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drawings/drawing1.xml" ContentType="application/vnd.openxmlformats-officedocument.drawingml.chartshapes+xml"/>
  <Override PartName="/word/charts/chart11.xml" ContentType="application/vnd.openxmlformats-officedocument.drawingml.chart+xml"/>
  <Override PartName="/word/theme/themeOverride10.xml" ContentType="application/vnd.openxmlformats-officedocument.themeOverride+xml"/>
  <Override PartName="/word/drawings/drawing2.xml" ContentType="application/vnd.openxmlformats-officedocument.drawingml.chartshapes+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charts/chart14.xml" ContentType="application/vnd.openxmlformats-officedocument.drawingml.chart+xml"/>
  <Override PartName="/word/theme/themeOverride13.xml" ContentType="application/vnd.openxmlformats-officedocument.themeOverride+xml"/>
  <Override PartName="/word/charts/chart15.xml" ContentType="application/vnd.openxmlformats-officedocument.drawingml.chart+xml"/>
  <Override PartName="/word/theme/themeOverride14.xml" ContentType="application/vnd.openxmlformats-officedocument.themeOverride+xml"/>
  <Override PartName="/word/charts/chart16.xml" ContentType="application/vnd.openxmlformats-officedocument.drawingml.chart+xml"/>
  <Override PartName="/word/theme/themeOverride15.xml" ContentType="application/vnd.openxmlformats-officedocument.themeOverride+xml"/>
  <Override PartName="/word/charts/chart17.xml" ContentType="application/vnd.openxmlformats-officedocument.drawingml.chart+xml"/>
  <Override PartName="/word/theme/themeOverride16.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C53DA" w:rsidRPr="00135CD0" w:rsidRDefault="00FC53DA" w:rsidP="00FC53DA">
      <w:pPr>
        <w:spacing w:after="0" w:line="240" w:lineRule="auto"/>
        <w:jc w:val="center"/>
        <w:rPr>
          <w:rFonts w:ascii="Times New Roman" w:eastAsia="Times New Roman" w:hAnsi="Times New Roman" w:cs="Times New Roman"/>
          <w:sz w:val="28"/>
          <w:szCs w:val="28"/>
          <w:lang w:val="kk-KZ" w:eastAsia="ru-RU"/>
        </w:rPr>
      </w:pPr>
      <w:r w:rsidRPr="00135CD0">
        <w:rPr>
          <w:rFonts w:ascii="Times New Roman" w:eastAsia="Times New Roman" w:hAnsi="Times New Roman" w:cs="Times New Roman"/>
          <w:sz w:val="28"/>
          <w:szCs w:val="28"/>
          <w:lang w:val="kk-KZ" w:eastAsia="ru-RU"/>
        </w:rPr>
        <w:t>Комитет по чрезвычайным ситуациям МВД Республики Казахстан</w:t>
      </w:r>
    </w:p>
    <w:p w:rsidR="00FC53DA" w:rsidRPr="00135CD0" w:rsidRDefault="00FC53DA" w:rsidP="00FC53DA">
      <w:pPr>
        <w:spacing w:after="0" w:line="240" w:lineRule="auto"/>
        <w:jc w:val="center"/>
        <w:rPr>
          <w:rFonts w:ascii="Times New Roman" w:eastAsia="Times New Roman" w:hAnsi="Times New Roman" w:cs="Times New Roman"/>
          <w:sz w:val="28"/>
          <w:szCs w:val="28"/>
          <w:lang w:val="kk-KZ" w:eastAsia="ru-RU"/>
        </w:rPr>
      </w:pPr>
      <w:r w:rsidRPr="00135CD0">
        <w:rPr>
          <w:rFonts w:ascii="Times New Roman" w:eastAsia="Times New Roman" w:hAnsi="Times New Roman" w:cs="Times New Roman"/>
          <w:sz w:val="28"/>
          <w:szCs w:val="28"/>
          <w:lang w:val="kk-KZ" w:eastAsia="ru-RU"/>
        </w:rPr>
        <w:t>Кокшетауский технический институт</w:t>
      </w:r>
    </w:p>
    <w:p w:rsidR="00FC53DA" w:rsidRPr="00135CD0" w:rsidRDefault="00FC53DA" w:rsidP="00FC53DA">
      <w:pPr>
        <w:spacing w:after="0" w:line="240" w:lineRule="auto"/>
        <w:jc w:val="center"/>
        <w:rPr>
          <w:rFonts w:ascii="Times New Roman" w:eastAsia="Times New Roman" w:hAnsi="Times New Roman" w:cs="Times New Roman"/>
          <w:b/>
          <w:sz w:val="28"/>
          <w:szCs w:val="28"/>
          <w:lang w:val="kk-KZ" w:eastAsia="ru-RU"/>
        </w:rPr>
      </w:pPr>
    </w:p>
    <w:p w:rsidR="00FC53DA" w:rsidRPr="00135CD0" w:rsidRDefault="00FC53DA" w:rsidP="00FC53DA">
      <w:pPr>
        <w:spacing w:after="0" w:line="240" w:lineRule="auto"/>
        <w:jc w:val="center"/>
        <w:rPr>
          <w:rFonts w:ascii="Times New Roman" w:eastAsia="Times New Roman" w:hAnsi="Times New Roman" w:cs="Times New Roman"/>
          <w:b/>
          <w:sz w:val="28"/>
          <w:szCs w:val="28"/>
          <w:lang w:val="kk-KZ" w:eastAsia="ru-RU"/>
        </w:rPr>
      </w:pPr>
    </w:p>
    <w:p w:rsidR="00FC53DA" w:rsidRPr="00135CD0" w:rsidRDefault="00FC53DA" w:rsidP="00FC53DA">
      <w:pPr>
        <w:spacing w:after="0" w:line="240" w:lineRule="auto"/>
        <w:jc w:val="center"/>
        <w:rPr>
          <w:rFonts w:ascii="Times New Roman" w:eastAsia="Times New Roman" w:hAnsi="Times New Roman" w:cs="Times New Roman"/>
          <w:b/>
          <w:sz w:val="28"/>
          <w:szCs w:val="28"/>
          <w:lang w:val="kk-KZ" w:eastAsia="ru-RU"/>
        </w:rPr>
      </w:pPr>
    </w:p>
    <w:p w:rsidR="00FC53DA" w:rsidRPr="00135CD0" w:rsidRDefault="00FC53DA" w:rsidP="00FC53DA">
      <w:pPr>
        <w:spacing w:after="0" w:line="240" w:lineRule="auto"/>
        <w:jc w:val="center"/>
        <w:rPr>
          <w:rFonts w:ascii="Times New Roman" w:eastAsia="Times New Roman" w:hAnsi="Times New Roman" w:cs="Times New Roman"/>
          <w:b/>
          <w:sz w:val="28"/>
          <w:szCs w:val="28"/>
          <w:lang w:val="kk-KZ" w:eastAsia="ru-RU"/>
        </w:rPr>
      </w:pPr>
    </w:p>
    <w:p w:rsidR="00FC53DA" w:rsidRPr="00135CD0" w:rsidRDefault="00FC53DA" w:rsidP="00FC53DA">
      <w:pPr>
        <w:spacing w:after="0" w:line="240" w:lineRule="auto"/>
        <w:jc w:val="center"/>
        <w:rPr>
          <w:rFonts w:ascii="Times New Roman" w:eastAsia="Times New Roman" w:hAnsi="Times New Roman" w:cs="Times New Roman"/>
          <w:b/>
          <w:sz w:val="28"/>
          <w:szCs w:val="28"/>
          <w:lang w:val="kk-KZ" w:eastAsia="ru-RU"/>
        </w:rPr>
      </w:pPr>
    </w:p>
    <w:p w:rsidR="00FC53DA" w:rsidRPr="00135CD0" w:rsidRDefault="00FC53DA" w:rsidP="00FC53DA">
      <w:pPr>
        <w:spacing w:after="0" w:line="240" w:lineRule="auto"/>
        <w:jc w:val="center"/>
        <w:rPr>
          <w:rFonts w:ascii="Times New Roman" w:eastAsia="Times New Roman" w:hAnsi="Times New Roman" w:cs="Times New Roman"/>
          <w:b/>
          <w:sz w:val="28"/>
          <w:szCs w:val="28"/>
          <w:lang w:val="kk-KZ" w:eastAsia="ru-RU"/>
        </w:rPr>
      </w:pPr>
    </w:p>
    <w:p w:rsidR="00FC53DA" w:rsidRPr="00135CD0" w:rsidRDefault="00FC53DA" w:rsidP="00FC53DA">
      <w:pPr>
        <w:spacing w:after="0" w:line="240" w:lineRule="auto"/>
        <w:jc w:val="center"/>
        <w:rPr>
          <w:rFonts w:ascii="Times New Roman" w:eastAsia="Times New Roman" w:hAnsi="Times New Roman" w:cs="Times New Roman"/>
          <w:b/>
          <w:sz w:val="28"/>
          <w:szCs w:val="28"/>
          <w:lang w:val="kk-KZ" w:eastAsia="ru-RU"/>
        </w:rPr>
      </w:pPr>
    </w:p>
    <w:p w:rsidR="00FC53DA" w:rsidRPr="00135CD0" w:rsidRDefault="00FC53DA" w:rsidP="00FC53DA">
      <w:pPr>
        <w:spacing w:after="0" w:line="240" w:lineRule="auto"/>
        <w:jc w:val="center"/>
        <w:rPr>
          <w:rFonts w:ascii="Times New Roman" w:eastAsia="Times New Roman" w:hAnsi="Times New Roman" w:cs="Times New Roman"/>
          <w:b/>
          <w:sz w:val="32"/>
          <w:szCs w:val="32"/>
          <w:lang w:val="kk-KZ" w:eastAsia="ru-RU"/>
        </w:rPr>
      </w:pPr>
      <w:r w:rsidRPr="00135CD0">
        <w:rPr>
          <w:rFonts w:ascii="Times New Roman" w:eastAsia="Times New Roman" w:hAnsi="Times New Roman" w:cs="Times New Roman"/>
          <w:b/>
          <w:sz w:val="32"/>
          <w:szCs w:val="32"/>
          <w:lang w:val="kk-KZ" w:eastAsia="ru-RU"/>
        </w:rPr>
        <w:t>ӨРТ ҚАУІПСІЗДІГІНІҢ, ТӨТЕНШЕ ЖАҒДАЙЛАРДЫҢ АЛДЫН АЛУ ЖӘНЕ ЖОЮДЫҢ ӨЗЕКТІ МӘСЕЛЕЛЕРІ» АТТЫ</w:t>
      </w:r>
    </w:p>
    <w:p w:rsidR="00FC53DA" w:rsidRPr="00135CD0" w:rsidRDefault="00FC53DA" w:rsidP="00FC53DA">
      <w:pPr>
        <w:spacing w:after="0" w:line="240" w:lineRule="auto"/>
        <w:jc w:val="center"/>
        <w:rPr>
          <w:rFonts w:ascii="Times New Roman" w:eastAsia="Times New Roman" w:hAnsi="Times New Roman" w:cs="Times New Roman"/>
          <w:b/>
          <w:sz w:val="32"/>
          <w:szCs w:val="32"/>
          <w:lang w:val="kk-KZ" w:eastAsia="ru-RU"/>
        </w:rPr>
      </w:pPr>
    </w:p>
    <w:p w:rsidR="002A4744" w:rsidRDefault="00FC53DA" w:rsidP="00FC53DA">
      <w:pPr>
        <w:spacing w:after="0" w:line="240" w:lineRule="auto"/>
        <w:jc w:val="center"/>
        <w:rPr>
          <w:rFonts w:ascii="Times New Roman" w:eastAsia="Times New Roman" w:hAnsi="Times New Roman" w:cs="Times New Roman"/>
          <w:sz w:val="32"/>
          <w:szCs w:val="32"/>
          <w:lang w:val="kk-KZ" w:eastAsia="ru-RU"/>
        </w:rPr>
      </w:pPr>
      <w:r w:rsidRPr="00135CD0">
        <w:rPr>
          <w:rFonts w:ascii="Times New Roman" w:eastAsia="Times New Roman" w:hAnsi="Times New Roman" w:cs="Times New Roman"/>
          <w:sz w:val="32"/>
          <w:szCs w:val="32"/>
          <w:lang w:val="en-US" w:eastAsia="ru-RU"/>
        </w:rPr>
        <w:t>I</w:t>
      </w:r>
      <w:r>
        <w:rPr>
          <w:rFonts w:ascii="Times New Roman" w:eastAsia="Times New Roman" w:hAnsi="Times New Roman" w:cs="Times New Roman"/>
          <w:sz w:val="32"/>
          <w:szCs w:val="32"/>
          <w:lang w:eastAsia="ru-RU"/>
        </w:rPr>
        <w:t>Х</w:t>
      </w:r>
      <w:r w:rsidRPr="00135CD0">
        <w:rPr>
          <w:rFonts w:ascii="Times New Roman" w:eastAsia="Times New Roman" w:hAnsi="Times New Roman" w:cs="Times New Roman"/>
          <w:sz w:val="32"/>
          <w:szCs w:val="32"/>
          <w:lang w:val="kk-KZ" w:eastAsia="ru-RU"/>
        </w:rPr>
        <w:t xml:space="preserve"> Халықаралық ғылыми-практикалық конференция</w:t>
      </w:r>
      <w:r>
        <w:rPr>
          <w:rFonts w:ascii="Times New Roman" w:eastAsia="Times New Roman" w:hAnsi="Times New Roman" w:cs="Times New Roman"/>
          <w:sz w:val="32"/>
          <w:szCs w:val="32"/>
          <w:lang w:val="kk-KZ" w:eastAsia="ru-RU"/>
        </w:rPr>
        <w:t>ның</w:t>
      </w:r>
    </w:p>
    <w:p w:rsidR="00FC53DA" w:rsidRPr="00135CD0" w:rsidRDefault="00FC53DA" w:rsidP="00FC53DA">
      <w:pPr>
        <w:spacing w:after="0" w:line="240" w:lineRule="auto"/>
        <w:jc w:val="center"/>
        <w:rPr>
          <w:rFonts w:ascii="Times New Roman" w:eastAsia="Times New Roman" w:hAnsi="Times New Roman" w:cs="Times New Roman"/>
          <w:sz w:val="32"/>
          <w:szCs w:val="32"/>
          <w:lang w:val="kk-KZ" w:eastAsia="ru-RU"/>
        </w:rPr>
      </w:pPr>
      <w:r w:rsidRPr="00135CD0">
        <w:rPr>
          <w:rFonts w:ascii="Times New Roman" w:eastAsia="Times New Roman" w:hAnsi="Times New Roman" w:cs="Times New Roman"/>
          <w:sz w:val="32"/>
          <w:szCs w:val="32"/>
          <w:lang w:val="kk-KZ" w:eastAsia="ru-RU"/>
        </w:rPr>
        <w:t xml:space="preserve"> </w:t>
      </w:r>
      <w:r>
        <w:rPr>
          <w:rFonts w:ascii="Times New Roman" w:eastAsia="Times New Roman" w:hAnsi="Times New Roman" w:cs="Times New Roman"/>
          <w:sz w:val="32"/>
          <w:szCs w:val="32"/>
          <w:lang w:val="kk-KZ" w:eastAsia="ru-RU"/>
        </w:rPr>
        <w:t xml:space="preserve">тезистер мен баяндамалар </w:t>
      </w:r>
      <w:r w:rsidRPr="00487361">
        <w:rPr>
          <w:rFonts w:ascii="Times New Roman" w:eastAsia="Times New Roman" w:hAnsi="Times New Roman" w:cs="Times New Roman"/>
          <w:sz w:val="32"/>
          <w:szCs w:val="32"/>
          <w:lang w:val="kk-KZ" w:eastAsia="ru-RU"/>
        </w:rPr>
        <w:t>жинағы</w:t>
      </w:r>
    </w:p>
    <w:p w:rsidR="00FC53DA" w:rsidRPr="00135CD0" w:rsidRDefault="00FC53DA" w:rsidP="00FC53DA">
      <w:pPr>
        <w:spacing w:after="0" w:line="240" w:lineRule="auto"/>
        <w:jc w:val="center"/>
        <w:rPr>
          <w:rFonts w:ascii="Times New Roman" w:eastAsia="Times New Roman" w:hAnsi="Times New Roman" w:cs="Times New Roman"/>
          <w:b/>
          <w:sz w:val="32"/>
          <w:szCs w:val="32"/>
          <w:lang w:val="kk-KZ" w:eastAsia="ru-RU"/>
        </w:rPr>
      </w:pPr>
    </w:p>
    <w:p w:rsidR="00FC53DA" w:rsidRPr="00135CD0" w:rsidRDefault="00FC53DA" w:rsidP="00FC53DA">
      <w:pPr>
        <w:spacing w:after="0" w:line="240" w:lineRule="auto"/>
        <w:jc w:val="center"/>
        <w:rPr>
          <w:rFonts w:ascii="Times New Roman" w:eastAsia="Times New Roman" w:hAnsi="Times New Roman" w:cs="Times New Roman"/>
          <w:b/>
          <w:sz w:val="32"/>
          <w:szCs w:val="32"/>
          <w:lang w:val="kk-KZ" w:eastAsia="ru-RU"/>
        </w:rPr>
      </w:pPr>
    </w:p>
    <w:p w:rsidR="00FC53DA" w:rsidRPr="00135CD0" w:rsidRDefault="00FC53DA" w:rsidP="00FC53DA">
      <w:pPr>
        <w:spacing w:after="0" w:line="240" w:lineRule="auto"/>
        <w:jc w:val="center"/>
        <w:rPr>
          <w:rFonts w:ascii="Times New Roman" w:eastAsia="Times New Roman" w:hAnsi="Times New Roman" w:cs="Times New Roman"/>
          <w:b/>
          <w:sz w:val="32"/>
          <w:szCs w:val="32"/>
          <w:lang w:val="kk-KZ" w:eastAsia="ru-RU"/>
        </w:rPr>
      </w:pPr>
    </w:p>
    <w:p w:rsidR="00FC53DA" w:rsidRPr="00135CD0" w:rsidRDefault="00FC53DA" w:rsidP="00FC53DA">
      <w:pPr>
        <w:spacing w:after="0" w:line="240" w:lineRule="auto"/>
        <w:jc w:val="center"/>
        <w:rPr>
          <w:rFonts w:ascii="Times New Roman" w:eastAsia="Times New Roman" w:hAnsi="Times New Roman" w:cs="Times New Roman"/>
          <w:b/>
          <w:sz w:val="32"/>
          <w:szCs w:val="32"/>
          <w:lang w:val="kk-KZ" w:eastAsia="ru-RU"/>
        </w:rPr>
      </w:pPr>
    </w:p>
    <w:p w:rsidR="00FC53DA" w:rsidRPr="00135CD0" w:rsidRDefault="00FC53DA" w:rsidP="00FC53DA">
      <w:pPr>
        <w:spacing w:after="0" w:line="240" w:lineRule="auto"/>
        <w:jc w:val="center"/>
        <w:rPr>
          <w:rFonts w:ascii="Times New Roman" w:eastAsia="Times New Roman" w:hAnsi="Times New Roman" w:cs="Times New Roman"/>
          <w:b/>
          <w:sz w:val="32"/>
          <w:szCs w:val="32"/>
          <w:lang w:val="kk-KZ" w:eastAsia="ru-RU"/>
        </w:rPr>
      </w:pPr>
    </w:p>
    <w:p w:rsidR="00FC53DA" w:rsidRDefault="00FC53DA" w:rsidP="00FC53DA">
      <w:pPr>
        <w:spacing w:after="0" w:line="240" w:lineRule="auto"/>
        <w:jc w:val="center"/>
        <w:rPr>
          <w:rFonts w:ascii="Times New Roman" w:eastAsia="Times New Roman" w:hAnsi="Times New Roman" w:cs="Times New Roman"/>
          <w:sz w:val="32"/>
          <w:szCs w:val="32"/>
          <w:lang w:val="kk-KZ" w:eastAsia="ru-RU"/>
        </w:rPr>
      </w:pPr>
      <w:r w:rsidRPr="00135CD0">
        <w:rPr>
          <w:rFonts w:ascii="Times New Roman" w:eastAsia="Times New Roman" w:hAnsi="Times New Roman" w:cs="Times New Roman"/>
          <w:sz w:val="32"/>
          <w:szCs w:val="32"/>
          <w:lang w:val="kk-KZ" w:eastAsia="ru-RU"/>
        </w:rPr>
        <w:t xml:space="preserve">Сборник </w:t>
      </w:r>
      <w:r>
        <w:rPr>
          <w:rFonts w:ascii="Times New Roman" w:eastAsia="Times New Roman" w:hAnsi="Times New Roman" w:cs="Times New Roman"/>
          <w:sz w:val="32"/>
          <w:szCs w:val="32"/>
          <w:lang w:val="kk-KZ" w:eastAsia="ru-RU"/>
        </w:rPr>
        <w:t>тезисов и докладов</w:t>
      </w:r>
      <w:r w:rsidRPr="00135CD0">
        <w:rPr>
          <w:rFonts w:ascii="Times New Roman" w:eastAsia="Times New Roman" w:hAnsi="Times New Roman" w:cs="Times New Roman"/>
          <w:sz w:val="32"/>
          <w:szCs w:val="32"/>
          <w:lang w:val="kk-KZ" w:eastAsia="ru-RU"/>
        </w:rPr>
        <w:t xml:space="preserve"> </w:t>
      </w:r>
    </w:p>
    <w:p w:rsidR="00FC53DA" w:rsidRPr="00135CD0" w:rsidRDefault="00FC53DA" w:rsidP="00FC53DA">
      <w:pPr>
        <w:spacing w:after="0" w:line="240" w:lineRule="auto"/>
        <w:jc w:val="center"/>
        <w:rPr>
          <w:rFonts w:ascii="Times New Roman" w:eastAsia="Times New Roman" w:hAnsi="Times New Roman" w:cs="Times New Roman"/>
          <w:sz w:val="32"/>
          <w:szCs w:val="32"/>
          <w:lang w:val="kk-KZ" w:eastAsia="ru-RU"/>
        </w:rPr>
      </w:pPr>
      <w:r w:rsidRPr="00135CD0">
        <w:rPr>
          <w:rFonts w:ascii="Times New Roman" w:eastAsia="Times New Roman" w:hAnsi="Times New Roman" w:cs="Times New Roman"/>
          <w:sz w:val="32"/>
          <w:szCs w:val="32"/>
          <w:lang w:val="en-US" w:eastAsia="ru-RU"/>
        </w:rPr>
        <w:t>I</w:t>
      </w:r>
      <w:r>
        <w:rPr>
          <w:rFonts w:ascii="Times New Roman" w:eastAsia="Times New Roman" w:hAnsi="Times New Roman" w:cs="Times New Roman"/>
          <w:sz w:val="32"/>
          <w:szCs w:val="32"/>
          <w:lang w:eastAsia="ru-RU"/>
        </w:rPr>
        <w:t>Х</w:t>
      </w:r>
      <w:r w:rsidRPr="00135CD0">
        <w:rPr>
          <w:rFonts w:ascii="Times New Roman" w:eastAsia="Times New Roman" w:hAnsi="Times New Roman" w:cs="Times New Roman"/>
          <w:sz w:val="32"/>
          <w:szCs w:val="32"/>
          <w:lang w:eastAsia="ru-RU"/>
        </w:rPr>
        <w:t xml:space="preserve"> </w:t>
      </w:r>
      <w:r w:rsidRPr="00135CD0">
        <w:rPr>
          <w:rFonts w:ascii="Times New Roman" w:eastAsia="Times New Roman" w:hAnsi="Times New Roman" w:cs="Times New Roman"/>
          <w:sz w:val="32"/>
          <w:szCs w:val="32"/>
          <w:lang w:val="kk-KZ" w:eastAsia="ru-RU"/>
        </w:rPr>
        <w:t>Международной научно-практической</w:t>
      </w:r>
      <w:r w:rsidRPr="00135CD0">
        <w:rPr>
          <w:rFonts w:ascii="Times New Roman" w:eastAsia="Times New Roman" w:hAnsi="Times New Roman" w:cs="Times New Roman"/>
          <w:b/>
          <w:sz w:val="32"/>
          <w:szCs w:val="32"/>
          <w:lang w:val="kk-KZ" w:eastAsia="ru-RU"/>
        </w:rPr>
        <w:t xml:space="preserve"> </w:t>
      </w:r>
      <w:r w:rsidRPr="00135CD0">
        <w:rPr>
          <w:rFonts w:ascii="Times New Roman" w:eastAsia="Times New Roman" w:hAnsi="Times New Roman" w:cs="Times New Roman"/>
          <w:sz w:val="32"/>
          <w:szCs w:val="32"/>
          <w:lang w:val="kk-KZ" w:eastAsia="ru-RU"/>
        </w:rPr>
        <w:t>конференции</w:t>
      </w:r>
    </w:p>
    <w:p w:rsidR="00FC53DA" w:rsidRPr="00135CD0" w:rsidRDefault="00FC53DA" w:rsidP="00FC53DA">
      <w:pPr>
        <w:spacing w:after="0" w:line="240" w:lineRule="auto"/>
        <w:jc w:val="center"/>
        <w:rPr>
          <w:rFonts w:ascii="Times New Roman" w:eastAsia="Times New Roman" w:hAnsi="Times New Roman" w:cs="Times New Roman"/>
          <w:b/>
          <w:sz w:val="32"/>
          <w:szCs w:val="32"/>
          <w:lang w:eastAsia="ru-RU"/>
        </w:rPr>
      </w:pPr>
    </w:p>
    <w:p w:rsidR="00FC53DA" w:rsidRPr="00135CD0" w:rsidRDefault="00FC53DA" w:rsidP="00FC53DA">
      <w:pPr>
        <w:spacing w:after="0" w:line="240" w:lineRule="auto"/>
        <w:jc w:val="center"/>
        <w:rPr>
          <w:rFonts w:ascii="Times New Roman" w:eastAsia="Times New Roman" w:hAnsi="Times New Roman" w:cs="Times New Roman"/>
          <w:b/>
          <w:sz w:val="32"/>
          <w:szCs w:val="32"/>
          <w:lang w:val="kk-KZ" w:eastAsia="ru-RU"/>
        </w:rPr>
      </w:pPr>
      <w:r w:rsidRPr="00135CD0">
        <w:rPr>
          <w:rFonts w:ascii="Times New Roman" w:eastAsia="Times New Roman" w:hAnsi="Times New Roman" w:cs="Times New Roman"/>
          <w:b/>
          <w:bCs/>
          <w:sz w:val="32"/>
          <w:szCs w:val="32"/>
          <w:lang w:eastAsia="ru-RU"/>
        </w:rPr>
        <w:t>«</w:t>
      </w:r>
      <w:r w:rsidRPr="00135CD0">
        <w:rPr>
          <w:rFonts w:ascii="Times New Roman" w:eastAsia="Times New Roman" w:hAnsi="Times New Roman" w:cs="Times New Roman"/>
          <w:b/>
          <w:sz w:val="32"/>
          <w:szCs w:val="32"/>
          <w:lang w:eastAsia="ru-RU"/>
        </w:rPr>
        <w:t>АКТУАЛЬНЫЕ ПРОБЛЕМЫ ПОЖАРНОЙ БЕЗОПАСНОСТИ, ПРЕДУПРЕЖДЕНИЯ И ЛИКВИДАЦИИ ЧРЕЗВЫЧАЙНЫХ СИТУАЦИЙ»</w:t>
      </w:r>
    </w:p>
    <w:p w:rsidR="00FC53DA" w:rsidRPr="00135CD0" w:rsidRDefault="00FC53DA" w:rsidP="00FC53DA">
      <w:pPr>
        <w:spacing w:after="0" w:line="240" w:lineRule="auto"/>
        <w:rPr>
          <w:rFonts w:ascii="Times New Roman" w:eastAsia="Times New Roman" w:hAnsi="Times New Roman" w:cs="Times New Roman"/>
          <w:sz w:val="28"/>
          <w:szCs w:val="28"/>
          <w:lang w:val="kk-KZ" w:eastAsia="ru-RU"/>
        </w:rPr>
      </w:pPr>
    </w:p>
    <w:p w:rsidR="00FC53DA" w:rsidRPr="00135CD0" w:rsidRDefault="00FC53DA" w:rsidP="00FC53DA">
      <w:pPr>
        <w:spacing w:after="0" w:line="240" w:lineRule="auto"/>
        <w:rPr>
          <w:rFonts w:ascii="Times New Roman" w:eastAsia="Times New Roman" w:hAnsi="Times New Roman" w:cs="Times New Roman"/>
          <w:sz w:val="28"/>
          <w:szCs w:val="28"/>
          <w:lang w:val="kk-KZ" w:eastAsia="ru-RU"/>
        </w:rPr>
      </w:pPr>
    </w:p>
    <w:p w:rsidR="00FC53DA" w:rsidRPr="00135CD0" w:rsidRDefault="00FC53DA" w:rsidP="00FC53DA">
      <w:pPr>
        <w:spacing w:after="0" w:line="240" w:lineRule="auto"/>
        <w:rPr>
          <w:rFonts w:ascii="Times New Roman" w:eastAsia="Times New Roman" w:hAnsi="Times New Roman" w:cs="Times New Roman"/>
          <w:sz w:val="28"/>
          <w:szCs w:val="28"/>
          <w:lang w:val="kk-KZ" w:eastAsia="ru-RU"/>
        </w:rPr>
      </w:pPr>
    </w:p>
    <w:p w:rsidR="00FC53DA" w:rsidRPr="00135CD0" w:rsidRDefault="00FC53DA" w:rsidP="00FC53DA">
      <w:pPr>
        <w:spacing w:after="0" w:line="240" w:lineRule="auto"/>
        <w:rPr>
          <w:rFonts w:ascii="Times New Roman" w:eastAsia="Times New Roman" w:hAnsi="Times New Roman" w:cs="Times New Roman"/>
          <w:sz w:val="28"/>
          <w:szCs w:val="28"/>
          <w:lang w:val="kk-KZ" w:eastAsia="ru-RU"/>
        </w:rPr>
      </w:pPr>
    </w:p>
    <w:p w:rsidR="00FC53DA" w:rsidRPr="00135CD0" w:rsidRDefault="00FC53DA" w:rsidP="00FC53DA">
      <w:pPr>
        <w:spacing w:after="0" w:line="240" w:lineRule="auto"/>
        <w:rPr>
          <w:rFonts w:ascii="Times New Roman" w:eastAsia="Times New Roman" w:hAnsi="Times New Roman" w:cs="Times New Roman"/>
          <w:sz w:val="28"/>
          <w:szCs w:val="28"/>
          <w:lang w:val="kk-KZ" w:eastAsia="ru-RU"/>
        </w:rPr>
      </w:pPr>
    </w:p>
    <w:p w:rsidR="00FC53DA" w:rsidRPr="00135CD0" w:rsidRDefault="00FC53DA" w:rsidP="00FC53DA">
      <w:pPr>
        <w:spacing w:after="0" w:line="240" w:lineRule="auto"/>
        <w:rPr>
          <w:rFonts w:ascii="Times New Roman" w:eastAsia="Times New Roman" w:hAnsi="Times New Roman" w:cs="Times New Roman"/>
          <w:sz w:val="28"/>
          <w:szCs w:val="28"/>
          <w:lang w:val="kk-KZ" w:eastAsia="ru-RU"/>
        </w:rPr>
      </w:pPr>
    </w:p>
    <w:p w:rsidR="00FC53DA" w:rsidRPr="00135CD0" w:rsidRDefault="00FC53DA" w:rsidP="00FC53DA">
      <w:pPr>
        <w:spacing w:after="0" w:line="240" w:lineRule="auto"/>
        <w:rPr>
          <w:rFonts w:ascii="Times New Roman" w:eastAsia="Times New Roman" w:hAnsi="Times New Roman" w:cs="Times New Roman"/>
          <w:sz w:val="28"/>
          <w:szCs w:val="28"/>
          <w:lang w:val="kk-KZ" w:eastAsia="ru-RU"/>
        </w:rPr>
      </w:pPr>
    </w:p>
    <w:p w:rsidR="00FC53DA" w:rsidRPr="00135CD0" w:rsidRDefault="00FC53DA" w:rsidP="00FC53DA">
      <w:pPr>
        <w:spacing w:after="0" w:line="240" w:lineRule="auto"/>
        <w:rPr>
          <w:rFonts w:ascii="Times New Roman" w:eastAsia="Times New Roman" w:hAnsi="Times New Roman" w:cs="Times New Roman"/>
          <w:sz w:val="28"/>
          <w:szCs w:val="28"/>
          <w:lang w:val="kk-KZ" w:eastAsia="ru-RU"/>
        </w:rPr>
      </w:pPr>
    </w:p>
    <w:p w:rsidR="00FC53DA" w:rsidRPr="00135CD0" w:rsidRDefault="00FC53DA" w:rsidP="00FC53DA">
      <w:pPr>
        <w:spacing w:after="0" w:line="240" w:lineRule="auto"/>
        <w:rPr>
          <w:rFonts w:ascii="Times New Roman" w:eastAsia="Times New Roman" w:hAnsi="Times New Roman" w:cs="Times New Roman"/>
          <w:sz w:val="28"/>
          <w:szCs w:val="28"/>
          <w:lang w:val="kk-KZ" w:eastAsia="ru-RU"/>
        </w:rPr>
      </w:pPr>
    </w:p>
    <w:p w:rsidR="00FC53DA" w:rsidRPr="00135CD0" w:rsidRDefault="00FC53DA" w:rsidP="00FC53DA">
      <w:pPr>
        <w:spacing w:after="0" w:line="240" w:lineRule="auto"/>
        <w:rPr>
          <w:rFonts w:ascii="Times New Roman" w:eastAsia="Times New Roman" w:hAnsi="Times New Roman" w:cs="Times New Roman"/>
          <w:sz w:val="28"/>
          <w:szCs w:val="28"/>
          <w:lang w:val="kk-KZ" w:eastAsia="ru-RU"/>
        </w:rPr>
      </w:pPr>
    </w:p>
    <w:p w:rsidR="00FC53DA" w:rsidRPr="00135CD0" w:rsidRDefault="00FC53DA" w:rsidP="00FC53DA">
      <w:pPr>
        <w:spacing w:after="0" w:line="240" w:lineRule="auto"/>
        <w:rPr>
          <w:rFonts w:ascii="Times New Roman" w:eastAsia="Times New Roman" w:hAnsi="Times New Roman" w:cs="Times New Roman"/>
          <w:sz w:val="28"/>
          <w:szCs w:val="28"/>
          <w:lang w:val="kk-KZ" w:eastAsia="ru-RU"/>
        </w:rPr>
      </w:pPr>
    </w:p>
    <w:p w:rsidR="00FC53DA" w:rsidRPr="00135CD0" w:rsidRDefault="00FC53DA" w:rsidP="00FC53DA">
      <w:pPr>
        <w:spacing w:after="0" w:line="240" w:lineRule="auto"/>
        <w:rPr>
          <w:rFonts w:ascii="Times New Roman" w:eastAsia="Times New Roman" w:hAnsi="Times New Roman" w:cs="Times New Roman"/>
          <w:sz w:val="28"/>
          <w:szCs w:val="28"/>
          <w:lang w:val="kk-KZ" w:eastAsia="ru-RU"/>
        </w:rPr>
      </w:pPr>
    </w:p>
    <w:p w:rsidR="00FC53DA" w:rsidRPr="00135CD0" w:rsidRDefault="00FC53DA" w:rsidP="00FC53DA">
      <w:pPr>
        <w:spacing w:after="0" w:line="240" w:lineRule="auto"/>
        <w:rPr>
          <w:rFonts w:ascii="Times New Roman" w:eastAsia="Times New Roman" w:hAnsi="Times New Roman" w:cs="Times New Roman"/>
          <w:sz w:val="28"/>
          <w:szCs w:val="28"/>
          <w:lang w:val="kk-KZ" w:eastAsia="ru-RU"/>
        </w:rPr>
      </w:pPr>
    </w:p>
    <w:p w:rsidR="00FC53DA" w:rsidRPr="00135CD0" w:rsidRDefault="00FC53DA" w:rsidP="00FC53DA">
      <w:pPr>
        <w:spacing w:after="0" w:line="240" w:lineRule="auto"/>
        <w:rPr>
          <w:rFonts w:ascii="Times New Roman" w:eastAsia="Times New Roman" w:hAnsi="Times New Roman" w:cs="Times New Roman"/>
          <w:sz w:val="28"/>
          <w:szCs w:val="28"/>
          <w:lang w:val="kk-KZ" w:eastAsia="ru-RU"/>
        </w:rPr>
      </w:pPr>
    </w:p>
    <w:p w:rsidR="00FC53DA" w:rsidRPr="00135CD0" w:rsidRDefault="00FC53DA" w:rsidP="00FC53DA">
      <w:pPr>
        <w:spacing w:after="0" w:line="240" w:lineRule="auto"/>
        <w:rPr>
          <w:rFonts w:ascii="Times New Roman" w:eastAsia="Times New Roman" w:hAnsi="Times New Roman" w:cs="Times New Roman"/>
          <w:sz w:val="28"/>
          <w:szCs w:val="28"/>
          <w:lang w:val="kk-KZ" w:eastAsia="ru-RU"/>
        </w:rPr>
      </w:pPr>
    </w:p>
    <w:p w:rsidR="00FC53DA" w:rsidRPr="00135CD0" w:rsidRDefault="00FC53DA" w:rsidP="00FC53DA">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0437FC34" wp14:editId="72D2F948">
                <wp:simplePos x="0" y="0"/>
                <wp:positionH relativeFrom="column">
                  <wp:posOffset>2889885</wp:posOffset>
                </wp:positionH>
                <wp:positionV relativeFrom="paragraph">
                  <wp:posOffset>174625</wp:posOffset>
                </wp:positionV>
                <wp:extent cx="352425" cy="352425"/>
                <wp:effectExtent l="3810" t="3175" r="5715" b="6350"/>
                <wp:wrapNone/>
                <wp:docPr id="1" name="Овал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35242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 o:spid="_x0000_s1026" style="position:absolute;margin-left:227.55pt;margin-top:13.75pt;width:27.75pt;height:2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" stroked="f"/>
            </w:pict>
          </mc:Fallback>
        </mc:AlternateContent>
      </w:r>
      <w:r w:rsidRPr="00135CD0">
        <w:rPr>
          <w:rFonts w:ascii="Times New Roman" w:eastAsia="Times New Roman" w:hAnsi="Times New Roman" w:cs="Times New Roman"/>
          <w:sz w:val="28"/>
          <w:szCs w:val="28"/>
          <w:lang w:val="kk-KZ" w:eastAsia="ru-RU"/>
        </w:rPr>
        <w:t>Көкшетау - 201</w:t>
      </w:r>
      <w:r>
        <w:rPr>
          <w:rFonts w:ascii="Times New Roman" w:eastAsia="Times New Roman" w:hAnsi="Times New Roman" w:cs="Times New Roman"/>
          <w:sz w:val="28"/>
          <w:szCs w:val="28"/>
          <w:lang w:val="kk-KZ" w:eastAsia="ru-RU"/>
        </w:rPr>
        <w:t>8</w:t>
      </w:r>
    </w:p>
    <w:p w:rsidR="00FC53DA" w:rsidRPr="00135CD0" w:rsidRDefault="00FC53DA" w:rsidP="00FC53DA">
      <w:pPr>
        <w:spacing w:after="0" w:line="240" w:lineRule="auto"/>
        <w:jc w:val="both"/>
        <w:rPr>
          <w:rFonts w:ascii="Times New Roman" w:eastAsia="Times New Roman" w:hAnsi="Times New Roman" w:cs="Times New Roman"/>
          <w:b/>
          <w:sz w:val="28"/>
          <w:szCs w:val="28"/>
          <w:lang w:val="kk-KZ" w:eastAsia="ru-RU"/>
        </w:rPr>
      </w:pPr>
      <w:r w:rsidRPr="00135CD0">
        <w:rPr>
          <w:rFonts w:ascii="Times New Roman" w:eastAsia="Times New Roman" w:hAnsi="Times New Roman" w:cs="Times New Roman"/>
          <w:b/>
          <w:sz w:val="28"/>
          <w:szCs w:val="28"/>
          <w:lang w:val="kk-KZ" w:eastAsia="ru-RU"/>
        </w:rPr>
        <w:lastRenderedPageBreak/>
        <w:t>УДК 614</w:t>
      </w:r>
    </w:p>
    <w:p w:rsidR="00FC53DA" w:rsidRPr="00135CD0" w:rsidRDefault="00FC53DA" w:rsidP="00FC53DA">
      <w:pPr>
        <w:spacing w:after="0" w:line="240" w:lineRule="auto"/>
        <w:jc w:val="both"/>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ББК 68.9</w:t>
      </w:r>
    </w:p>
    <w:p w:rsidR="00FC53DA" w:rsidRPr="00FC53DA" w:rsidRDefault="00FC53DA" w:rsidP="00FC53DA">
      <w:pPr>
        <w:spacing w:after="0" w:line="240" w:lineRule="auto"/>
        <w:jc w:val="both"/>
        <w:rPr>
          <w:rFonts w:ascii="Times New Roman" w:eastAsia="Times New Roman" w:hAnsi="Times New Roman" w:cs="Times New Roman"/>
          <w:b/>
          <w:sz w:val="28"/>
          <w:szCs w:val="28"/>
          <w:lang w:val="kk-KZ" w:eastAsia="ru-RU"/>
        </w:rPr>
      </w:pPr>
      <w:r w:rsidRPr="00B10395">
        <w:rPr>
          <w:rFonts w:ascii="Times New Roman" w:eastAsia="Times New Roman" w:hAnsi="Times New Roman" w:cs="Times New Roman"/>
          <w:b/>
          <w:sz w:val="28"/>
          <w:szCs w:val="28"/>
          <w:highlight w:val="yellow"/>
          <w:lang w:val="kk-KZ" w:eastAsia="ru-RU"/>
        </w:rPr>
        <w:t>А</w:t>
      </w:r>
    </w:p>
    <w:p w:rsidR="00FC53DA" w:rsidRPr="00135CD0" w:rsidRDefault="00FC53DA" w:rsidP="00FC53DA">
      <w:pPr>
        <w:spacing w:after="0" w:line="240" w:lineRule="auto"/>
        <w:jc w:val="both"/>
        <w:rPr>
          <w:rFonts w:ascii="Times New Roman" w:eastAsia="Times New Roman" w:hAnsi="Times New Roman" w:cs="Times New Roman"/>
          <w:sz w:val="28"/>
          <w:szCs w:val="28"/>
          <w:lang w:val="kk-KZ" w:eastAsia="ru-RU"/>
        </w:rPr>
      </w:pPr>
    </w:p>
    <w:p w:rsidR="00FC53DA" w:rsidRPr="00135CD0" w:rsidRDefault="00FC53DA" w:rsidP="00FC53DA">
      <w:pPr>
        <w:spacing w:after="0" w:line="240" w:lineRule="auto"/>
        <w:ind w:firstLine="708"/>
        <w:jc w:val="both"/>
        <w:rPr>
          <w:rFonts w:ascii="Times New Roman" w:eastAsia="Times New Roman" w:hAnsi="Times New Roman" w:cs="Times New Roman"/>
          <w:sz w:val="28"/>
          <w:szCs w:val="28"/>
          <w:lang w:eastAsia="ru-RU"/>
        </w:rPr>
      </w:pPr>
      <w:r w:rsidRPr="00135CD0">
        <w:rPr>
          <w:rFonts w:ascii="Times New Roman" w:eastAsia="Times New Roman" w:hAnsi="Times New Roman" w:cs="Times New Roman"/>
          <w:b/>
          <w:bCs/>
          <w:sz w:val="28"/>
          <w:szCs w:val="28"/>
          <w:lang w:eastAsia="ru-RU"/>
        </w:rPr>
        <w:t>А</w:t>
      </w:r>
      <w:r w:rsidRPr="00135CD0">
        <w:rPr>
          <w:rFonts w:ascii="Times New Roman" w:eastAsia="Times New Roman" w:hAnsi="Times New Roman" w:cs="Times New Roman"/>
          <w:b/>
          <w:sz w:val="28"/>
          <w:szCs w:val="28"/>
          <w:lang w:eastAsia="ru-RU"/>
        </w:rPr>
        <w:t>ктуальные проблемы пожарной безопасности, предупреждения и ликвидации чрезвычайных ситуаций.</w:t>
      </w:r>
      <w:r w:rsidRPr="00135CD0">
        <w:rPr>
          <w:rFonts w:ascii="Times New Roman" w:eastAsia="Times New Roman" w:hAnsi="Times New Roman" w:cs="Times New Roman"/>
          <w:sz w:val="28"/>
          <w:szCs w:val="28"/>
          <w:lang w:eastAsia="ru-RU"/>
        </w:rPr>
        <w:t xml:space="preserve"> </w:t>
      </w:r>
      <w:r w:rsidR="00CA454F">
        <w:rPr>
          <w:rFonts w:ascii="Times New Roman" w:eastAsia="Times New Roman" w:hAnsi="Times New Roman" w:cs="Times New Roman"/>
          <w:sz w:val="28"/>
          <w:szCs w:val="28"/>
          <w:lang w:eastAsia="ru-RU"/>
        </w:rPr>
        <w:t>Сборник тезисов и докладов</w:t>
      </w:r>
      <w:r w:rsidRPr="00135CD0">
        <w:rPr>
          <w:rFonts w:ascii="Times New Roman" w:eastAsia="Times New Roman" w:hAnsi="Times New Roman" w:cs="Times New Roman"/>
          <w:sz w:val="28"/>
          <w:szCs w:val="28"/>
          <w:lang w:eastAsia="ru-RU"/>
        </w:rPr>
        <w:t xml:space="preserve"> </w:t>
      </w:r>
      <w:proofErr w:type="gramStart"/>
      <w:r w:rsidRPr="00135CD0">
        <w:rPr>
          <w:rFonts w:ascii="Times New Roman" w:eastAsia="Times New Roman" w:hAnsi="Times New Roman" w:cs="Times New Roman"/>
          <w:sz w:val="28"/>
          <w:szCs w:val="28"/>
          <w:lang w:val="en-US" w:eastAsia="ru-RU"/>
        </w:rPr>
        <w:t>I</w:t>
      </w:r>
      <w:proofErr w:type="gramEnd"/>
      <w:r>
        <w:rPr>
          <w:rFonts w:ascii="Times New Roman" w:eastAsia="Times New Roman" w:hAnsi="Times New Roman" w:cs="Times New Roman"/>
          <w:sz w:val="28"/>
          <w:szCs w:val="28"/>
          <w:lang w:eastAsia="ru-RU"/>
        </w:rPr>
        <w:t>Х</w:t>
      </w:r>
      <w:r w:rsidRPr="00135CD0">
        <w:rPr>
          <w:rFonts w:ascii="Times New Roman" w:eastAsia="Times New Roman" w:hAnsi="Times New Roman" w:cs="Times New Roman"/>
          <w:sz w:val="28"/>
          <w:szCs w:val="28"/>
          <w:lang w:eastAsia="ru-RU"/>
        </w:rPr>
        <w:t xml:space="preserve"> Международной научно-практической конференции. </w:t>
      </w:r>
      <w:r>
        <w:rPr>
          <w:rFonts w:ascii="Times New Roman" w:eastAsia="Times New Roman" w:hAnsi="Times New Roman" w:cs="Times New Roman"/>
          <w:sz w:val="28"/>
          <w:szCs w:val="28"/>
          <w:lang w:eastAsia="ru-RU"/>
        </w:rPr>
        <w:t>25-26</w:t>
      </w:r>
      <w:r w:rsidRPr="00135CD0">
        <w:rPr>
          <w:rFonts w:ascii="Times New Roman" w:eastAsia="Times New Roman" w:hAnsi="Times New Roman" w:cs="Times New Roman"/>
          <w:sz w:val="28"/>
          <w:szCs w:val="28"/>
          <w:lang w:val="kk-KZ" w:eastAsia="ru-RU"/>
        </w:rPr>
        <w:t xml:space="preserve"> окт</w:t>
      </w:r>
      <w:r w:rsidRPr="00135CD0">
        <w:rPr>
          <w:rFonts w:ascii="Times New Roman" w:eastAsia="Times New Roman" w:hAnsi="Times New Roman" w:cs="Times New Roman"/>
          <w:sz w:val="28"/>
          <w:szCs w:val="28"/>
          <w:lang w:eastAsia="ru-RU"/>
        </w:rPr>
        <w:t>ября  201</w:t>
      </w:r>
      <w:r>
        <w:rPr>
          <w:rFonts w:ascii="Times New Roman" w:eastAsia="Times New Roman" w:hAnsi="Times New Roman" w:cs="Times New Roman"/>
          <w:sz w:val="28"/>
          <w:szCs w:val="28"/>
          <w:lang w:eastAsia="ru-RU"/>
        </w:rPr>
        <w:t>8</w:t>
      </w:r>
      <w:r w:rsidRPr="00135CD0">
        <w:rPr>
          <w:rFonts w:ascii="Times New Roman" w:eastAsia="Times New Roman" w:hAnsi="Times New Roman" w:cs="Times New Roman"/>
          <w:sz w:val="28"/>
          <w:szCs w:val="28"/>
          <w:lang w:eastAsia="ru-RU"/>
        </w:rPr>
        <w:t xml:space="preserve"> г. – Кокшетау: КТИ</w:t>
      </w:r>
      <w:r w:rsidRPr="00135CD0">
        <w:rPr>
          <w:rFonts w:ascii="Times New Roman" w:eastAsia="Times New Roman" w:hAnsi="Times New Roman" w:cs="Times New Roman"/>
          <w:sz w:val="28"/>
          <w:szCs w:val="28"/>
          <w:lang w:val="kk-KZ" w:eastAsia="ru-RU"/>
        </w:rPr>
        <w:t xml:space="preserve"> К</w:t>
      </w:r>
      <w:r w:rsidRPr="00135CD0">
        <w:rPr>
          <w:rFonts w:ascii="Times New Roman" w:eastAsia="Times New Roman" w:hAnsi="Times New Roman" w:cs="Times New Roman"/>
          <w:sz w:val="28"/>
          <w:szCs w:val="28"/>
          <w:lang w:eastAsia="ru-RU"/>
        </w:rPr>
        <w:t>ЧС</w:t>
      </w:r>
      <w:r w:rsidRPr="00135CD0">
        <w:rPr>
          <w:rFonts w:ascii="Times New Roman" w:eastAsia="Times New Roman" w:hAnsi="Times New Roman" w:cs="Times New Roman"/>
          <w:sz w:val="28"/>
          <w:szCs w:val="28"/>
          <w:lang w:val="kk-KZ" w:eastAsia="ru-RU"/>
        </w:rPr>
        <w:t xml:space="preserve"> МВД</w:t>
      </w:r>
      <w:r w:rsidRPr="00135CD0">
        <w:rPr>
          <w:rFonts w:ascii="Times New Roman" w:eastAsia="Times New Roman" w:hAnsi="Times New Roman" w:cs="Times New Roman"/>
          <w:sz w:val="28"/>
          <w:szCs w:val="28"/>
          <w:lang w:eastAsia="ru-RU"/>
        </w:rPr>
        <w:t xml:space="preserve"> РК, 201</w:t>
      </w:r>
      <w:r>
        <w:rPr>
          <w:rFonts w:ascii="Times New Roman" w:eastAsia="Times New Roman" w:hAnsi="Times New Roman" w:cs="Times New Roman"/>
          <w:sz w:val="28"/>
          <w:szCs w:val="28"/>
          <w:lang w:eastAsia="ru-RU"/>
        </w:rPr>
        <w:t xml:space="preserve">7. </w:t>
      </w:r>
      <w:r w:rsidRPr="00FC53DA">
        <w:rPr>
          <w:rFonts w:ascii="Times New Roman" w:eastAsia="Times New Roman" w:hAnsi="Times New Roman" w:cs="Times New Roman"/>
          <w:sz w:val="28"/>
          <w:szCs w:val="28"/>
          <w:highlight w:val="yellow"/>
          <w:lang w:eastAsia="ru-RU"/>
        </w:rPr>
        <w:t>–_________с.</w:t>
      </w:r>
    </w:p>
    <w:p w:rsidR="00FC53DA" w:rsidRDefault="00FC53DA" w:rsidP="00FC53DA">
      <w:pPr>
        <w:spacing w:after="0" w:line="240" w:lineRule="auto"/>
        <w:jc w:val="both"/>
        <w:rPr>
          <w:rFonts w:ascii="Times New Roman" w:eastAsia="Times New Roman" w:hAnsi="Times New Roman" w:cs="Times New Roman"/>
          <w:sz w:val="28"/>
          <w:szCs w:val="28"/>
          <w:lang w:eastAsia="ru-RU"/>
        </w:rPr>
      </w:pPr>
    </w:p>
    <w:p w:rsidR="00FC53DA" w:rsidRPr="00D64776" w:rsidRDefault="00FC53DA" w:rsidP="00FC53DA">
      <w:pPr>
        <w:spacing w:after="0" w:line="240" w:lineRule="auto"/>
        <w:jc w:val="both"/>
        <w:rPr>
          <w:rFonts w:ascii="Times New Roman" w:eastAsia="Times New Roman" w:hAnsi="Times New Roman" w:cs="Times New Roman"/>
          <w:sz w:val="28"/>
          <w:szCs w:val="28"/>
          <w:lang w:eastAsia="ru-RU"/>
        </w:rPr>
      </w:pPr>
    </w:p>
    <w:p w:rsidR="00FC53DA" w:rsidRPr="00135CD0" w:rsidRDefault="00FC53DA" w:rsidP="00FC53DA">
      <w:pPr>
        <w:spacing w:after="0" w:line="240" w:lineRule="auto"/>
        <w:jc w:val="both"/>
        <w:rPr>
          <w:rFonts w:ascii="Times New Roman" w:eastAsia="Times New Roman" w:hAnsi="Times New Roman" w:cs="Times New Roman"/>
          <w:sz w:val="28"/>
          <w:szCs w:val="28"/>
          <w:lang w:val="kk-KZ" w:eastAsia="ru-RU"/>
        </w:rPr>
      </w:pPr>
    </w:p>
    <w:p w:rsidR="00FC53DA" w:rsidRPr="00135CD0" w:rsidRDefault="00FC53DA" w:rsidP="00FC53DA">
      <w:pPr>
        <w:spacing w:after="0" w:line="240" w:lineRule="auto"/>
        <w:ind w:firstLine="708"/>
        <w:jc w:val="both"/>
        <w:rPr>
          <w:rFonts w:ascii="Times New Roman" w:eastAsia="Times New Roman" w:hAnsi="Times New Roman" w:cs="Times New Roman"/>
          <w:sz w:val="28"/>
          <w:szCs w:val="28"/>
          <w:lang w:val="kk-KZ" w:eastAsia="ru-RU"/>
        </w:rPr>
      </w:pPr>
      <w:r w:rsidRPr="00135CD0">
        <w:rPr>
          <w:rFonts w:ascii="Times New Roman" w:eastAsia="Times New Roman" w:hAnsi="Times New Roman" w:cs="Times New Roman"/>
          <w:b/>
          <w:sz w:val="28"/>
          <w:szCs w:val="28"/>
          <w:lang w:val="kk-KZ" w:eastAsia="ru-RU"/>
        </w:rPr>
        <w:t>Редакционная коллегия</w:t>
      </w:r>
      <w:r w:rsidRPr="00135CD0">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д.т.н.</w:t>
      </w:r>
      <w:r w:rsidRPr="00135CD0">
        <w:rPr>
          <w:rFonts w:ascii="Times New Roman" w:eastAsia="Times New Roman" w:hAnsi="Times New Roman" w:cs="Times New Roman"/>
          <w:sz w:val="28"/>
          <w:szCs w:val="28"/>
          <w:lang w:val="kk-KZ" w:eastAsia="ru-RU"/>
        </w:rPr>
        <w:t xml:space="preserve"> Шарипханов С.Д., </w:t>
      </w:r>
      <w:r>
        <w:rPr>
          <w:rFonts w:ascii="Times New Roman" w:eastAsia="Times New Roman" w:hAnsi="Times New Roman" w:cs="Times New Roman"/>
          <w:sz w:val="28"/>
          <w:szCs w:val="28"/>
          <w:lang w:val="kk-KZ" w:eastAsia="ru-RU"/>
        </w:rPr>
        <w:t>к.ф.-м.н.</w:t>
      </w:r>
      <w:r w:rsidRPr="00135CD0">
        <w:rPr>
          <w:rFonts w:ascii="Times New Roman" w:eastAsia="Times New Roman" w:hAnsi="Times New Roman" w:cs="Times New Roman"/>
          <w:sz w:val="28"/>
          <w:szCs w:val="28"/>
          <w:lang w:val="kk-KZ" w:eastAsia="ru-RU"/>
        </w:rPr>
        <w:t xml:space="preserve"> Раимбеков К.Ж., </w:t>
      </w:r>
      <w:r>
        <w:rPr>
          <w:rFonts w:ascii="Times New Roman" w:eastAsia="Times New Roman" w:hAnsi="Times New Roman" w:cs="Times New Roman"/>
          <w:sz w:val="28"/>
          <w:szCs w:val="28"/>
          <w:lang w:val="kk-KZ" w:eastAsia="ru-RU"/>
        </w:rPr>
        <w:t>к.т.н.</w:t>
      </w:r>
      <w:r w:rsidRPr="00135CD0">
        <w:rPr>
          <w:rFonts w:ascii="Times New Roman" w:eastAsia="Times New Roman" w:hAnsi="Times New Roman" w:cs="Times New Roman"/>
          <w:sz w:val="28"/>
          <w:szCs w:val="28"/>
          <w:lang w:val="kk-KZ" w:eastAsia="ru-RU"/>
        </w:rPr>
        <w:t xml:space="preserve"> Карменов К.К., </w:t>
      </w:r>
      <w:r>
        <w:rPr>
          <w:rFonts w:ascii="Times New Roman" w:eastAsia="Times New Roman" w:hAnsi="Times New Roman" w:cs="Times New Roman"/>
          <w:sz w:val="28"/>
          <w:szCs w:val="28"/>
          <w:lang w:val="kk-KZ" w:eastAsia="ru-RU"/>
        </w:rPr>
        <w:t xml:space="preserve">к.пед.н. Шумеков С.Ш., к.т.н. </w:t>
      </w:r>
      <w:r w:rsidRPr="00135CD0">
        <w:rPr>
          <w:rFonts w:ascii="Times New Roman" w:eastAsia="Times New Roman" w:hAnsi="Times New Roman" w:cs="Times New Roman"/>
          <w:sz w:val="28"/>
          <w:szCs w:val="28"/>
          <w:lang w:val="kk-KZ" w:eastAsia="ru-RU"/>
        </w:rPr>
        <w:t xml:space="preserve">Альменбаев М.М., </w:t>
      </w:r>
      <w:r>
        <w:rPr>
          <w:rFonts w:ascii="Times New Roman" w:eastAsia="Times New Roman" w:hAnsi="Times New Roman" w:cs="Times New Roman"/>
          <w:sz w:val="28"/>
          <w:szCs w:val="28"/>
          <w:lang w:val="kk-KZ" w:eastAsia="ru-RU"/>
        </w:rPr>
        <w:t>к.т.н. Макишев Ж.К.</w:t>
      </w:r>
    </w:p>
    <w:p w:rsidR="00FC53DA" w:rsidRPr="00135CD0" w:rsidRDefault="00FC53DA" w:rsidP="00FC53DA">
      <w:pPr>
        <w:spacing w:after="0" w:line="240" w:lineRule="auto"/>
        <w:jc w:val="center"/>
        <w:rPr>
          <w:rFonts w:ascii="Times New Roman" w:eastAsia="Times New Roman" w:hAnsi="Times New Roman" w:cs="Times New Roman"/>
          <w:sz w:val="28"/>
          <w:szCs w:val="28"/>
          <w:lang w:val="kk-KZ" w:eastAsia="ru-RU"/>
        </w:rPr>
      </w:pPr>
    </w:p>
    <w:p w:rsidR="00FC53DA" w:rsidRPr="00135CD0" w:rsidRDefault="00FC53DA" w:rsidP="00FC53DA">
      <w:pPr>
        <w:spacing w:after="0" w:line="240" w:lineRule="auto"/>
        <w:jc w:val="both"/>
        <w:rPr>
          <w:rFonts w:ascii="Times New Roman" w:eastAsia="Times New Roman" w:hAnsi="Times New Roman" w:cs="Times New Roman"/>
          <w:sz w:val="28"/>
          <w:szCs w:val="28"/>
          <w:lang w:val="kk-KZ" w:eastAsia="ru-RU"/>
        </w:rPr>
      </w:pPr>
    </w:p>
    <w:p w:rsidR="00FC53DA" w:rsidRPr="00135CD0" w:rsidRDefault="00FC53DA" w:rsidP="00FC53DA">
      <w:pPr>
        <w:spacing w:after="0" w:line="240" w:lineRule="auto"/>
        <w:jc w:val="both"/>
        <w:rPr>
          <w:rFonts w:ascii="Times New Roman" w:eastAsia="Times New Roman" w:hAnsi="Times New Roman" w:cs="Times New Roman"/>
          <w:b/>
          <w:sz w:val="28"/>
          <w:szCs w:val="28"/>
          <w:lang w:val="kk-KZ" w:eastAsia="ru-RU"/>
        </w:rPr>
      </w:pPr>
      <w:r w:rsidRPr="00135CD0">
        <w:rPr>
          <w:rFonts w:ascii="Times New Roman" w:eastAsia="Times New Roman" w:hAnsi="Times New Roman" w:cs="Times New Roman"/>
          <w:b/>
          <w:sz w:val="28"/>
          <w:szCs w:val="28"/>
          <w:lang w:val="kk-KZ" w:eastAsia="ru-RU"/>
        </w:rPr>
        <w:t xml:space="preserve">ISBN </w:t>
      </w:r>
    </w:p>
    <w:p w:rsidR="00FC53DA" w:rsidRPr="00135CD0" w:rsidRDefault="00FC53DA" w:rsidP="00FC53DA">
      <w:pPr>
        <w:spacing w:after="0" w:line="240" w:lineRule="auto"/>
        <w:jc w:val="both"/>
        <w:rPr>
          <w:rFonts w:ascii="Times New Roman" w:eastAsia="Times New Roman" w:hAnsi="Times New Roman" w:cs="Times New Roman"/>
          <w:sz w:val="28"/>
          <w:szCs w:val="28"/>
          <w:lang w:val="kk-KZ" w:eastAsia="ru-RU"/>
        </w:rPr>
      </w:pPr>
    </w:p>
    <w:p w:rsidR="00FC53DA" w:rsidRPr="00D709BD" w:rsidRDefault="00FC53DA" w:rsidP="00FC53DA">
      <w:pPr>
        <w:spacing w:after="0" w:line="240" w:lineRule="auto"/>
        <w:ind w:firstLine="708"/>
        <w:jc w:val="both"/>
        <w:rPr>
          <w:rFonts w:ascii="Times New Roman" w:eastAsia="Times New Roman" w:hAnsi="Times New Roman" w:cs="Times New Roman"/>
          <w:sz w:val="28"/>
          <w:szCs w:val="28"/>
          <w:lang w:val="kk-KZ" w:eastAsia="ru-RU"/>
        </w:rPr>
      </w:pPr>
      <w:r w:rsidRPr="00D709BD">
        <w:rPr>
          <w:rFonts w:ascii="Times New Roman" w:eastAsia="Times New Roman" w:hAnsi="Times New Roman" w:cs="Times New Roman"/>
          <w:sz w:val="28"/>
          <w:szCs w:val="28"/>
          <w:lang w:val="kk-KZ" w:eastAsia="ru-RU"/>
        </w:rPr>
        <w:t>В настоящем сборнике содержатся материалы</w:t>
      </w:r>
      <w:r w:rsidRPr="00D709BD">
        <w:rPr>
          <w:rFonts w:ascii="Times New Roman" w:eastAsia="Times New Roman" w:hAnsi="Times New Roman" w:cs="Times New Roman"/>
          <w:sz w:val="28"/>
          <w:szCs w:val="28"/>
          <w:lang w:eastAsia="ru-RU"/>
        </w:rPr>
        <w:t xml:space="preserve"> </w:t>
      </w:r>
      <w:r w:rsidRPr="00135CD0">
        <w:rPr>
          <w:rFonts w:ascii="Times New Roman" w:eastAsia="Times New Roman" w:hAnsi="Times New Roman" w:cs="Times New Roman"/>
          <w:sz w:val="28"/>
          <w:szCs w:val="28"/>
          <w:lang w:val="en-US" w:eastAsia="ru-RU"/>
        </w:rPr>
        <w:t>I</w:t>
      </w:r>
      <w:r>
        <w:rPr>
          <w:rFonts w:ascii="Times New Roman" w:eastAsia="Times New Roman" w:hAnsi="Times New Roman" w:cs="Times New Roman"/>
          <w:sz w:val="28"/>
          <w:szCs w:val="28"/>
          <w:lang w:eastAsia="ru-RU"/>
        </w:rPr>
        <w:t>Х</w:t>
      </w:r>
      <w:r w:rsidRPr="00D709BD">
        <w:rPr>
          <w:rFonts w:ascii="Times New Roman" w:eastAsia="Times New Roman" w:hAnsi="Times New Roman" w:cs="Times New Roman"/>
          <w:sz w:val="28"/>
          <w:szCs w:val="28"/>
          <w:lang w:eastAsia="ru-RU"/>
        </w:rPr>
        <w:t xml:space="preserve"> </w:t>
      </w:r>
      <w:r w:rsidRPr="00D709BD">
        <w:rPr>
          <w:rFonts w:ascii="Times New Roman" w:eastAsia="Times New Roman" w:hAnsi="Times New Roman" w:cs="Times New Roman"/>
          <w:sz w:val="28"/>
          <w:szCs w:val="28"/>
          <w:lang w:val="kk-KZ" w:eastAsia="ru-RU"/>
        </w:rPr>
        <w:t xml:space="preserve">Международной научно-практической конференции </w:t>
      </w:r>
      <w:r w:rsidRPr="00D709BD">
        <w:rPr>
          <w:rFonts w:ascii="Times New Roman" w:eastAsia="Times New Roman" w:hAnsi="Times New Roman" w:cs="Times New Roman"/>
          <w:bCs/>
          <w:sz w:val="28"/>
          <w:szCs w:val="28"/>
          <w:lang w:eastAsia="ru-RU"/>
        </w:rPr>
        <w:t>«</w:t>
      </w:r>
      <w:r w:rsidRPr="00D709BD">
        <w:rPr>
          <w:rFonts w:ascii="Times New Roman" w:eastAsia="Times New Roman" w:hAnsi="Times New Roman" w:cs="Times New Roman"/>
          <w:sz w:val="28"/>
          <w:szCs w:val="28"/>
          <w:lang w:eastAsia="ru-RU"/>
        </w:rPr>
        <w:t xml:space="preserve">Актуальные проблемы пожарной безопасности, предупреждения и ликвидации чрезвычайных ситуаций», посвященной </w:t>
      </w:r>
      <w:r w:rsidRPr="00D709BD">
        <w:rPr>
          <w:rFonts w:ascii="Times New Roman" w:hAnsi="Times New Roman" w:cs="Times New Roman"/>
          <w:sz w:val="28"/>
          <w:szCs w:val="28"/>
        </w:rPr>
        <w:t xml:space="preserve">20-летию </w:t>
      </w:r>
      <w:r>
        <w:rPr>
          <w:rFonts w:ascii="Times New Roman" w:hAnsi="Times New Roman" w:cs="Times New Roman"/>
          <w:sz w:val="28"/>
          <w:szCs w:val="28"/>
        </w:rPr>
        <w:t>г.Астаны.</w:t>
      </w:r>
      <w:r w:rsidRPr="00D709BD">
        <w:rPr>
          <w:rFonts w:ascii="Times New Roman" w:hAnsi="Times New Roman" w:cs="Times New Roman"/>
          <w:sz w:val="28"/>
          <w:szCs w:val="28"/>
        </w:rPr>
        <w:t xml:space="preserve"> </w:t>
      </w:r>
    </w:p>
    <w:p w:rsidR="00FC53DA" w:rsidRPr="00135CD0" w:rsidRDefault="00FC53DA" w:rsidP="00FC53DA">
      <w:pPr>
        <w:spacing w:after="0" w:line="240" w:lineRule="auto"/>
        <w:ind w:firstLine="708"/>
        <w:jc w:val="both"/>
        <w:rPr>
          <w:rFonts w:ascii="Times New Roman" w:eastAsia="Times New Roman" w:hAnsi="Times New Roman" w:cs="Times New Roman"/>
          <w:sz w:val="28"/>
          <w:szCs w:val="28"/>
          <w:lang w:val="kk-KZ" w:eastAsia="ru-RU"/>
        </w:rPr>
      </w:pPr>
      <w:r w:rsidRPr="00135CD0">
        <w:rPr>
          <w:rFonts w:ascii="Times New Roman" w:eastAsia="Times New Roman" w:hAnsi="Times New Roman" w:cs="Times New Roman"/>
          <w:sz w:val="28"/>
          <w:szCs w:val="28"/>
          <w:lang w:val="kk-KZ" w:eastAsia="ru-RU"/>
        </w:rPr>
        <w:t>Материалы конференции представляют интерес для ученых и специалистов, занимающихся  изучением проблем обеспечения пожарной безопасности, регулирования природной и техногенной безопасности, для преподавателей технических вузов, а также для широкого круга читателей, интересующихся проблемами предупреждения и ликвидации аварий, катастроф и стихийных бедствий.</w:t>
      </w:r>
    </w:p>
    <w:p w:rsidR="00FC53DA" w:rsidRPr="00E37A71" w:rsidRDefault="00FC53DA" w:rsidP="00FC53DA">
      <w:pPr>
        <w:spacing w:after="0" w:line="240" w:lineRule="auto"/>
        <w:jc w:val="both"/>
        <w:rPr>
          <w:rFonts w:ascii="Times New Roman" w:eastAsia="Times New Roman" w:hAnsi="Times New Roman" w:cs="Times New Roman"/>
          <w:sz w:val="28"/>
          <w:szCs w:val="28"/>
          <w:lang w:eastAsia="ru-RU"/>
        </w:rPr>
      </w:pPr>
    </w:p>
    <w:p w:rsidR="00FC53DA" w:rsidRPr="00135CD0" w:rsidRDefault="00FC53DA" w:rsidP="00FC53DA">
      <w:pPr>
        <w:spacing w:after="0" w:line="240" w:lineRule="auto"/>
        <w:jc w:val="both"/>
        <w:rPr>
          <w:rFonts w:ascii="Times New Roman" w:eastAsia="Times New Roman" w:hAnsi="Times New Roman" w:cs="Times New Roman"/>
          <w:sz w:val="28"/>
          <w:szCs w:val="28"/>
          <w:lang w:val="kk-KZ" w:eastAsia="ru-RU"/>
        </w:rPr>
      </w:pPr>
    </w:p>
    <w:p w:rsidR="00FC53DA" w:rsidRPr="00135CD0" w:rsidRDefault="00FC53DA" w:rsidP="00FC53DA">
      <w:pPr>
        <w:spacing w:after="0" w:line="240" w:lineRule="auto"/>
        <w:jc w:val="both"/>
        <w:rPr>
          <w:rFonts w:ascii="Times New Roman" w:eastAsia="Times New Roman" w:hAnsi="Times New Roman" w:cs="Times New Roman"/>
          <w:b/>
          <w:sz w:val="28"/>
          <w:szCs w:val="28"/>
          <w:lang w:val="kk-KZ" w:eastAsia="ru-RU"/>
        </w:rPr>
      </w:pPr>
    </w:p>
    <w:p w:rsidR="00FC53DA" w:rsidRPr="00FC53DA" w:rsidRDefault="00FC53DA" w:rsidP="00FC53DA">
      <w:pPr>
        <w:spacing w:after="0" w:line="240" w:lineRule="auto"/>
        <w:ind w:left="2832"/>
        <w:jc w:val="right"/>
        <w:rPr>
          <w:rFonts w:ascii="Times New Roman" w:eastAsia="Times New Roman" w:hAnsi="Times New Roman" w:cs="Times New Roman"/>
          <w:b/>
          <w:sz w:val="24"/>
          <w:szCs w:val="28"/>
          <w:lang w:val="kk-KZ" w:eastAsia="ru-RU"/>
        </w:rPr>
      </w:pPr>
      <w:r w:rsidRPr="00FC53DA">
        <w:rPr>
          <w:rFonts w:ascii="Times New Roman" w:eastAsia="Times New Roman" w:hAnsi="Times New Roman" w:cs="Times New Roman"/>
          <w:b/>
          <w:sz w:val="24"/>
          <w:szCs w:val="28"/>
          <w:lang w:val="kk-KZ" w:eastAsia="ru-RU"/>
        </w:rPr>
        <w:t>УДК 614</w:t>
      </w:r>
    </w:p>
    <w:p w:rsidR="00FC53DA" w:rsidRPr="00FC53DA" w:rsidRDefault="00FC53DA" w:rsidP="00FC53DA">
      <w:pPr>
        <w:spacing w:after="0" w:line="240" w:lineRule="auto"/>
        <w:ind w:left="2832"/>
        <w:jc w:val="right"/>
        <w:rPr>
          <w:rFonts w:ascii="Times New Roman" w:eastAsia="Times New Roman" w:hAnsi="Times New Roman" w:cs="Times New Roman"/>
          <w:b/>
          <w:sz w:val="24"/>
          <w:szCs w:val="28"/>
          <w:lang w:val="kk-KZ" w:eastAsia="ru-RU"/>
        </w:rPr>
      </w:pPr>
      <w:r w:rsidRPr="00FC53DA">
        <w:rPr>
          <w:rFonts w:ascii="Times New Roman" w:eastAsia="Times New Roman" w:hAnsi="Times New Roman" w:cs="Times New Roman"/>
          <w:b/>
          <w:sz w:val="24"/>
          <w:szCs w:val="28"/>
          <w:lang w:val="kk-KZ" w:eastAsia="ru-RU"/>
        </w:rPr>
        <w:t>ББК 68.9</w:t>
      </w:r>
    </w:p>
    <w:p w:rsidR="00FC53DA" w:rsidRPr="00135CD0" w:rsidRDefault="00FC53DA" w:rsidP="00FC53DA">
      <w:pPr>
        <w:spacing w:after="0" w:line="240" w:lineRule="auto"/>
        <w:jc w:val="both"/>
        <w:rPr>
          <w:rFonts w:ascii="Times New Roman" w:eastAsia="Times New Roman" w:hAnsi="Times New Roman" w:cs="Times New Roman"/>
          <w:b/>
          <w:sz w:val="28"/>
          <w:szCs w:val="28"/>
          <w:lang w:eastAsia="ru-RU"/>
        </w:rPr>
      </w:pPr>
    </w:p>
    <w:p w:rsidR="00FC53DA" w:rsidRDefault="00FC53DA" w:rsidP="00FC53DA">
      <w:pPr>
        <w:tabs>
          <w:tab w:val="left" w:pos="5760"/>
        </w:tabs>
        <w:spacing w:after="0" w:line="240" w:lineRule="auto"/>
        <w:rPr>
          <w:rFonts w:ascii="Times New Roman" w:eastAsia="Times New Roman" w:hAnsi="Times New Roman" w:cs="Times New Roman"/>
          <w:b/>
          <w:sz w:val="28"/>
          <w:szCs w:val="28"/>
          <w:lang w:eastAsia="ru-RU"/>
        </w:rPr>
      </w:pPr>
      <w:r w:rsidRPr="00135CD0">
        <w:rPr>
          <w:rFonts w:ascii="Times New Roman" w:eastAsia="Times New Roman" w:hAnsi="Times New Roman" w:cs="Times New Roman"/>
          <w:b/>
          <w:sz w:val="28"/>
          <w:szCs w:val="28"/>
          <w:lang w:val="en-US" w:eastAsia="ru-RU"/>
        </w:rPr>
        <w:t>ISBN</w:t>
      </w:r>
      <w:r w:rsidRPr="00135CD0">
        <w:rPr>
          <w:rFonts w:ascii="Times New Roman" w:eastAsia="Times New Roman" w:hAnsi="Times New Roman" w:cs="Times New Roman"/>
          <w:b/>
          <w:sz w:val="28"/>
          <w:szCs w:val="28"/>
          <w:lang w:eastAsia="ru-RU"/>
        </w:rPr>
        <w:t xml:space="preserve">  </w:t>
      </w:r>
    </w:p>
    <w:p w:rsidR="00FC53DA" w:rsidRDefault="00FC53DA" w:rsidP="00FC53DA">
      <w:pPr>
        <w:tabs>
          <w:tab w:val="left" w:pos="5760"/>
        </w:tabs>
        <w:spacing w:after="0" w:line="240" w:lineRule="auto"/>
        <w:rPr>
          <w:rFonts w:ascii="Times New Roman" w:eastAsia="Times New Roman" w:hAnsi="Times New Roman" w:cs="Times New Roman"/>
          <w:b/>
          <w:sz w:val="28"/>
          <w:szCs w:val="28"/>
          <w:lang w:eastAsia="ru-RU"/>
        </w:rPr>
      </w:pPr>
    </w:p>
    <w:p w:rsidR="00FC53DA" w:rsidRDefault="00FC53DA" w:rsidP="00FC53DA">
      <w:pPr>
        <w:tabs>
          <w:tab w:val="left" w:pos="5760"/>
        </w:tabs>
        <w:spacing w:after="0" w:line="240" w:lineRule="auto"/>
        <w:rPr>
          <w:rFonts w:ascii="Times New Roman" w:eastAsia="Times New Roman" w:hAnsi="Times New Roman" w:cs="Times New Roman"/>
          <w:b/>
          <w:sz w:val="28"/>
          <w:szCs w:val="28"/>
          <w:lang w:eastAsia="ru-RU"/>
        </w:rPr>
      </w:pPr>
    </w:p>
    <w:p w:rsidR="00FC53DA" w:rsidRPr="00135CD0" w:rsidRDefault="00FC53DA" w:rsidP="00FC53DA">
      <w:pPr>
        <w:tabs>
          <w:tab w:val="left" w:pos="5760"/>
        </w:tabs>
        <w:spacing w:after="0" w:line="240" w:lineRule="auto"/>
        <w:rPr>
          <w:rFonts w:ascii="Times New Roman" w:eastAsia="Times New Roman" w:hAnsi="Times New Roman" w:cs="Times New Roman"/>
          <w:b/>
          <w:sz w:val="28"/>
          <w:szCs w:val="28"/>
          <w:lang w:eastAsia="ru-RU"/>
        </w:rPr>
      </w:pPr>
    </w:p>
    <w:p w:rsidR="00FC53DA" w:rsidRPr="00135CD0" w:rsidRDefault="00FC53DA" w:rsidP="00FC53DA">
      <w:pPr>
        <w:tabs>
          <w:tab w:val="left" w:pos="4536"/>
        </w:tabs>
        <w:spacing w:after="0" w:line="240" w:lineRule="auto"/>
        <w:jc w:val="right"/>
        <w:rPr>
          <w:rFonts w:ascii="Times New Roman" w:eastAsia="Times New Roman" w:hAnsi="Times New Roman" w:cs="Times New Roman"/>
          <w:sz w:val="28"/>
          <w:szCs w:val="28"/>
          <w:lang w:val="kk-KZ" w:eastAsia="ru-RU"/>
        </w:rPr>
      </w:pPr>
      <w:r w:rsidRPr="00135CD0">
        <w:rPr>
          <w:rFonts w:ascii="Times New Roman" w:eastAsia="Times New Roman" w:hAnsi="Times New Roman" w:cs="Times New Roman"/>
          <w:sz w:val="28"/>
          <w:szCs w:val="28"/>
          <w:lang w:eastAsia="ru-RU"/>
        </w:rPr>
        <w:t>©   Кокшетауский технический институт</w:t>
      </w:r>
    </w:p>
    <w:p w:rsidR="00FC53DA" w:rsidRPr="00135CD0" w:rsidRDefault="00FC53DA" w:rsidP="00FC53DA">
      <w:pPr>
        <w:tabs>
          <w:tab w:val="left" w:pos="5760"/>
        </w:tabs>
        <w:spacing w:after="0" w:line="240" w:lineRule="auto"/>
        <w:jc w:val="right"/>
        <w:rPr>
          <w:rFonts w:ascii="Times New Roman" w:eastAsia="Times New Roman" w:hAnsi="Times New Roman" w:cs="Times New Roman"/>
          <w:sz w:val="28"/>
          <w:szCs w:val="28"/>
          <w:lang w:val="kk-KZ" w:eastAsia="ru-RU"/>
        </w:rPr>
      </w:pPr>
      <w:r w:rsidRPr="00135CD0">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                             </w:t>
      </w:r>
      <w:r w:rsidRPr="00135CD0">
        <w:rPr>
          <w:rFonts w:ascii="Times New Roman" w:eastAsia="Times New Roman" w:hAnsi="Times New Roman" w:cs="Times New Roman"/>
          <w:sz w:val="28"/>
          <w:szCs w:val="28"/>
          <w:lang w:val="kk-KZ" w:eastAsia="ru-RU"/>
        </w:rPr>
        <w:t>К</w:t>
      </w:r>
      <w:r w:rsidRPr="00135CD0">
        <w:rPr>
          <w:rFonts w:ascii="Times New Roman" w:eastAsia="Times New Roman" w:hAnsi="Times New Roman" w:cs="Times New Roman"/>
          <w:sz w:val="28"/>
          <w:szCs w:val="28"/>
          <w:lang w:eastAsia="ru-RU"/>
        </w:rPr>
        <w:t xml:space="preserve">ЧС </w:t>
      </w:r>
      <w:r w:rsidRPr="00135CD0">
        <w:rPr>
          <w:rFonts w:ascii="Times New Roman" w:eastAsia="Times New Roman" w:hAnsi="Times New Roman" w:cs="Times New Roman"/>
          <w:sz w:val="28"/>
          <w:szCs w:val="28"/>
          <w:lang w:val="kk-KZ" w:eastAsia="ru-RU"/>
        </w:rPr>
        <w:t xml:space="preserve">МВД </w:t>
      </w:r>
      <w:r>
        <w:rPr>
          <w:rFonts w:ascii="Times New Roman" w:eastAsia="Times New Roman" w:hAnsi="Times New Roman" w:cs="Times New Roman"/>
          <w:sz w:val="28"/>
          <w:szCs w:val="28"/>
          <w:lang w:eastAsia="ru-RU"/>
        </w:rPr>
        <w:t>Республики Казахстан, 2018</w:t>
      </w:r>
    </w:p>
    <w:p w:rsidR="00753848" w:rsidRDefault="00753848"/>
    <w:p w:rsidR="00FC53DA" w:rsidRDefault="00FC53DA"/>
    <w:p w:rsidR="00FC53DA" w:rsidRDefault="00FC53DA"/>
    <w:p w:rsidR="00CA454F" w:rsidRDefault="00CA454F" w:rsidP="00B27C12">
      <w:pPr>
        <w:shd w:val="clear" w:color="auto" w:fill="FFFFFF"/>
        <w:spacing w:after="0"/>
        <w:jc w:val="center"/>
        <w:rPr>
          <w:rFonts w:ascii="Times New Roman" w:eastAsia="Times New Roman" w:hAnsi="Times New Roman" w:cs="Times New Roman"/>
          <w:b/>
          <w:sz w:val="28"/>
          <w:szCs w:val="28"/>
          <w:lang w:eastAsia="ru-RU"/>
        </w:rPr>
      </w:pPr>
      <w:r w:rsidRPr="00B27C12">
        <w:rPr>
          <w:rFonts w:ascii="Times New Roman" w:eastAsia="Times New Roman" w:hAnsi="Times New Roman" w:cs="Times New Roman"/>
          <w:b/>
          <w:sz w:val="28"/>
          <w:szCs w:val="28"/>
          <w:lang w:eastAsia="ru-RU"/>
        </w:rPr>
        <w:lastRenderedPageBreak/>
        <w:t xml:space="preserve">ПРИВЕТСТВЕННОЕ СЛОВО </w:t>
      </w:r>
    </w:p>
    <w:p w:rsidR="00CA454F" w:rsidRDefault="00B27C12" w:rsidP="00B27C12">
      <w:pPr>
        <w:shd w:val="clear" w:color="auto" w:fill="FFFFFF"/>
        <w:spacing w:after="0"/>
        <w:jc w:val="center"/>
        <w:rPr>
          <w:rFonts w:ascii="Times New Roman" w:eastAsia="Times New Roman" w:hAnsi="Times New Roman" w:cs="Times New Roman"/>
          <w:b/>
          <w:sz w:val="28"/>
          <w:szCs w:val="28"/>
          <w:lang w:eastAsia="ru-RU"/>
        </w:rPr>
      </w:pPr>
      <w:r w:rsidRPr="00B27C12">
        <w:rPr>
          <w:rFonts w:ascii="Times New Roman" w:eastAsia="Times New Roman" w:hAnsi="Times New Roman" w:cs="Times New Roman"/>
          <w:b/>
          <w:sz w:val="28"/>
          <w:szCs w:val="28"/>
          <w:lang w:eastAsia="ru-RU"/>
        </w:rPr>
        <w:t xml:space="preserve">участникам </w:t>
      </w:r>
      <w:proofErr w:type="gramStart"/>
      <w:r w:rsidRPr="00B27C12">
        <w:rPr>
          <w:rFonts w:ascii="Times New Roman" w:eastAsia="Calibri" w:hAnsi="Times New Roman" w:cs="Times New Roman"/>
          <w:b/>
          <w:sz w:val="28"/>
          <w:szCs w:val="28"/>
        </w:rPr>
        <w:t>I</w:t>
      </w:r>
      <w:proofErr w:type="gramEnd"/>
      <w:r w:rsidRPr="00B27C12">
        <w:rPr>
          <w:rFonts w:ascii="Times New Roman" w:eastAsia="Calibri" w:hAnsi="Times New Roman" w:cs="Times New Roman"/>
          <w:b/>
          <w:sz w:val="28"/>
          <w:szCs w:val="28"/>
        </w:rPr>
        <w:t xml:space="preserve">Х Международной научно-практической конференции </w:t>
      </w:r>
      <w:r w:rsidRPr="00B27C12">
        <w:rPr>
          <w:rFonts w:ascii="Times New Roman" w:eastAsia="Times New Roman" w:hAnsi="Times New Roman" w:cs="Times New Roman"/>
          <w:b/>
          <w:sz w:val="28"/>
          <w:szCs w:val="28"/>
          <w:lang w:eastAsia="ru-RU"/>
        </w:rPr>
        <w:t xml:space="preserve">заместителя Министра внутренних дел Республики Казахстан </w:t>
      </w:r>
    </w:p>
    <w:p w:rsidR="00B27C12" w:rsidRPr="00B27C12" w:rsidRDefault="00B27C12" w:rsidP="00B27C12">
      <w:pPr>
        <w:shd w:val="clear" w:color="auto" w:fill="FFFFFF"/>
        <w:spacing w:after="0"/>
        <w:jc w:val="center"/>
        <w:rPr>
          <w:rFonts w:ascii="Times New Roman" w:eastAsia="Times New Roman" w:hAnsi="Times New Roman" w:cs="Times New Roman"/>
          <w:b/>
          <w:sz w:val="28"/>
          <w:szCs w:val="28"/>
          <w:lang w:eastAsia="ru-RU"/>
        </w:rPr>
      </w:pPr>
      <w:r w:rsidRPr="00B27C12">
        <w:rPr>
          <w:rFonts w:ascii="Times New Roman" w:eastAsia="Times New Roman" w:hAnsi="Times New Roman" w:cs="Times New Roman"/>
          <w:b/>
          <w:sz w:val="28"/>
          <w:szCs w:val="28"/>
          <w:lang w:eastAsia="ru-RU"/>
        </w:rPr>
        <w:t>Ильина Ю.В.</w:t>
      </w:r>
    </w:p>
    <w:p w:rsidR="00B27C12" w:rsidRPr="00B27C12" w:rsidRDefault="00B27C12" w:rsidP="00B27C12">
      <w:pPr>
        <w:shd w:val="clear" w:color="auto" w:fill="FFFFFF"/>
        <w:spacing w:after="0"/>
        <w:jc w:val="center"/>
        <w:rPr>
          <w:rFonts w:ascii="Times New Roman" w:eastAsia="Times New Roman" w:hAnsi="Times New Roman" w:cs="Times New Roman"/>
          <w:b/>
          <w:sz w:val="28"/>
          <w:szCs w:val="28"/>
          <w:lang w:eastAsia="ru-RU"/>
        </w:rPr>
      </w:pPr>
    </w:p>
    <w:p w:rsidR="00B27C12" w:rsidRPr="00B27C12" w:rsidRDefault="00B27C12" w:rsidP="00B27C12">
      <w:pPr>
        <w:shd w:val="clear" w:color="auto" w:fill="FFFFFF"/>
        <w:spacing w:after="0"/>
        <w:jc w:val="center"/>
        <w:rPr>
          <w:rFonts w:ascii="Times New Roman" w:eastAsia="Times New Roman" w:hAnsi="Times New Roman" w:cs="Times New Roman"/>
          <w:b/>
          <w:sz w:val="28"/>
          <w:szCs w:val="28"/>
          <w:lang w:eastAsia="ru-RU"/>
        </w:rPr>
      </w:pPr>
    </w:p>
    <w:p w:rsidR="00B27C12" w:rsidRPr="00B27C12" w:rsidRDefault="00B27C12" w:rsidP="00B27C12">
      <w:pPr>
        <w:shd w:val="clear" w:color="auto" w:fill="FFFFFF"/>
        <w:spacing w:after="0"/>
        <w:jc w:val="center"/>
        <w:rPr>
          <w:rFonts w:ascii="Times New Roman" w:eastAsia="Times New Roman" w:hAnsi="Times New Roman" w:cs="Times New Roman"/>
          <w:b/>
          <w:sz w:val="28"/>
          <w:szCs w:val="28"/>
          <w:lang w:eastAsia="ru-RU"/>
        </w:rPr>
      </w:pPr>
      <w:r w:rsidRPr="00B27C12">
        <w:rPr>
          <w:rFonts w:ascii="Times New Roman" w:eastAsia="Times New Roman" w:hAnsi="Times New Roman" w:cs="Times New Roman"/>
          <w:b/>
          <w:sz w:val="28"/>
          <w:szCs w:val="28"/>
          <w:lang w:eastAsia="ru-RU"/>
        </w:rPr>
        <w:t>Уважаемые коллеги!</w:t>
      </w:r>
    </w:p>
    <w:p w:rsidR="00B27C12" w:rsidRPr="00B27C12" w:rsidRDefault="00B27C12" w:rsidP="00B27C12">
      <w:pPr>
        <w:shd w:val="clear" w:color="auto" w:fill="FFFFFF"/>
        <w:spacing w:after="0"/>
        <w:jc w:val="center"/>
        <w:rPr>
          <w:rFonts w:ascii="Times New Roman" w:eastAsia="Times New Roman" w:hAnsi="Times New Roman" w:cs="Times New Roman"/>
          <w:b/>
          <w:sz w:val="28"/>
          <w:szCs w:val="28"/>
          <w:lang w:eastAsia="ru-RU"/>
        </w:rPr>
      </w:pPr>
    </w:p>
    <w:p w:rsidR="00B27C12" w:rsidRPr="00B27C12" w:rsidRDefault="00B27C12" w:rsidP="00B27C12">
      <w:pPr>
        <w:shd w:val="clear" w:color="auto" w:fill="FFFFFF"/>
        <w:spacing w:after="0"/>
        <w:ind w:firstLine="709"/>
        <w:jc w:val="both"/>
        <w:rPr>
          <w:rFonts w:ascii="Times New Roman" w:eastAsia="Times New Roman" w:hAnsi="Times New Roman" w:cs="Times New Roman"/>
          <w:sz w:val="28"/>
          <w:szCs w:val="28"/>
          <w:lang w:eastAsia="ru-RU"/>
        </w:rPr>
      </w:pPr>
      <w:r w:rsidRPr="00B27C12">
        <w:rPr>
          <w:rFonts w:ascii="Times New Roman" w:eastAsia="Times New Roman" w:hAnsi="Times New Roman" w:cs="Times New Roman"/>
          <w:sz w:val="28"/>
          <w:szCs w:val="28"/>
          <w:lang w:eastAsia="ru-RU"/>
        </w:rPr>
        <w:t xml:space="preserve">От имени Министерства внутренних дел Республики Казахстан  приветствую всех участников </w:t>
      </w:r>
      <w:proofErr w:type="gramStart"/>
      <w:r w:rsidRPr="00B27C12">
        <w:rPr>
          <w:rFonts w:ascii="Times New Roman" w:eastAsia="Calibri" w:hAnsi="Times New Roman" w:cs="Times New Roman"/>
          <w:sz w:val="28"/>
          <w:szCs w:val="28"/>
        </w:rPr>
        <w:t>I</w:t>
      </w:r>
      <w:proofErr w:type="gramEnd"/>
      <w:r w:rsidRPr="00B27C12">
        <w:rPr>
          <w:rFonts w:ascii="Times New Roman" w:eastAsia="Calibri" w:hAnsi="Times New Roman" w:cs="Times New Roman"/>
          <w:sz w:val="28"/>
          <w:szCs w:val="28"/>
        </w:rPr>
        <w:t>Х</w:t>
      </w:r>
      <w:r w:rsidRPr="00B27C12">
        <w:rPr>
          <w:rFonts w:ascii="Times New Roman" w:eastAsia="Times New Roman" w:hAnsi="Times New Roman" w:cs="Times New Roman"/>
          <w:bCs/>
          <w:sz w:val="28"/>
          <w:szCs w:val="28"/>
          <w:lang w:eastAsia="ru-RU"/>
        </w:rPr>
        <w:t xml:space="preserve"> </w:t>
      </w:r>
      <w:r w:rsidRPr="00B27C12">
        <w:rPr>
          <w:rFonts w:ascii="Times New Roman" w:eastAsia="Times New Roman" w:hAnsi="Times New Roman" w:cs="Times New Roman"/>
          <w:sz w:val="28"/>
          <w:szCs w:val="28"/>
          <w:lang w:eastAsia="ru-RU"/>
        </w:rPr>
        <w:t>Международной научно-практической конференции «Актуальные проблемы пожарной безопасности, предупреждения и ликвидации чрезвычайных ситуаций».</w:t>
      </w:r>
    </w:p>
    <w:p w:rsidR="00B27C12" w:rsidRPr="00B27C12" w:rsidRDefault="00B27C12" w:rsidP="00B27C12">
      <w:pPr>
        <w:shd w:val="clear" w:color="auto" w:fill="FFFFFF"/>
        <w:spacing w:after="0"/>
        <w:ind w:firstLine="709"/>
        <w:jc w:val="both"/>
        <w:rPr>
          <w:rFonts w:ascii="Times New Roman" w:eastAsia="Times New Roman" w:hAnsi="Times New Roman" w:cs="Times New Roman"/>
          <w:sz w:val="28"/>
          <w:szCs w:val="28"/>
          <w:lang w:eastAsia="ru-RU"/>
        </w:rPr>
      </w:pPr>
      <w:r w:rsidRPr="00B27C12">
        <w:rPr>
          <w:rFonts w:ascii="Times New Roman" w:eastAsia="Times New Roman" w:hAnsi="Times New Roman" w:cs="Times New Roman"/>
          <w:sz w:val="28"/>
          <w:szCs w:val="28"/>
          <w:lang w:eastAsia="ru-RU"/>
        </w:rPr>
        <w:t>В современном мире особенно остро стоит проблема защиты от чрезвычайных ситуаций природного и техногенного характера, которые стали одним из вызовов человечеству.</w:t>
      </w:r>
    </w:p>
    <w:p w:rsidR="00B27C12" w:rsidRPr="00B27C12" w:rsidRDefault="00B27C12" w:rsidP="00B27C12">
      <w:pPr>
        <w:shd w:val="clear" w:color="auto" w:fill="FFFFFF"/>
        <w:spacing w:after="0"/>
        <w:ind w:firstLine="709"/>
        <w:jc w:val="both"/>
        <w:rPr>
          <w:rFonts w:ascii="Times New Roman" w:eastAsia="Times New Roman" w:hAnsi="Times New Roman" w:cs="Times New Roman"/>
          <w:sz w:val="28"/>
          <w:szCs w:val="28"/>
          <w:lang w:eastAsia="ru-RU"/>
        </w:rPr>
      </w:pPr>
      <w:r w:rsidRPr="00B27C12">
        <w:rPr>
          <w:rFonts w:ascii="Times New Roman" w:eastAsia="Times New Roman" w:hAnsi="Times New Roman" w:cs="Times New Roman"/>
          <w:sz w:val="28"/>
          <w:szCs w:val="28"/>
          <w:lang w:eastAsia="ru-RU"/>
        </w:rPr>
        <w:t>Для нахождения эффективных направлений, методов и способов защиты от чрезвычайных ситуаций необходима разработка и реализация комплекса мер, направленных на повышение защищенности населения, территорий и объектов экономики от опасностей. Практика показывает, что для этого необходимо активное использование современных технологий при максимальном учете возможностей международного сотрудничества.</w:t>
      </w:r>
    </w:p>
    <w:p w:rsidR="00B27C12" w:rsidRPr="00B27C12" w:rsidRDefault="00B27C12" w:rsidP="00B27C12">
      <w:pPr>
        <w:shd w:val="clear" w:color="auto" w:fill="FFFFFF"/>
        <w:spacing w:after="0"/>
        <w:ind w:firstLine="709"/>
        <w:jc w:val="both"/>
        <w:rPr>
          <w:rFonts w:ascii="Times New Roman" w:eastAsia="Times New Roman" w:hAnsi="Times New Roman" w:cs="Times New Roman"/>
          <w:sz w:val="28"/>
          <w:szCs w:val="28"/>
          <w:lang w:eastAsia="ru-RU"/>
        </w:rPr>
      </w:pPr>
      <w:r w:rsidRPr="00B27C12">
        <w:rPr>
          <w:rFonts w:ascii="Times New Roman" w:eastAsia="Times New Roman" w:hAnsi="Times New Roman" w:cs="Times New Roman"/>
          <w:sz w:val="28"/>
          <w:szCs w:val="28"/>
          <w:lang w:eastAsia="ru-RU"/>
        </w:rPr>
        <w:t>В связи с этим актуальными являются цели и задачи конференции, направленные на обсуждение важнейших проблем обеспечения безопасности, стимулирование процессов налаживания новых контактов между специалистами, обмен научно-технической информацией в области пожарной безопасности, предупреждения и ликвидации чрезвычайных ситуаций.</w:t>
      </w:r>
    </w:p>
    <w:p w:rsidR="00B27C12" w:rsidRPr="00B27C12" w:rsidRDefault="00B27C12" w:rsidP="00B27C12">
      <w:pPr>
        <w:shd w:val="clear" w:color="auto" w:fill="FFFFFF"/>
        <w:spacing w:after="0"/>
        <w:ind w:firstLine="709"/>
        <w:jc w:val="both"/>
        <w:rPr>
          <w:rFonts w:ascii="Times New Roman" w:eastAsia="Times New Roman" w:hAnsi="Times New Roman" w:cs="Times New Roman"/>
          <w:sz w:val="28"/>
          <w:szCs w:val="28"/>
          <w:lang w:eastAsia="ru-RU"/>
        </w:rPr>
      </w:pPr>
      <w:r w:rsidRPr="00B27C12">
        <w:rPr>
          <w:rFonts w:ascii="Times New Roman" w:eastAsia="Times New Roman" w:hAnsi="Times New Roman" w:cs="Times New Roman"/>
          <w:sz w:val="28"/>
          <w:szCs w:val="28"/>
          <w:lang w:eastAsia="ru-RU"/>
        </w:rPr>
        <w:t xml:space="preserve">Уверен, что данная конференция внесет значительный вклад в решение общих проблем и позволит совместно выработать новые направления в области гражданской защиты. </w:t>
      </w:r>
    </w:p>
    <w:p w:rsidR="00B27C12" w:rsidRPr="00B27C12" w:rsidRDefault="00B27C12" w:rsidP="00B27C12">
      <w:pPr>
        <w:shd w:val="clear" w:color="auto" w:fill="FFFFFF"/>
        <w:spacing w:after="0"/>
        <w:ind w:firstLine="709"/>
        <w:jc w:val="both"/>
        <w:rPr>
          <w:rFonts w:ascii="Times New Roman" w:eastAsia="Times New Roman" w:hAnsi="Times New Roman" w:cs="Times New Roman"/>
          <w:sz w:val="28"/>
          <w:szCs w:val="28"/>
          <w:lang w:eastAsia="ru-RU"/>
        </w:rPr>
      </w:pPr>
      <w:r w:rsidRPr="00B27C12">
        <w:rPr>
          <w:rFonts w:ascii="Times New Roman" w:eastAsia="Times New Roman" w:hAnsi="Times New Roman" w:cs="Times New Roman"/>
          <w:sz w:val="28"/>
          <w:szCs w:val="28"/>
          <w:lang w:eastAsia="ru-RU"/>
        </w:rPr>
        <w:t>Желаю всем участникам конференции плодотворной работы, результативных решений и их практического воплощения в повышении уровня безопасной жизнедеятельности.</w:t>
      </w:r>
    </w:p>
    <w:p w:rsidR="00B27C12" w:rsidRPr="00B27C12" w:rsidRDefault="00B27C12" w:rsidP="00B27C12">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B27C12" w:rsidRPr="00B27C12" w:rsidRDefault="00B27C12" w:rsidP="00B27C12">
      <w:pPr>
        <w:shd w:val="clear" w:color="auto" w:fill="FFFFFF"/>
        <w:spacing w:after="0" w:line="240" w:lineRule="auto"/>
        <w:jc w:val="both"/>
        <w:rPr>
          <w:rFonts w:ascii="Arial" w:eastAsia="Times New Roman" w:hAnsi="Arial" w:cs="Arial"/>
          <w:b/>
          <w:sz w:val="28"/>
          <w:szCs w:val="28"/>
          <w:lang w:eastAsia="ru-RU"/>
        </w:rPr>
      </w:pPr>
    </w:p>
    <w:p w:rsidR="00B27C12" w:rsidRPr="00B27C12" w:rsidRDefault="00B27C12" w:rsidP="00B27C12">
      <w:pPr>
        <w:shd w:val="clear" w:color="auto" w:fill="FFFFFF"/>
        <w:spacing w:after="0" w:line="240" w:lineRule="auto"/>
        <w:jc w:val="both"/>
        <w:rPr>
          <w:rFonts w:ascii="Arial" w:eastAsia="Times New Roman" w:hAnsi="Arial" w:cs="Arial"/>
          <w:b/>
          <w:sz w:val="28"/>
          <w:szCs w:val="28"/>
          <w:lang w:eastAsia="ru-RU"/>
        </w:rPr>
      </w:pPr>
    </w:p>
    <w:p w:rsidR="00B27C12" w:rsidRPr="00B27C12" w:rsidRDefault="00B27C12" w:rsidP="00B27C12">
      <w:pPr>
        <w:spacing w:after="0" w:line="240" w:lineRule="auto"/>
        <w:jc w:val="center"/>
        <w:rPr>
          <w:rFonts w:ascii="Times New Roman" w:eastAsia="Times New Roman" w:hAnsi="Times New Roman" w:cs="Times New Roman"/>
          <w:b/>
          <w:sz w:val="28"/>
          <w:szCs w:val="28"/>
          <w:lang w:eastAsia="ru-RU"/>
        </w:rPr>
      </w:pPr>
    </w:p>
    <w:p w:rsidR="00B27C12" w:rsidRPr="00B27C12" w:rsidRDefault="00B27C12" w:rsidP="00B27C12">
      <w:pPr>
        <w:spacing w:after="0" w:line="240" w:lineRule="auto"/>
        <w:jc w:val="center"/>
        <w:rPr>
          <w:rFonts w:ascii="Times New Roman" w:eastAsia="Times New Roman" w:hAnsi="Times New Roman" w:cs="Times New Roman"/>
          <w:b/>
          <w:sz w:val="28"/>
          <w:szCs w:val="28"/>
          <w:lang w:eastAsia="ru-RU"/>
        </w:rPr>
      </w:pPr>
    </w:p>
    <w:p w:rsidR="00B27C12" w:rsidRPr="00B27C12" w:rsidRDefault="00B27C12" w:rsidP="00B27C12">
      <w:pPr>
        <w:spacing w:after="0" w:line="240" w:lineRule="auto"/>
        <w:jc w:val="center"/>
        <w:rPr>
          <w:rFonts w:ascii="Times New Roman" w:eastAsia="Times New Roman" w:hAnsi="Times New Roman" w:cs="Times New Roman"/>
          <w:b/>
          <w:sz w:val="28"/>
          <w:szCs w:val="28"/>
          <w:lang w:eastAsia="ru-RU"/>
        </w:rPr>
      </w:pPr>
    </w:p>
    <w:p w:rsidR="00B27C12" w:rsidRDefault="00B27C12" w:rsidP="00B27C12">
      <w:pPr>
        <w:spacing w:after="0" w:line="240" w:lineRule="auto"/>
        <w:jc w:val="center"/>
        <w:rPr>
          <w:rFonts w:ascii="Times New Roman" w:eastAsia="Times New Roman" w:hAnsi="Times New Roman" w:cs="Times New Roman"/>
          <w:b/>
          <w:sz w:val="28"/>
          <w:szCs w:val="28"/>
          <w:lang w:eastAsia="ru-RU"/>
        </w:rPr>
      </w:pPr>
    </w:p>
    <w:p w:rsidR="00CA454F" w:rsidRDefault="00CA454F" w:rsidP="00B27C12">
      <w:pPr>
        <w:spacing w:after="0" w:line="240" w:lineRule="auto"/>
        <w:jc w:val="center"/>
        <w:rPr>
          <w:rFonts w:ascii="Times New Roman" w:eastAsia="Times New Roman" w:hAnsi="Times New Roman" w:cs="Times New Roman"/>
          <w:b/>
          <w:sz w:val="28"/>
          <w:szCs w:val="28"/>
          <w:lang w:eastAsia="ru-RU"/>
        </w:rPr>
      </w:pPr>
    </w:p>
    <w:p w:rsidR="00CA454F" w:rsidRDefault="00CA454F" w:rsidP="00B27C12">
      <w:pPr>
        <w:spacing w:after="0"/>
        <w:jc w:val="center"/>
        <w:rPr>
          <w:rFonts w:ascii="Times New Roman" w:eastAsia="Times New Roman" w:hAnsi="Times New Roman" w:cs="Times New Roman"/>
          <w:b/>
          <w:sz w:val="28"/>
          <w:szCs w:val="28"/>
          <w:lang w:eastAsia="ru-RU"/>
        </w:rPr>
      </w:pPr>
      <w:r w:rsidRPr="00B27C12">
        <w:rPr>
          <w:rFonts w:ascii="Times New Roman" w:eastAsia="Times New Roman" w:hAnsi="Times New Roman" w:cs="Times New Roman"/>
          <w:b/>
          <w:sz w:val="28"/>
          <w:szCs w:val="28"/>
          <w:lang w:eastAsia="ru-RU"/>
        </w:rPr>
        <w:lastRenderedPageBreak/>
        <w:t>ПРИВЕТСТВЕННОЕ СЛОВО</w:t>
      </w:r>
    </w:p>
    <w:p w:rsidR="00CA454F" w:rsidRDefault="00B27C12" w:rsidP="00B27C12">
      <w:pPr>
        <w:spacing w:after="0"/>
        <w:jc w:val="center"/>
        <w:rPr>
          <w:rFonts w:ascii="Times New Roman" w:eastAsia="Calibri" w:hAnsi="Times New Roman" w:cs="Times New Roman"/>
          <w:b/>
          <w:sz w:val="28"/>
          <w:szCs w:val="28"/>
        </w:rPr>
      </w:pPr>
      <w:r w:rsidRPr="00B27C12">
        <w:rPr>
          <w:rFonts w:ascii="Times New Roman" w:eastAsia="Times New Roman" w:hAnsi="Times New Roman" w:cs="Times New Roman"/>
          <w:b/>
          <w:sz w:val="28"/>
          <w:szCs w:val="28"/>
          <w:lang w:eastAsia="ru-RU"/>
        </w:rPr>
        <w:t xml:space="preserve">участникам </w:t>
      </w:r>
      <w:proofErr w:type="gramStart"/>
      <w:r w:rsidRPr="00B27C12">
        <w:rPr>
          <w:rFonts w:ascii="Times New Roman" w:eastAsia="Calibri" w:hAnsi="Times New Roman" w:cs="Times New Roman"/>
          <w:b/>
          <w:sz w:val="28"/>
          <w:szCs w:val="28"/>
        </w:rPr>
        <w:t>I</w:t>
      </w:r>
      <w:proofErr w:type="gramEnd"/>
      <w:r w:rsidRPr="00B27C12">
        <w:rPr>
          <w:rFonts w:ascii="Times New Roman" w:eastAsia="Calibri" w:hAnsi="Times New Roman" w:cs="Times New Roman"/>
          <w:b/>
          <w:sz w:val="28"/>
          <w:szCs w:val="28"/>
        </w:rPr>
        <w:t xml:space="preserve">Х Международной научно-практической конференции председателя Комитета по чрезвычайным ситуациям МВД </w:t>
      </w:r>
    </w:p>
    <w:p w:rsidR="00B27C12" w:rsidRPr="00B27C12" w:rsidRDefault="00B27C12" w:rsidP="00B27C12">
      <w:pPr>
        <w:spacing w:after="0"/>
        <w:jc w:val="center"/>
        <w:rPr>
          <w:rFonts w:ascii="Times New Roman" w:eastAsia="Calibri" w:hAnsi="Times New Roman" w:cs="Times New Roman"/>
          <w:b/>
          <w:sz w:val="28"/>
          <w:szCs w:val="28"/>
        </w:rPr>
      </w:pPr>
      <w:r w:rsidRPr="00B27C12">
        <w:rPr>
          <w:rFonts w:ascii="Times New Roman" w:eastAsia="Calibri" w:hAnsi="Times New Roman" w:cs="Times New Roman"/>
          <w:b/>
          <w:sz w:val="28"/>
          <w:szCs w:val="28"/>
        </w:rPr>
        <w:t>Республики Казахстан генерал-майора Беккер В.Р.</w:t>
      </w:r>
    </w:p>
    <w:p w:rsidR="00B27C12" w:rsidRPr="00B27C12" w:rsidRDefault="00B27C12" w:rsidP="00B27C12">
      <w:pPr>
        <w:shd w:val="clear" w:color="auto" w:fill="FFFFFF"/>
        <w:spacing w:after="0"/>
        <w:jc w:val="center"/>
        <w:rPr>
          <w:rFonts w:ascii="Times New Roman" w:eastAsia="Times New Roman" w:hAnsi="Times New Roman" w:cs="Times New Roman"/>
          <w:b/>
          <w:sz w:val="28"/>
          <w:szCs w:val="28"/>
          <w:lang w:eastAsia="ru-RU"/>
        </w:rPr>
      </w:pPr>
    </w:p>
    <w:p w:rsidR="00B27C12" w:rsidRPr="00B27C12" w:rsidRDefault="00B27C12" w:rsidP="00B27C12">
      <w:pPr>
        <w:spacing w:after="0"/>
        <w:jc w:val="center"/>
        <w:rPr>
          <w:rFonts w:ascii="Times New Roman" w:eastAsia="Calibri" w:hAnsi="Times New Roman" w:cs="Times New Roman"/>
          <w:b/>
          <w:sz w:val="28"/>
          <w:szCs w:val="28"/>
        </w:rPr>
      </w:pPr>
      <w:r w:rsidRPr="00B27C12">
        <w:rPr>
          <w:rFonts w:ascii="Times New Roman" w:eastAsia="Calibri" w:hAnsi="Times New Roman" w:cs="Times New Roman"/>
          <w:b/>
          <w:sz w:val="28"/>
          <w:szCs w:val="28"/>
        </w:rPr>
        <w:t>Уважаемые коллеги, участники и гости конференции!</w:t>
      </w:r>
    </w:p>
    <w:p w:rsidR="00B27C12" w:rsidRPr="00B27C12" w:rsidRDefault="00B27C12" w:rsidP="00B27C12">
      <w:pPr>
        <w:spacing w:after="0"/>
        <w:ind w:firstLine="709"/>
        <w:jc w:val="both"/>
        <w:rPr>
          <w:rFonts w:ascii="Times New Roman" w:eastAsia="Calibri" w:hAnsi="Times New Roman" w:cs="Times New Roman"/>
          <w:sz w:val="28"/>
          <w:szCs w:val="28"/>
        </w:rPr>
      </w:pPr>
    </w:p>
    <w:p w:rsidR="00B27C12" w:rsidRPr="00B27C12" w:rsidRDefault="00B27C12" w:rsidP="00B27C12">
      <w:pPr>
        <w:spacing w:after="0"/>
        <w:ind w:firstLine="709"/>
        <w:jc w:val="both"/>
        <w:rPr>
          <w:rFonts w:ascii="Times New Roman" w:eastAsia="Calibri" w:hAnsi="Times New Roman" w:cs="Times New Roman"/>
          <w:sz w:val="28"/>
          <w:szCs w:val="28"/>
        </w:rPr>
      </w:pPr>
      <w:r w:rsidRPr="00B27C12">
        <w:rPr>
          <w:rFonts w:ascii="Times New Roman" w:eastAsia="Calibri" w:hAnsi="Times New Roman" w:cs="Times New Roman"/>
          <w:sz w:val="28"/>
          <w:szCs w:val="28"/>
        </w:rPr>
        <w:t xml:space="preserve">Приветствую и поздравляю Вас с открытием </w:t>
      </w:r>
      <w:proofErr w:type="gramStart"/>
      <w:r w:rsidRPr="00B27C12">
        <w:rPr>
          <w:rFonts w:ascii="Times New Roman" w:eastAsia="Calibri" w:hAnsi="Times New Roman" w:cs="Times New Roman"/>
          <w:sz w:val="28"/>
          <w:szCs w:val="28"/>
        </w:rPr>
        <w:t>I</w:t>
      </w:r>
      <w:proofErr w:type="gramEnd"/>
      <w:r w:rsidRPr="00B27C12">
        <w:rPr>
          <w:rFonts w:ascii="Times New Roman" w:eastAsia="Calibri" w:hAnsi="Times New Roman" w:cs="Times New Roman"/>
          <w:sz w:val="28"/>
          <w:szCs w:val="28"/>
        </w:rPr>
        <w:t xml:space="preserve">Х Международной научно-практической конференции «Актуальные проблемы пожарной безопасности, предупреждения и ликвидации чрезвычайных ситуаций». </w:t>
      </w:r>
    </w:p>
    <w:p w:rsidR="00B27C12" w:rsidRPr="00B27C12" w:rsidRDefault="00B27C12" w:rsidP="00B27C12">
      <w:pPr>
        <w:spacing w:after="0"/>
        <w:ind w:firstLine="709"/>
        <w:jc w:val="both"/>
        <w:rPr>
          <w:rFonts w:ascii="Times New Roman" w:eastAsia="Calibri" w:hAnsi="Times New Roman" w:cs="Times New Roman"/>
          <w:sz w:val="28"/>
          <w:szCs w:val="28"/>
        </w:rPr>
      </w:pPr>
      <w:r w:rsidRPr="00B27C12">
        <w:rPr>
          <w:rFonts w:ascii="Times New Roman" w:eastAsia="Calibri" w:hAnsi="Times New Roman" w:cs="Times New Roman"/>
          <w:sz w:val="28"/>
          <w:szCs w:val="28"/>
        </w:rPr>
        <w:t xml:space="preserve">Современный мир за последние десятилетия нельзя назвать спокойным. Все так же велики масштабы природных и техногенных опасностей, а за ними следуют социальные и экономические последствия. </w:t>
      </w:r>
    </w:p>
    <w:p w:rsidR="00B27C12" w:rsidRPr="00B27C12" w:rsidRDefault="00B27C12" w:rsidP="00B27C12">
      <w:pPr>
        <w:spacing w:after="0"/>
        <w:ind w:firstLine="709"/>
        <w:jc w:val="both"/>
        <w:rPr>
          <w:rFonts w:ascii="Times New Roman" w:eastAsia="Calibri" w:hAnsi="Times New Roman" w:cs="Times New Roman"/>
          <w:sz w:val="28"/>
          <w:szCs w:val="28"/>
        </w:rPr>
      </w:pPr>
      <w:r w:rsidRPr="00B27C12">
        <w:rPr>
          <w:rFonts w:ascii="Times New Roman" w:eastAsia="Calibri" w:hAnsi="Times New Roman" w:cs="Times New Roman"/>
          <w:sz w:val="28"/>
          <w:szCs w:val="28"/>
        </w:rPr>
        <w:t>Обеспечение безопасности жизнедеятельности – один из ключевых приоритетов деятельности государства. От инновационных смелых идей ученых зависит достижение общего результата: уменьшение количества трагедий, повышение уровня защищенности граждан от чрезвычайных ситуаций природного и техногенного характера.</w:t>
      </w:r>
    </w:p>
    <w:p w:rsidR="00B27C12" w:rsidRPr="00B27C12" w:rsidRDefault="00B27C12" w:rsidP="00B27C12">
      <w:pPr>
        <w:spacing w:after="0"/>
        <w:ind w:firstLine="709"/>
        <w:jc w:val="both"/>
        <w:rPr>
          <w:rFonts w:ascii="Times New Roman" w:eastAsia="Calibri" w:hAnsi="Times New Roman" w:cs="Times New Roman"/>
          <w:sz w:val="28"/>
          <w:szCs w:val="28"/>
        </w:rPr>
      </w:pPr>
      <w:r w:rsidRPr="00B27C12">
        <w:rPr>
          <w:rFonts w:ascii="Times New Roman" w:eastAsia="Calibri" w:hAnsi="Times New Roman" w:cs="Times New Roman"/>
          <w:sz w:val="28"/>
          <w:szCs w:val="28"/>
        </w:rPr>
        <w:t xml:space="preserve">Считаю, что главная цель проведения конференции заключается в обмене передовым опытом и знаниями в сфере пожарной безопасности, предупреждения и ликвидации чрезвычайных ситуаций. Надеюсь, что полученные результаты будут полезны всем участникам, а предложенные рекомендации действительно найдут своё применение в практической деятельности. </w:t>
      </w:r>
      <w:proofErr w:type="gramStart"/>
      <w:r w:rsidRPr="00B27C12">
        <w:rPr>
          <w:rFonts w:ascii="Times New Roman" w:eastAsia="Calibri" w:hAnsi="Times New Roman" w:cs="Times New Roman"/>
          <w:sz w:val="28"/>
          <w:szCs w:val="28"/>
        </w:rPr>
        <w:t>Научные материалы, накопленные в сборнике Конференции будут</w:t>
      </w:r>
      <w:proofErr w:type="gramEnd"/>
      <w:r w:rsidRPr="00B27C12">
        <w:rPr>
          <w:rFonts w:ascii="Times New Roman" w:eastAsia="Calibri" w:hAnsi="Times New Roman" w:cs="Times New Roman"/>
          <w:sz w:val="28"/>
          <w:szCs w:val="28"/>
        </w:rPr>
        <w:t xml:space="preserve"> полезны в процессе дальнейшей научно-исследовательской работы.</w:t>
      </w:r>
    </w:p>
    <w:p w:rsidR="00B27C12" w:rsidRPr="00B27C12" w:rsidRDefault="00B27C12" w:rsidP="00B27C12">
      <w:pPr>
        <w:spacing w:after="0"/>
        <w:ind w:firstLine="709"/>
        <w:jc w:val="both"/>
        <w:rPr>
          <w:rFonts w:ascii="Times New Roman" w:eastAsia="Calibri" w:hAnsi="Times New Roman" w:cs="Times New Roman"/>
          <w:sz w:val="28"/>
          <w:szCs w:val="28"/>
        </w:rPr>
      </w:pPr>
      <w:r w:rsidRPr="00B27C12">
        <w:rPr>
          <w:rFonts w:ascii="Times New Roman" w:eastAsia="Calibri" w:hAnsi="Times New Roman" w:cs="Times New Roman"/>
          <w:sz w:val="28"/>
          <w:szCs w:val="28"/>
        </w:rPr>
        <w:t>Благодарю всех за проявленное внимание и участие, а также желаю всем участникам и организаторам конференции плодотворной работы, конструктивного диалога и эффективного взаимодействия!</w:t>
      </w:r>
    </w:p>
    <w:p w:rsidR="00B27C12" w:rsidRPr="00B27C12" w:rsidRDefault="00B27C12" w:rsidP="00B27C12">
      <w:pPr>
        <w:spacing w:after="0" w:line="240" w:lineRule="auto"/>
        <w:ind w:firstLine="709"/>
        <w:rPr>
          <w:rFonts w:ascii="Times New Roman" w:eastAsia="Calibri" w:hAnsi="Times New Roman" w:cs="Times New Roman"/>
          <w:sz w:val="28"/>
          <w:szCs w:val="28"/>
        </w:rPr>
      </w:pPr>
    </w:p>
    <w:p w:rsidR="00B27C12" w:rsidRPr="00B27C12" w:rsidRDefault="00B27C12" w:rsidP="00B27C12">
      <w:pPr>
        <w:spacing w:after="0" w:line="240" w:lineRule="auto"/>
        <w:ind w:firstLine="709"/>
        <w:rPr>
          <w:rFonts w:ascii="Times New Roman" w:eastAsia="Calibri" w:hAnsi="Times New Roman" w:cs="Times New Roman"/>
          <w:sz w:val="28"/>
          <w:szCs w:val="28"/>
        </w:rPr>
      </w:pPr>
    </w:p>
    <w:p w:rsidR="00B27C12" w:rsidRPr="00B27C12" w:rsidRDefault="00B27C12" w:rsidP="00B27C12">
      <w:pPr>
        <w:rPr>
          <w:rFonts w:ascii="Times New Roman" w:eastAsia="Calibri" w:hAnsi="Times New Roman" w:cs="Times New Roman"/>
          <w:b/>
          <w:sz w:val="28"/>
          <w:szCs w:val="28"/>
        </w:rPr>
      </w:pPr>
      <w:r w:rsidRPr="00B27C12">
        <w:rPr>
          <w:rFonts w:ascii="Times New Roman" w:eastAsia="Calibri" w:hAnsi="Times New Roman" w:cs="Times New Roman"/>
          <w:b/>
          <w:sz w:val="28"/>
          <w:szCs w:val="28"/>
        </w:rPr>
        <w:br w:type="page"/>
      </w:r>
    </w:p>
    <w:p w:rsidR="00CA454F" w:rsidRDefault="00CA454F" w:rsidP="00A11D55">
      <w:pPr>
        <w:spacing w:after="0"/>
        <w:jc w:val="center"/>
        <w:rPr>
          <w:rFonts w:ascii="Times New Roman" w:eastAsia="Times New Roman" w:hAnsi="Times New Roman" w:cs="Times New Roman"/>
          <w:b/>
          <w:sz w:val="28"/>
          <w:szCs w:val="28"/>
          <w:lang w:eastAsia="ru-RU"/>
        </w:rPr>
      </w:pPr>
      <w:r w:rsidRPr="00A11D55">
        <w:rPr>
          <w:rFonts w:ascii="Times New Roman" w:eastAsia="Times New Roman" w:hAnsi="Times New Roman" w:cs="Times New Roman"/>
          <w:b/>
          <w:sz w:val="28"/>
          <w:szCs w:val="28"/>
          <w:lang w:eastAsia="ru-RU"/>
        </w:rPr>
        <w:lastRenderedPageBreak/>
        <w:t xml:space="preserve">ПРИВЕТСТВЕННОЕ СЛОВО </w:t>
      </w:r>
    </w:p>
    <w:p w:rsidR="00CA454F" w:rsidRDefault="000906AA" w:rsidP="00A11D55">
      <w:pPr>
        <w:spacing w:after="0"/>
        <w:jc w:val="center"/>
        <w:rPr>
          <w:rFonts w:ascii="Times New Roman" w:eastAsia="Times New Roman" w:hAnsi="Times New Roman" w:cs="Times New Roman"/>
          <w:b/>
          <w:sz w:val="28"/>
          <w:szCs w:val="28"/>
          <w:lang w:eastAsia="ru-RU"/>
        </w:rPr>
      </w:pPr>
      <w:r w:rsidRPr="00A11D55">
        <w:rPr>
          <w:rFonts w:ascii="Times New Roman" w:eastAsia="Times New Roman" w:hAnsi="Times New Roman" w:cs="Times New Roman"/>
          <w:b/>
          <w:sz w:val="28"/>
          <w:szCs w:val="28"/>
          <w:lang w:eastAsia="ru-RU"/>
        </w:rPr>
        <w:t xml:space="preserve">участникам </w:t>
      </w:r>
      <w:proofErr w:type="gramStart"/>
      <w:r w:rsidRPr="00A11D55">
        <w:rPr>
          <w:rFonts w:ascii="Times New Roman" w:eastAsia="Calibri" w:hAnsi="Times New Roman" w:cs="Times New Roman"/>
          <w:b/>
          <w:sz w:val="28"/>
          <w:szCs w:val="28"/>
        </w:rPr>
        <w:t>I</w:t>
      </w:r>
      <w:proofErr w:type="gramEnd"/>
      <w:r w:rsidRPr="00A11D55">
        <w:rPr>
          <w:rFonts w:ascii="Times New Roman" w:eastAsia="Calibri" w:hAnsi="Times New Roman" w:cs="Times New Roman"/>
          <w:b/>
          <w:sz w:val="28"/>
          <w:szCs w:val="28"/>
        </w:rPr>
        <w:t>Х Международной научно-практической конференции н</w:t>
      </w:r>
      <w:r w:rsidRPr="000906AA">
        <w:rPr>
          <w:rFonts w:ascii="Times New Roman" w:eastAsia="Times New Roman" w:hAnsi="Times New Roman" w:cs="Times New Roman"/>
          <w:b/>
          <w:sz w:val="28"/>
          <w:szCs w:val="28"/>
          <w:lang w:eastAsia="ru-RU"/>
        </w:rPr>
        <w:t>ачальник</w:t>
      </w:r>
      <w:r w:rsidRPr="00A11D55">
        <w:rPr>
          <w:rFonts w:ascii="Times New Roman" w:eastAsia="Times New Roman" w:hAnsi="Times New Roman" w:cs="Times New Roman"/>
          <w:b/>
          <w:sz w:val="28"/>
          <w:szCs w:val="28"/>
          <w:lang w:eastAsia="ru-RU"/>
        </w:rPr>
        <w:t>а</w:t>
      </w:r>
      <w:r w:rsidRPr="000906AA">
        <w:rPr>
          <w:rFonts w:ascii="Times New Roman" w:eastAsia="Times New Roman" w:hAnsi="Times New Roman" w:cs="Times New Roman"/>
          <w:b/>
          <w:sz w:val="28"/>
          <w:szCs w:val="28"/>
          <w:lang w:eastAsia="ru-RU"/>
        </w:rPr>
        <w:t xml:space="preserve"> Академии гражданской защиты МЧС России</w:t>
      </w:r>
      <w:r w:rsidRPr="00A11D55">
        <w:rPr>
          <w:rFonts w:ascii="Times New Roman" w:eastAsia="Times New Roman" w:hAnsi="Times New Roman" w:cs="Times New Roman"/>
          <w:b/>
          <w:sz w:val="28"/>
          <w:szCs w:val="28"/>
          <w:lang w:eastAsia="ru-RU"/>
        </w:rPr>
        <w:t xml:space="preserve"> </w:t>
      </w:r>
    </w:p>
    <w:p w:rsidR="000906AA" w:rsidRPr="000906AA" w:rsidRDefault="000906AA" w:rsidP="00A11D55">
      <w:pPr>
        <w:spacing w:after="0"/>
        <w:jc w:val="center"/>
        <w:rPr>
          <w:rFonts w:ascii="Times New Roman" w:eastAsia="Times New Roman" w:hAnsi="Times New Roman" w:cs="Times New Roman"/>
          <w:b/>
          <w:sz w:val="28"/>
          <w:szCs w:val="28"/>
          <w:lang w:eastAsia="ru-RU"/>
        </w:rPr>
      </w:pPr>
      <w:r w:rsidRPr="000906AA">
        <w:rPr>
          <w:rFonts w:ascii="Times New Roman" w:eastAsia="Times New Roman" w:hAnsi="Times New Roman" w:cs="Times New Roman"/>
          <w:b/>
          <w:sz w:val="28"/>
          <w:szCs w:val="28"/>
          <w:lang w:eastAsia="ru-RU"/>
        </w:rPr>
        <w:t>генерал-майор</w:t>
      </w:r>
      <w:r w:rsidR="00A11D55" w:rsidRPr="00A11D55">
        <w:rPr>
          <w:rFonts w:ascii="Times New Roman" w:eastAsia="Times New Roman" w:hAnsi="Times New Roman" w:cs="Times New Roman"/>
          <w:b/>
          <w:sz w:val="28"/>
          <w:szCs w:val="28"/>
          <w:lang w:eastAsia="ru-RU"/>
        </w:rPr>
        <w:t>а</w:t>
      </w:r>
      <w:r w:rsidRPr="000906AA">
        <w:rPr>
          <w:rFonts w:ascii="Times New Roman" w:eastAsia="Times New Roman" w:hAnsi="Times New Roman" w:cs="Times New Roman"/>
          <w:b/>
          <w:sz w:val="28"/>
          <w:szCs w:val="28"/>
          <w:lang w:eastAsia="ru-RU"/>
        </w:rPr>
        <w:t xml:space="preserve">  Панченков</w:t>
      </w:r>
      <w:r w:rsidR="00A11D55" w:rsidRPr="00A11D55">
        <w:rPr>
          <w:rFonts w:ascii="Times New Roman" w:eastAsia="Times New Roman" w:hAnsi="Times New Roman" w:cs="Times New Roman"/>
          <w:b/>
          <w:sz w:val="28"/>
          <w:szCs w:val="28"/>
          <w:lang w:eastAsia="ru-RU"/>
        </w:rPr>
        <w:t xml:space="preserve">а </w:t>
      </w:r>
      <w:r w:rsidR="00A11D55" w:rsidRPr="000906AA">
        <w:rPr>
          <w:rFonts w:ascii="Times New Roman" w:eastAsia="Times New Roman" w:hAnsi="Times New Roman" w:cs="Times New Roman"/>
          <w:b/>
          <w:sz w:val="28"/>
          <w:szCs w:val="28"/>
          <w:lang w:eastAsia="ru-RU"/>
        </w:rPr>
        <w:t>В.В.</w:t>
      </w:r>
    </w:p>
    <w:p w:rsidR="000906AA" w:rsidRPr="000906AA" w:rsidRDefault="000906AA" w:rsidP="000906AA">
      <w:pPr>
        <w:ind w:firstLine="709"/>
        <w:jc w:val="both"/>
        <w:rPr>
          <w:rFonts w:ascii="Times New Roman" w:eastAsia="Times New Roman" w:hAnsi="Times New Roman" w:cs="Times New Roman"/>
          <w:sz w:val="28"/>
          <w:szCs w:val="28"/>
          <w:lang w:eastAsia="ru-RU"/>
        </w:rPr>
      </w:pPr>
    </w:p>
    <w:p w:rsidR="000906AA" w:rsidRPr="000906AA" w:rsidRDefault="00A11D55" w:rsidP="000906AA">
      <w:pPr>
        <w:jc w:val="center"/>
        <w:rPr>
          <w:rFonts w:ascii="Times New Roman" w:eastAsia="Times New Roman" w:hAnsi="Times New Roman" w:cs="Times New Roman"/>
          <w:b/>
          <w:sz w:val="28"/>
          <w:szCs w:val="28"/>
          <w:lang w:eastAsia="ru-RU"/>
        </w:rPr>
      </w:pPr>
      <w:r w:rsidRPr="000906AA">
        <w:rPr>
          <w:rFonts w:ascii="Times New Roman" w:eastAsia="Times New Roman" w:hAnsi="Times New Roman" w:cs="Times New Roman"/>
          <w:b/>
          <w:sz w:val="28"/>
          <w:szCs w:val="28"/>
          <w:lang w:eastAsia="ru-RU"/>
        </w:rPr>
        <w:t>Уважаемые коллеги!</w:t>
      </w:r>
    </w:p>
    <w:p w:rsidR="000906AA" w:rsidRPr="000906AA" w:rsidRDefault="000906AA" w:rsidP="000906AA">
      <w:pPr>
        <w:spacing w:after="0"/>
        <w:ind w:firstLine="709"/>
        <w:jc w:val="both"/>
        <w:rPr>
          <w:rFonts w:ascii="Times New Roman" w:eastAsia="Times New Roman" w:hAnsi="Times New Roman" w:cs="Times New Roman"/>
          <w:sz w:val="28"/>
          <w:szCs w:val="28"/>
          <w:lang w:eastAsia="ru-RU"/>
        </w:rPr>
      </w:pPr>
      <w:r w:rsidRPr="000906AA">
        <w:rPr>
          <w:rFonts w:ascii="Times New Roman" w:eastAsia="Times New Roman" w:hAnsi="Times New Roman" w:cs="Times New Roman"/>
          <w:sz w:val="28"/>
          <w:szCs w:val="28"/>
          <w:lang w:eastAsia="ru-RU"/>
        </w:rPr>
        <w:t xml:space="preserve">С благодарностью принял приглашение поучаствовать в </w:t>
      </w:r>
      <w:proofErr w:type="gramStart"/>
      <w:r w:rsidRPr="000906AA">
        <w:rPr>
          <w:rFonts w:ascii="Times New Roman" w:eastAsia="Times New Roman" w:hAnsi="Times New Roman" w:cs="Times New Roman"/>
          <w:sz w:val="28"/>
          <w:szCs w:val="28"/>
          <w:lang w:val="en-US" w:eastAsia="ru-RU"/>
        </w:rPr>
        <w:t>I</w:t>
      </w:r>
      <w:proofErr w:type="gramEnd"/>
      <w:r w:rsidRPr="000906AA">
        <w:rPr>
          <w:rFonts w:ascii="Times New Roman" w:eastAsia="Times New Roman" w:hAnsi="Times New Roman" w:cs="Times New Roman"/>
          <w:sz w:val="28"/>
          <w:szCs w:val="28"/>
          <w:lang w:eastAsia="ru-RU"/>
        </w:rPr>
        <w:t>Х Международной научно-практической конференции «Актуальные проблемы пожарной безопасности, предупреждения и ликвидации чрезвычайных ситуаций», посвященной 20-летию образования столицы Республики Казахстан г. Астана и Дню спасателя Республики Казахстан.</w:t>
      </w:r>
    </w:p>
    <w:p w:rsidR="000906AA" w:rsidRPr="000906AA" w:rsidRDefault="000906AA" w:rsidP="000906AA">
      <w:pPr>
        <w:spacing w:after="0"/>
        <w:ind w:firstLine="709"/>
        <w:jc w:val="both"/>
        <w:rPr>
          <w:rFonts w:ascii="Times New Roman" w:eastAsia="Times New Roman" w:hAnsi="Times New Roman" w:cs="Times New Roman"/>
          <w:sz w:val="28"/>
          <w:szCs w:val="28"/>
          <w:lang w:val="kk-KZ" w:eastAsia="ru-RU"/>
        </w:rPr>
      </w:pPr>
      <w:r w:rsidRPr="000906AA">
        <w:rPr>
          <w:rFonts w:ascii="Times New Roman" w:eastAsia="Times New Roman" w:hAnsi="Times New Roman" w:cs="Times New Roman"/>
          <w:sz w:val="28"/>
          <w:szCs w:val="28"/>
          <w:lang w:eastAsia="ru-RU"/>
        </w:rPr>
        <w:t xml:space="preserve">Проведение столь значимого мероприятия не случайно доверено </w:t>
      </w:r>
      <w:r w:rsidRPr="000906AA">
        <w:rPr>
          <w:rFonts w:ascii="Times New Roman" w:eastAsia="Times New Roman" w:hAnsi="Times New Roman" w:cs="Times New Roman"/>
          <w:sz w:val="28"/>
          <w:szCs w:val="28"/>
          <w:lang w:val="kk-KZ" w:eastAsia="ru-RU"/>
        </w:rPr>
        <w:t>Кокшетаускому техническому институту Комитета по чрезвычайным ситуациям Министерства внутренних дел Республики Казахстан, являющемуся ведущим учебным заведением высшего профессионального образования, научным и методическим центром, занимающимся подготовкой и переподготовкой руководителей и специалистов в области гражданской обороны и защиты населения и территорий от чрезвычайных ситуаций.</w:t>
      </w:r>
    </w:p>
    <w:p w:rsidR="000906AA" w:rsidRPr="000906AA" w:rsidRDefault="000906AA" w:rsidP="000906AA">
      <w:pPr>
        <w:spacing w:after="0"/>
        <w:ind w:firstLine="709"/>
        <w:jc w:val="both"/>
        <w:rPr>
          <w:rFonts w:ascii="Times New Roman" w:eastAsia="Times New Roman" w:hAnsi="Times New Roman" w:cs="Times New Roman"/>
          <w:sz w:val="28"/>
          <w:szCs w:val="28"/>
          <w:lang w:eastAsia="ru-RU"/>
        </w:rPr>
      </w:pPr>
      <w:r w:rsidRPr="000906AA">
        <w:rPr>
          <w:rFonts w:ascii="Times New Roman" w:eastAsia="Times New Roman" w:hAnsi="Times New Roman" w:cs="Times New Roman"/>
          <w:sz w:val="28"/>
          <w:szCs w:val="28"/>
          <w:lang w:val="kk-KZ" w:eastAsia="ru-RU"/>
        </w:rPr>
        <w:t>Изменения, которые сегодня происходят в мире, диктуют жесткие требования к неукоснительному выполнению функций, возложенных на спасательные подразделения, обуславливают приоритетность задач спасения жизни и здоровья людей при возникновении чрезвычайных систуаций. Их решение невозможно без подготовленных высокопрофессиональных специалистов, обладающих творческим подходом к делу, умеющих принимать обдуманные и взвешенные решения. Одной из целью проводимой конференции является подготовка и воспитание таких специалистов.</w:t>
      </w:r>
    </w:p>
    <w:p w:rsidR="000906AA" w:rsidRPr="000906AA" w:rsidRDefault="000906AA" w:rsidP="000906AA">
      <w:pPr>
        <w:spacing w:after="0"/>
        <w:ind w:firstLine="709"/>
        <w:jc w:val="both"/>
        <w:rPr>
          <w:rFonts w:ascii="Times New Roman" w:eastAsia="Times New Roman" w:hAnsi="Times New Roman" w:cs="Times New Roman"/>
          <w:sz w:val="28"/>
          <w:szCs w:val="28"/>
          <w:lang w:eastAsia="ru-RU"/>
        </w:rPr>
      </w:pPr>
      <w:r w:rsidRPr="000906AA">
        <w:rPr>
          <w:rFonts w:ascii="Times New Roman" w:eastAsia="Times New Roman" w:hAnsi="Times New Roman" w:cs="Times New Roman"/>
          <w:sz w:val="28"/>
          <w:szCs w:val="28"/>
          <w:lang w:eastAsia="ru-RU"/>
        </w:rPr>
        <w:t>Опыт проведения восьми предыдущих конференций свидетельствует о высокой теоретической и прикладной значимости обсуждаемых материалов, неоценимой пользе полученных рекомендаций, которые успешно реализуются в практической деятельности спасательных подразделений.</w:t>
      </w:r>
    </w:p>
    <w:p w:rsidR="000906AA" w:rsidRPr="000906AA" w:rsidRDefault="000906AA" w:rsidP="000906AA">
      <w:pPr>
        <w:spacing w:after="0"/>
        <w:ind w:firstLine="709"/>
        <w:jc w:val="both"/>
        <w:rPr>
          <w:rFonts w:ascii="Times New Roman" w:eastAsia="Times New Roman" w:hAnsi="Times New Roman" w:cs="Times New Roman"/>
          <w:sz w:val="28"/>
          <w:szCs w:val="28"/>
          <w:lang w:eastAsia="ru-RU"/>
        </w:rPr>
      </w:pPr>
      <w:r w:rsidRPr="000906AA">
        <w:rPr>
          <w:rFonts w:ascii="Times New Roman" w:eastAsia="Times New Roman" w:hAnsi="Times New Roman" w:cs="Times New Roman"/>
          <w:sz w:val="28"/>
          <w:szCs w:val="28"/>
          <w:lang w:eastAsia="ru-RU"/>
        </w:rPr>
        <w:t>Выражаю надежду, что активное сотрудничество специалистов образовательных учреждений, научно-исследовательских институтов и других организаций заинтересованных стран, взаимный обмен опытом и научно-методическими материалами будут способствовать повышению безопасности в различных сферах человеческой деятельности.</w:t>
      </w:r>
    </w:p>
    <w:p w:rsidR="000906AA" w:rsidRPr="000906AA" w:rsidRDefault="000906AA" w:rsidP="000906AA">
      <w:pPr>
        <w:spacing w:after="0"/>
        <w:ind w:firstLine="709"/>
        <w:jc w:val="both"/>
        <w:rPr>
          <w:rFonts w:ascii="Times New Roman" w:eastAsia="Times New Roman" w:hAnsi="Times New Roman" w:cs="Times New Roman"/>
          <w:sz w:val="28"/>
          <w:szCs w:val="28"/>
          <w:lang w:eastAsia="ru-RU"/>
        </w:rPr>
      </w:pPr>
    </w:p>
    <w:p w:rsidR="000906AA" w:rsidRPr="000906AA" w:rsidRDefault="000906AA" w:rsidP="000906AA">
      <w:pPr>
        <w:spacing w:after="0"/>
        <w:ind w:firstLine="709"/>
        <w:jc w:val="both"/>
        <w:rPr>
          <w:rFonts w:ascii="Times New Roman" w:eastAsia="Times New Roman" w:hAnsi="Times New Roman" w:cs="Times New Roman"/>
          <w:sz w:val="28"/>
          <w:szCs w:val="28"/>
          <w:lang w:eastAsia="ru-RU"/>
        </w:rPr>
      </w:pPr>
    </w:p>
    <w:p w:rsidR="000906AA" w:rsidRDefault="000906AA" w:rsidP="00280FB6">
      <w:pPr>
        <w:spacing w:after="0" w:line="240" w:lineRule="auto"/>
        <w:jc w:val="center"/>
        <w:rPr>
          <w:rFonts w:ascii="Times New Roman" w:eastAsia="Calibri" w:hAnsi="Times New Roman" w:cs="Times New Roman"/>
          <w:b/>
          <w:sz w:val="28"/>
          <w:szCs w:val="28"/>
        </w:rPr>
      </w:pPr>
    </w:p>
    <w:p w:rsidR="00347B48" w:rsidRDefault="00347B48" w:rsidP="00280FB6">
      <w:pPr>
        <w:spacing w:after="0" w:line="240" w:lineRule="auto"/>
        <w:jc w:val="center"/>
        <w:rPr>
          <w:rFonts w:ascii="Times New Roman" w:eastAsia="Calibri" w:hAnsi="Times New Roman" w:cs="Times New Roman"/>
          <w:b/>
          <w:sz w:val="28"/>
          <w:szCs w:val="28"/>
        </w:rPr>
      </w:pPr>
      <w:r w:rsidRPr="00280FB6">
        <w:rPr>
          <w:rFonts w:ascii="Times New Roman" w:eastAsia="Calibri" w:hAnsi="Times New Roman" w:cs="Times New Roman"/>
          <w:b/>
          <w:sz w:val="28"/>
          <w:szCs w:val="28"/>
        </w:rPr>
        <w:lastRenderedPageBreak/>
        <w:t xml:space="preserve">ПРИВЕТСТВЕННОЕ СЛОВО </w:t>
      </w:r>
    </w:p>
    <w:p w:rsidR="00347B48" w:rsidRDefault="00280FB6" w:rsidP="00280FB6">
      <w:pPr>
        <w:spacing w:after="0" w:line="240" w:lineRule="auto"/>
        <w:jc w:val="center"/>
        <w:rPr>
          <w:rFonts w:ascii="Times New Roman" w:eastAsia="Calibri" w:hAnsi="Times New Roman" w:cs="Times New Roman"/>
          <w:b/>
          <w:sz w:val="28"/>
          <w:szCs w:val="28"/>
        </w:rPr>
      </w:pPr>
      <w:r w:rsidRPr="00280FB6">
        <w:rPr>
          <w:rFonts w:ascii="Times New Roman" w:eastAsia="Calibri" w:hAnsi="Times New Roman" w:cs="Times New Roman"/>
          <w:b/>
          <w:sz w:val="28"/>
          <w:szCs w:val="28"/>
        </w:rPr>
        <w:t xml:space="preserve">участникам </w:t>
      </w:r>
      <w:proofErr w:type="gramStart"/>
      <w:r w:rsidRPr="00280FB6">
        <w:rPr>
          <w:rFonts w:ascii="Times New Roman" w:eastAsia="Calibri" w:hAnsi="Times New Roman" w:cs="Times New Roman"/>
          <w:b/>
          <w:sz w:val="28"/>
          <w:szCs w:val="28"/>
        </w:rPr>
        <w:t>I</w:t>
      </w:r>
      <w:proofErr w:type="gramEnd"/>
      <w:r w:rsidRPr="00280FB6">
        <w:rPr>
          <w:rFonts w:ascii="Times New Roman" w:eastAsia="Calibri" w:hAnsi="Times New Roman" w:cs="Times New Roman"/>
          <w:b/>
          <w:sz w:val="28"/>
          <w:szCs w:val="28"/>
        </w:rPr>
        <w:t xml:space="preserve">Х Международной научно-практической конференции начальника Кокшетауского технического института </w:t>
      </w:r>
      <w:r w:rsidR="00347B48">
        <w:rPr>
          <w:rFonts w:ascii="Times New Roman" w:eastAsia="Calibri" w:hAnsi="Times New Roman" w:cs="Times New Roman"/>
          <w:b/>
          <w:sz w:val="28"/>
          <w:szCs w:val="28"/>
        </w:rPr>
        <w:t>КЧС</w:t>
      </w:r>
      <w:r w:rsidRPr="00280FB6">
        <w:rPr>
          <w:rFonts w:ascii="Times New Roman" w:eastAsia="Calibri" w:hAnsi="Times New Roman" w:cs="Times New Roman"/>
          <w:b/>
          <w:sz w:val="28"/>
          <w:szCs w:val="28"/>
        </w:rPr>
        <w:t xml:space="preserve"> МВД Республики Казахстан, доктора технических наук, </w:t>
      </w:r>
    </w:p>
    <w:p w:rsidR="00280FB6" w:rsidRPr="00280FB6" w:rsidRDefault="00280FB6" w:rsidP="00280FB6">
      <w:pPr>
        <w:spacing w:after="0" w:line="240" w:lineRule="auto"/>
        <w:jc w:val="center"/>
        <w:rPr>
          <w:rFonts w:ascii="Times New Roman" w:eastAsia="Calibri" w:hAnsi="Times New Roman" w:cs="Times New Roman"/>
          <w:b/>
          <w:sz w:val="28"/>
          <w:szCs w:val="28"/>
        </w:rPr>
      </w:pPr>
      <w:r w:rsidRPr="00280FB6">
        <w:rPr>
          <w:rFonts w:ascii="Times New Roman" w:eastAsia="Calibri" w:hAnsi="Times New Roman" w:cs="Times New Roman"/>
          <w:b/>
          <w:sz w:val="28"/>
          <w:szCs w:val="28"/>
        </w:rPr>
        <w:t>полковника гражданской защиты, Шарипханова С.Д.</w:t>
      </w:r>
    </w:p>
    <w:p w:rsidR="00280FB6" w:rsidRPr="00280FB6" w:rsidRDefault="00280FB6" w:rsidP="00280FB6">
      <w:pPr>
        <w:spacing w:after="0" w:line="240" w:lineRule="auto"/>
        <w:jc w:val="center"/>
        <w:rPr>
          <w:rFonts w:ascii="Times New Roman" w:eastAsia="Calibri" w:hAnsi="Times New Roman" w:cs="Times New Roman"/>
          <w:sz w:val="28"/>
        </w:rPr>
      </w:pPr>
    </w:p>
    <w:p w:rsidR="00280FB6" w:rsidRPr="00280FB6" w:rsidRDefault="00280FB6" w:rsidP="00280FB6">
      <w:pPr>
        <w:spacing w:after="0" w:line="240" w:lineRule="auto"/>
        <w:jc w:val="center"/>
        <w:rPr>
          <w:rFonts w:ascii="Times New Roman" w:eastAsia="Calibri" w:hAnsi="Times New Roman" w:cs="Times New Roman"/>
          <w:b/>
          <w:sz w:val="28"/>
        </w:rPr>
      </w:pPr>
      <w:r w:rsidRPr="00280FB6">
        <w:rPr>
          <w:rFonts w:ascii="Times New Roman" w:eastAsia="Calibri" w:hAnsi="Times New Roman" w:cs="Times New Roman"/>
          <w:b/>
          <w:sz w:val="28"/>
        </w:rPr>
        <w:t>Уважаемые участники конференции, гости, коллеги!</w:t>
      </w:r>
    </w:p>
    <w:p w:rsidR="00280FB6" w:rsidRPr="00280FB6" w:rsidRDefault="00280FB6" w:rsidP="00280FB6">
      <w:pPr>
        <w:spacing w:after="0" w:line="240" w:lineRule="auto"/>
        <w:jc w:val="center"/>
        <w:rPr>
          <w:rFonts w:ascii="Times New Roman" w:eastAsia="Calibri" w:hAnsi="Times New Roman" w:cs="Times New Roman"/>
          <w:sz w:val="28"/>
        </w:rPr>
      </w:pPr>
    </w:p>
    <w:p w:rsidR="00280FB6" w:rsidRPr="00280FB6" w:rsidRDefault="00280FB6" w:rsidP="00280FB6">
      <w:pPr>
        <w:spacing w:after="0" w:line="240" w:lineRule="auto"/>
        <w:ind w:firstLine="708"/>
        <w:jc w:val="both"/>
        <w:rPr>
          <w:rFonts w:ascii="Times New Roman" w:eastAsia="Times New Roman" w:hAnsi="Times New Roman" w:cs="Times New Roman"/>
          <w:color w:val="000000"/>
          <w:sz w:val="28"/>
          <w:szCs w:val="28"/>
          <w:lang w:eastAsia="ru-RU"/>
        </w:rPr>
      </w:pPr>
      <w:r w:rsidRPr="00280FB6">
        <w:rPr>
          <w:rFonts w:ascii="Times New Roman" w:eastAsia="Times New Roman" w:hAnsi="Times New Roman" w:cs="Times New Roman"/>
          <w:color w:val="000000"/>
          <w:sz w:val="28"/>
          <w:szCs w:val="28"/>
          <w:lang w:eastAsia="ru-RU"/>
        </w:rPr>
        <w:t xml:space="preserve">От лица руководства, Учёного совета, организаторов конференции и профессорско-преподавательского состава Кокшетауского технического института рад приветствовать ученых, гостей и выразить вам слова признательности за участие в работе </w:t>
      </w:r>
      <w:proofErr w:type="gramStart"/>
      <w:r w:rsidRPr="00280FB6">
        <w:rPr>
          <w:rFonts w:ascii="Times New Roman" w:eastAsia="Calibri" w:hAnsi="Times New Roman" w:cs="Times New Roman"/>
          <w:sz w:val="28"/>
          <w:szCs w:val="28"/>
        </w:rPr>
        <w:t>I</w:t>
      </w:r>
      <w:proofErr w:type="gramEnd"/>
      <w:r w:rsidRPr="00280FB6">
        <w:rPr>
          <w:rFonts w:ascii="Times New Roman" w:eastAsia="Calibri" w:hAnsi="Times New Roman" w:cs="Times New Roman"/>
          <w:sz w:val="28"/>
          <w:szCs w:val="28"/>
        </w:rPr>
        <w:t>Х</w:t>
      </w:r>
      <w:r w:rsidRPr="00280FB6">
        <w:rPr>
          <w:rFonts w:ascii="Times New Roman" w:eastAsia="Times New Roman" w:hAnsi="Times New Roman" w:cs="Times New Roman"/>
          <w:color w:val="000000"/>
          <w:sz w:val="28"/>
          <w:szCs w:val="28"/>
          <w:lang w:eastAsia="ru-RU"/>
        </w:rPr>
        <w:t xml:space="preserve">-ой Международной научно-практической конференции «Актуальные проблемы пожарной безопасности, предупреждения и ликвидации чрезвычайных ситуаций». </w:t>
      </w:r>
    </w:p>
    <w:p w:rsidR="00280FB6" w:rsidRPr="00280FB6" w:rsidRDefault="00280FB6" w:rsidP="00280FB6">
      <w:pPr>
        <w:spacing w:after="0" w:line="240" w:lineRule="auto"/>
        <w:ind w:firstLine="708"/>
        <w:jc w:val="both"/>
        <w:rPr>
          <w:rFonts w:ascii="Times New Roman" w:eastAsia="Times New Roman" w:hAnsi="Times New Roman" w:cs="Times New Roman"/>
          <w:color w:val="000000"/>
          <w:sz w:val="28"/>
          <w:szCs w:val="28"/>
          <w:lang w:eastAsia="ru-RU"/>
        </w:rPr>
      </w:pPr>
      <w:r w:rsidRPr="00280FB6">
        <w:rPr>
          <w:rFonts w:ascii="Times New Roman" w:eastAsia="Times New Roman" w:hAnsi="Times New Roman" w:cs="Times New Roman"/>
          <w:color w:val="000000"/>
          <w:sz w:val="28"/>
          <w:szCs w:val="28"/>
          <w:lang w:eastAsia="ru-RU"/>
        </w:rPr>
        <w:t xml:space="preserve">В ходе конференции планируется обсудить состояние существующей в Республике Казахстан системы гражданской защиты. В ходе </w:t>
      </w:r>
      <w:proofErr w:type="gramStart"/>
      <w:r w:rsidRPr="00280FB6">
        <w:rPr>
          <w:rFonts w:ascii="Times New Roman" w:eastAsia="Times New Roman" w:hAnsi="Times New Roman" w:cs="Times New Roman"/>
          <w:color w:val="000000"/>
          <w:sz w:val="28"/>
          <w:szCs w:val="28"/>
          <w:lang w:eastAsia="ru-RU"/>
        </w:rPr>
        <w:t>пленарного</w:t>
      </w:r>
      <w:proofErr w:type="gramEnd"/>
      <w:r w:rsidRPr="00280FB6">
        <w:rPr>
          <w:rFonts w:ascii="Times New Roman" w:eastAsia="Times New Roman" w:hAnsi="Times New Roman" w:cs="Times New Roman"/>
          <w:color w:val="000000"/>
          <w:sz w:val="28"/>
          <w:szCs w:val="28"/>
          <w:lang w:eastAsia="ru-RU"/>
        </w:rPr>
        <w:t xml:space="preserve"> и секционных заседаний запланировано выступление специалистов, ученых, экспертов по следующим направлениям:</w:t>
      </w:r>
    </w:p>
    <w:p w:rsidR="00280FB6" w:rsidRPr="00280FB6" w:rsidRDefault="00280FB6" w:rsidP="00280FB6">
      <w:pPr>
        <w:spacing w:after="0" w:line="240" w:lineRule="auto"/>
        <w:ind w:firstLine="709"/>
        <w:jc w:val="both"/>
        <w:rPr>
          <w:rFonts w:ascii="Times New Roman" w:eastAsia="Calibri" w:hAnsi="Times New Roman" w:cs="Times New Roman"/>
          <w:sz w:val="28"/>
        </w:rPr>
      </w:pPr>
      <w:r w:rsidRPr="00280FB6">
        <w:rPr>
          <w:rFonts w:ascii="Times New Roman" w:eastAsia="Calibri" w:hAnsi="Times New Roman" w:cs="Times New Roman"/>
          <w:sz w:val="28"/>
        </w:rPr>
        <w:t>- Развитие системы предупреждения и ликвидации чрезвычайных ситуаций за годы независимости и дальнейшие перспективы развития;</w:t>
      </w:r>
    </w:p>
    <w:p w:rsidR="00280FB6" w:rsidRPr="00280FB6" w:rsidRDefault="00280FB6" w:rsidP="00280FB6">
      <w:pPr>
        <w:spacing w:after="0" w:line="240" w:lineRule="auto"/>
        <w:ind w:firstLine="709"/>
        <w:jc w:val="both"/>
        <w:rPr>
          <w:rFonts w:ascii="Times New Roman" w:eastAsia="Calibri" w:hAnsi="Times New Roman" w:cs="Times New Roman"/>
          <w:sz w:val="28"/>
        </w:rPr>
      </w:pPr>
      <w:r w:rsidRPr="00280FB6">
        <w:rPr>
          <w:rFonts w:ascii="Times New Roman" w:eastAsia="Calibri" w:hAnsi="Times New Roman" w:cs="Times New Roman"/>
          <w:sz w:val="28"/>
        </w:rPr>
        <w:t xml:space="preserve">- </w:t>
      </w:r>
      <w:r w:rsidRPr="00280FB6">
        <w:rPr>
          <w:rFonts w:ascii="Times New Roman" w:eastAsia="TimesNewRomanPSMT" w:hAnsi="Times New Roman" w:cs="Times New Roman"/>
          <w:sz w:val="28"/>
        </w:rPr>
        <w:t xml:space="preserve">Наука и инновации в области гражданской защиты; </w:t>
      </w:r>
    </w:p>
    <w:p w:rsidR="00280FB6" w:rsidRPr="00280FB6" w:rsidRDefault="00280FB6" w:rsidP="00280FB6">
      <w:pPr>
        <w:spacing w:after="0" w:line="240" w:lineRule="auto"/>
        <w:ind w:firstLine="709"/>
        <w:jc w:val="both"/>
        <w:rPr>
          <w:rFonts w:ascii="Times New Roman" w:eastAsia="Calibri" w:hAnsi="Times New Roman" w:cs="Times New Roman"/>
          <w:sz w:val="28"/>
        </w:rPr>
      </w:pPr>
      <w:r w:rsidRPr="00280FB6">
        <w:rPr>
          <w:rFonts w:ascii="Times New Roman" w:eastAsia="Calibri" w:hAnsi="Times New Roman" w:cs="Times New Roman"/>
          <w:sz w:val="28"/>
        </w:rPr>
        <w:t>- Оценка и управление рисками чрезвычайных ситуаций;</w:t>
      </w:r>
    </w:p>
    <w:p w:rsidR="00280FB6" w:rsidRPr="00280FB6" w:rsidRDefault="00280FB6" w:rsidP="00280FB6">
      <w:pPr>
        <w:spacing w:after="0" w:line="240" w:lineRule="auto"/>
        <w:ind w:firstLine="709"/>
        <w:jc w:val="both"/>
        <w:rPr>
          <w:rFonts w:ascii="Times New Roman" w:eastAsia="Calibri" w:hAnsi="Times New Roman" w:cs="Times New Roman"/>
          <w:sz w:val="28"/>
        </w:rPr>
      </w:pPr>
      <w:r w:rsidRPr="00280FB6">
        <w:rPr>
          <w:rFonts w:ascii="Times New Roman" w:eastAsia="Calibri" w:hAnsi="Times New Roman" w:cs="Times New Roman"/>
          <w:sz w:val="28"/>
        </w:rPr>
        <w:t>- Проблемы подготовки специалистов в области гражданской защиты.</w:t>
      </w:r>
    </w:p>
    <w:p w:rsidR="00280FB6" w:rsidRPr="00280FB6" w:rsidRDefault="00280FB6" w:rsidP="00280FB6">
      <w:pPr>
        <w:spacing w:after="0" w:line="240" w:lineRule="auto"/>
        <w:ind w:firstLine="708"/>
        <w:jc w:val="both"/>
        <w:rPr>
          <w:rFonts w:ascii="Times New Roman" w:eastAsia="Times New Roman" w:hAnsi="Times New Roman" w:cs="Times New Roman"/>
          <w:color w:val="000000"/>
          <w:sz w:val="28"/>
          <w:szCs w:val="28"/>
          <w:lang w:eastAsia="ru-RU"/>
        </w:rPr>
      </w:pPr>
      <w:r w:rsidRPr="00280FB6">
        <w:rPr>
          <w:rFonts w:ascii="Times New Roman" w:eastAsia="Times New Roman" w:hAnsi="Times New Roman" w:cs="Times New Roman"/>
          <w:color w:val="000000"/>
          <w:sz w:val="28"/>
          <w:szCs w:val="28"/>
          <w:lang w:eastAsia="ru-RU"/>
        </w:rPr>
        <w:t>Проблемы обеспечения безопасной жизнедеятельности и подготовки специалистов для системы гражданской защиты на фоне сложных процессов происходящих сегодня в мире, требуют всестороннего анализа и изучения, данная конференция дает нам такую возможность.</w:t>
      </w:r>
    </w:p>
    <w:p w:rsidR="00280FB6" w:rsidRPr="00280FB6" w:rsidRDefault="00280FB6" w:rsidP="00280FB6">
      <w:pPr>
        <w:spacing w:after="0" w:line="240" w:lineRule="auto"/>
        <w:ind w:firstLine="709"/>
        <w:jc w:val="both"/>
        <w:rPr>
          <w:rFonts w:ascii="Times New Roman" w:eastAsia="Calibri" w:hAnsi="Times New Roman" w:cs="Times New Roman"/>
          <w:sz w:val="28"/>
        </w:rPr>
      </w:pPr>
      <w:r w:rsidRPr="00280FB6">
        <w:rPr>
          <w:rFonts w:ascii="Times New Roman" w:eastAsia="Calibri" w:hAnsi="Times New Roman" w:cs="Times New Roman"/>
          <w:sz w:val="28"/>
        </w:rPr>
        <w:t>За годы независимости в Республике Казахстан проделана большая работа по обеспечению безопасности жизнедеятельности. Президент Республики Казахстан Н.А. Назарбаев, в первые годы независимости, отметил, что «…новые угрозы требуют создания новых механизмов». В связи с этим, была создана государственная система гражданской защиты, разработаны законодательные и концептуальные документы, определяющие основные направления деятельности государства в сфере гражданской защиты.</w:t>
      </w:r>
    </w:p>
    <w:p w:rsidR="00280FB6" w:rsidRPr="00280FB6" w:rsidRDefault="00280FB6" w:rsidP="00280FB6">
      <w:pPr>
        <w:spacing w:after="0" w:line="240" w:lineRule="auto"/>
        <w:ind w:firstLine="709"/>
        <w:jc w:val="both"/>
        <w:rPr>
          <w:rFonts w:ascii="Times New Roman" w:eastAsia="Calibri" w:hAnsi="Times New Roman" w:cs="Times New Roman"/>
          <w:sz w:val="28"/>
        </w:rPr>
      </w:pPr>
      <w:r w:rsidRPr="00280FB6">
        <w:rPr>
          <w:rFonts w:ascii="Times New Roman" w:eastAsia="Calibri" w:hAnsi="Times New Roman" w:cs="Times New Roman"/>
          <w:color w:val="000000"/>
          <w:sz w:val="28"/>
          <w:szCs w:val="28"/>
          <w:lang w:eastAsia="ru-RU"/>
        </w:rPr>
        <w:t xml:space="preserve">Динамика развития технологий и изменения климата приводят к возникновению новых угроз и опасностей. Они имеют глобальный характер и представляют опасность для всего человечества, что приводит к увеличению риска возникновения природно-техногенных опасностей. Проблемы обеспечения безопасной жизнедеятельности стали приоритетными для многих стран мира, в том числе и Республики Казахстан. </w:t>
      </w:r>
      <w:r w:rsidRPr="00280FB6">
        <w:rPr>
          <w:rFonts w:ascii="Times New Roman" w:eastAsia="Calibri" w:hAnsi="Times New Roman" w:cs="Times New Roman"/>
          <w:sz w:val="28"/>
        </w:rPr>
        <w:t>Создание условий для безопасного и комфортного проживания граждан в нашей стране является одним из приоритетных направлений стратегического развития, отраженных в «Стратегии «Казахстан-2050»: новый политический курс состоявшегося государства».</w:t>
      </w:r>
    </w:p>
    <w:p w:rsidR="00280FB6" w:rsidRPr="00280FB6" w:rsidRDefault="00280FB6" w:rsidP="00280FB6">
      <w:pPr>
        <w:spacing w:after="0" w:line="240" w:lineRule="auto"/>
        <w:ind w:firstLine="709"/>
        <w:jc w:val="both"/>
        <w:rPr>
          <w:rFonts w:ascii="Times New Roman" w:eastAsia="Calibri" w:hAnsi="Times New Roman" w:cs="Times New Roman"/>
          <w:sz w:val="28"/>
          <w:szCs w:val="28"/>
          <w:lang w:eastAsia="ru-RU"/>
        </w:rPr>
      </w:pPr>
      <w:r w:rsidRPr="00280FB6">
        <w:rPr>
          <w:rFonts w:ascii="Times New Roman" w:eastAsia="Calibri" w:hAnsi="Times New Roman" w:cs="Times New Roman"/>
          <w:sz w:val="28"/>
        </w:rPr>
        <w:lastRenderedPageBreak/>
        <w:t xml:space="preserve">В Послании народу Казахстана </w:t>
      </w:r>
      <w:r w:rsidRPr="00280FB6">
        <w:rPr>
          <w:rFonts w:ascii="Times New Roman" w:eastAsia="Calibri" w:hAnsi="Times New Roman" w:cs="Times New Roman"/>
          <w:sz w:val="28"/>
          <w:szCs w:val="28"/>
          <w:lang w:eastAsia="ru-RU"/>
        </w:rPr>
        <w:t>«</w:t>
      </w:r>
      <w:r w:rsidRPr="00280FB6">
        <w:rPr>
          <w:rFonts w:ascii="Times New Roman" w:eastAsia="Calibri" w:hAnsi="Times New Roman" w:cs="Times New Roman"/>
          <w:sz w:val="28"/>
          <w:szCs w:val="28"/>
          <w:bdr w:val="none" w:sz="0" w:space="0" w:color="auto" w:frame="1"/>
        </w:rPr>
        <w:t>Рост благосостояния казахстанцев: повышение доходов и качества жизни</w:t>
      </w:r>
      <w:r w:rsidRPr="00280FB6">
        <w:rPr>
          <w:rFonts w:ascii="Times New Roman" w:eastAsia="Calibri" w:hAnsi="Times New Roman" w:cs="Times New Roman"/>
          <w:sz w:val="28"/>
          <w:szCs w:val="28"/>
          <w:lang w:eastAsia="ru-RU"/>
        </w:rPr>
        <w:t>» Президент страны отметил, что «</w:t>
      </w:r>
      <w:r w:rsidRPr="00280FB6">
        <w:rPr>
          <w:rFonts w:ascii="Times New Roman" w:eastAsia="Calibri" w:hAnsi="Times New Roman" w:cs="Times New Roman"/>
          <w:sz w:val="28"/>
        </w:rPr>
        <w:t>Безопасность является неотъемлемой частью качества жизни</w:t>
      </w:r>
      <w:r w:rsidRPr="00280FB6">
        <w:rPr>
          <w:rFonts w:ascii="Times New Roman" w:eastAsia="Calibri" w:hAnsi="Times New Roman" w:cs="Times New Roman"/>
          <w:sz w:val="28"/>
          <w:szCs w:val="28"/>
          <w:lang w:eastAsia="ru-RU"/>
        </w:rPr>
        <w:t xml:space="preserve">». </w:t>
      </w:r>
    </w:p>
    <w:p w:rsidR="00280FB6" w:rsidRPr="00280FB6" w:rsidRDefault="00280FB6" w:rsidP="00280FB6">
      <w:pPr>
        <w:spacing w:after="0" w:line="240" w:lineRule="auto"/>
        <w:ind w:firstLine="709"/>
        <w:jc w:val="both"/>
        <w:rPr>
          <w:rFonts w:ascii="Times New Roman" w:eastAsia="Calibri" w:hAnsi="Times New Roman" w:cs="Times New Roman"/>
          <w:sz w:val="36"/>
          <w:szCs w:val="28"/>
          <w:lang w:eastAsia="ru-RU"/>
        </w:rPr>
      </w:pPr>
      <w:r w:rsidRPr="00280FB6">
        <w:rPr>
          <w:rFonts w:ascii="Times New Roman" w:eastAsia="Calibri" w:hAnsi="Times New Roman" w:cs="Times New Roman"/>
          <w:sz w:val="28"/>
        </w:rPr>
        <w:t xml:space="preserve">В этой связи, важной вехой в обеспечении безопасности является дальнейшее объединение интеллектуальных ресурсов для своевременного реагирования на угрозы и вызовы, выработки совместного комплекса мер по снижению их </w:t>
      </w:r>
      <w:proofErr w:type="gramStart"/>
      <w:r w:rsidRPr="00280FB6">
        <w:rPr>
          <w:rFonts w:ascii="Times New Roman" w:eastAsia="Calibri" w:hAnsi="Times New Roman" w:cs="Times New Roman"/>
          <w:sz w:val="28"/>
        </w:rPr>
        <w:t>крайне отрицательного</w:t>
      </w:r>
      <w:proofErr w:type="gramEnd"/>
      <w:r w:rsidRPr="00280FB6">
        <w:rPr>
          <w:rFonts w:ascii="Times New Roman" w:eastAsia="Calibri" w:hAnsi="Times New Roman" w:cs="Times New Roman"/>
          <w:sz w:val="28"/>
        </w:rPr>
        <w:t xml:space="preserve"> воздействия на население. Одним из главных мест в деле обеспечения безопасной жизнедеятельности занимает система подготовки квалифицированных кадров.</w:t>
      </w:r>
    </w:p>
    <w:p w:rsidR="00280FB6" w:rsidRPr="00280FB6" w:rsidRDefault="00280FB6" w:rsidP="00280FB6">
      <w:pPr>
        <w:spacing w:after="0" w:line="240" w:lineRule="auto"/>
        <w:ind w:firstLine="709"/>
        <w:jc w:val="both"/>
        <w:rPr>
          <w:rFonts w:ascii="Times New Roman" w:eastAsia="Calibri" w:hAnsi="Times New Roman" w:cs="Times New Roman"/>
          <w:sz w:val="28"/>
        </w:rPr>
      </w:pPr>
      <w:r w:rsidRPr="00280FB6">
        <w:rPr>
          <w:rFonts w:ascii="Times New Roman" w:eastAsia="Calibri" w:hAnsi="Times New Roman" w:cs="Times New Roman"/>
          <w:sz w:val="28"/>
        </w:rPr>
        <w:t xml:space="preserve">Подготовка специалистов для системы гражданской защиты Республики Казахстан проводится в нашем институте. В текущем году состоялся 20-юбилейный выпуск дипломированных специалистов. За время существования вуза подготовлено 4,5 тыс. дипломированных специалистов гражданской защиты, более 3,2 тыс. </w:t>
      </w:r>
      <w:r w:rsidRPr="00280FB6">
        <w:rPr>
          <w:rFonts w:ascii="Times New Roman" w:eastAsia="Calibri" w:hAnsi="Times New Roman" w:cs="Times New Roman"/>
          <w:sz w:val="28"/>
          <w:szCs w:val="31"/>
        </w:rPr>
        <w:t xml:space="preserve">сотрудников КЧС прошли курсы повышения квалификации. </w:t>
      </w:r>
    </w:p>
    <w:p w:rsidR="00280FB6" w:rsidRPr="00280FB6" w:rsidRDefault="00280FB6" w:rsidP="00280FB6">
      <w:pPr>
        <w:spacing w:after="0" w:line="240" w:lineRule="auto"/>
        <w:ind w:firstLine="708"/>
        <w:jc w:val="both"/>
        <w:rPr>
          <w:rFonts w:ascii="Times New Roman" w:eastAsia="Calibri" w:hAnsi="Times New Roman" w:cs="Times New Roman"/>
          <w:sz w:val="28"/>
          <w:szCs w:val="28"/>
        </w:rPr>
      </w:pPr>
      <w:r w:rsidRPr="00280FB6">
        <w:rPr>
          <w:rFonts w:ascii="Times New Roman" w:eastAsia="Times New Roman" w:hAnsi="Times New Roman" w:cs="Times New Roman"/>
          <w:sz w:val="28"/>
          <w:szCs w:val="28"/>
        </w:rPr>
        <w:t xml:space="preserve">Говоря о науке, нужно </w:t>
      </w:r>
      <w:r w:rsidRPr="00280FB6">
        <w:rPr>
          <w:rFonts w:ascii="Times New Roman" w:eastAsia="Calibri" w:hAnsi="Times New Roman" w:cs="Times New Roman"/>
          <w:sz w:val="28"/>
          <w:szCs w:val="28"/>
        </w:rPr>
        <w:t>отметить о включение научного журнала «Вестник Кокшетауского технического института» в 2018 г</w:t>
      </w:r>
      <w:r w:rsidR="00D02531">
        <w:rPr>
          <w:rFonts w:ascii="Times New Roman" w:eastAsia="Calibri" w:hAnsi="Times New Roman" w:cs="Times New Roman"/>
          <w:sz w:val="28"/>
          <w:szCs w:val="28"/>
        </w:rPr>
        <w:t>оду</w:t>
      </w:r>
      <w:r w:rsidRPr="00280FB6">
        <w:rPr>
          <w:rFonts w:ascii="Times New Roman" w:eastAsia="Calibri" w:hAnsi="Times New Roman" w:cs="Times New Roman"/>
          <w:sz w:val="28"/>
          <w:szCs w:val="28"/>
        </w:rPr>
        <w:t xml:space="preserve"> в перечень изданий, рекомендуемых Комитетом по контролю в сфере образования и науки Министерства образования и науки Республики Казахстан для публикации основных результатов научной деятельности.</w:t>
      </w:r>
    </w:p>
    <w:p w:rsidR="00280FB6" w:rsidRPr="00280FB6" w:rsidRDefault="00280FB6" w:rsidP="00280FB6">
      <w:pPr>
        <w:shd w:val="clear" w:color="auto" w:fill="FFFFFF"/>
        <w:spacing w:after="0" w:line="240" w:lineRule="auto"/>
        <w:ind w:firstLine="708"/>
        <w:contextualSpacing/>
        <w:jc w:val="both"/>
        <w:rPr>
          <w:rFonts w:ascii="Times New Roman" w:eastAsia="Times New Roman" w:hAnsi="Times New Roman" w:cs="Times New Roman"/>
          <w:color w:val="000000"/>
          <w:sz w:val="28"/>
          <w:szCs w:val="28"/>
          <w:lang w:eastAsia="ru-RU"/>
        </w:rPr>
      </w:pPr>
      <w:r w:rsidRPr="00280FB6">
        <w:rPr>
          <w:rFonts w:ascii="Times New Roman" w:eastAsia="Times New Roman" w:hAnsi="Times New Roman" w:cs="Times New Roman"/>
          <w:sz w:val="28"/>
          <w:szCs w:val="28"/>
          <w:lang w:eastAsia="ru-RU"/>
        </w:rPr>
        <w:t xml:space="preserve">Также </w:t>
      </w:r>
      <w:r w:rsidRPr="00280FB6">
        <w:rPr>
          <w:rFonts w:ascii="Times New Roman" w:eastAsia="Times New Roman" w:hAnsi="Times New Roman" w:cs="Times New Roman"/>
          <w:sz w:val="28"/>
          <w:szCs w:val="28"/>
          <w:shd w:val="clear" w:color="auto" w:fill="FFFFFF"/>
          <w:lang w:eastAsia="ru-RU"/>
        </w:rPr>
        <w:t xml:space="preserve">в марте текущего года Генеральной Ассамблеи Международной организации гражданской обороны, </w:t>
      </w:r>
      <w:r w:rsidRPr="00280FB6">
        <w:rPr>
          <w:rFonts w:ascii="Times New Roman" w:eastAsia="Times New Roman" w:hAnsi="Times New Roman" w:cs="Times New Roman"/>
          <w:sz w:val="28"/>
          <w:szCs w:val="28"/>
          <w:lang w:eastAsia="ru-RU"/>
        </w:rPr>
        <w:t xml:space="preserve">институту </w:t>
      </w:r>
      <w:r w:rsidRPr="00280FB6">
        <w:rPr>
          <w:rFonts w:ascii="Times New Roman" w:eastAsia="Times New Roman" w:hAnsi="Times New Roman" w:cs="Times New Roman"/>
          <w:bCs/>
          <w:sz w:val="28"/>
          <w:szCs w:val="28"/>
          <w:shd w:val="clear" w:color="auto" w:fill="FFFFFF"/>
          <w:lang w:eastAsia="ru-RU"/>
        </w:rPr>
        <w:t>присвоен статус аффилированного члена МОГО, что говорит о его признание на международном уровне</w:t>
      </w:r>
      <w:r w:rsidRPr="00280FB6">
        <w:rPr>
          <w:rFonts w:ascii="Times New Roman" w:eastAsia="Times New Roman" w:hAnsi="Times New Roman" w:cs="Times New Roman"/>
          <w:sz w:val="28"/>
          <w:szCs w:val="28"/>
          <w:lang w:eastAsia="ru-RU"/>
        </w:rPr>
        <w:t>.</w:t>
      </w:r>
    </w:p>
    <w:p w:rsidR="00280FB6" w:rsidRPr="00280FB6" w:rsidRDefault="00280FB6" w:rsidP="00280FB6">
      <w:pPr>
        <w:spacing w:after="0" w:line="240" w:lineRule="auto"/>
        <w:ind w:firstLine="709"/>
        <w:jc w:val="both"/>
        <w:rPr>
          <w:rFonts w:ascii="Times New Roman" w:eastAsia="Calibri" w:hAnsi="Times New Roman" w:cs="Times New Roman"/>
          <w:sz w:val="28"/>
        </w:rPr>
      </w:pPr>
      <w:r w:rsidRPr="00280FB6">
        <w:rPr>
          <w:rFonts w:ascii="Times New Roman" w:eastAsia="Calibri" w:hAnsi="Times New Roman" w:cs="Times New Roman"/>
          <w:sz w:val="28"/>
        </w:rPr>
        <w:t>Важнейшими целями дальнейшего развития ведомственного образования</w:t>
      </w:r>
      <w:r w:rsidRPr="00280FB6">
        <w:rPr>
          <w:rFonts w:ascii="Times New Roman" w:eastAsia="Calibri" w:hAnsi="Times New Roman" w:cs="Times New Roman"/>
          <w:sz w:val="28"/>
          <w:szCs w:val="28"/>
        </w:rPr>
        <w:t xml:space="preserve"> является необходимость внедрения новой модели подготовки специалистов,</w:t>
      </w:r>
      <w:r w:rsidRPr="00280FB6">
        <w:rPr>
          <w:rFonts w:ascii="Times New Roman" w:eastAsia="Calibri" w:hAnsi="Times New Roman" w:cs="Times New Roman"/>
          <w:sz w:val="28"/>
        </w:rPr>
        <w:t xml:space="preserve"> в</w:t>
      </w:r>
      <w:r w:rsidRPr="00280FB6">
        <w:rPr>
          <w:rFonts w:ascii="Times New Roman" w:eastAsia="Calibri" w:hAnsi="Times New Roman" w:cs="Times New Roman"/>
          <w:sz w:val="28"/>
          <w:szCs w:val="28"/>
        </w:rPr>
        <w:t xml:space="preserve"> рамках предстоящей модернизации органов внутренних дел Республики Казахстан, которая будет представлять собой непрерывную многоуровневую профессиональную подготовку кадров гражданской защиты.</w:t>
      </w:r>
      <w:r w:rsidRPr="00280FB6">
        <w:rPr>
          <w:rFonts w:ascii="Times New Roman" w:eastAsia="Calibri" w:hAnsi="Times New Roman" w:cs="Times New Roman"/>
          <w:bCs/>
          <w:sz w:val="28"/>
          <w:szCs w:val="28"/>
        </w:rPr>
        <w:t xml:space="preserve"> Что позволит </w:t>
      </w:r>
      <w:r w:rsidRPr="00280FB6">
        <w:rPr>
          <w:rFonts w:ascii="Times New Roman" w:eastAsia="Calibri" w:hAnsi="Times New Roman" w:cs="Times New Roman"/>
          <w:sz w:val="28"/>
          <w:szCs w:val="28"/>
        </w:rPr>
        <w:t>обеспечить наиболее экономичное и гибкое реагирование на современные запросы подготовки кадров.</w:t>
      </w:r>
    </w:p>
    <w:p w:rsidR="00280FB6" w:rsidRPr="00280FB6" w:rsidRDefault="00280FB6" w:rsidP="00280FB6">
      <w:pPr>
        <w:spacing w:after="0" w:line="240" w:lineRule="auto"/>
        <w:jc w:val="center"/>
        <w:rPr>
          <w:rFonts w:ascii="Times New Roman" w:eastAsia="Calibri" w:hAnsi="Times New Roman" w:cs="Times New Roman"/>
          <w:sz w:val="28"/>
          <w:szCs w:val="28"/>
        </w:rPr>
      </w:pPr>
    </w:p>
    <w:p w:rsidR="00280FB6" w:rsidRPr="00280FB6" w:rsidRDefault="00280FB6" w:rsidP="00280FB6">
      <w:pPr>
        <w:spacing w:after="0" w:line="240" w:lineRule="auto"/>
        <w:jc w:val="center"/>
        <w:rPr>
          <w:rFonts w:ascii="Times New Roman" w:eastAsia="Calibri" w:hAnsi="Times New Roman" w:cs="Times New Roman"/>
          <w:b/>
          <w:spacing w:val="-12"/>
          <w:sz w:val="28"/>
          <w:szCs w:val="28"/>
        </w:rPr>
      </w:pPr>
      <w:r w:rsidRPr="00280FB6">
        <w:rPr>
          <w:rFonts w:ascii="Times New Roman" w:eastAsia="Calibri" w:hAnsi="Times New Roman" w:cs="Times New Roman"/>
          <w:b/>
          <w:spacing w:val="-12"/>
          <w:sz w:val="28"/>
          <w:szCs w:val="28"/>
        </w:rPr>
        <w:t>Уважаемые участники конференции!</w:t>
      </w:r>
    </w:p>
    <w:p w:rsidR="00280FB6" w:rsidRPr="00280FB6" w:rsidRDefault="00280FB6" w:rsidP="00280FB6">
      <w:pPr>
        <w:spacing w:after="0" w:line="240" w:lineRule="auto"/>
        <w:ind w:firstLine="709"/>
        <w:jc w:val="both"/>
        <w:rPr>
          <w:rFonts w:ascii="Times New Roman" w:eastAsia="Calibri" w:hAnsi="Times New Roman" w:cs="Times New Roman"/>
          <w:spacing w:val="-12"/>
          <w:sz w:val="28"/>
          <w:szCs w:val="28"/>
        </w:rPr>
      </w:pPr>
    </w:p>
    <w:p w:rsidR="00280FB6" w:rsidRPr="00280FB6" w:rsidRDefault="00280FB6" w:rsidP="00280FB6">
      <w:pPr>
        <w:spacing w:after="0" w:line="240" w:lineRule="auto"/>
        <w:ind w:firstLine="709"/>
        <w:jc w:val="both"/>
        <w:rPr>
          <w:rFonts w:ascii="Times New Roman" w:eastAsia="Calibri" w:hAnsi="Times New Roman" w:cs="Times New Roman"/>
          <w:sz w:val="28"/>
        </w:rPr>
      </w:pPr>
      <w:r w:rsidRPr="00280FB6">
        <w:rPr>
          <w:rFonts w:ascii="Times New Roman" w:eastAsia="Calibri" w:hAnsi="Times New Roman" w:cs="Times New Roman"/>
          <w:sz w:val="28"/>
        </w:rPr>
        <w:t>Проводимая конференция – это прекрасная возможность для открытого диалога, обмена мнениями, знаниями и опытом. Желаю всем участникам конференции плодотворной работы, результативной дискуссии и приобретения партнерских и дружеских контактов.</w:t>
      </w:r>
    </w:p>
    <w:p w:rsidR="00280FB6" w:rsidRPr="00280FB6" w:rsidRDefault="00280FB6" w:rsidP="00280FB6">
      <w:pPr>
        <w:spacing w:after="0" w:line="240" w:lineRule="auto"/>
        <w:ind w:firstLine="709"/>
        <w:jc w:val="both"/>
        <w:rPr>
          <w:rFonts w:ascii="Times New Roman" w:eastAsia="Calibri" w:hAnsi="Times New Roman" w:cs="Times New Roman"/>
          <w:sz w:val="28"/>
        </w:rPr>
      </w:pPr>
      <w:r w:rsidRPr="00280FB6">
        <w:rPr>
          <w:rFonts w:ascii="Times New Roman" w:eastAsia="Calibri" w:hAnsi="Times New Roman" w:cs="Times New Roman"/>
          <w:sz w:val="28"/>
        </w:rPr>
        <w:t>Искренне надеюсь, что насыщенная программа конференции, творческая атмосфера и интересные дискуссии позволят нам найти новые решения, определить перспективы развития и дальнейшего совершенствования знаний в области гражданской защиты.</w:t>
      </w:r>
    </w:p>
    <w:p w:rsidR="00280FB6" w:rsidRPr="00280FB6" w:rsidRDefault="00280FB6" w:rsidP="00280FB6">
      <w:pPr>
        <w:spacing w:after="0" w:line="240" w:lineRule="auto"/>
        <w:ind w:firstLine="709"/>
        <w:jc w:val="both"/>
        <w:rPr>
          <w:rFonts w:ascii="Times New Roman" w:eastAsia="Calibri" w:hAnsi="Times New Roman" w:cs="Times New Roman"/>
          <w:spacing w:val="-12"/>
          <w:sz w:val="28"/>
          <w:szCs w:val="28"/>
        </w:rPr>
      </w:pPr>
    </w:p>
    <w:p w:rsidR="00280FB6" w:rsidRDefault="00280FB6" w:rsidP="00280FB6">
      <w:pPr>
        <w:spacing w:after="0" w:line="240" w:lineRule="auto"/>
        <w:jc w:val="both"/>
        <w:rPr>
          <w:rFonts w:ascii="Times New Roman" w:eastAsia="Calibri" w:hAnsi="Times New Roman" w:cs="Times New Roman"/>
          <w:color w:val="000000"/>
          <w:sz w:val="28"/>
          <w:szCs w:val="28"/>
          <w:lang w:eastAsia="ru-RU"/>
        </w:rPr>
      </w:pPr>
    </w:p>
    <w:p w:rsidR="00B50306" w:rsidRPr="00280FB6" w:rsidRDefault="00B50306" w:rsidP="00280FB6">
      <w:pPr>
        <w:spacing w:after="0" w:line="240" w:lineRule="auto"/>
        <w:jc w:val="both"/>
        <w:rPr>
          <w:rFonts w:ascii="Times New Roman" w:eastAsia="Calibri" w:hAnsi="Times New Roman" w:cs="Times New Roman"/>
          <w:color w:val="000000"/>
          <w:sz w:val="28"/>
          <w:szCs w:val="28"/>
          <w:lang w:eastAsia="ru-RU"/>
        </w:rPr>
      </w:pPr>
    </w:p>
    <w:p w:rsidR="00B10395" w:rsidRPr="00E13C0D" w:rsidRDefault="00B10395" w:rsidP="00E13C0D">
      <w:pPr>
        <w:spacing w:after="0" w:line="240" w:lineRule="auto"/>
        <w:rPr>
          <w:rFonts w:ascii="Times New Roman" w:eastAsia="Calibri" w:hAnsi="Times New Roman" w:cs="Times New Roman"/>
          <w:b/>
          <w:sz w:val="28"/>
          <w:szCs w:val="28"/>
        </w:rPr>
      </w:pPr>
      <w:r w:rsidRPr="00E13C0D">
        <w:rPr>
          <w:rFonts w:ascii="Times New Roman" w:eastAsia="Calibri" w:hAnsi="Times New Roman" w:cs="Times New Roman"/>
          <w:b/>
          <w:sz w:val="28"/>
          <w:szCs w:val="28"/>
        </w:rPr>
        <w:lastRenderedPageBreak/>
        <w:t>УДК 614.2</w:t>
      </w:r>
    </w:p>
    <w:p w:rsidR="00B10395" w:rsidRPr="00B10395" w:rsidRDefault="00B10395" w:rsidP="00B10395">
      <w:pPr>
        <w:spacing w:after="0" w:line="240" w:lineRule="auto"/>
        <w:ind w:firstLine="709"/>
        <w:rPr>
          <w:rFonts w:ascii="Times New Roman" w:eastAsia="Calibri" w:hAnsi="Times New Roman" w:cs="Times New Roman"/>
          <w:sz w:val="28"/>
          <w:szCs w:val="28"/>
        </w:rPr>
      </w:pPr>
    </w:p>
    <w:p w:rsidR="00B10395" w:rsidRPr="00B10395" w:rsidRDefault="00B10395" w:rsidP="00E13C0D">
      <w:pPr>
        <w:spacing w:after="0" w:line="240" w:lineRule="auto"/>
        <w:jc w:val="center"/>
        <w:rPr>
          <w:rFonts w:ascii="Times New Roman" w:eastAsia="Calibri" w:hAnsi="Times New Roman" w:cs="Times New Roman"/>
          <w:i/>
          <w:sz w:val="28"/>
          <w:szCs w:val="28"/>
        </w:rPr>
      </w:pPr>
      <w:r w:rsidRPr="00B10395">
        <w:rPr>
          <w:rFonts w:ascii="Times New Roman" w:eastAsia="Calibri" w:hAnsi="Times New Roman" w:cs="Times New Roman"/>
          <w:i/>
          <w:sz w:val="28"/>
          <w:szCs w:val="28"/>
        </w:rPr>
        <w:t>М.В.</w:t>
      </w:r>
      <w:r w:rsidRPr="00B10395">
        <w:rPr>
          <w:rFonts w:ascii="Times New Roman" w:eastAsia="Calibri" w:hAnsi="Times New Roman" w:cs="Times New Roman"/>
          <w:i/>
          <w:sz w:val="28"/>
          <w:szCs w:val="28"/>
          <w:vertAlign w:val="superscript"/>
        </w:rPr>
        <w:t xml:space="preserve"> </w:t>
      </w:r>
      <w:r w:rsidRPr="00B10395">
        <w:rPr>
          <w:rFonts w:ascii="Times New Roman" w:eastAsia="Calibri" w:hAnsi="Times New Roman" w:cs="Times New Roman"/>
          <w:i/>
          <w:sz w:val="28"/>
          <w:szCs w:val="28"/>
        </w:rPr>
        <w:t>Алешков</w:t>
      </w:r>
      <w:proofErr w:type="gramStart"/>
      <w:r w:rsidRPr="00B10395">
        <w:rPr>
          <w:rFonts w:ascii="Times New Roman" w:eastAsia="Calibri" w:hAnsi="Times New Roman" w:cs="Times New Roman"/>
          <w:i/>
          <w:sz w:val="28"/>
          <w:szCs w:val="28"/>
          <w:vertAlign w:val="superscript"/>
        </w:rPr>
        <w:t>1</w:t>
      </w:r>
      <w:proofErr w:type="gramEnd"/>
      <w:r w:rsidRPr="00B10395">
        <w:rPr>
          <w:rFonts w:ascii="Times New Roman" w:eastAsia="Calibri" w:hAnsi="Times New Roman" w:cs="Times New Roman"/>
          <w:i/>
          <w:sz w:val="28"/>
          <w:szCs w:val="28"/>
        </w:rPr>
        <w:t xml:space="preserve">, </w:t>
      </w:r>
      <w:r w:rsidR="00E13C0D">
        <w:rPr>
          <w:rFonts w:ascii="Times New Roman" w:eastAsia="Calibri" w:hAnsi="Times New Roman" w:cs="Times New Roman"/>
          <w:i/>
          <w:sz w:val="28"/>
          <w:szCs w:val="28"/>
        </w:rPr>
        <w:t>д.т.н., первый зам</w:t>
      </w:r>
      <w:r w:rsidR="00BE71F9">
        <w:rPr>
          <w:rFonts w:ascii="Times New Roman" w:eastAsia="Calibri" w:hAnsi="Times New Roman" w:cs="Times New Roman"/>
          <w:i/>
          <w:sz w:val="28"/>
          <w:szCs w:val="28"/>
        </w:rPr>
        <w:t>еститель</w:t>
      </w:r>
      <w:r w:rsidR="00E13C0D">
        <w:rPr>
          <w:rFonts w:ascii="Times New Roman" w:eastAsia="Calibri" w:hAnsi="Times New Roman" w:cs="Times New Roman"/>
          <w:i/>
          <w:sz w:val="28"/>
          <w:szCs w:val="28"/>
        </w:rPr>
        <w:t xml:space="preserve"> начальника Академии</w:t>
      </w:r>
    </w:p>
    <w:p w:rsidR="00B10395" w:rsidRPr="00B10395" w:rsidRDefault="00B10395" w:rsidP="00E13C0D">
      <w:pPr>
        <w:spacing w:after="0" w:line="240" w:lineRule="auto"/>
        <w:jc w:val="center"/>
        <w:rPr>
          <w:rFonts w:ascii="Times New Roman" w:eastAsia="Calibri" w:hAnsi="Times New Roman" w:cs="Times New Roman"/>
          <w:i/>
          <w:sz w:val="28"/>
          <w:szCs w:val="28"/>
        </w:rPr>
      </w:pPr>
      <w:r w:rsidRPr="00B10395">
        <w:rPr>
          <w:rFonts w:ascii="Times New Roman" w:eastAsia="Calibri" w:hAnsi="Times New Roman" w:cs="Times New Roman"/>
          <w:i/>
          <w:sz w:val="28"/>
          <w:szCs w:val="28"/>
        </w:rPr>
        <w:t>С.Д. Шарипханов</w:t>
      </w:r>
      <w:proofErr w:type="gramStart"/>
      <w:r w:rsidRPr="00B10395">
        <w:rPr>
          <w:rFonts w:ascii="Times New Roman" w:eastAsia="Calibri" w:hAnsi="Times New Roman" w:cs="Times New Roman"/>
          <w:i/>
          <w:sz w:val="28"/>
          <w:szCs w:val="28"/>
          <w:vertAlign w:val="superscript"/>
        </w:rPr>
        <w:t>2</w:t>
      </w:r>
      <w:proofErr w:type="gramEnd"/>
      <w:r w:rsidRPr="00B10395">
        <w:rPr>
          <w:rFonts w:ascii="Times New Roman" w:eastAsia="Calibri" w:hAnsi="Times New Roman" w:cs="Times New Roman"/>
          <w:i/>
          <w:sz w:val="28"/>
          <w:szCs w:val="28"/>
        </w:rPr>
        <w:t xml:space="preserve">, </w:t>
      </w:r>
      <w:r w:rsidR="00E13C0D">
        <w:rPr>
          <w:rFonts w:ascii="Times New Roman" w:eastAsia="Calibri" w:hAnsi="Times New Roman" w:cs="Times New Roman"/>
          <w:i/>
          <w:sz w:val="28"/>
          <w:szCs w:val="28"/>
        </w:rPr>
        <w:t>д.т.н., начальник Инстиута</w:t>
      </w:r>
    </w:p>
    <w:p w:rsidR="00B10395" w:rsidRPr="00B10395" w:rsidRDefault="00B10395" w:rsidP="00B10395">
      <w:pPr>
        <w:spacing w:after="0" w:line="240" w:lineRule="auto"/>
        <w:ind w:firstLine="709"/>
        <w:jc w:val="center"/>
        <w:rPr>
          <w:rFonts w:ascii="Times New Roman" w:eastAsia="Calibri" w:hAnsi="Times New Roman" w:cs="Times New Roman"/>
          <w:i/>
          <w:sz w:val="28"/>
          <w:szCs w:val="28"/>
        </w:rPr>
      </w:pPr>
      <w:r>
        <w:rPr>
          <w:rFonts w:ascii="Times New Roman" w:eastAsia="Calibri" w:hAnsi="Times New Roman" w:cs="Times New Roman"/>
          <w:i/>
          <w:sz w:val="28"/>
          <w:szCs w:val="28"/>
          <w:vertAlign w:val="superscript"/>
        </w:rPr>
        <w:t>1</w:t>
      </w:r>
      <w:r w:rsidRPr="00B10395">
        <w:rPr>
          <w:rFonts w:ascii="Times New Roman" w:eastAsia="Calibri" w:hAnsi="Times New Roman" w:cs="Times New Roman"/>
          <w:i/>
          <w:sz w:val="28"/>
          <w:szCs w:val="28"/>
        </w:rPr>
        <w:t xml:space="preserve">Академия </w:t>
      </w:r>
      <w:r w:rsidR="00E13C0D">
        <w:rPr>
          <w:rFonts w:ascii="Times New Roman" w:eastAsia="Calibri" w:hAnsi="Times New Roman" w:cs="Times New Roman"/>
          <w:i/>
          <w:sz w:val="28"/>
          <w:szCs w:val="28"/>
        </w:rPr>
        <w:t>ГПС</w:t>
      </w:r>
      <w:r w:rsidRPr="00B10395">
        <w:rPr>
          <w:rFonts w:ascii="Times New Roman" w:eastAsia="Calibri" w:hAnsi="Times New Roman" w:cs="Times New Roman"/>
          <w:i/>
          <w:sz w:val="28"/>
          <w:szCs w:val="28"/>
        </w:rPr>
        <w:t xml:space="preserve"> МЧС России</w:t>
      </w:r>
      <w:r w:rsidR="00E13C0D">
        <w:rPr>
          <w:rFonts w:ascii="Times New Roman" w:eastAsia="Calibri" w:hAnsi="Times New Roman" w:cs="Times New Roman"/>
          <w:i/>
          <w:sz w:val="28"/>
          <w:szCs w:val="28"/>
        </w:rPr>
        <w:t>, г. Москва</w:t>
      </w:r>
    </w:p>
    <w:p w:rsidR="00B10395" w:rsidRPr="00B10395" w:rsidRDefault="00B10395" w:rsidP="00B10395">
      <w:pPr>
        <w:spacing w:after="0" w:line="240" w:lineRule="auto"/>
        <w:ind w:firstLine="709"/>
        <w:jc w:val="center"/>
        <w:rPr>
          <w:rFonts w:ascii="Times New Roman" w:eastAsia="Calibri" w:hAnsi="Times New Roman" w:cs="Times New Roman"/>
          <w:i/>
          <w:sz w:val="28"/>
          <w:szCs w:val="28"/>
        </w:rPr>
      </w:pPr>
      <w:r>
        <w:rPr>
          <w:rFonts w:ascii="Times New Roman" w:eastAsia="Calibri" w:hAnsi="Times New Roman" w:cs="Times New Roman"/>
          <w:i/>
          <w:sz w:val="28"/>
          <w:szCs w:val="28"/>
          <w:vertAlign w:val="superscript"/>
        </w:rPr>
        <w:t>2</w:t>
      </w:r>
      <w:r w:rsidRPr="00B10395">
        <w:rPr>
          <w:rFonts w:ascii="Times New Roman" w:eastAsia="Calibri" w:hAnsi="Times New Roman" w:cs="Times New Roman"/>
          <w:i/>
          <w:sz w:val="28"/>
          <w:szCs w:val="28"/>
        </w:rPr>
        <w:t>Кокшетауский технический институт КЧС МВД Республики Казахстан</w:t>
      </w:r>
    </w:p>
    <w:p w:rsidR="00B10395" w:rsidRPr="00B10395" w:rsidRDefault="00B10395" w:rsidP="00B10395">
      <w:pPr>
        <w:spacing w:after="0" w:line="240" w:lineRule="auto"/>
        <w:ind w:firstLine="709"/>
        <w:jc w:val="both"/>
        <w:rPr>
          <w:rFonts w:ascii="Times New Roman" w:eastAsia="Calibri" w:hAnsi="Times New Roman" w:cs="Times New Roman"/>
          <w:sz w:val="28"/>
          <w:szCs w:val="28"/>
        </w:rPr>
      </w:pPr>
    </w:p>
    <w:p w:rsidR="00B10395" w:rsidRPr="00B10395" w:rsidRDefault="00B10395" w:rsidP="00B10395">
      <w:pPr>
        <w:spacing w:after="0" w:line="240" w:lineRule="auto"/>
        <w:jc w:val="center"/>
        <w:rPr>
          <w:rFonts w:ascii="Times New Roman" w:eastAsia="Calibri" w:hAnsi="Times New Roman" w:cs="Times New Roman"/>
          <w:sz w:val="28"/>
          <w:szCs w:val="28"/>
        </w:rPr>
      </w:pPr>
      <w:r w:rsidRPr="00B10395">
        <w:rPr>
          <w:rFonts w:ascii="Times New Roman" w:eastAsia="Calibri" w:hAnsi="Times New Roman" w:cs="Times New Roman"/>
          <w:b/>
          <w:sz w:val="28"/>
          <w:szCs w:val="28"/>
        </w:rPr>
        <w:t>ОПЫТ ИСПОЛЬЗОВАНИЯ КОМПРЕССИОННОЙ ПЕНЫ В ПОДРАЗДЕЛЕНИЯХ ПОЖАРОТУШЕНИЯ РЕСПУБЛИКИ КАЗАХСТАН</w:t>
      </w:r>
    </w:p>
    <w:p w:rsidR="00B10395" w:rsidRPr="00B10395" w:rsidRDefault="00B10395" w:rsidP="00B10395">
      <w:pPr>
        <w:spacing w:after="0" w:line="240" w:lineRule="auto"/>
        <w:ind w:firstLine="709"/>
        <w:jc w:val="both"/>
        <w:rPr>
          <w:rFonts w:ascii="Times New Roman" w:eastAsia="Calibri" w:hAnsi="Times New Roman" w:cs="Times New Roman"/>
          <w:sz w:val="28"/>
          <w:szCs w:val="28"/>
        </w:rPr>
      </w:pPr>
    </w:p>
    <w:p w:rsidR="00B10395" w:rsidRPr="00B10395" w:rsidRDefault="00B10395" w:rsidP="00B10395">
      <w:pPr>
        <w:spacing w:after="0" w:line="240" w:lineRule="auto"/>
        <w:ind w:firstLine="709"/>
        <w:jc w:val="both"/>
        <w:rPr>
          <w:rFonts w:ascii="Times New Roman" w:eastAsia="Times New Roman" w:hAnsi="Times New Roman" w:cs="Times New Roman"/>
          <w:sz w:val="28"/>
          <w:szCs w:val="28"/>
          <w:lang w:eastAsia="ru-RU"/>
        </w:rPr>
      </w:pPr>
      <w:r w:rsidRPr="00B10395">
        <w:rPr>
          <w:rFonts w:ascii="Times New Roman" w:eastAsia="Times New Roman" w:hAnsi="Times New Roman" w:cs="Times New Roman"/>
          <w:sz w:val="28"/>
          <w:szCs w:val="28"/>
          <w:lang w:eastAsia="ru-RU"/>
        </w:rPr>
        <w:t xml:space="preserve">В 2014-2015 гг. впервые на вооружение службы пожаротушения и аварийно-спасательных работ ДЧС города Астаны поступили комбинированный пожарный автомобиль АЦЛ-32 с системой подачи компрессионной пены «CAFS» и автомобиль быстрого реагирования АБР-1,0-20 с системой тушения пожара компрессионной пеной «Natisk» Российского производства </w:t>
      </w:r>
      <w:r w:rsidRPr="00B10395">
        <w:rPr>
          <w:rFonts w:ascii="Times New Roman" w:eastAsia="Calibri" w:hAnsi="Times New Roman" w:cs="Times New Roman"/>
          <w:sz w:val="28"/>
          <w:szCs w:val="28"/>
        </w:rPr>
        <w:t>[1]</w:t>
      </w:r>
      <w:r w:rsidRPr="00B10395">
        <w:rPr>
          <w:rFonts w:ascii="Times New Roman" w:eastAsia="Times New Roman" w:hAnsi="Times New Roman" w:cs="Times New Roman"/>
          <w:sz w:val="28"/>
          <w:szCs w:val="28"/>
          <w:lang w:eastAsia="ru-RU"/>
        </w:rPr>
        <w:t>.</w:t>
      </w:r>
    </w:p>
    <w:p w:rsidR="00B10395" w:rsidRPr="00B10395" w:rsidRDefault="00B10395" w:rsidP="00B10395">
      <w:pPr>
        <w:spacing w:after="0" w:line="240" w:lineRule="auto"/>
        <w:ind w:firstLine="709"/>
        <w:jc w:val="both"/>
        <w:rPr>
          <w:rFonts w:ascii="Times New Roman" w:eastAsia="Times New Roman" w:hAnsi="Times New Roman" w:cs="Times New Roman"/>
          <w:sz w:val="28"/>
          <w:szCs w:val="28"/>
          <w:lang w:eastAsia="ru-RU"/>
        </w:rPr>
      </w:pPr>
      <w:r w:rsidRPr="00B10395">
        <w:rPr>
          <w:rFonts w:ascii="Times New Roman" w:eastAsia="Calibri" w:hAnsi="Times New Roman" w:cs="Times New Roman"/>
          <w:sz w:val="28"/>
          <w:szCs w:val="28"/>
        </w:rPr>
        <w:t xml:space="preserve">В ходе эксплуатаций данные автомобили показали себя с хорошей стороны. </w:t>
      </w:r>
      <w:r w:rsidRPr="00B10395">
        <w:rPr>
          <w:rFonts w:ascii="Times New Roman" w:eastAsia="Times New Roman" w:hAnsi="Times New Roman" w:cs="Times New Roman"/>
          <w:sz w:val="28"/>
          <w:szCs w:val="28"/>
          <w:lang w:eastAsia="ru-RU"/>
        </w:rPr>
        <w:t xml:space="preserve">Необходимо отметить, что концепция комбинированного автомобиля АЦЛ-32 с системой «CAFS» заменяет сразу несколько автомашин, то есть соединяет в себе три функции на одной базе, снижая при этом нагрузку на бюджет и расширяя спектр тактических возможностей одного пожарного расчёта. Конструктивное решение данной автолестницы-цистерны позволяет эффективно применять её как самостоятельную боевую единицу в городских условиях, высокой этажности и плотности застройки, когда дворы жилых домов заставлены большим количеством частного автотранспорта, что затрудняет подъезд к местам возникновения пожаров нескольких боевых единиц пожарной техники. И главное - наличие на борту АЦЛ-32 цистерны с водой обеспечивает введения лафетного ствола из люльки сразу после выдвижения лестницы, не дожидаясь подпитки от автоцистерны </w:t>
      </w:r>
      <w:r w:rsidRPr="00B10395">
        <w:rPr>
          <w:rFonts w:ascii="Times New Roman" w:eastAsia="Calibri" w:hAnsi="Times New Roman" w:cs="Times New Roman"/>
          <w:sz w:val="28"/>
          <w:szCs w:val="28"/>
        </w:rPr>
        <w:t>[2]</w:t>
      </w:r>
      <w:r w:rsidRPr="00B10395">
        <w:rPr>
          <w:rFonts w:ascii="Times New Roman" w:eastAsia="Times New Roman" w:hAnsi="Times New Roman" w:cs="Times New Roman"/>
          <w:sz w:val="28"/>
          <w:szCs w:val="28"/>
          <w:lang w:eastAsia="ru-RU"/>
        </w:rPr>
        <w:t>.</w:t>
      </w:r>
    </w:p>
    <w:p w:rsidR="00B10395" w:rsidRPr="00B10395" w:rsidRDefault="00B10395" w:rsidP="00B10395">
      <w:pPr>
        <w:spacing w:after="0" w:line="240" w:lineRule="auto"/>
        <w:ind w:firstLine="709"/>
        <w:jc w:val="both"/>
        <w:rPr>
          <w:rFonts w:ascii="Times New Roman" w:eastAsia="Calibri" w:hAnsi="Times New Roman" w:cs="Times New Roman"/>
          <w:sz w:val="28"/>
          <w:szCs w:val="28"/>
        </w:rPr>
      </w:pPr>
      <w:r w:rsidRPr="00B10395">
        <w:rPr>
          <w:rFonts w:ascii="Times New Roman" w:eastAsia="Calibri" w:hAnsi="Times New Roman" w:cs="Times New Roman"/>
          <w:sz w:val="28"/>
          <w:szCs w:val="28"/>
        </w:rPr>
        <w:t xml:space="preserve">При тушении пожаров компрессионная пена обладает высокими изоляционными свойствами, эффектом охлаждения и предотвращение повторных возгораний. При проведении занятий с личным составом СПЧ-3 ГУ «СП и АСР» ДЧС города Астаны, высокие характеристики показал стационарный лафетный ствол, установленный на спасательной люльке (корзине) автомобиля. Струя, подаваемая, из лафетного ствола компактная и имеет хороший запас дальности (визуально до 100 м.). Пена обладает </w:t>
      </w:r>
      <w:proofErr w:type="gramStart"/>
      <w:r w:rsidRPr="00B10395">
        <w:rPr>
          <w:rFonts w:ascii="Times New Roman" w:eastAsia="Calibri" w:hAnsi="Times New Roman" w:cs="Times New Roman"/>
          <w:sz w:val="28"/>
          <w:szCs w:val="28"/>
        </w:rPr>
        <w:t>хорошим</w:t>
      </w:r>
      <w:proofErr w:type="gramEnd"/>
      <w:r w:rsidRPr="00B10395">
        <w:rPr>
          <w:rFonts w:ascii="Times New Roman" w:eastAsia="Calibri" w:hAnsi="Times New Roman" w:cs="Times New Roman"/>
          <w:sz w:val="28"/>
          <w:szCs w:val="28"/>
        </w:rPr>
        <w:t xml:space="preserve"> изолирующими свойствами, а также способностью к прилипанию. Дальность подачи струи влажной компрессионной пены «Cafs» из ручного ствола составляет 30-35 м. А также предусмотрена подача сухой пены «SkyCafs» рабочая </w:t>
      </w:r>
      <w:proofErr w:type="gramStart"/>
      <w:r w:rsidRPr="00B10395">
        <w:rPr>
          <w:rFonts w:ascii="Times New Roman" w:eastAsia="Calibri" w:hAnsi="Times New Roman" w:cs="Times New Roman"/>
          <w:sz w:val="28"/>
          <w:szCs w:val="28"/>
        </w:rPr>
        <w:t>дальность</w:t>
      </w:r>
      <w:proofErr w:type="gramEnd"/>
      <w:r w:rsidRPr="00B10395">
        <w:rPr>
          <w:rFonts w:ascii="Times New Roman" w:eastAsia="Calibri" w:hAnsi="Times New Roman" w:cs="Times New Roman"/>
          <w:sz w:val="28"/>
          <w:szCs w:val="28"/>
        </w:rPr>
        <w:t xml:space="preserve"> которой составляет 25 м. Проведен анализ эффективности применения установки тушения «Cafs» с подачей компрессионной пены с учетом времени и объема вывозимой воды. </w:t>
      </w:r>
      <w:proofErr w:type="gramStart"/>
      <w:r w:rsidRPr="00B10395">
        <w:rPr>
          <w:rFonts w:ascii="Times New Roman" w:eastAsia="Calibri" w:hAnsi="Times New Roman" w:cs="Times New Roman"/>
          <w:sz w:val="28"/>
          <w:szCs w:val="28"/>
        </w:rPr>
        <w:t xml:space="preserve">При подаче компрессионной пены при расходе воды 58 л/мин и пены 22 л/мин, давление в насосе 0,7 Bar (продолжительность работы составила 10 минут при емкости воды 2000 л. и 200 л. 1% го пенообразователя [3]. </w:t>
      </w:r>
      <w:proofErr w:type="gramEnd"/>
    </w:p>
    <w:p w:rsidR="00B10395" w:rsidRPr="00B10395" w:rsidRDefault="00B10395" w:rsidP="00B10395">
      <w:pPr>
        <w:spacing w:after="0" w:line="240" w:lineRule="auto"/>
        <w:ind w:firstLine="709"/>
        <w:jc w:val="both"/>
        <w:rPr>
          <w:rFonts w:ascii="Times New Roman" w:eastAsia="Calibri" w:hAnsi="Times New Roman" w:cs="Times New Roman"/>
          <w:sz w:val="28"/>
          <w:szCs w:val="28"/>
        </w:rPr>
      </w:pPr>
      <w:r w:rsidRPr="00B10395">
        <w:rPr>
          <w:rFonts w:ascii="Times New Roman" w:eastAsia="Calibri" w:hAnsi="Times New Roman" w:cs="Times New Roman"/>
          <w:sz w:val="28"/>
          <w:szCs w:val="28"/>
        </w:rPr>
        <w:lastRenderedPageBreak/>
        <w:t>Использование компрессионной пены позволило добиться значительной эффективности тушения наиболее сложных пожаров. Так, 15 сентября 2016 года автомобиль АЦЛ – 32 был задействован на пожарно-тактических учениях в г. Астана, на новостроящемся здание «</w:t>
      </w:r>
      <w:proofErr w:type="gramStart"/>
      <w:r w:rsidRPr="00B10395">
        <w:rPr>
          <w:rFonts w:ascii="Times New Roman" w:eastAsia="Calibri" w:hAnsi="Times New Roman" w:cs="Times New Roman"/>
          <w:sz w:val="28"/>
          <w:szCs w:val="28"/>
        </w:rPr>
        <w:t>Абу Даби</w:t>
      </w:r>
      <w:proofErr w:type="gramEnd"/>
      <w:r w:rsidRPr="00B10395">
        <w:rPr>
          <w:rFonts w:ascii="Times New Roman" w:eastAsia="Calibri" w:hAnsi="Times New Roman" w:cs="Times New Roman"/>
          <w:sz w:val="28"/>
          <w:szCs w:val="28"/>
        </w:rPr>
        <w:t xml:space="preserve"> Плаза», где посредством АЦЛ-32 установки «CAFS» на 18-м этаже была произведена подача компрессионной пены на тушение очага пожара. </w:t>
      </w:r>
    </w:p>
    <w:p w:rsidR="00B10395" w:rsidRPr="00B10395" w:rsidRDefault="00B10395" w:rsidP="00B10395">
      <w:pPr>
        <w:spacing w:after="0" w:line="240" w:lineRule="auto"/>
        <w:ind w:firstLine="709"/>
        <w:jc w:val="both"/>
        <w:rPr>
          <w:rFonts w:ascii="Times New Roman" w:eastAsia="Calibri" w:hAnsi="Times New Roman" w:cs="Times New Roman"/>
          <w:sz w:val="28"/>
          <w:szCs w:val="28"/>
        </w:rPr>
      </w:pPr>
      <w:r w:rsidRPr="00B10395">
        <w:rPr>
          <w:rFonts w:ascii="Times New Roman" w:eastAsia="Calibri" w:hAnsi="Times New Roman" w:cs="Times New Roman"/>
          <w:sz w:val="28"/>
          <w:szCs w:val="28"/>
        </w:rPr>
        <w:t>Компрессионная пена представляет собой огнетушащее вещество, получаемое в установке пожаротушения путем принудительного вспенивания сжатым воздухом раствора, состоящего из воды и небольшого количества пенообразователя. Все ингредиенты, которого дозируются в строго определенных пропорциях [4].</w:t>
      </w:r>
    </w:p>
    <w:p w:rsidR="00B10395" w:rsidRPr="00B10395" w:rsidRDefault="00B10395" w:rsidP="00B10395">
      <w:pPr>
        <w:tabs>
          <w:tab w:val="left" w:pos="0"/>
        </w:tabs>
        <w:spacing w:after="0" w:line="240" w:lineRule="auto"/>
        <w:ind w:firstLine="709"/>
        <w:jc w:val="both"/>
        <w:rPr>
          <w:rFonts w:ascii="Consolas" w:eastAsia="Calibri" w:hAnsi="Consolas" w:cs="Times New Roman"/>
          <w:bCs/>
          <w:sz w:val="21"/>
          <w:szCs w:val="21"/>
          <w:shd w:val="clear" w:color="auto" w:fill="FFFFFF"/>
        </w:rPr>
      </w:pPr>
      <w:r w:rsidRPr="00B10395">
        <w:rPr>
          <w:rFonts w:ascii="Times New Roman" w:eastAsia="Calibri" w:hAnsi="Times New Roman" w:cs="Times New Roman"/>
          <w:sz w:val="28"/>
          <w:szCs w:val="28"/>
        </w:rPr>
        <w:t>Основной вывод, который был сделан при использовании компрессионной пены - это то, что компрессионная пена обладает высокими изоляционными свойствами длительным временем стойкости, налипания на поверхность и легкостью, и наикратчайшим временем подачи на высоту [5]. Плюсом подачи компрессионной пены является малый причиненный ущерб во время подачи огнетушащих веществ.</w:t>
      </w:r>
    </w:p>
    <w:p w:rsidR="00B10395" w:rsidRPr="00B10395" w:rsidRDefault="00B10395" w:rsidP="00B10395">
      <w:pPr>
        <w:tabs>
          <w:tab w:val="left" w:pos="0"/>
        </w:tabs>
        <w:spacing w:after="0" w:line="240" w:lineRule="auto"/>
        <w:ind w:firstLine="709"/>
        <w:jc w:val="center"/>
        <w:rPr>
          <w:rFonts w:ascii="Consolas" w:eastAsia="Calibri" w:hAnsi="Consolas" w:cs="Times New Roman"/>
          <w:b/>
          <w:bCs/>
          <w:sz w:val="28"/>
          <w:szCs w:val="28"/>
          <w:shd w:val="clear" w:color="auto" w:fill="FFFFFF"/>
        </w:rPr>
      </w:pPr>
    </w:p>
    <w:p w:rsidR="00B10395" w:rsidRPr="00CA454F" w:rsidRDefault="00B10395" w:rsidP="00842663">
      <w:pPr>
        <w:tabs>
          <w:tab w:val="left" w:pos="0"/>
        </w:tabs>
        <w:spacing w:after="0" w:line="240" w:lineRule="auto"/>
        <w:jc w:val="center"/>
        <w:rPr>
          <w:rFonts w:ascii="Times New Roman" w:eastAsia="Calibri" w:hAnsi="Times New Roman" w:cs="Times New Roman"/>
          <w:bCs/>
          <w:sz w:val="28"/>
          <w:szCs w:val="28"/>
          <w:shd w:val="clear" w:color="auto" w:fill="FFFFFF"/>
        </w:rPr>
      </w:pPr>
      <w:r w:rsidRPr="00ED45BB">
        <w:rPr>
          <w:rFonts w:ascii="Times New Roman" w:eastAsia="Calibri" w:hAnsi="Times New Roman" w:cs="Times New Roman"/>
          <w:bCs/>
          <w:sz w:val="28"/>
          <w:szCs w:val="28"/>
          <w:shd w:val="clear" w:color="auto" w:fill="FFFFFF"/>
        </w:rPr>
        <w:t>ЛИТЕРАТУРА</w:t>
      </w:r>
    </w:p>
    <w:p w:rsidR="00B10395" w:rsidRPr="00CA454F" w:rsidRDefault="00B10395" w:rsidP="00B10395">
      <w:pPr>
        <w:spacing w:after="0" w:line="240" w:lineRule="auto"/>
        <w:ind w:firstLine="709"/>
        <w:jc w:val="both"/>
        <w:rPr>
          <w:rFonts w:ascii="Times New Roman" w:eastAsia="Calibri" w:hAnsi="Times New Roman" w:cs="Times New Roman"/>
          <w:sz w:val="21"/>
          <w:szCs w:val="21"/>
        </w:rPr>
      </w:pPr>
    </w:p>
    <w:p w:rsidR="00B10395" w:rsidRPr="00B249F9" w:rsidRDefault="00B10395" w:rsidP="00B10395">
      <w:pPr>
        <w:spacing w:after="0" w:line="240" w:lineRule="auto"/>
        <w:ind w:firstLine="709"/>
        <w:jc w:val="both"/>
        <w:rPr>
          <w:rFonts w:ascii="Times New Roman" w:eastAsia="Times New Roman" w:hAnsi="Times New Roman" w:cs="Times New Roman"/>
          <w:sz w:val="28"/>
          <w:szCs w:val="28"/>
          <w:lang w:eastAsia="ru-RU"/>
        </w:rPr>
      </w:pPr>
      <w:r w:rsidRPr="00B249F9">
        <w:rPr>
          <w:rFonts w:ascii="Times New Roman" w:eastAsia="Times New Roman" w:hAnsi="Times New Roman" w:cs="Times New Roman"/>
          <w:sz w:val="28"/>
          <w:szCs w:val="28"/>
          <w:lang w:eastAsia="ru-RU"/>
        </w:rPr>
        <w:t xml:space="preserve">1. </w:t>
      </w:r>
      <w:r w:rsidR="00B249F9">
        <w:rPr>
          <w:rFonts w:ascii="Times New Roman" w:eastAsia="Times New Roman" w:hAnsi="Times New Roman" w:cs="Times New Roman"/>
          <w:sz w:val="28"/>
          <w:szCs w:val="28"/>
          <w:lang w:eastAsia="ru-RU"/>
        </w:rPr>
        <w:t xml:space="preserve">Сайт Комитета по чрезвычайным ситуациям МВД РК. </w:t>
      </w:r>
      <w:r w:rsidR="00B249F9" w:rsidRPr="00B249F9">
        <w:rPr>
          <w:rFonts w:ascii="Times New Roman" w:eastAsia="Times New Roman" w:hAnsi="Times New Roman" w:cs="Times New Roman"/>
          <w:sz w:val="28"/>
          <w:szCs w:val="28"/>
          <w:lang w:eastAsia="ru-RU"/>
        </w:rPr>
        <w:t>[</w:t>
      </w:r>
      <w:r w:rsidR="00B249F9">
        <w:rPr>
          <w:rFonts w:ascii="Times New Roman" w:eastAsia="Times New Roman" w:hAnsi="Times New Roman" w:cs="Times New Roman"/>
          <w:sz w:val="28"/>
          <w:szCs w:val="28"/>
          <w:lang w:eastAsia="ru-RU"/>
        </w:rPr>
        <w:t>Электронный ресурс</w:t>
      </w:r>
      <w:r w:rsidR="00B249F9" w:rsidRPr="00B249F9">
        <w:rPr>
          <w:rFonts w:ascii="Times New Roman" w:eastAsia="Times New Roman" w:hAnsi="Times New Roman" w:cs="Times New Roman"/>
          <w:sz w:val="28"/>
          <w:szCs w:val="28"/>
          <w:lang w:eastAsia="ru-RU"/>
        </w:rPr>
        <w:t>]</w:t>
      </w:r>
      <w:r w:rsidR="00B249F9">
        <w:rPr>
          <w:rFonts w:ascii="Times New Roman" w:eastAsia="Times New Roman" w:hAnsi="Times New Roman" w:cs="Times New Roman"/>
          <w:sz w:val="28"/>
          <w:szCs w:val="28"/>
          <w:lang w:eastAsia="ru-RU"/>
        </w:rPr>
        <w:t xml:space="preserve"> – Режим доступа</w:t>
      </w:r>
      <w:r w:rsidR="00B249F9" w:rsidRPr="00B249F9">
        <w:rPr>
          <w:rFonts w:ascii="Times New Roman" w:eastAsia="Times New Roman" w:hAnsi="Times New Roman" w:cs="Times New Roman"/>
          <w:sz w:val="28"/>
          <w:szCs w:val="28"/>
          <w:lang w:eastAsia="ru-RU"/>
        </w:rPr>
        <w:t xml:space="preserve">: </w:t>
      </w:r>
      <w:hyperlink r:id="rId9" w:history="1">
        <w:r w:rsidR="00B249F9" w:rsidRPr="00B249F9">
          <w:rPr>
            <w:rStyle w:val="aa"/>
            <w:rFonts w:ascii="Times New Roman" w:eastAsia="Times New Roman" w:hAnsi="Times New Roman" w:cs="Times New Roman"/>
            <w:color w:val="auto"/>
            <w:sz w:val="28"/>
            <w:szCs w:val="28"/>
            <w:u w:val="none"/>
            <w:lang w:val="en-US" w:eastAsia="ru-RU"/>
          </w:rPr>
          <w:t>http</w:t>
        </w:r>
        <w:r w:rsidR="00B249F9" w:rsidRPr="00B249F9">
          <w:rPr>
            <w:rStyle w:val="aa"/>
            <w:rFonts w:ascii="Times New Roman" w:eastAsia="Times New Roman" w:hAnsi="Times New Roman" w:cs="Times New Roman"/>
            <w:color w:val="auto"/>
            <w:sz w:val="28"/>
            <w:szCs w:val="28"/>
            <w:u w:val="none"/>
            <w:lang w:eastAsia="ru-RU"/>
          </w:rPr>
          <w:t>://</w:t>
        </w:r>
        <w:r w:rsidR="00B249F9" w:rsidRPr="00B249F9">
          <w:rPr>
            <w:rStyle w:val="aa"/>
            <w:rFonts w:ascii="Times New Roman" w:eastAsia="Times New Roman" w:hAnsi="Times New Roman" w:cs="Times New Roman"/>
            <w:color w:val="auto"/>
            <w:sz w:val="28"/>
            <w:szCs w:val="28"/>
            <w:u w:val="none"/>
            <w:lang w:val="en-US" w:eastAsia="ru-RU"/>
          </w:rPr>
          <w:t>emer</w:t>
        </w:r>
        <w:r w:rsidR="00B249F9" w:rsidRPr="00B249F9">
          <w:rPr>
            <w:rStyle w:val="aa"/>
            <w:rFonts w:ascii="Times New Roman" w:eastAsia="Times New Roman" w:hAnsi="Times New Roman" w:cs="Times New Roman"/>
            <w:color w:val="auto"/>
            <w:sz w:val="28"/>
            <w:szCs w:val="28"/>
            <w:u w:val="none"/>
            <w:lang w:eastAsia="ru-RU"/>
          </w:rPr>
          <w:t>.</w:t>
        </w:r>
        <w:r w:rsidR="00B249F9" w:rsidRPr="00B249F9">
          <w:rPr>
            <w:rStyle w:val="aa"/>
            <w:rFonts w:ascii="Times New Roman" w:eastAsia="Times New Roman" w:hAnsi="Times New Roman" w:cs="Times New Roman"/>
            <w:color w:val="auto"/>
            <w:sz w:val="28"/>
            <w:szCs w:val="28"/>
            <w:u w:val="none"/>
            <w:lang w:val="en-US" w:eastAsia="ru-RU"/>
          </w:rPr>
          <w:t>gov</w:t>
        </w:r>
        <w:r w:rsidR="00B249F9" w:rsidRPr="00B249F9">
          <w:rPr>
            <w:rStyle w:val="aa"/>
            <w:rFonts w:ascii="Times New Roman" w:eastAsia="Times New Roman" w:hAnsi="Times New Roman" w:cs="Times New Roman"/>
            <w:color w:val="auto"/>
            <w:sz w:val="28"/>
            <w:szCs w:val="28"/>
            <w:u w:val="none"/>
            <w:lang w:eastAsia="ru-RU"/>
          </w:rPr>
          <w:t>.</w:t>
        </w:r>
        <w:r w:rsidR="00B249F9" w:rsidRPr="00B249F9">
          <w:rPr>
            <w:rStyle w:val="aa"/>
            <w:rFonts w:ascii="Times New Roman" w:eastAsia="Times New Roman" w:hAnsi="Times New Roman" w:cs="Times New Roman"/>
            <w:color w:val="auto"/>
            <w:sz w:val="28"/>
            <w:szCs w:val="28"/>
            <w:u w:val="none"/>
            <w:lang w:val="en-US" w:eastAsia="ru-RU"/>
          </w:rPr>
          <w:t>kz</w:t>
        </w:r>
      </w:hyperlink>
      <w:r w:rsidR="00B249F9">
        <w:rPr>
          <w:rFonts w:ascii="Times New Roman" w:eastAsia="Times New Roman" w:hAnsi="Times New Roman" w:cs="Times New Roman"/>
          <w:sz w:val="28"/>
          <w:szCs w:val="28"/>
          <w:lang w:eastAsia="ru-RU"/>
        </w:rPr>
        <w:t xml:space="preserve"> (дата обращения 18.09.18 г.).</w:t>
      </w:r>
    </w:p>
    <w:p w:rsidR="00B10395" w:rsidRPr="00B249F9" w:rsidRDefault="00B10395" w:rsidP="00B10395">
      <w:pPr>
        <w:spacing w:after="0" w:line="240" w:lineRule="auto"/>
        <w:ind w:firstLine="709"/>
        <w:jc w:val="both"/>
        <w:rPr>
          <w:rFonts w:ascii="Calibri" w:eastAsia="Times New Roman" w:hAnsi="Calibri" w:cs="Times New Roman"/>
          <w:lang w:eastAsia="ru-RU"/>
        </w:rPr>
      </w:pPr>
      <w:r w:rsidRPr="00B249F9">
        <w:rPr>
          <w:rFonts w:ascii="Times New Roman" w:eastAsia="Times New Roman" w:hAnsi="Times New Roman" w:cs="Times New Roman"/>
          <w:sz w:val="28"/>
          <w:szCs w:val="28"/>
          <w:lang w:eastAsia="ru-RU"/>
        </w:rPr>
        <w:t xml:space="preserve">2. </w:t>
      </w:r>
      <w:r w:rsidR="00B249F9" w:rsidRPr="00B10395">
        <w:rPr>
          <w:rFonts w:ascii="Times New Roman" w:eastAsia="Times New Roman" w:hAnsi="Times New Roman" w:cs="Times New Roman"/>
          <w:sz w:val="28"/>
          <w:szCs w:val="28"/>
          <w:lang w:eastAsia="ru-RU"/>
        </w:rPr>
        <w:t>СпецАвтоТехника</w:t>
      </w:r>
      <w:r w:rsidR="00B249F9" w:rsidRPr="00B249F9">
        <w:rPr>
          <w:rFonts w:ascii="Times New Roman" w:eastAsia="Times New Roman" w:hAnsi="Times New Roman" w:cs="Times New Roman"/>
          <w:sz w:val="28"/>
          <w:szCs w:val="28"/>
          <w:lang w:eastAsia="ru-RU"/>
        </w:rPr>
        <w:t>.</w:t>
      </w:r>
      <w:r w:rsidR="00B249F9">
        <w:rPr>
          <w:rFonts w:ascii="Times New Roman" w:eastAsia="Times New Roman" w:hAnsi="Times New Roman" w:cs="Times New Roman"/>
          <w:sz w:val="28"/>
          <w:szCs w:val="28"/>
          <w:lang w:eastAsia="ru-RU"/>
        </w:rPr>
        <w:t xml:space="preserve"> </w:t>
      </w:r>
      <w:r w:rsidR="00B249F9" w:rsidRPr="00B249F9">
        <w:rPr>
          <w:rFonts w:ascii="Times New Roman" w:eastAsia="Times New Roman" w:hAnsi="Times New Roman" w:cs="Times New Roman"/>
          <w:sz w:val="28"/>
          <w:szCs w:val="28"/>
          <w:lang w:eastAsia="ru-RU"/>
        </w:rPr>
        <w:t>[</w:t>
      </w:r>
      <w:r w:rsidR="00B249F9">
        <w:rPr>
          <w:rFonts w:ascii="Times New Roman" w:eastAsia="Times New Roman" w:hAnsi="Times New Roman" w:cs="Times New Roman"/>
          <w:sz w:val="28"/>
          <w:szCs w:val="28"/>
          <w:lang w:eastAsia="ru-RU"/>
        </w:rPr>
        <w:t>Электронный ресурс</w:t>
      </w:r>
      <w:r w:rsidR="00B249F9" w:rsidRPr="00B249F9">
        <w:rPr>
          <w:rFonts w:ascii="Times New Roman" w:eastAsia="Times New Roman" w:hAnsi="Times New Roman" w:cs="Times New Roman"/>
          <w:sz w:val="28"/>
          <w:szCs w:val="28"/>
          <w:lang w:eastAsia="ru-RU"/>
        </w:rPr>
        <w:t>]</w:t>
      </w:r>
      <w:r w:rsidR="00B249F9">
        <w:rPr>
          <w:rFonts w:ascii="Times New Roman" w:eastAsia="Times New Roman" w:hAnsi="Times New Roman" w:cs="Times New Roman"/>
          <w:sz w:val="28"/>
          <w:szCs w:val="28"/>
          <w:lang w:eastAsia="ru-RU"/>
        </w:rPr>
        <w:t xml:space="preserve"> – Режим доступа: </w:t>
      </w:r>
      <w:r w:rsidR="00B249F9" w:rsidRPr="00B249F9">
        <w:rPr>
          <w:rFonts w:ascii="Times New Roman" w:eastAsia="Times New Roman" w:hAnsi="Times New Roman" w:cs="Times New Roman"/>
          <w:sz w:val="28"/>
          <w:szCs w:val="28"/>
          <w:lang w:eastAsia="ru-RU"/>
        </w:rPr>
        <w:t xml:space="preserve">  </w:t>
      </w:r>
      <w:r w:rsidRPr="00B249F9">
        <w:rPr>
          <w:rFonts w:ascii="Times New Roman" w:eastAsia="Times New Roman" w:hAnsi="Times New Roman" w:cs="Times New Roman"/>
          <w:sz w:val="28"/>
          <w:szCs w:val="28"/>
          <w:lang w:val="en-US" w:eastAsia="ru-RU"/>
        </w:rPr>
        <w:t>http</w:t>
      </w:r>
      <w:r w:rsidRPr="00B249F9">
        <w:rPr>
          <w:rFonts w:ascii="Times New Roman" w:eastAsia="Times New Roman" w:hAnsi="Times New Roman" w:cs="Times New Roman"/>
          <w:sz w:val="28"/>
          <w:szCs w:val="28"/>
          <w:lang w:eastAsia="ru-RU"/>
        </w:rPr>
        <w:t>//</w:t>
      </w:r>
      <w:r w:rsidRPr="00B249F9">
        <w:rPr>
          <w:rFonts w:ascii="Times New Roman" w:eastAsia="Times New Roman" w:hAnsi="Times New Roman" w:cs="Times New Roman"/>
          <w:sz w:val="28"/>
          <w:szCs w:val="28"/>
          <w:lang w:val="en-US" w:eastAsia="ru-RU"/>
        </w:rPr>
        <w:t>www</w:t>
      </w:r>
      <w:r w:rsidRPr="00B249F9">
        <w:rPr>
          <w:rFonts w:ascii="Times New Roman" w:eastAsia="Times New Roman" w:hAnsi="Times New Roman" w:cs="Times New Roman"/>
          <w:sz w:val="28"/>
          <w:szCs w:val="28"/>
          <w:lang w:eastAsia="ru-RU"/>
        </w:rPr>
        <w:t>.</w:t>
      </w:r>
      <w:r w:rsidRPr="00B249F9">
        <w:rPr>
          <w:rFonts w:ascii="Times New Roman" w:eastAsia="Times New Roman" w:hAnsi="Times New Roman" w:cs="Times New Roman"/>
          <w:sz w:val="28"/>
          <w:szCs w:val="28"/>
          <w:lang w:val="en-US" w:eastAsia="ru-RU"/>
        </w:rPr>
        <w:t>specialauto</w:t>
      </w:r>
      <w:r w:rsidRPr="00B249F9">
        <w:rPr>
          <w:rFonts w:ascii="Times New Roman" w:eastAsia="Times New Roman" w:hAnsi="Times New Roman" w:cs="Times New Roman"/>
          <w:sz w:val="28"/>
          <w:szCs w:val="28"/>
          <w:lang w:eastAsia="ru-RU"/>
        </w:rPr>
        <w:t>.</w:t>
      </w:r>
      <w:r w:rsidRPr="00B249F9">
        <w:rPr>
          <w:rFonts w:ascii="Times New Roman" w:eastAsia="Times New Roman" w:hAnsi="Times New Roman" w:cs="Times New Roman"/>
          <w:sz w:val="28"/>
          <w:szCs w:val="28"/>
          <w:lang w:val="en-US" w:eastAsia="ru-RU"/>
        </w:rPr>
        <w:t>ru</w:t>
      </w:r>
      <w:r w:rsidR="00B249F9">
        <w:rPr>
          <w:rFonts w:ascii="Times New Roman" w:eastAsia="Times New Roman" w:hAnsi="Times New Roman" w:cs="Times New Roman"/>
          <w:sz w:val="28"/>
          <w:szCs w:val="28"/>
          <w:lang w:eastAsia="ru-RU"/>
        </w:rPr>
        <w:t>/ (дата обращения 18.09.18 г.).</w:t>
      </w:r>
    </w:p>
    <w:p w:rsidR="00B10395" w:rsidRPr="00CA454F" w:rsidRDefault="00B10395" w:rsidP="00B10395">
      <w:pPr>
        <w:spacing w:after="0" w:line="240" w:lineRule="auto"/>
        <w:ind w:firstLine="709"/>
        <w:jc w:val="both"/>
        <w:rPr>
          <w:rFonts w:ascii="Times New Roman" w:eastAsia="Times New Roman" w:hAnsi="Times New Roman" w:cs="Times New Roman"/>
          <w:sz w:val="28"/>
          <w:lang w:eastAsia="ru-RU"/>
        </w:rPr>
      </w:pPr>
      <w:r w:rsidRPr="00B10395">
        <w:rPr>
          <w:rFonts w:ascii="Times New Roman" w:eastAsia="Times New Roman" w:hAnsi="Times New Roman" w:cs="Times New Roman"/>
          <w:sz w:val="28"/>
          <w:szCs w:val="28"/>
          <w:lang w:val="en-US" w:eastAsia="ru-RU"/>
        </w:rPr>
        <w:t xml:space="preserve">3. </w:t>
      </w:r>
      <w:r w:rsidRPr="00B10395">
        <w:rPr>
          <w:rFonts w:ascii="Times New Roman" w:eastAsia="Times New Roman" w:hAnsi="Times New Roman" w:cs="Times New Roman"/>
          <w:sz w:val="28"/>
          <w:lang w:val="en-US" w:eastAsia="ru-RU"/>
        </w:rPr>
        <w:t xml:space="preserve">Bikerman J. J. Foams. — New </w:t>
      </w:r>
      <w:proofErr w:type="gramStart"/>
      <w:r w:rsidRPr="00B10395">
        <w:rPr>
          <w:rFonts w:ascii="Times New Roman" w:eastAsia="Times New Roman" w:hAnsi="Times New Roman" w:cs="Times New Roman"/>
          <w:sz w:val="28"/>
          <w:lang w:val="en-US" w:eastAsia="ru-RU"/>
        </w:rPr>
        <w:t>York :</w:t>
      </w:r>
      <w:proofErr w:type="gramEnd"/>
      <w:r w:rsidRPr="00B10395">
        <w:rPr>
          <w:rFonts w:ascii="Times New Roman" w:eastAsia="Times New Roman" w:hAnsi="Times New Roman" w:cs="Times New Roman"/>
          <w:sz w:val="28"/>
          <w:lang w:val="en-US" w:eastAsia="ru-RU"/>
        </w:rPr>
        <w:t xml:space="preserve"> Springer, 1973. DOI</w:t>
      </w:r>
      <w:r w:rsidRPr="00CA454F">
        <w:rPr>
          <w:rFonts w:ascii="Times New Roman" w:eastAsia="Times New Roman" w:hAnsi="Times New Roman" w:cs="Times New Roman"/>
          <w:sz w:val="28"/>
          <w:lang w:eastAsia="ru-RU"/>
        </w:rPr>
        <w:t xml:space="preserve">: 10.1007978-3-642-86734-7. </w:t>
      </w:r>
    </w:p>
    <w:p w:rsidR="00B10395" w:rsidRPr="00B249F9" w:rsidRDefault="00B10395" w:rsidP="00B10395">
      <w:pPr>
        <w:spacing w:after="0" w:line="240" w:lineRule="auto"/>
        <w:ind w:firstLine="709"/>
        <w:jc w:val="both"/>
        <w:rPr>
          <w:rFonts w:ascii="Times New Roman" w:eastAsia="Times New Roman" w:hAnsi="Times New Roman" w:cs="Times New Roman"/>
          <w:sz w:val="28"/>
          <w:szCs w:val="28"/>
          <w:lang w:eastAsia="ru-RU"/>
        </w:rPr>
      </w:pPr>
      <w:r w:rsidRPr="00B249F9">
        <w:rPr>
          <w:rFonts w:ascii="Times New Roman" w:eastAsia="Times New Roman" w:hAnsi="Times New Roman" w:cs="Times New Roman"/>
          <w:sz w:val="28"/>
          <w:lang w:eastAsia="ru-RU"/>
        </w:rPr>
        <w:t>4.</w:t>
      </w:r>
      <w:r w:rsidRPr="00B249F9">
        <w:rPr>
          <w:rFonts w:ascii="Calibri" w:eastAsia="Times New Roman" w:hAnsi="Calibri" w:cs="Times New Roman"/>
          <w:sz w:val="28"/>
          <w:lang w:eastAsia="ru-RU"/>
        </w:rPr>
        <w:t xml:space="preserve"> </w:t>
      </w:r>
      <w:proofErr w:type="gramStart"/>
      <w:r w:rsidR="00B249F9">
        <w:rPr>
          <w:rFonts w:ascii="Times New Roman" w:eastAsia="Times New Roman" w:hAnsi="Times New Roman" w:cs="Times New Roman"/>
          <w:sz w:val="28"/>
          <w:lang w:eastAsia="ru-RU"/>
        </w:rPr>
        <w:t>С</w:t>
      </w:r>
      <w:r w:rsidR="00B249F9" w:rsidRPr="00B249F9">
        <w:rPr>
          <w:rFonts w:ascii="Times New Roman" w:eastAsia="Times New Roman" w:hAnsi="Times New Roman" w:cs="Times New Roman"/>
          <w:sz w:val="28"/>
          <w:lang w:eastAsia="ru-RU"/>
        </w:rPr>
        <w:t>пецтехника-пожаротушения</w:t>
      </w:r>
      <w:proofErr w:type="gramEnd"/>
      <w:r w:rsidR="00B249F9" w:rsidRPr="00B249F9">
        <w:t>.</w:t>
      </w:r>
      <w:r w:rsidR="00B249F9">
        <w:t xml:space="preserve"> </w:t>
      </w:r>
      <w:r w:rsidR="00B249F9" w:rsidRPr="00B249F9">
        <w:t xml:space="preserve"> </w:t>
      </w:r>
      <w:r w:rsidR="00B249F9" w:rsidRPr="00B249F9">
        <w:rPr>
          <w:rFonts w:ascii="Times New Roman" w:eastAsia="Times New Roman" w:hAnsi="Times New Roman" w:cs="Times New Roman"/>
          <w:sz w:val="28"/>
          <w:szCs w:val="28"/>
          <w:lang w:eastAsia="ru-RU"/>
        </w:rPr>
        <w:t>[</w:t>
      </w:r>
      <w:r w:rsidR="00B249F9">
        <w:rPr>
          <w:rFonts w:ascii="Times New Roman" w:eastAsia="Times New Roman" w:hAnsi="Times New Roman" w:cs="Times New Roman"/>
          <w:sz w:val="28"/>
          <w:szCs w:val="28"/>
          <w:lang w:eastAsia="ru-RU"/>
        </w:rPr>
        <w:t>Электронный ресурс</w:t>
      </w:r>
      <w:r w:rsidR="00B249F9" w:rsidRPr="00B249F9">
        <w:rPr>
          <w:rFonts w:ascii="Times New Roman" w:eastAsia="Times New Roman" w:hAnsi="Times New Roman" w:cs="Times New Roman"/>
          <w:sz w:val="28"/>
          <w:szCs w:val="28"/>
          <w:lang w:eastAsia="ru-RU"/>
        </w:rPr>
        <w:t>]</w:t>
      </w:r>
      <w:r w:rsidR="00B249F9">
        <w:rPr>
          <w:rFonts w:ascii="Times New Roman" w:eastAsia="Times New Roman" w:hAnsi="Times New Roman" w:cs="Times New Roman"/>
          <w:sz w:val="28"/>
          <w:szCs w:val="28"/>
          <w:lang w:eastAsia="ru-RU"/>
        </w:rPr>
        <w:t xml:space="preserve"> – Режим доступа: </w:t>
      </w:r>
      <w:r w:rsidR="00B249F9" w:rsidRPr="00B249F9">
        <w:rPr>
          <w:rFonts w:ascii="Times New Roman" w:eastAsia="Times New Roman" w:hAnsi="Times New Roman" w:cs="Times New Roman"/>
          <w:sz w:val="28"/>
          <w:szCs w:val="28"/>
          <w:lang w:eastAsia="ru-RU"/>
        </w:rPr>
        <w:t xml:space="preserve">  </w:t>
      </w:r>
      <w:hyperlink r:id="rId10" w:history="1">
        <w:r w:rsidRPr="00B10395">
          <w:rPr>
            <w:rFonts w:ascii="Times New Roman" w:eastAsia="Times New Roman" w:hAnsi="Times New Roman" w:cs="Times New Roman"/>
            <w:sz w:val="28"/>
            <w:szCs w:val="28"/>
            <w:lang w:val="en-US" w:eastAsia="ru-RU"/>
          </w:rPr>
          <w:t>http</w:t>
        </w:r>
        <w:r w:rsidRPr="00B249F9">
          <w:rPr>
            <w:rFonts w:ascii="Times New Roman" w:eastAsia="Times New Roman" w:hAnsi="Times New Roman" w:cs="Times New Roman"/>
            <w:sz w:val="28"/>
            <w:szCs w:val="28"/>
            <w:lang w:eastAsia="ru-RU"/>
          </w:rPr>
          <w:t>://</w:t>
        </w:r>
        <w:r w:rsidRPr="00B10395">
          <w:rPr>
            <w:rFonts w:ascii="Times New Roman" w:eastAsia="Times New Roman" w:hAnsi="Times New Roman" w:cs="Times New Roman"/>
            <w:sz w:val="28"/>
            <w:szCs w:val="28"/>
            <w:lang w:val="en-US" w:eastAsia="ru-RU"/>
          </w:rPr>
          <w:t>www</w:t>
        </w:r>
        <w:r w:rsidRPr="00B249F9">
          <w:rPr>
            <w:rFonts w:ascii="Times New Roman" w:eastAsia="Times New Roman" w:hAnsi="Times New Roman" w:cs="Times New Roman"/>
            <w:sz w:val="28"/>
            <w:szCs w:val="28"/>
            <w:lang w:eastAsia="ru-RU"/>
          </w:rPr>
          <w:t>.</w:t>
        </w:r>
        <w:r w:rsidRPr="00B10395">
          <w:rPr>
            <w:rFonts w:ascii="Times New Roman" w:eastAsia="Times New Roman" w:hAnsi="Times New Roman" w:cs="Times New Roman"/>
            <w:sz w:val="28"/>
            <w:szCs w:val="28"/>
            <w:lang w:val="en-US" w:eastAsia="ru-RU"/>
          </w:rPr>
          <w:t>thg</w:t>
        </w:r>
        <w:r w:rsidRPr="00B249F9">
          <w:rPr>
            <w:rFonts w:ascii="Times New Roman" w:eastAsia="Times New Roman" w:hAnsi="Times New Roman" w:cs="Times New Roman"/>
            <w:sz w:val="28"/>
            <w:szCs w:val="28"/>
            <w:lang w:eastAsia="ru-RU"/>
          </w:rPr>
          <w:t>-</w:t>
        </w:r>
        <w:r w:rsidRPr="00B10395">
          <w:rPr>
            <w:rFonts w:ascii="Times New Roman" w:eastAsia="Times New Roman" w:hAnsi="Times New Roman" w:cs="Times New Roman"/>
            <w:sz w:val="28"/>
            <w:szCs w:val="28"/>
            <w:lang w:val="en-US" w:eastAsia="ru-RU"/>
          </w:rPr>
          <w:t>ag</w:t>
        </w:r>
        <w:r w:rsidRPr="00B249F9">
          <w:rPr>
            <w:rFonts w:ascii="Times New Roman" w:eastAsia="Times New Roman" w:hAnsi="Times New Roman" w:cs="Times New Roman"/>
            <w:sz w:val="28"/>
            <w:szCs w:val="28"/>
            <w:lang w:eastAsia="ru-RU"/>
          </w:rPr>
          <w:t>.</w:t>
        </w:r>
        <w:r w:rsidRPr="00B10395">
          <w:rPr>
            <w:rFonts w:ascii="Times New Roman" w:eastAsia="Times New Roman" w:hAnsi="Times New Roman" w:cs="Times New Roman"/>
            <w:sz w:val="28"/>
            <w:szCs w:val="28"/>
            <w:lang w:val="en-US" w:eastAsia="ru-RU"/>
          </w:rPr>
          <w:t>ru</w:t>
        </w:r>
        <w:r w:rsidRPr="00B249F9">
          <w:rPr>
            <w:rFonts w:ascii="Times New Roman" w:eastAsia="Times New Roman" w:hAnsi="Times New Roman" w:cs="Times New Roman"/>
            <w:sz w:val="28"/>
            <w:szCs w:val="28"/>
            <w:lang w:eastAsia="ru-RU"/>
          </w:rPr>
          <w:t>/</w:t>
        </w:r>
        <w:r w:rsidRPr="00B10395">
          <w:rPr>
            <w:rFonts w:ascii="Times New Roman" w:eastAsia="Times New Roman" w:hAnsi="Times New Roman" w:cs="Times New Roman"/>
            <w:sz w:val="28"/>
            <w:szCs w:val="28"/>
            <w:lang w:eastAsia="ru-RU"/>
          </w:rPr>
          <w:t>новости</w:t>
        </w:r>
        <w:r w:rsidRPr="00B249F9">
          <w:rPr>
            <w:rFonts w:ascii="Times New Roman" w:eastAsia="Times New Roman" w:hAnsi="Times New Roman" w:cs="Times New Roman"/>
            <w:sz w:val="28"/>
            <w:szCs w:val="28"/>
            <w:lang w:eastAsia="ru-RU"/>
          </w:rPr>
          <w:t>/</w:t>
        </w:r>
      </w:hyperlink>
      <w:r w:rsidR="00B249F9" w:rsidRPr="00B249F9">
        <w:rPr>
          <w:rFonts w:ascii="Times New Roman" w:eastAsia="Times New Roman" w:hAnsi="Times New Roman" w:cs="Times New Roman"/>
          <w:sz w:val="28"/>
          <w:szCs w:val="28"/>
          <w:lang w:eastAsia="ru-RU"/>
        </w:rPr>
        <w:t xml:space="preserve"> </w:t>
      </w:r>
      <w:r w:rsidR="00B249F9">
        <w:rPr>
          <w:rFonts w:ascii="Times New Roman" w:eastAsia="Times New Roman" w:hAnsi="Times New Roman" w:cs="Times New Roman"/>
          <w:sz w:val="28"/>
          <w:szCs w:val="28"/>
          <w:lang w:eastAsia="ru-RU"/>
        </w:rPr>
        <w:t>(дата обращения 18.09.18 г.).</w:t>
      </w:r>
    </w:p>
    <w:p w:rsidR="00B10395" w:rsidRPr="0060576D" w:rsidRDefault="00B10395" w:rsidP="00B10395">
      <w:pPr>
        <w:spacing w:after="0" w:line="240" w:lineRule="auto"/>
        <w:ind w:firstLine="709"/>
        <w:jc w:val="both"/>
        <w:rPr>
          <w:rFonts w:ascii="Times New Roman" w:eastAsia="Times New Roman" w:hAnsi="Times New Roman" w:cs="Times New Roman"/>
          <w:sz w:val="36"/>
          <w:szCs w:val="28"/>
          <w:lang w:eastAsia="ru-RU"/>
        </w:rPr>
      </w:pPr>
      <w:r w:rsidRPr="00B10395">
        <w:rPr>
          <w:rFonts w:ascii="Times New Roman" w:eastAsia="Times New Roman" w:hAnsi="Times New Roman" w:cs="Times New Roman"/>
          <w:sz w:val="28"/>
          <w:lang w:val="en-US" w:eastAsia="ru-RU"/>
        </w:rPr>
        <w:t xml:space="preserve">5. Sharovarnikov A. F., Korolchenko D. A. Fighting fires of carbon dioxide in the closed </w:t>
      </w:r>
      <w:proofErr w:type="gramStart"/>
      <w:r w:rsidRPr="00B10395">
        <w:rPr>
          <w:rFonts w:ascii="Times New Roman" w:eastAsia="Times New Roman" w:hAnsi="Times New Roman" w:cs="Times New Roman"/>
          <w:sz w:val="28"/>
          <w:lang w:val="en-US" w:eastAsia="ru-RU"/>
        </w:rPr>
        <w:t>buildings  Applied</w:t>
      </w:r>
      <w:proofErr w:type="gramEnd"/>
      <w:r w:rsidRPr="00B10395">
        <w:rPr>
          <w:rFonts w:ascii="Times New Roman" w:eastAsia="Times New Roman" w:hAnsi="Times New Roman" w:cs="Times New Roman"/>
          <w:sz w:val="28"/>
          <w:lang w:val="en-US" w:eastAsia="ru-RU"/>
        </w:rPr>
        <w:t xml:space="preserve"> Mechanics and Materials. </w:t>
      </w:r>
      <w:r w:rsidR="00A11D55" w:rsidRPr="00A11D55">
        <w:rPr>
          <w:rFonts w:ascii="Times New Roman" w:eastAsia="Times New Roman" w:hAnsi="Times New Roman" w:cs="Times New Roman"/>
          <w:sz w:val="28"/>
          <w:lang w:val="en-US" w:eastAsia="ru-RU"/>
        </w:rPr>
        <w:t>-</w:t>
      </w:r>
      <w:r w:rsidRPr="00B10395">
        <w:rPr>
          <w:rFonts w:ascii="Times New Roman" w:eastAsia="Times New Roman" w:hAnsi="Times New Roman" w:cs="Times New Roman"/>
          <w:sz w:val="28"/>
          <w:lang w:val="en-US" w:eastAsia="ru-RU"/>
        </w:rPr>
        <w:t xml:space="preserve"> 2013. </w:t>
      </w:r>
      <w:r w:rsidR="00A11D55" w:rsidRPr="00A11D55">
        <w:rPr>
          <w:rFonts w:ascii="Times New Roman" w:eastAsia="Times New Roman" w:hAnsi="Times New Roman" w:cs="Times New Roman"/>
          <w:sz w:val="28"/>
          <w:lang w:val="en-US" w:eastAsia="ru-RU"/>
        </w:rPr>
        <w:t>-</w:t>
      </w:r>
      <w:r w:rsidRPr="00B10395">
        <w:rPr>
          <w:rFonts w:ascii="Times New Roman" w:eastAsia="Times New Roman" w:hAnsi="Times New Roman" w:cs="Times New Roman"/>
          <w:sz w:val="28"/>
          <w:lang w:val="en-US" w:eastAsia="ru-RU"/>
        </w:rPr>
        <w:t xml:space="preserve"> Vol. 475-476. </w:t>
      </w:r>
      <w:r w:rsidR="00A11D55" w:rsidRPr="00A11D55">
        <w:rPr>
          <w:rFonts w:ascii="Times New Roman" w:eastAsia="Times New Roman" w:hAnsi="Times New Roman" w:cs="Times New Roman"/>
          <w:sz w:val="28"/>
          <w:lang w:val="en-US" w:eastAsia="ru-RU"/>
        </w:rPr>
        <w:t>-</w:t>
      </w:r>
      <w:r w:rsidRPr="00B10395">
        <w:rPr>
          <w:rFonts w:ascii="Times New Roman" w:eastAsia="Times New Roman" w:hAnsi="Times New Roman" w:cs="Times New Roman"/>
          <w:sz w:val="28"/>
          <w:lang w:val="en-US" w:eastAsia="ru-RU"/>
        </w:rPr>
        <w:t xml:space="preserve"> P. 1344–1350. DOI</w:t>
      </w:r>
      <w:r w:rsidRPr="0060576D">
        <w:rPr>
          <w:rFonts w:ascii="Times New Roman" w:eastAsia="Times New Roman" w:hAnsi="Times New Roman" w:cs="Times New Roman"/>
          <w:sz w:val="28"/>
          <w:lang w:eastAsia="ru-RU"/>
        </w:rPr>
        <w:t>: 10.4028</w:t>
      </w:r>
      <w:r w:rsidRPr="00B10395">
        <w:rPr>
          <w:rFonts w:ascii="Times New Roman" w:eastAsia="Times New Roman" w:hAnsi="Times New Roman" w:cs="Times New Roman"/>
          <w:sz w:val="28"/>
          <w:lang w:val="en-US" w:eastAsia="ru-RU"/>
        </w:rPr>
        <w:t>www</w:t>
      </w:r>
      <w:r w:rsidRPr="0060576D">
        <w:rPr>
          <w:rFonts w:ascii="Times New Roman" w:eastAsia="Times New Roman" w:hAnsi="Times New Roman" w:cs="Times New Roman"/>
          <w:sz w:val="28"/>
          <w:lang w:eastAsia="ru-RU"/>
        </w:rPr>
        <w:t>.</w:t>
      </w:r>
      <w:r w:rsidRPr="00B10395">
        <w:rPr>
          <w:rFonts w:ascii="Times New Roman" w:eastAsia="Times New Roman" w:hAnsi="Times New Roman" w:cs="Times New Roman"/>
          <w:sz w:val="28"/>
          <w:lang w:val="en-US" w:eastAsia="ru-RU"/>
        </w:rPr>
        <w:t>scientific</w:t>
      </w:r>
      <w:r w:rsidRPr="0060576D">
        <w:rPr>
          <w:rFonts w:ascii="Times New Roman" w:eastAsia="Times New Roman" w:hAnsi="Times New Roman" w:cs="Times New Roman"/>
          <w:sz w:val="28"/>
          <w:lang w:eastAsia="ru-RU"/>
        </w:rPr>
        <w:t>.</w:t>
      </w:r>
      <w:r w:rsidRPr="00B10395">
        <w:rPr>
          <w:rFonts w:ascii="Times New Roman" w:eastAsia="Times New Roman" w:hAnsi="Times New Roman" w:cs="Times New Roman"/>
          <w:sz w:val="28"/>
          <w:lang w:val="en-US" w:eastAsia="ru-RU"/>
        </w:rPr>
        <w:t>netamm</w:t>
      </w:r>
      <w:r w:rsidRPr="0060576D">
        <w:rPr>
          <w:rFonts w:ascii="Times New Roman" w:eastAsia="Times New Roman" w:hAnsi="Times New Roman" w:cs="Times New Roman"/>
          <w:sz w:val="28"/>
          <w:lang w:eastAsia="ru-RU"/>
        </w:rPr>
        <w:t>.475-476.1344.</w:t>
      </w:r>
    </w:p>
    <w:p w:rsidR="00ED45BB" w:rsidRPr="0060576D" w:rsidRDefault="00ED45BB" w:rsidP="00B27C12">
      <w:pPr>
        <w:spacing w:after="0" w:line="240" w:lineRule="auto"/>
        <w:rPr>
          <w:sz w:val="28"/>
          <w:szCs w:val="28"/>
        </w:rPr>
      </w:pPr>
    </w:p>
    <w:p w:rsidR="00B27C12" w:rsidRPr="0060576D" w:rsidRDefault="00B27C12" w:rsidP="00B27C12">
      <w:pPr>
        <w:spacing w:after="0" w:line="240" w:lineRule="auto"/>
        <w:rPr>
          <w:sz w:val="28"/>
          <w:szCs w:val="28"/>
        </w:rPr>
      </w:pPr>
    </w:p>
    <w:p w:rsidR="00B249F9" w:rsidRPr="0060576D" w:rsidRDefault="00B249F9" w:rsidP="00B27C12">
      <w:pPr>
        <w:spacing w:after="0" w:line="240" w:lineRule="auto"/>
        <w:rPr>
          <w:sz w:val="28"/>
          <w:szCs w:val="28"/>
        </w:rPr>
      </w:pPr>
    </w:p>
    <w:p w:rsidR="00B249F9" w:rsidRPr="0060576D" w:rsidRDefault="00B249F9" w:rsidP="00B27C12">
      <w:pPr>
        <w:spacing w:after="0" w:line="240" w:lineRule="auto"/>
        <w:rPr>
          <w:sz w:val="28"/>
          <w:szCs w:val="28"/>
        </w:rPr>
      </w:pPr>
    </w:p>
    <w:p w:rsidR="00B249F9" w:rsidRPr="0060576D" w:rsidRDefault="00B249F9" w:rsidP="00B27C12">
      <w:pPr>
        <w:spacing w:after="0" w:line="240" w:lineRule="auto"/>
        <w:rPr>
          <w:sz w:val="28"/>
          <w:szCs w:val="28"/>
        </w:rPr>
      </w:pPr>
    </w:p>
    <w:p w:rsidR="00B249F9" w:rsidRPr="0060576D" w:rsidRDefault="00B249F9" w:rsidP="00B27C12">
      <w:pPr>
        <w:spacing w:after="0" w:line="240" w:lineRule="auto"/>
        <w:rPr>
          <w:sz w:val="28"/>
          <w:szCs w:val="28"/>
        </w:rPr>
      </w:pPr>
    </w:p>
    <w:p w:rsidR="00B249F9" w:rsidRPr="0060576D" w:rsidRDefault="00B249F9" w:rsidP="00B27C12">
      <w:pPr>
        <w:spacing w:after="0" w:line="240" w:lineRule="auto"/>
        <w:rPr>
          <w:sz w:val="28"/>
          <w:szCs w:val="28"/>
        </w:rPr>
      </w:pPr>
    </w:p>
    <w:p w:rsidR="00B249F9" w:rsidRPr="0060576D" w:rsidRDefault="00B249F9" w:rsidP="00B27C12">
      <w:pPr>
        <w:spacing w:after="0" w:line="240" w:lineRule="auto"/>
        <w:rPr>
          <w:sz w:val="28"/>
          <w:szCs w:val="28"/>
        </w:rPr>
      </w:pPr>
    </w:p>
    <w:p w:rsidR="00B249F9" w:rsidRPr="0060576D" w:rsidRDefault="00B249F9" w:rsidP="00B27C12">
      <w:pPr>
        <w:spacing w:after="0" w:line="240" w:lineRule="auto"/>
        <w:rPr>
          <w:sz w:val="28"/>
          <w:szCs w:val="28"/>
        </w:rPr>
      </w:pPr>
    </w:p>
    <w:p w:rsidR="00B249F9" w:rsidRPr="0060576D" w:rsidRDefault="00B249F9" w:rsidP="00B27C12">
      <w:pPr>
        <w:spacing w:after="0" w:line="240" w:lineRule="auto"/>
        <w:rPr>
          <w:sz w:val="28"/>
          <w:szCs w:val="28"/>
        </w:rPr>
      </w:pPr>
    </w:p>
    <w:p w:rsidR="00B249F9" w:rsidRPr="0060576D" w:rsidRDefault="00B249F9" w:rsidP="00B27C12">
      <w:pPr>
        <w:spacing w:after="0" w:line="240" w:lineRule="auto"/>
        <w:rPr>
          <w:sz w:val="28"/>
          <w:szCs w:val="28"/>
        </w:rPr>
      </w:pPr>
    </w:p>
    <w:p w:rsidR="00B249F9" w:rsidRPr="0060576D" w:rsidRDefault="00B249F9" w:rsidP="00B27C12">
      <w:pPr>
        <w:spacing w:after="0" w:line="240" w:lineRule="auto"/>
        <w:rPr>
          <w:sz w:val="28"/>
          <w:szCs w:val="28"/>
        </w:rPr>
      </w:pPr>
    </w:p>
    <w:p w:rsidR="00ED45BB" w:rsidRPr="0060576D" w:rsidRDefault="00ED45BB" w:rsidP="00B27C12">
      <w:pPr>
        <w:spacing w:after="0" w:line="240" w:lineRule="auto"/>
        <w:rPr>
          <w:sz w:val="28"/>
          <w:szCs w:val="28"/>
        </w:rPr>
      </w:pPr>
    </w:p>
    <w:p w:rsidR="00280FB6" w:rsidRPr="00280FB6" w:rsidRDefault="00280FB6" w:rsidP="00280FB6">
      <w:pPr>
        <w:spacing w:after="0" w:line="240" w:lineRule="auto"/>
        <w:jc w:val="both"/>
        <w:rPr>
          <w:rFonts w:ascii="Times New Roman" w:eastAsia="Calibri" w:hAnsi="Times New Roman" w:cs="Times New Roman"/>
          <w:b/>
          <w:sz w:val="28"/>
          <w:szCs w:val="28"/>
          <w:lang w:eastAsia="ru-RU"/>
        </w:rPr>
      </w:pPr>
      <w:r w:rsidRPr="00280FB6">
        <w:rPr>
          <w:rFonts w:ascii="Times New Roman" w:eastAsia="Calibri" w:hAnsi="Times New Roman" w:cs="Times New Roman"/>
          <w:b/>
          <w:sz w:val="28"/>
          <w:szCs w:val="28"/>
          <w:lang w:eastAsia="ru-RU"/>
        </w:rPr>
        <w:lastRenderedPageBreak/>
        <w:t>УДК. 614.841.45</w:t>
      </w:r>
    </w:p>
    <w:p w:rsidR="00280FB6" w:rsidRPr="00280FB6" w:rsidRDefault="00280FB6" w:rsidP="00280FB6">
      <w:pPr>
        <w:spacing w:after="0" w:line="240" w:lineRule="auto"/>
        <w:ind w:firstLine="709"/>
        <w:jc w:val="both"/>
        <w:rPr>
          <w:rFonts w:ascii="Times New Roman" w:eastAsia="Calibri" w:hAnsi="Times New Roman" w:cs="Times New Roman"/>
          <w:sz w:val="28"/>
          <w:szCs w:val="28"/>
        </w:rPr>
      </w:pPr>
    </w:p>
    <w:p w:rsidR="00280FB6" w:rsidRDefault="00280FB6" w:rsidP="00280FB6">
      <w:pPr>
        <w:spacing w:after="0" w:line="240" w:lineRule="auto"/>
        <w:jc w:val="center"/>
        <w:rPr>
          <w:rFonts w:ascii="Times New Roman" w:eastAsia="Calibri" w:hAnsi="Times New Roman" w:cs="Times New Roman"/>
          <w:i/>
          <w:sz w:val="28"/>
          <w:szCs w:val="28"/>
        </w:rPr>
      </w:pPr>
      <w:r w:rsidRPr="00280FB6">
        <w:rPr>
          <w:rFonts w:ascii="Times New Roman" w:eastAsia="Calibri" w:hAnsi="Times New Roman" w:cs="Times New Roman"/>
          <w:i/>
          <w:sz w:val="28"/>
          <w:szCs w:val="28"/>
        </w:rPr>
        <w:t>Р.А.Бейсенгазинов</w:t>
      </w:r>
      <w:proofErr w:type="gramStart"/>
      <w:r>
        <w:rPr>
          <w:rFonts w:ascii="Times New Roman" w:eastAsia="Calibri" w:hAnsi="Times New Roman" w:cs="Times New Roman"/>
          <w:i/>
          <w:sz w:val="28"/>
          <w:szCs w:val="28"/>
          <w:vertAlign w:val="superscript"/>
        </w:rPr>
        <w:t>1</w:t>
      </w:r>
      <w:proofErr w:type="gramEnd"/>
      <w:r w:rsidRPr="00280FB6">
        <w:rPr>
          <w:rFonts w:ascii="Times New Roman" w:eastAsia="Calibri" w:hAnsi="Times New Roman" w:cs="Times New Roman"/>
          <w:i/>
          <w:sz w:val="28"/>
          <w:szCs w:val="28"/>
        </w:rPr>
        <w:t xml:space="preserve">, начальник отдела технического нормирования </w:t>
      </w:r>
      <w:r>
        <w:rPr>
          <w:rFonts w:ascii="Times New Roman" w:eastAsia="Calibri" w:hAnsi="Times New Roman" w:cs="Times New Roman"/>
          <w:i/>
          <w:sz w:val="28"/>
          <w:szCs w:val="28"/>
        </w:rPr>
        <w:t xml:space="preserve">УКПДПБ </w:t>
      </w:r>
    </w:p>
    <w:p w:rsidR="00280FB6" w:rsidRPr="00280FB6" w:rsidRDefault="00280FB6" w:rsidP="00280FB6">
      <w:pPr>
        <w:spacing w:after="0" w:line="240" w:lineRule="auto"/>
        <w:jc w:val="center"/>
        <w:rPr>
          <w:rFonts w:ascii="Times New Roman" w:eastAsia="Calibri" w:hAnsi="Times New Roman" w:cs="Times New Roman"/>
          <w:i/>
          <w:sz w:val="28"/>
          <w:szCs w:val="28"/>
        </w:rPr>
      </w:pPr>
      <w:r w:rsidRPr="00280FB6">
        <w:rPr>
          <w:rFonts w:ascii="Times New Roman" w:eastAsia="Calibri" w:hAnsi="Times New Roman" w:cs="Times New Roman"/>
          <w:i/>
          <w:sz w:val="28"/>
          <w:szCs w:val="28"/>
        </w:rPr>
        <w:t>И.С.Муханов</w:t>
      </w:r>
      <w:proofErr w:type="gramStart"/>
      <w:r>
        <w:rPr>
          <w:rFonts w:ascii="Times New Roman" w:eastAsia="Calibri" w:hAnsi="Times New Roman" w:cs="Times New Roman"/>
          <w:i/>
          <w:sz w:val="28"/>
          <w:szCs w:val="28"/>
          <w:vertAlign w:val="superscript"/>
        </w:rPr>
        <w:t>2</w:t>
      </w:r>
      <w:proofErr w:type="gramEnd"/>
      <w:r w:rsidRPr="00280FB6">
        <w:rPr>
          <w:rFonts w:ascii="Times New Roman" w:eastAsia="Calibri" w:hAnsi="Times New Roman" w:cs="Times New Roman"/>
          <w:i/>
          <w:sz w:val="28"/>
          <w:szCs w:val="28"/>
        </w:rPr>
        <w:t xml:space="preserve">, магистрант </w:t>
      </w:r>
    </w:p>
    <w:p w:rsidR="00280FB6" w:rsidRPr="00280FB6" w:rsidRDefault="00280FB6" w:rsidP="00280FB6">
      <w:pPr>
        <w:spacing w:after="0" w:line="240" w:lineRule="auto"/>
        <w:jc w:val="center"/>
        <w:rPr>
          <w:rFonts w:ascii="Times New Roman" w:eastAsia="Calibri" w:hAnsi="Times New Roman" w:cs="Times New Roman"/>
          <w:i/>
          <w:sz w:val="28"/>
          <w:szCs w:val="28"/>
        </w:rPr>
      </w:pPr>
      <w:r>
        <w:rPr>
          <w:rFonts w:ascii="Times New Roman" w:eastAsia="Calibri" w:hAnsi="Times New Roman" w:cs="Times New Roman"/>
          <w:i/>
          <w:sz w:val="28"/>
          <w:szCs w:val="28"/>
          <w:vertAlign w:val="superscript"/>
        </w:rPr>
        <w:t>1</w:t>
      </w:r>
      <w:r w:rsidRPr="00280FB6">
        <w:rPr>
          <w:rFonts w:ascii="Times New Roman" w:eastAsia="Calibri" w:hAnsi="Times New Roman" w:cs="Times New Roman"/>
          <w:i/>
          <w:sz w:val="28"/>
          <w:szCs w:val="28"/>
        </w:rPr>
        <w:t xml:space="preserve">Комитет по чрезвычайным ситуациям </w:t>
      </w:r>
      <w:r>
        <w:rPr>
          <w:rFonts w:ascii="Times New Roman" w:eastAsia="Calibri" w:hAnsi="Times New Roman" w:cs="Times New Roman"/>
          <w:i/>
          <w:sz w:val="28"/>
          <w:szCs w:val="28"/>
        </w:rPr>
        <w:t xml:space="preserve">МВД </w:t>
      </w:r>
      <w:r w:rsidRPr="00280FB6">
        <w:rPr>
          <w:rFonts w:ascii="Times New Roman" w:eastAsia="Calibri" w:hAnsi="Times New Roman" w:cs="Times New Roman"/>
          <w:i/>
          <w:sz w:val="28"/>
          <w:szCs w:val="28"/>
        </w:rPr>
        <w:t xml:space="preserve"> Республики Казахстан</w:t>
      </w:r>
    </w:p>
    <w:p w:rsidR="00280FB6" w:rsidRDefault="00280FB6" w:rsidP="00280FB6">
      <w:pPr>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i/>
          <w:sz w:val="28"/>
          <w:szCs w:val="28"/>
          <w:vertAlign w:val="superscript"/>
        </w:rPr>
        <w:t>2</w:t>
      </w:r>
      <w:r w:rsidRPr="00280FB6">
        <w:rPr>
          <w:rFonts w:ascii="Times New Roman" w:eastAsia="Calibri" w:hAnsi="Times New Roman" w:cs="Times New Roman"/>
          <w:i/>
          <w:sz w:val="28"/>
          <w:szCs w:val="28"/>
        </w:rPr>
        <w:t>Санкт-Петербургск</w:t>
      </w:r>
      <w:r>
        <w:rPr>
          <w:rFonts w:ascii="Times New Roman" w:eastAsia="Calibri" w:hAnsi="Times New Roman" w:cs="Times New Roman"/>
          <w:i/>
          <w:sz w:val="28"/>
          <w:szCs w:val="28"/>
        </w:rPr>
        <w:t>ий</w:t>
      </w:r>
      <w:r w:rsidRPr="00280FB6">
        <w:rPr>
          <w:rFonts w:ascii="Times New Roman" w:eastAsia="Calibri" w:hAnsi="Times New Roman" w:cs="Times New Roman"/>
          <w:i/>
          <w:sz w:val="28"/>
          <w:szCs w:val="28"/>
        </w:rPr>
        <w:t xml:space="preserve"> университет </w:t>
      </w:r>
      <w:r>
        <w:rPr>
          <w:rFonts w:ascii="Times New Roman" w:eastAsia="Calibri" w:hAnsi="Times New Roman" w:cs="Times New Roman"/>
          <w:i/>
          <w:sz w:val="28"/>
          <w:szCs w:val="28"/>
        </w:rPr>
        <w:t>ГПС</w:t>
      </w:r>
      <w:r w:rsidRPr="00280FB6">
        <w:rPr>
          <w:rFonts w:ascii="Times New Roman" w:eastAsia="Calibri" w:hAnsi="Times New Roman" w:cs="Times New Roman"/>
          <w:i/>
          <w:sz w:val="28"/>
          <w:szCs w:val="28"/>
        </w:rPr>
        <w:t xml:space="preserve"> МЧС России</w:t>
      </w:r>
    </w:p>
    <w:p w:rsidR="00280FB6" w:rsidRDefault="00280FB6" w:rsidP="00280FB6">
      <w:pPr>
        <w:spacing w:after="0" w:line="240" w:lineRule="auto"/>
        <w:jc w:val="center"/>
        <w:rPr>
          <w:rFonts w:ascii="Times New Roman" w:eastAsia="Calibri" w:hAnsi="Times New Roman" w:cs="Times New Roman"/>
          <w:b/>
          <w:sz w:val="28"/>
          <w:szCs w:val="28"/>
        </w:rPr>
      </w:pPr>
    </w:p>
    <w:p w:rsidR="00280FB6" w:rsidRPr="00280FB6" w:rsidRDefault="00280FB6" w:rsidP="00280FB6">
      <w:pPr>
        <w:spacing w:after="0" w:line="240" w:lineRule="auto"/>
        <w:jc w:val="center"/>
        <w:rPr>
          <w:rFonts w:ascii="Times New Roman" w:eastAsia="Calibri" w:hAnsi="Times New Roman" w:cs="Times New Roman"/>
          <w:b/>
          <w:sz w:val="28"/>
          <w:szCs w:val="28"/>
        </w:rPr>
      </w:pPr>
      <w:r w:rsidRPr="00280FB6">
        <w:rPr>
          <w:rFonts w:ascii="Times New Roman" w:eastAsia="Calibri" w:hAnsi="Times New Roman" w:cs="Times New Roman"/>
          <w:b/>
          <w:sz w:val="28"/>
          <w:szCs w:val="28"/>
        </w:rPr>
        <w:t>СОВЕРШЕНСТВОВАНИЕ ПРОТИВОПОЖАРНОЙ ЗАЩИТЫ МНОГОФУНКЦИОНАЛЬНЫХ ЗДАНИЙ И КОМПЛЕКСОВ</w:t>
      </w:r>
    </w:p>
    <w:p w:rsidR="00280FB6" w:rsidRPr="00280FB6" w:rsidRDefault="00280FB6" w:rsidP="00280FB6">
      <w:pPr>
        <w:spacing w:after="0" w:line="240" w:lineRule="auto"/>
        <w:ind w:firstLine="709"/>
        <w:jc w:val="both"/>
        <w:rPr>
          <w:rFonts w:ascii="Times New Roman" w:eastAsia="Calibri" w:hAnsi="Times New Roman" w:cs="Times New Roman"/>
          <w:sz w:val="28"/>
          <w:szCs w:val="28"/>
        </w:rPr>
      </w:pPr>
    </w:p>
    <w:p w:rsidR="00280FB6" w:rsidRPr="00280FB6" w:rsidRDefault="00280FB6" w:rsidP="00280FB6">
      <w:pPr>
        <w:spacing w:after="0" w:line="240" w:lineRule="auto"/>
        <w:ind w:firstLine="709"/>
        <w:jc w:val="both"/>
        <w:rPr>
          <w:rFonts w:ascii="Times New Roman" w:eastAsia="Calibri" w:hAnsi="Times New Roman" w:cs="Times New Roman"/>
          <w:sz w:val="28"/>
          <w:szCs w:val="28"/>
        </w:rPr>
      </w:pPr>
      <w:r w:rsidRPr="00280FB6">
        <w:rPr>
          <w:rFonts w:ascii="Times New Roman" w:eastAsia="Calibri" w:hAnsi="Times New Roman" w:cs="Times New Roman"/>
          <w:sz w:val="28"/>
          <w:szCs w:val="28"/>
        </w:rPr>
        <w:t>Законодательство в сфере пожарной безопасности требует постоянного совершенствования, связанного в первую очередь с реагированием на складывающуюся обстановку с пожарами, снижением присутствия государственного регулирования в предпринимательской деятельности, интеграционными процессами, происходящими в экономике, техническим прогрессом, а также внедрением инновационных технологий в области защиты объектов от пожаров.</w:t>
      </w:r>
    </w:p>
    <w:p w:rsidR="00280FB6" w:rsidRPr="00280FB6" w:rsidRDefault="00280FB6" w:rsidP="00280FB6">
      <w:pPr>
        <w:spacing w:after="0" w:line="240" w:lineRule="auto"/>
        <w:ind w:firstLine="709"/>
        <w:jc w:val="both"/>
        <w:rPr>
          <w:rFonts w:ascii="Times New Roman" w:eastAsia="Calibri" w:hAnsi="Times New Roman" w:cs="Times New Roman"/>
          <w:sz w:val="28"/>
          <w:szCs w:val="28"/>
        </w:rPr>
      </w:pPr>
      <w:r w:rsidRPr="00280FB6">
        <w:rPr>
          <w:rFonts w:ascii="Times New Roman" w:eastAsia="Calibri" w:hAnsi="Times New Roman" w:cs="Times New Roman"/>
          <w:sz w:val="28"/>
          <w:szCs w:val="28"/>
        </w:rPr>
        <w:t>Событие, происшедшее в текущем году в торгово-развлекательном центре «Зимняя вишня» в городе Кемерово Российской Федерации, требует принятие превентивных мер по обеспечению соответствующих мер по предотвращению подобных ситуаций в Казахстане.</w:t>
      </w:r>
    </w:p>
    <w:p w:rsidR="00280FB6" w:rsidRPr="00280FB6" w:rsidRDefault="00280FB6" w:rsidP="00280FB6">
      <w:pPr>
        <w:spacing w:after="0" w:line="240" w:lineRule="auto"/>
        <w:ind w:firstLine="709"/>
        <w:jc w:val="both"/>
        <w:rPr>
          <w:rFonts w:ascii="Times New Roman" w:eastAsia="Calibri" w:hAnsi="Times New Roman" w:cs="Times New Roman"/>
          <w:sz w:val="28"/>
          <w:szCs w:val="28"/>
        </w:rPr>
      </w:pPr>
      <w:r w:rsidRPr="00280FB6">
        <w:rPr>
          <w:rFonts w:ascii="Times New Roman" w:eastAsia="Calibri" w:hAnsi="Times New Roman" w:cs="Times New Roman"/>
          <w:sz w:val="28"/>
          <w:szCs w:val="28"/>
        </w:rPr>
        <w:t>Вместе с тем, в Стратегическом плане развития Республики Казахстан до 2025 года (Указ Президента Республики Казахстан от 15 февраля 2018 года № 636) приоритетом «Обеспечение базового качества жизни во всех регионах» определено, что для повышения качества жизни населения должна быть обеспечена безопасность граждан [1].</w:t>
      </w:r>
    </w:p>
    <w:p w:rsidR="00280FB6" w:rsidRPr="00280FB6" w:rsidRDefault="00280FB6" w:rsidP="00280FB6">
      <w:pPr>
        <w:spacing w:after="0" w:line="240" w:lineRule="auto"/>
        <w:ind w:firstLine="709"/>
        <w:jc w:val="both"/>
        <w:rPr>
          <w:rFonts w:ascii="Times New Roman" w:eastAsia="Calibri" w:hAnsi="Times New Roman" w:cs="Times New Roman"/>
          <w:sz w:val="28"/>
        </w:rPr>
      </w:pPr>
      <w:r w:rsidRPr="00280FB6">
        <w:rPr>
          <w:rFonts w:ascii="Times New Roman" w:eastAsia="Calibri" w:hAnsi="Times New Roman" w:cs="Times New Roman"/>
          <w:sz w:val="28"/>
        </w:rPr>
        <w:t>Количество вводимых в эксплуатацию многофункциональных зданий и комплексов (</w:t>
      </w:r>
      <w:r w:rsidRPr="00280FB6">
        <w:rPr>
          <w:rFonts w:ascii="Times New Roman" w:eastAsia="Calibri" w:hAnsi="Times New Roman" w:cs="Times New Roman"/>
          <w:i/>
          <w:sz w:val="24"/>
        </w:rPr>
        <w:t>далее - МФЗ</w:t>
      </w:r>
      <w:r w:rsidRPr="00280FB6">
        <w:rPr>
          <w:rFonts w:ascii="Times New Roman" w:eastAsia="Calibri" w:hAnsi="Times New Roman" w:cs="Times New Roman"/>
          <w:sz w:val="28"/>
        </w:rPr>
        <w:t xml:space="preserve">), как во всём мире, так и Казахстане на протяжении последних десятилетий растёт со скоростью геометрической прогрессии. И это уже не сиюминутная прихоть рынка, а устойчивая тенденция, способная в перспективе возвести мультикомплексы в ранг доминирующего в городской застройке типа зданий. </w:t>
      </w:r>
    </w:p>
    <w:p w:rsidR="00280FB6" w:rsidRPr="00280FB6" w:rsidRDefault="00280FB6" w:rsidP="00280FB6">
      <w:pPr>
        <w:spacing w:after="0" w:line="240" w:lineRule="auto"/>
        <w:ind w:firstLine="709"/>
        <w:jc w:val="both"/>
        <w:rPr>
          <w:rFonts w:ascii="Times New Roman" w:eastAsia="Calibri" w:hAnsi="Times New Roman" w:cs="Times New Roman"/>
          <w:sz w:val="28"/>
          <w:szCs w:val="28"/>
        </w:rPr>
      </w:pPr>
      <w:r w:rsidRPr="00280FB6">
        <w:rPr>
          <w:rFonts w:ascii="Times New Roman" w:eastAsia="Calibri" w:hAnsi="Times New Roman" w:cs="Times New Roman"/>
          <w:sz w:val="28"/>
          <w:szCs w:val="28"/>
        </w:rPr>
        <w:t xml:space="preserve">На сегодняшний день, на территории Казахстана имеется </w:t>
      </w:r>
      <w:r w:rsidRPr="00280FB6">
        <w:rPr>
          <w:rFonts w:ascii="Times New Roman" w:eastAsia="Calibri" w:hAnsi="Times New Roman" w:cs="Times New Roman"/>
          <w:sz w:val="28"/>
          <w:szCs w:val="28"/>
        </w:rPr>
        <w:br/>
        <w:t>68 торгово-развлекательных центров, относящихся к МФЗ, наибольшее количество которых сконцентрировано в городах Астана и Алматы.</w:t>
      </w:r>
    </w:p>
    <w:p w:rsidR="00280FB6" w:rsidRPr="00280FB6" w:rsidRDefault="00280FB6" w:rsidP="00280FB6">
      <w:pPr>
        <w:spacing w:after="0" w:line="240" w:lineRule="auto"/>
        <w:ind w:firstLine="709"/>
        <w:jc w:val="both"/>
        <w:rPr>
          <w:rFonts w:ascii="Times New Roman" w:eastAsia="Calibri" w:hAnsi="Times New Roman" w:cs="Times New Roman"/>
          <w:sz w:val="28"/>
          <w:szCs w:val="28"/>
        </w:rPr>
      </w:pPr>
      <w:r w:rsidRPr="00280FB6">
        <w:rPr>
          <w:rFonts w:ascii="Times New Roman" w:eastAsia="Calibri" w:hAnsi="Times New Roman" w:cs="Times New Roman"/>
          <w:sz w:val="28"/>
          <w:szCs w:val="28"/>
        </w:rPr>
        <w:t xml:space="preserve">При этом общая площадь зданий колеблется от 710 до 140 000 кв.м. Во всех зданиях в наличии имеются детские развлекательные зоны, в большинстве из них кинозалы. </w:t>
      </w:r>
    </w:p>
    <w:p w:rsidR="00280FB6" w:rsidRPr="00280FB6" w:rsidRDefault="00280FB6" w:rsidP="00280FB6">
      <w:pPr>
        <w:spacing w:after="0" w:line="240" w:lineRule="auto"/>
        <w:ind w:firstLine="708"/>
        <w:jc w:val="both"/>
        <w:rPr>
          <w:rFonts w:ascii="Times New Roman" w:eastAsia="Calibri" w:hAnsi="Times New Roman" w:cs="Times New Roman"/>
          <w:sz w:val="28"/>
        </w:rPr>
      </w:pPr>
      <w:r w:rsidRPr="00280FB6">
        <w:rPr>
          <w:rFonts w:ascii="Times New Roman" w:eastAsia="Calibri" w:hAnsi="Times New Roman" w:cs="Times New Roman"/>
          <w:sz w:val="28"/>
        </w:rPr>
        <w:t>Следует отметить, что эти  здания имеют свои определенные особенности и поэтому требуют к себе особого внимания и прежде всего в области обеспечения пожарной безопасности.  В первую очередь  эти здания связаны с одновременным нахождением в них десятков тысяч людей.</w:t>
      </w:r>
    </w:p>
    <w:p w:rsidR="00280FB6" w:rsidRPr="00280FB6" w:rsidRDefault="00280FB6" w:rsidP="00280FB6">
      <w:pPr>
        <w:tabs>
          <w:tab w:val="left" w:pos="555"/>
        </w:tabs>
        <w:spacing w:after="0" w:line="240" w:lineRule="auto"/>
        <w:ind w:firstLine="709"/>
        <w:jc w:val="both"/>
        <w:rPr>
          <w:rFonts w:ascii="Times New Roman" w:eastAsia="Calibri" w:hAnsi="Times New Roman" w:cs="Times New Roman"/>
          <w:color w:val="000000"/>
          <w:sz w:val="28"/>
          <w:szCs w:val="28"/>
        </w:rPr>
      </w:pPr>
      <w:r w:rsidRPr="00280FB6">
        <w:rPr>
          <w:rFonts w:ascii="Times New Roman" w:eastAsia="Calibri" w:hAnsi="Times New Roman" w:cs="Times New Roman"/>
          <w:color w:val="000000"/>
          <w:sz w:val="28"/>
          <w:szCs w:val="28"/>
        </w:rPr>
        <w:t xml:space="preserve">На сегодняшний день эксперты в основном относят к МФЗ проекты с двумя и более функциональными составляющими. Обзор зарубежного опыта по данной теме показал, что МФЗ должны состоять не менее чем из трех </w:t>
      </w:r>
      <w:r w:rsidRPr="00280FB6">
        <w:rPr>
          <w:rFonts w:ascii="Times New Roman" w:eastAsia="Calibri" w:hAnsi="Times New Roman" w:cs="Times New Roman"/>
          <w:color w:val="000000"/>
          <w:sz w:val="28"/>
          <w:szCs w:val="28"/>
        </w:rPr>
        <w:lastRenderedPageBreak/>
        <w:t xml:space="preserve">приносящих доход компонентов, имеющих независимый спрос. Кроме того специалисты сходятся во мнении, что данные функции в многофункциональных зданиях должны быть объединены одним пространством или зданием с целью создания максимально комфортной среды для реализации базовых функций городской жизни. </w:t>
      </w:r>
    </w:p>
    <w:p w:rsidR="00280FB6" w:rsidRPr="00280FB6" w:rsidRDefault="00280FB6" w:rsidP="00280FB6">
      <w:pPr>
        <w:spacing w:after="0" w:line="240" w:lineRule="auto"/>
        <w:ind w:firstLine="709"/>
        <w:jc w:val="both"/>
        <w:rPr>
          <w:rFonts w:ascii="Times New Roman" w:eastAsia="Calibri" w:hAnsi="Times New Roman" w:cs="Times New Roman"/>
          <w:sz w:val="28"/>
          <w:szCs w:val="28"/>
        </w:rPr>
      </w:pPr>
      <w:r w:rsidRPr="00280FB6">
        <w:rPr>
          <w:rFonts w:ascii="Times New Roman" w:eastAsia="Calibri" w:hAnsi="Times New Roman" w:cs="Times New Roman"/>
          <w:sz w:val="28"/>
          <w:szCs w:val="28"/>
        </w:rPr>
        <w:t xml:space="preserve">В Российской Федерации специалисты относят к МФЗ проекты с двумя и более функциональными составляющими, при этом каждая из функций должна формировать самостоятельный спрос. По мнению специалистов компании Knight Frank (является ведущей глобальной консалтинговой компанией на рынках недвижимости высшего класса), формат mixeduse (объекты смешанного назначения) предполагает, что более 20% от общих площадей комплекса по эксплуатационному назначению будут отличаться </w:t>
      </w:r>
      <w:proofErr w:type="gramStart"/>
      <w:r w:rsidRPr="00280FB6">
        <w:rPr>
          <w:rFonts w:ascii="Times New Roman" w:eastAsia="Calibri" w:hAnsi="Times New Roman" w:cs="Times New Roman"/>
          <w:sz w:val="28"/>
          <w:szCs w:val="28"/>
        </w:rPr>
        <w:t>от</w:t>
      </w:r>
      <w:proofErr w:type="gramEnd"/>
      <w:r w:rsidRPr="00280FB6">
        <w:rPr>
          <w:rFonts w:ascii="Times New Roman" w:eastAsia="Calibri" w:hAnsi="Times New Roman" w:cs="Times New Roman"/>
          <w:sz w:val="28"/>
          <w:szCs w:val="28"/>
        </w:rPr>
        <w:t xml:space="preserve"> доминирующей. В Colliers International (международная консалтинговая компания в области коммерческой недвижимости) подчеркивают, что компоненты комплекса должны осуществлять взаимную поддержку, в том числе путем физической и функциональной интеграции составляющих проекта, включая организацию непрерывных пешеходных соединений. «Именно в наличии внутренних пешеходных связей, обеспечивающих синергетический эффект, состоит отличие объекта mixeduse (объекты смешанного назначения) от объекта multiuse (многоразовое использование)», – отмечают в компании.</w:t>
      </w:r>
    </w:p>
    <w:p w:rsidR="00280FB6" w:rsidRPr="00280FB6" w:rsidRDefault="00280FB6" w:rsidP="00280FB6">
      <w:pPr>
        <w:spacing w:after="0" w:line="240" w:lineRule="auto"/>
        <w:ind w:firstLine="709"/>
        <w:jc w:val="both"/>
        <w:rPr>
          <w:rFonts w:ascii="Times New Roman" w:eastAsia="Calibri" w:hAnsi="Times New Roman" w:cs="Times New Roman"/>
          <w:sz w:val="28"/>
          <w:szCs w:val="28"/>
        </w:rPr>
      </w:pPr>
      <w:r w:rsidRPr="00280FB6">
        <w:rPr>
          <w:rFonts w:ascii="Times New Roman" w:eastAsia="Calibri" w:hAnsi="Times New Roman" w:cs="Times New Roman"/>
          <w:sz w:val="28"/>
          <w:szCs w:val="28"/>
        </w:rPr>
        <w:t xml:space="preserve">Для МФЗ </w:t>
      </w:r>
      <w:proofErr w:type="gramStart"/>
      <w:r w:rsidRPr="00280FB6">
        <w:rPr>
          <w:rFonts w:ascii="Times New Roman" w:eastAsia="Calibri" w:hAnsi="Times New Roman" w:cs="Times New Roman"/>
          <w:sz w:val="28"/>
          <w:szCs w:val="28"/>
        </w:rPr>
        <w:t>выявилось</w:t>
      </w:r>
      <w:proofErr w:type="gramEnd"/>
      <w:r w:rsidRPr="00280FB6">
        <w:rPr>
          <w:rFonts w:ascii="Times New Roman" w:eastAsia="Calibri" w:hAnsi="Times New Roman" w:cs="Times New Roman"/>
          <w:sz w:val="28"/>
          <w:szCs w:val="28"/>
        </w:rPr>
        <w:t xml:space="preserve"> по крайней мере три необходимых признака [2]:</w:t>
      </w:r>
    </w:p>
    <w:p w:rsidR="00280FB6" w:rsidRPr="00280FB6" w:rsidRDefault="00280FB6" w:rsidP="00280FB6">
      <w:pPr>
        <w:spacing w:after="0" w:line="240" w:lineRule="auto"/>
        <w:ind w:firstLine="709"/>
        <w:jc w:val="both"/>
        <w:rPr>
          <w:rFonts w:ascii="Times New Roman" w:eastAsia="Calibri" w:hAnsi="Times New Roman" w:cs="Times New Roman"/>
          <w:sz w:val="28"/>
          <w:szCs w:val="28"/>
        </w:rPr>
      </w:pPr>
      <w:r w:rsidRPr="00280FB6">
        <w:rPr>
          <w:rFonts w:ascii="Times New Roman" w:eastAsia="Calibri" w:hAnsi="Times New Roman" w:cs="Times New Roman"/>
          <w:sz w:val="28"/>
          <w:szCs w:val="28"/>
        </w:rPr>
        <w:t>- размещение в здании  предприятий различных классов  функциональной пожарной опасности (назначения) и их самостоятельность  (независимость);</w:t>
      </w:r>
    </w:p>
    <w:p w:rsidR="00280FB6" w:rsidRPr="00280FB6" w:rsidRDefault="00280FB6" w:rsidP="00280FB6">
      <w:pPr>
        <w:spacing w:after="0" w:line="240" w:lineRule="auto"/>
        <w:ind w:firstLine="709"/>
        <w:jc w:val="both"/>
        <w:rPr>
          <w:rFonts w:ascii="Times New Roman" w:eastAsia="Calibri" w:hAnsi="Times New Roman" w:cs="Times New Roman"/>
          <w:sz w:val="28"/>
          <w:szCs w:val="28"/>
        </w:rPr>
      </w:pPr>
      <w:r w:rsidRPr="00280FB6">
        <w:rPr>
          <w:rFonts w:ascii="Times New Roman" w:eastAsia="Calibri" w:hAnsi="Times New Roman" w:cs="Times New Roman"/>
          <w:sz w:val="28"/>
          <w:szCs w:val="28"/>
        </w:rPr>
        <w:t>- размещение в здании  не менее трех (а может быть и двух) предприятий различного назначения (классов  функциональной пожарной опасности) и их самостоятельность  (независимость);</w:t>
      </w:r>
    </w:p>
    <w:p w:rsidR="00280FB6" w:rsidRPr="00280FB6" w:rsidRDefault="00280FB6" w:rsidP="00280FB6">
      <w:pPr>
        <w:spacing w:after="0" w:line="240" w:lineRule="auto"/>
        <w:ind w:firstLine="709"/>
        <w:jc w:val="both"/>
        <w:rPr>
          <w:rFonts w:ascii="Times New Roman" w:eastAsia="Calibri" w:hAnsi="Times New Roman" w:cs="Times New Roman"/>
          <w:sz w:val="28"/>
          <w:szCs w:val="28"/>
        </w:rPr>
      </w:pPr>
      <w:r w:rsidRPr="00280FB6">
        <w:rPr>
          <w:rFonts w:ascii="Times New Roman" w:eastAsia="Calibri" w:hAnsi="Times New Roman" w:cs="Times New Roman"/>
          <w:sz w:val="28"/>
          <w:szCs w:val="28"/>
        </w:rPr>
        <w:t>-  устройство в здании  объемно-планировочных решений с местами общего пользования, пространственными объемами, общими технологическими связями для всех предприятий.</w:t>
      </w:r>
    </w:p>
    <w:p w:rsidR="00280FB6" w:rsidRPr="00280FB6" w:rsidRDefault="00280FB6" w:rsidP="00280FB6">
      <w:pPr>
        <w:spacing w:after="0" w:line="240" w:lineRule="auto"/>
        <w:ind w:firstLine="709"/>
        <w:jc w:val="both"/>
        <w:rPr>
          <w:rFonts w:ascii="Times New Roman" w:eastAsia="Calibri" w:hAnsi="Times New Roman" w:cs="Times New Roman"/>
          <w:sz w:val="28"/>
          <w:szCs w:val="28"/>
        </w:rPr>
      </w:pPr>
      <w:r w:rsidRPr="00280FB6">
        <w:rPr>
          <w:rFonts w:ascii="Times New Roman" w:eastAsia="Calibri" w:hAnsi="Times New Roman" w:cs="Times New Roman"/>
          <w:sz w:val="28"/>
          <w:szCs w:val="28"/>
        </w:rPr>
        <w:t>При этом следует иметь ввиду, что помещения или групп помещений,  относящиеся к разным классам по функциональной пожарной опасности, но выполняющие вспомогательные или обеспечивающие функции не могут являться основанием для отнесения здания к многофункциональным</w:t>
      </w:r>
      <w:proofErr w:type="gramStart"/>
      <w:r w:rsidRPr="00280FB6">
        <w:rPr>
          <w:rFonts w:ascii="Times New Roman" w:eastAsia="Calibri" w:hAnsi="Times New Roman" w:cs="Times New Roman"/>
          <w:sz w:val="28"/>
          <w:szCs w:val="28"/>
        </w:rPr>
        <w:t>.</w:t>
      </w:r>
      <w:proofErr w:type="gramEnd"/>
      <w:r w:rsidRPr="00280FB6">
        <w:rPr>
          <w:rFonts w:ascii="Times New Roman" w:eastAsia="Calibri" w:hAnsi="Times New Roman" w:cs="Times New Roman"/>
          <w:sz w:val="28"/>
          <w:szCs w:val="28"/>
        </w:rPr>
        <w:t xml:space="preserve"> (</w:t>
      </w:r>
      <w:proofErr w:type="gramStart"/>
      <w:r w:rsidRPr="00280FB6">
        <w:rPr>
          <w:rFonts w:ascii="Times New Roman" w:eastAsia="Calibri" w:hAnsi="Times New Roman" w:cs="Times New Roman"/>
          <w:sz w:val="28"/>
          <w:szCs w:val="28"/>
        </w:rPr>
        <w:t>п</w:t>
      </w:r>
      <w:proofErr w:type="gramEnd"/>
      <w:r w:rsidRPr="00280FB6">
        <w:rPr>
          <w:rFonts w:ascii="Times New Roman" w:eastAsia="Calibri" w:hAnsi="Times New Roman" w:cs="Times New Roman"/>
          <w:sz w:val="28"/>
          <w:szCs w:val="28"/>
        </w:rPr>
        <w:t xml:space="preserve">римеры: автостоянка, обслуживающая жилой дом, гостиницу, офисный центр или предприятие питания, размещенное в офисе, театре и т.п.). </w:t>
      </w:r>
    </w:p>
    <w:p w:rsidR="00280FB6" w:rsidRPr="00280FB6" w:rsidRDefault="00280FB6" w:rsidP="00280FB6">
      <w:pPr>
        <w:spacing w:after="0" w:line="240" w:lineRule="auto"/>
        <w:ind w:firstLine="709"/>
        <w:jc w:val="both"/>
        <w:rPr>
          <w:rFonts w:ascii="Times New Roman" w:eastAsia="Calibri" w:hAnsi="Times New Roman" w:cs="Times New Roman"/>
          <w:sz w:val="28"/>
          <w:szCs w:val="28"/>
        </w:rPr>
      </w:pPr>
      <w:r w:rsidRPr="00280FB6">
        <w:rPr>
          <w:rFonts w:ascii="Times New Roman" w:eastAsia="Calibri" w:hAnsi="Times New Roman" w:cs="Times New Roman"/>
          <w:sz w:val="28"/>
          <w:szCs w:val="28"/>
        </w:rPr>
        <w:t>Сложившаяся на сегодняшний день ситуация в нормативных документах приводит к серьезным проблемам, возникающим при проектировании,  строительстве и эксплуатации многофункциональных зданий, к различным субъективным объяснениям нормативных требований; а также различным порядком их применения, выражая субъективные мировоззренческие позиции специалистов и экспертов различных согласующих организаций.</w:t>
      </w:r>
    </w:p>
    <w:p w:rsidR="00280FB6" w:rsidRPr="00280FB6" w:rsidRDefault="00280FB6" w:rsidP="00280FB6">
      <w:pPr>
        <w:spacing w:after="0" w:line="240" w:lineRule="auto"/>
        <w:ind w:firstLine="709"/>
        <w:jc w:val="both"/>
        <w:rPr>
          <w:rFonts w:ascii="Times New Roman" w:eastAsia="Calibri" w:hAnsi="Times New Roman" w:cs="Times New Roman"/>
          <w:sz w:val="28"/>
          <w:szCs w:val="28"/>
        </w:rPr>
      </w:pPr>
      <w:r w:rsidRPr="00280FB6">
        <w:rPr>
          <w:rFonts w:ascii="Times New Roman" w:eastAsia="Calibri" w:hAnsi="Times New Roman" w:cs="Times New Roman"/>
          <w:sz w:val="28"/>
          <w:szCs w:val="28"/>
        </w:rPr>
        <w:t>Кроме того, принятия безотлагательных мер по совершенствованию существующих требований в Казахстане подтверждается фактами пожаров с гибелью людей на объектах с массовым пребыванием людей.</w:t>
      </w:r>
    </w:p>
    <w:p w:rsidR="00280FB6" w:rsidRPr="00280FB6" w:rsidRDefault="00280FB6" w:rsidP="00280FB6">
      <w:pPr>
        <w:spacing w:after="0" w:line="240" w:lineRule="auto"/>
        <w:ind w:firstLine="709"/>
        <w:jc w:val="both"/>
        <w:rPr>
          <w:rFonts w:ascii="Times New Roman" w:eastAsia="Calibri" w:hAnsi="Times New Roman" w:cs="Times New Roman"/>
          <w:sz w:val="28"/>
          <w:szCs w:val="28"/>
        </w:rPr>
      </w:pPr>
      <w:r w:rsidRPr="00280FB6">
        <w:rPr>
          <w:rFonts w:ascii="Times New Roman" w:eastAsia="Calibri" w:hAnsi="Times New Roman" w:cs="Times New Roman"/>
          <w:sz w:val="28"/>
          <w:szCs w:val="28"/>
        </w:rPr>
        <w:lastRenderedPageBreak/>
        <w:t>Так, происшедший в ноябре 2016 года пожар в батутном центре здания бизнес-центра «</w:t>
      </w:r>
      <w:r w:rsidRPr="00280FB6">
        <w:rPr>
          <w:rFonts w:ascii="Times New Roman" w:eastAsia="Calibri" w:hAnsi="Times New Roman" w:cs="Times New Roman"/>
          <w:sz w:val="28"/>
          <w:szCs w:val="28"/>
          <w:lang w:val="en-US"/>
        </w:rPr>
        <w:t>Almaty</w:t>
      </w:r>
      <w:r w:rsidRPr="00280FB6">
        <w:rPr>
          <w:rFonts w:ascii="Times New Roman" w:eastAsia="Calibri" w:hAnsi="Times New Roman" w:cs="Times New Roman"/>
          <w:sz w:val="28"/>
          <w:szCs w:val="28"/>
        </w:rPr>
        <w:t xml:space="preserve"> </w:t>
      </w:r>
      <w:proofErr w:type="gramStart"/>
      <w:r w:rsidRPr="00280FB6">
        <w:rPr>
          <w:rFonts w:ascii="Times New Roman" w:eastAsia="Calibri" w:hAnsi="Times New Roman" w:cs="Times New Roman"/>
          <w:sz w:val="28"/>
          <w:szCs w:val="28"/>
        </w:rPr>
        <w:t>Т</w:t>
      </w:r>
      <w:proofErr w:type="gramEnd"/>
      <w:r w:rsidRPr="00280FB6">
        <w:rPr>
          <w:rFonts w:ascii="Times New Roman" w:eastAsia="Calibri" w:hAnsi="Times New Roman" w:cs="Times New Roman"/>
          <w:sz w:val="28"/>
          <w:szCs w:val="28"/>
          <w:lang w:val="en-US"/>
        </w:rPr>
        <w:t>owers</w:t>
      </w:r>
      <w:r w:rsidRPr="00280FB6">
        <w:rPr>
          <w:rFonts w:ascii="Times New Roman" w:eastAsia="Calibri" w:hAnsi="Times New Roman" w:cs="Times New Roman"/>
          <w:sz w:val="28"/>
          <w:szCs w:val="28"/>
        </w:rPr>
        <w:t xml:space="preserve">» являющимся МФЗ в городе Алматы унес жизни 6-ти человек. Пожаром, происшедшим 26 апреля 2015 года на площади </w:t>
      </w:r>
      <w:r w:rsidRPr="00280FB6">
        <w:rPr>
          <w:rFonts w:ascii="Times New Roman" w:eastAsia="Calibri" w:hAnsi="Times New Roman" w:cs="Times New Roman"/>
          <w:sz w:val="28"/>
          <w:szCs w:val="28"/>
        </w:rPr>
        <w:br/>
        <w:t>25 тыс.кв</w:t>
      </w:r>
      <w:proofErr w:type="gramStart"/>
      <w:r w:rsidRPr="00280FB6">
        <w:rPr>
          <w:rFonts w:ascii="Times New Roman" w:eastAsia="Calibri" w:hAnsi="Times New Roman" w:cs="Times New Roman"/>
          <w:sz w:val="28"/>
          <w:szCs w:val="28"/>
        </w:rPr>
        <w:t>.м</w:t>
      </w:r>
      <w:proofErr w:type="gramEnd"/>
      <w:r w:rsidRPr="00280FB6">
        <w:rPr>
          <w:rFonts w:ascii="Times New Roman" w:eastAsia="Calibri" w:hAnsi="Times New Roman" w:cs="Times New Roman"/>
          <w:sz w:val="28"/>
          <w:szCs w:val="28"/>
        </w:rPr>
        <w:t xml:space="preserve"> в алматинском торговом центре «Адем», нанесен колоссальный ущерб субъектам бизнеса (по экспертным данным порядка 5,3млрд.тг). Перечисленные факты указывают на неотложность принятия мер по ужесточению требований в сфере обеспечения пожарной безопасности на данных объектах. </w:t>
      </w:r>
    </w:p>
    <w:p w:rsidR="00280FB6" w:rsidRPr="00280FB6" w:rsidRDefault="00280FB6" w:rsidP="00280FB6">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280FB6">
        <w:rPr>
          <w:rFonts w:ascii="Times New Roman" w:eastAsia="Calibri" w:hAnsi="Times New Roman" w:cs="Times New Roman"/>
          <w:color w:val="000000"/>
          <w:sz w:val="28"/>
          <w:szCs w:val="28"/>
          <w:lang w:val="kk-KZ"/>
        </w:rPr>
        <w:t>В</w:t>
      </w:r>
      <w:r w:rsidRPr="00280FB6">
        <w:rPr>
          <w:rFonts w:ascii="Times New Roman" w:eastAsia="Calibri" w:hAnsi="Times New Roman" w:cs="Times New Roman"/>
          <w:color w:val="000000"/>
          <w:sz w:val="28"/>
          <w:szCs w:val="28"/>
        </w:rPr>
        <w:t>о исполнение поручения, данного на совещании с участием Главы государства (</w:t>
      </w:r>
      <w:r w:rsidRPr="00280FB6">
        <w:rPr>
          <w:rFonts w:ascii="Times New Roman" w:eastAsia="Calibri" w:hAnsi="Times New Roman" w:cs="Times New Roman"/>
          <w:i/>
          <w:color w:val="000000"/>
          <w:sz w:val="24"/>
          <w:szCs w:val="28"/>
        </w:rPr>
        <w:t>закрепление на законодательном уровне размещения детских игровых зон, кинотеатров и мест общественного питания на первых этажах зданий при проектировании объектов массового посещения людей, а также ужесточения требований пожарной безопасности, пункт 1.4 Протокола от 5 апреля 2018 года</w:t>
      </w:r>
      <w:r w:rsidRPr="00280FB6">
        <w:rPr>
          <w:rFonts w:ascii="Times New Roman" w:eastAsia="Calibri" w:hAnsi="Times New Roman" w:cs="Times New Roman"/>
          <w:color w:val="000000"/>
          <w:sz w:val="28"/>
          <w:szCs w:val="28"/>
        </w:rPr>
        <w:t>), Комитетом по чрезвычайным ситуациям</w:t>
      </w:r>
      <w:r w:rsidRPr="00280FB6">
        <w:rPr>
          <w:rFonts w:ascii="Times New Roman" w:eastAsia="Calibri" w:hAnsi="Times New Roman" w:cs="Times New Roman"/>
          <w:color w:val="000000"/>
          <w:sz w:val="28"/>
          <w:szCs w:val="28"/>
          <w:lang w:val="kk-KZ"/>
        </w:rPr>
        <w:t xml:space="preserve"> </w:t>
      </w:r>
      <w:r w:rsidRPr="00280FB6">
        <w:rPr>
          <w:rFonts w:ascii="Times New Roman" w:eastAsia="Calibri" w:hAnsi="Times New Roman" w:cs="Times New Roman"/>
          <w:color w:val="000000"/>
          <w:sz w:val="28"/>
          <w:szCs w:val="28"/>
        </w:rPr>
        <w:t>выработаны предложения по ужесточению требований пожарной безопасности к МФЗ.</w:t>
      </w:r>
    </w:p>
    <w:p w:rsidR="00280FB6" w:rsidRPr="00280FB6" w:rsidRDefault="00280FB6" w:rsidP="00280FB6">
      <w:pPr>
        <w:spacing w:after="0" w:line="240" w:lineRule="auto"/>
        <w:ind w:firstLine="709"/>
        <w:jc w:val="both"/>
        <w:rPr>
          <w:rFonts w:ascii="Times New Roman" w:eastAsia="Calibri" w:hAnsi="Times New Roman" w:cs="Times New Roman"/>
          <w:color w:val="000000"/>
          <w:sz w:val="28"/>
          <w:szCs w:val="28"/>
        </w:rPr>
      </w:pPr>
      <w:r w:rsidRPr="00280FB6">
        <w:rPr>
          <w:rFonts w:ascii="Times New Roman" w:eastAsia="Calibri" w:hAnsi="Times New Roman" w:cs="Times New Roman"/>
          <w:sz w:val="28"/>
          <w:szCs w:val="28"/>
        </w:rPr>
        <w:t xml:space="preserve">В рамках вышеуказанного поручения внесено 89 изменений </w:t>
      </w:r>
      <w:r w:rsidRPr="00280FB6">
        <w:rPr>
          <w:rFonts w:ascii="Times New Roman" w:eastAsia="Calibri" w:hAnsi="Times New Roman" w:cs="Times New Roman"/>
          <w:sz w:val="28"/>
          <w:szCs w:val="28"/>
        </w:rPr>
        <w:br/>
        <w:t xml:space="preserve">и дополнений в государственные нормативы архитектурной, градостроительной и строительной </w:t>
      </w:r>
      <w:r w:rsidRPr="00280FB6">
        <w:rPr>
          <w:rFonts w:ascii="Times New Roman" w:eastAsia="Calibri" w:hAnsi="Times New Roman" w:cs="Times New Roman"/>
          <w:sz w:val="28"/>
          <w:szCs w:val="28"/>
          <w:lang w:val="kk-KZ"/>
        </w:rPr>
        <w:t>сферы</w:t>
      </w:r>
      <w:r w:rsidRPr="00280FB6">
        <w:rPr>
          <w:rFonts w:ascii="Times New Roman" w:eastAsia="Calibri" w:hAnsi="Times New Roman" w:cs="Times New Roman"/>
          <w:sz w:val="28"/>
          <w:szCs w:val="28"/>
        </w:rPr>
        <w:t xml:space="preserve">. </w:t>
      </w:r>
      <w:proofErr w:type="gramStart"/>
      <w:r w:rsidRPr="00280FB6">
        <w:rPr>
          <w:rFonts w:ascii="Times New Roman" w:eastAsia="Calibri" w:hAnsi="Times New Roman" w:cs="Times New Roman"/>
          <w:sz w:val="28"/>
          <w:szCs w:val="28"/>
        </w:rPr>
        <w:t>Принятым приказом Комитета по делам строительства и жилищно-коммунального хозяйства Министерства по инвестициям и развитию Республики Казахстан от 7 августа 2018 г. №175-Н</w:t>
      </w:r>
      <w:r w:rsidRPr="00280FB6">
        <w:rPr>
          <w:rFonts w:ascii="Times New Roman" w:eastAsia="Calibri" w:hAnsi="Times New Roman" w:cs="Times New Roman"/>
          <w:sz w:val="28"/>
          <w:szCs w:val="28"/>
          <w:lang w:val="kk-KZ"/>
        </w:rPr>
        <w:t>Қ</w:t>
      </w:r>
      <w:r w:rsidRPr="00280FB6">
        <w:rPr>
          <w:rFonts w:ascii="Times New Roman" w:eastAsia="Calibri" w:hAnsi="Times New Roman" w:cs="Times New Roman"/>
          <w:sz w:val="28"/>
          <w:szCs w:val="28"/>
        </w:rPr>
        <w:t xml:space="preserve"> изменения и дополнения внесены в 8 нормативов, в том числе в СН РК 3.02-09-2011 «Многофункциональные здания и комплексы» и СП РК 3.02-109-2011 «Многофункциональные здания и комплексы» [3</w:t>
      </w:r>
      <w:r w:rsidR="00B249F9">
        <w:rPr>
          <w:rFonts w:ascii="Times New Roman" w:eastAsia="Calibri" w:hAnsi="Times New Roman" w:cs="Times New Roman"/>
          <w:sz w:val="28"/>
          <w:szCs w:val="28"/>
        </w:rPr>
        <w:t>, 4]</w:t>
      </w:r>
      <w:r w:rsidRPr="00280FB6">
        <w:rPr>
          <w:rFonts w:ascii="Times New Roman" w:eastAsia="Calibri" w:hAnsi="Times New Roman" w:cs="Times New Roman"/>
          <w:sz w:val="28"/>
          <w:szCs w:val="28"/>
        </w:rPr>
        <w:t>.</w:t>
      </w:r>
      <w:proofErr w:type="gramEnd"/>
      <w:r w:rsidRPr="00280FB6">
        <w:rPr>
          <w:rFonts w:ascii="Times New Roman" w:eastAsia="Calibri" w:hAnsi="Times New Roman" w:cs="Times New Roman"/>
          <w:sz w:val="28"/>
          <w:szCs w:val="28"/>
        </w:rPr>
        <w:t xml:space="preserve"> Так, учитывая высокую пожарную опасность МФЗ (в частности торгово-развлекательных центров) впервые внедрено уточненное определение «Многофункциональные здания (комплексы)», позволяющее четко определить класс функциональной пожарной опасности. В новой редакции предусмотрено: Многофункциональные здания (комплексы) - единая </w:t>
      </w:r>
      <w:proofErr w:type="gramStart"/>
      <w:r w:rsidRPr="00280FB6">
        <w:rPr>
          <w:rFonts w:ascii="Times New Roman" w:eastAsia="Calibri" w:hAnsi="Times New Roman" w:cs="Times New Roman"/>
          <w:sz w:val="28"/>
          <w:szCs w:val="28"/>
        </w:rPr>
        <w:t>архитектурная группа</w:t>
      </w:r>
      <w:proofErr w:type="gramEnd"/>
      <w:r w:rsidRPr="00280FB6">
        <w:rPr>
          <w:rFonts w:ascii="Times New Roman" w:eastAsia="Calibri" w:hAnsi="Times New Roman" w:cs="Times New Roman"/>
          <w:sz w:val="28"/>
          <w:szCs w:val="28"/>
        </w:rPr>
        <w:t xml:space="preserve"> или отдельно стоящие здания, предназначенные для размещения трех и более объектов различного назначения (двух с наличием помещений или площадок для пребывания детей), выполняющих основные функции, объединенные системой инженерных, социальных, функциональных взаимосвязей, отвечающих современным социально-культурным, технологическим, градостроительным и архитектурным требованиям. </w:t>
      </w:r>
      <w:r w:rsidRPr="00280FB6">
        <w:rPr>
          <w:rFonts w:ascii="Times New Roman" w:eastAsia="Calibri" w:hAnsi="Times New Roman" w:cs="Times New Roman"/>
          <w:color w:val="000000"/>
          <w:sz w:val="28"/>
          <w:szCs w:val="28"/>
        </w:rPr>
        <w:t xml:space="preserve">Согласно внесенным поправкам необходимо располагать детские развлекательные и образовательные помещения (площадки) и аттракционы, а также кинотеатры только на первом этаже. </w:t>
      </w:r>
    </w:p>
    <w:p w:rsidR="00280FB6" w:rsidRPr="00280FB6" w:rsidRDefault="00280FB6" w:rsidP="00280FB6">
      <w:pPr>
        <w:spacing w:after="0" w:line="240" w:lineRule="auto"/>
        <w:ind w:firstLine="709"/>
        <w:jc w:val="both"/>
        <w:rPr>
          <w:rFonts w:ascii="Times New Roman" w:eastAsia="Calibri" w:hAnsi="Times New Roman" w:cs="Times New Roman"/>
          <w:color w:val="000000"/>
          <w:sz w:val="28"/>
          <w:szCs w:val="28"/>
        </w:rPr>
      </w:pPr>
      <w:r w:rsidRPr="00280FB6">
        <w:rPr>
          <w:rFonts w:ascii="Times New Roman" w:eastAsia="Calibri" w:hAnsi="Times New Roman" w:cs="Times New Roman"/>
          <w:color w:val="000000"/>
          <w:sz w:val="28"/>
          <w:szCs w:val="28"/>
        </w:rPr>
        <w:t xml:space="preserve">Кроме того, включены требования о необходимости применения </w:t>
      </w:r>
      <w:r w:rsidRPr="00280FB6">
        <w:rPr>
          <w:rFonts w:ascii="Times New Roman" w:eastAsia="Calibri" w:hAnsi="Times New Roman" w:cs="Times New Roman"/>
          <w:sz w:val="28"/>
          <w:szCs w:val="28"/>
        </w:rPr>
        <w:t>на детских развлекательных площадках</w:t>
      </w:r>
      <w:r w:rsidRPr="00280FB6">
        <w:rPr>
          <w:rFonts w:ascii="Times New Roman" w:eastAsia="Calibri" w:hAnsi="Times New Roman" w:cs="Times New Roman"/>
          <w:color w:val="000000"/>
          <w:sz w:val="28"/>
          <w:szCs w:val="28"/>
        </w:rPr>
        <w:t xml:space="preserve"> и аттракционах материалов, отвечающих требованиям Технических регламентов ЕАЭС «О безопасности аттракционов» и «О безопасности оборудования для детских игровых площадок» (не допускается применение легковоспламеняемых В3 и чрезвычайно токсичных Т</w:t>
      </w:r>
      <w:proofErr w:type="gramStart"/>
      <w:r w:rsidRPr="00280FB6">
        <w:rPr>
          <w:rFonts w:ascii="Times New Roman" w:eastAsia="Calibri" w:hAnsi="Times New Roman" w:cs="Times New Roman"/>
          <w:color w:val="000000"/>
          <w:sz w:val="28"/>
          <w:szCs w:val="28"/>
        </w:rPr>
        <w:t>4</w:t>
      </w:r>
      <w:proofErr w:type="gramEnd"/>
      <w:r w:rsidRPr="00280FB6">
        <w:rPr>
          <w:rFonts w:ascii="Times New Roman" w:eastAsia="Calibri" w:hAnsi="Times New Roman" w:cs="Times New Roman"/>
          <w:color w:val="000000"/>
          <w:sz w:val="28"/>
          <w:szCs w:val="28"/>
        </w:rPr>
        <w:t xml:space="preserve"> материалов) </w:t>
      </w:r>
      <w:r w:rsidRPr="00280FB6">
        <w:rPr>
          <w:rFonts w:ascii="Times New Roman" w:eastAsia="Calibri" w:hAnsi="Times New Roman" w:cs="Times New Roman"/>
          <w:sz w:val="28"/>
          <w:szCs w:val="28"/>
        </w:rPr>
        <w:t>[5</w:t>
      </w:r>
      <w:r w:rsidR="00B249F9">
        <w:rPr>
          <w:rFonts w:ascii="Times New Roman" w:eastAsia="Calibri" w:hAnsi="Times New Roman" w:cs="Times New Roman"/>
          <w:sz w:val="28"/>
          <w:szCs w:val="28"/>
        </w:rPr>
        <w:t xml:space="preserve">, </w:t>
      </w:r>
      <w:r w:rsidRPr="00280FB6">
        <w:rPr>
          <w:rFonts w:ascii="Times New Roman" w:eastAsia="Calibri" w:hAnsi="Times New Roman" w:cs="Times New Roman"/>
          <w:sz w:val="28"/>
          <w:szCs w:val="28"/>
        </w:rPr>
        <w:t>6]</w:t>
      </w:r>
      <w:r w:rsidRPr="00280FB6">
        <w:rPr>
          <w:rFonts w:ascii="Times New Roman" w:eastAsia="Calibri" w:hAnsi="Times New Roman" w:cs="Times New Roman"/>
          <w:color w:val="000000"/>
          <w:sz w:val="28"/>
          <w:szCs w:val="28"/>
        </w:rPr>
        <w:t xml:space="preserve">. Установлен более жесткий </w:t>
      </w:r>
      <w:r w:rsidRPr="00280FB6">
        <w:rPr>
          <w:rFonts w:ascii="Times New Roman" w:eastAsia="Calibri" w:hAnsi="Times New Roman" w:cs="Times New Roman"/>
          <w:sz w:val="28"/>
          <w:szCs w:val="28"/>
          <w:lang w:eastAsia="ru-RU"/>
        </w:rPr>
        <w:t>класс пожарной опасности строительных материалов</w:t>
      </w:r>
      <w:r w:rsidRPr="00280FB6">
        <w:rPr>
          <w:rFonts w:ascii="Times New Roman" w:eastAsia="Calibri" w:hAnsi="Times New Roman" w:cs="Times New Roman"/>
          <w:color w:val="000000"/>
          <w:sz w:val="28"/>
          <w:szCs w:val="28"/>
        </w:rPr>
        <w:t xml:space="preserve"> </w:t>
      </w:r>
      <w:proofErr w:type="gramStart"/>
      <w:r w:rsidRPr="00280FB6">
        <w:rPr>
          <w:rFonts w:ascii="Times New Roman" w:eastAsia="Calibri" w:hAnsi="Times New Roman" w:cs="Times New Roman"/>
          <w:color w:val="000000"/>
          <w:sz w:val="28"/>
          <w:szCs w:val="28"/>
        </w:rPr>
        <w:t>КМ</w:t>
      </w:r>
      <w:proofErr w:type="gramEnd"/>
      <w:r w:rsidRPr="00280FB6">
        <w:rPr>
          <w:rFonts w:ascii="Times New Roman" w:eastAsia="Calibri" w:hAnsi="Times New Roman" w:cs="Times New Roman"/>
          <w:color w:val="000000"/>
          <w:sz w:val="28"/>
          <w:szCs w:val="28"/>
        </w:rPr>
        <w:t xml:space="preserve"> 1 для внутренней отделки стен, потолков и полов помещений многофункциональных зданий (</w:t>
      </w:r>
      <w:r w:rsidRPr="00280FB6">
        <w:rPr>
          <w:rFonts w:ascii="Times New Roman" w:eastAsia="Calibri" w:hAnsi="Times New Roman" w:cs="Times New Roman"/>
          <w:sz w:val="28"/>
          <w:szCs w:val="28"/>
        </w:rPr>
        <w:t xml:space="preserve">слабогорючие, </w:t>
      </w:r>
      <w:r w:rsidRPr="00280FB6">
        <w:rPr>
          <w:rFonts w:ascii="Times New Roman" w:eastAsia="Calibri" w:hAnsi="Times New Roman" w:cs="Times New Roman"/>
          <w:sz w:val="28"/>
          <w:szCs w:val="28"/>
        </w:rPr>
        <w:lastRenderedPageBreak/>
        <w:t>трудновоспламеняемые, нераспространяющие горение, с малой дымообразующей способностью и малоопасные по токсичности</w:t>
      </w:r>
      <w:r w:rsidRPr="00280FB6">
        <w:rPr>
          <w:rFonts w:ascii="Times New Roman" w:eastAsia="Calibri" w:hAnsi="Times New Roman" w:cs="Times New Roman"/>
          <w:color w:val="000000"/>
          <w:sz w:val="28"/>
          <w:szCs w:val="28"/>
        </w:rPr>
        <w:t xml:space="preserve">). </w:t>
      </w:r>
    </w:p>
    <w:p w:rsidR="00280FB6" w:rsidRPr="00280FB6" w:rsidRDefault="00280FB6" w:rsidP="00280FB6">
      <w:pPr>
        <w:spacing w:after="0" w:line="240" w:lineRule="auto"/>
        <w:ind w:firstLine="709"/>
        <w:jc w:val="both"/>
        <w:rPr>
          <w:rFonts w:ascii="Times New Roman" w:eastAsia="Calibri" w:hAnsi="Times New Roman" w:cs="Times New Roman"/>
          <w:color w:val="000000"/>
          <w:sz w:val="28"/>
          <w:szCs w:val="28"/>
        </w:rPr>
      </w:pPr>
      <w:r w:rsidRPr="00280FB6">
        <w:rPr>
          <w:rFonts w:ascii="Times New Roman" w:eastAsia="Calibri" w:hAnsi="Times New Roman" w:cs="Times New Roman"/>
          <w:color w:val="000000"/>
          <w:sz w:val="28"/>
          <w:szCs w:val="28"/>
        </w:rPr>
        <w:t>В зданиях с массовым пребыванием людей пути эвакуации, эвакуационные выходы, пожарные шкафы, планы эвакуации согласно внесенным дополнениям необходимо оборудовать самосветящимися указателями на высоте не более 0,5 метра. Кроме того, на эвакуационных путях из помещений с нахождением детей, а также на лестничных клетках, ведущих из этих помещений, запрещена установка электромагнитных замков. Вместе с тем, для детских развлекательных и образовательных помещений (площадок) и аттракционов установлено максимальное расстояние, от любой точки до эвакуационного выхода. При этом вторые эвакуационные выходы, в том числе из кинотеатров должны вести наружу или через коридор, ведущий непосредственно в лестничную клетку или наружу.</w:t>
      </w:r>
    </w:p>
    <w:p w:rsidR="00280FB6" w:rsidRPr="00280FB6" w:rsidRDefault="00280FB6" w:rsidP="00280FB6">
      <w:pPr>
        <w:spacing w:after="0" w:line="240" w:lineRule="auto"/>
        <w:ind w:firstLine="709"/>
        <w:jc w:val="both"/>
        <w:rPr>
          <w:rFonts w:ascii="Times New Roman" w:eastAsia="Calibri" w:hAnsi="Times New Roman" w:cs="Times New Roman"/>
          <w:sz w:val="28"/>
          <w:szCs w:val="28"/>
        </w:rPr>
      </w:pPr>
      <w:r w:rsidRPr="00280FB6">
        <w:rPr>
          <w:rFonts w:ascii="Times New Roman" w:eastAsia="Calibri" w:hAnsi="Times New Roman" w:cs="Times New Roman"/>
          <w:sz w:val="28"/>
          <w:szCs w:val="28"/>
        </w:rPr>
        <w:t xml:space="preserve">В целях исключения быстрого распространения опасных факторов пожара в атриумных зданиях, по периметру атриумных пространств, предусмотрена установка противодымных штор (экранов). Дополнительные требования установлены к атриумам высотой более 15 метров (по устройству незадымляемых лестничных клеток, устройству </w:t>
      </w:r>
      <w:proofErr w:type="gramStart"/>
      <w:r w:rsidRPr="00280FB6">
        <w:rPr>
          <w:rFonts w:ascii="Times New Roman" w:eastAsia="Calibri" w:hAnsi="Times New Roman" w:cs="Times New Roman"/>
          <w:sz w:val="28"/>
          <w:szCs w:val="28"/>
        </w:rPr>
        <w:t>тамбур-шлюзов</w:t>
      </w:r>
      <w:proofErr w:type="gramEnd"/>
      <w:r w:rsidRPr="00280FB6">
        <w:rPr>
          <w:rFonts w:ascii="Times New Roman" w:eastAsia="Calibri" w:hAnsi="Times New Roman" w:cs="Times New Roman"/>
          <w:sz w:val="28"/>
          <w:szCs w:val="28"/>
        </w:rPr>
        <w:t xml:space="preserve"> с подпором воздуха, повышены требуемые пределы огнестойкости строительных конструкций). В указанной категории зданий предусмотрено электроснабжение противопожарных устройств по 1-ой особой категории надежности (от двух независимых трансформаторов и дополнительной дизельной электростанции).</w:t>
      </w:r>
    </w:p>
    <w:p w:rsidR="00280FB6" w:rsidRPr="00280FB6" w:rsidRDefault="00280FB6" w:rsidP="00280FB6">
      <w:pPr>
        <w:spacing w:after="0" w:line="240" w:lineRule="auto"/>
        <w:ind w:firstLine="709"/>
        <w:jc w:val="both"/>
        <w:rPr>
          <w:rFonts w:ascii="Times New Roman" w:eastAsia="Calibri" w:hAnsi="Times New Roman" w:cs="Times New Roman"/>
          <w:sz w:val="28"/>
          <w:szCs w:val="28"/>
        </w:rPr>
      </w:pPr>
      <w:proofErr w:type="gramStart"/>
      <w:r w:rsidRPr="00280FB6">
        <w:rPr>
          <w:rFonts w:ascii="Times New Roman" w:eastAsia="Calibri" w:hAnsi="Times New Roman" w:cs="Times New Roman"/>
          <w:sz w:val="28"/>
          <w:szCs w:val="28"/>
        </w:rPr>
        <w:t>Кроме того, Министерством внутренних дел разработана Дорожная карта «О повышении безопасности объектов с массовым пребыванием людей» (</w:t>
      </w:r>
      <w:r w:rsidRPr="00280FB6">
        <w:rPr>
          <w:rFonts w:ascii="Times New Roman" w:eastAsia="Calibri" w:hAnsi="Times New Roman" w:cs="Times New Roman"/>
          <w:i/>
          <w:sz w:val="24"/>
          <w:szCs w:val="28"/>
        </w:rPr>
        <w:t>совместный приказ МИР от 17 июля 2018 года № 516, МФ от 19 июля 2018 года № 677, МВД от 16 июля 2018 года № 516, МНЭ от 25 июля № 264, председателя НБ от 27 июля 2018 года № 290</w:t>
      </w:r>
      <w:r w:rsidRPr="00280FB6">
        <w:rPr>
          <w:rFonts w:ascii="Times New Roman" w:eastAsia="Calibri" w:hAnsi="Times New Roman" w:cs="Times New Roman"/>
          <w:sz w:val="28"/>
          <w:szCs w:val="28"/>
        </w:rPr>
        <w:t>) [7], которая предусматривает рассмотрение вопроса внесения дополнений в</w:t>
      </w:r>
      <w:proofErr w:type="gramEnd"/>
      <w:r w:rsidRPr="00280FB6">
        <w:rPr>
          <w:rFonts w:ascii="Times New Roman" w:eastAsia="Calibri" w:hAnsi="Times New Roman" w:cs="Times New Roman"/>
          <w:sz w:val="28"/>
          <w:szCs w:val="28"/>
        </w:rPr>
        <w:t xml:space="preserve"> Перечень объектов, на которых в обязательном порядке создается негосударственная противопожарная служба (</w:t>
      </w:r>
      <w:r w:rsidRPr="00280FB6">
        <w:rPr>
          <w:rFonts w:ascii="Times New Roman" w:eastAsia="Calibri" w:hAnsi="Times New Roman" w:cs="Times New Roman"/>
          <w:i/>
          <w:sz w:val="24"/>
          <w:szCs w:val="28"/>
        </w:rPr>
        <w:t>далее - Перечень</w:t>
      </w:r>
      <w:r w:rsidRPr="00280FB6">
        <w:rPr>
          <w:rFonts w:ascii="Times New Roman" w:eastAsia="Calibri" w:hAnsi="Times New Roman" w:cs="Times New Roman"/>
          <w:sz w:val="28"/>
          <w:szCs w:val="28"/>
        </w:rPr>
        <w:t xml:space="preserve">) [8]. </w:t>
      </w:r>
    </w:p>
    <w:p w:rsidR="00280FB6" w:rsidRPr="00280FB6" w:rsidRDefault="00280FB6" w:rsidP="00280FB6">
      <w:pPr>
        <w:spacing w:after="0" w:line="240" w:lineRule="auto"/>
        <w:ind w:firstLine="709"/>
        <w:jc w:val="both"/>
        <w:rPr>
          <w:rFonts w:ascii="Times New Roman" w:eastAsia="Calibri" w:hAnsi="Times New Roman" w:cs="Times New Roman"/>
          <w:bCs/>
          <w:sz w:val="28"/>
          <w:szCs w:val="28"/>
        </w:rPr>
      </w:pPr>
      <w:r w:rsidRPr="00280FB6">
        <w:rPr>
          <w:rFonts w:ascii="Times New Roman" w:eastAsia="Calibri" w:hAnsi="Times New Roman" w:cs="Times New Roman"/>
          <w:bCs/>
          <w:sz w:val="28"/>
          <w:szCs w:val="28"/>
        </w:rPr>
        <w:t xml:space="preserve">В реализацию Дорожной карты, МВД выработаны предложения, которые предусматривают внесение дополнений в Постановление Правительства Республики Казахстан от 25 сентября 2014 года № 1017. </w:t>
      </w:r>
    </w:p>
    <w:p w:rsidR="00280FB6" w:rsidRPr="00280FB6" w:rsidRDefault="00280FB6" w:rsidP="00280FB6">
      <w:pPr>
        <w:spacing w:after="0" w:line="240" w:lineRule="auto"/>
        <w:ind w:firstLine="709"/>
        <w:jc w:val="both"/>
        <w:rPr>
          <w:rFonts w:ascii="Times New Roman" w:eastAsia="Calibri" w:hAnsi="Times New Roman" w:cs="Times New Roman"/>
          <w:sz w:val="28"/>
          <w:szCs w:val="28"/>
        </w:rPr>
      </w:pPr>
      <w:r w:rsidRPr="00280FB6">
        <w:rPr>
          <w:rFonts w:ascii="Times New Roman" w:eastAsia="Calibri" w:hAnsi="Times New Roman" w:cs="Times New Roman"/>
          <w:sz w:val="28"/>
          <w:szCs w:val="28"/>
        </w:rPr>
        <w:t xml:space="preserve">Согласно отчету международной ассоциации пожарно-спасательных служб (CTIF) за 2016 год, даже в самых развитых странах мира проводимая пожарно-профилактическая работа не позволила полностью исключить возникновение пожара. В некоторых экономически благополучных странах, таких как Норвегия, Сингапур, Австрия свыше 50% пожаров происходит в зданиях. </w:t>
      </w:r>
    </w:p>
    <w:p w:rsidR="00280FB6" w:rsidRPr="00280FB6" w:rsidRDefault="00280FB6" w:rsidP="00280FB6">
      <w:pPr>
        <w:spacing w:after="0" w:line="240" w:lineRule="auto"/>
        <w:ind w:firstLine="709"/>
        <w:jc w:val="both"/>
        <w:rPr>
          <w:rFonts w:ascii="Times New Roman" w:eastAsia="Calibri" w:hAnsi="Times New Roman" w:cs="Times New Roman"/>
          <w:sz w:val="28"/>
          <w:szCs w:val="28"/>
        </w:rPr>
      </w:pPr>
      <w:r w:rsidRPr="00280FB6">
        <w:rPr>
          <w:rFonts w:ascii="Times New Roman" w:eastAsia="Calibri" w:hAnsi="Times New Roman" w:cs="Times New Roman"/>
          <w:sz w:val="28"/>
          <w:szCs w:val="28"/>
        </w:rPr>
        <w:t>В то же время, негосударственная противопожарная служба (</w:t>
      </w:r>
      <w:r w:rsidRPr="00280FB6">
        <w:rPr>
          <w:rFonts w:ascii="Times New Roman" w:eastAsia="Calibri" w:hAnsi="Times New Roman" w:cs="Times New Roman"/>
          <w:i/>
          <w:sz w:val="24"/>
          <w:szCs w:val="28"/>
        </w:rPr>
        <w:t>далее - НГПС</w:t>
      </w:r>
      <w:r w:rsidRPr="00280FB6">
        <w:rPr>
          <w:rFonts w:ascii="Times New Roman" w:eastAsia="Calibri" w:hAnsi="Times New Roman" w:cs="Times New Roman"/>
          <w:sz w:val="28"/>
          <w:szCs w:val="28"/>
        </w:rPr>
        <w:t xml:space="preserve">) имеет два вида: с выездной техники и без выездной техники. Задачами НГПС без выездной техники является предупреждение (профилактика) пожаров и участие в тушении пожаров на начальной стадии их развития с использованием для этих целей первичных средств пожаротушения. </w:t>
      </w:r>
      <w:proofErr w:type="gramStart"/>
      <w:r w:rsidRPr="00280FB6">
        <w:rPr>
          <w:rFonts w:ascii="Times New Roman" w:eastAsia="Calibri" w:hAnsi="Times New Roman" w:cs="Times New Roman"/>
          <w:sz w:val="28"/>
          <w:szCs w:val="28"/>
        </w:rPr>
        <w:t xml:space="preserve">В связи с вышеизложенным, предложено включить в Перечень МФЗ, имеющие торговые залы с площадью более трех тысяч квадратных метров, киноконцертные залы с </w:t>
      </w:r>
      <w:r w:rsidRPr="00280FB6">
        <w:rPr>
          <w:rFonts w:ascii="Times New Roman" w:eastAsia="Calibri" w:hAnsi="Times New Roman" w:cs="Times New Roman"/>
          <w:sz w:val="28"/>
          <w:szCs w:val="28"/>
        </w:rPr>
        <w:lastRenderedPageBreak/>
        <w:t>одновременным пребыванием более 500 человек, детские развлекательные зоны площадью 300 квадратных метров и более – без выездной техники.</w:t>
      </w:r>
      <w:proofErr w:type="gramEnd"/>
      <w:r w:rsidRPr="00280FB6">
        <w:rPr>
          <w:rFonts w:ascii="Times New Roman" w:eastAsia="Calibri" w:hAnsi="Times New Roman" w:cs="Times New Roman"/>
          <w:sz w:val="28"/>
          <w:szCs w:val="28"/>
        </w:rPr>
        <w:t xml:space="preserve"> </w:t>
      </w:r>
      <w:r w:rsidRPr="00280FB6">
        <w:rPr>
          <w:rFonts w:ascii="Times New Roman" w:eastAsia="Calibri" w:hAnsi="Times New Roman" w:cs="Times New Roman"/>
          <w:sz w:val="28"/>
          <w:szCs w:val="28"/>
        </w:rPr>
        <w:br/>
        <w:t>При этом</w:t>
      </w:r>
      <w:proofErr w:type="gramStart"/>
      <w:r w:rsidRPr="00280FB6">
        <w:rPr>
          <w:rFonts w:ascii="Times New Roman" w:eastAsia="Calibri" w:hAnsi="Times New Roman" w:cs="Times New Roman"/>
          <w:sz w:val="28"/>
          <w:szCs w:val="28"/>
        </w:rPr>
        <w:t>,</w:t>
      </w:r>
      <w:proofErr w:type="gramEnd"/>
      <w:r w:rsidRPr="00280FB6">
        <w:rPr>
          <w:rFonts w:ascii="Times New Roman" w:eastAsia="Calibri" w:hAnsi="Times New Roman" w:cs="Times New Roman"/>
          <w:sz w:val="28"/>
          <w:szCs w:val="28"/>
        </w:rPr>
        <w:t xml:space="preserve"> данная поправка не является нововведением. В Казахстане эта модель успешно реализуется компанией МЕГА групп и ТРЦ «Евразия» (сеть торгово-развлекательных центров), имеющих собственную противопожарную службу.</w:t>
      </w:r>
    </w:p>
    <w:p w:rsidR="00280FB6" w:rsidRPr="00280FB6" w:rsidRDefault="00280FB6" w:rsidP="00280FB6">
      <w:pPr>
        <w:tabs>
          <w:tab w:val="left" w:pos="555"/>
        </w:tabs>
        <w:spacing w:after="0" w:line="240" w:lineRule="auto"/>
        <w:ind w:firstLine="709"/>
        <w:jc w:val="both"/>
        <w:rPr>
          <w:rFonts w:ascii="Times New Roman" w:eastAsia="Calibri" w:hAnsi="Times New Roman" w:cs="Times New Roman"/>
          <w:color w:val="000000"/>
          <w:sz w:val="28"/>
        </w:rPr>
      </w:pPr>
      <w:r w:rsidRPr="00280FB6">
        <w:rPr>
          <w:rFonts w:ascii="Times New Roman" w:eastAsia="Calibri" w:hAnsi="Times New Roman" w:cs="Times New Roman"/>
          <w:color w:val="000000"/>
          <w:sz w:val="28"/>
        </w:rPr>
        <w:t>Перечисленные в данном докладе проблемы, возникающие  при обеспечении пожарной безопасности многофункциональных зданий, являются лишь малой толикой рассматриваемой проблемы.</w:t>
      </w:r>
    </w:p>
    <w:p w:rsidR="00280FB6" w:rsidRPr="00280FB6" w:rsidRDefault="00280FB6" w:rsidP="00280FB6">
      <w:pPr>
        <w:spacing w:after="0" w:line="240" w:lineRule="auto"/>
        <w:ind w:firstLine="709"/>
        <w:jc w:val="both"/>
        <w:rPr>
          <w:rFonts w:ascii="Times New Roman" w:eastAsia="Calibri" w:hAnsi="Times New Roman" w:cs="Times New Roman"/>
          <w:sz w:val="28"/>
          <w:szCs w:val="28"/>
        </w:rPr>
      </w:pPr>
    </w:p>
    <w:p w:rsidR="00280FB6" w:rsidRPr="00280FB6" w:rsidRDefault="00280FB6" w:rsidP="00280FB6">
      <w:pPr>
        <w:tabs>
          <w:tab w:val="left" w:pos="555"/>
        </w:tabs>
        <w:spacing w:after="0" w:line="240" w:lineRule="auto"/>
        <w:jc w:val="center"/>
        <w:rPr>
          <w:rFonts w:ascii="Times New Roman" w:eastAsia="Calibri" w:hAnsi="Times New Roman" w:cs="Times New Roman"/>
          <w:color w:val="000000"/>
          <w:sz w:val="28"/>
        </w:rPr>
      </w:pPr>
      <w:r w:rsidRPr="00280FB6">
        <w:rPr>
          <w:rFonts w:ascii="Times New Roman" w:eastAsia="Calibri" w:hAnsi="Times New Roman" w:cs="Times New Roman"/>
          <w:color w:val="000000"/>
          <w:sz w:val="28"/>
        </w:rPr>
        <w:t>ЛИТЕРАТУРА</w:t>
      </w:r>
    </w:p>
    <w:p w:rsidR="00280FB6" w:rsidRPr="00280FB6" w:rsidRDefault="00280FB6" w:rsidP="00280FB6">
      <w:pPr>
        <w:tabs>
          <w:tab w:val="left" w:pos="555"/>
        </w:tabs>
        <w:spacing w:after="0" w:line="240" w:lineRule="auto"/>
        <w:ind w:firstLine="709"/>
        <w:jc w:val="center"/>
        <w:rPr>
          <w:rFonts w:ascii="Times New Roman" w:eastAsia="Calibri" w:hAnsi="Times New Roman" w:cs="Times New Roman"/>
          <w:b/>
          <w:color w:val="000000"/>
          <w:sz w:val="28"/>
        </w:rPr>
      </w:pPr>
    </w:p>
    <w:p w:rsidR="00280FB6" w:rsidRPr="00280FB6" w:rsidRDefault="00F71178" w:rsidP="00652782">
      <w:pPr>
        <w:numPr>
          <w:ilvl w:val="0"/>
          <w:numId w:val="106"/>
        </w:numPr>
        <w:tabs>
          <w:tab w:val="left" w:pos="555"/>
          <w:tab w:val="left" w:pos="1134"/>
        </w:tabs>
        <w:spacing w:after="0" w:line="240" w:lineRule="auto"/>
        <w:ind w:left="0" w:firstLine="709"/>
        <w:jc w:val="both"/>
        <w:rPr>
          <w:rFonts w:ascii="Times New Roman" w:eastAsia="Calibri" w:hAnsi="Times New Roman" w:cs="Times New Roman"/>
          <w:sz w:val="28"/>
        </w:rPr>
      </w:pPr>
      <w:r w:rsidRPr="00280FB6">
        <w:rPr>
          <w:rFonts w:ascii="Times New Roman" w:eastAsia="Calibri" w:hAnsi="Times New Roman" w:cs="Times New Roman"/>
          <w:sz w:val="28"/>
          <w:szCs w:val="28"/>
        </w:rPr>
        <w:t>Указ Президента Республики Казахстан</w:t>
      </w:r>
      <w:r>
        <w:rPr>
          <w:rFonts w:ascii="Times New Roman" w:eastAsia="Calibri" w:hAnsi="Times New Roman" w:cs="Times New Roman"/>
          <w:sz w:val="28"/>
          <w:szCs w:val="28"/>
        </w:rPr>
        <w:t>.</w:t>
      </w:r>
      <w:r w:rsidRPr="00280FB6">
        <w:rPr>
          <w:rFonts w:ascii="Times New Roman" w:eastAsia="Calibri" w:hAnsi="Times New Roman" w:cs="Times New Roman"/>
          <w:sz w:val="28"/>
          <w:szCs w:val="28"/>
        </w:rPr>
        <w:t xml:space="preserve"> </w:t>
      </w:r>
      <w:r w:rsidR="00280FB6" w:rsidRPr="00280FB6">
        <w:rPr>
          <w:rFonts w:ascii="Times New Roman" w:eastAsia="Calibri" w:hAnsi="Times New Roman" w:cs="Times New Roman"/>
          <w:sz w:val="28"/>
          <w:szCs w:val="28"/>
        </w:rPr>
        <w:t>Стратегический  план развития Ре</w:t>
      </w:r>
      <w:r>
        <w:rPr>
          <w:rFonts w:ascii="Times New Roman" w:eastAsia="Calibri" w:hAnsi="Times New Roman" w:cs="Times New Roman"/>
          <w:sz w:val="28"/>
          <w:szCs w:val="28"/>
        </w:rPr>
        <w:t>спублики Казахстан до 2025 года:</w:t>
      </w:r>
      <w:r w:rsidR="00280FB6" w:rsidRPr="00280FB6">
        <w:rPr>
          <w:rFonts w:ascii="Times New Roman" w:eastAsia="Calibri" w:hAnsi="Times New Roman" w:cs="Times New Roman"/>
          <w:sz w:val="28"/>
          <w:szCs w:val="28"/>
        </w:rPr>
        <w:t xml:space="preserve"> утв</w:t>
      </w:r>
      <w:r>
        <w:rPr>
          <w:rFonts w:ascii="Times New Roman" w:eastAsia="Calibri" w:hAnsi="Times New Roman" w:cs="Times New Roman"/>
          <w:sz w:val="28"/>
          <w:szCs w:val="28"/>
        </w:rPr>
        <w:t>.</w:t>
      </w:r>
      <w:r w:rsidR="00280FB6" w:rsidRPr="00280FB6">
        <w:rPr>
          <w:rFonts w:ascii="Times New Roman" w:eastAsia="Calibri" w:hAnsi="Times New Roman" w:cs="Times New Roman"/>
          <w:sz w:val="28"/>
          <w:szCs w:val="28"/>
        </w:rPr>
        <w:t xml:space="preserve"> 15 февраля 2018 года</w:t>
      </w:r>
      <w:r>
        <w:rPr>
          <w:rFonts w:ascii="Times New Roman" w:eastAsia="Calibri" w:hAnsi="Times New Roman" w:cs="Times New Roman"/>
          <w:sz w:val="28"/>
          <w:szCs w:val="28"/>
        </w:rPr>
        <w:t>,</w:t>
      </w:r>
      <w:r w:rsidR="00280FB6" w:rsidRPr="00280FB6">
        <w:rPr>
          <w:rFonts w:ascii="Times New Roman" w:eastAsia="Calibri" w:hAnsi="Times New Roman" w:cs="Times New Roman"/>
          <w:sz w:val="28"/>
          <w:szCs w:val="28"/>
        </w:rPr>
        <w:t xml:space="preserve"> № 636</w:t>
      </w:r>
      <w:r w:rsidR="00280FB6">
        <w:rPr>
          <w:rFonts w:ascii="Times New Roman" w:eastAsia="Calibri" w:hAnsi="Times New Roman" w:cs="Times New Roman"/>
          <w:sz w:val="28"/>
          <w:szCs w:val="28"/>
        </w:rPr>
        <w:t>.</w:t>
      </w:r>
    </w:p>
    <w:p w:rsidR="00280FB6" w:rsidRPr="00280FB6" w:rsidRDefault="00280FB6" w:rsidP="00652782">
      <w:pPr>
        <w:numPr>
          <w:ilvl w:val="0"/>
          <w:numId w:val="106"/>
        </w:numPr>
        <w:tabs>
          <w:tab w:val="left" w:pos="555"/>
          <w:tab w:val="left" w:pos="1134"/>
        </w:tabs>
        <w:spacing w:after="0" w:line="240" w:lineRule="auto"/>
        <w:ind w:left="0" w:firstLine="709"/>
        <w:jc w:val="both"/>
        <w:rPr>
          <w:rFonts w:ascii="Times New Roman" w:eastAsia="Calibri" w:hAnsi="Times New Roman" w:cs="Times New Roman"/>
          <w:sz w:val="28"/>
        </w:rPr>
      </w:pPr>
      <w:r w:rsidRPr="00280FB6">
        <w:rPr>
          <w:rFonts w:ascii="Times New Roman" w:eastAsia="Calibri" w:hAnsi="Times New Roman" w:cs="Times New Roman"/>
          <w:sz w:val="28"/>
        </w:rPr>
        <w:t>Кирюханцев Е.Е., Бейсенгазинов Р.А. Многофункциональные здания и комплексы. Проблемы обеспечения пожарной безопасности и пути решения</w:t>
      </w:r>
      <w:r>
        <w:rPr>
          <w:rFonts w:ascii="Times New Roman" w:eastAsia="Calibri" w:hAnsi="Times New Roman" w:cs="Times New Roman"/>
          <w:sz w:val="28"/>
        </w:rPr>
        <w:t xml:space="preserve"> </w:t>
      </w:r>
      <w:r w:rsidRPr="00280FB6">
        <w:rPr>
          <w:rFonts w:ascii="Times New Roman" w:eastAsia="Calibri" w:hAnsi="Times New Roman" w:cs="Times New Roman"/>
          <w:sz w:val="28"/>
        </w:rPr>
        <w:t>// Вестник Кокшетауского технического института МЧС Республики Казахстан</w:t>
      </w:r>
      <w:r>
        <w:rPr>
          <w:rFonts w:ascii="Times New Roman" w:eastAsia="Calibri" w:hAnsi="Times New Roman" w:cs="Times New Roman"/>
          <w:sz w:val="28"/>
        </w:rPr>
        <w:t xml:space="preserve">. - </w:t>
      </w:r>
      <w:r w:rsidRPr="00280FB6">
        <w:rPr>
          <w:rFonts w:ascii="Times New Roman" w:eastAsia="Calibri" w:hAnsi="Times New Roman" w:cs="Times New Roman"/>
          <w:sz w:val="28"/>
        </w:rPr>
        <w:t xml:space="preserve"> 2011.</w:t>
      </w:r>
      <w:r>
        <w:rPr>
          <w:rFonts w:ascii="Times New Roman" w:eastAsia="Calibri" w:hAnsi="Times New Roman" w:cs="Times New Roman"/>
          <w:sz w:val="28"/>
        </w:rPr>
        <w:t xml:space="preserve"> - №</w:t>
      </w:r>
      <w:r w:rsidR="00F71178">
        <w:rPr>
          <w:rFonts w:ascii="Times New Roman" w:eastAsia="Calibri" w:hAnsi="Times New Roman" w:cs="Times New Roman"/>
          <w:sz w:val="28"/>
        </w:rPr>
        <w:t xml:space="preserve"> </w:t>
      </w:r>
      <w:r>
        <w:rPr>
          <w:rFonts w:ascii="Times New Roman" w:eastAsia="Calibri" w:hAnsi="Times New Roman" w:cs="Times New Roman"/>
          <w:sz w:val="28"/>
        </w:rPr>
        <w:t>1. - С</w:t>
      </w:r>
      <w:r w:rsidRPr="00280FB6">
        <w:rPr>
          <w:rFonts w:ascii="Times New Roman" w:eastAsia="Calibri" w:hAnsi="Times New Roman" w:cs="Times New Roman"/>
          <w:sz w:val="28"/>
        </w:rPr>
        <w:t>.</w:t>
      </w:r>
      <w:r>
        <w:rPr>
          <w:rFonts w:ascii="Times New Roman" w:eastAsia="Calibri" w:hAnsi="Times New Roman" w:cs="Times New Roman"/>
          <w:sz w:val="28"/>
        </w:rPr>
        <w:t xml:space="preserve"> </w:t>
      </w:r>
      <w:r w:rsidRPr="00280FB6">
        <w:rPr>
          <w:rFonts w:ascii="Times New Roman" w:eastAsia="Calibri" w:hAnsi="Times New Roman" w:cs="Times New Roman"/>
          <w:sz w:val="28"/>
        </w:rPr>
        <w:t>42-45</w:t>
      </w:r>
      <w:r>
        <w:rPr>
          <w:rFonts w:ascii="Times New Roman" w:eastAsia="Calibri" w:hAnsi="Times New Roman" w:cs="Times New Roman"/>
          <w:sz w:val="28"/>
        </w:rPr>
        <w:t>.</w:t>
      </w:r>
    </w:p>
    <w:p w:rsidR="00280FB6" w:rsidRPr="00280FB6" w:rsidRDefault="00280FB6" w:rsidP="00652782">
      <w:pPr>
        <w:numPr>
          <w:ilvl w:val="0"/>
          <w:numId w:val="106"/>
        </w:numPr>
        <w:tabs>
          <w:tab w:val="left" w:pos="1134"/>
        </w:tabs>
        <w:spacing w:after="0" w:line="240" w:lineRule="auto"/>
        <w:ind w:left="0" w:firstLine="709"/>
        <w:jc w:val="both"/>
        <w:rPr>
          <w:rFonts w:ascii="Times New Roman" w:eastAsia="Calibri" w:hAnsi="Times New Roman" w:cs="Times New Roman"/>
          <w:bCs/>
          <w:sz w:val="28"/>
        </w:rPr>
      </w:pPr>
      <w:r w:rsidRPr="00280FB6">
        <w:rPr>
          <w:rFonts w:ascii="Times New Roman" w:eastAsia="Calibri" w:hAnsi="Times New Roman" w:cs="Times New Roman"/>
          <w:sz w:val="28"/>
          <w:szCs w:val="28"/>
        </w:rPr>
        <w:t>СН РК 3.02-09-2011 «Многофункциональные здания и комплексы»</w:t>
      </w:r>
      <w:r>
        <w:rPr>
          <w:rFonts w:ascii="Times New Roman" w:eastAsia="Calibri" w:hAnsi="Times New Roman" w:cs="Times New Roman"/>
          <w:bCs/>
          <w:sz w:val="28"/>
        </w:rPr>
        <w:t>.</w:t>
      </w:r>
    </w:p>
    <w:p w:rsidR="00280FB6" w:rsidRPr="00280FB6" w:rsidRDefault="00280FB6" w:rsidP="00652782">
      <w:pPr>
        <w:numPr>
          <w:ilvl w:val="0"/>
          <w:numId w:val="106"/>
        </w:numPr>
        <w:tabs>
          <w:tab w:val="left" w:pos="555"/>
          <w:tab w:val="left" w:pos="1134"/>
        </w:tabs>
        <w:spacing w:after="0" w:line="240" w:lineRule="auto"/>
        <w:ind w:left="0" w:firstLine="709"/>
        <w:jc w:val="both"/>
        <w:rPr>
          <w:rFonts w:ascii="Times New Roman" w:eastAsia="Calibri" w:hAnsi="Times New Roman" w:cs="Times New Roman"/>
          <w:sz w:val="28"/>
        </w:rPr>
      </w:pPr>
      <w:r w:rsidRPr="00280FB6">
        <w:rPr>
          <w:rFonts w:ascii="Times New Roman" w:eastAsia="Calibri" w:hAnsi="Times New Roman" w:cs="Times New Roman"/>
          <w:sz w:val="28"/>
          <w:szCs w:val="28"/>
        </w:rPr>
        <w:t>СП РК 3.02-109-2011 «Многофункциональные здания и комплексы»</w:t>
      </w:r>
      <w:r>
        <w:rPr>
          <w:rFonts w:ascii="Times New Roman" w:eastAsia="Calibri" w:hAnsi="Times New Roman" w:cs="Times New Roman"/>
          <w:bCs/>
          <w:color w:val="000000"/>
          <w:sz w:val="28"/>
        </w:rPr>
        <w:t>.</w:t>
      </w:r>
    </w:p>
    <w:p w:rsidR="00280FB6" w:rsidRPr="00F1121A" w:rsidRDefault="00280FB6" w:rsidP="00652782">
      <w:pPr>
        <w:numPr>
          <w:ilvl w:val="0"/>
          <w:numId w:val="106"/>
        </w:numPr>
        <w:tabs>
          <w:tab w:val="clear" w:pos="720"/>
          <w:tab w:val="num" w:pos="0"/>
          <w:tab w:val="left" w:pos="555"/>
          <w:tab w:val="left" w:pos="1134"/>
        </w:tabs>
        <w:spacing w:after="0" w:line="240" w:lineRule="auto"/>
        <w:ind w:left="0" w:firstLine="709"/>
        <w:jc w:val="both"/>
        <w:rPr>
          <w:rFonts w:ascii="Times New Roman" w:eastAsia="Calibri" w:hAnsi="Times New Roman" w:cs="Times New Roman"/>
          <w:sz w:val="28"/>
          <w:szCs w:val="28"/>
        </w:rPr>
      </w:pPr>
      <w:r w:rsidRPr="00280FB6">
        <w:rPr>
          <w:rFonts w:ascii="Times New Roman" w:eastAsia="Calibri" w:hAnsi="Times New Roman" w:cs="Times New Roman"/>
          <w:color w:val="000000"/>
          <w:sz w:val="28"/>
          <w:szCs w:val="28"/>
        </w:rPr>
        <w:t xml:space="preserve">Технический регламент ЕАЭС </w:t>
      </w:r>
      <w:r w:rsidR="00F1121A" w:rsidRPr="00F1121A">
        <w:rPr>
          <w:rFonts w:ascii="Times New Roman" w:eastAsia="Calibri" w:hAnsi="Times New Roman" w:cs="Times New Roman"/>
          <w:color w:val="000000"/>
          <w:sz w:val="28"/>
          <w:szCs w:val="28"/>
        </w:rPr>
        <w:t>038/2016</w:t>
      </w:r>
      <w:r w:rsidR="00F1121A">
        <w:rPr>
          <w:rFonts w:ascii="Times New Roman" w:eastAsia="Calibri" w:hAnsi="Times New Roman" w:cs="Times New Roman"/>
          <w:color w:val="000000"/>
          <w:sz w:val="28"/>
          <w:szCs w:val="28"/>
        </w:rPr>
        <w:t xml:space="preserve">. </w:t>
      </w:r>
      <w:r w:rsidRPr="00280FB6">
        <w:rPr>
          <w:rFonts w:ascii="Times New Roman" w:eastAsia="Calibri" w:hAnsi="Times New Roman" w:cs="Times New Roman"/>
          <w:color w:val="000000"/>
          <w:sz w:val="28"/>
          <w:szCs w:val="28"/>
        </w:rPr>
        <w:t>О безопасности аттракционов</w:t>
      </w:r>
      <w:r>
        <w:rPr>
          <w:rFonts w:ascii="Times New Roman" w:eastAsia="Calibri" w:hAnsi="Times New Roman" w:cs="Times New Roman"/>
          <w:color w:val="000000"/>
          <w:sz w:val="28"/>
          <w:szCs w:val="28"/>
        </w:rPr>
        <w:t>.</w:t>
      </w:r>
      <w:r w:rsidR="00F1121A">
        <w:rPr>
          <w:rFonts w:ascii="Arial" w:hAnsi="Arial" w:cs="Arial"/>
          <w:color w:val="2D2D2D"/>
          <w:spacing w:val="2"/>
          <w:sz w:val="21"/>
          <w:szCs w:val="21"/>
          <w:shd w:val="clear" w:color="auto" w:fill="FFFFFF"/>
        </w:rPr>
        <w:t xml:space="preserve"> </w:t>
      </w:r>
      <w:proofErr w:type="gramStart"/>
      <w:r w:rsidR="00F1121A" w:rsidRPr="00F1121A">
        <w:rPr>
          <w:rFonts w:ascii="Times New Roman" w:hAnsi="Times New Roman" w:cs="Times New Roman"/>
          <w:spacing w:val="2"/>
          <w:sz w:val="28"/>
          <w:szCs w:val="28"/>
          <w:shd w:val="clear" w:color="auto" w:fill="FFFFFF"/>
        </w:rPr>
        <w:t>Принят</w:t>
      </w:r>
      <w:proofErr w:type="gramEnd"/>
      <w:r w:rsidR="00F1121A" w:rsidRPr="00F1121A">
        <w:rPr>
          <w:rFonts w:ascii="Times New Roman" w:hAnsi="Times New Roman" w:cs="Times New Roman"/>
          <w:spacing w:val="2"/>
          <w:sz w:val="28"/>
          <w:szCs w:val="28"/>
        </w:rPr>
        <w:t xml:space="preserve"> </w:t>
      </w:r>
      <w:hyperlink r:id="rId11" w:history="1">
        <w:r w:rsidR="00F1121A" w:rsidRPr="00F1121A">
          <w:rPr>
            <w:rFonts w:ascii="Times New Roman" w:hAnsi="Times New Roman" w:cs="Times New Roman"/>
            <w:spacing w:val="2"/>
            <w:sz w:val="28"/>
            <w:szCs w:val="28"/>
            <w:shd w:val="clear" w:color="auto" w:fill="FFFFFF"/>
          </w:rPr>
          <w:t>Решением Совета Евразийской экономической комиссии 18 октября 2016 года</w:t>
        </w:r>
        <w:r w:rsidR="00F1121A">
          <w:rPr>
            <w:rFonts w:ascii="Times New Roman" w:hAnsi="Times New Roman" w:cs="Times New Roman"/>
            <w:spacing w:val="2"/>
            <w:sz w:val="28"/>
            <w:szCs w:val="28"/>
            <w:shd w:val="clear" w:color="auto" w:fill="FFFFFF"/>
          </w:rPr>
          <w:t>,</w:t>
        </w:r>
        <w:r w:rsidR="00F1121A" w:rsidRPr="00F1121A">
          <w:rPr>
            <w:rFonts w:ascii="Times New Roman" w:hAnsi="Times New Roman" w:cs="Times New Roman"/>
            <w:spacing w:val="2"/>
            <w:sz w:val="28"/>
            <w:szCs w:val="28"/>
            <w:shd w:val="clear" w:color="auto" w:fill="FFFFFF"/>
          </w:rPr>
          <w:t xml:space="preserve"> </w:t>
        </w:r>
        <w:r w:rsidR="00F1121A">
          <w:rPr>
            <w:rFonts w:ascii="Times New Roman" w:hAnsi="Times New Roman" w:cs="Times New Roman"/>
            <w:spacing w:val="2"/>
            <w:sz w:val="28"/>
            <w:szCs w:val="28"/>
            <w:shd w:val="clear" w:color="auto" w:fill="FFFFFF"/>
          </w:rPr>
          <w:t>№</w:t>
        </w:r>
        <w:r w:rsidR="00F1121A" w:rsidRPr="00F1121A">
          <w:rPr>
            <w:rFonts w:ascii="Times New Roman" w:hAnsi="Times New Roman" w:cs="Times New Roman"/>
            <w:spacing w:val="2"/>
            <w:sz w:val="28"/>
            <w:szCs w:val="28"/>
            <w:shd w:val="clear" w:color="auto" w:fill="FFFFFF"/>
          </w:rPr>
          <w:t xml:space="preserve"> 114</w:t>
        </w:r>
      </w:hyperlink>
      <w:r w:rsidR="00F1121A">
        <w:rPr>
          <w:rFonts w:ascii="Times New Roman" w:hAnsi="Times New Roman" w:cs="Times New Roman"/>
          <w:sz w:val="28"/>
          <w:szCs w:val="28"/>
        </w:rPr>
        <w:t>. - 17 с.</w:t>
      </w:r>
    </w:p>
    <w:p w:rsidR="00280FB6" w:rsidRPr="00280FB6" w:rsidRDefault="00280FB6" w:rsidP="00652782">
      <w:pPr>
        <w:numPr>
          <w:ilvl w:val="0"/>
          <w:numId w:val="106"/>
        </w:numPr>
        <w:tabs>
          <w:tab w:val="clear" w:pos="720"/>
          <w:tab w:val="num" w:pos="0"/>
          <w:tab w:val="left" w:pos="555"/>
          <w:tab w:val="left" w:pos="1134"/>
        </w:tabs>
        <w:spacing w:after="0" w:line="240" w:lineRule="auto"/>
        <w:ind w:left="0" w:firstLine="709"/>
        <w:jc w:val="both"/>
        <w:rPr>
          <w:rFonts w:ascii="Times New Roman" w:eastAsia="Calibri" w:hAnsi="Times New Roman" w:cs="Times New Roman"/>
          <w:sz w:val="28"/>
        </w:rPr>
      </w:pPr>
      <w:r w:rsidRPr="00280FB6">
        <w:rPr>
          <w:rFonts w:ascii="Times New Roman" w:eastAsia="Calibri" w:hAnsi="Times New Roman" w:cs="Times New Roman"/>
          <w:color w:val="000000"/>
          <w:sz w:val="28"/>
          <w:szCs w:val="28"/>
        </w:rPr>
        <w:t xml:space="preserve">Технический регламент ЕАЭС </w:t>
      </w:r>
      <w:r w:rsidR="00F1121A" w:rsidRPr="00F1121A">
        <w:rPr>
          <w:rFonts w:ascii="Times New Roman" w:eastAsia="Calibri" w:hAnsi="Times New Roman" w:cs="Times New Roman"/>
          <w:color w:val="000000"/>
          <w:sz w:val="28"/>
          <w:szCs w:val="28"/>
        </w:rPr>
        <w:t>042/2017</w:t>
      </w:r>
      <w:r w:rsidR="00F1121A">
        <w:rPr>
          <w:rFonts w:ascii="Times New Roman" w:eastAsia="Calibri" w:hAnsi="Times New Roman" w:cs="Times New Roman"/>
          <w:color w:val="000000"/>
          <w:sz w:val="28"/>
          <w:szCs w:val="28"/>
        </w:rPr>
        <w:t>.</w:t>
      </w:r>
      <w:r w:rsidR="00F1121A" w:rsidRPr="00F1121A">
        <w:rPr>
          <w:rFonts w:ascii="Times New Roman" w:eastAsia="Calibri" w:hAnsi="Times New Roman" w:cs="Times New Roman"/>
          <w:color w:val="000000"/>
          <w:sz w:val="28"/>
          <w:szCs w:val="28"/>
        </w:rPr>
        <w:t xml:space="preserve"> </w:t>
      </w:r>
      <w:r w:rsidRPr="00280FB6">
        <w:rPr>
          <w:rFonts w:ascii="Times New Roman" w:eastAsia="Calibri" w:hAnsi="Times New Roman" w:cs="Times New Roman"/>
          <w:color w:val="000000"/>
          <w:sz w:val="28"/>
          <w:szCs w:val="28"/>
        </w:rPr>
        <w:t>О безопасности оборудования для детских игровых площадок</w:t>
      </w:r>
      <w:r>
        <w:rPr>
          <w:rFonts w:ascii="Times New Roman" w:eastAsia="Calibri" w:hAnsi="Times New Roman" w:cs="Times New Roman"/>
          <w:color w:val="000000"/>
          <w:sz w:val="28"/>
          <w:szCs w:val="28"/>
        </w:rPr>
        <w:t>.</w:t>
      </w:r>
      <w:r w:rsidR="00F1121A">
        <w:rPr>
          <w:rFonts w:ascii="Times New Roman" w:eastAsia="Calibri" w:hAnsi="Times New Roman" w:cs="Times New Roman"/>
          <w:color w:val="000000"/>
          <w:sz w:val="28"/>
          <w:szCs w:val="28"/>
        </w:rPr>
        <w:t xml:space="preserve"> </w:t>
      </w:r>
      <w:proofErr w:type="gramStart"/>
      <w:r w:rsidR="00F1121A">
        <w:rPr>
          <w:rFonts w:ascii="Times New Roman" w:eastAsia="Calibri" w:hAnsi="Times New Roman" w:cs="Times New Roman"/>
          <w:color w:val="000000"/>
          <w:sz w:val="28"/>
          <w:szCs w:val="28"/>
        </w:rPr>
        <w:t>П</w:t>
      </w:r>
      <w:r w:rsidR="00F1121A" w:rsidRPr="00F1121A">
        <w:rPr>
          <w:rFonts w:ascii="Times New Roman" w:hAnsi="Times New Roman" w:cs="Times New Roman"/>
          <w:spacing w:val="2"/>
          <w:sz w:val="28"/>
          <w:szCs w:val="28"/>
          <w:shd w:val="clear" w:color="auto" w:fill="FFFFFF"/>
        </w:rPr>
        <w:t>ринят</w:t>
      </w:r>
      <w:proofErr w:type="gramEnd"/>
      <w:r w:rsidR="00F1121A" w:rsidRPr="00F1121A">
        <w:rPr>
          <w:rFonts w:ascii="Times New Roman" w:hAnsi="Times New Roman" w:cs="Times New Roman"/>
          <w:spacing w:val="2"/>
          <w:sz w:val="28"/>
          <w:szCs w:val="28"/>
        </w:rPr>
        <w:t xml:space="preserve"> </w:t>
      </w:r>
      <w:hyperlink r:id="rId12" w:history="1">
        <w:r w:rsidR="00F1121A" w:rsidRPr="00F1121A">
          <w:rPr>
            <w:rFonts w:ascii="Times New Roman" w:hAnsi="Times New Roman" w:cs="Times New Roman"/>
            <w:spacing w:val="2"/>
            <w:sz w:val="28"/>
            <w:szCs w:val="28"/>
            <w:shd w:val="clear" w:color="auto" w:fill="FFFFFF"/>
          </w:rPr>
          <w:t>Решением Совета Евразийской экономической комиссии 1</w:t>
        </w:r>
        <w:r w:rsidR="00F1121A">
          <w:rPr>
            <w:rFonts w:ascii="Times New Roman" w:hAnsi="Times New Roman" w:cs="Times New Roman"/>
            <w:spacing w:val="2"/>
            <w:sz w:val="28"/>
            <w:szCs w:val="28"/>
            <w:shd w:val="clear" w:color="auto" w:fill="FFFFFF"/>
          </w:rPr>
          <w:t>7</w:t>
        </w:r>
        <w:r w:rsidR="00F1121A" w:rsidRPr="00F1121A">
          <w:rPr>
            <w:rFonts w:ascii="Times New Roman" w:hAnsi="Times New Roman" w:cs="Times New Roman"/>
            <w:spacing w:val="2"/>
            <w:sz w:val="28"/>
            <w:szCs w:val="28"/>
            <w:shd w:val="clear" w:color="auto" w:fill="FFFFFF"/>
          </w:rPr>
          <w:t xml:space="preserve"> </w:t>
        </w:r>
        <w:r w:rsidR="00F1121A">
          <w:rPr>
            <w:rFonts w:ascii="Times New Roman" w:hAnsi="Times New Roman" w:cs="Times New Roman"/>
            <w:spacing w:val="2"/>
            <w:sz w:val="28"/>
            <w:szCs w:val="28"/>
            <w:shd w:val="clear" w:color="auto" w:fill="FFFFFF"/>
          </w:rPr>
          <w:t>мая 2017</w:t>
        </w:r>
        <w:r w:rsidR="00F1121A" w:rsidRPr="00F1121A">
          <w:rPr>
            <w:rFonts w:ascii="Times New Roman" w:hAnsi="Times New Roman" w:cs="Times New Roman"/>
            <w:spacing w:val="2"/>
            <w:sz w:val="28"/>
            <w:szCs w:val="28"/>
            <w:shd w:val="clear" w:color="auto" w:fill="FFFFFF"/>
          </w:rPr>
          <w:t xml:space="preserve"> года</w:t>
        </w:r>
        <w:r w:rsidR="00F1121A">
          <w:rPr>
            <w:rFonts w:ascii="Times New Roman" w:hAnsi="Times New Roman" w:cs="Times New Roman"/>
            <w:spacing w:val="2"/>
            <w:sz w:val="28"/>
            <w:szCs w:val="28"/>
            <w:shd w:val="clear" w:color="auto" w:fill="FFFFFF"/>
          </w:rPr>
          <w:t>,</w:t>
        </w:r>
        <w:r w:rsidR="00F1121A" w:rsidRPr="00F1121A">
          <w:rPr>
            <w:rFonts w:ascii="Times New Roman" w:hAnsi="Times New Roman" w:cs="Times New Roman"/>
            <w:spacing w:val="2"/>
            <w:sz w:val="28"/>
            <w:szCs w:val="28"/>
            <w:shd w:val="clear" w:color="auto" w:fill="FFFFFF"/>
          </w:rPr>
          <w:t xml:space="preserve"> </w:t>
        </w:r>
        <w:r w:rsidR="00F1121A">
          <w:rPr>
            <w:rFonts w:ascii="Times New Roman" w:hAnsi="Times New Roman" w:cs="Times New Roman"/>
            <w:spacing w:val="2"/>
            <w:sz w:val="28"/>
            <w:szCs w:val="28"/>
            <w:shd w:val="clear" w:color="auto" w:fill="FFFFFF"/>
          </w:rPr>
          <w:t>№</w:t>
        </w:r>
        <w:r w:rsidR="00F1121A" w:rsidRPr="00F1121A">
          <w:rPr>
            <w:rFonts w:ascii="Times New Roman" w:hAnsi="Times New Roman" w:cs="Times New Roman"/>
            <w:spacing w:val="2"/>
            <w:sz w:val="28"/>
            <w:szCs w:val="28"/>
            <w:shd w:val="clear" w:color="auto" w:fill="FFFFFF"/>
          </w:rPr>
          <w:t xml:space="preserve"> </w:t>
        </w:r>
      </w:hyperlink>
      <w:r w:rsidR="00F1121A">
        <w:rPr>
          <w:rFonts w:ascii="Times New Roman" w:hAnsi="Times New Roman" w:cs="Times New Roman"/>
          <w:sz w:val="28"/>
          <w:szCs w:val="28"/>
        </w:rPr>
        <w:t xml:space="preserve">21. </w:t>
      </w:r>
      <w:r w:rsidR="00F1121A">
        <w:rPr>
          <w:rFonts w:ascii="Times New Roman" w:eastAsia="Calibri" w:hAnsi="Times New Roman" w:cs="Times New Roman"/>
          <w:color w:val="000000"/>
          <w:sz w:val="28"/>
          <w:szCs w:val="28"/>
        </w:rPr>
        <w:t>– 30 с.</w:t>
      </w:r>
    </w:p>
    <w:p w:rsidR="00280FB6" w:rsidRPr="00280FB6" w:rsidRDefault="00280FB6" w:rsidP="00652782">
      <w:pPr>
        <w:numPr>
          <w:ilvl w:val="0"/>
          <w:numId w:val="106"/>
        </w:numPr>
        <w:tabs>
          <w:tab w:val="left" w:pos="1134"/>
        </w:tabs>
        <w:spacing w:after="0" w:line="240" w:lineRule="auto"/>
        <w:ind w:left="0" w:firstLine="709"/>
        <w:jc w:val="both"/>
        <w:rPr>
          <w:rFonts w:ascii="Times New Roman" w:eastAsia="Calibri" w:hAnsi="Times New Roman" w:cs="Times New Roman"/>
          <w:bCs/>
          <w:sz w:val="28"/>
        </w:rPr>
      </w:pPr>
      <w:r w:rsidRPr="00280FB6">
        <w:rPr>
          <w:rFonts w:ascii="Times New Roman" w:eastAsia="Calibri" w:hAnsi="Times New Roman" w:cs="Times New Roman"/>
          <w:sz w:val="28"/>
          <w:szCs w:val="28"/>
        </w:rPr>
        <w:t>Дорожная карта «О повышении безопасности объектов с массовым пребыванием людей» (</w:t>
      </w:r>
      <w:r w:rsidRPr="00280FB6">
        <w:rPr>
          <w:rFonts w:ascii="Times New Roman" w:eastAsia="Calibri" w:hAnsi="Times New Roman" w:cs="Times New Roman"/>
          <w:i/>
          <w:sz w:val="24"/>
          <w:szCs w:val="28"/>
        </w:rPr>
        <w:t>совместный приказ МИР от 17 июля 2018 года № 516, МФ от 19 июля 2018 года № 677, МВД от 16 июля 2018 года № 516, МНЭ от 25 июля № 264, председателя НБ от 27 июля 2018 года № 290</w:t>
      </w:r>
      <w:r w:rsidRPr="00280FB6">
        <w:rPr>
          <w:rFonts w:ascii="Times New Roman" w:eastAsia="Calibri" w:hAnsi="Times New Roman" w:cs="Times New Roman"/>
          <w:sz w:val="28"/>
          <w:szCs w:val="28"/>
        </w:rPr>
        <w:t>)</w:t>
      </w:r>
      <w:r>
        <w:rPr>
          <w:rFonts w:ascii="Times New Roman" w:eastAsia="Calibri" w:hAnsi="Times New Roman" w:cs="Times New Roman"/>
          <w:bCs/>
          <w:sz w:val="28"/>
        </w:rPr>
        <w:t>.</w:t>
      </w:r>
    </w:p>
    <w:p w:rsidR="00280FB6" w:rsidRPr="00280FB6" w:rsidRDefault="00280FB6" w:rsidP="00652782">
      <w:pPr>
        <w:numPr>
          <w:ilvl w:val="0"/>
          <w:numId w:val="106"/>
        </w:numPr>
        <w:tabs>
          <w:tab w:val="left" w:pos="1134"/>
        </w:tabs>
        <w:spacing w:after="0" w:line="240" w:lineRule="auto"/>
        <w:ind w:left="0" w:firstLine="709"/>
        <w:jc w:val="both"/>
        <w:rPr>
          <w:rFonts w:ascii="Times New Roman" w:eastAsia="Calibri" w:hAnsi="Times New Roman" w:cs="Times New Roman"/>
          <w:bCs/>
          <w:sz w:val="28"/>
        </w:rPr>
      </w:pPr>
      <w:r w:rsidRPr="00280FB6">
        <w:rPr>
          <w:rFonts w:ascii="Times New Roman" w:eastAsia="Calibri" w:hAnsi="Times New Roman" w:cs="Times New Roman"/>
          <w:bCs/>
          <w:sz w:val="28"/>
          <w:szCs w:val="28"/>
        </w:rPr>
        <w:t>Постановление Правительства Республики Казахстан</w:t>
      </w:r>
      <w:r w:rsidR="00F1121A">
        <w:rPr>
          <w:rFonts w:ascii="Times New Roman" w:eastAsia="Calibri" w:hAnsi="Times New Roman" w:cs="Times New Roman"/>
          <w:bCs/>
          <w:sz w:val="28"/>
          <w:szCs w:val="28"/>
        </w:rPr>
        <w:t>.</w:t>
      </w:r>
      <w:r w:rsidRPr="00280FB6">
        <w:rPr>
          <w:rFonts w:ascii="Times New Roman" w:eastAsia="Calibri" w:hAnsi="Times New Roman" w:cs="Times New Roman"/>
          <w:bCs/>
          <w:sz w:val="28"/>
          <w:szCs w:val="28"/>
        </w:rPr>
        <w:t xml:space="preserve"> </w:t>
      </w:r>
      <w:r w:rsidR="00F1121A" w:rsidRPr="00280FB6">
        <w:rPr>
          <w:rFonts w:ascii="Times New Roman" w:eastAsia="Calibri" w:hAnsi="Times New Roman" w:cs="Times New Roman"/>
          <w:bCs/>
          <w:sz w:val="28"/>
          <w:szCs w:val="28"/>
        </w:rPr>
        <w:t>Об утверждении перечня организаций и объектов, на которых в обязательном порядке создается негосударственная противопожарная служба</w:t>
      </w:r>
      <w:r w:rsidR="00F1121A">
        <w:rPr>
          <w:rFonts w:ascii="Times New Roman" w:eastAsia="Calibri" w:hAnsi="Times New Roman" w:cs="Times New Roman"/>
          <w:bCs/>
          <w:sz w:val="28"/>
          <w:szCs w:val="28"/>
        </w:rPr>
        <w:t>:</w:t>
      </w:r>
      <w:r w:rsidR="00F1121A" w:rsidRPr="00280FB6">
        <w:rPr>
          <w:rFonts w:ascii="Times New Roman" w:eastAsia="Calibri" w:hAnsi="Times New Roman" w:cs="Times New Roman"/>
          <w:bCs/>
          <w:sz w:val="28"/>
          <w:szCs w:val="28"/>
        </w:rPr>
        <w:t xml:space="preserve"> </w:t>
      </w:r>
      <w:r w:rsidR="00F1121A">
        <w:rPr>
          <w:rFonts w:ascii="Times New Roman" w:eastAsia="Calibri" w:hAnsi="Times New Roman" w:cs="Times New Roman"/>
          <w:bCs/>
          <w:sz w:val="28"/>
          <w:szCs w:val="28"/>
        </w:rPr>
        <w:t>утв.</w:t>
      </w:r>
      <w:r w:rsidRPr="00280FB6">
        <w:rPr>
          <w:rFonts w:ascii="Times New Roman" w:eastAsia="Calibri" w:hAnsi="Times New Roman" w:cs="Times New Roman"/>
          <w:bCs/>
          <w:sz w:val="28"/>
          <w:szCs w:val="28"/>
        </w:rPr>
        <w:t xml:space="preserve"> 25 сентября 2014 года</w:t>
      </w:r>
      <w:r w:rsidR="00F1121A">
        <w:rPr>
          <w:rFonts w:ascii="Times New Roman" w:eastAsia="Calibri" w:hAnsi="Times New Roman" w:cs="Times New Roman"/>
          <w:bCs/>
          <w:sz w:val="28"/>
          <w:szCs w:val="28"/>
        </w:rPr>
        <w:t>,  № 1017.</w:t>
      </w:r>
    </w:p>
    <w:p w:rsidR="00280FB6" w:rsidRPr="00280FB6" w:rsidRDefault="00280FB6" w:rsidP="00280FB6">
      <w:pPr>
        <w:spacing w:after="0" w:line="240" w:lineRule="auto"/>
        <w:ind w:left="709"/>
        <w:jc w:val="both"/>
        <w:rPr>
          <w:rFonts w:ascii="Times New Roman" w:eastAsia="Calibri" w:hAnsi="Times New Roman" w:cs="Times New Roman"/>
          <w:bCs/>
          <w:sz w:val="28"/>
        </w:rPr>
      </w:pPr>
    </w:p>
    <w:p w:rsidR="00280FB6" w:rsidRDefault="00280FB6" w:rsidP="00280FB6">
      <w:pPr>
        <w:spacing w:after="0" w:line="240" w:lineRule="auto"/>
        <w:ind w:firstLine="709"/>
        <w:jc w:val="both"/>
        <w:rPr>
          <w:rFonts w:ascii="Times New Roman" w:eastAsia="Calibri" w:hAnsi="Times New Roman" w:cs="Times New Roman"/>
          <w:sz w:val="28"/>
          <w:szCs w:val="28"/>
        </w:rPr>
      </w:pPr>
    </w:p>
    <w:p w:rsidR="00B249F9" w:rsidRDefault="00B249F9" w:rsidP="00280FB6">
      <w:pPr>
        <w:spacing w:after="0" w:line="240" w:lineRule="auto"/>
        <w:ind w:firstLine="709"/>
        <w:jc w:val="both"/>
        <w:rPr>
          <w:rFonts w:ascii="Times New Roman" w:eastAsia="Calibri" w:hAnsi="Times New Roman" w:cs="Times New Roman"/>
          <w:sz w:val="28"/>
          <w:szCs w:val="28"/>
        </w:rPr>
      </w:pPr>
    </w:p>
    <w:p w:rsidR="00B249F9" w:rsidRDefault="00B249F9" w:rsidP="00280FB6">
      <w:pPr>
        <w:spacing w:after="0" w:line="240" w:lineRule="auto"/>
        <w:ind w:firstLine="709"/>
        <w:jc w:val="both"/>
        <w:rPr>
          <w:rFonts w:ascii="Times New Roman" w:eastAsia="Calibri" w:hAnsi="Times New Roman" w:cs="Times New Roman"/>
          <w:sz w:val="28"/>
          <w:szCs w:val="28"/>
        </w:rPr>
      </w:pPr>
    </w:p>
    <w:p w:rsidR="00B249F9" w:rsidRDefault="00B249F9" w:rsidP="00280FB6">
      <w:pPr>
        <w:spacing w:after="0" w:line="240" w:lineRule="auto"/>
        <w:ind w:firstLine="709"/>
        <w:jc w:val="both"/>
        <w:rPr>
          <w:rFonts w:ascii="Times New Roman" w:eastAsia="Calibri" w:hAnsi="Times New Roman" w:cs="Times New Roman"/>
          <w:sz w:val="28"/>
          <w:szCs w:val="28"/>
        </w:rPr>
      </w:pPr>
    </w:p>
    <w:p w:rsidR="00B249F9" w:rsidRDefault="00B249F9" w:rsidP="00280FB6">
      <w:pPr>
        <w:spacing w:after="0" w:line="240" w:lineRule="auto"/>
        <w:ind w:firstLine="709"/>
        <w:jc w:val="both"/>
        <w:rPr>
          <w:rFonts w:ascii="Times New Roman" w:eastAsia="Calibri" w:hAnsi="Times New Roman" w:cs="Times New Roman"/>
          <w:sz w:val="28"/>
          <w:szCs w:val="28"/>
        </w:rPr>
      </w:pPr>
    </w:p>
    <w:p w:rsidR="00B249F9" w:rsidRDefault="00B249F9" w:rsidP="00280FB6">
      <w:pPr>
        <w:spacing w:after="0" w:line="240" w:lineRule="auto"/>
        <w:ind w:firstLine="709"/>
        <w:jc w:val="both"/>
        <w:rPr>
          <w:rFonts w:ascii="Times New Roman" w:eastAsia="Calibri" w:hAnsi="Times New Roman" w:cs="Times New Roman"/>
          <w:sz w:val="28"/>
          <w:szCs w:val="28"/>
        </w:rPr>
      </w:pPr>
    </w:p>
    <w:p w:rsidR="00B249F9" w:rsidRDefault="00B249F9" w:rsidP="00280FB6">
      <w:pPr>
        <w:spacing w:after="0" w:line="240" w:lineRule="auto"/>
        <w:ind w:firstLine="709"/>
        <w:jc w:val="both"/>
        <w:rPr>
          <w:rFonts w:ascii="Times New Roman" w:eastAsia="Calibri" w:hAnsi="Times New Roman" w:cs="Times New Roman"/>
          <w:sz w:val="28"/>
          <w:szCs w:val="28"/>
        </w:rPr>
      </w:pPr>
    </w:p>
    <w:p w:rsidR="00B249F9" w:rsidRDefault="00B249F9" w:rsidP="00280FB6">
      <w:pPr>
        <w:spacing w:after="0" w:line="240" w:lineRule="auto"/>
        <w:ind w:firstLine="709"/>
        <w:jc w:val="both"/>
        <w:rPr>
          <w:rFonts w:ascii="Times New Roman" w:eastAsia="Calibri" w:hAnsi="Times New Roman" w:cs="Times New Roman"/>
          <w:sz w:val="28"/>
          <w:szCs w:val="28"/>
        </w:rPr>
      </w:pPr>
    </w:p>
    <w:p w:rsidR="00B249F9" w:rsidRPr="00280FB6" w:rsidRDefault="00B249F9" w:rsidP="00280FB6">
      <w:pPr>
        <w:spacing w:after="0" w:line="240" w:lineRule="auto"/>
        <w:ind w:firstLine="709"/>
        <w:jc w:val="both"/>
        <w:rPr>
          <w:rFonts w:ascii="Times New Roman" w:eastAsia="Calibri" w:hAnsi="Times New Roman" w:cs="Times New Roman"/>
          <w:sz w:val="28"/>
          <w:szCs w:val="28"/>
        </w:rPr>
      </w:pPr>
    </w:p>
    <w:p w:rsidR="00F1121A" w:rsidRDefault="00F1121A" w:rsidP="00E13C0D">
      <w:pPr>
        <w:widowControl w:val="0"/>
        <w:spacing w:after="0" w:line="240" w:lineRule="auto"/>
        <w:rPr>
          <w:rFonts w:ascii="Times New Roman" w:hAnsi="Times New Roman" w:cs="Times New Roman"/>
          <w:b/>
          <w:color w:val="000000"/>
          <w:sz w:val="28"/>
          <w:szCs w:val="28"/>
        </w:rPr>
      </w:pPr>
    </w:p>
    <w:p w:rsidR="00ED45BB" w:rsidRPr="00E13C0D" w:rsidRDefault="00ED45BB" w:rsidP="00E13C0D">
      <w:pPr>
        <w:widowControl w:val="0"/>
        <w:spacing w:after="0" w:line="240" w:lineRule="auto"/>
        <w:rPr>
          <w:rFonts w:asciiTheme="majorBidi" w:eastAsia="Times New Roman" w:hAnsiTheme="majorBidi" w:cstheme="majorBidi"/>
          <w:b/>
          <w:sz w:val="28"/>
          <w:szCs w:val="28"/>
          <w:lang w:eastAsia="ru-RU"/>
        </w:rPr>
      </w:pPr>
      <w:r w:rsidRPr="00E13C0D">
        <w:rPr>
          <w:rFonts w:ascii="Times New Roman" w:hAnsi="Times New Roman" w:cs="Times New Roman"/>
          <w:b/>
          <w:color w:val="000000"/>
          <w:sz w:val="28"/>
          <w:szCs w:val="28"/>
        </w:rPr>
        <w:lastRenderedPageBreak/>
        <w:t>УДК 025.3:001.4</w:t>
      </w:r>
    </w:p>
    <w:p w:rsidR="00ED45BB" w:rsidRPr="00ED45BB" w:rsidRDefault="00ED45BB" w:rsidP="00ED45BB">
      <w:pPr>
        <w:widowControl w:val="0"/>
        <w:spacing w:after="0" w:line="240" w:lineRule="auto"/>
        <w:ind w:hanging="20"/>
        <w:rPr>
          <w:rFonts w:asciiTheme="majorBidi" w:eastAsia="Times New Roman" w:hAnsiTheme="majorBidi" w:cstheme="majorBidi"/>
          <w:b/>
          <w:sz w:val="28"/>
          <w:szCs w:val="28"/>
          <w:lang w:eastAsia="ru-RU"/>
        </w:rPr>
      </w:pPr>
    </w:p>
    <w:p w:rsidR="00ED45BB" w:rsidRDefault="00ED45BB" w:rsidP="00ED45BB">
      <w:pPr>
        <w:widowControl w:val="0"/>
        <w:spacing w:after="0" w:line="240" w:lineRule="auto"/>
        <w:jc w:val="center"/>
        <w:rPr>
          <w:rFonts w:asciiTheme="majorBidi" w:hAnsiTheme="majorBidi" w:cstheme="majorBidi"/>
          <w:i/>
          <w:sz w:val="28"/>
          <w:szCs w:val="28"/>
        </w:rPr>
      </w:pPr>
      <w:r w:rsidRPr="00ED45BB">
        <w:rPr>
          <w:rFonts w:asciiTheme="majorBidi" w:hAnsiTheme="majorBidi" w:cstheme="majorBidi"/>
          <w:i/>
          <w:sz w:val="28"/>
          <w:szCs w:val="28"/>
        </w:rPr>
        <w:t>Н.Г. Гарелина</w:t>
      </w:r>
      <w:r>
        <w:rPr>
          <w:rFonts w:asciiTheme="majorBidi" w:hAnsiTheme="majorBidi" w:cstheme="majorBidi"/>
          <w:i/>
          <w:sz w:val="28"/>
          <w:szCs w:val="28"/>
        </w:rPr>
        <w:t>,</w:t>
      </w:r>
      <w:r w:rsidRPr="00ED45BB">
        <w:rPr>
          <w:rFonts w:asciiTheme="majorBidi" w:hAnsiTheme="majorBidi" w:cstheme="majorBidi"/>
          <w:i/>
          <w:sz w:val="28"/>
          <w:szCs w:val="28"/>
        </w:rPr>
        <w:t xml:space="preserve"> </w:t>
      </w:r>
      <w:r w:rsidR="00E13C0D">
        <w:rPr>
          <w:rFonts w:asciiTheme="majorBidi" w:hAnsiTheme="majorBidi" w:cstheme="majorBidi"/>
          <w:i/>
          <w:sz w:val="28"/>
          <w:szCs w:val="28"/>
        </w:rPr>
        <w:t>к.т.н.</w:t>
      </w:r>
      <w:r w:rsidRPr="00ED45BB">
        <w:rPr>
          <w:rFonts w:asciiTheme="majorBidi" w:hAnsiTheme="majorBidi" w:cstheme="majorBidi"/>
          <w:i/>
          <w:sz w:val="28"/>
          <w:szCs w:val="28"/>
        </w:rPr>
        <w:t xml:space="preserve">, доцент </w:t>
      </w:r>
    </w:p>
    <w:p w:rsidR="00ED45BB" w:rsidRPr="00ED45BB" w:rsidRDefault="00ED45BB" w:rsidP="00ED45BB">
      <w:pPr>
        <w:widowControl w:val="0"/>
        <w:spacing w:after="0" w:line="240" w:lineRule="auto"/>
        <w:jc w:val="center"/>
        <w:rPr>
          <w:rFonts w:asciiTheme="majorBidi" w:hAnsiTheme="majorBidi" w:cstheme="majorBidi"/>
          <w:i/>
          <w:sz w:val="28"/>
          <w:szCs w:val="28"/>
        </w:rPr>
      </w:pPr>
      <w:r w:rsidRPr="00ED45BB">
        <w:rPr>
          <w:rFonts w:asciiTheme="majorBidi" w:hAnsiTheme="majorBidi" w:cstheme="majorBidi"/>
          <w:i/>
          <w:sz w:val="28"/>
          <w:szCs w:val="28"/>
        </w:rPr>
        <w:t>К.П. Латышенко</w:t>
      </w:r>
      <w:r>
        <w:rPr>
          <w:rFonts w:asciiTheme="majorBidi" w:hAnsiTheme="majorBidi" w:cstheme="majorBidi"/>
          <w:i/>
          <w:sz w:val="28"/>
          <w:szCs w:val="28"/>
        </w:rPr>
        <w:t>,</w:t>
      </w:r>
      <w:r w:rsidRPr="00ED45BB">
        <w:rPr>
          <w:rFonts w:asciiTheme="majorBidi" w:hAnsiTheme="majorBidi" w:cstheme="majorBidi"/>
          <w:i/>
          <w:sz w:val="28"/>
          <w:szCs w:val="28"/>
        </w:rPr>
        <w:t xml:space="preserve"> </w:t>
      </w:r>
      <w:r w:rsidR="00E13C0D">
        <w:rPr>
          <w:rFonts w:asciiTheme="majorBidi" w:hAnsiTheme="majorBidi" w:cstheme="majorBidi"/>
          <w:i/>
          <w:sz w:val="28"/>
          <w:szCs w:val="28"/>
        </w:rPr>
        <w:t>д.т.н.</w:t>
      </w:r>
      <w:r>
        <w:rPr>
          <w:rFonts w:asciiTheme="majorBidi" w:hAnsiTheme="majorBidi" w:cstheme="majorBidi"/>
          <w:i/>
          <w:sz w:val="28"/>
          <w:szCs w:val="28"/>
        </w:rPr>
        <w:t>,</w:t>
      </w:r>
      <w:r w:rsidRPr="00ED45BB">
        <w:rPr>
          <w:rFonts w:asciiTheme="majorBidi" w:hAnsiTheme="majorBidi" w:cstheme="majorBidi"/>
          <w:i/>
          <w:sz w:val="28"/>
          <w:szCs w:val="28"/>
        </w:rPr>
        <w:t xml:space="preserve"> профессор</w:t>
      </w:r>
    </w:p>
    <w:p w:rsidR="00ED45BB" w:rsidRPr="00ED45BB" w:rsidRDefault="00ED45BB" w:rsidP="00ED45BB">
      <w:pPr>
        <w:widowControl w:val="0"/>
        <w:suppressAutoHyphens/>
        <w:spacing w:after="0" w:line="240" w:lineRule="auto"/>
        <w:jc w:val="center"/>
        <w:rPr>
          <w:rFonts w:asciiTheme="majorBidi" w:hAnsiTheme="majorBidi" w:cstheme="majorBidi"/>
          <w:i/>
          <w:sz w:val="28"/>
          <w:szCs w:val="28"/>
        </w:rPr>
      </w:pPr>
      <w:r w:rsidRPr="00ED45BB">
        <w:rPr>
          <w:rFonts w:asciiTheme="majorBidi" w:hAnsiTheme="majorBidi" w:cstheme="majorBidi"/>
          <w:i/>
          <w:sz w:val="28"/>
          <w:szCs w:val="28"/>
        </w:rPr>
        <w:t>Академия гражданской защиты МЧС России</w:t>
      </w:r>
    </w:p>
    <w:p w:rsidR="00ED45BB" w:rsidRPr="00ED45BB" w:rsidRDefault="00ED45BB" w:rsidP="00ED45BB">
      <w:pPr>
        <w:widowControl w:val="0"/>
        <w:spacing w:after="0" w:line="240" w:lineRule="auto"/>
        <w:ind w:hanging="20"/>
        <w:rPr>
          <w:rFonts w:asciiTheme="majorBidi" w:eastAsia="Times New Roman" w:hAnsiTheme="majorBidi" w:cstheme="majorBidi"/>
          <w:b/>
          <w:sz w:val="28"/>
          <w:szCs w:val="28"/>
          <w:lang w:eastAsia="ru-RU"/>
        </w:rPr>
      </w:pPr>
    </w:p>
    <w:p w:rsidR="00ED45BB" w:rsidRPr="00ED45BB" w:rsidRDefault="00ED45BB" w:rsidP="00ED45BB">
      <w:pPr>
        <w:spacing w:after="0" w:line="240" w:lineRule="auto"/>
        <w:jc w:val="center"/>
        <w:rPr>
          <w:rFonts w:ascii="Times New Roman" w:eastAsia="Calibri" w:hAnsi="Times New Roman" w:cs="Times New Roman"/>
          <w:b/>
          <w:color w:val="000000"/>
          <w:sz w:val="28"/>
          <w:szCs w:val="28"/>
        </w:rPr>
      </w:pPr>
      <w:r w:rsidRPr="00ED45BB">
        <w:rPr>
          <w:rFonts w:ascii="Times New Roman" w:eastAsia="Calibri" w:hAnsi="Times New Roman" w:cs="Times New Roman"/>
          <w:b/>
          <w:color w:val="000000"/>
          <w:sz w:val="28"/>
          <w:szCs w:val="28"/>
        </w:rPr>
        <w:t>РАЗРАБОТКА ТЕХНИЧЕСКИХ СРЕДСТВ ДЛЯ НУЖД МЧС РОССИИ</w:t>
      </w:r>
    </w:p>
    <w:p w:rsidR="00ED45BB" w:rsidRPr="00ED45BB" w:rsidRDefault="00ED45BB" w:rsidP="00ED45BB">
      <w:pPr>
        <w:spacing w:after="0" w:line="240" w:lineRule="auto"/>
        <w:jc w:val="center"/>
        <w:rPr>
          <w:rFonts w:ascii="Times New Roman" w:eastAsia="Calibri" w:hAnsi="Times New Roman" w:cs="Times New Roman"/>
          <w:b/>
          <w:caps/>
          <w:sz w:val="28"/>
          <w:szCs w:val="28"/>
        </w:rPr>
      </w:pPr>
      <w:r w:rsidRPr="00ED45BB">
        <w:rPr>
          <w:rFonts w:ascii="Times New Roman" w:eastAsia="Calibri" w:hAnsi="Times New Roman" w:cs="Times New Roman"/>
          <w:b/>
          <w:color w:val="000000"/>
          <w:sz w:val="28"/>
          <w:szCs w:val="28"/>
        </w:rPr>
        <w:t xml:space="preserve">И </w:t>
      </w:r>
      <w:r w:rsidRPr="00ED45BB">
        <w:rPr>
          <w:rFonts w:ascii="Times New Roman" w:eastAsia="Calibri" w:hAnsi="Times New Roman" w:cs="Times New Roman"/>
          <w:b/>
          <w:caps/>
          <w:sz w:val="28"/>
          <w:szCs w:val="28"/>
        </w:rPr>
        <w:t xml:space="preserve">развитиЕ инженерных знаний </w:t>
      </w:r>
      <w:proofErr w:type="gramStart"/>
      <w:r w:rsidRPr="00ED45BB">
        <w:rPr>
          <w:rFonts w:ascii="Times New Roman" w:eastAsia="Calibri" w:hAnsi="Times New Roman" w:cs="Times New Roman"/>
          <w:b/>
          <w:caps/>
          <w:sz w:val="28"/>
          <w:szCs w:val="28"/>
        </w:rPr>
        <w:t>у</w:t>
      </w:r>
      <w:proofErr w:type="gramEnd"/>
      <w:r w:rsidRPr="00ED45BB">
        <w:rPr>
          <w:rFonts w:ascii="Times New Roman" w:eastAsia="Calibri" w:hAnsi="Times New Roman" w:cs="Times New Roman"/>
          <w:b/>
          <w:caps/>
          <w:sz w:val="28"/>
          <w:szCs w:val="28"/>
        </w:rPr>
        <w:t xml:space="preserve"> обучающихся</w:t>
      </w:r>
    </w:p>
    <w:p w:rsidR="00ED45BB" w:rsidRPr="00ED45BB" w:rsidRDefault="00ED45BB" w:rsidP="00ED45BB">
      <w:pPr>
        <w:spacing w:after="0" w:line="240" w:lineRule="auto"/>
        <w:jc w:val="center"/>
        <w:rPr>
          <w:rFonts w:ascii="Times New Roman" w:eastAsia="Calibri" w:hAnsi="Times New Roman" w:cs="Times New Roman"/>
          <w:b/>
          <w:caps/>
          <w:sz w:val="28"/>
          <w:szCs w:val="28"/>
        </w:rPr>
      </w:pPr>
      <w:r w:rsidRPr="00ED45BB">
        <w:rPr>
          <w:rFonts w:ascii="Times New Roman" w:eastAsia="Calibri" w:hAnsi="Times New Roman" w:cs="Times New Roman"/>
          <w:b/>
          <w:caps/>
          <w:sz w:val="28"/>
          <w:szCs w:val="28"/>
        </w:rPr>
        <w:t>в АГЗ МЧС России</w:t>
      </w:r>
    </w:p>
    <w:p w:rsidR="00ED45BB" w:rsidRPr="00ED45BB" w:rsidRDefault="00ED45BB" w:rsidP="00ED45BB">
      <w:pPr>
        <w:spacing w:after="0" w:line="240" w:lineRule="auto"/>
        <w:jc w:val="center"/>
        <w:rPr>
          <w:rFonts w:ascii="Times New Roman" w:eastAsia="Calibri" w:hAnsi="Times New Roman" w:cs="Times New Roman"/>
          <w:b/>
          <w:caps/>
          <w:sz w:val="28"/>
          <w:szCs w:val="28"/>
        </w:rPr>
      </w:pPr>
    </w:p>
    <w:p w:rsidR="00ED45BB" w:rsidRPr="00ED45BB" w:rsidRDefault="00ED45BB" w:rsidP="00ED45BB">
      <w:pPr>
        <w:spacing w:after="0" w:line="240" w:lineRule="auto"/>
        <w:ind w:firstLine="708"/>
        <w:jc w:val="both"/>
        <w:rPr>
          <w:rFonts w:ascii="Times New Roman" w:eastAsia="Calibri" w:hAnsi="Times New Roman" w:cs="Times New Roman"/>
          <w:sz w:val="28"/>
          <w:szCs w:val="28"/>
        </w:rPr>
      </w:pPr>
      <w:proofErr w:type="gramStart"/>
      <w:r w:rsidRPr="00ED45BB">
        <w:rPr>
          <w:rFonts w:ascii="Times New Roman" w:eastAsia="Calibri" w:hAnsi="Times New Roman" w:cs="Times New Roman"/>
          <w:sz w:val="28"/>
          <w:szCs w:val="28"/>
        </w:rPr>
        <w:t xml:space="preserve">На всём протяжении образовательной деятельности Академии к ее выпускникам предъявляется одно неизменное требование: обладание знаниями и навыками в области эксплуатации специальной техники для её применения при выполнении задач ГО, защиты населения и территорий от ЧС, а также способность изучать и знать объекты защиты, работать с фондом нормативно-технической и страховой документации на критически важных и потенциально опасных объектах экономики </w:t>
      </w:r>
      <w:r w:rsidRPr="00ED45BB">
        <w:rPr>
          <w:rFonts w:ascii="Times New Roman" w:hAnsi="Times New Roman" w:cs="Times New Roman"/>
          <w:sz w:val="28"/>
          <w:szCs w:val="28"/>
        </w:rPr>
        <w:t>[1]</w:t>
      </w:r>
      <w:r w:rsidRPr="00ED45BB">
        <w:rPr>
          <w:rFonts w:ascii="Times New Roman" w:eastAsia="Calibri" w:hAnsi="Times New Roman" w:cs="Times New Roman"/>
          <w:sz w:val="28"/>
          <w:szCs w:val="28"/>
        </w:rPr>
        <w:t>.</w:t>
      </w:r>
      <w:proofErr w:type="gramEnd"/>
      <w:r w:rsidRPr="00ED45BB">
        <w:rPr>
          <w:rFonts w:ascii="Times New Roman" w:eastAsia="Calibri" w:hAnsi="Times New Roman" w:cs="Times New Roman"/>
          <w:sz w:val="28"/>
          <w:szCs w:val="28"/>
        </w:rPr>
        <w:t xml:space="preserve"> Это требование может быть удовлетворено при наличии у выпускников Академии твёрдых инженерных знаний, которые способствуют формированию у них умения решать инженерные задачи с учётом возможностей существующих технологий. Для этого должно быть развито инженерное мышление, позволяющее самостоятельно учиться в области профессиональной специализации [2]. Это качество может дать только грамотно построенный цикл общепрофессиональных дисциплин, изучаемых курсантами и студентами академии.</w:t>
      </w:r>
    </w:p>
    <w:p w:rsidR="00ED45BB" w:rsidRPr="00ED45BB" w:rsidRDefault="00ED45BB" w:rsidP="00ED45BB">
      <w:pPr>
        <w:spacing w:after="0" w:line="240" w:lineRule="auto"/>
        <w:ind w:firstLine="709"/>
        <w:jc w:val="both"/>
        <w:rPr>
          <w:rFonts w:ascii="Times New Roman" w:eastAsia="Calibri" w:hAnsi="Times New Roman" w:cs="Times New Roman"/>
          <w:sz w:val="28"/>
          <w:szCs w:val="28"/>
          <w:lang w:eastAsia="ru-RU"/>
        </w:rPr>
      </w:pPr>
      <w:r w:rsidRPr="00ED45BB">
        <w:rPr>
          <w:rFonts w:ascii="Times New Roman" w:eastAsia="Calibri" w:hAnsi="Times New Roman" w:cs="Times New Roman"/>
          <w:sz w:val="28"/>
          <w:szCs w:val="28"/>
        </w:rPr>
        <w:t xml:space="preserve">Предложена модель образовательной среды Академии (см. рис.), позволяющая эффективно развивать инженерные знания у </w:t>
      </w:r>
      <w:proofErr w:type="gramStart"/>
      <w:r w:rsidRPr="00ED45BB">
        <w:rPr>
          <w:rFonts w:ascii="Times New Roman" w:eastAsia="Calibri" w:hAnsi="Times New Roman" w:cs="Times New Roman"/>
          <w:sz w:val="28"/>
          <w:szCs w:val="28"/>
        </w:rPr>
        <w:t>обучающихся</w:t>
      </w:r>
      <w:proofErr w:type="gramEnd"/>
      <w:r w:rsidRPr="00ED45BB">
        <w:rPr>
          <w:rFonts w:ascii="Times New Roman" w:eastAsia="Calibri" w:hAnsi="Times New Roman" w:cs="Times New Roman"/>
          <w:sz w:val="28"/>
          <w:szCs w:val="28"/>
        </w:rPr>
        <w:t xml:space="preserve"> [3]. Авторы на основе собственного опыта пришли к выводу, что реализовать основные </w:t>
      </w:r>
      <w:r w:rsidRPr="00ED45BB">
        <w:rPr>
          <w:rFonts w:ascii="Times New Roman" w:eastAsia="Calibri" w:hAnsi="Times New Roman" w:cs="Times New Roman"/>
          <w:sz w:val="28"/>
          <w:szCs w:val="28"/>
          <w:lang w:eastAsia="ru-RU"/>
        </w:rPr>
        <w:t>компоненты образовательной среды</w:t>
      </w:r>
      <w:r w:rsidRPr="00ED45BB">
        <w:rPr>
          <w:rFonts w:ascii="Times New Roman" w:eastAsia="Calibri" w:hAnsi="Times New Roman" w:cs="Times New Roman"/>
          <w:sz w:val="28"/>
          <w:szCs w:val="28"/>
        </w:rPr>
        <w:t xml:space="preserve"> позволит участие обучающихся в создании технических средств (ТС) для нужд МЧС</w:t>
      </w:r>
      <w:r w:rsidRPr="00ED45BB">
        <w:rPr>
          <w:rFonts w:ascii="Times New Roman" w:eastAsia="Calibri" w:hAnsi="Times New Roman" w:cs="Times New Roman"/>
          <w:sz w:val="28"/>
          <w:szCs w:val="28"/>
          <w:lang w:eastAsia="ru-RU"/>
        </w:rPr>
        <w:t xml:space="preserve"> (см. табл.).</w:t>
      </w:r>
    </w:p>
    <w:p w:rsidR="00ED45BB" w:rsidRPr="00ED45BB" w:rsidRDefault="00ED45BB" w:rsidP="00ED45BB">
      <w:pPr>
        <w:spacing w:after="0" w:line="240" w:lineRule="auto"/>
        <w:ind w:firstLine="709"/>
        <w:jc w:val="both"/>
        <w:rPr>
          <w:rFonts w:ascii="Times New Roman" w:eastAsia="Calibri" w:hAnsi="Times New Roman" w:cs="Times New Roman"/>
          <w:sz w:val="28"/>
          <w:szCs w:val="28"/>
          <w:lang w:eastAsia="ru-RU"/>
        </w:rPr>
      </w:pPr>
    </w:p>
    <w:p w:rsidR="00ED45BB" w:rsidRPr="00ED45BB" w:rsidRDefault="00ED45BB" w:rsidP="00ED45BB">
      <w:pPr>
        <w:tabs>
          <w:tab w:val="left" w:pos="2552"/>
        </w:tabs>
        <w:spacing w:after="0" w:line="240" w:lineRule="auto"/>
        <w:jc w:val="center"/>
        <w:rPr>
          <w:rFonts w:ascii="Times New Roman" w:eastAsia="Calibri" w:hAnsi="Times New Roman" w:cs="Times New Roman"/>
          <w:sz w:val="28"/>
          <w:szCs w:val="28"/>
        </w:rPr>
      </w:pPr>
      <w:r w:rsidRPr="00ED45BB">
        <w:rPr>
          <w:rFonts w:ascii="Times New Roman" w:eastAsia="Calibri" w:hAnsi="Times New Roman" w:cs="Times New Roman"/>
          <w:noProof/>
          <w:sz w:val="28"/>
          <w:szCs w:val="28"/>
          <w:lang w:eastAsia="ru-RU"/>
        </w:rPr>
        <w:drawing>
          <wp:inline distT="0" distB="0" distL="0" distR="0" wp14:anchorId="22B2274F" wp14:editId="279AC79C">
            <wp:extent cx="3374968" cy="2474568"/>
            <wp:effectExtent l="0" t="0" r="0" b="2540"/>
            <wp:docPr id="23" name="Рисунок 7" descr="C:\Users\Пользователь\AppData\Local\Microsoft\Windows\INetCache\Content.Word\Untitled(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Пользователь\AppData\Local\Microsoft\Windows\INetCache\Content.Word\Untitled(21).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10010" cy="2500261"/>
                    </a:xfrm>
                    <a:prstGeom prst="rect">
                      <a:avLst/>
                    </a:prstGeom>
                    <a:noFill/>
                    <a:ln>
                      <a:noFill/>
                    </a:ln>
                  </pic:spPr>
                </pic:pic>
              </a:graphicData>
            </a:graphic>
          </wp:inline>
        </w:drawing>
      </w:r>
    </w:p>
    <w:p w:rsidR="00ED45BB" w:rsidRDefault="00ED45BB" w:rsidP="00ED45BB">
      <w:pPr>
        <w:spacing w:after="0" w:line="240" w:lineRule="auto"/>
        <w:jc w:val="center"/>
        <w:rPr>
          <w:rFonts w:ascii="Times New Roman" w:eastAsia="Calibri" w:hAnsi="Times New Roman" w:cs="Times New Roman"/>
          <w:sz w:val="24"/>
          <w:szCs w:val="24"/>
        </w:rPr>
      </w:pPr>
    </w:p>
    <w:p w:rsidR="00ED45BB" w:rsidRPr="00ED45BB" w:rsidRDefault="00ED45BB" w:rsidP="00ED45BB">
      <w:pPr>
        <w:spacing w:after="0" w:line="240" w:lineRule="auto"/>
        <w:jc w:val="center"/>
        <w:rPr>
          <w:rFonts w:ascii="Times New Roman" w:eastAsia="Calibri" w:hAnsi="Times New Roman" w:cs="Times New Roman"/>
          <w:sz w:val="24"/>
          <w:szCs w:val="24"/>
        </w:rPr>
      </w:pPr>
      <w:r w:rsidRPr="00ED45BB">
        <w:rPr>
          <w:rFonts w:ascii="Times New Roman" w:eastAsia="Calibri" w:hAnsi="Times New Roman" w:cs="Times New Roman"/>
          <w:sz w:val="24"/>
          <w:szCs w:val="24"/>
        </w:rPr>
        <w:t>Рис</w:t>
      </w:r>
      <w:r w:rsidR="00B249F9">
        <w:rPr>
          <w:rFonts w:ascii="Times New Roman" w:eastAsia="Calibri" w:hAnsi="Times New Roman" w:cs="Times New Roman"/>
          <w:sz w:val="24"/>
          <w:szCs w:val="24"/>
        </w:rPr>
        <w:t>унок -</w:t>
      </w:r>
      <w:r w:rsidRPr="00ED45BB">
        <w:rPr>
          <w:rFonts w:ascii="Times New Roman" w:eastAsia="Calibri" w:hAnsi="Times New Roman" w:cs="Times New Roman"/>
          <w:sz w:val="24"/>
          <w:szCs w:val="24"/>
        </w:rPr>
        <w:t xml:space="preserve"> Модель образовательной среды Академии, позволяющая эффективно</w:t>
      </w:r>
    </w:p>
    <w:p w:rsidR="00ED45BB" w:rsidRPr="00ED45BB" w:rsidRDefault="00ED45BB" w:rsidP="00ED45BB">
      <w:pPr>
        <w:spacing w:after="0" w:line="240" w:lineRule="auto"/>
        <w:jc w:val="center"/>
        <w:rPr>
          <w:rFonts w:ascii="Times New Roman" w:eastAsia="Calibri" w:hAnsi="Times New Roman" w:cs="Times New Roman"/>
          <w:sz w:val="24"/>
          <w:szCs w:val="24"/>
        </w:rPr>
      </w:pPr>
      <w:r w:rsidRPr="00ED45BB">
        <w:rPr>
          <w:rFonts w:ascii="Times New Roman" w:eastAsia="Calibri" w:hAnsi="Times New Roman" w:cs="Times New Roman"/>
          <w:sz w:val="24"/>
          <w:szCs w:val="24"/>
        </w:rPr>
        <w:t xml:space="preserve">развивать инженерные знания у </w:t>
      </w:r>
      <w:proofErr w:type="gramStart"/>
      <w:r w:rsidRPr="00ED45BB">
        <w:rPr>
          <w:rFonts w:ascii="Times New Roman" w:eastAsia="Calibri" w:hAnsi="Times New Roman" w:cs="Times New Roman"/>
          <w:sz w:val="24"/>
          <w:szCs w:val="24"/>
        </w:rPr>
        <w:t>обучающихся</w:t>
      </w:r>
      <w:proofErr w:type="gramEnd"/>
    </w:p>
    <w:p w:rsidR="00ED45BB" w:rsidRPr="00ED45BB" w:rsidRDefault="00ED45BB" w:rsidP="00ED45BB">
      <w:pPr>
        <w:spacing w:after="0" w:line="240" w:lineRule="auto"/>
        <w:jc w:val="both"/>
        <w:rPr>
          <w:rFonts w:ascii="Times New Roman" w:eastAsia="Calibri" w:hAnsi="Times New Roman" w:cs="Times New Roman"/>
          <w:sz w:val="28"/>
          <w:szCs w:val="24"/>
          <w:lang w:eastAsia="ru-RU"/>
        </w:rPr>
      </w:pPr>
      <w:r w:rsidRPr="00ED45BB">
        <w:rPr>
          <w:rFonts w:ascii="Times New Roman" w:eastAsia="Calibri" w:hAnsi="Times New Roman" w:cs="Times New Roman"/>
          <w:sz w:val="28"/>
          <w:szCs w:val="24"/>
          <w:lang w:eastAsia="ru-RU"/>
        </w:rPr>
        <w:lastRenderedPageBreak/>
        <w:t>Таблица - Основные этапы создания технических средств и возможности</w:t>
      </w:r>
      <w:r>
        <w:rPr>
          <w:rFonts w:ascii="Times New Roman" w:eastAsia="Calibri" w:hAnsi="Times New Roman" w:cs="Times New Roman"/>
          <w:sz w:val="28"/>
          <w:szCs w:val="24"/>
          <w:lang w:eastAsia="ru-RU"/>
        </w:rPr>
        <w:t xml:space="preserve"> </w:t>
      </w:r>
      <w:r w:rsidRPr="00ED45BB">
        <w:rPr>
          <w:rFonts w:ascii="Times New Roman" w:eastAsia="Calibri" w:hAnsi="Times New Roman" w:cs="Times New Roman"/>
          <w:sz w:val="28"/>
          <w:szCs w:val="24"/>
          <w:lang w:eastAsia="ru-RU"/>
        </w:rPr>
        <w:t xml:space="preserve">по реализации </w:t>
      </w:r>
      <w:r w:rsidRPr="00ED45BB">
        <w:rPr>
          <w:rFonts w:ascii="Times New Roman" w:eastAsia="Calibri" w:hAnsi="Times New Roman" w:cs="Times New Roman"/>
          <w:sz w:val="28"/>
          <w:szCs w:val="24"/>
        </w:rPr>
        <w:t xml:space="preserve">основных </w:t>
      </w:r>
      <w:r w:rsidRPr="00ED45BB">
        <w:rPr>
          <w:rFonts w:ascii="Times New Roman" w:eastAsia="Calibri" w:hAnsi="Times New Roman" w:cs="Times New Roman"/>
          <w:sz w:val="28"/>
          <w:szCs w:val="24"/>
          <w:lang w:eastAsia="ru-RU"/>
        </w:rPr>
        <w:t>компонентов образовательной среды</w:t>
      </w:r>
    </w:p>
    <w:p w:rsidR="00ED45BB" w:rsidRPr="00ED45BB" w:rsidRDefault="00ED45BB" w:rsidP="00ED45BB">
      <w:pPr>
        <w:spacing w:after="0" w:line="240" w:lineRule="auto"/>
        <w:jc w:val="center"/>
        <w:rPr>
          <w:rFonts w:ascii="Times New Roman" w:eastAsia="Calibri" w:hAnsi="Times New Roman" w:cs="Times New Roman"/>
          <w:sz w:val="24"/>
          <w:szCs w:val="24"/>
          <w:lang w:eastAsia="ru-RU"/>
        </w:rPr>
      </w:pPr>
    </w:p>
    <w:tbl>
      <w:tblPr>
        <w:tblStyle w:val="11"/>
        <w:tblW w:w="0" w:type="auto"/>
        <w:tblLayout w:type="fixed"/>
        <w:tblLook w:val="04A0" w:firstRow="1" w:lastRow="0" w:firstColumn="1" w:lastColumn="0" w:noHBand="0" w:noVBand="1"/>
      </w:tblPr>
      <w:tblGrid>
        <w:gridCol w:w="2830"/>
        <w:gridCol w:w="2127"/>
        <w:gridCol w:w="2268"/>
        <w:gridCol w:w="2454"/>
      </w:tblGrid>
      <w:tr w:rsidR="00ED45BB" w:rsidRPr="00ED45BB" w:rsidTr="001A027F">
        <w:tc>
          <w:tcPr>
            <w:tcW w:w="2830" w:type="dxa"/>
            <w:vAlign w:val="center"/>
          </w:tcPr>
          <w:p w:rsidR="00ED45BB" w:rsidRPr="00ED45BB" w:rsidRDefault="00ED45BB" w:rsidP="00ED45BB">
            <w:pPr>
              <w:jc w:val="center"/>
              <w:rPr>
                <w:rFonts w:ascii="Times New Roman" w:eastAsia="Calibri" w:hAnsi="Times New Roman" w:cs="Times New Roman"/>
                <w:sz w:val="24"/>
                <w:szCs w:val="28"/>
                <w:lang w:eastAsia="ru-RU"/>
              </w:rPr>
            </w:pPr>
          </w:p>
        </w:tc>
        <w:tc>
          <w:tcPr>
            <w:tcW w:w="2127" w:type="dxa"/>
            <w:vAlign w:val="center"/>
          </w:tcPr>
          <w:p w:rsidR="00ED45BB" w:rsidRPr="00ED45BB" w:rsidRDefault="00ED45BB" w:rsidP="00ED45BB">
            <w:pPr>
              <w:jc w:val="center"/>
              <w:rPr>
                <w:rFonts w:ascii="Times New Roman" w:eastAsia="Calibri" w:hAnsi="Times New Roman" w:cs="Times New Roman"/>
                <w:sz w:val="24"/>
                <w:szCs w:val="28"/>
                <w:lang w:eastAsia="ru-RU"/>
              </w:rPr>
            </w:pPr>
            <w:r w:rsidRPr="00ED45BB">
              <w:rPr>
                <w:rFonts w:ascii="Times New Roman" w:eastAsia="Calibri" w:hAnsi="Times New Roman" w:cs="Times New Roman"/>
                <w:sz w:val="24"/>
                <w:szCs w:val="28"/>
                <w:lang w:eastAsia="ru-RU"/>
              </w:rPr>
              <w:t>Практико-ориентированное обучение</w:t>
            </w:r>
          </w:p>
        </w:tc>
        <w:tc>
          <w:tcPr>
            <w:tcW w:w="2268" w:type="dxa"/>
            <w:vAlign w:val="center"/>
          </w:tcPr>
          <w:p w:rsidR="00ED45BB" w:rsidRPr="00ED45BB" w:rsidRDefault="00ED45BB" w:rsidP="00ED45BB">
            <w:pPr>
              <w:jc w:val="center"/>
              <w:rPr>
                <w:rFonts w:ascii="Times New Roman" w:eastAsia="Calibri" w:hAnsi="Times New Roman" w:cs="Times New Roman"/>
                <w:sz w:val="24"/>
                <w:szCs w:val="28"/>
                <w:lang w:eastAsia="ru-RU"/>
              </w:rPr>
            </w:pPr>
            <w:r w:rsidRPr="00ED45BB">
              <w:rPr>
                <w:rFonts w:ascii="Times New Roman" w:eastAsia="Calibri" w:hAnsi="Times New Roman" w:cs="Times New Roman"/>
                <w:sz w:val="24"/>
                <w:szCs w:val="28"/>
                <w:lang w:eastAsia="ru-RU"/>
              </w:rPr>
              <w:t>Создание познавательно-исследовательской активности</w:t>
            </w:r>
          </w:p>
        </w:tc>
        <w:tc>
          <w:tcPr>
            <w:tcW w:w="2454" w:type="dxa"/>
            <w:vAlign w:val="center"/>
          </w:tcPr>
          <w:p w:rsidR="00ED45BB" w:rsidRPr="00ED45BB" w:rsidRDefault="00ED45BB" w:rsidP="00ED45BB">
            <w:pPr>
              <w:jc w:val="center"/>
              <w:rPr>
                <w:rFonts w:ascii="Times New Roman" w:eastAsia="Calibri" w:hAnsi="Times New Roman" w:cs="Times New Roman"/>
                <w:sz w:val="24"/>
                <w:szCs w:val="28"/>
                <w:lang w:eastAsia="ru-RU"/>
              </w:rPr>
            </w:pPr>
            <w:r w:rsidRPr="00ED45BB">
              <w:rPr>
                <w:rFonts w:ascii="Times New Roman" w:eastAsia="Calibri" w:hAnsi="Times New Roman" w:cs="Times New Roman"/>
                <w:sz w:val="24"/>
                <w:szCs w:val="28"/>
                <w:lang w:eastAsia="ru-RU"/>
              </w:rPr>
              <w:t>Междисциплинарная интеграция</w:t>
            </w:r>
          </w:p>
        </w:tc>
      </w:tr>
      <w:tr w:rsidR="00ED45BB" w:rsidRPr="00ED45BB" w:rsidTr="001A027F">
        <w:tc>
          <w:tcPr>
            <w:tcW w:w="9679" w:type="dxa"/>
            <w:gridSpan w:val="4"/>
            <w:vAlign w:val="center"/>
          </w:tcPr>
          <w:p w:rsidR="00ED45BB" w:rsidRPr="00ED45BB" w:rsidRDefault="00ED45BB" w:rsidP="00ED45BB">
            <w:pPr>
              <w:ind w:left="360"/>
              <w:jc w:val="center"/>
              <w:rPr>
                <w:rFonts w:ascii="Times New Roman" w:eastAsia="Calibri" w:hAnsi="Times New Roman" w:cs="Times New Roman"/>
                <w:sz w:val="24"/>
                <w:szCs w:val="28"/>
                <w:lang w:eastAsia="ru-RU"/>
              </w:rPr>
            </w:pPr>
            <w:r w:rsidRPr="00ED45BB">
              <w:rPr>
                <w:rFonts w:ascii="Times New Roman" w:eastAsia="Calibri" w:hAnsi="Times New Roman" w:cs="Times New Roman"/>
                <w:sz w:val="24"/>
                <w:szCs w:val="28"/>
                <w:lang w:eastAsia="ru-RU"/>
              </w:rPr>
              <w:t>1. Инженерное прогнозирование</w:t>
            </w:r>
          </w:p>
        </w:tc>
      </w:tr>
      <w:tr w:rsidR="00ED45BB" w:rsidRPr="00ED45BB" w:rsidTr="001A027F">
        <w:tc>
          <w:tcPr>
            <w:tcW w:w="2830" w:type="dxa"/>
            <w:vAlign w:val="center"/>
          </w:tcPr>
          <w:p w:rsidR="00ED45BB" w:rsidRPr="00ED45BB" w:rsidRDefault="00ED45BB" w:rsidP="00ED45BB">
            <w:pPr>
              <w:jc w:val="both"/>
              <w:rPr>
                <w:rFonts w:ascii="Times New Roman" w:eastAsia="Calibri" w:hAnsi="Times New Roman" w:cs="Times New Roman"/>
                <w:sz w:val="24"/>
                <w:szCs w:val="28"/>
                <w:lang w:eastAsia="ru-RU"/>
              </w:rPr>
            </w:pPr>
            <w:r w:rsidRPr="00ED45BB">
              <w:rPr>
                <w:rFonts w:ascii="Times New Roman" w:eastAsia="Calibri" w:hAnsi="Times New Roman" w:cs="Times New Roman"/>
                <w:sz w:val="24"/>
                <w:szCs w:val="28"/>
                <w:lang w:eastAsia="ru-RU"/>
              </w:rPr>
              <w:t xml:space="preserve">Сбор </w:t>
            </w:r>
            <w:proofErr w:type="gramStart"/>
            <w:r w:rsidRPr="00ED45BB">
              <w:rPr>
                <w:rFonts w:ascii="Times New Roman" w:eastAsia="Calibri" w:hAnsi="Times New Roman" w:cs="Times New Roman"/>
                <w:sz w:val="24"/>
                <w:szCs w:val="28"/>
                <w:lang w:eastAsia="ru-RU"/>
              </w:rPr>
              <w:t>научно-техни-ческой</w:t>
            </w:r>
            <w:proofErr w:type="gramEnd"/>
            <w:r w:rsidRPr="00ED45BB">
              <w:rPr>
                <w:rFonts w:ascii="Times New Roman" w:eastAsia="Calibri" w:hAnsi="Times New Roman" w:cs="Times New Roman"/>
                <w:sz w:val="24"/>
                <w:szCs w:val="28"/>
                <w:lang w:eastAsia="ru-RU"/>
              </w:rPr>
              <w:t xml:space="preserve"> информации</w:t>
            </w:r>
          </w:p>
        </w:tc>
        <w:tc>
          <w:tcPr>
            <w:tcW w:w="2127" w:type="dxa"/>
            <w:vAlign w:val="center"/>
          </w:tcPr>
          <w:p w:rsidR="00ED45BB" w:rsidRPr="00ED45BB" w:rsidRDefault="00ED45BB" w:rsidP="00ED45BB">
            <w:pPr>
              <w:jc w:val="center"/>
              <w:rPr>
                <w:rFonts w:ascii="Times New Roman" w:eastAsia="Calibri" w:hAnsi="Times New Roman" w:cs="Times New Roman"/>
                <w:sz w:val="24"/>
                <w:szCs w:val="28"/>
                <w:lang w:eastAsia="ru-RU"/>
              </w:rPr>
            </w:pPr>
            <w:r w:rsidRPr="00ED45BB">
              <w:rPr>
                <w:rFonts w:ascii="Times New Roman" w:eastAsia="Calibri" w:hAnsi="Times New Roman" w:cs="Times New Roman"/>
                <w:sz w:val="24"/>
                <w:szCs w:val="28"/>
                <w:lang w:eastAsia="ru-RU"/>
              </w:rPr>
              <w:t>+</w:t>
            </w:r>
          </w:p>
        </w:tc>
        <w:tc>
          <w:tcPr>
            <w:tcW w:w="2268" w:type="dxa"/>
            <w:vAlign w:val="center"/>
          </w:tcPr>
          <w:p w:rsidR="00ED45BB" w:rsidRPr="00ED45BB" w:rsidRDefault="00ED45BB" w:rsidP="00ED45BB">
            <w:pPr>
              <w:jc w:val="center"/>
              <w:rPr>
                <w:rFonts w:ascii="Times New Roman" w:eastAsia="Calibri" w:hAnsi="Times New Roman" w:cs="Times New Roman"/>
                <w:sz w:val="24"/>
                <w:szCs w:val="28"/>
                <w:lang w:eastAsia="ru-RU"/>
              </w:rPr>
            </w:pPr>
            <w:r w:rsidRPr="00ED45BB">
              <w:rPr>
                <w:rFonts w:ascii="Times New Roman" w:eastAsia="Calibri" w:hAnsi="Times New Roman" w:cs="Times New Roman"/>
                <w:sz w:val="24"/>
                <w:szCs w:val="28"/>
                <w:lang w:eastAsia="ru-RU"/>
              </w:rPr>
              <w:t>+</w:t>
            </w:r>
          </w:p>
        </w:tc>
        <w:tc>
          <w:tcPr>
            <w:tcW w:w="2454" w:type="dxa"/>
            <w:vAlign w:val="center"/>
          </w:tcPr>
          <w:p w:rsidR="00ED45BB" w:rsidRPr="00ED45BB" w:rsidRDefault="00ED45BB" w:rsidP="00ED45BB">
            <w:pPr>
              <w:jc w:val="center"/>
              <w:rPr>
                <w:rFonts w:ascii="Times New Roman" w:eastAsia="Calibri" w:hAnsi="Times New Roman" w:cs="Times New Roman"/>
                <w:sz w:val="24"/>
                <w:szCs w:val="28"/>
                <w:lang w:eastAsia="ru-RU"/>
              </w:rPr>
            </w:pPr>
            <w:r w:rsidRPr="00ED45BB">
              <w:rPr>
                <w:rFonts w:ascii="Times New Roman" w:eastAsia="Calibri" w:hAnsi="Times New Roman" w:cs="Times New Roman"/>
                <w:sz w:val="24"/>
                <w:szCs w:val="28"/>
                <w:lang w:eastAsia="ru-RU"/>
              </w:rPr>
              <w:t>+</w:t>
            </w:r>
          </w:p>
        </w:tc>
      </w:tr>
      <w:tr w:rsidR="00ED45BB" w:rsidRPr="00ED45BB" w:rsidTr="001A027F">
        <w:tc>
          <w:tcPr>
            <w:tcW w:w="2830" w:type="dxa"/>
            <w:vAlign w:val="center"/>
          </w:tcPr>
          <w:p w:rsidR="00ED45BB" w:rsidRPr="00ED45BB" w:rsidRDefault="00ED45BB" w:rsidP="00ED45BB">
            <w:pPr>
              <w:jc w:val="both"/>
              <w:rPr>
                <w:rFonts w:ascii="Times New Roman" w:eastAsia="Calibri" w:hAnsi="Times New Roman" w:cs="Times New Roman"/>
                <w:sz w:val="24"/>
                <w:szCs w:val="28"/>
                <w:lang w:eastAsia="ru-RU"/>
              </w:rPr>
            </w:pPr>
            <w:r w:rsidRPr="00ED45BB">
              <w:rPr>
                <w:rFonts w:ascii="Times New Roman" w:eastAsia="Calibri" w:hAnsi="Times New Roman" w:cs="Times New Roman"/>
                <w:sz w:val="24"/>
                <w:szCs w:val="28"/>
                <w:lang w:eastAsia="ru-RU"/>
              </w:rPr>
              <w:t>Формулировка ТЗ</w:t>
            </w:r>
          </w:p>
        </w:tc>
        <w:tc>
          <w:tcPr>
            <w:tcW w:w="2127" w:type="dxa"/>
            <w:vAlign w:val="center"/>
          </w:tcPr>
          <w:p w:rsidR="00ED45BB" w:rsidRPr="00ED45BB" w:rsidRDefault="00ED45BB" w:rsidP="00ED45BB">
            <w:pPr>
              <w:jc w:val="center"/>
              <w:rPr>
                <w:rFonts w:ascii="Times New Roman" w:eastAsia="Calibri" w:hAnsi="Times New Roman" w:cs="Times New Roman"/>
                <w:sz w:val="24"/>
                <w:szCs w:val="28"/>
                <w:lang w:eastAsia="ru-RU"/>
              </w:rPr>
            </w:pPr>
            <w:r w:rsidRPr="00ED45BB">
              <w:rPr>
                <w:rFonts w:ascii="Times New Roman" w:eastAsia="Calibri" w:hAnsi="Times New Roman" w:cs="Times New Roman"/>
                <w:sz w:val="24"/>
                <w:szCs w:val="28"/>
                <w:lang w:eastAsia="ru-RU"/>
              </w:rPr>
              <w:t>+</w:t>
            </w:r>
          </w:p>
        </w:tc>
        <w:tc>
          <w:tcPr>
            <w:tcW w:w="2268" w:type="dxa"/>
            <w:vAlign w:val="center"/>
          </w:tcPr>
          <w:p w:rsidR="00ED45BB" w:rsidRPr="00ED45BB" w:rsidRDefault="00ED45BB" w:rsidP="00ED45BB">
            <w:pPr>
              <w:jc w:val="center"/>
              <w:rPr>
                <w:rFonts w:ascii="Times New Roman" w:eastAsia="Calibri" w:hAnsi="Times New Roman" w:cs="Times New Roman"/>
                <w:sz w:val="24"/>
                <w:szCs w:val="28"/>
                <w:lang w:eastAsia="ru-RU"/>
              </w:rPr>
            </w:pPr>
            <w:r w:rsidRPr="00ED45BB">
              <w:rPr>
                <w:rFonts w:ascii="Times New Roman" w:eastAsia="Calibri" w:hAnsi="Times New Roman" w:cs="Times New Roman"/>
                <w:sz w:val="24"/>
                <w:szCs w:val="28"/>
                <w:lang w:eastAsia="ru-RU"/>
              </w:rPr>
              <w:t>+</w:t>
            </w:r>
          </w:p>
        </w:tc>
        <w:tc>
          <w:tcPr>
            <w:tcW w:w="2454" w:type="dxa"/>
            <w:vAlign w:val="center"/>
          </w:tcPr>
          <w:p w:rsidR="00ED45BB" w:rsidRPr="00ED45BB" w:rsidRDefault="00ED45BB" w:rsidP="00ED45BB">
            <w:pPr>
              <w:jc w:val="center"/>
              <w:rPr>
                <w:rFonts w:ascii="Times New Roman" w:eastAsia="Calibri" w:hAnsi="Times New Roman" w:cs="Times New Roman"/>
                <w:sz w:val="24"/>
                <w:szCs w:val="28"/>
                <w:lang w:eastAsia="ru-RU"/>
              </w:rPr>
            </w:pPr>
            <w:r w:rsidRPr="00ED45BB">
              <w:rPr>
                <w:rFonts w:ascii="Times New Roman" w:eastAsia="Calibri" w:hAnsi="Times New Roman" w:cs="Times New Roman"/>
                <w:sz w:val="24"/>
                <w:szCs w:val="28"/>
                <w:lang w:eastAsia="ru-RU"/>
              </w:rPr>
              <w:t>+</w:t>
            </w:r>
          </w:p>
        </w:tc>
      </w:tr>
      <w:tr w:rsidR="00ED45BB" w:rsidRPr="00ED45BB" w:rsidTr="001A027F">
        <w:tc>
          <w:tcPr>
            <w:tcW w:w="9679" w:type="dxa"/>
            <w:gridSpan w:val="4"/>
            <w:vAlign w:val="center"/>
          </w:tcPr>
          <w:p w:rsidR="00ED45BB" w:rsidRPr="00ED45BB" w:rsidRDefault="00ED45BB" w:rsidP="00ED45BB">
            <w:pPr>
              <w:jc w:val="center"/>
              <w:rPr>
                <w:rFonts w:ascii="Times New Roman" w:eastAsia="Calibri" w:hAnsi="Times New Roman" w:cs="Times New Roman"/>
                <w:sz w:val="24"/>
                <w:szCs w:val="28"/>
                <w:lang w:eastAsia="ru-RU"/>
              </w:rPr>
            </w:pPr>
            <w:r w:rsidRPr="00ED45BB">
              <w:rPr>
                <w:rFonts w:ascii="Times New Roman" w:eastAsia="Calibri" w:hAnsi="Times New Roman" w:cs="Times New Roman"/>
                <w:sz w:val="24"/>
                <w:szCs w:val="28"/>
                <w:lang w:eastAsia="ru-RU"/>
              </w:rPr>
              <w:t>2. Аналитическое проектирование</w:t>
            </w:r>
          </w:p>
        </w:tc>
      </w:tr>
      <w:tr w:rsidR="00ED45BB" w:rsidRPr="00ED45BB" w:rsidTr="001A027F">
        <w:tc>
          <w:tcPr>
            <w:tcW w:w="2830" w:type="dxa"/>
            <w:vAlign w:val="center"/>
          </w:tcPr>
          <w:p w:rsidR="00ED45BB" w:rsidRPr="00ED45BB" w:rsidRDefault="00ED45BB" w:rsidP="00ED45BB">
            <w:pPr>
              <w:jc w:val="both"/>
              <w:rPr>
                <w:rFonts w:ascii="Times New Roman" w:eastAsia="Calibri" w:hAnsi="Times New Roman" w:cs="Times New Roman"/>
                <w:sz w:val="24"/>
                <w:szCs w:val="28"/>
                <w:lang w:eastAsia="ru-RU"/>
              </w:rPr>
            </w:pPr>
            <w:r w:rsidRPr="00ED45BB">
              <w:rPr>
                <w:rFonts w:ascii="Times New Roman" w:eastAsia="Calibri" w:hAnsi="Times New Roman" w:cs="Times New Roman"/>
                <w:sz w:val="24"/>
                <w:szCs w:val="28"/>
                <w:lang w:eastAsia="ru-RU"/>
              </w:rPr>
              <w:t>Разработка математической модели</w:t>
            </w:r>
          </w:p>
        </w:tc>
        <w:tc>
          <w:tcPr>
            <w:tcW w:w="2127" w:type="dxa"/>
            <w:vAlign w:val="center"/>
          </w:tcPr>
          <w:p w:rsidR="00ED45BB" w:rsidRPr="00ED45BB" w:rsidRDefault="00ED45BB" w:rsidP="00ED45BB">
            <w:pPr>
              <w:jc w:val="center"/>
              <w:rPr>
                <w:rFonts w:ascii="Times New Roman" w:eastAsia="Calibri" w:hAnsi="Times New Roman" w:cs="Times New Roman"/>
                <w:sz w:val="24"/>
                <w:szCs w:val="28"/>
                <w:lang w:eastAsia="ru-RU"/>
              </w:rPr>
            </w:pPr>
            <w:r w:rsidRPr="00ED45BB">
              <w:rPr>
                <w:rFonts w:ascii="Times New Roman" w:eastAsia="Calibri" w:hAnsi="Times New Roman" w:cs="Times New Roman"/>
                <w:sz w:val="24"/>
                <w:szCs w:val="28"/>
                <w:lang w:eastAsia="ru-RU"/>
              </w:rPr>
              <w:t>+</w:t>
            </w:r>
          </w:p>
        </w:tc>
        <w:tc>
          <w:tcPr>
            <w:tcW w:w="2268" w:type="dxa"/>
            <w:vAlign w:val="center"/>
          </w:tcPr>
          <w:p w:rsidR="00ED45BB" w:rsidRPr="00ED45BB" w:rsidRDefault="00ED45BB" w:rsidP="00ED45BB">
            <w:pPr>
              <w:jc w:val="center"/>
              <w:rPr>
                <w:rFonts w:ascii="Times New Roman" w:eastAsia="Calibri" w:hAnsi="Times New Roman" w:cs="Times New Roman"/>
                <w:sz w:val="24"/>
                <w:szCs w:val="28"/>
                <w:lang w:eastAsia="ru-RU"/>
              </w:rPr>
            </w:pPr>
            <w:r w:rsidRPr="00ED45BB">
              <w:rPr>
                <w:rFonts w:ascii="Times New Roman" w:eastAsia="Calibri" w:hAnsi="Times New Roman" w:cs="Times New Roman"/>
                <w:sz w:val="24"/>
                <w:szCs w:val="28"/>
                <w:lang w:eastAsia="ru-RU"/>
              </w:rPr>
              <w:t>+</w:t>
            </w:r>
          </w:p>
        </w:tc>
        <w:tc>
          <w:tcPr>
            <w:tcW w:w="2454" w:type="dxa"/>
            <w:vAlign w:val="center"/>
          </w:tcPr>
          <w:p w:rsidR="00ED45BB" w:rsidRPr="00ED45BB" w:rsidRDefault="00ED45BB" w:rsidP="00ED45BB">
            <w:pPr>
              <w:jc w:val="center"/>
              <w:rPr>
                <w:rFonts w:ascii="Times New Roman" w:eastAsia="Calibri" w:hAnsi="Times New Roman" w:cs="Times New Roman"/>
                <w:sz w:val="24"/>
                <w:szCs w:val="28"/>
                <w:lang w:eastAsia="ru-RU"/>
              </w:rPr>
            </w:pPr>
            <w:r w:rsidRPr="00ED45BB">
              <w:rPr>
                <w:rFonts w:ascii="Times New Roman" w:eastAsia="Calibri" w:hAnsi="Times New Roman" w:cs="Times New Roman"/>
                <w:sz w:val="24"/>
                <w:szCs w:val="28"/>
                <w:lang w:eastAsia="ru-RU"/>
              </w:rPr>
              <w:t>+</w:t>
            </w:r>
          </w:p>
        </w:tc>
      </w:tr>
      <w:tr w:rsidR="00ED45BB" w:rsidRPr="00ED45BB" w:rsidTr="001A027F">
        <w:tc>
          <w:tcPr>
            <w:tcW w:w="9679" w:type="dxa"/>
            <w:gridSpan w:val="4"/>
            <w:vAlign w:val="center"/>
          </w:tcPr>
          <w:p w:rsidR="00ED45BB" w:rsidRPr="00ED45BB" w:rsidRDefault="00ED45BB" w:rsidP="00ED45BB">
            <w:pPr>
              <w:jc w:val="center"/>
              <w:rPr>
                <w:rFonts w:ascii="Times New Roman" w:eastAsia="Calibri" w:hAnsi="Times New Roman" w:cs="Times New Roman"/>
                <w:sz w:val="24"/>
                <w:szCs w:val="28"/>
                <w:lang w:eastAsia="ru-RU"/>
              </w:rPr>
            </w:pPr>
            <w:r w:rsidRPr="00ED45BB">
              <w:rPr>
                <w:rFonts w:ascii="Times New Roman" w:eastAsia="Calibri" w:hAnsi="Times New Roman" w:cs="Times New Roman"/>
                <w:sz w:val="24"/>
                <w:szCs w:val="28"/>
                <w:lang w:eastAsia="ru-RU"/>
              </w:rPr>
              <w:t>3. Конструирование</w:t>
            </w:r>
          </w:p>
        </w:tc>
      </w:tr>
      <w:tr w:rsidR="00ED45BB" w:rsidRPr="00ED45BB" w:rsidTr="001A027F">
        <w:tc>
          <w:tcPr>
            <w:tcW w:w="2830" w:type="dxa"/>
            <w:vAlign w:val="center"/>
          </w:tcPr>
          <w:p w:rsidR="00ED45BB" w:rsidRPr="00ED45BB" w:rsidRDefault="00ED45BB" w:rsidP="00ED45BB">
            <w:pPr>
              <w:jc w:val="both"/>
              <w:rPr>
                <w:rFonts w:ascii="Times New Roman" w:eastAsia="Calibri" w:hAnsi="Times New Roman" w:cs="Times New Roman"/>
                <w:sz w:val="24"/>
                <w:szCs w:val="28"/>
                <w:lang w:eastAsia="ru-RU"/>
              </w:rPr>
            </w:pPr>
            <w:r w:rsidRPr="00ED45BB">
              <w:rPr>
                <w:rFonts w:ascii="Times New Roman" w:eastAsia="Calibri" w:hAnsi="Times New Roman" w:cs="Times New Roman"/>
                <w:sz w:val="24"/>
                <w:szCs w:val="28"/>
                <w:lang w:eastAsia="ru-RU"/>
              </w:rPr>
              <w:t>Разработка графической модели</w:t>
            </w:r>
          </w:p>
        </w:tc>
        <w:tc>
          <w:tcPr>
            <w:tcW w:w="2127" w:type="dxa"/>
            <w:vAlign w:val="center"/>
          </w:tcPr>
          <w:p w:rsidR="00ED45BB" w:rsidRPr="00ED45BB" w:rsidRDefault="00ED45BB" w:rsidP="00ED45BB">
            <w:pPr>
              <w:jc w:val="center"/>
              <w:rPr>
                <w:rFonts w:ascii="Times New Roman" w:eastAsia="Calibri" w:hAnsi="Times New Roman" w:cs="Times New Roman"/>
                <w:sz w:val="24"/>
                <w:szCs w:val="28"/>
                <w:lang w:eastAsia="ru-RU"/>
              </w:rPr>
            </w:pPr>
            <w:r w:rsidRPr="00ED45BB">
              <w:rPr>
                <w:rFonts w:ascii="Times New Roman" w:eastAsia="Calibri" w:hAnsi="Times New Roman" w:cs="Times New Roman"/>
                <w:sz w:val="24"/>
                <w:szCs w:val="28"/>
                <w:lang w:eastAsia="ru-RU"/>
              </w:rPr>
              <w:t>+</w:t>
            </w:r>
          </w:p>
        </w:tc>
        <w:tc>
          <w:tcPr>
            <w:tcW w:w="2268" w:type="dxa"/>
            <w:vAlign w:val="center"/>
          </w:tcPr>
          <w:p w:rsidR="00ED45BB" w:rsidRPr="00ED45BB" w:rsidRDefault="00ED45BB" w:rsidP="00ED45BB">
            <w:pPr>
              <w:jc w:val="center"/>
              <w:rPr>
                <w:rFonts w:ascii="Times New Roman" w:eastAsia="Calibri" w:hAnsi="Times New Roman" w:cs="Times New Roman"/>
                <w:sz w:val="24"/>
                <w:szCs w:val="28"/>
                <w:lang w:eastAsia="ru-RU"/>
              </w:rPr>
            </w:pPr>
            <w:r w:rsidRPr="00ED45BB">
              <w:rPr>
                <w:rFonts w:ascii="Times New Roman" w:eastAsia="Calibri" w:hAnsi="Times New Roman" w:cs="Times New Roman"/>
                <w:sz w:val="24"/>
                <w:szCs w:val="28"/>
                <w:lang w:eastAsia="ru-RU"/>
              </w:rPr>
              <w:t>+</w:t>
            </w:r>
          </w:p>
        </w:tc>
        <w:tc>
          <w:tcPr>
            <w:tcW w:w="2454" w:type="dxa"/>
            <w:vAlign w:val="center"/>
          </w:tcPr>
          <w:p w:rsidR="00ED45BB" w:rsidRPr="00ED45BB" w:rsidRDefault="00ED45BB" w:rsidP="00ED45BB">
            <w:pPr>
              <w:jc w:val="center"/>
              <w:rPr>
                <w:rFonts w:ascii="Times New Roman" w:eastAsia="Calibri" w:hAnsi="Times New Roman" w:cs="Times New Roman"/>
                <w:sz w:val="24"/>
                <w:szCs w:val="28"/>
                <w:lang w:eastAsia="ru-RU"/>
              </w:rPr>
            </w:pPr>
            <w:r w:rsidRPr="00ED45BB">
              <w:rPr>
                <w:rFonts w:ascii="Times New Roman" w:eastAsia="Calibri" w:hAnsi="Times New Roman" w:cs="Times New Roman"/>
                <w:sz w:val="24"/>
                <w:szCs w:val="28"/>
                <w:lang w:eastAsia="ru-RU"/>
              </w:rPr>
              <w:t>+</w:t>
            </w:r>
          </w:p>
        </w:tc>
      </w:tr>
      <w:tr w:rsidR="00ED45BB" w:rsidRPr="00ED45BB" w:rsidTr="001A027F">
        <w:tc>
          <w:tcPr>
            <w:tcW w:w="2830" w:type="dxa"/>
            <w:vAlign w:val="center"/>
          </w:tcPr>
          <w:p w:rsidR="00ED45BB" w:rsidRPr="00ED45BB" w:rsidRDefault="00ED45BB" w:rsidP="00ED45BB">
            <w:pPr>
              <w:jc w:val="both"/>
              <w:rPr>
                <w:rFonts w:ascii="Times New Roman" w:eastAsia="Calibri" w:hAnsi="Times New Roman" w:cs="Times New Roman"/>
                <w:sz w:val="24"/>
                <w:szCs w:val="28"/>
                <w:lang w:eastAsia="ru-RU"/>
              </w:rPr>
            </w:pPr>
            <w:r w:rsidRPr="00ED45BB">
              <w:rPr>
                <w:rFonts w:ascii="Times New Roman" w:eastAsia="Calibri" w:hAnsi="Times New Roman" w:cs="Times New Roman"/>
                <w:sz w:val="24"/>
                <w:szCs w:val="28"/>
                <w:lang w:eastAsia="ru-RU"/>
              </w:rPr>
              <w:t>Оформление конструкторской документации</w:t>
            </w:r>
          </w:p>
        </w:tc>
        <w:tc>
          <w:tcPr>
            <w:tcW w:w="2127" w:type="dxa"/>
            <w:vAlign w:val="center"/>
          </w:tcPr>
          <w:p w:rsidR="00ED45BB" w:rsidRPr="00ED45BB" w:rsidRDefault="00ED45BB" w:rsidP="00ED45BB">
            <w:pPr>
              <w:jc w:val="center"/>
              <w:rPr>
                <w:rFonts w:ascii="Times New Roman" w:eastAsia="Calibri" w:hAnsi="Times New Roman" w:cs="Times New Roman"/>
                <w:sz w:val="24"/>
                <w:szCs w:val="28"/>
                <w:lang w:eastAsia="ru-RU"/>
              </w:rPr>
            </w:pPr>
            <w:r w:rsidRPr="00ED45BB">
              <w:rPr>
                <w:rFonts w:ascii="Times New Roman" w:eastAsia="Calibri" w:hAnsi="Times New Roman" w:cs="Times New Roman"/>
                <w:sz w:val="24"/>
                <w:szCs w:val="28"/>
                <w:lang w:eastAsia="ru-RU"/>
              </w:rPr>
              <w:t>+</w:t>
            </w:r>
          </w:p>
        </w:tc>
        <w:tc>
          <w:tcPr>
            <w:tcW w:w="2268" w:type="dxa"/>
            <w:vAlign w:val="center"/>
          </w:tcPr>
          <w:p w:rsidR="00ED45BB" w:rsidRPr="00ED45BB" w:rsidRDefault="00ED45BB" w:rsidP="00ED45BB">
            <w:pPr>
              <w:jc w:val="center"/>
              <w:rPr>
                <w:rFonts w:ascii="Times New Roman" w:eastAsia="Calibri" w:hAnsi="Times New Roman" w:cs="Times New Roman"/>
                <w:sz w:val="24"/>
                <w:szCs w:val="28"/>
                <w:lang w:eastAsia="ru-RU"/>
              </w:rPr>
            </w:pPr>
            <w:r w:rsidRPr="00ED45BB">
              <w:rPr>
                <w:rFonts w:ascii="Times New Roman" w:eastAsia="Calibri" w:hAnsi="Times New Roman" w:cs="Times New Roman"/>
                <w:sz w:val="24"/>
                <w:szCs w:val="28"/>
                <w:lang w:eastAsia="ru-RU"/>
              </w:rPr>
              <w:t>+</w:t>
            </w:r>
          </w:p>
        </w:tc>
        <w:tc>
          <w:tcPr>
            <w:tcW w:w="2454" w:type="dxa"/>
            <w:vAlign w:val="center"/>
          </w:tcPr>
          <w:p w:rsidR="00ED45BB" w:rsidRPr="00ED45BB" w:rsidRDefault="00ED45BB" w:rsidP="00ED45BB">
            <w:pPr>
              <w:jc w:val="center"/>
              <w:rPr>
                <w:rFonts w:ascii="Times New Roman" w:eastAsia="Calibri" w:hAnsi="Times New Roman" w:cs="Times New Roman"/>
                <w:sz w:val="24"/>
                <w:szCs w:val="28"/>
                <w:lang w:eastAsia="ru-RU"/>
              </w:rPr>
            </w:pPr>
            <w:r w:rsidRPr="00ED45BB">
              <w:rPr>
                <w:rFonts w:ascii="Times New Roman" w:eastAsia="Calibri" w:hAnsi="Times New Roman" w:cs="Times New Roman"/>
                <w:sz w:val="24"/>
                <w:szCs w:val="28"/>
                <w:lang w:eastAsia="ru-RU"/>
              </w:rPr>
              <w:t>+</w:t>
            </w:r>
          </w:p>
        </w:tc>
      </w:tr>
    </w:tbl>
    <w:p w:rsidR="00ED45BB" w:rsidRPr="00ED45BB" w:rsidRDefault="00ED45BB" w:rsidP="00ED45BB">
      <w:pPr>
        <w:spacing w:after="0" w:line="240" w:lineRule="auto"/>
        <w:rPr>
          <w:rFonts w:ascii="Times New Roman" w:eastAsia="Calibri" w:hAnsi="Times New Roman" w:cs="Times New Roman"/>
          <w:sz w:val="28"/>
          <w:szCs w:val="28"/>
        </w:rPr>
      </w:pPr>
    </w:p>
    <w:p w:rsidR="00ED45BB" w:rsidRPr="00ED45BB" w:rsidRDefault="00ED45BB" w:rsidP="00ED45BB">
      <w:pPr>
        <w:suppressAutoHyphens/>
        <w:spacing w:after="0" w:line="240" w:lineRule="auto"/>
        <w:ind w:firstLine="709"/>
        <w:contextualSpacing/>
        <w:jc w:val="both"/>
        <w:rPr>
          <w:rFonts w:ascii="Times New Roman" w:eastAsia="Times New Roman" w:hAnsi="Times New Roman" w:cs="Times New Roman"/>
          <w:sz w:val="28"/>
          <w:szCs w:val="28"/>
          <w:lang w:eastAsia="ru-RU"/>
        </w:rPr>
      </w:pPr>
      <w:r w:rsidRPr="00ED45BB">
        <w:rPr>
          <w:rFonts w:ascii="Times New Roman" w:eastAsia="Calibri" w:hAnsi="Times New Roman" w:cs="Times New Roman"/>
          <w:sz w:val="28"/>
          <w:szCs w:val="28"/>
        </w:rPr>
        <w:t xml:space="preserve">Концепция создания ТС для нужд МЧС предусматривает создание интеллектуальных, малогабаритных и чувствительных средств измерений, а на их основе – информационно-измерительных систем. </w:t>
      </w:r>
      <w:r w:rsidRPr="00ED45BB">
        <w:rPr>
          <w:rFonts w:ascii="Times New Roman" w:eastAsia="Times New Roman" w:hAnsi="Times New Roman" w:cs="Times New Roman"/>
          <w:sz w:val="28"/>
          <w:szCs w:val="28"/>
          <w:lang w:eastAsia="ru-RU"/>
        </w:rPr>
        <w:t>Все руководящие документы по мониторингу, контролю и прогнозированию ЧС предусматривают непрерывный сбор, анализ и обмен информацией об обстановке в зоне ЧС. Внедрение микропроцессоров и микроЭВМ в измерительные средства позволяет повысить надёжность и точность измерений, расширить функциональные возможности приборов и систем.</w:t>
      </w:r>
    </w:p>
    <w:p w:rsidR="00ED45BB" w:rsidRPr="00ED45BB" w:rsidRDefault="00ED45BB" w:rsidP="00ED45BB">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r w:rsidRPr="00ED45BB">
        <w:rPr>
          <w:rFonts w:ascii="Times New Roman" w:eastAsia="Times New Roman" w:hAnsi="Times New Roman" w:cs="Times New Roman"/>
          <w:sz w:val="28"/>
          <w:szCs w:val="28"/>
          <w:lang w:eastAsia="ru-RU"/>
        </w:rPr>
        <w:t>И, наконец, на базе современных средств измерений, каналов связи и вычислительной техники должны быть созданы информационно-измерительные системы мониторинга и контроля ЧС, которые реализовывают следующие функции:</w:t>
      </w:r>
    </w:p>
    <w:p w:rsidR="00ED45BB" w:rsidRPr="00ED45BB" w:rsidRDefault="00ED45BB" w:rsidP="00ED45BB">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D45BB">
        <w:rPr>
          <w:rFonts w:ascii="Times New Roman" w:eastAsia="Times New Roman" w:hAnsi="Times New Roman" w:cs="Times New Roman"/>
          <w:sz w:val="28"/>
          <w:szCs w:val="28"/>
          <w:lang w:eastAsia="ru-RU"/>
        </w:rPr>
        <w:t>–</w:t>
      </w:r>
      <w:r w:rsidRPr="00ED45BB">
        <w:rPr>
          <w:rFonts w:ascii="Times New Roman" w:eastAsia="Times New Roman" w:hAnsi="Times New Roman" w:cs="Times New Roman"/>
          <w:bCs/>
          <w:sz w:val="28"/>
          <w:szCs w:val="28"/>
          <w:lang w:eastAsia="ru-RU"/>
        </w:rPr>
        <w:t xml:space="preserve"> получают информацию о состоянии окружающей среды или объекта множества меняющихся во времени и пространстве величин, характеризующих это состояние;</w:t>
      </w:r>
    </w:p>
    <w:p w:rsidR="00ED45BB" w:rsidRPr="00ED45BB" w:rsidRDefault="00ED45BB" w:rsidP="00ED45BB">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D45BB">
        <w:rPr>
          <w:rFonts w:ascii="Times New Roman" w:eastAsia="Times New Roman" w:hAnsi="Times New Roman" w:cs="Times New Roman"/>
          <w:sz w:val="28"/>
          <w:szCs w:val="28"/>
          <w:lang w:eastAsia="ru-RU"/>
        </w:rPr>
        <w:t>–</w:t>
      </w:r>
      <w:r w:rsidRPr="00ED45BB">
        <w:rPr>
          <w:rFonts w:ascii="Times New Roman" w:eastAsia="Times New Roman" w:hAnsi="Times New Roman" w:cs="Times New Roman"/>
          <w:bCs/>
          <w:sz w:val="28"/>
          <w:szCs w:val="28"/>
          <w:lang w:eastAsia="ru-RU"/>
        </w:rPr>
        <w:t xml:space="preserve"> машинную обработку результатов измерений;</w:t>
      </w:r>
    </w:p>
    <w:p w:rsidR="00ED45BB" w:rsidRPr="00ED45BB" w:rsidRDefault="00ED45BB" w:rsidP="00ED45BB">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D45BB">
        <w:rPr>
          <w:rFonts w:ascii="Times New Roman" w:eastAsia="Times New Roman" w:hAnsi="Times New Roman" w:cs="Times New Roman"/>
          <w:sz w:val="28"/>
          <w:szCs w:val="28"/>
          <w:lang w:eastAsia="ru-RU"/>
        </w:rPr>
        <w:t>–</w:t>
      </w:r>
      <w:r w:rsidRPr="00ED45BB">
        <w:rPr>
          <w:rFonts w:ascii="Times New Roman" w:eastAsia="Times New Roman" w:hAnsi="Times New Roman" w:cs="Times New Roman"/>
          <w:bCs/>
          <w:sz w:val="28"/>
          <w:szCs w:val="28"/>
          <w:lang w:eastAsia="ru-RU"/>
        </w:rPr>
        <w:t xml:space="preserve"> регистрацию и индикацию результатов измерений и результатов их машинной обработки;</w:t>
      </w:r>
    </w:p>
    <w:p w:rsidR="00ED45BB" w:rsidRPr="00ED45BB" w:rsidRDefault="00ED45BB" w:rsidP="00ED45BB">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r w:rsidRPr="00ED45BB">
        <w:rPr>
          <w:rFonts w:ascii="Times New Roman" w:eastAsia="Times New Roman" w:hAnsi="Times New Roman" w:cs="Times New Roman"/>
          <w:sz w:val="28"/>
          <w:szCs w:val="28"/>
          <w:lang w:eastAsia="ru-RU"/>
        </w:rPr>
        <w:t>–</w:t>
      </w:r>
      <w:r w:rsidRPr="00ED45BB">
        <w:rPr>
          <w:rFonts w:ascii="Times New Roman" w:eastAsia="Times New Roman" w:hAnsi="Times New Roman" w:cs="Times New Roman"/>
          <w:bCs/>
          <w:sz w:val="28"/>
          <w:szCs w:val="28"/>
          <w:lang w:eastAsia="ru-RU"/>
        </w:rPr>
        <w:t xml:space="preserve"> преобразование этих данных в выходные сигналы системы в разных целях.</w:t>
      </w:r>
    </w:p>
    <w:p w:rsidR="00ED45BB" w:rsidRPr="00ED45BB" w:rsidRDefault="00ED45BB" w:rsidP="00ED45BB">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D45BB">
        <w:rPr>
          <w:rFonts w:ascii="Times New Roman" w:eastAsia="Times New Roman" w:hAnsi="Times New Roman" w:cs="Times New Roman"/>
          <w:sz w:val="28"/>
          <w:szCs w:val="28"/>
          <w:lang w:eastAsia="ru-RU"/>
        </w:rPr>
        <w:t xml:space="preserve">В рамках </w:t>
      </w:r>
      <w:proofErr w:type="gramStart"/>
      <w:r w:rsidRPr="00ED45BB">
        <w:rPr>
          <w:rFonts w:ascii="Times New Roman" w:eastAsia="Times New Roman" w:hAnsi="Times New Roman" w:cs="Times New Roman"/>
          <w:sz w:val="28"/>
          <w:szCs w:val="28"/>
          <w:lang w:eastAsia="ru-RU"/>
        </w:rPr>
        <w:t>совершенствования методов анализа компонентов природной среды</w:t>
      </w:r>
      <w:proofErr w:type="gramEnd"/>
      <w:r w:rsidRPr="00ED45BB">
        <w:rPr>
          <w:rFonts w:ascii="Times New Roman" w:eastAsia="Times New Roman" w:hAnsi="Times New Roman" w:cs="Times New Roman"/>
          <w:sz w:val="28"/>
          <w:szCs w:val="28"/>
          <w:lang w:eastAsia="ru-RU"/>
        </w:rPr>
        <w:t xml:space="preserve"> на наличие ОХВ при ЧС с автоматизацией данного процесса нами были:</w:t>
      </w:r>
    </w:p>
    <w:p w:rsidR="00ED45BB" w:rsidRPr="00ED45BB" w:rsidRDefault="00ED45BB" w:rsidP="00ED45BB">
      <w:pPr>
        <w:shd w:val="clear" w:color="auto" w:fill="FFFFFF"/>
        <w:tabs>
          <w:tab w:val="left" w:pos="993"/>
        </w:tabs>
        <w:spacing w:after="0" w:line="240" w:lineRule="auto"/>
        <w:ind w:firstLine="709"/>
        <w:contextualSpacing/>
        <w:jc w:val="both"/>
        <w:rPr>
          <w:rFonts w:ascii="Times New Roman" w:eastAsia="Times New Roman" w:hAnsi="Times New Roman" w:cs="Times New Roman"/>
          <w:sz w:val="28"/>
          <w:szCs w:val="28"/>
          <w:lang w:eastAsia="ru-RU"/>
        </w:rPr>
      </w:pPr>
      <w:r w:rsidRPr="00ED45BB">
        <w:rPr>
          <w:rFonts w:ascii="Times New Roman" w:eastAsia="Times New Roman" w:hAnsi="Times New Roman" w:cs="Times New Roman"/>
          <w:sz w:val="28"/>
          <w:szCs w:val="28"/>
          <w:lang w:eastAsia="ru-RU"/>
        </w:rPr>
        <w:t>– определены типовые операции, применяемые при пробоподготовке на наличие ОХВ;</w:t>
      </w:r>
    </w:p>
    <w:p w:rsidR="00ED45BB" w:rsidRPr="00ED45BB" w:rsidRDefault="00ED45BB" w:rsidP="00ED45BB">
      <w:pPr>
        <w:shd w:val="clear" w:color="auto" w:fill="FFFFFF"/>
        <w:tabs>
          <w:tab w:val="left" w:pos="993"/>
        </w:tabs>
        <w:spacing w:after="0" w:line="240" w:lineRule="auto"/>
        <w:ind w:firstLine="709"/>
        <w:contextualSpacing/>
        <w:jc w:val="both"/>
        <w:rPr>
          <w:rFonts w:ascii="Times New Roman" w:eastAsia="Times New Roman" w:hAnsi="Times New Roman" w:cs="Times New Roman"/>
          <w:sz w:val="28"/>
          <w:szCs w:val="28"/>
          <w:lang w:eastAsia="ru-RU"/>
        </w:rPr>
      </w:pPr>
      <w:r w:rsidRPr="00ED45BB">
        <w:rPr>
          <w:rFonts w:ascii="Times New Roman" w:eastAsia="Times New Roman" w:hAnsi="Times New Roman" w:cs="Times New Roman"/>
          <w:sz w:val="28"/>
          <w:szCs w:val="28"/>
          <w:lang w:eastAsia="ru-RU"/>
        </w:rPr>
        <w:t xml:space="preserve">– разработан универсальный алгоритм пробоподготовки водных растворов на определение ОХВ, применимый при возникновении ЧС в </w:t>
      </w:r>
      <w:r w:rsidRPr="00ED45BB">
        <w:rPr>
          <w:rFonts w:ascii="Times New Roman" w:eastAsia="Times New Roman" w:hAnsi="Times New Roman" w:cs="Times New Roman"/>
          <w:sz w:val="28"/>
          <w:szCs w:val="28"/>
          <w:lang w:eastAsia="ru-RU"/>
        </w:rPr>
        <w:lastRenderedPageBreak/>
        <w:t>условиях отсутствия информации о составе анализируемых компонентов пробы;</w:t>
      </w:r>
    </w:p>
    <w:p w:rsidR="00ED45BB" w:rsidRPr="00ED45BB" w:rsidRDefault="00ED45BB" w:rsidP="00ED45BB">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r w:rsidRPr="00ED45BB">
        <w:rPr>
          <w:rFonts w:ascii="Times New Roman" w:eastAsia="Times New Roman" w:hAnsi="Times New Roman" w:cs="Times New Roman"/>
          <w:sz w:val="28"/>
          <w:szCs w:val="28"/>
          <w:lang w:eastAsia="ru-RU"/>
        </w:rPr>
        <w:t>– разработан универсальный алгоритм пробоподготовки проб грунта на определение ОХВ.</w:t>
      </w:r>
    </w:p>
    <w:p w:rsidR="00ED45BB" w:rsidRPr="00ED45BB" w:rsidRDefault="00ED45BB" w:rsidP="00ED45BB">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D45BB">
        <w:rPr>
          <w:rFonts w:ascii="Times New Roman" w:eastAsia="Times New Roman" w:hAnsi="Times New Roman" w:cs="Times New Roman"/>
          <w:sz w:val="28"/>
          <w:szCs w:val="28"/>
          <w:lang w:eastAsia="ru-RU"/>
        </w:rPr>
        <w:t>Температурный контроль является одной из важнейших областей контроля в обеспечении безопасности функционирования промышленных, бытовых и транспортных объектов. Он играет важную роль в промышленности, медицине, сельском хозяйстве и др.</w:t>
      </w:r>
    </w:p>
    <w:p w:rsidR="00ED45BB" w:rsidRPr="00ED45BB" w:rsidRDefault="00ED45BB" w:rsidP="00ED45BB">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D45BB">
        <w:rPr>
          <w:rFonts w:ascii="Times New Roman" w:eastAsia="Times New Roman" w:hAnsi="Times New Roman" w:cs="Times New Roman"/>
          <w:sz w:val="28"/>
          <w:szCs w:val="28"/>
          <w:lang w:eastAsia="ru-RU"/>
        </w:rPr>
        <w:t xml:space="preserve">Поэтому актуальной является разработка нового подхода к методам бесконтактного температурного контроля объектов и процессов, </w:t>
      </w:r>
      <w:r w:rsidRPr="00ED45BB">
        <w:rPr>
          <w:rFonts w:ascii="Times New Roman" w:eastAsia="Times New Roman" w:hAnsi="Times New Roman" w:cs="Times New Roman"/>
          <w:color w:val="000000"/>
          <w:sz w:val="28"/>
          <w:szCs w:val="28"/>
          <w:lang w:eastAsia="ru-RU"/>
        </w:rPr>
        <w:t xml:space="preserve">который позволяет существенно повысить точность измерений благодаря разработке математических моделей, корректно учитывающих зависимость излучательной </w:t>
      </w:r>
      <w:proofErr w:type="gramStart"/>
      <w:r w:rsidRPr="00ED45BB">
        <w:rPr>
          <w:rFonts w:ascii="Times New Roman" w:eastAsia="Times New Roman" w:hAnsi="Times New Roman" w:cs="Times New Roman"/>
          <w:color w:val="000000"/>
          <w:sz w:val="28"/>
          <w:szCs w:val="28"/>
          <w:lang w:eastAsia="ru-RU"/>
        </w:rPr>
        <w:t>способности</w:t>
      </w:r>
      <w:proofErr w:type="gramEnd"/>
      <w:r w:rsidRPr="00ED45BB">
        <w:rPr>
          <w:rFonts w:ascii="Times New Roman" w:eastAsia="Times New Roman" w:hAnsi="Times New Roman" w:cs="Times New Roman"/>
          <w:color w:val="000000"/>
          <w:sz w:val="28"/>
          <w:szCs w:val="28"/>
          <w:lang w:eastAsia="ru-RU"/>
        </w:rPr>
        <w:t xml:space="preserve"> как от длины волны излучения, так и от температуры объекта, а также создание и внедрение конкуретно способных пирометров.</w:t>
      </w:r>
    </w:p>
    <w:p w:rsidR="00ED45BB" w:rsidRPr="00ED45BB" w:rsidRDefault="00ED45BB" w:rsidP="00ED45BB">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r w:rsidRPr="00ED45BB">
        <w:rPr>
          <w:rFonts w:ascii="Times New Roman" w:eastAsia="Times New Roman" w:hAnsi="Times New Roman" w:cs="Times New Roman"/>
          <w:color w:val="000000"/>
          <w:sz w:val="28"/>
          <w:szCs w:val="28"/>
          <w:lang w:eastAsia="ru-RU"/>
        </w:rPr>
        <w:t xml:space="preserve">Такой подход позволил разработать и внедрить модельные ряды серийно выпускаемых пирометров с повышенными метрологическими и эксплуатационными характеристиками, пригодных для нужд МЧС России. </w:t>
      </w:r>
    </w:p>
    <w:p w:rsidR="00ED45BB" w:rsidRPr="00ED45BB" w:rsidRDefault="00ED45BB" w:rsidP="00ED45BB">
      <w:pPr>
        <w:shd w:val="clear" w:color="auto" w:fill="FFFFFF"/>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ED45BB">
        <w:rPr>
          <w:rFonts w:ascii="Times New Roman" w:eastAsia="Times New Roman" w:hAnsi="Times New Roman" w:cs="Times New Roman"/>
          <w:bCs/>
          <w:sz w:val="28"/>
          <w:szCs w:val="28"/>
          <w:lang w:eastAsia="ru-RU"/>
        </w:rPr>
        <w:t xml:space="preserve">Актуальной является разработка универсальных переносных газоанализаторов для экологического мониторинга и выявления ЧС, связанных с утечкой и выбросом токсичных газов в атмосферу. </w:t>
      </w:r>
      <w:r w:rsidRPr="00ED45BB">
        <w:rPr>
          <w:rFonts w:ascii="Times New Roman" w:eastAsia="Times New Roman" w:hAnsi="Times New Roman" w:cs="Times New Roman"/>
          <w:sz w:val="28"/>
          <w:szCs w:val="28"/>
          <w:lang w:eastAsia="ru-RU"/>
        </w:rPr>
        <w:t>Для её решения было разработано семейство переносных оптико-акустических газоанализаторов «Мегакон», которые позволяют определять концентрации около 300 соединений в воздухе</w:t>
      </w:r>
      <w:r w:rsidRPr="00ED45BB">
        <w:rPr>
          <w:rFonts w:ascii="Times New Roman" w:eastAsia="Times New Roman" w:hAnsi="Times New Roman" w:cs="Times New Roman"/>
          <w:bCs/>
          <w:sz w:val="28"/>
          <w:szCs w:val="28"/>
          <w:lang w:eastAsia="ru-RU"/>
        </w:rPr>
        <w:t>.</w:t>
      </w:r>
    </w:p>
    <w:p w:rsidR="00ED45BB" w:rsidRPr="00ED45BB" w:rsidRDefault="00ED45BB" w:rsidP="00ED45BB">
      <w:pPr>
        <w:shd w:val="clear" w:color="auto" w:fill="FFFFFF"/>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ED45BB">
        <w:rPr>
          <w:rFonts w:ascii="Times New Roman" w:eastAsia="Times New Roman" w:hAnsi="Times New Roman" w:cs="Times New Roman"/>
          <w:bCs/>
          <w:sz w:val="28"/>
          <w:szCs w:val="28"/>
          <w:lang w:eastAsia="ru-RU"/>
        </w:rPr>
        <w:t>Качество воды и её общее солесодержание (загрязнённость) определяют с помощью кондуктометров. Разработанная авторами методика оптимального проектирования и в случае с кондуктометрами позволила разработать кондуктометры с улучшенными метрологическими и эксплуатационными характеристиками на уровне мировых образцов.</w:t>
      </w:r>
    </w:p>
    <w:p w:rsidR="00ED45BB" w:rsidRPr="00ED45BB" w:rsidRDefault="00ED45BB" w:rsidP="00ED45BB">
      <w:pPr>
        <w:suppressAutoHyphens/>
        <w:spacing w:after="0" w:line="240" w:lineRule="auto"/>
        <w:ind w:firstLine="709"/>
        <w:contextualSpacing/>
        <w:jc w:val="both"/>
        <w:rPr>
          <w:rFonts w:ascii="Times New Roman" w:eastAsia="Calibri" w:hAnsi="Times New Roman" w:cs="Times New Roman"/>
          <w:color w:val="000000"/>
          <w:sz w:val="28"/>
          <w:szCs w:val="28"/>
        </w:rPr>
      </w:pPr>
      <w:r w:rsidRPr="00ED45BB">
        <w:rPr>
          <w:rFonts w:ascii="Times New Roman" w:eastAsia="Calibri" w:hAnsi="Times New Roman" w:cs="Times New Roman"/>
          <w:color w:val="000000"/>
          <w:sz w:val="28"/>
          <w:szCs w:val="28"/>
        </w:rPr>
        <w:t>Таким образом, в работе представлены результаты по разработке технических сре</w:t>
      </w:r>
      <w:proofErr w:type="gramStart"/>
      <w:r w:rsidRPr="00ED45BB">
        <w:rPr>
          <w:rFonts w:ascii="Times New Roman" w:eastAsia="Calibri" w:hAnsi="Times New Roman" w:cs="Times New Roman"/>
          <w:color w:val="000000"/>
          <w:sz w:val="28"/>
          <w:szCs w:val="28"/>
        </w:rPr>
        <w:t>дств дл</w:t>
      </w:r>
      <w:proofErr w:type="gramEnd"/>
      <w:r w:rsidRPr="00ED45BB">
        <w:rPr>
          <w:rFonts w:ascii="Times New Roman" w:eastAsia="Calibri" w:hAnsi="Times New Roman" w:cs="Times New Roman"/>
          <w:color w:val="000000"/>
          <w:sz w:val="28"/>
          <w:szCs w:val="28"/>
        </w:rPr>
        <w:t>я нужд МЧС России и актуальность привлечения к этому виду деятельности обучающихся в АГЗ МЧС России.</w:t>
      </w:r>
    </w:p>
    <w:p w:rsidR="00ED45BB" w:rsidRPr="00ED45BB" w:rsidRDefault="00ED45BB" w:rsidP="00ED45BB">
      <w:pPr>
        <w:spacing w:after="0" w:line="240" w:lineRule="auto"/>
        <w:ind w:firstLine="207"/>
        <w:jc w:val="both"/>
        <w:rPr>
          <w:rFonts w:asciiTheme="majorBidi" w:eastAsia="Calibri" w:hAnsiTheme="majorBidi" w:cstheme="majorBidi"/>
          <w:sz w:val="28"/>
          <w:szCs w:val="28"/>
        </w:rPr>
      </w:pPr>
    </w:p>
    <w:p w:rsidR="00ED45BB" w:rsidRPr="00ED45BB" w:rsidRDefault="00ED45BB" w:rsidP="00ED45BB">
      <w:pPr>
        <w:spacing w:after="0" w:line="240" w:lineRule="auto"/>
        <w:jc w:val="center"/>
        <w:rPr>
          <w:rFonts w:ascii="Times New Roman" w:eastAsia="Calibri" w:hAnsi="Times New Roman" w:cs="Times New Roman"/>
          <w:sz w:val="28"/>
          <w:szCs w:val="28"/>
        </w:rPr>
      </w:pPr>
      <w:r w:rsidRPr="00ED45BB">
        <w:rPr>
          <w:rFonts w:ascii="Times New Roman" w:eastAsia="Calibri" w:hAnsi="Times New Roman" w:cs="Times New Roman"/>
          <w:sz w:val="28"/>
          <w:szCs w:val="28"/>
        </w:rPr>
        <w:t>ЛИТЕРАТУРА</w:t>
      </w:r>
    </w:p>
    <w:p w:rsidR="00ED45BB" w:rsidRPr="00ED45BB" w:rsidRDefault="00ED45BB" w:rsidP="00ED45BB">
      <w:pPr>
        <w:spacing w:after="0" w:line="240" w:lineRule="auto"/>
        <w:ind w:firstLine="708"/>
        <w:jc w:val="center"/>
        <w:rPr>
          <w:rFonts w:ascii="Times New Roman" w:eastAsia="Calibri" w:hAnsi="Times New Roman" w:cs="Times New Roman"/>
          <w:b/>
          <w:sz w:val="28"/>
          <w:szCs w:val="28"/>
        </w:rPr>
      </w:pPr>
    </w:p>
    <w:p w:rsidR="00ED45BB" w:rsidRPr="00ED45BB" w:rsidRDefault="00ED45BB" w:rsidP="00ED45BB">
      <w:pPr>
        <w:spacing w:after="0" w:line="240" w:lineRule="auto"/>
        <w:ind w:firstLine="708"/>
        <w:jc w:val="both"/>
        <w:rPr>
          <w:rFonts w:ascii="Times New Roman" w:eastAsia="Calibri" w:hAnsi="Times New Roman" w:cs="Times New Roman"/>
          <w:sz w:val="28"/>
          <w:szCs w:val="28"/>
        </w:rPr>
      </w:pPr>
      <w:r w:rsidRPr="00ED45BB">
        <w:rPr>
          <w:rFonts w:ascii="Times New Roman" w:eastAsia="Calibri" w:hAnsi="Times New Roman" w:cs="Times New Roman"/>
          <w:color w:val="000000"/>
          <w:sz w:val="28"/>
          <w:szCs w:val="28"/>
        </w:rPr>
        <w:t>1. Указ Президента Р</w:t>
      </w:r>
      <w:r w:rsidR="00A129AF">
        <w:rPr>
          <w:rFonts w:ascii="Times New Roman" w:eastAsia="Calibri" w:hAnsi="Times New Roman" w:cs="Times New Roman"/>
          <w:color w:val="000000"/>
          <w:sz w:val="28"/>
          <w:szCs w:val="28"/>
        </w:rPr>
        <w:t xml:space="preserve">оссийской </w:t>
      </w:r>
      <w:r w:rsidRPr="00ED45BB">
        <w:rPr>
          <w:rFonts w:ascii="Times New Roman" w:eastAsia="Calibri" w:hAnsi="Times New Roman" w:cs="Times New Roman"/>
          <w:color w:val="000000"/>
          <w:sz w:val="28"/>
          <w:szCs w:val="28"/>
        </w:rPr>
        <w:t>Ф</w:t>
      </w:r>
      <w:r w:rsidR="00A129AF">
        <w:rPr>
          <w:rFonts w:ascii="Times New Roman" w:eastAsia="Calibri" w:hAnsi="Times New Roman" w:cs="Times New Roman"/>
          <w:color w:val="000000"/>
          <w:sz w:val="28"/>
          <w:szCs w:val="28"/>
        </w:rPr>
        <w:t>едерации.</w:t>
      </w:r>
      <w:r w:rsidRPr="00ED45BB">
        <w:rPr>
          <w:rFonts w:ascii="Times New Roman" w:eastAsia="Calibri" w:hAnsi="Times New Roman" w:cs="Times New Roman"/>
          <w:color w:val="000000"/>
          <w:sz w:val="28"/>
          <w:szCs w:val="28"/>
        </w:rPr>
        <w:t xml:space="preserve"> </w:t>
      </w:r>
      <w:r w:rsidR="00A129AF" w:rsidRPr="00ED45BB">
        <w:rPr>
          <w:rFonts w:ascii="Times New Roman" w:eastAsia="Calibri" w:hAnsi="Times New Roman" w:cs="Times New Roman"/>
          <w:color w:val="000000"/>
          <w:sz w:val="28"/>
          <w:szCs w:val="28"/>
        </w:rPr>
        <w:t>О Стратегии национальной безопасности Российской Федерации</w:t>
      </w:r>
      <w:r w:rsidR="00A129AF">
        <w:rPr>
          <w:rFonts w:ascii="Times New Roman" w:eastAsia="Calibri" w:hAnsi="Times New Roman" w:cs="Times New Roman"/>
          <w:color w:val="000000"/>
          <w:sz w:val="28"/>
          <w:szCs w:val="28"/>
        </w:rPr>
        <w:t>: утв.</w:t>
      </w:r>
      <w:r w:rsidR="00A129AF" w:rsidRPr="00ED45BB">
        <w:rPr>
          <w:rFonts w:ascii="Times New Roman" w:eastAsia="Calibri" w:hAnsi="Times New Roman" w:cs="Times New Roman"/>
          <w:color w:val="000000"/>
          <w:sz w:val="28"/>
          <w:szCs w:val="28"/>
        </w:rPr>
        <w:t xml:space="preserve"> </w:t>
      </w:r>
      <w:r w:rsidRPr="00ED45BB">
        <w:rPr>
          <w:rFonts w:ascii="Times New Roman" w:eastAsia="Calibri" w:hAnsi="Times New Roman" w:cs="Times New Roman"/>
          <w:color w:val="000000"/>
          <w:sz w:val="28"/>
          <w:szCs w:val="28"/>
        </w:rPr>
        <w:t>31</w:t>
      </w:r>
      <w:r w:rsidR="00A129AF">
        <w:rPr>
          <w:rFonts w:ascii="Times New Roman" w:eastAsia="Calibri" w:hAnsi="Times New Roman" w:cs="Times New Roman"/>
          <w:color w:val="000000"/>
          <w:sz w:val="28"/>
          <w:szCs w:val="28"/>
        </w:rPr>
        <w:t xml:space="preserve"> декабря 2</w:t>
      </w:r>
      <w:r w:rsidRPr="00ED45BB">
        <w:rPr>
          <w:rFonts w:ascii="Times New Roman" w:eastAsia="Calibri" w:hAnsi="Times New Roman" w:cs="Times New Roman"/>
          <w:color w:val="000000"/>
          <w:sz w:val="28"/>
          <w:szCs w:val="28"/>
        </w:rPr>
        <w:t>015</w:t>
      </w:r>
      <w:r w:rsidR="00A129AF">
        <w:rPr>
          <w:rFonts w:ascii="Times New Roman" w:eastAsia="Calibri" w:hAnsi="Times New Roman" w:cs="Times New Roman"/>
          <w:color w:val="000000"/>
          <w:sz w:val="28"/>
          <w:szCs w:val="28"/>
        </w:rPr>
        <w:t xml:space="preserve"> года,  № 683.</w:t>
      </w:r>
    </w:p>
    <w:p w:rsidR="00ED45BB" w:rsidRPr="00ED45BB" w:rsidRDefault="00ED45BB" w:rsidP="00ED45BB">
      <w:pPr>
        <w:spacing w:after="0" w:line="240" w:lineRule="auto"/>
        <w:ind w:firstLine="708"/>
        <w:jc w:val="both"/>
        <w:rPr>
          <w:rFonts w:ascii="Times New Roman" w:eastAsia="Times New Roman" w:hAnsi="Times New Roman" w:cs="Times New Roman"/>
          <w:sz w:val="28"/>
          <w:szCs w:val="28"/>
          <w:lang w:eastAsia="ru-RU"/>
        </w:rPr>
      </w:pPr>
      <w:r w:rsidRPr="00ED45BB">
        <w:rPr>
          <w:rFonts w:ascii="Times New Roman" w:eastAsia="Times New Roman" w:hAnsi="Times New Roman" w:cs="Times New Roman"/>
          <w:sz w:val="28"/>
          <w:szCs w:val="28"/>
          <w:lang w:eastAsia="ru-RU"/>
        </w:rPr>
        <w:t>2. Солодовник Н.Н. Организация практикоориентированного обучения и исследовательская деятельность студентов колледжа // Теория и практика образования в современном мире: Материалы V</w:t>
      </w:r>
      <w:proofErr w:type="gramStart"/>
      <w:r w:rsidRPr="00ED45BB">
        <w:rPr>
          <w:rFonts w:ascii="Times New Roman" w:eastAsia="Times New Roman" w:hAnsi="Times New Roman" w:cs="Times New Roman"/>
          <w:sz w:val="28"/>
          <w:szCs w:val="28"/>
          <w:lang w:eastAsia="ru-RU"/>
        </w:rPr>
        <w:t xml:space="preserve"> М</w:t>
      </w:r>
      <w:proofErr w:type="gramEnd"/>
      <w:r w:rsidRPr="00ED45BB">
        <w:rPr>
          <w:rFonts w:ascii="Times New Roman" w:eastAsia="Times New Roman" w:hAnsi="Times New Roman" w:cs="Times New Roman"/>
          <w:sz w:val="28"/>
          <w:szCs w:val="28"/>
          <w:lang w:eastAsia="ru-RU"/>
        </w:rPr>
        <w:t>ежд. н. конф. – СПб: СатисЪ, 2014. – С. 228 – 231.</w:t>
      </w:r>
    </w:p>
    <w:p w:rsidR="00ED45BB" w:rsidRPr="00ED45BB" w:rsidRDefault="00ED45BB" w:rsidP="00ED45BB">
      <w:pPr>
        <w:spacing w:after="0" w:line="240" w:lineRule="auto"/>
        <w:ind w:firstLine="708"/>
        <w:jc w:val="both"/>
        <w:rPr>
          <w:rFonts w:ascii="Times New Roman" w:eastAsia="Times New Roman" w:hAnsi="Times New Roman" w:cs="Times New Roman"/>
          <w:sz w:val="28"/>
          <w:szCs w:val="28"/>
          <w:lang w:eastAsia="ru-RU"/>
        </w:rPr>
      </w:pPr>
      <w:r w:rsidRPr="00ED45BB">
        <w:rPr>
          <w:rFonts w:ascii="Times New Roman" w:eastAsia="Times New Roman" w:hAnsi="Times New Roman" w:cs="Times New Roman"/>
          <w:sz w:val="28"/>
          <w:szCs w:val="28"/>
          <w:lang w:eastAsia="ru-RU"/>
        </w:rPr>
        <w:t xml:space="preserve">3. </w:t>
      </w:r>
      <w:r w:rsidRPr="00ED45BB">
        <w:rPr>
          <w:rFonts w:ascii="Times New Roman" w:eastAsia="Calibri" w:hAnsi="Times New Roman" w:cs="Times New Roman"/>
          <w:bCs/>
          <w:sz w:val="28"/>
          <w:szCs w:val="28"/>
        </w:rPr>
        <w:t>Черемных С.В., Золотова С.И. Структурный системный анализ как инструмент анализа проблем междисциплинарной интеграции ВУЗа</w:t>
      </w:r>
      <w:r w:rsidRPr="00ED45BB">
        <w:rPr>
          <w:rFonts w:ascii="Times New Roman" w:eastAsia="Calibri" w:hAnsi="Times New Roman" w:cs="Times New Roman"/>
          <w:bCs/>
          <w:caps/>
          <w:sz w:val="28"/>
          <w:szCs w:val="28"/>
        </w:rPr>
        <w:t xml:space="preserve"> </w:t>
      </w:r>
      <w:r w:rsidRPr="00ED45BB">
        <w:rPr>
          <w:rFonts w:ascii="Times New Roman" w:eastAsia="Times New Roman" w:hAnsi="Times New Roman" w:cs="Times New Roman"/>
          <w:sz w:val="28"/>
          <w:szCs w:val="28"/>
          <w:lang w:eastAsia="ru-RU"/>
        </w:rPr>
        <w:t xml:space="preserve">// </w:t>
      </w:r>
      <w:r w:rsidRPr="00ED45BB">
        <w:rPr>
          <w:rFonts w:ascii="Times New Roman" w:eastAsia="Calibri" w:hAnsi="Times New Roman" w:cs="Times New Roman"/>
          <w:sz w:val="28"/>
          <w:szCs w:val="28"/>
        </w:rPr>
        <w:t>XIV межд. конф. «Применение новых технологий в образовании», Троицк, 2003.</w:t>
      </w:r>
    </w:p>
    <w:p w:rsidR="00ED45BB" w:rsidRDefault="00ED45BB" w:rsidP="00A129AF">
      <w:pPr>
        <w:spacing w:after="0" w:line="240" w:lineRule="auto"/>
        <w:rPr>
          <w:sz w:val="28"/>
          <w:szCs w:val="28"/>
        </w:rPr>
      </w:pPr>
    </w:p>
    <w:p w:rsidR="00A129AF" w:rsidRPr="00A129AF" w:rsidRDefault="00A129AF" w:rsidP="00A129AF">
      <w:pPr>
        <w:spacing w:after="0" w:line="240" w:lineRule="auto"/>
        <w:rPr>
          <w:sz w:val="28"/>
          <w:szCs w:val="28"/>
        </w:rPr>
      </w:pPr>
    </w:p>
    <w:p w:rsidR="00ED45BB" w:rsidRPr="008C3165" w:rsidRDefault="00ED45BB" w:rsidP="008C3165">
      <w:pPr>
        <w:spacing w:after="0" w:line="240" w:lineRule="auto"/>
        <w:rPr>
          <w:rFonts w:ascii="Times New Roman" w:eastAsia="Calibri" w:hAnsi="Times New Roman" w:cs="Times New Roman"/>
          <w:b/>
          <w:sz w:val="28"/>
          <w:szCs w:val="28"/>
        </w:rPr>
      </w:pPr>
      <w:r w:rsidRPr="008C3165">
        <w:rPr>
          <w:rFonts w:ascii="Times New Roman" w:eastAsia="Calibri" w:hAnsi="Times New Roman" w:cs="Times New Roman"/>
          <w:b/>
          <w:sz w:val="28"/>
          <w:szCs w:val="28"/>
        </w:rPr>
        <w:lastRenderedPageBreak/>
        <w:t>УДК 665.61</w:t>
      </w:r>
    </w:p>
    <w:p w:rsidR="00ED45BB" w:rsidRPr="00ED45BB" w:rsidRDefault="00ED45BB" w:rsidP="00ED45BB">
      <w:pPr>
        <w:spacing w:after="0" w:line="240" w:lineRule="auto"/>
        <w:ind w:firstLine="709"/>
        <w:jc w:val="both"/>
        <w:rPr>
          <w:rFonts w:ascii="Times New Roman" w:eastAsia="Times New Roman" w:hAnsi="Times New Roman" w:cs="Times New Roman"/>
          <w:sz w:val="28"/>
          <w:szCs w:val="28"/>
          <w:lang w:eastAsia="ru-RU"/>
        </w:rPr>
      </w:pPr>
    </w:p>
    <w:p w:rsidR="00ED45BB" w:rsidRDefault="00ED45BB" w:rsidP="00ED45BB">
      <w:pPr>
        <w:spacing w:after="0" w:line="240" w:lineRule="auto"/>
        <w:jc w:val="center"/>
        <w:rPr>
          <w:rFonts w:ascii="Times New Roman" w:eastAsia="Calibri" w:hAnsi="Times New Roman" w:cs="Times New Roman"/>
          <w:i/>
          <w:sz w:val="28"/>
          <w:szCs w:val="28"/>
        </w:rPr>
      </w:pPr>
      <w:r w:rsidRPr="00ED45BB">
        <w:rPr>
          <w:rFonts w:ascii="Times New Roman" w:eastAsia="Times New Roman" w:hAnsi="Times New Roman" w:cs="Times New Roman"/>
          <w:i/>
          <w:sz w:val="28"/>
          <w:szCs w:val="28"/>
          <w:lang w:eastAsia="ru-RU"/>
        </w:rPr>
        <w:t>О.Г. Горовых</w:t>
      </w:r>
      <w:proofErr w:type="gramStart"/>
      <w:r>
        <w:rPr>
          <w:rFonts w:ascii="Times New Roman" w:eastAsia="Times New Roman" w:hAnsi="Times New Roman" w:cs="Times New Roman"/>
          <w:i/>
          <w:sz w:val="28"/>
          <w:szCs w:val="28"/>
          <w:vertAlign w:val="superscript"/>
          <w:lang w:eastAsia="ru-RU"/>
        </w:rPr>
        <w:t>1</w:t>
      </w:r>
      <w:proofErr w:type="gramEnd"/>
      <w:r>
        <w:rPr>
          <w:rFonts w:ascii="Times New Roman" w:eastAsia="Times New Roman" w:hAnsi="Times New Roman" w:cs="Times New Roman"/>
          <w:i/>
          <w:sz w:val="28"/>
          <w:szCs w:val="28"/>
          <w:lang w:eastAsia="ru-RU"/>
        </w:rPr>
        <w:t>,</w:t>
      </w:r>
      <w:r w:rsidRPr="00ED45BB">
        <w:rPr>
          <w:rFonts w:ascii="Times New Roman" w:eastAsia="Times New Roman" w:hAnsi="Times New Roman" w:cs="Times New Roman"/>
          <w:i/>
          <w:sz w:val="28"/>
          <w:szCs w:val="28"/>
          <w:lang w:eastAsia="ru-RU"/>
        </w:rPr>
        <w:t xml:space="preserve">  </w:t>
      </w:r>
      <w:r w:rsidR="00F1061F">
        <w:rPr>
          <w:rFonts w:asciiTheme="majorBidi" w:hAnsiTheme="majorBidi" w:cstheme="majorBidi"/>
          <w:i/>
          <w:sz w:val="28"/>
          <w:szCs w:val="28"/>
          <w:lang w:val="kk-KZ"/>
        </w:rPr>
        <w:t>к.т.н.</w:t>
      </w:r>
      <w:r w:rsidRPr="00ED45BB">
        <w:rPr>
          <w:rFonts w:ascii="Times New Roman" w:eastAsia="Calibri" w:hAnsi="Times New Roman" w:cs="Times New Roman"/>
          <w:i/>
          <w:sz w:val="28"/>
          <w:szCs w:val="28"/>
        </w:rPr>
        <w:t xml:space="preserve">, доцент </w:t>
      </w:r>
    </w:p>
    <w:p w:rsidR="00ED45BB" w:rsidRDefault="00ED45BB" w:rsidP="00ED45BB">
      <w:pPr>
        <w:spacing w:after="0" w:line="240" w:lineRule="auto"/>
        <w:jc w:val="center"/>
        <w:rPr>
          <w:rFonts w:ascii="Times New Roman" w:eastAsia="Calibri" w:hAnsi="Times New Roman" w:cs="Times New Roman"/>
          <w:i/>
          <w:sz w:val="28"/>
          <w:szCs w:val="28"/>
        </w:rPr>
      </w:pPr>
      <w:r w:rsidRPr="00ED45BB">
        <w:rPr>
          <w:rFonts w:ascii="Times New Roman" w:eastAsia="Times New Roman" w:hAnsi="Times New Roman" w:cs="Times New Roman"/>
          <w:i/>
          <w:sz w:val="28"/>
          <w:szCs w:val="28"/>
          <w:lang w:eastAsia="ru-RU"/>
        </w:rPr>
        <w:t>Б.А. Альжанов</w:t>
      </w:r>
      <w:proofErr w:type="gramStart"/>
      <w:r>
        <w:rPr>
          <w:rFonts w:ascii="Times New Roman" w:eastAsia="Times New Roman" w:hAnsi="Times New Roman" w:cs="Times New Roman"/>
          <w:i/>
          <w:sz w:val="28"/>
          <w:szCs w:val="28"/>
          <w:vertAlign w:val="superscript"/>
          <w:lang w:eastAsia="ru-RU"/>
        </w:rPr>
        <w:t>2</w:t>
      </w:r>
      <w:proofErr w:type="gramEnd"/>
      <w:r>
        <w:rPr>
          <w:rFonts w:ascii="Times New Roman" w:eastAsia="Times New Roman" w:hAnsi="Times New Roman" w:cs="Times New Roman"/>
          <w:i/>
          <w:sz w:val="28"/>
          <w:szCs w:val="28"/>
          <w:lang w:eastAsia="ru-RU"/>
        </w:rPr>
        <w:t>,</w:t>
      </w:r>
      <w:r w:rsidRPr="00ED45BB">
        <w:rPr>
          <w:rFonts w:ascii="Times New Roman" w:eastAsia="Times New Roman" w:hAnsi="Times New Roman" w:cs="Times New Roman"/>
          <w:i/>
          <w:sz w:val="28"/>
          <w:szCs w:val="28"/>
          <w:lang w:eastAsia="ru-RU"/>
        </w:rPr>
        <w:t xml:space="preserve"> </w:t>
      </w:r>
      <w:r w:rsidRPr="00ED45BB">
        <w:rPr>
          <w:rFonts w:ascii="Times New Roman" w:eastAsia="Calibri" w:hAnsi="Times New Roman" w:cs="Times New Roman"/>
          <w:i/>
          <w:sz w:val="28"/>
          <w:szCs w:val="28"/>
        </w:rPr>
        <w:t xml:space="preserve">соискатель </w:t>
      </w:r>
      <w:r>
        <w:rPr>
          <w:rFonts w:ascii="Times New Roman" w:eastAsia="Calibri" w:hAnsi="Times New Roman" w:cs="Times New Roman"/>
          <w:i/>
          <w:sz w:val="28"/>
          <w:szCs w:val="28"/>
        </w:rPr>
        <w:t>УГЗ</w:t>
      </w:r>
      <w:r w:rsidRPr="00ED45BB">
        <w:rPr>
          <w:rFonts w:ascii="Times New Roman" w:eastAsia="Calibri" w:hAnsi="Times New Roman" w:cs="Times New Roman"/>
          <w:i/>
          <w:sz w:val="28"/>
          <w:szCs w:val="28"/>
        </w:rPr>
        <w:t xml:space="preserve"> МЧС Беларуси</w:t>
      </w:r>
    </w:p>
    <w:p w:rsidR="00ED45BB" w:rsidRPr="00ED45BB" w:rsidRDefault="00ED45BB" w:rsidP="00ED45BB">
      <w:pPr>
        <w:spacing w:after="0" w:line="240" w:lineRule="auto"/>
        <w:jc w:val="center"/>
        <w:rPr>
          <w:rFonts w:ascii="Times New Roman" w:eastAsia="Times New Roman" w:hAnsi="Times New Roman" w:cs="Times New Roman"/>
          <w:i/>
          <w:sz w:val="28"/>
          <w:szCs w:val="28"/>
          <w:lang w:eastAsia="ru-RU"/>
        </w:rPr>
      </w:pPr>
      <w:r>
        <w:rPr>
          <w:rFonts w:ascii="Times New Roman" w:eastAsia="Calibri" w:hAnsi="Times New Roman" w:cs="Times New Roman"/>
          <w:i/>
          <w:sz w:val="28"/>
          <w:szCs w:val="28"/>
          <w:vertAlign w:val="superscript"/>
        </w:rPr>
        <w:t>1</w:t>
      </w:r>
      <w:r w:rsidRPr="00ED45BB">
        <w:rPr>
          <w:rFonts w:ascii="Times New Roman" w:eastAsia="Calibri" w:hAnsi="Times New Roman" w:cs="Times New Roman"/>
          <w:i/>
          <w:sz w:val="28"/>
          <w:szCs w:val="28"/>
        </w:rPr>
        <w:t>филиал «Институт переподготовки и повышения квалификации» Университета гражданской защиты МЧС Беларуси</w:t>
      </w:r>
      <w:r w:rsidR="00A129AF">
        <w:rPr>
          <w:rFonts w:ascii="Times New Roman" w:eastAsia="Calibri" w:hAnsi="Times New Roman" w:cs="Times New Roman"/>
          <w:i/>
          <w:sz w:val="28"/>
          <w:szCs w:val="28"/>
        </w:rPr>
        <w:t>;</w:t>
      </w:r>
    </w:p>
    <w:p w:rsidR="00ED45BB" w:rsidRPr="00ED45BB" w:rsidRDefault="00ED45BB" w:rsidP="00ED45BB">
      <w:pPr>
        <w:spacing w:after="0" w:line="240" w:lineRule="auto"/>
        <w:jc w:val="center"/>
        <w:rPr>
          <w:rFonts w:ascii="Times New Roman" w:eastAsia="Times New Roman" w:hAnsi="Times New Roman" w:cs="Times New Roman"/>
          <w:i/>
          <w:sz w:val="28"/>
          <w:szCs w:val="28"/>
          <w:lang w:eastAsia="ru-RU"/>
        </w:rPr>
      </w:pPr>
      <w:r>
        <w:rPr>
          <w:rFonts w:ascii="Times New Roman" w:eastAsia="Calibri" w:hAnsi="Times New Roman" w:cs="Times New Roman"/>
          <w:i/>
          <w:sz w:val="28"/>
          <w:szCs w:val="28"/>
          <w:vertAlign w:val="superscript"/>
        </w:rPr>
        <w:t>2</w:t>
      </w:r>
      <w:r w:rsidRPr="00ED45BB">
        <w:rPr>
          <w:rFonts w:ascii="Times New Roman" w:eastAsia="Calibri" w:hAnsi="Times New Roman" w:cs="Times New Roman"/>
          <w:i/>
          <w:sz w:val="28"/>
          <w:szCs w:val="28"/>
        </w:rPr>
        <w:t>ТОО «SEMSER Ort</w:t>
      </w:r>
      <w:r>
        <w:rPr>
          <w:rFonts w:ascii="Times New Roman" w:eastAsia="Calibri" w:hAnsi="Times New Roman" w:cs="Times New Roman"/>
          <w:i/>
          <w:sz w:val="28"/>
          <w:szCs w:val="28"/>
        </w:rPr>
        <w:t xml:space="preserve"> </w:t>
      </w:r>
      <w:r w:rsidRPr="00ED45BB">
        <w:rPr>
          <w:rFonts w:ascii="Times New Roman" w:eastAsia="Calibri" w:hAnsi="Times New Roman" w:cs="Times New Roman"/>
          <w:i/>
          <w:sz w:val="28"/>
          <w:szCs w:val="28"/>
        </w:rPr>
        <w:t>Sondirushi»</w:t>
      </w:r>
    </w:p>
    <w:p w:rsidR="00ED45BB" w:rsidRPr="00ED45BB" w:rsidRDefault="00ED45BB" w:rsidP="00ED45BB">
      <w:pPr>
        <w:spacing w:after="0" w:line="240" w:lineRule="auto"/>
        <w:ind w:firstLine="709"/>
        <w:jc w:val="both"/>
        <w:rPr>
          <w:rFonts w:ascii="Times New Roman" w:eastAsia="Times New Roman" w:hAnsi="Times New Roman" w:cs="Times New Roman"/>
          <w:sz w:val="28"/>
          <w:szCs w:val="28"/>
          <w:lang w:eastAsia="ru-RU"/>
        </w:rPr>
      </w:pPr>
    </w:p>
    <w:p w:rsidR="00ED45BB" w:rsidRPr="00ED45BB" w:rsidRDefault="00ED45BB" w:rsidP="00ED45BB">
      <w:pPr>
        <w:spacing w:after="0" w:line="240" w:lineRule="auto"/>
        <w:jc w:val="center"/>
        <w:rPr>
          <w:rFonts w:ascii="Times New Roman" w:eastAsia="Times New Roman" w:hAnsi="Times New Roman" w:cs="Times New Roman"/>
          <w:b/>
          <w:sz w:val="28"/>
          <w:szCs w:val="28"/>
          <w:lang w:eastAsia="ru-RU"/>
        </w:rPr>
      </w:pPr>
      <w:r w:rsidRPr="00ED45BB">
        <w:rPr>
          <w:rFonts w:ascii="Times New Roman" w:eastAsia="Times New Roman" w:hAnsi="Times New Roman" w:cs="Times New Roman"/>
          <w:b/>
          <w:bCs/>
          <w:sz w:val="28"/>
          <w:szCs w:val="28"/>
          <w:lang w:eastAsia="ru-RU"/>
        </w:rPr>
        <w:t xml:space="preserve">СРАВНЕНИЕ </w:t>
      </w:r>
      <w:r w:rsidRPr="00ED45BB">
        <w:rPr>
          <w:rFonts w:ascii="Times New Roman" w:eastAsia="Times New Roman" w:hAnsi="Times New Roman" w:cs="Times New Roman"/>
          <w:b/>
          <w:sz w:val="28"/>
          <w:szCs w:val="28"/>
          <w:lang w:eastAsia="ru-RU"/>
        </w:rPr>
        <w:t xml:space="preserve">АДСОРБЦИИ НЕФТЕПРОДУКТОВ </w:t>
      </w:r>
      <w:r w:rsidRPr="00ED45BB">
        <w:rPr>
          <w:rFonts w:ascii="Times New Roman" w:eastAsia="Times New Roman" w:hAnsi="Times New Roman" w:cs="Times New Roman"/>
          <w:b/>
          <w:bCs/>
          <w:sz w:val="28"/>
          <w:szCs w:val="28"/>
          <w:lang w:eastAsia="ru-RU"/>
        </w:rPr>
        <w:t>ЛЕТУЧКАМИ ПОЧАТКОВ РОГОЗА С ПРОМЫШЛЕННЫМИ СОРБЕНТАМИ</w:t>
      </w:r>
    </w:p>
    <w:p w:rsidR="00ED45BB" w:rsidRPr="00ED45BB" w:rsidRDefault="00ED45BB" w:rsidP="00ED45BB">
      <w:pPr>
        <w:spacing w:after="0" w:line="240" w:lineRule="auto"/>
        <w:ind w:firstLine="709"/>
        <w:jc w:val="both"/>
        <w:rPr>
          <w:rFonts w:ascii="Times New Roman" w:eastAsia="Times New Roman" w:hAnsi="Times New Roman" w:cs="Times New Roman"/>
          <w:sz w:val="28"/>
          <w:szCs w:val="28"/>
          <w:lang w:eastAsia="ru-RU"/>
        </w:rPr>
      </w:pPr>
    </w:p>
    <w:p w:rsidR="00ED45BB" w:rsidRPr="00ED45BB" w:rsidRDefault="00ED45BB" w:rsidP="00ED45BB">
      <w:pPr>
        <w:spacing w:after="0" w:line="240" w:lineRule="auto"/>
        <w:ind w:firstLine="709"/>
        <w:jc w:val="both"/>
        <w:rPr>
          <w:rFonts w:ascii="Times New Roman" w:eastAsia="Times New Roman" w:hAnsi="Times New Roman" w:cs="Times New Roman"/>
          <w:sz w:val="28"/>
          <w:szCs w:val="28"/>
          <w:lang w:eastAsia="ru-RU"/>
        </w:rPr>
      </w:pPr>
      <w:r w:rsidRPr="00ED45BB">
        <w:rPr>
          <w:rFonts w:ascii="Times New Roman" w:eastAsia="Times New Roman" w:hAnsi="Times New Roman" w:cs="Times New Roman"/>
          <w:sz w:val="28"/>
          <w:szCs w:val="28"/>
          <w:lang w:eastAsia="ru-RU"/>
        </w:rPr>
        <w:t xml:space="preserve">На сегодняшний день на рынке сорбентов для сбора нефти и ликвидации последствий аварийных разливов нефтепродуктов представлено несколько десятков насыпных сорбентов. </w:t>
      </w:r>
    </w:p>
    <w:p w:rsidR="00ED45BB" w:rsidRPr="00ED45BB" w:rsidRDefault="00ED45BB" w:rsidP="00ED45BB">
      <w:pPr>
        <w:spacing w:after="0" w:line="240" w:lineRule="auto"/>
        <w:ind w:firstLine="709"/>
        <w:jc w:val="both"/>
        <w:rPr>
          <w:rFonts w:ascii="Times New Roman" w:eastAsia="Times New Roman" w:hAnsi="Times New Roman" w:cs="Times New Roman"/>
          <w:sz w:val="28"/>
          <w:szCs w:val="28"/>
          <w:lang w:eastAsia="ru-RU"/>
        </w:rPr>
      </w:pPr>
      <w:r w:rsidRPr="00ED45BB">
        <w:rPr>
          <w:rFonts w:ascii="Times New Roman" w:eastAsia="Times New Roman" w:hAnsi="Times New Roman" w:cs="Times New Roman"/>
          <w:sz w:val="28"/>
          <w:szCs w:val="28"/>
          <w:lang w:eastAsia="ru-RU"/>
        </w:rPr>
        <w:t xml:space="preserve">Сорбенты для сбора нефти и нефтепродуктов должны отвечать большому перечню требований: обладать гидрофобностью, олеофильностью, высокой нефтеемкостью, высокой скоростью поглощения, длительной плавучестью, технологичностью использования, возможностью регенерации, удобством утилизации, низкой насыпной плотностью, удобством транспортирования и хранения, низкой стоимостью, экобезопасностью и т.д. </w:t>
      </w:r>
    </w:p>
    <w:p w:rsidR="00ED45BB" w:rsidRPr="00ED45BB" w:rsidRDefault="00ED45BB" w:rsidP="00ED45BB">
      <w:pPr>
        <w:spacing w:after="0" w:line="240" w:lineRule="auto"/>
        <w:ind w:firstLine="709"/>
        <w:jc w:val="both"/>
        <w:rPr>
          <w:rFonts w:ascii="Times New Roman" w:eastAsia="Times New Roman" w:hAnsi="Times New Roman" w:cs="Times New Roman"/>
          <w:sz w:val="28"/>
          <w:szCs w:val="28"/>
          <w:lang w:eastAsia="ru-RU"/>
        </w:rPr>
      </w:pPr>
      <w:r w:rsidRPr="00ED45BB">
        <w:rPr>
          <w:rFonts w:ascii="Times New Roman" w:eastAsia="Times New Roman" w:hAnsi="Times New Roman" w:cs="Times New Roman"/>
          <w:sz w:val="28"/>
          <w:szCs w:val="28"/>
          <w:lang w:eastAsia="ru-RU"/>
        </w:rPr>
        <w:t xml:space="preserve">Однако, как показано в [1], до апреля месяца 2017 года отсутствовал нормативный документ, однозначно регламентирующий методику определения нефтеемкости сорбентов, адсорбируемости воды и других показателей. Методики, используемые различными авторами, для определения этих показателей могли принципиально отличаться между собой, что делало невозможным сравнение результатов, полученных разными исследователями. Исключением не являлись и промышленно производимые сорбенты, и как указано в [2] испытания по методике авторов показали </w:t>
      </w:r>
      <w:proofErr w:type="gramStart"/>
      <w:r w:rsidRPr="00ED45BB">
        <w:rPr>
          <w:rFonts w:ascii="Times New Roman" w:eastAsia="Times New Roman" w:hAnsi="Times New Roman" w:cs="Times New Roman"/>
          <w:sz w:val="28"/>
          <w:szCs w:val="28"/>
          <w:lang w:eastAsia="ru-RU"/>
        </w:rPr>
        <w:t>не достижение</w:t>
      </w:r>
      <w:proofErr w:type="gramEnd"/>
      <w:r w:rsidRPr="00ED45BB">
        <w:rPr>
          <w:rFonts w:ascii="Times New Roman" w:eastAsia="Times New Roman" w:hAnsi="Times New Roman" w:cs="Times New Roman"/>
          <w:sz w:val="28"/>
          <w:szCs w:val="28"/>
          <w:lang w:eastAsia="ru-RU"/>
        </w:rPr>
        <w:t xml:space="preserve"> некоторых свойств, заявленных производителями сорбентов, в том числе по нефтеемкости. С вводом в действие ГОСТ 33627–2015, появилась возможность провести сравнительные исследования по методике, предлагаемой нормативным документом.</w:t>
      </w:r>
    </w:p>
    <w:p w:rsidR="00ED45BB" w:rsidRPr="00ED45BB" w:rsidRDefault="00ED45BB" w:rsidP="00ED45BB">
      <w:pPr>
        <w:spacing w:after="0" w:line="240" w:lineRule="auto"/>
        <w:ind w:firstLine="709"/>
        <w:jc w:val="both"/>
        <w:rPr>
          <w:rFonts w:ascii="Times New Roman" w:eastAsia="Times New Roman" w:hAnsi="Times New Roman" w:cs="Times New Roman"/>
          <w:sz w:val="28"/>
          <w:szCs w:val="28"/>
          <w:lang w:eastAsia="ru-RU"/>
        </w:rPr>
      </w:pPr>
      <w:r w:rsidRPr="00ED45BB">
        <w:rPr>
          <w:rFonts w:ascii="Times New Roman" w:eastAsia="Times New Roman" w:hAnsi="Times New Roman" w:cs="Times New Roman"/>
          <w:sz w:val="28"/>
          <w:szCs w:val="28"/>
          <w:lang w:eastAsia="ru-RU"/>
        </w:rPr>
        <w:t xml:space="preserve">При выборе исходного сырья для создания новых нефтепоглощающих материалов отдают предпочтение полимерам растительного происхождения, как более экологичным, например, используется рисовая шелуха, кора деревьев и т.д. Все эти природные материалы обладают </w:t>
      </w:r>
      <w:proofErr w:type="gramStart"/>
      <w:r w:rsidRPr="00ED45BB">
        <w:rPr>
          <w:rFonts w:ascii="Times New Roman" w:eastAsia="Times New Roman" w:hAnsi="Times New Roman" w:cs="Times New Roman"/>
          <w:sz w:val="28"/>
          <w:szCs w:val="28"/>
          <w:lang w:eastAsia="ru-RU"/>
        </w:rPr>
        <w:t>высоким</w:t>
      </w:r>
      <w:proofErr w:type="gramEnd"/>
      <w:r w:rsidRPr="00ED45BB">
        <w:rPr>
          <w:rFonts w:ascii="Times New Roman" w:eastAsia="Times New Roman" w:hAnsi="Times New Roman" w:cs="Times New Roman"/>
          <w:sz w:val="28"/>
          <w:szCs w:val="28"/>
          <w:lang w:eastAsia="ru-RU"/>
        </w:rPr>
        <w:t xml:space="preserve"> водопоглощением, что снижает их плавучесть, которая часто не превышает 72 часов. Однако есть природный полимерный материал, обладающий плавучестью превышающей 100 дней. К нему относится пух початков рогоза.</w:t>
      </w:r>
    </w:p>
    <w:p w:rsidR="00ED45BB" w:rsidRPr="00ED45BB" w:rsidRDefault="00ED45BB" w:rsidP="00ED45BB">
      <w:pPr>
        <w:spacing w:after="0" w:line="240" w:lineRule="auto"/>
        <w:ind w:firstLine="709"/>
        <w:jc w:val="both"/>
        <w:rPr>
          <w:rFonts w:ascii="Times New Roman" w:eastAsia="Times New Roman" w:hAnsi="Times New Roman" w:cs="Times New Roman"/>
          <w:sz w:val="28"/>
          <w:szCs w:val="28"/>
          <w:lang w:eastAsia="ru-RU"/>
        </w:rPr>
      </w:pPr>
      <w:r w:rsidRPr="00ED45BB">
        <w:rPr>
          <w:rFonts w:ascii="Times New Roman" w:eastAsia="Times New Roman" w:hAnsi="Times New Roman" w:cs="Times New Roman"/>
          <w:sz w:val="28"/>
          <w:szCs w:val="28"/>
          <w:lang w:eastAsia="ru-RU"/>
        </w:rPr>
        <w:t xml:space="preserve">Исследование адсорбции нефтепродуктов сорбентами, в том числе пухом початков рогоза, проводили в соответствии с пунктом 9.3.2. [3], как с адсорбентами </w:t>
      </w:r>
      <w:r w:rsidRPr="00ED45BB">
        <w:rPr>
          <w:rFonts w:ascii="Times New Roman" w:eastAsia="Times New Roman" w:hAnsi="Times New Roman" w:cs="Times New Roman"/>
          <w:sz w:val="28"/>
          <w:szCs w:val="28"/>
          <w:lang w:val="en-US" w:eastAsia="ru-RU"/>
        </w:rPr>
        <w:t>II</w:t>
      </w:r>
      <w:r w:rsidRPr="00ED45BB">
        <w:rPr>
          <w:rFonts w:ascii="Times New Roman" w:eastAsia="Times New Roman" w:hAnsi="Times New Roman" w:cs="Times New Roman"/>
          <w:sz w:val="28"/>
          <w:szCs w:val="28"/>
          <w:lang w:eastAsia="ru-RU"/>
        </w:rPr>
        <w:t xml:space="preserve"> типа по классификации ГОСТ 33627–2015. Массу сорбента для испытаний брали минимально допустимое по [3] количество равное 4 г. Толщина слоя испытуемой жидкости равнялась 4,5 см. В испытаниях использовали нефть Кожасайского месторождения Казахстана.</w:t>
      </w:r>
    </w:p>
    <w:p w:rsidR="00ED45BB" w:rsidRDefault="00ED45BB" w:rsidP="00ED45BB">
      <w:pPr>
        <w:spacing w:after="0" w:line="240" w:lineRule="auto"/>
        <w:ind w:firstLine="709"/>
        <w:jc w:val="both"/>
        <w:rPr>
          <w:rFonts w:ascii="Times New Roman" w:eastAsia="Times New Roman" w:hAnsi="Times New Roman" w:cs="Times New Roman"/>
          <w:sz w:val="28"/>
          <w:szCs w:val="28"/>
          <w:lang w:eastAsia="ru-RU"/>
        </w:rPr>
      </w:pPr>
      <w:r w:rsidRPr="00ED45BB">
        <w:rPr>
          <w:rFonts w:ascii="Times New Roman" w:eastAsia="Times New Roman" w:hAnsi="Times New Roman" w:cs="Times New Roman"/>
          <w:sz w:val="28"/>
          <w:szCs w:val="28"/>
          <w:lang w:eastAsia="ru-RU"/>
        </w:rPr>
        <w:lastRenderedPageBreak/>
        <w:t xml:space="preserve">Учитывая, что в п. 6.3 [3] не указаны четко размеры отверстий и вид материала, из которого изготавливается сетчатая корзина, в испытаниях для изготовления сетчатой корзины применялась капроновая сетка. Результаты испытаний приведены в таблице 1. Из полученных результатов видно, что сорбционная емкость пуха початков рогоза не сильно уступает, одному из лучших синтетических полимерных сорбентов и многократно превосходит широко используемый в практической деятельности нефтяной сорбент на основе природного материала – торфа. </w:t>
      </w:r>
    </w:p>
    <w:p w:rsidR="00ED45BB" w:rsidRPr="00ED45BB" w:rsidRDefault="00ED45BB" w:rsidP="00ED45BB">
      <w:pPr>
        <w:spacing w:after="0" w:line="240" w:lineRule="auto"/>
        <w:ind w:firstLine="709"/>
        <w:jc w:val="both"/>
        <w:rPr>
          <w:rFonts w:ascii="Times New Roman" w:eastAsia="Times New Roman" w:hAnsi="Times New Roman" w:cs="Times New Roman"/>
          <w:sz w:val="28"/>
          <w:szCs w:val="28"/>
          <w:lang w:eastAsia="ru-RU"/>
        </w:rPr>
      </w:pPr>
    </w:p>
    <w:p w:rsidR="00ED45BB" w:rsidRPr="00ED45BB" w:rsidRDefault="00ED45BB" w:rsidP="00ED45BB">
      <w:pPr>
        <w:spacing w:after="0" w:line="240" w:lineRule="auto"/>
        <w:rPr>
          <w:rFonts w:ascii="Times New Roman" w:eastAsia="Times New Roman" w:hAnsi="Times New Roman" w:cs="Times New Roman"/>
          <w:sz w:val="28"/>
          <w:szCs w:val="28"/>
          <w:lang w:eastAsia="ru-RU"/>
        </w:rPr>
      </w:pPr>
      <w:r w:rsidRPr="00ED45BB">
        <w:rPr>
          <w:rFonts w:ascii="Times New Roman" w:eastAsia="Times New Roman" w:hAnsi="Times New Roman" w:cs="Times New Roman"/>
          <w:sz w:val="28"/>
          <w:szCs w:val="28"/>
          <w:lang w:eastAsia="ru-RU"/>
        </w:rPr>
        <w:t>Таблица 1 – Адсорбционная емкость сорбента при адсорбции нефтепродуктов</w:t>
      </w:r>
    </w:p>
    <w:p w:rsidR="00ED45BB" w:rsidRPr="00A11D55" w:rsidRDefault="00ED45BB" w:rsidP="00ED45BB">
      <w:pPr>
        <w:spacing w:after="0" w:line="240" w:lineRule="auto"/>
        <w:jc w:val="both"/>
        <w:rPr>
          <w:rFonts w:ascii="Times New Roman" w:eastAsia="Times New Roman" w:hAnsi="Times New Roman" w:cs="Times New Roman"/>
          <w:sz w:val="10"/>
          <w:szCs w:val="10"/>
          <w:lang w:eastAsia="ru-RU"/>
        </w:rPr>
      </w:pPr>
    </w:p>
    <w:tbl>
      <w:tblPr>
        <w:tblStyle w:val="1"/>
        <w:tblW w:w="9686" w:type="dxa"/>
        <w:jc w:val="center"/>
        <w:tblLayout w:type="fixed"/>
        <w:tblLook w:val="04A0" w:firstRow="1" w:lastRow="0" w:firstColumn="1" w:lastColumn="0" w:noHBand="0" w:noVBand="1"/>
      </w:tblPr>
      <w:tblGrid>
        <w:gridCol w:w="667"/>
        <w:gridCol w:w="1668"/>
        <w:gridCol w:w="1584"/>
        <w:gridCol w:w="1134"/>
        <w:gridCol w:w="2101"/>
        <w:gridCol w:w="1276"/>
        <w:gridCol w:w="1256"/>
      </w:tblGrid>
      <w:tr w:rsidR="00ED45BB" w:rsidRPr="00ED45BB" w:rsidTr="00A11D55">
        <w:trPr>
          <w:cantSplit/>
          <w:trHeight w:val="384"/>
          <w:jc w:val="center"/>
        </w:trPr>
        <w:tc>
          <w:tcPr>
            <w:tcW w:w="667" w:type="dxa"/>
            <w:vMerge w:val="restart"/>
            <w:textDirection w:val="tbRl"/>
          </w:tcPr>
          <w:p w:rsidR="00ED45BB" w:rsidRPr="00ED45BB" w:rsidRDefault="00ED45BB" w:rsidP="00ED45BB">
            <w:pPr>
              <w:ind w:left="113" w:right="113"/>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 опыта</w:t>
            </w:r>
          </w:p>
        </w:tc>
        <w:tc>
          <w:tcPr>
            <w:tcW w:w="1668" w:type="dxa"/>
            <w:vMerge w:val="restart"/>
            <w:vAlign w:val="center"/>
          </w:tcPr>
          <w:p w:rsidR="00ED45BB" w:rsidRPr="00ED45BB" w:rsidRDefault="00ED45BB" w:rsidP="00ED45BB">
            <w:pPr>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Вид сорбента</w:t>
            </w:r>
          </w:p>
        </w:tc>
        <w:tc>
          <w:tcPr>
            <w:tcW w:w="1584" w:type="dxa"/>
            <w:vMerge w:val="restart"/>
            <w:vAlign w:val="center"/>
          </w:tcPr>
          <w:p w:rsidR="00ED45BB" w:rsidRPr="00ED45BB" w:rsidRDefault="00ED45BB" w:rsidP="00ED45BB">
            <w:pPr>
              <w:ind w:left="-48" w:right="-47" w:hanging="15"/>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Испытуемая жидкость</w:t>
            </w:r>
          </w:p>
        </w:tc>
        <w:tc>
          <w:tcPr>
            <w:tcW w:w="3235" w:type="dxa"/>
            <w:gridSpan w:val="2"/>
            <w:vAlign w:val="center"/>
          </w:tcPr>
          <w:p w:rsidR="00ED45BB" w:rsidRPr="00ED45BB" w:rsidRDefault="00ED45BB" w:rsidP="00ED45BB">
            <w:pPr>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 xml:space="preserve">Масса, </w:t>
            </w:r>
            <w:proofErr w:type="gramStart"/>
            <w:r w:rsidRPr="00ED45BB">
              <w:rPr>
                <w:rFonts w:ascii="Times New Roman" w:eastAsia="Times New Roman" w:hAnsi="Times New Roman" w:cs="Times New Roman"/>
                <w:sz w:val="24"/>
                <w:szCs w:val="28"/>
                <w:lang w:eastAsia="ru-RU"/>
              </w:rPr>
              <w:t>г</w:t>
            </w:r>
            <w:proofErr w:type="gramEnd"/>
            <w:r w:rsidRPr="00ED45BB">
              <w:rPr>
                <w:rFonts w:ascii="Times New Roman" w:eastAsia="Times New Roman" w:hAnsi="Times New Roman" w:cs="Times New Roman"/>
                <w:sz w:val="24"/>
                <w:szCs w:val="28"/>
                <w:lang w:eastAsia="ru-RU"/>
              </w:rPr>
              <w:t xml:space="preserve"> </w:t>
            </w:r>
          </w:p>
        </w:tc>
        <w:tc>
          <w:tcPr>
            <w:tcW w:w="1276" w:type="dxa"/>
            <w:vMerge w:val="restart"/>
            <w:vAlign w:val="center"/>
          </w:tcPr>
          <w:p w:rsidR="00ED45BB" w:rsidRPr="00ED45BB" w:rsidRDefault="00ED45BB" w:rsidP="00ED45BB">
            <w:pPr>
              <w:ind w:right="-108"/>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Время контакта, мин</w:t>
            </w:r>
          </w:p>
        </w:tc>
        <w:tc>
          <w:tcPr>
            <w:tcW w:w="1256" w:type="dxa"/>
            <w:vMerge w:val="restart"/>
            <w:vAlign w:val="center"/>
          </w:tcPr>
          <w:p w:rsidR="00ED45BB" w:rsidRPr="00ED45BB" w:rsidRDefault="00ED45BB" w:rsidP="00ED45BB">
            <w:pPr>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 xml:space="preserve">Адсорбционная емкость, </w:t>
            </w:r>
            <w:proofErr w:type="gramStart"/>
            <w:r w:rsidRPr="00ED45BB">
              <w:rPr>
                <w:rFonts w:ascii="Times New Roman" w:eastAsia="Times New Roman" w:hAnsi="Times New Roman" w:cs="Times New Roman"/>
                <w:sz w:val="24"/>
                <w:szCs w:val="28"/>
                <w:lang w:eastAsia="ru-RU"/>
              </w:rPr>
              <w:t>г</w:t>
            </w:r>
            <w:proofErr w:type="gramEnd"/>
            <w:r w:rsidRPr="00ED45BB">
              <w:rPr>
                <w:rFonts w:ascii="Times New Roman" w:eastAsia="Times New Roman" w:hAnsi="Times New Roman" w:cs="Times New Roman"/>
                <w:sz w:val="24"/>
                <w:szCs w:val="28"/>
                <w:lang w:eastAsia="ru-RU"/>
              </w:rPr>
              <w:t>/г</w:t>
            </w:r>
          </w:p>
        </w:tc>
      </w:tr>
      <w:tr w:rsidR="00ED45BB" w:rsidRPr="00ED45BB" w:rsidTr="00A11D55">
        <w:trPr>
          <w:cantSplit/>
          <w:trHeight w:val="673"/>
          <w:jc w:val="center"/>
        </w:trPr>
        <w:tc>
          <w:tcPr>
            <w:tcW w:w="667" w:type="dxa"/>
            <w:vMerge/>
          </w:tcPr>
          <w:p w:rsidR="00ED45BB" w:rsidRPr="00ED45BB" w:rsidRDefault="00ED45BB" w:rsidP="00ED45BB">
            <w:pPr>
              <w:jc w:val="center"/>
              <w:rPr>
                <w:rFonts w:ascii="Times New Roman" w:eastAsia="Times New Roman" w:hAnsi="Times New Roman" w:cs="Times New Roman"/>
                <w:sz w:val="24"/>
                <w:szCs w:val="28"/>
                <w:lang w:eastAsia="ru-RU"/>
              </w:rPr>
            </w:pPr>
          </w:p>
        </w:tc>
        <w:tc>
          <w:tcPr>
            <w:tcW w:w="1668" w:type="dxa"/>
            <w:vMerge/>
            <w:vAlign w:val="center"/>
          </w:tcPr>
          <w:p w:rsidR="00ED45BB" w:rsidRPr="00ED45BB" w:rsidRDefault="00ED45BB" w:rsidP="00ED45BB">
            <w:pPr>
              <w:jc w:val="center"/>
              <w:rPr>
                <w:rFonts w:ascii="Times New Roman" w:eastAsia="Times New Roman" w:hAnsi="Times New Roman" w:cs="Times New Roman"/>
                <w:sz w:val="24"/>
                <w:szCs w:val="28"/>
                <w:lang w:eastAsia="ru-RU"/>
              </w:rPr>
            </w:pPr>
          </w:p>
        </w:tc>
        <w:tc>
          <w:tcPr>
            <w:tcW w:w="1584" w:type="dxa"/>
            <w:vMerge/>
            <w:vAlign w:val="center"/>
          </w:tcPr>
          <w:p w:rsidR="00ED45BB" w:rsidRPr="00ED45BB" w:rsidRDefault="00ED45BB" w:rsidP="00ED45BB">
            <w:pPr>
              <w:ind w:left="-48" w:right="-47" w:hanging="15"/>
              <w:jc w:val="center"/>
              <w:rPr>
                <w:rFonts w:ascii="Times New Roman" w:eastAsia="Times New Roman" w:hAnsi="Times New Roman" w:cs="Times New Roman"/>
                <w:sz w:val="24"/>
                <w:szCs w:val="28"/>
                <w:lang w:eastAsia="ru-RU"/>
              </w:rPr>
            </w:pPr>
          </w:p>
        </w:tc>
        <w:tc>
          <w:tcPr>
            <w:tcW w:w="1134" w:type="dxa"/>
            <w:vAlign w:val="center"/>
          </w:tcPr>
          <w:p w:rsidR="00ED45BB" w:rsidRPr="00ED45BB" w:rsidRDefault="00ED45BB" w:rsidP="00ED45BB">
            <w:pPr>
              <w:ind w:right="-108"/>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сорбент</w:t>
            </w:r>
          </w:p>
        </w:tc>
        <w:tc>
          <w:tcPr>
            <w:tcW w:w="2101" w:type="dxa"/>
            <w:vAlign w:val="center"/>
          </w:tcPr>
          <w:p w:rsidR="00ED45BB" w:rsidRPr="00ED45BB" w:rsidRDefault="00ED45BB" w:rsidP="00ED45BB">
            <w:pPr>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адсорбированная жидкость</w:t>
            </w:r>
          </w:p>
        </w:tc>
        <w:tc>
          <w:tcPr>
            <w:tcW w:w="1276" w:type="dxa"/>
            <w:vMerge/>
            <w:vAlign w:val="center"/>
          </w:tcPr>
          <w:p w:rsidR="00ED45BB" w:rsidRPr="00ED45BB" w:rsidRDefault="00ED45BB" w:rsidP="00ED45BB">
            <w:pPr>
              <w:jc w:val="center"/>
              <w:rPr>
                <w:rFonts w:ascii="Times New Roman" w:eastAsia="Times New Roman" w:hAnsi="Times New Roman" w:cs="Times New Roman"/>
                <w:sz w:val="24"/>
                <w:szCs w:val="28"/>
                <w:lang w:eastAsia="ru-RU"/>
              </w:rPr>
            </w:pPr>
          </w:p>
        </w:tc>
        <w:tc>
          <w:tcPr>
            <w:tcW w:w="1256" w:type="dxa"/>
            <w:vMerge/>
            <w:vAlign w:val="center"/>
          </w:tcPr>
          <w:p w:rsidR="00ED45BB" w:rsidRPr="00ED45BB" w:rsidRDefault="00ED45BB" w:rsidP="00ED45BB">
            <w:pPr>
              <w:jc w:val="center"/>
              <w:rPr>
                <w:rFonts w:ascii="Times New Roman" w:eastAsia="Times New Roman" w:hAnsi="Times New Roman" w:cs="Times New Roman"/>
                <w:sz w:val="24"/>
                <w:szCs w:val="28"/>
                <w:lang w:eastAsia="ru-RU"/>
              </w:rPr>
            </w:pPr>
          </w:p>
        </w:tc>
      </w:tr>
      <w:tr w:rsidR="00ED45BB" w:rsidRPr="00ED45BB" w:rsidTr="00A11D55">
        <w:trPr>
          <w:jc w:val="center"/>
        </w:trPr>
        <w:tc>
          <w:tcPr>
            <w:tcW w:w="667"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w:t>
            </w:r>
          </w:p>
        </w:tc>
        <w:tc>
          <w:tcPr>
            <w:tcW w:w="1668"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Пух рогоза</w:t>
            </w:r>
          </w:p>
        </w:tc>
        <w:tc>
          <w:tcPr>
            <w:tcW w:w="1584"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Нефть</w:t>
            </w:r>
          </w:p>
        </w:tc>
        <w:tc>
          <w:tcPr>
            <w:tcW w:w="1134"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4,02</w:t>
            </w:r>
          </w:p>
        </w:tc>
        <w:tc>
          <w:tcPr>
            <w:tcW w:w="2101"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72,10</w:t>
            </w:r>
          </w:p>
        </w:tc>
        <w:tc>
          <w:tcPr>
            <w:tcW w:w="1276"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15,2</w:t>
            </w:r>
          </w:p>
        </w:tc>
        <w:tc>
          <w:tcPr>
            <w:tcW w:w="1256"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17,94</w:t>
            </w:r>
          </w:p>
        </w:tc>
      </w:tr>
      <w:tr w:rsidR="00ED45BB" w:rsidRPr="00ED45BB" w:rsidTr="00A11D55">
        <w:trPr>
          <w:jc w:val="center"/>
        </w:trPr>
        <w:tc>
          <w:tcPr>
            <w:tcW w:w="667"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2</w:t>
            </w:r>
          </w:p>
        </w:tc>
        <w:tc>
          <w:tcPr>
            <w:tcW w:w="1668"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Пух рогоза</w:t>
            </w:r>
          </w:p>
        </w:tc>
        <w:tc>
          <w:tcPr>
            <w:tcW w:w="1584"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Нефть</w:t>
            </w:r>
          </w:p>
        </w:tc>
        <w:tc>
          <w:tcPr>
            <w:tcW w:w="1134"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4,01</w:t>
            </w:r>
          </w:p>
        </w:tc>
        <w:tc>
          <w:tcPr>
            <w:tcW w:w="2101"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74,88</w:t>
            </w:r>
          </w:p>
        </w:tc>
        <w:tc>
          <w:tcPr>
            <w:tcW w:w="1276"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15,1</w:t>
            </w:r>
          </w:p>
        </w:tc>
        <w:tc>
          <w:tcPr>
            <w:tcW w:w="1256"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18,67</w:t>
            </w:r>
          </w:p>
        </w:tc>
      </w:tr>
      <w:tr w:rsidR="00ED45BB" w:rsidRPr="00ED45BB" w:rsidTr="00A11D55">
        <w:trPr>
          <w:jc w:val="center"/>
        </w:trPr>
        <w:tc>
          <w:tcPr>
            <w:tcW w:w="667"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3</w:t>
            </w:r>
          </w:p>
        </w:tc>
        <w:tc>
          <w:tcPr>
            <w:tcW w:w="1668"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Пух рогоза</w:t>
            </w:r>
          </w:p>
        </w:tc>
        <w:tc>
          <w:tcPr>
            <w:tcW w:w="1584"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Нефть</w:t>
            </w:r>
          </w:p>
        </w:tc>
        <w:tc>
          <w:tcPr>
            <w:tcW w:w="1134"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4,01</w:t>
            </w:r>
          </w:p>
        </w:tc>
        <w:tc>
          <w:tcPr>
            <w:tcW w:w="2101"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43,95</w:t>
            </w:r>
          </w:p>
        </w:tc>
        <w:tc>
          <w:tcPr>
            <w:tcW w:w="1276"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15,0</w:t>
            </w:r>
          </w:p>
        </w:tc>
        <w:tc>
          <w:tcPr>
            <w:tcW w:w="1256"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10,96</w:t>
            </w:r>
          </w:p>
        </w:tc>
      </w:tr>
      <w:tr w:rsidR="00ED45BB" w:rsidRPr="00ED45BB" w:rsidTr="00A11D55">
        <w:trPr>
          <w:jc w:val="center"/>
        </w:trPr>
        <w:tc>
          <w:tcPr>
            <w:tcW w:w="667"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4</w:t>
            </w:r>
          </w:p>
        </w:tc>
        <w:tc>
          <w:tcPr>
            <w:tcW w:w="1668"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Пух рогоза</w:t>
            </w:r>
          </w:p>
        </w:tc>
        <w:tc>
          <w:tcPr>
            <w:tcW w:w="1584"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Нефть</w:t>
            </w:r>
          </w:p>
        </w:tc>
        <w:tc>
          <w:tcPr>
            <w:tcW w:w="1134"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4,01</w:t>
            </w:r>
          </w:p>
        </w:tc>
        <w:tc>
          <w:tcPr>
            <w:tcW w:w="2101"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63,45</w:t>
            </w:r>
          </w:p>
        </w:tc>
        <w:tc>
          <w:tcPr>
            <w:tcW w:w="1276"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15,0</w:t>
            </w:r>
          </w:p>
        </w:tc>
        <w:tc>
          <w:tcPr>
            <w:tcW w:w="1256"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15,82</w:t>
            </w:r>
          </w:p>
        </w:tc>
      </w:tr>
      <w:tr w:rsidR="00ED45BB" w:rsidRPr="00ED45BB" w:rsidTr="00A11D55">
        <w:trPr>
          <w:jc w:val="center"/>
        </w:trPr>
        <w:tc>
          <w:tcPr>
            <w:tcW w:w="667"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5</w:t>
            </w:r>
          </w:p>
        </w:tc>
        <w:tc>
          <w:tcPr>
            <w:tcW w:w="1668"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Пух рогоза</w:t>
            </w:r>
          </w:p>
        </w:tc>
        <w:tc>
          <w:tcPr>
            <w:tcW w:w="1584" w:type="dxa"/>
          </w:tcPr>
          <w:p w:rsidR="00ED45BB" w:rsidRPr="00ED45BB" w:rsidRDefault="00ED45BB" w:rsidP="00ED45BB">
            <w:pPr>
              <w:ind w:right="-86"/>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Параксилол</w:t>
            </w:r>
          </w:p>
        </w:tc>
        <w:tc>
          <w:tcPr>
            <w:tcW w:w="1134"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4,00</w:t>
            </w:r>
          </w:p>
        </w:tc>
        <w:tc>
          <w:tcPr>
            <w:tcW w:w="2101"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47,54</w:t>
            </w:r>
          </w:p>
        </w:tc>
        <w:tc>
          <w:tcPr>
            <w:tcW w:w="1276"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2,5</w:t>
            </w:r>
          </w:p>
        </w:tc>
        <w:tc>
          <w:tcPr>
            <w:tcW w:w="1256"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11,88</w:t>
            </w:r>
          </w:p>
        </w:tc>
      </w:tr>
      <w:tr w:rsidR="00ED45BB" w:rsidRPr="00ED45BB" w:rsidTr="00A11D55">
        <w:trPr>
          <w:jc w:val="center"/>
        </w:trPr>
        <w:tc>
          <w:tcPr>
            <w:tcW w:w="667"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6</w:t>
            </w:r>
          </w:p>
        </w:tc>
        <w:tc>
          <w:tcPr>
            <w:tcW w:w="1668"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Пух рогоза</w:t>
            </w:r>
          </w:p>
        </w:tc>
        <w:tc>
          <w:tcPr>
            <w:tcW w:w="1584"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Нефть</w:t>
            </w:r>
          </w:p>
        </w:tc>
        <w:tc>
          <w:tcPr>
            <w:tcW w:w="1134"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4,3</w:t>
            </w:r>
          </w:p>
        </w:tc>
        <w:tc>
          <w:tcPr>
            <w:tcW w:w="2101"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68,42</w:t>
            </w:r>
          </w:p>
        </w:tc>
        <w:tc>
          <w:tcPr>
            <w:tcW w:w="1276"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6 с</w:t>
            </w:r>
          </w:p>
        </w:tc>
        <w:tc>
          <w:tcPr>
            <w:tcW w:w="1256" w:type="dxa"/>
          </w:tcPr>
          <w:p w:rsidR="00ED45BB" w:rsidRPr="00ED45BB" w:rsidRDefault="00ED45BB" w:rsidP="00ED45BB">
            <w:pP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16,97</w:t>
            </w:r>
          </w:p>
        </w:tc>
      </w:tr>
      <w:tr w:rsidR="00ED45BB" w:rsidRPr="00ED45BB" w:rsidTr="00A11D55">
        <w:trPr>
          <w:jc w:val="center"/>
        </w:trPr>
        <w:tc>
          <w:tcPr>
            <w:tcW w:w="667"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w:t>
            </w:r>
          </w:p>
        </w:tc>
        <w:tc>
          <w:tcPr>
            <w:tcW w:w="1668"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Пенографит</w:t>
            </w:r>
          </w:p>
        </w:tc>
        <w:tc>
          <w:tcPr>
            <w:tcW w:w="1584"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Нефть</w:t>
            </w:r>
          </w:p>
        </w:tc>
        <w:tc>
          <w:tcPr>
            <w:tcW w:w="1134"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4,00</w:t>
            </w:r>
          </w:p>
        </w:tc>
        <w:tc>
          <w:tcPr>
            <w:tcW w:w="2101"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89,68</w:t>
            </w:r>
          </w:p>
        </w:tc>
        <w:tc>
          <w:tcPr>
            <w:tcW w:w="1276"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15</w:t>
            </w:r>
          </w:p>
        </w:tc>
        <w:tc>
          <w:tcPr>
            <w:tcW w:w="1256"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22,42</w:t>
            </w:r>
          </w:p>
        </w:tc>
      </w:tr>
      <w:tr w:rsidR="00ED45BB" w:rsidRPr="00ED45BB" w:rsidTr="00A11D55">
        <w:trPr>
          <w:jc w:val="center"/>
        </w:trPr>
        <w:tc>
          <w:tcPr>
            <w:tcW w:w="667"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w:t>
            </w:r>
          </w:p>
        </w:tc>
        <w:tc>
          <w:tcPr>
            <w:tcW w:w="1668"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Нефтесорб</w:t>
            </w:r>
          </w:p>
        </w:tc>
        <w:tc>
          <w:tcPr>
            <w:tcW w:w="1584"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Нефть</w:t>
            </w:r>
          </w:p>
        </w:tc>
        <w:tc>
          <w:tcPr>
            <w:tcW w:w="1134"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4,01</w:t>
            </w:r>
          </w:p>
        </w:tc>
        <w:tc>
          <w:tcPr>
            <w:tcW w:w="2101"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10,37</w:t>
            </w:r>
          </w:p>
        </w:tc>
        <w:tc>
          <w:tcPr>
            <w:tcW w:w="1276"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15</w:t>
            </w:r>
          </w:p>
        </w:tc>
        <w:tc>
          <w:tcPr>
            <w:tcW w:w="1256"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2,58</w:t>
            </w:r>
          </w:p>
        </w:tc>
      </w:tr>
      <w:tr w:rsidR="00ED45BB" w:rsidRPr="00ED45BB" w:rsidTr="00A11D55">
        <w:trPr>
          <w:jc w:val="center"/>
        </w:trPr>
        <w:tc>
          <w:tcPr>
            <w:tcW w:w="667"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2</w:t>
            </w:r>
          </w:p>
        </w:tc>
        <w:tc>
          <w:tcPr>
            <w:tcW w:w="1668"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Нефтесорб</w:t>
            </w:r>
          </w:p>
        </w:tc>
        <w:tc>
          <w:tcPr>
            <w:tcW w:w="1584"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Нефть</w:t>
            </w:r>
          </w:p>
        </w:tc>
        <w:tc>
          <w:tcPr>
            <w:tcW w:w="1134"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4,02</w:t>
            </w:r>
          </w:p>
        </w:tc>
        <w:tc>
          <w:tcPr>
            <w:tcW w:w="2101"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12,32</w:t>
            </w:r>
          </w:p>
        </w:tc>
        <w:tc>
          <w:tcPr>
            <w:tcW w:w="1276"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15</w:t>
            </w:r>
          </w:p>
        </w:tc>
        <w:tc>
          <w:tcPr>
            <w:tcW w:w="1256"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3,06</w:t>
            </w:r>
          </w:p>
        </w:tc>
      </w:tr>
    </w:tbl>
    <w:p w:rsidR="00A11D55" w:rsidRDefault="00A11D55" w:rsidP="00ED45BB">
      <w:pPr>
        <w:spacing w:after="0" w:line="240" w:lineRule="auto"/>
        <w:ind w:firstLine="709"/>
        <w:jc w:val="both"/>
        <w:rPr>
          <w:rFonts w:ascii="Times New Roman" w:eastAsia="Times New Roman" w:hAnsi="Times New Roman" w:cs="Times New Roman"/>
          <w:sz w:val="28"/>
          <w:szCs w:val="28"/>
          <w:lang w:eastAsia="ru-RU"/>
        </w:rPr>
      </w:pPr>
    </w:p>
    <w:p w:rsidR="00ED45BB" w:rsidRPr="00ED45BB" w:rsidRDefault="00ED45BB" w:rsidP="00ED45BB">
      <w:pPr>
        <w:spacing w:after="0" w:line="240" w:lineRule="auto"/>
        <w:ind w:firstLine="709"/>
        <w:jc w:val="both"/>
        <w:rPr>
          <w:rFonts w:ascii="Times New Roman" w:eastAsia="Times New Roman" w:hAnsi="Times New Roman" w:cs="Times New Roman"/>
          <w:sz w:val="28"/>
          <w:szCs w:val="28"/>
          <w:lang w:eastAsia="ru-RU"/>
        </w:rPr>
      </w:pPr>
      <w:r w:rsidRPr="00ED45BB">
        <w:rPr>
          <w:rFonts w:ascii="Times New Roman" w:eastAsia="Times New Roman" w:hAnsi="Times New Roman" w:cs="Times New Roman"/>
          <w:sz w:val="28"/>
          <w:szCs w:val="28"/>
          <w:lang w:eastAsia="ru-RU"/>
        </w:rPr>
        <w:t>Количество не отжимаемой массы нефтепродукта определяли по п.10.2 [3], полученной после испытаний на адсорбцию нефтепродуктов по пункт 9.3.2 [3], результаты представлены в таблице 2.</w:t>
      </w:r>
    </w:p>
    <w:p w:rsidR="00ED45BB" w:rsidRDefault="00ED45BB" w:rsidP="00ED45BB">
      <w:pPr>
        <w:spacing w:after="0" w:line="240" w:lineRule="auto"/>
        <w:jc w:val="both"/>
        <w:rPr>
          <w:rFonts w:ascii="Times New Roman" w:eastAsia="Times New Roman" w:hAnsi="Times New Roman" w:cs="Times New Roman"/>
          <w:sz w:val="28"/>
          <w:szCs w:val="28"/>
          <w:lang w:eastAsia="ru-RU"/>
        </w:rPr>
      </w:pPr>
    </w:p>
    <w:p w:rsidR="00ED45BB" w:rsidRPr="00ED45BB" w:rsidRDefault="00ED45BB" w:rsidP="00ED45BB">
      <w:pPr>
        <w:spacing w:after="0" w:line="240" w:lineRule="auto"/>
        <w:rPr>
          <w:rFonts w:ascii="Times New Roman" w:eastAsia="Times New Roman" w:hAnsi="Times New Roman" w:cs="Times New Roman"/>
          <w:sz w:val="28"/>
          <w:szCs w:val="28"/>
          <w:lang w:eastAsia="ru-RU"/>
        </w:rPr>
      </w:pPr>
      <w:r w:rsidRPr="00ED45BB">
        <w:rPr>
          <w:rFonts w:ascii="Times New Roman" w:eastAsia="Times New Roman" w:hAnsi="Times New Roman" w:cs="Times New Roman"/>
          <w:sz w:val="28"/>
          <w:szCs w:val="28"/>
          <w:lang w:eastAsia="ru-RU"/>
        </w:rPr>
        <w:t>Таблица 2 – Результаты испытаний на повторное использование</w:t>
      </w:r>
    </w:p>
    <w:p w:rsidR="00ED45BB" w:rsidRPr="00ED45BB" w:rsidRDefault="00ED45BB" w:rsidP="00ED45BB">
      <w:pPr>
        <w:spacing w:after="0" w:line="240" w:lineRule="auto"/>
        <w:jc w:val="both"/>
        <w:rPr>
          <w:rFonts w:ascii="Times New Roman" w:eastAsia="Times New Roman" w:hAnsi="Times New Roman" w:cs="Times New Roman"/>
          <w:sz w:val="16"/>
          <w:szCs w:val="16"/>
          <w:lang w:eastAsia="ru-RU"/>
        </w:rPr>
      </w:pPr>
    </w:p>
    <w:tbl>
      <w:tblPr>
        <w:tblStyle w:val="1"/>
        <w:tblW w:w="9410" w:type="dxa"/>
        <w:jc w:val="center"/>
        <w:tblLayout w:type="fixed"/>
        <w:tblLook w:val="04A0" w:firstRow="1" w:lastRow="0" w:firstColumn="1" w:lastColumn="0" w:noHBand="0" w:noVBand="1"/>
      </w:tblPr>
      <w:tblGrid>
        <w:gridCol w:w="534"/>
        <w:gridCol w:w="2835"/>
        <w:gridCol w:w="1758"/>
        <w:gridCol w:w="2157"/>
        <w:gridCol w:w="2126"/>
      </w:tblGrid>
      <w:tr w:rsidR="00ED45BB" w:rsidRPr="00ED45BB" w:rsidTr="00A129AF">
        <w:trPr>
          <w:trHeight w:val="1162"/>
          <w:jc w:val="center"/>
        </w:trPr>
        <w:tc>
          <w:tcPr>
            <w:tcW w:w="534" w:type="dxa"/>
            <w:textDirection w:val="tbRl"/>
          </w:tcPr>
          <w:p w:rsidR="00ED45BB" w:rsidRPr="00ED45BB" w:rsidRDefault="00ED45BB" w:rsidP="00ED45BB">
            <w:pPr>
              <w:ind w:left="113" w:right="113"/>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 опыта</w:t>
            </w:r>
          </w:p>
        </w:tc>
        <w:tc>
          <w:tcPr>
            <w:tcW w:w="2835" w:type="dxa"/>
            <w:vAlign w:val="center"/>
          </w:tcPr>
          <w:p w:rsidR="00ED45BB" w:rsidRPr="00ED45BB" w:rsidRDefault="00ED45BB" w:rsidP="00ED45BB">
            <w:pPr>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Вид сорбента</w:t>
            </w:r>
          </w:p>
        </w:tc>
        <w:tc>
          <w:tcPr>
            <w:tcW w:w="1758" w:type="dxa"/>
            <w:vAlign w:val="center"/>
          </w:tcPr>
          <w:p w:rsidR="00ED45BB" w:rsidRPr="00ED45BB" w:rsidRDefault="00ED45BB" w:rsidP="00ED45BB">
            <w:pPr>
              <w:ind w:left="-48" w:right="-47" w:hanging="15"/>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Сорбируемое вещество</w:t>
            </w:r>
          </w:p>
        </w:tc>
        <w:tc>
          <w:tcPr>
            <w:tcW w:w="2157" w:type="dxa"/>
            <w:vAlign w:val="center"/>
          </w:tcPr>
          <w:p w:rsidR="00ED45BB" w:rsidRPr="00ED45BB" w:rsidRDefault="00ED45BB" w:rsidP="00ED45BB">
            <w:pPr>
              <w:ind w:left="-77" w:right="-108" w:firstLine="77"/>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 xml:space="preserve">Масса адсорбированного вещества, </w:t>
            </w:r>
            <w:proofErr w:type="gramStart"/>
            <w:r w:rsidRPr="00ED45BB">
              <w:rPr>
                <w:rFonts w:ascii="Times New Roman" w:eastAsia="Times New Roman" w:hAnsi="Times New Roman" w:cs="Times New Roman"/>
                <w:sz w:val="24"/>
                <w:szCs w:val="28"/>
                <w:lang w:eastAsia="ru-RU"/>
              </w:rPr>
              <w:t>г</w:t>
            </w:r>
            <w:proofErr w:type="gramEnd"/>
            <w:r w:rsidRPr="00ED45BB">
              <w:rPr>
                <w:rFonts w:ascii="Times New Roman" w:eastAsia="Times New Roman" w:hAnsi="Times New Roman" w:cs="Times New Roman"/>
                <w:sz w:val="24"/>
                <w:szCs w:val="28"/>
                <w:lang w:eastAsia="ru-RU"/>
              </w:rPr>
              <w:t xml:space="preserve"> </w:t>
            </w:r>
          </w:p>
        </w:tc>
        <w:tc>
          <w:tcPr>
            <w:tcW w:w="2126" w:type="dxa"/>
            <w:vAlign w:val="center"/>
          </w:tcPr>
          <w:p w:rsidR="00ED45BB" w:rsidRPr="00ED45BB" w:rsidRDefault="00ED45BB" w:rsidP="00ED45BB">
            <w:pPr>
              <w:ind w:right="-55" w:hanging="108"/>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 xml:space="preserve">Адсорбционная емкость, </w:t>
            </w:r>
            <w:proofErr w:type="gramStart"/>
            <w:r w:rsidRPr="00ED45BB">
              <w:rPr>
                <w:rFonts w:ascii="Times New Roman" w:eastAsia="Times New Roman" w:hAnsi="Times New Roman" w:cs="Times New Roman"/>
                <w:sz w:val="24"/>
                <w:szCs w:val="28"/>
                <w:lang w:eastAsia="ru-RU"/>
              </w:rPr>
              <w:t>г</w:t>
            </w:r>
            <w:proofErr w:type="gramEnd"/>
            <w:r w:rsidRPr="00ED45BB">
              <w:rPr>
                <w:rFonts w:ascii="Times New Roman" w:eastAsia="Times New Roman" w:hAnsi="Times New Roman" w:cs="Times New Roman"/>
                <w:sz w:val="24"/>
                <w:szCs w:val="28"/>
                <w:lang w:eastAsia="ru-RU"/>
              </w:rPr>
              <w:t>/г</w:t>
            </w:r>
          </w:p>
        </w:tc>
      </w:tr>
      <w:tr w:rsidR="00ED45BB" w:rsidRPr="00ED45BB" w:rsidTr="001A027F">
        <w:trPr>
          <w:jc w:val="center"/>
        </w:trPr>
        <w:tc>
          <w:tcPr>
            <w:tcW w:w="534"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w:t>
            </w:r>
          </w:p>
        </w:tc>
        <w:tc>
          <w:tcPr>
            <w:tcW w:w="2835"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Пух рогоза</w:t>
            </w:r>
          </w:p>
        </w:tc>
        <w:tc>
          <w:tcPr>
            <w:tcW w:w="1758"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Нефть</w:t>
            </w:r>
          </w:p>
        </w:tc>
        <w:tc>
          <w:tcPr>
            <w:tcW w:w="2157" w:type="dxa"/>
            <w:vAlign w:val="center"/>
          </w:tcPr>
          <w:p w:rsidR="00ED45BB" w:rsidRPr="00ED45BB" w:rsidRDefault="00ED45BB" w:rsidP="00ED45BB">
            <w:pPr>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16,02</w:t>
            </w:r>
          </w:p>
        </w:tc>
        <w:tc>
          <w:tcPr>
            <w:tcW w:w="2126" w:type="dxa"/>
            <w:vAlign w:val="center"/>
          </w:tcPr>
          <w:p w:rsidR="00ED45BB" w:rsidRPr="00ED45BB" w:rsidRDefault="00ED45BB" w:rsidP="00ED45BB">
            <w:pPr>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3,98</w:t>
            </w:r>
          </w:p>
        </w:tc>
      </w:tr>
      <w:tr w:rsidR="00ED45BB" w:rsidRPr="00ED45BB" w:rsidTr="001A027F">
        <w:trPr>
          <w:jc w:val="center"/>
        </w:trPr>
        <w:tc>
          <w:tcPr>
            <w:tcW w:w="534"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2</w:t>
            </w:r>
          </w:p>
        </w:tc>
        <w:tc>
          <w:tcPr>
            <w:tcW w:w="2835"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Пух рогоза</w:t>
            </w:r>
          </w:p>
        </w:tc>
        <w:tc>
          <w:tcPr>
            <w:tcW w:w="1758"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Нефть</w:t>
            </w:r>
          </w:p>
        </w:tc>
        <w:tc>
          <w:tcPr>
            <w:tcW w:w="2157" w:type="dxa"/>
            <w:vAlign w:val="center"/>
          </w:tcPr>
          <w:p w:rsidR="00ED45BB" w:rsidRPr="00ED45BB" w:rsidRDefault="00ED45BB" w:rsidP="00ED45BB">
            <w:pPr>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17,86</w:t>
            </w:r>
          </w:p>
        </w:tc>
        <w:tc>
          <w:tcPr>
            <w:tcW w:w="2126" w:type="dxa"/>
            <w:vAlign w:val="center"/>
          </w:tcPr>
          <w:p w:rsidR="00ED45BB" w:rsidRPr="00ED45BB" w:rsidRDefault="00ED45BB" w:rsidP="00ED45BB">
            <w:pPr>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4,45</w:t>
            </w:r>
          </w:p>
        </w:tc>
      </w:tr>
      <w:tr w:rsidR="00ED45BB" w:rsidRPr="00ED45BB" w:rsidTr="001A027F">
        <w:trPr>
          <w:jc w:val="center"/>
        </w:trPr>
        <w:tc>
          <w:tcPr>
            <w:tcW w:w="534"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3</w:t>
            </w:r>
          </w:p>
        </w:tc>
        <w:tc>
          <w:tcPr>
            <w:tcW w:w="2835"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Пух рогоза</w:t>
            </w:r>
          </w:p>
        </w:tc>
        <w:tc>
          <w:tcPr>
            <w:tcW w:w="1758" w:type="dxa"/>
          </w:tcPr>
          <w:p w:rsidR="00ED45BB" w:rsidRPr="00ED45BB" w:rsidRDefault="00ED45BB" w:rsidP="00ED45BB">
            <w:pPr>
              <w:ind w:right="-86"/>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Параксилол</w:t>
            </w:r>
          </w:p>
        </w:tc>
        <w:tc>
          <w:tcPr>
            <w:tcW w:w="2157" w:type="dxa"/>
            <w:vAlign w:val="center"/>
          </w:tcPr>
          <w:p w:rsidR="00ED45BB" w:rsidRPr="00ED45BB" w:rsidRDefault="00ED45BB" w:rsidP="00ED45BB">
            <w:pPr>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13,70</w:t>
            </w:r>
          </w:p>
        </w:tc>
        <w:tc>
          <w:tcPr>
            <w:tcW w:w="2126" w:type="dxa"/>
            <w:vAlign w:val="center"/>
          </w:tcPr>
          <w:p w:rsidR="00ED45BB" w:rsidRPr="00ED45BB" w:rsidRDefault="00ED45BB" w:rsidP="00ED45BB">
            <w:pPr>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3,43</w:t>
            </w:r>
          </w:p>
        </w:tc>
      </w:tr>
      <w:tr w:rsidR="00ED45BB" w:rsidRPr="00ED45BB" w:rsidTr="001A027F">
        <w:trPr>
          <w:jc w:val="center"/>
        </w:trPr>
        <w:tc>
          <w:tcPr>
            <w:tcW w:w="534"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4</w:t>
            </w:r>
          </w:p>
        </w:tc>
        <w:tc>
          <w:tcPr>
            <w:tcW w:w="2835"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Пух рогоза</w:t>
            </w:r>
          </w:p>
        </w:tc>
        <w:tc>
          <w:tcPr>
            <w:tcW w:w="1758"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Нефть</w:t>
            </w:r>
          </w:p>
        </w:tc>
        <w:tc>
          <w:tcPr>
            <w:tcW w:w="2157" w:type="dxa"/>
            <w:vAlign w:val="center"/>
          </w:tcPr>
          <w:p w:rsidR="00ED45BB" w:rsidRPr="00ED45BB" w:rsidRDefault="00ED45BB" w:rsidP="00ED45BB">
            <w:pPr>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9,36</w:t>
            </w:r>
          </w:p>
        </w:tc>
        <w:tc>
          <w:tcPr>
            <w:tcW w:w="2126" w:type="dxa"/>
            <w:vAlign w:val="center"/>
          </w:tcPr>
          <w:p w:rsidR="00ED45BB" w:rsidRPr="00ED45BB" w:rsidRDefault="00ED45BB" w:rsidP="00ED45BB">
            <w:pPr>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2,32</w:t>
            </w:r>
          </w:p>
        </w:tc>
      </w:tr>
      <w:tr w:rsidR="00ED45BB" w:rsidRPr="00ED45BB" w:rsidTr="001A027F">
        <w:trPr>
          <w:jc w:val="center"/>
        </w:trPr>
        <w:tc>
          <w:tcPr>
            <w:tcW w:w="534"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5</w:t>
            </w:r>
          </w:p>
        </w:tc>
        <w:tc>
          <w:tcPr>
            <w:tcW w:w="2835"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Пух рогоза</w:t>
            </w:r>
          </w:p>
        </w:tc>
        <w:tc>
          <w:tcPr>
            <w:tcW w:w="1758"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Нефть</w:t>
            </w:r>
          </w:p>
        </w:tc>
        <w:tc>
          <w:tcPr>
            <w:tcW w:w="2157" w:type="dxa"/>
            <w:vAlign w:val="center"/>
          </w:tcPr>
          <w:p w:rsidR="00ED45BB" w:rsidRPr="00ED45BB" w:rsidRDefault="00ED45BB" w:rsidP="00ED45BB">
            <w:pPr>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15,24</w:t>
            </w:r>
          </w:p>
        </w:tc>
        <w:tc>
          <w:tcPr>
            <w:tcW w:w="2126" w:type="dxa"/>
            <w:vAlign w:val="center"/>
          </w:tcPr>
          <w:p w:rsidR="00ED45BB" w:rsidRPr="00ED45BB" w:rsidRDefault="00ED45BB" w:rsidP="00ED45BB">
            <w:pPr>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3,80</w:t>
            </w:r>
          </w:p>
        </w:tc>
      </w:tr>
      <w:tr w:rsidR="00ED45BB" w:rsidRPr="00ED45BB" w:rsidTr="001A027F">
        <w:trPr>
          <w:jc w:val="center"/>
        </w:trPr>
        <w:tc>
          <w:tcPr>
            <w:tcW w:w="534"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6</w:t>
            </w:r>
          </w:p>
        </w:tc>
        <w:tc>
          <w:tcPr>
            <w:tcW w:w="2835"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Пух рогоза</w:t>
            </w:r>
          </w:p>
        </w:tc>
        <w:tc>
          <w:tcPr>
            <w:tcW w:w="1758"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Нефть</w:t>
            </w:r>
          </w:p>
        </w:tc>
        <w:tc>
          <w:tcPr>
            <w:tcW w:w="2157" w:type="dxa"/>
            <w:vAlign w:val="center"/>
          </w:tcPr>
          <w:p w:rsidR="00ED45BB" w:rsidRPr="00ED45BB" w:rsidRDefault="00ED45BB" w:rsidP="00ED45BB">
            <w:pPr>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14,58</w:t>
            </w:r>
          </w:p>
        </w:tc>
        <w:tc>
          <w:tcPr>
            <w:tcW w:w="2126" w:type="dxa"/>
            <w:vAlign w:val="center"/>
          </w:tcPr>
          <w:p w:rsidR="00ED45BB" w:rsidRPr="00ED45BB" w:rsidRDefault="00ED45BB" w:rsidP="00ED45BB">
            <w:pPr>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3,16</w:t>
            </w:r>
          </w:p>
        </w:tc>
      </w:tr>
      <w:tr w:rsidR="00ED45BB" w:rsidRPr="00ED45BB" w:rsidTr="001A027F">
        <w:trPr>
          <w:jc w:val="center"/>
        </w:trPr>
        <w:tc>
          <w:tcPr>
            <w:tcW w:w="534"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w:t>
            </w:r>
          </w:p>
        </w:tc>
        <w:tc>
          <w:tcPr>
            <w:tcW w:w="2835"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Вспененный графит</w:t>
            </w:r>
          </w:p>
        </w:tc>
        <w:tc>
          <w:tcPr>
            <w:tcW w:w="1758"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Нефть</w:t>
            </w:r>
          </w:p>
        </w:tc>
        <w:tc>
          <w:tcPr>
            <w:tcW w:w="2157" w:type="dxa"/>
            <w:vAlign w:val="center"/>
          </w:tcPr>
          <w:p w:rsidR="00ED45BB" w:rsidRPr="00ED45BB" w:rsidRDefault="00ED45BB" w:rsidP="00ED45BB">
            <w:pPr>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47,4</w:t>
            </w:r>
          </w:p>
        </w:tc>
        <w:tc>
          <w:tcPr>
            <w:tcW w:w="2126" w:type="dxa"/>
            <w:vAlign w:val="center"/>
          </w:tcPr>
          <w:p w:rsidR="00ED45BB" w:rsidRPr="00ED45BB" w:rsidRDefault="00ED45BB" w:rsidP="00ED45BB">
            <w:pPr>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11,85</w:t>
            </w:r>
          </w:p>
        </w:tc>
      </w:tr>
      <w:tr w:rsidR="00ED45BB" w:rsidRPr="00ED45BB" w:rsidTr="001A027F">
        <w:trPr>
          <w:jc w:val="center"/>
        </w:trPr>
        <w:tc>
          <w:tcPr>
            <w:tcW w:w="534"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w:t>
            </w:r>
          </w:p>
        </w:tc>
        <w:tc>
          <w:tcPr>
            <w:tcW w:w="2835"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Нефтесорб</w:t>
            </w:r>
          </w:p>
        </w:tc>
        <w:tc>
          <w:tcPr>
            <w:tcW w:w="1758"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Нефть</w:t>
            </w:r>
          </w:p>
        </w:tc>
        <w:tc>
          <w:tcPr>
            <w:tcW w:w="2157" w:type="dxa"/>
            <w:vAlign w:val="center"/>
          </w:tcPr>
          <w:p w:rsidR="00ED45BB" w:rsidRPr="00ED45BB" w:rsidRDefault="00ED45BB" w:rsidP="00ED45BB">
            <w:pPr>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7,11</w:t>
            </w:r>
          </w:p>
        </w:tc>
        <w:tc>
          <w:tcPr>
            <w:tcW w:w="2126" w:type="dxa"/>
            <w:vAlign w:val="center"/>
          </w:tcPr>
          <w:p w:rsidR="00ED45BB" w:rsidRPr="00ED45BB" w:rsidRDefault="00ED45BB" w:rsidP="00ED45BB">
            <w:pPr>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1,77</w:t>
            </w:r>
          </w:p>
        </w:tc>
      </w:tr>
      <w:tr w:rsidR="00ED45BB" w:rsidRPr="00ED45BB" w:rsidTr="001A027F">
        <w:trPr>
          <w:jc w:val="center"/>
        </w:trPr>
        <w:tc>
          <w:tcPr>
            <w:tcW w:w="534"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2</w:t>
            </w:r>
          </w:p>
        </w:tc>
        <w:tc>
          <w:tcPr>
            <w:tcW w:w="2835"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Нефтесорб</w:t>
            </w:r>
          </w:p>
        </w:tc>
        <w:tc>
          <w:tcPr>
            <w:tcW w:w="1758" w:type="dxa"/>
          </w:tcPr>
          <w:p w:rsidR="00ED45BB" w:rsidRPr="00ED45BB" w:rsidRDefault="00ED45BB" w:rsidP="00ED45BB">
            <w:pPr>
              <w:jc w:val="both"/>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Нефть</w:t>
            </w:r>
          </w:p>
        </w:tc>
        <w:tc>
          <w:tcPr>
            <w:tcW w:w="2157" w:type="dxa"/>
            <w:vAlign w:val="center"/>
          </w:tcPr>
          <w:p w:rsidR="00ED45BB" w:rsidRPr="00ED45BB" w:rsidRDefault="00ED45BB" w:rsidP="00ED45BB">
            <w:pPr>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7,89</w:t>
            </w:r>
          </w:p>
        </w:tc>
        <w:tc>
          <w:tcPr>
            <w:tcW w:w="2126" w:type="dxa"/>
            <w:vAlign w:val="center"/>
          </w:tcPr>
          <w:p w:rsidR="00ED45BB" w:rsidRPr="00ED45BB" w:rsidRDefault="00ED45BB" w:rsidP="00ED45BB">
            <w:pPr>
              <w:jc w:val="center"/>
              <w:rPr>
                <w:rFonts w:ascii="Times New Roman" w:eastAsia="Times New Roman" w:hAnsi="Times New Roman" w:cs="Times New Roman"/>
                <w:sz w:val="24"/>
                <w:szCs w:val="28"/>
                <w:lang w:eastAsia="ru-RU"/>
              </w:rPr>
            </w:pPr>
            <w:r w:rsidRPr="00ED45BB">
              <w:rPr>
                <w:rFonts w:ascii="Times New Roman" w:eastAsia="Times New Roman" w:hAnsi="Times New Roman" w:cs="Times New Roman"/>
                <w:sz w:val="24"/>
                <w:szCs w:val="28"/>
                <w:lang w:eastAsia="ru-RU"/>
              </w:rPr>
              <w:t>1,96</w:t>
            </w:r>
          </w:p>
        </w:tc>
      </w:tr>
    </w:tbl>
    <w:p w:rsidR="00ED45BB" w:rsidRDefault="00ED45BB" w:rsidP="00ED45BB">
      <w:pPr>
        <w:spacing w:after="0" w:line="240" w:lineRule="auto"/>
        <w:ind w:firstLine="709"/>
        <w:jc w:val="both"/>
        <w:rPr>
          <w:rFonts w:ascii="Times New Roman" w:eastAsia="Calibri" w:hAnsi="Times New Roman" w:cs="Times New Roman"/>
          <w:sz w:val="28"/>
          <w:szCs w:val="28"/>
        </w:rPr>
      </w:pPr>
    </w:p>
    <w:p w:rsidR="00ED45BB" w:rsidRPr="00ED45BB" w:rsidRDefault="00ED45BB" w:rsidP="00ED45BB">
      <w:pPr>
        <w:spacing w:after="0" w:line="240" w:lineRule="auto"/>
        <w:ind w:firstLine="709"/>
        <w:jc w:val="both"/>
        <w:rPr>
          <w:rFonts w:ascii="Times New Roman" w:eastAsia="Calibri" w:hAnsi="Times New Roman" w:cs="Times New Roman"/>
          <w:sz w:val="28"/>
          <w:szCs w:val="28"/>
        </w:rPr>
      </w:pPr>
      <w:r w:rsidRPr="00ED45BB">
        <w:rPr>
          <w:rFonts w:ascii="Times New Roman" w:eastAsia="Calibri" w:hAnsi="Times New Roman" w:cs="Times New Roman"/>
          <w:sz w:val="28"/>
          <w:szCs w:val="28"/>
        </w:rPr>
        <w:t>Из таблицы 2 видно, что если в сравнении с нефтесорбом пух початков рогоза проигрывает, то испытания на повторное использование в три раза превышают аналогичный показатель высокоэффективного сорбента на основе вспененного графита.</w:t>
      </w:r>
    </w:p>
    <w:p w:rsidR="00ED45BB" w:rsidRDefault="00ED45BB" w:rsidP="00ED45BB">
      <w:pPr>
        <w:spacing w:after="0" w:line="240" w:lineRule="auto"/>
        <w:ind w:firstLine="709"/>
        <w:jc w:val="both"/>
        <w:rPr>
          <w:rFonts w:ascii="Times New Roman" w:eastAsia="Calibri" w:hAnsi="Times New Roman" w:cs="Times New Roman"/>
          <w:sz w:val="28"/>
          <w:szCs w:val="28"/>
        </w:rPr>
      </w:pPr>
      <w:r w:rsidRPr="00ED45BB">
        <w:rPr>
          <w:rFonts w:ascii="Times New Roman" w:eastAsia="Calibri" w:hAnsi="Times New Roman" w:cs="Times New Roman"/>
          <w:sz w:val="28"/>
          <w:szCs w:val="28"/>
        </w:rPr>
        <w:lastRenderedPageBreak/>
        <w:t>При сравнении полученных результатов с результатами сорбционной емкости полученной по неизвестной методике другими авторами приводится таблица 3.</w:t>
      </w:r>
    </w:p>
    <w:p w:rsidR="00ED45BB" w:rsidRPr="00ED45BB" w:rsidRDefault="00ED45BB" w:rsidP="00ED45BB">
      <w:pPr>
        <w:spacing w:after="0" w:line="240" w:lineRule="auto"/>
        <w:ind w:firstLine="709"/>
        <w:jc w:val="both"/>
        <w:rPr>
          <w:rFonts w:ascii="Times New Roman" w:eastAsia="Calibri" w:hAnsi="Times New Roman" w:cs="Times New Roman"/>
          <w:sz w:val="28"/>
          <w:szCs w:val="28"/>
        </w:rPr>
      </w:pPr>
    </w:p>
    <w:p w:rsidR="00ED45BB" w:rsidRPr="00ED45BB" w:rsidRDefault="00ED45BB" w:rsidP="00ED45BB">
      <w:pPr>
        <w:spacing w:after="0" w:line="240" w:lineRule="auto"/>
        <w:jc w:val="both"/>
        <w:rPr>
          <w:rFonts w:ascii="Times New Roman" w:eastAsia="Calibri" w:hAnsi="Times New Roman" w:cs="Times New Roman"/>
          <w:sz w:val="28"/>
          <w:szCs w:val="28"/>
        </w:rPr>
      </w:pPr>
      <w:r w:rsidRPr="00ED45BB">
        <w:rPr>
          <w:rFonts w:ascii="Times New Roman" w:eastAsia="Calibri" w:hAnsi="Times New Roman" w:cs="Times New Roman"/>
          <w:sz w:val="28"/>
          <w:szCs w:val="28"/>
        </w:rPr>
        <w:t>Таблица 3 – Нефтеемкость природных и синтетических органических нефтяных сорбентов по [4].</w:t>
      </w:r>
    </w:p>
    <w:p w:rsidR="00ED45BB" w:rsidRPr="00ED45BB" w:rsidRDefault="00ED45BB" w:rsidP="00ED45BB">
      <w:pPr>
        <w:spacing w:after="0" w:line="240" w:lineRule="auto"/>
        <w:ind w:firstLine="709"/>
        <w:jc w:val="both"/>
        <w:rPr>
          <w:rFonts w:ascii="Times New Roman" w:eastAsia="Times New Roman" w:hAnsi="Times New Roman" w:cs="Times New Roman"/>
          <w:sz w:val="16"/>
          <w:szCs w:val="16"/>
          <w:lang w:eastAsia="ru-RU"/>
        </w:rPr>
      </w:pPr>
    </w:p>
    <w:tbl>
      <w:tblPr>
        <w:tblStyle w:val="1"/>
        <w:tblW w:w="0" w:type="auto"/>
        <w:jc w:val="center"/>
        <w:tblLayout w:type="fixed"/>
        <w:tblLook w:val="04A0" w:firstRow="1" w:lastRow="0" w:firstColumn="1" w:lastColumn="0" w:noHBand="0" w:noVBand="1"/>
      </w:tblPr>
      <w:tblGrid>
        <w:gridCol w:w="2518"/>
        <w:gridCol w:w="1701"/>
        <w:gridCol w:w="3465"/>
        <w:gridCol w:w="1727"/>
      </w:tblGrid>
      <w:tr w:rsidR="00ED45BB" w:rsidRPr="00ED45BB" w:rsidTr="00A129AF">
        <w:trPr>
          <w:trHeight w:val="645"/>
          <w:jc w:val="center"/>
        </w:trPr>
        <w:tc>
          <w:tcPr>
            <w:tcW w:w="2518" w:type="dxa"/>
            <w:vAlign w:val="center"/>
          </w:tcPr>
          <w:p w:rsidR="00ED45BB" w:rsidRPr="00ED45BB" w:rsidRDefault="00ED45BB" w:rsidP="00ED45BB">
            <w:pPr>
              <w:jc w:val="center"/>
              <w:rPr>
                <w:rFonts w:ascii="Times New Roman" w:eastAsia="Calibri" w:hAnsi="Times New Roman" w:cs="Times New Roman"/>
                <w:sz w:val="24"/>
                <w:szCs w:val="28"/>
              </w:rPr>
            </w:pPr>
            <w:r w:rsidRPr="00ED45BB">
              <w:rPr>
                <w:rFonts w:ascii="Times New Roman" w:eastAsia="Calibri" w:hAnsi="Times New Roman" w:cs="Times New Roman"/>
                <w:sz w:val="24"/>
                <w:szCs w:val="28"/>
              </w:rPr>
              <w:t xml:space="preserve">Материал сорбента природного </w:t>
            </w:r>
          </w:p>
        </w:tc>
        <w:tc>
          <w:tcPr>
            <w:tcW w:w="1701" w:type="dxa"/>
            <w:vAlign w:val="center"/>
          </w:tcPr>
          <w:p w:rsidR="00ED45BB" w:rsidRPr="00ED45BB" w:rsidRDefault="00ED45BB" w:rsidP="00ED45BB">
            <w:pPr>
              <w:jc w:val="center"/>
              <w:rPr>
                <w:rFonts w:ascii="Times New Roman" w:eastAsia="Calibri" w:hAnsi="Times New Roman" w:cs="Times New Roman"/>
                <w:sz w:val="24"/>
                <w:szCs w:val="28"/>
              </w:rPr>
            </w:pPr>
            <w:r w:rsidRPr="00ED45BB">
              <w:rPr>
                <w:rFonts w:ascii="Times New Roman" w:eastAsia="Calibri" w:hAnsi="Times New Roman" w:cs="Times New Roman"/>
                <w:sz w:val="24"/>
                <w:szCs w:val="28"/>
              </w:rPr>
              <w:t>Нефте-</w:t>
            </w:r>
          </w:p>
          <w:p w:rsidR="00ED45BB" w:rsidRPr="00ED45BB" w:rsidRDefault="00ED45BB" w:rsidP="00ED45BB">
            <w:pPr>
              <w:jc w:val="center"/>
              <w:rPr>
                <w:rFonts w:ascii="Times New Roman" w:eastAsia="Calibri" w:hAnsi="Times New Roman" w:cs="Times New Roman"/>
                <w:sz w:val="24"/>
                <w:szCs w:val="28"/>
              </w:rPr>
            </w:pPr>
            <w:r w:rsidRPr="00ED45BB">
              <w:rPr>
                <w:rFonts w:ascii="Times New Roman" w:eastAsia="Calibri" w:hAnsi="Times New Roman" w:cs="Times New Roman"/>
                <w:sz w:val="24"/>
                <w:szCs w:val="28"/>
              </w:rPr>
              <w:t xml:space="preserve">емкость, </w:t>
            </w:r>
            <w:proofErr w:type="gramStart"/>
            <w:r w:rsidRPr="00ED45BB">
              <w:rPr>
                <w:rFonts w:ascii="Times New Roman" w:eastAsia="Calibri" w:hAnsi="Times New Roman" w:cs="Times New Roman"/>
                <w:sz w:val="24"/>
                <w:szCs w:val="28"/>
              </w:rPr>
              <w:t>г</w:t>
            </w:r>
            <w:proofErr w:type="gramEnd"/>
            <w:r w:rsidRPr="00ED45BB">
              <w:rPr>
                <w:rFonts w:ascii="Times New Roman" w:eastAsia="Calibri" w:hAnsi="Times New Roman" w:cs="Times New Roman"/>
                <w:sz w:val="24"/>
                <w:szCs w:val="28"/>
              </w:rPr>
              <w:t>/г</w:t>
            </w:r>
          </w:p>
        </w:tc>
        <w:tc>
          <w:tcPr>
            <w:tcW w:w="3465" w:type="dxa"/>
            <w:vAlign w:val="center"/>
          </w:tcPr>
          <w:p w:rsidR="00ED45BB" w:rsidRPr="00ED45BB" w:rsidRDefault="00ED45BB" w:rsidP="00ED45BB">
            <w:pPr>
              <w:jc w:val="center"/>
              <w:rPr>
                <w:rFonts w:ascii="Times New Roman" w:eastAsia="Calibri" w:hAnsi="Times New Roman" w:cs="Times New Roman"/>
                <w:sz w:val="24"/>
                <w:szCs w:val="28"/>
              </w:rPr>
            </w:pPr>
            <w:r w:rsidRPr="00ED45BB">
              <w:rPr>
                <w:rFonts w:ascii="Times New Roman" w:eastAsia="Calibri" w:hAnsi="Times New Roman" w:cs="Times New Roman"/>
                <w:sz w:val="24"/>
                <w:szCs w:val="28"/>
              </w:rPr>
              <w:t>Материал сорбента</w:t>
            </w:r>
          </w:p>
          <w:p w:rsidR="00ED45BB" w:rsidRPr="00ED45BB" w:rsidRDefault="00ED45BB" w:rsidP="00ED45BB">
            <w:pPr>
              <w:jc w:val="center"/>
              <w:rPr>
                <w:rFonts w:ascii="Times New Roman" w:eastAsia="Calibri" w:hAnsi="Times New Roman" w:cs="Times New Roman"/>
                <w:sz w:val="24"/>
                <w:szCs w:val="28"/>
              </w:rPr>
            </w:pPr>
            <w:r w:rsidRPr="00ED45BB">
              <w:rPr>
                <w:rFonts w:ascii="Times New Roman" w:eastAsia="Calibri" w:hAnsi="Times New Roman" w:cs="Times New Roman"/>
                <w:sz w:val="24"/>
                <w:szCs w:val="28"/>
              </w:rPr>
              <w:t xml:space="preserve">синтетического </w:t>
            </w:r>
          </w:p>
        </w:tc>
        <w:tc>
          <w:tcPr>
            <w:tcW w:w="1727" w:type="dxa"/>
            <w:vAlign w:val="center"/>
          </w:tcPr>
          <w:p w:rsidR="00ED45BB" w:rsidRPr="00ED45BB" w:rsidRDefault="00ED45BB" w:rsidP="00ED45BB">
            <w:pPr>
              <w:jc w:val="center"/>
              <w:rPr>
                <w:rFonts w:ascii="Times New Roman" w:eastAsia="Calibri" w:hAnsi="Times New Roman" w:cs="Times New Roman"/>
                <w:sz w:val="24"/>
                <w:szCs w:val="28"/>
              </w:rPr>
            </w:pPr>
            <w:r w:rsidRPr="00ED45BB">
              <w:rPr>
                <w:rFonts w:ascii="Times New Roman" w:eastAsia="Calibri" w:hAnsi="Times New Roman" w:cs="Times New Roman"/>
                <w:sz w:val="24"/>
                <w:szCs w:val="28"/>
              </w:rPr>
              <w:t>Нефте-</w:t>
            </w:r>
          </w:p>
          <w:p w:rsidR="00ED45BB" w:rsidRPr="00ED45BB" w:rsidRDefault="00ED45BB" w:rsidP="00ED45BB">
            <w:pPr>
              <w:jc w:val="center"/>
              <w:rPr>
                <w:rFonts w:ascii="Times New Roman" w:eastAsia="Calibri" w:hAnsi="Times New Roman" w:cs="Times New Roman"/>
                <w:sz w:val="24"/>
                <w:szCs w:val="28"/>
              </w:rPr>
            </w:pPr>
            <w:r w:rsidRPr="00ED45BB">
              <w:rPr>
                <w:rFonts w:ascii="Times New Roman" w:eastAsia="Calibri" w:hAnsi="Times New Roman" w:cs="Times New Roman"/>
                <w:sz w:val="24"/>
                <w:szCs w:val="28"/>
              </w:rPr>
              <w:t xml:space="preserve">емкость, </w:t>
            </w:r>
            <w:proofErr w:type="gramStart"/>
            <w:r w:rsidRPr="00ED45BB">
              <w:rPr>
                <w:rFonts w:ascii="Times New Roman" w:eastAsia="Calibri" w:hAnsi="Times New Roman" w:cs="Times New Roman"/>
                <w:sz w:val="24"/>
                <w:szCs w:val="28"/>
              </w:rPr>
              <w:t>г</w:t>
            </w:r>
            <w:proofErr w:type="gramEnd"/>
            <w:r w:rsidRPr="00ED45BB">
              <w:rPr>
                <w:rFonts w:ascii="Times New Roman" w:eastAsia="Calibri" w:hAnsi="Times New Roman" w:cs="Times New Roman"/>
                <w:sz w:val="24"/>
                <w:szCs w:val="28"/>
              </w:rPr>
              <w:t>/г</w:t>
            </w:r>
          </w:p>
        </w:tc>
      </w:tr>
      <w:tr w:rsidR="00ED45BB" w:rsidRPr="00ED45BB" w:rsidTr="00A129AF">
        <w:trPr>
          <w:jc w:val="center"/>
        </w:trPr>
        <w:tc>
          <w:tcPr>
            <w:tcW w:w="2518" w:type="dxa"/>
          </w:tcPr>
          <w:p w:rsidR="00ED45BB" w:rsidRPr="00ED45BB" w:rsidRDefault="00ED45BB" w:rsidP="00ED45BB">
            <w:pPr>
              <w:jc w:val="both"/>
              <w:rPr>
                <w:rFonts w:ascii="Times New Roman" w:eastAsia="Calibri" w:hAnsi="Times New Roman" w:cs="Times New Roman"/>
                <w:sz w:val="24"/>
                <w:szCs w:val="28"/>
              </w:rPr>
            </w:pPr>
            <w:r w:rsidRPr="00ED45BB">
              <w:rPr>
                <w:rFonts w:ascii="Times New Roman" w:eastAsia="Calibri" w:hAnsi="Times New Roman" w:cs="Times New Roman"/>
                <w:sz w:val="24"/>
                <w:szCs w:val="28"/>
              </w:rPr>
              <w:t>Солома пшеничная (сечка)</w:t>
            </w:r>
          </w:p>
        </w:tc>
        <w:tc>
          <w:tcPr>
            <w:tcW w:w="1701" w:type="dxa"/>
            <w:vAlign w:val="center"/>
          </w:tcPr>
          <w:p w:rsidR="00ED45BB" w:rsidRPr="00ED45BB" w:rsidRDefault="00ED45BB" w:rsidP="00ED45BB">
            <w:pPr>
              <w:jc w:val="center"/>
              <w:rPr>
                <w:rFonts w:ascii="Times New Roman" w:eastAsia="Calibri" w:hAnsi="Times New Roman" w:cs="Times New Roman"/>
                <w:sz w:val="24"/>
                <w:szCs w:val="28"/>
              </w:rPr>
            </w:pPr>
            <w:r w:rsidRPr="00ED45BB">
              <w:rPr>
                <w:rFonts w:ascii="Times New Roman" w:eastAsia="Calibri" w:hAnsi="Times New Roman" w:cs="Times New Roman"/>
                <w:sz w:val="24"/>
                <w:szCs w:val="28"/>
              </w:rPr>
              <w:t>4,1</w:t>
            </w:r>
          </w:p>
        </w:tc>
        <w:tc>
          <w:tcPr>
            <w:tcW w:w="3465" w:type="dxa"/>
          </w:tcPr>
          <w:p w:rsidR="00ED45BB" w:rsidRPr="00ED45BB" w:rsidRDefault="00ED45BB" w:rsidP="00ED45BB">
            <w:pPr>
              <w:jc w:val="both"/>
              <w:rPr>
                <w:rFonts w:ascii="Times New Roman" w:eastAsia="Calibri" w:hAnsi="Times New Roman" w:cs="Times New Roman"/>
                <w:sz w:val="24"/>
                <w:szCs w:val="28"/>
              </w:rPr>
            </w:pPr>
            <w:r w:rsidRPr="00ED45BB">
              <w:rPr>
                <w:rFonts w:ascii="Times New Roman" w:eastAsia="Calibri" w:hAnsi="Times New Roman" w:cs="Times New Roman"/>
                <w:sz w:val="24"/>
                <w:szCs w:val="28"/>
              </w:rPr>
              <w:t>Пенополистирол гранулы</w:t>
            </w:r>
          </w:p>
        </w:tc>
        <w:tc>
          <w:tcPr>
            <w:tcW w:w="1727" w:type="dxa"/>
          </w:tcPr>
          <w:p w:rsidR="00ED45BB" w:rsidRPr="00ED45BB" w:rsidRDefault="00ED45BB" w:rsidP="00ED45BB">
            <w:pPr>
              <w:jc w:val="center"/>
              <w:rPr>
                <w:rFonts w:ascii="Times New Roman" w:eastAsia="Calibri" w:hAnsi="Times New Roman" w:cs="Times New Roman"/>
                <w:sz w:val="24"/>
                <w:szCs w:val="28"/>
              </w:rPr>
            </w:pPr>
          </w:p>
          <w:p w:rsidR="00ED45BB" w:rsidRPr="00ED45BB" w:rsidRDefault="00ED45BB" w:rsidP="00ED45BB">
            <w:pPr>
              <w:jc w:val="center"/>
              <w:rPr>
                <w:rFonts w:ascii="Times New Roman" w:eastAsia="Calibri" w:hAnsi="Times New Roman" w:cs="Times New Roman"/>
                <w:sz w:val="24"/>
                <w:szCs w:val="28"/>
              </w:rPr>
            </w:pPr>
            <w:r w:rsidRPr="00ED45BB">
              <w:rPr>
                <w:rFonts w:ascii="Times New Roman" w:eastAsia="Calibri" w:hAnsi="Times New Roman" w:cs="Times New Roman"/>
                <w:sz w:val="24"/>
                <w:szCs w:val="28"/>
              </w:rPr>
              <w:t>9,3</w:t>
            </w:r>
          </w:p>
        </w:tc>
      </w:tr>
      <w:tr w:rsidR="00ED45BB" w:rsidRPr="00ED45BB" w:rsidTr="00A129AF">
        <w:trPr>
          <w:jc w:val="center"/>
        </w:trPr>
        <w:tc>
          <w:tcPr>
            <w:tcW w:w="2518" w:type="dxa"/>
          </w:tcPr>
          <w:p w:rsidR="00ED45BB" w:rsidRPr="00ED45BB" w:rsidRDefault="00ED45BB" w:rsidP="00ED45BB">
            <w:pPr>
              <w:jc w:val="both"/>
              <w:rPr>
                <w:rFonts w:ascii="Times New Roman" w:eastAsia="Calibri" w:hAnsi="Times New Roman" w:cs="Times New Roman"/>
                <w:sz w:val="24"/>
                <w:szCs w:val="28"/>
              </w:rPr>
            </w:pPr>
            <w:r w:rsidRPr="00ED45BB">
              <w:rPr>
                <w:rFonts w:ascii="Times New Roman" w:eastAsia="Calibri" w:hAnsi="Times New Roman" w:cs="Times New Roman"/>
                <w:sz w:val="24"/>
                <w:szCs w:val="28"/>
              </w:rPr>
              <w:t xml:space="preserve">Камышовая сечка: </w:t>
            </w:r>
          </w:p>
        </w:tc>
        <w:tc>
          <w:tcPr>
            <w:tcW w:w="1701" w:type="dxa"/>
            <w:vAlign w:val="center"/>
          </w:tcPr>
          <w:p w:rsidR="00ED45BB" w:rsidRPr="00ED45BB" w:rsidRDefault="00ED45BB" w:rsidP="00ED45BB">
            <w:pPr>
              <w:jc w:val="center"/>
              <w:rPr>
                <w:rFonts w:ascii="Times New Roman" w:eastAsia="Calibri" w:hAnsi="Times New Roman" w:cs="Times New Roman"/>
                <w:sz w:val="24"/>
                <w:szCs w:val="28"/>
              </w:rPr>
            </w:pPr>
            <w:r w:rsidRPr="00ED45BB">
              <w:rPr>
                <w:rFonts w:ascii="Times New Roman" w:eastAsia="Calibri" w:hAnsi="Times New Roman" w:cs="Times New Roman"/>
                <w:sz w:val="24"/>
                <w:szCs w:val="28"/>
              </w:rPr>
              <w:t>6,1/2,7</w:t>
            </w:r>
          </w:p>
        </w:tc>
        <w:tc>
          <w:tcPr>
            <w:tcW w:w="3465" w:type="dxa"/>
          </w:tcPr>
          <w:p w:rsidR="00ED45BB" w:rsidRPr="00ED45BB" w:rsidRDefault="00ED45BB" w:rsidP="00ED45BB">
            <w:pPr>
              <w:jc w:val="both"/>
              <w:rPr>
                <w:rFonts w:ascii="Times New Roman" w:eastAsia="Calibri" w:hAnsi="Times New Roman" w:cs="Times New Roman"/>
                <w:sz w:val="24"/>
                <w:szCs w:val="28"/>
              </w:rPr>
            </w:pPr>
            <w:r w:rsidRPr="00ED45BB">
              <w:rPr>
                <w:rFonts w:ascii="Times New Roman" w:eastAsia="Calibri" w:hAnsi="Times New Roman" w:cs="Times New Roman"/>
                <w:sz w:val="24"/>
                <w:szCs w:val="28"/>
              </w:rPr>
              <w:t>Полипропилен: гранулы</w:t>
            </w:r>
          </w:p>
        </w:tc>
        <w:tc>
          <w:tcPr>
            <w:tcW w:w="1727" w:type="dxa"/>
          </w:tcPr>
          <w:p w:rsidR="00ED45BB" w:rsidRPr="00ED45BB" w:rsidRDefault="00ED45BB" w:rsidP="00ED45BB">
            <w:pPr>
              <w:jc w:val="center"/>
              <w:rPr>
                <w:rFonts w:ascii="Times New Roman" w:eastAsia="Calibri" w:hAnsi="Times New Roman" w:cs="Times New Roman"/>
                <w:sz w:val="24"/>
                <w:szCs w:val="28"/>
              </w:rPr>
            </w:pPr>
            <w:r w:rsidRPr="00ED45BB">
              <w:rPr>
                <w:rFonts w:ascii="Times New Roman" w:eastAsia="Calibri" w:hAnsi="Times New Roman" w:cs="Times New Roman"/>
                <w:sz w:val="24"/>
                <w:szCs w:val="28"/>
              </w:rPr>
              <w:t>1,6</w:t>
            </w:r>
          </w:p>
        </w:tc>
      </w:tr>
      <w:tr w:rsidR="00ED45BB" w:rsidRPr="00ED45BB" w:rsidTr="00A129AF">
        <w:trPr>
          <w:jc w:val="center"/>
        </w:trPr>
        <w:tc>
          <w:tcPr>
            <w:tcW w:w="2518" w:type="dxa"/>
          </w:tcPr>
          <w:p w:rsidR="00ED45BB" w:rsidRPr="00ED45BB" w:rsidRDefault="00ED45BB" w:rsidP="00ED45BB">
            <w:pPr>
              <w:jc w:val="both"/>
              <w:rPr>
                <w:rFonts w:ascii="Times New Roman" w:eastAsia="Calibri" w:hAnsi="Times New Roman" w:cs="Times New Roman"/>
                <w:sz w:val="24"/>
                <w:szCs w:val="28"/>
              </w:rPr>
            </w:pPr>
            <w:r w:rsidRPr="00ED45BB">
              <w:rPr>
                <w:rFonts w:ascii="Times New Roman" w:eastAsia="Calibri" w:hAnsi="Times New Roman" w:cs="Times New Roman"/>
                <w:sz w:val="24"/>
                <w:szCs w:val="28"/>
              </w:rPr>
              <w:t>Шелуха гречихи</w:t>
            </w:r>
          </w:p>
        </w:tc>
        <w:tc>
          <w:tcPr>
            <w:tcW w:w="1701" w:type="dxa"/>
            <w:vAlign w:val="center"/>
          </w:tcPr>
          <w:p w:rsidR="00ED45BB" w:rsidRPr="00ED45BB" w:rsidRDefault="00ED45BB" w:rsidP="00ED45BB">
            <w:pPr>
              <w:jc w:val="center"/>
              <w:rPr>
                <w:rFonts w:ascii="Times New Roman" w:eastAsia="Calibri" w:hAnsi="Times New Roman" w:cs="Times New Roman"/>
                <w:sz w:val="24"/>
                <w:szCs w:val="28"/>
              </w:rPr>
            </w:pPr>
            <w:r w:rsidRPr="00ED45BB">
              <w:rPr>
                <w:rFonts w:ascii="Times New Roman" w:eastAsia="Calibri" w:hAnsi="Times New Roman" w:cs="Times New Roman"/>
                <w:sz w:val="24"/>
                <w:szCs w:val="28"/>
              </w:rPr>
              <w:t>3,0-3,5</w:t>
            </w:r>
          </w:p>
        </w:tc>
        <w:tc>
          <w:tcPr>
            <w:tcW w:w="3465" w:type="dxa"/>
          </w:tcPr>
          <w:p w:rsidR="00ED45BB" w:rsidRPr="00ED45BB" w:rsidRDefault="00ED45BB" w:rsidP="00ED45BB">
            <w:pPr>
              <w:jc w:val="both"/>
              <w:rPr>
                <w:rFonts w:ascii="Times New Roman" w:eastAsia="Calibri" w:hAnsi="Times New Roman" w:cs="Times New Roman"/>
                <w:sz w:val="24"/>
                <w:szCs w:val="28"/>
              </w:rPr>
            </w:pPr>
            <w:r w:rsidRPr="00ED45BB">
              <w:rPr>
                <w:rFonts w:ascii="Times New Roman" w:eastAsia="Calibri" w:hAnsi="Times New Roman" w:cs="Times New Roman"/>
                <w:sz w:val="24"/>
                <w:szCs w:val="28"/>
              </w:rPr>
              <w:t>Шины измельченные</w:t>
            </w:r>
          </w:p>
        </w:tc>
        <w:tc>
          <w:tcPr>
            <w:tcW w:w="1727" w:type="dxa"/>
          </w:tcPr>
          <w:p w:rsidR="00ED45BB" w:rsidRPr="00ED45BB" w:rsidRDefault="00ED45BB" w:rsidP="00ED45BB">
            <w:pPr>
              <w:jc w:val="center"/>
              <w:rPr>
                <w:rFonts w:ascii="Times New Roman" w:eastAsia="Calibri" w:hAnsi="Times New Roman" w:cs="Times New Roman"/>
                <w:sz w:val="24"/>
                <w:szCs w:val="28"/>
              </w:rPr>
            </w:pPr>
            <w:r w:rsidRPr="00ED45BB">
              <w:rPr>
                <w:rFonts w:ascii="Times New Roman" w:eastAsia="Calibri" w:hAnsi="Times New Roman" w:cs="Times New Roman"/>
                <w:sz w:val="24"/>
                <w:szCs w:val="28"/>
              </w:rPr>
              <w:t>3,6</w:t>
            </w:r>
          </w:p>
        </w:tc>
      </w:tr>
      <w:tr w:rsidR="00ED45BB" w:rsidRPr="00ED45BB" w:rsidTr="00A129AF">
        <w:trPr>
          <w:jc w:val="center"/>
        </w:trPr>
        <w:tc>
          <w:tcPr>
            <w:tcW w:w="2518" w:type="dxa"/>
          </w:tcPr>
          <w:p w:rsidR="00ED45BB" w:rsidRPr="00ED45BB" w:rsidRDefault="00ED45BB" w:rsidP="00ED45BB">
            <w:pPr>
              <w:jc w:val="both"/>
              <w:rPr>
                <w:rFonts w:ascii="Times New Roman" w:eastAsia="Calibri" w:hAnsi="Times New Roman" w:cs="Times New Roman"/>
                <w:sz w:val="24"/>
                <w:szCs w:val="28"/>
              </w:rPr>
            </w:pPr>
            <w:r w:rsidRPr="00ED45BB">
              <w:rPr>
                <w:rFonts w:ascii="Times New Roman" w:eastAsia="Calibri" w:hAnsi="Times New Roman" w:cs="Times New Roman"/>
                <w:sz w:val="24"/>
                <w:szCs w:val="28"/>
              </w:rPr>
              <w:t>Кора сосны</w:t>
            </w:r>
          </w:p>
        </w:tc>
        <w:tc>
          <w:tcPr>
            <w:tcW w:w="1701" w:type="dxa"/>
            <w:vAlign w:val="center"/>
          </w:tcPr>
          <w:p w:rsidR="00ED45BB" w:rsidRPr="00ED45BB" w:rsidRDefault="00ED45BB" w:rsidP="00ED45BB">
            <w:pPr>
              <w:jc w:val="center"/>
              <w:rPr>
                <w:rFonts w:ascii="Times New Roman" w:eastAsia="Calibri" w:hAnsi="Times New Roman" w:cs="Times New Roman"/>
                <w:sz w:val="24"/>
                <w:szCs w:val="28"/>
              </w:rPr>
            </w:pPr>
            <w:r w:rsidRPr="00ED45BB">
              <w:rPr>
                <w:rFonts w:ascii="Times New Roman" w:eastAsia="Calibri" w:hAnsi="Times New Roman" w:cs="Times New Roman"/>
                <w:sz w:val="24"/>
                <w:szCs w:val="28"/>
              </w:rPr>
              <w:t>0,3</w:t>
            </w:r>
          </w:p>
        </w:tc>
        <w:tc>
          <w:tcPr>
            <w:tcW w:w="3465" w:type="dxa"/>
          </w:tcPr>
          <w:p w:rsidR="00ED45BB" w:rsidRPr="00ED45BB" w:rsidRDefault="00ED45BB" w:rsidP="00ED45BB">
            <w:pPr>
              <w:jc w:val="both"/>
              <w:rPr>
                <w:rFonts w:ascii="Times New Roman" w:eastAsia="Calibri" w:hAnsi="Times New Roman" w:cs="Times New Roman"/>
                <w:sz w:val="24"/>
                <w:szCs w:val="28"/>
              </w:rPr>
            </w:pPr>
            <w:r w:rsidRPr="00ED45BB">
              <w:rPr>
                <w:rFonts w:ascii="Times New Roman" w:eastAsia="Calibri" w:hAnsi="Times New Roman" w:cs="Times New Roman"/>
                <w:sz w:val="24"/>
                <w:szCs w:val="28"/>
              </w:rPr>
              <w:t>Смола КФМ</w:t>
            </w:r>
            <w:r w:rsidRPr="00ED45BB">
              <w:rPr>
                <w:rFonts w:ascii="Times New Roman" w:eastAsia="Calibri" w:hAnsi="Times New Roman" w:cs="Times New Roman"/>
                <w:sz w:val="24"/>
                <w:szCs w:val="28"/>
                <w:lang w:val="en-US"/>
              </w:rPr>
              <w:t>*</w:t>
            </w:r>
            <w:r w:rsidRPr="00ED45BB">
              <w:rPr>
                <w:rFonts w:ascii="Times New Roman" w:eastAsia="Calibri" w:hAnsi="Times New Roman" w:cs="Times New Roman"/>
                <w:sz w:val="24"/>
                <w:szCs w:val="28"/>
              </w:rPr>
              <w:t xml:space="preserve"> </w:t>
            </w:r>
          </w:p>
        </w:tc>
        <w:tc>
          <w:tcPr>
            <w:tcW w:w="1727" w:type="dxa"/>
          </w:tcPr>
          <w:p w:rsidR="00ED45BB" w:rsidRPr="00ED45BB" w:rsidRDefault="00ED45BB" w:rsidP="00ED45BB">
            <w:pPr>
              <w:jc w:val="center"/>
              <w:rPr>
                <w:rFonts w:ascii="Times New Roman" w:eastAsia="Calibri" w:hAnsi="Times New Roman" w:cs="Times New Roman"/>
                <w:sz w:val="24"/>
                <w:szCs w:val="28"/>
              </w:rPr>
            </w:pPr>
            <w:r w:rsidRPr="00ED45BB">
              <w:rPr>
                <w:rFonts w:ascii="Times New Roman" w:eastAsia="Calibri" w:hAnsi="Times New Roman" w:cs="Times New Roman"/>
                <w:sz w:val="24"/>
                <w:szCs w:val="28"/>
              </w:rPr>
              <w:t>22,3 – 39,6</w:t>
            </w:r>
          </w:p>
        </w:tc>
      </w:tr>
      <w:tr w:rsidR="00ED45BB" w:rsidRPr="00ED45BB" w:rsidTr="00A129AF">
        <w:trPr>
          <w:jc w:val="center"/>
        </w:trPr>
        <w:tc>
          <w:tcPr>
            <w:tcW w:w="2518" w:type="dxa"/>
          </w:tcPr>
          <w:p w:rsidR="00ED45BB" w:rsidRPr="00ED45BB" w:rsidRDefault="00ED45BB" w:rsidP="00ED45BB">
            <w:pPr>
              <w:jc w:val="both"/>
              <w:rPr>
                <w:rFonts w:ascii="Times New Roman" w:eastAsia="Calibri" w:hAnsi="Times New Roman" w:cs="Times New Roman"/>
                <w:sz w:val="24"/>
                <w:szCs w:val="28"/>
              </w:rPr>
            </w:pPr>
            <w:r w:rsidRPr="00ED45BB">
              <w:rPr>
                <w:rFonts w:ascii="Times New Roman" w:eastAsia="Calibri" w:hAnsi="Times New Roman" w:cs="Times New Roman"/>
                <w:sz w:val="24"/>
                <w:szCs w:val="28"/>
              </w:rPr>
              <w:t>Древесные опилки</w:t>
            </w:r>
          </w:p>
        </w:tc>
        <w:tc>
          <w:tcPr>
            <w:tcW w:w="1701" w:type="dxa"/>
            <w:vAlign w:val="center"/>
          </w:tcPr>
          <w:p w:rsidR="00ED45BB" w:rsidRPr="00ED45BB" w:rsidRDefault="00ED45BB" w:rsidP="00ED45BB">
            <w:pPr>
              <w:jc w:val="center"/>
              <w:rPr>
                <w:rFonts w:ascii="Times New Roman" w:eastAsia="Calibri" w:hAnsi="Times New Roman" w:cs="Times New Roman"/>
                <w:sz w:val="24"/>
                <w:szCs w:val="28"/>
              </w:rPr>
            </w:pPr>
            <w:r w:rsidRPr="00ED45BB">
              <w:rPr>
                <w:rFonts w:ascii="Times New Roman" w:eastAsia="Calibri" w:hAnsi="Times New Roman" w:cs="Times New Roman"/>
                <w:sz w:val="24"/>
                <w:szCs w:val="28"/>
              </w:rPr>
              <w:t>1,7</w:t>
            </w:r>
          </w:p>
        </w:tc>
        <w:tc>
          <w:tcPr>
            <w:tcW w:w="3465" w:type="dxa"/>
          </w:tcPr>
          <w:p w:rsidR="00ED45BB" w:rsidRPr="00ED45BB" w:rsidRDefault="00ED45BB" w:rsidP="00ED45BB">
            <w:pPr>
              <w:jc w:val="both"/>
              <w:rPr>
                <w:rFonts w:ascii="Times New Roman" w:eastAsia="Calibri" w:hAnsi="Times New Roman" w:cs="Times New Roman"/>
                <w:sz w:val="24"/>
                <w:szCs w:val="28"/>
              </w:rPr>
            </w:pPr>
            <w:r w:rsidRPr="00ED45BB">
              <w:rPr>
                <w:rFonts w:ascii="Times New Roman" w:eastAsia="Calibri" w:hAnsi="Times New Roman" w:cs="Times New Roman"/>
                <w:sz w:val="24"/>
                <w:szCs w:val="28"/>
              </w:rPr>
              <w:t>Фенолформальдегидная смола</w:t>
            </w:r>
          </w:p>
        </w:tc>
        <w:tc>
          <w:tcPr>
            <w:tcW w:w="1727" w:type="dxa"/>
            <w:vAlign w:val="center"/>
          </w:tcPr>
          <w:p w:rsidR="00ED45BB" w:rsidRPr="00ED45BB" w:rsidRDefault="00ED45BB" w:rsidP="00ED45BB">
            <w:pPr>
              <w:jc w:val="center"/>
              <w:rPr>
                <w:rFonts w:ascii="Times New Roman" w:eastAsia="Calibri" w:hAnsi="Times New Roman" w:cs="Times New Roman"/>
                <w:sz w:val="24"/>
                <w:szCs w:val="28"/>
              </w:rPr>
            </w:pPr>
            <w:r w:rsidRPr="00ED45BB">
              <w:rPr>
                <w:rFonts w:ascii="Times New Roman" w:eastAsia="Calibri" w:hAnsi="Times New Roman" w:cs="Times New Roman"/>
                <w:sz w:val="24"/>
                <w:szCs w:val="28"/>
              </w:rPr>
              <w:t>4,4</w:t>
            </w:r>
          </w:p>
        </w:tc>
      </w:tr>
      <w:tr w:rsidR="00ED45BB" w:rsidRPr="00ED45BB" w:rsidTr="00A129AF">
        <w:trPr>
          <w:jc w:val="center"/>
        </w:trPr>
        <w:tc>
          <w:tcPr>
            <w:tcW w:w="2518" w:type="dxa"/>
          </w:tcPr>
          <w:p w:rsidR="00ED45BB" w:rsidRPr="00ED45BB" w:rsidRDefault="00ED45BB" w:rsidP="00ED45BB">
            <w:pPr>
              <w:jc w:val="both"/>
              <w:rPr>
                <w:rFonts w:ascii="Times New Roman" w:eastAsia="Calibri" w:hAnsi="Times New Roman" w:cs="Times New Roman"/>
                <w:sz w:val="24"/>
                <w:szCs w:val="28"/>
              </w:rPr>
            </w:pPr>
            <w:r w:rsidRPr="00ED45BB">
              <w:rPr>
                <w:rFonts w:ascii="Times New Roman" w:eastAsia="Calibri" w:hAnsi="Times New Roman" w:cs="Times New Roman"/>
                <w:sz w:val="24"/>
                <w:szCs w:val="28"/>
              </w:rPr>
              <w:t>Торф</w:t>
            </w:r>
          </w:p>
        </w:tc>
        <w:tc>
          <w:tcPr>
            <w:tcW w:w="1701" w:type="dxa"/>
            <w:vAlign w:val="center"/>
          </w:tcPr>
          <w:p w:rsidR="00ED45BB" w:rsidRPr="00ED45BB" w:rsidRDefault="00ED45BB" w:rsidP="00ED45BB">
            <w:pPr>
              <w:jc w:val="center"/>
              <w:rPr>
                <w:rFonts w:ascii="Times New Roman" w:eastAsia="Calibri" w:hAnsi="Times New Roman" w:cs="Times New Roman"/>
                <w:sz w:val="24"/>
                <w:szCs w:val="28"/>
              </w:rPr>
            </w:pPr>
            <w:r w:rsidRPr="00ED45BB">
              <w:rPr>
                <w:rFonts w:ascii="Times New Roman" w:eastAsia="Calibri" w:hAnsi="Times New Roman" w:cs="Times New Roman"/>
                <w:sz w:val="24"/>
                <w:szCs w:val="28"/>
              </w:rPr>
              <w:t>17,7</w:t>
            </w:r>
          </w:p>
        </w:tc>
        <w:tc>
          <w:tcPr>
            <w:tcW w:w="3465" w:type="dxa"/>
          </w:tcPr>
          <w:p w:rsidR="00ED45BB" w:rsidRPr="00ED45BB" w:rsidRDefault="00ED45BB" w:rsidP="00ED45BB">
            <w:pPr>
              <w:jc w:val="both"/>
              <w:rPr>
                <w:rFonts w:ascii="Times New Roman" w:eastAsia="Calibri" w:hAnsi="Times New Roman" w:cs="Times New Roman"/>
                <w:sz w:val="24"/>
                <w:szCs w:val="28"/>
              </w:rPr>
            </w:pPr>
            <w:r w:rsidRPr="00ED45BB">
              <w:rPr>
                <w:rFonts w:ascii="Times New Roman" w:eastAsia="Calibri" w:hAnsi="Times New Roman" w:cs="Times New Roman"/>
                <w:sz w:val="24"/>
                <w:szCs w:val="28"/>
              </w:rPr>
              <w:t>Поролон листовой</w:t>
            </w:r>
          </w:p>
        </w:tc>
        <w:tc>
          <w:tcPr>
            <w:tcW w:w="1727" w:type="dxa"/>
          </w:tcPr>
          <w:p w:rsidR="00ED45BB" w:rsidRPr="00ED45BB" w:rsidRDefault="00ED45BB" w:rsidP="00ED45BB">
            <w:pPr>
              <w:jc w:val="center"/>
              <w:rPr>
                <w:rFonts w:ascii="Times New Roman" w:eastAsia="Calibri" w:hAnsi="Times New Roman" w:cs="Times New Roman"/>
                <w:sz w:val="24"/>
                <w:szCs w:val="28"/>
              </w:rPr>
            </w:pPr>
            <w:r w:rsidRPr="00ED45BB">
              <w:rPr>
                <w:rFonts w:ascii="Times New Roman" w:eastAsia="Calibri" w:hAnsi="Times New Roman" w:cs="Times New Roman"/>
                <w:sz w:val="24"/>
                <w:szCs w:val="28"/>
              </w:rPr>
              <w:t>14,5-35,2</w:t>
            </w:r>
          </w:p>
        </w:tc>
      </w:tr>
      <w:tr w:rsidR="00ED45BB" w:rsidRPr="00ED45BB" w:rsidTr="00A129AF">
        <w:trPr>
          <w:jc w:val="center"/>
        </w:trPr>
        <w:tc>
          <w:tcPr>
            <w:tcW w:w="2518" w:type="dxa"/>
          </w:tcPr>
          <w:p w:rsidR="00ED45BB" w:rsidRPr="00ED45BB" w:rsidRDefault="00ED45BB" w:rsidP="00ED45BB">
            <w:pPr>
              <w:jc w:val="both"/>
              <w:rPr>
                <w:rFonts w:ascii="Times New Roman" w:eastAsia="Calibri" w:hAnsi="Times New Roman" w:cs="Times New Roman"/>
                <w:sz w:val="24"/>
                <w:szCs w:val="28"/>
              </w:rPr>
            </w:pPr>
            <w:r w:rsidRPr="00ED45BB">
              <w:rPr>
                <w:rFonts w:ascii="Times New Roman" w:eastAsia="Calibri" w:hAnsi="Times New Roman" w:cs="Times New Roman"/>
                <w:sz w:val="24"/>
                <w:szCs w:val="28"/>
              </w:rPr>
              <w:t>Мох сухой</w:t>
            </w:r>
          </w:p>
        </w:tc>
        <w:tc>
          <w:tcPr>
            <w:tcW w:w="1701" w:type="dxa"/>
            <w:vAlign w:val="center"/>
          </w:tcPr>
          <w:p w:rsidR="00ED45BB" w:rsidRPr="00ED45BB" w:rsidRDefault="00ED45BB" w:rsidP="00ED45BB">
            <w:pPr>
              <w:jc w:val="center"/>
              <w:rPr>
                <w:rFonts w:ascii="Times New Roman" w:eastAsia="Calibri" w:hAnsi="Times New Roman" w:cs="Times New Roman"/>
                <w:sz w:val="24"/>
                <w:szCs w:val="28"/>
              </w:rPr>
            </w:pPr>
            <w:r w:rsidRPr="00ED45BB">
              <w:rPr>
                <w:rFonts w:ascii="Times New Roman" w:eastAsia="Calibri" w:hAnsi="Times New Roman" w:cs="Times New Roman"/>
                <w:sz w:val="24"/>
                <w:szCs w:val="28"/>
              </w:rPr>
              <w:t>3,5 – 5,8</w:t>
            </w:r>
          </w:p>
        </w:tc>
        <w:tc>
          <w:tcPr>
            <w:tcW w:w="3465" w:type="dxa"/>
          </w:tcPr>
          <w:p w:rsidR="00ED45BB" w:rsidRPr="00ED45BB" w:rsidRDefault="00ED45BB" w:rsidP="00ED45BB">
            <w:pPr>
              <w:jc w:val="both"/>
              <w:rPr>
                <w:rFonts w:ascii="Times New Roman" w:eastAsia="Calibri" w:hAnsi="Times New Roman" w:cs="Times New Roman"/>
                <w:sz w:val="24"/>
                <w:szCs w:val="28"/>
              </w:rPr>
            </w:pPr>
            <w:r w:rsidRPr="00ED45BB">
              <w:rPr>
                <w:rFonts w:ascii="Times New Roman" w:eastAsia="Calibri" w:hAnsi="Times New Roman" w:cs="Times New Roman"/>
                <w:sz w:val="24"/>
                <w:szCs w:val="28"/>
              </w:rPr>
              <w:t>Лавсан волокно</w:t>
            </w:r>
          </w:p>
        </w:tc>
        <w:tc>
          <w:tcPr>
            <w:tcW w:w="1727" w:type="dxa"/>
          </w:tcPr>
          <w:p w:rsidR="00ED45BB" w:rsidRPr="00ED45BB" w:rsidRDefault="00ED45BB" w:rsidP="00ED45BB">
            <w:pPr>
              <w:jc w:val="center"/>
              <w:rPr>
                <w:rFonts w:ascii="Times New Roman" w:eastAsia="Calibri" w:hAnsi="Times New Roman" w:cs="Times New Roman"/>
                <w:sz w:val="24"/>
                <w:szCs w:val="28"/>
              </w:rPr>
            </w:pPr>
            <w:r w:rsidRPr="00ED45BB">
              <w:rPr>
                <w:rFonts w:ascii="Times New Roman" w:eastAsia="Calibri" w:hAnsi="Times New Roman" w:cs="Times New Roman"/>
                <w:sz w:val="24"/>
                <w:szCs w:val="28"/>
              </w:rPr>
              <w:t>4,7-14,1</w:t>
            </w:r>
          </w:p>
        </w:tc>
      </w:tr>
      <w:tr w:rsidR="00ED45BB" w:rsidRPr="00ED45BB" w:rsidTr="00A129AF">
        <w:trPr>
          <w:jc w:val="center"/>
        </w:trPr>
        <w:tc>
          <w:tcPr>
            <w:tcW w:w="2518" w:type="dxa"/>
          </w:tcPr>
          <w:p w:rsidR="00ED45BB" w:rsidRPr="00ED45BB" w:rsidRDefault="00ED45BB" w:rsidP="00ED45BB">
            <w:pPr>
              <w:jc w:val="both"/>
              <w:rPr>
                <w:rFonts w:ascii="Times New Roman" w:eastAsia="Calibri" w:hAnsi="Times New Roman" w:cs="Times New Roman"/>
                <w:sz w:val="24"/>
                <w:szCs w:val="28"/>
              </w:rPr>
            </w:pPr>
            <w:r w:rsidRPr="00ED45BB">
              <w:rPr>
                <w:rFonts w:ascii="Times New Roman" w:eastAsia="Calibri" w:hAnsi="Times New Roman" w:cs="Times New Roman"/>
                <w:sz w:val="24"/>
                <w:szCs w:val="28"/>
              </w:rPr>
              <w:t>Шерсть</w:t>
            </w:r>
          </w:p>
        </w:tc>
        <w:tc>
          <w:tcPr>
            <w:tcW w:w="1701" w:type="dxa"/>
            <w:vAlign w:val="center"/>
          </w:tcPr>
          <w:p w:rsidR="00ED45BB" w:rsidRPr="00ED45BB" w:rsidRDefault="00ED45BB" w:rsidP="00ED45BB">
            <w:pPr>
              <w:jc w:val="center"/>
              <w:rPr>
                <w:rFonts w:ascii="Times New Roman" w:eastAsia="Calibri" w:hAnsi="Times New Roman" w:cs="Times New Roman"/>
                <w:sz w:val="24"/>
                <w:szCs w:val="28"/>
              </w:rPr>
            </w:pPr>
            <w:r w:rsidRPr="00ED45BB">
              <w:rPr>
                <w:rFonts w:ascii="Times New Roman" w:eastAsia="Calibri" w:hAnsi="Times New Roman" w:cs="Times New Roman"/>
                <w:sz w:val="24"/>
                <w:szCs w:val="28"/>
              </w:rPr>
              <w:t>8,0 – 10,0</w:t>
            </w:r>
          </w:p>
        </w:tc>
        <w:tc>
          <w:tcPr>
            <w:tcW w:w="3465" w:type="dxa"/>
          </w:tcPr>
          <w:p w:rsidR="00ED45BB" w:rsidRPr="00ED45BB" w:rsidRDefault="00ED45BB" w:rsidP="00ED45BB">
            <w:pPr>
              <w:jc w:val="both"/>
              <w:rPr>
                <w:rFonts w:ascii="Times New Roman" w:eastAsia="Calibri" w:hAnsi="Times New Roman" w:cs="Times New Roman"/>
                <w:sz w:val="24"/>
                <w:szCs w:val="28"/>
              </w:rPr>
            </w:pPr>
            <w:r w:rsidRPr="00ED45BB">
              <w:rPr>
                <w:rFonts w:ascii="Times New Roman" w:eastAsia="Calibri" w:hAnsi="Times New Roman" w:cs="Times New Roman"/>
                <w:sz w:val="24"/>
                <w:szCs w:val="28"/>
              </w:rPr>
              <w:t>Каучуковая крошка</w:t>
            </w:r>
          </w:p>
        </w:tc>
        <w:tc>
          <w:tcPr>
            <w:tcW w:w="1727" w:type="dxa"/>
          </w:tcPr>
          <w:p w:rsidR="00ED45BB" w:rsidRPr="00ED45BB" w:rsidRDefault="00ED45BB" w:rsidP="00ED45BB">
            <w:pPr>
              <w:jc w:val="center"/>
              <w:rPr>
                <w:rFonts w:ascii="Times New Roman" w:eastAsia="Calibri" w:hAnsi="Times New Roman" w:cs="Times New Roman"/>
                <w:sz w:val="24"/>
                <w:szCs w:val="28"/>
              </w:rPr>
            </w:pPr>
            <w:r w:rsidRPr="00ED45BB">
              <w:rPr>
                <w:rFonts w:ascii="Times New Roman" w:eastAsia="Calibri" w:hAnsi="Times New Roman" w:cs="Times New Roman"/>
                <w:sz w:val="24"/>
                <w:szCs w:val="28"/>
              </w:rPr>
              <w:t>5,1</w:t>
            </w:r>
          </w:p>
        </w:tc>
      </w:tr>
      <w:tr w:rsidR="00ED45BB" w:rsidRPr="00ED45BB" w:rsidTr="00A129AF">
        <w:trPr>
          <w:jc w:val="center"/>
        </w:trPr>
        <w:tc>
          <w:tcPr>
            <w:tcW w:w="2518" w:type="dxa"/>
          </w:tcPr>
          <w:p w:rsidR="00ED45BB" w:rsidRPr="00ED45BB" w:rsidRDefault="00ED45BB" w:rsidP="00ED45BB">
            <w:pPr>
              <w:jc w:val="both"/>
              <w:rPr>
                <w:rFonts w:ascii="Times New Roman" w:eastAsia="Calibri" w:hAnsi="Times New Roman" w:cs="Times New Roman"/>
                <w:sz w:val="24"/>
                <w:szCs w:val="28"/>
              </w:rPr>
            </w:pPr>
            <w:r w:rsidRPr="00ED45BB">
              <w:rPr>
                <w:rFonts w:ascii="Times New Roman" w:eastAsia="Calibri" w:hAnsi="Times New Roman" w:cs="Times New Roman"/>
                <w:sz w:val="24"/>
                <w:szCs w:val="28"/>
              </w:rPr>
              <w:t>Уголь бурый</w:t>
            </w:r>
          </w:p>
        </w:tc>
        <w:tc>
          <w:tcPr>
            <w:tcW w:w="1701" w:type="dxa"/>
            <w:vAlign w:val="center"/>
          </w:tcPr>
          <w:p w:rsidR="00ED45BB" w:rsidRPr="00ED45BB" w:rsidRDefault="00ED45BB" w:rsidP="00ED45BB">
            <w:pPr>
              <w:jc w:val="center"/>
              <w:rPr>
                <w:rFonts w:ascii="Times New Roman" w:eastAsia="Calibri" w:hAnsi="Times New Roman" w:cs="Times New Roman"/>
                <w:sz w:val="24"/>
                <w:szCs w:val="28"/>
              </w:rPr>
            </w:pPr>
            <w:r w:rsidRPr="00ED45BB">
              <w:rPr>
                <w:rFonts w:ascii="Times New Roman" w:eastAsia="Calibri" w:hAnsi="Times New Roman" w:cs="Times New Roman"/>
                <w:sz w:val="24"/>
                <w:szCs w:val="28"/>
              </w:rPr>
              <w:t>1 – 2</w:t>
            </w:r>
          </w:p>
        </w:tc>
        <w:tc>
          <w:tcPr>
            <w:tcW w:w="3465" w:type="dxa"/>
          </w:tcPr>
          <w:p w:rsidR="00ED45BB" w:rsidRPr="00ED45BB" w:rsidRDefault="00ED45BB" w:rsidP="00ED45BB">
            <w:pPr>
              <w:jc w:val="both"/>
              <w:rPr>
                <w:rFonts w:ascii="Times New Roman" w:eastAsia="Calibri" w:hAnsi="Times New Roman" w:cs="Times New Roman"/>
                <w:sz w:val="24"/>
                <w:szCs w:val="28"/>
              </w:rPr>
            </w:pPr>
            <w:r w:rsidRPr="00ED45BB">
              <w:rPr>
                <w:rFonts w:ascii="Times New Roman" w:eastAsia="Calibri" w:hAnsi="Times New Roman" w:cs="Times New Roman"/>
                <w:sz w:val="24"/>
                <w:szCs w:val="28"/>
              </w:rPr>
              <w:t>Макропористый технический углерод</w:t>
            </w:r>
          </w:p>
        </w:tc>
        <w:tc>
          <w:tcPr>
            <w:tcW w:w="1727" w:type="dxa"/>
            <w:vAlign w:val="center"/>
          </w:tcPr>
          <w:p w:rsidR="00ED45BB" w:rsidRPr="00ED45BB" w:rsidRDefault="00ED45BB" w:rsidP="00ED45BB">
            <w:pPr>
              <w:jc w:val="center"/>
              <w:rPr>
                <w:rFonts w:ascii="Times New Roman" w:eastAsia="Calibri" w:hAnsi="Times New Roman" w:cs="Times New Roman"/>
                <w:sz w:val="24"/>
                <w:szCs w:val="28"/>
              </w:rPr>
            </w:pPr>
            <w:r w:rsidRPr="00ED45BB">
              <w:rPr>
                <w:rFonts w:ascii="Times New Roman" w:eastAsia="Calibri" w:hAnsi="Times New Roman" w:cs="Times New Roman"/>
                <w:sz w:val="24"/>
                <w:szCs w:val="28"/>
              </w:rPr>
              <w:t>4,0 – 4,5</w:t>
            </w:r>
          </w:p>
        </w:tc>
      </w:tr>
    </w:tbl>
    <w:p w:rsidR="00A129AF" w:rsidRPr="00A11D55" w:rsidRDefault="00A129AF" w:rsidP="00ED45BB">
      <w:pPr>
        <w:spacing w:after="0" w:line="240" w:lineRule="auto"/>
        <w:ind w:firstLine="709"/>
        <w:jc w:val="both"/>
        <w:rPr>
          <w:rFonts w:ascii="Times New Roman" w:eastAsia="Calibri" w:hAnsi="Times New Roman" w:cs="Times New Roman"/>
          <w:sz w:val="16"/>
          <w:szCs w:val="16"/>
        </w:rPr>
      </w:pPr>
    </w:p>
    <w:p w:rsidR="00ED45BB" w:rsidRDefault="00ED45BB" w:rsidP="00ED45BB">
      <w:pPr>
        <w:spacing w:after="0" w:line="240" w:lineRule="auto"/>
        <w:ind w:firstLine="709"/>
        <w:jc w:val="both"/>
        <w:rPr>
          <w:rFonts w:ascii="Times New Roman" w:eastAsia="Calibri" w:hAnsi="Times New Roman" w:cs="Times New Roman"/>
          <w:sz w:val="28"/>
          <w:szCs w:val="28"/>
        </w:rPr>
      </w:pPr>
      <w:r w:rsidRPr="00ED45BB">
        <w:rPr>
          <w:rFonts w:ascii="Times New Roman" w:eastAsia="Calibri" w:hAnsi="Times New Roman" w:cs="Times New Roman"/>
          <w:sz w:val="28"/>
          <w:szCs w:val="28"/>
        </w:rPr>
        <w:t>*КФМ – карбамидоформальдегидная смола</w:t>
      </w:r>
    </w:p>
    <w:p w:rsidR="00A129AF" w:rsidRPr="00ED45BB" w:rsidRDefault="00A129AF" w:rsidP="00ED45BB">
      <w:pPr>
        <w:spacing w:after="0" w:line="240" w:lineRule="auto"/>
        <w:ind w:firstLine="709"/>
        <w:jc w:val="both"/>
        <w:rPr>
          <w:rFonts w:ascii="Times New Roman" w:eastAsia="Calibri" w:hAnsi="Times New Roman" w:cs="Times New Roman"/>
          <w:sz w:val="28"/>
          <w:szCs w:val="28"/>
        </w:rPr>
      </w:pPr>
    </w:p>
    <w:p w:rsidR="00ED45BB" w:rsidRPr="00ED45BB" w:rsidRDefault="00ED45BB" w:rsidP="00ED45BB">
      <w:pPr>
        <w:spacing w:after="0" w:line="240" w:lineRule="auto"/>
        <w:ind w:firstLine="709"/>
        <w:jc w:val="both"/>
        <w:rPr>
          <w:rFonts w:ascii="Times New Roman" w:eastAsia="Times New Roman" w:hAnsi="Times New Roman" w:cs="Times New Roman"/>
          <w:sz w:val="28"/>
          <w:szCs w:val="28"/>
          <w:lang w:eastAsia="ru-RU"/>
        </w:rPr>
      </w:pPr>
      <w:r w:rsidRPr="00DF2406">
        <w:rPr>
          <w:rFonts w:ascii="Times New Roman" w:eastAsia="Times New Roman" w:hAnsi="Times New Roman" w:cs="Times New Roman"/>
          <w:i/>
          <w:sz w:val="28"/>
          <w:szCs w:val="28"/>
          <w:lang w:eastAsia="ru-RU"/>
        </w:rPr>
        <w:t>Вывод:</w:t>
      </w:r>
      <w:r w:rsidRPr="00ED45BB">
        <w:rPr>
          <w:rFonts w:ascii="Times New Roman" w:eastAsia="Times New Roman" w:hAnsi="Times New Roman" w:cs="Times New Roman"/>
          <w:sz w:val="28"/>
          <w:szCs w:val="28"/>
          <w:lang w:eastAsia="ru-RU"/>
        </w:rPr>
        <w:t xml:space="preserve"> по исследованным показателям: адсорбция нефтепродуктов и повторное использование, проведенным по методикам в соответствии с ГОСТ 33627–2015 пух початков рогоза многократно превосходит сорбенты, изготовленные на основе природных материалов и некоторых сорбентов на синтетической основе. </w:t>
      </w:r>
    </w:p>
    <w:p w:rsidR="00ED45BB" w:rsidRPr="00ED45BB" w:rsidRDefault="00ED45BB" w:rsidP="00ED45BB">
      <w:pPr>
        <w:spacing w:after="0" w:line="240" w:lineRule="auto"/>
        <w:ind w:firstLine="709"/>
        <w:jc w:val="both"/>
        <w:rPr>
          <w:rFonts w:ascii="Times New Roman" w:eastAsia="Times New Roman" w:hAnsi="Times New Roman" w:cs="Times New Roman"/>
          <w:sz w:val="28"/>
          <w:szCs w:val="28"/>
          <w:lang w:eastAsia="ru-RU"/>
        </w:rPr>
      </w:pPr>
    </w:p>
    <w:p w:rsidR="001A027F" w:rsidRDefault="001A027F" w:rsidP="001A027F">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ЛИТЕРАТУРА</w:t>
      </w:r>
    </w:p>
    <w:p w:rsidR="001A027F" w:rsidRPr="00ED45BB" w:rsidRDefault="001A027F" w:rsidP="00ED45BB">
      <w:pPr>
        <w:spacing w:after="0" w:line="240" w:lineRule="auto"/>
        <w:ind w:firstLine="709"/>
        <w:jc w:val="center"/>
        <w:rPr>
          <w:rFonts w:ascii="Times New Roman" w:eastAsia="Times New Roman" w:hAnsi="Times New Roman" w:cs="Times New Roman"/>
          <w:b/>
          <w:sz w:val="28"/>
          <w:szCs w:val="28"/>
          <w:lang w:eastAsia="ru-RU"/>
        </w:rPr>
      </w:pPr>
    </w:p>
    <w:p w:rsidR="00ED45BB" w:rsidRPr="00ED45BB" w:rsidRDefault="00ED45BB" w:rsidP="00ED45BB">
      <w:pPr>
        <w:spacing w:after="0" w:line="240" w:lineRule="auto"/>
        <w:ind w:firstLine="709"/>
        <w:jc w:val="both"/>
        <w:rPr>
          <w:rFonts w:ascii="Times New Roman" w:eastAsia="Times New Roman" w:hAnsi="Times New Roman" w:cs="Times New Roman"/>
          <w:sz w:val="28"/>
          <w:szCs w:val="28"/>
          <w:lang w:eastAsia="ru-RU"/>
        </w:rPr>
      </w:pPr>
      <w:r w:rsidRPr="00ED45BB">
        <w:rPr>
          <w:rFonts w:ascii="Times New Roman" w:eastAsia="Times New Roman" w:hAnsi="Times New Roman" w:cs="Times New Roman"/>
          <w:sz w:val="28"/>
          <w:szCs w:val="28"/>
          <w:lang w:eastAsia="ru-RU"/>
        </w:rPr>
        <w:t>1. Проблема нормативного регулирования выбора методики определения нефтеёмкости сорбентов /Ярыгин Д. В., Руденко А. А., Дорожкин В. П., Гулая Ю. В., Дворницин А. А., Череватюк Г. В., Лим Л. А. // Молодой ученый. – 2017. – №</w:t>
      </w:r>
      <w:r w:rsidR="00A129AF">
        <w:rPr>
          <w:rFonts w:ascii="Times New Roman" w:eastAsia="Times New Roman" w:hAnsi="Times New Roman" w:cs="Times New Roman"/>
          <w:sz w:val="28"/>
          <w:szCs w:val="28"/>
          <w:lang w:eastAsia="ru-RU"/>
        </w:rPr>
        <w:t xml:space="preserve"> </w:t>
      </w:r>
      <w:r w:rsidRPr="00ED45BB">
        <w:rPr>
          <w:rFonts w:ascii="Times New Roman" w:eastAsia="Times New Roman" w:hAnsi="Times New Roman" w:cs="Times New Roman"/>
          <w:sz w:val="28"/>
          <w:szCs w:val="28"/>
          <w:lang w:eastAsia="ru-RU"/>
        </w:rPr>
        <w:t>2.1. – С. 50-53.</w:t>
      </w:r>
    </w:p>
    <w:p w:rsidR="00ED45BB" w:rsidRPr="00ED45BB" w:rsidRDefault="00ED45BB" w:rsidP="00ED45BB">
      <w:pPr>
        <w:spacing w:after="0" w:line="240" w:lineRule="auto"/>
        <w:ind w:firstLine="709"/>
        <w:jc w:val="both"/>
        <w:rPr>
          <w:rFonts w:ascii="Times New Roman" w:eastAsia="Times New Roman" w:hAnsi="Times New Roman" w:cs="Times New Roman"/>
          <w:sz w:val="28"/>
          <w:szCs w:val="28"/>
          <w:lang w:eastAsia="ru-RU"/>
        </w:rPr>
      </w:pPr>
      <w:r w:rsidRPr="00ED45BB">
        <w:rPr>
          <w:rFonts w:ascii="Times New Roman" w:eastAsia="Times New Roman" w:hAnsi="Times New Roman" w:cs="Times New Roman"/>
          <w:sz w:val="28"/>
          <w:szCs w:val="28"/>
          <w:lang w:eastAsia="ru-RU"/>
        </w:rPr>
        <w:t>2. Сравнительная эффективность сорбентов нефти и нефтепродуктов, используемых в условиях Томской области / Заусалина А.В., Валь А.В., Боярко Г.Ю. // Защита окружающей среды в нефтегазовом комплексе. – 2015. – №</w:t>
      </w:r>
      <w:r w:rsidR="00A129AF">
        <w:rPr>
          <w:rFonts w:ascii="Times New Roman" w:eastAsia="Times New Roman" w:hAnsi="Times New Roman" w:cs="Times New Roman"/>
          <w:sz w:val="28"/>
          <w:szCs w:val="28"/>
          <w:lang w:eastAsia="ru-RU"/>
        </w:rPr>
        <w:t xml:space="preserve"> </w:t>
      </w:r>
      <w:r w:rsidRPr="00ED45BB">
        <w:rPr>
          <w:rFonts w:ascii="Times New Roman" w:eastAsia="Times New Roman" w:hAnsi="Times New Roman" w:cs="Times New Roman"/>
          <w:sz w:val="28"/>
          <w:szCs w:val="28"/>
          <w:lang w:eastAsia="ru-RU"/>
        </w:rPr>
        <w:t>2. – С. 52-56.</w:t>
      </w:r>
    </w:p>
    <w:p w:rsidR="00ED45BB" w:rsidRPr="00ED45BB" w:rsidRDefault="00ED45BB" w:rsidP="00ED45BB">
      <w:pPr>
        <w:spacing w:after="0" w:line="240" w:lineRule="auto"/>
        <w:ind w:firstLine="709"/>
        <w:jc w:val="both"/>
        <w:rPr>
          <w:rFonts w:ascii="Times New Roman" w:eastAsia="Times New Roman" w:hAnsi="Times New Roman" w:cs="Times New Roman"/>
          <w:sz w:val="28"/>
          <w:szCs w:val="28"/>
          <w:lang w:eastAsia="ru-RU"/>
        </w:rPr>
      </w:pPr>
      <w:r w:rsidRPr="00ED45BB">
        <w:rPr>
          <w:rFonts w:ascii="Times New Roman" w:eastAsia="Times New Roman" w:hAnsi="Times New Roman" w:cs="Times New Roman"/>
          <w:sz w:val="28"/>
          <w:szCs w:val="28"/>
          <w:lang w:eastAsia="ru-RU"/>
        </w:rPr>
        <w:t>3. ГОСТ 33627–2015 Уголь активированный. Стандартный метод определения сорбционных характеристик адсорбентов. Введен в действие 01.04.2017 г.</w:t>
      </w:r>
    </w:p>
    <w:p w:rsidR="00ED45BB" w:rsidRPr="00ED45BB" w:rsidRDefault="00ED45BB" w:rsidP="00ED45BB">
      <w:pPr>
        <w:spacing w:after="0" w:line="240" w:lineRule="auto"/>
        <w:ind w:firstLine="709"/>
        <w:jc w:val="both"/>
        <w:rPr>
          <w:rFonts w:ascii="Times New Roman" w:eastAsia="Times New Roman" w:hAnsi="Times New Roman" w:cs="Times New Roman"/>
          <w:sz w:val="28"/>
          <w:szCs w:val="28"/>
          <w:lang w:eastAsia="ru-RU"/>
        </w:rPr>
      </w:pPr>
      <w:r w:rsidRPr="00ED45BB">
        <w:rPr>
          <w:rFonts w:ascii="Times New Roman" w:eastAsia="Times New Roman" w:hAnsi="Times New Roman" w:cs="Times New Roman"/>
          <w:sz w:val="28"/>
          <w:szCs w:val="28"/>
          <w:lang w:eastAsia="ru-RU"/>
        </w:rPr>
        <w:t xml:space="preserve">4. Нефтяные сорбенты – материалы, применяемые для сбора нефти и нефтепродуктов с поверхности водоемов. </w:t>
      </w:r>
      <w:r w:rsidR="00A129AF" w:rsidRPr="00A129AF">
        <w:rPr>
          <w:rFonts w:ascii="Times New Roman" w:eastAsia="Times New Roman" w:hAnsi="Times New Roman" w:cs="Times New Roman"/>
          <w:sz w:val="28"/>
          <w:szCs w:val="28"/>
          <w:lang w:eastAsia="ru-RU"/>
        </w:rPr>
        <w:t>[</w:t>
      </w:r>
      <w:r w:rsidRPr="00ED45BB">
        <w:rPr>
          <w:rFonts w:ascii="Times New Roman" w:eastAsia="Times New Roman" w:hAnsi="Times New Roman" w:cs="Times New Roman"/>
          <w:sz w:val="28"/>
          <w:szCs w:val="28"/>
          <w:lang w:eastAsia="ru-RU"/>
        </w:rPr>
        <w:t>Электронный ресурс</w:t>
      </w:r>
      <w:r w:rsidR="00A129AF" w:rsidRPr="00A129AF">
        <w:rPr>
          <w:rFonts w:ascii="Times New Roman" w:eastAsia="Times New Roman" w:hAnsi="Times New Roman" w:cs="Times New Roman"/>
          <w:sz w:val="28"/>
          <w:szCs w:val="28"/>
          <w:lang w:eastAsia="ru-RU"/>
        </w:rPr>
        <w:t>]</w:t>
      </w:r>
      <w:r w:rsidRPr="00ED45BB">
        <w:rPr>
          <w:rFonts w:ascii="Times New Roman" w:eastAsia="Times New Roman" w:hAnsi="Times New Roman" w:cs="Times New Roman"/>
          <w:sz w:val="28"/>
          <w:szCs w:val="28"/>
          <w:lang w:eastAsia="ru-RU"/>
        </w:rPr>
        <w:t xml:space="preserve">. </w:t>
      </w:r>
      <w:r w:rsidR="00A129AF">
        <w:rPr>
          <w:rFonts w:ascii="Times New Roman" w:eastAsia="Times New Roman" w:hAnsi="Times New Roman" w:cs="Times New Roman"/>
          <w:sz w:val="28"/>
          <w:szCs w:val="28"/>
          <w:lang w:eastAsia="ru-RU"/>
        </w:rPr>
        <w:t xml:space="preserve">- </w:t>
      </w:r>
      <w:r w:rsidRPr="00ED45BB">
        <w:rPr>
          <w:rFonts w:ascii="Times New Roman" w:eastAsia="Times New Roman" w:hAnsi="Times New Roman" w:cs="Times New Roman"/>
          <w:sz w:val="28"/>
          <w:szCs w:val="28"/>
          <w:lang w:eastAsia="ru-RU"/>
        </w:rPr>
        <w:t xml:space="preserve">Режим доступа: </w:t>
      </w:r>
      <w:hyperlink r:id="rId14" w:history="1">
        <w:r w:rsidRPr="00ED45BB">
          <w:rPr>
            <w:rFonts w:ascii="Times New Roman" w:eastAsia="Times New Roman" w:hAnsi="Times New Roman" w:cs="Times New Roman"/>
            <w:sz w:val="28"/>
            <w:szCs w:val="28"/>
            <w:lang w:eastAsia="ru-RU"/>
          </w:rPr>
          <w:t>http//sorboil.su/neftyanue-sorbentu</w:t>
        </w:r>
      </w:hyperlink>
      <w:r w:rsidR="00A129AF">
        <w:rPr>
          <w:rFonts w:ascii="Times New Roman" w:eastAsia="Times New Roman" w:hAnsi="Times New Roman" w:cs="Times New Roman"/>
          <w:sz w:val="28"/>
          <w:szCs w:val="28"/>
          <w:lang w:eastAsia="ru-RU"/>
        </w:rPr>
        <w:t xml:space="preserve"> </w:t>
      </w:r>
      <w:r w:rsidRPr="00ED45BB">
        <w:rPr>
          <w:rFonts w:ascii="Times New Roman" w:eastAsia="Times New Roman" w:hAnsi="Times New Roman" w:cs="Times New Roman"/>
          <w:sz w:val="28"/>
          <w:szCs w:val="28"/>
          <w:lang w:eastAsia="ru-RU"/>
        </w:rPr>
        <w:t xml:space="preserve"> </w:t>
      </w:r>
      <w:r w:rsidR="00A129AF">
        <w:rPr>
          <w:rFonts w:ascii="Times New Roman" w:eastAsia="Times New Roman" w:hAnsi="Times New Roman" w:cs="Times New Roman"/>
          <w:sz w:val="28"/>
          <w:szCs w:val="28"/>
          <w:lang w:eastAsia="ru-RU"/>
        </w:rPr>
        <w:t>(д</w:t>
      </w:r>
      <w:r w:rsidRPr="00ED45BB">
        <w:rPr>
          <w:rFonts w:ascii="Times New Roman" w:eastAsia="Times New Roman" w:hAnsi="Times New Roman" w:cs="Times New Roman"/>
          <w:sz w:val="28"/>
          <w:szCs w:val="28"/>
          <w:lang w:eastAsia="ru-RU"/>
        </w:rPr>
        <w:t>ата обращения: 20.04.18.</w:t>
      </w:r>
      <w:r w:rsidR="00A129AF">
        <w:rPr>
          <w:rFonts w:ascii="Times New Roman" w:eastAsia="Times New Roman" w:hAnsi="Times New Roman" w:cs="Times New Roman"/>
          <w:sz w:val="28"/>
          <w:szCs w:val="28"/>
          <w:lang w:eastAsia="ru-RU"/>
        </w:rPr>
        <w:t>).</w:t>
      </w:r>
    </w:p>
    <w:p w:rsidR="00A129AF" w:rsidRDefault="00A129AF" w:rsidP="002B1B1E">
      <w:pPr>
        <w:spacing w:after="0" w:line="240" w:lineRule="auto"/>
        <w:rPr>
          <w:rFonts w:ascii="Times New Roman" w:eastAsia="Calibri" w:hAnsi="Times New Roman" w:cs="Times New Roman"/>
          <w:b/>
          <w:bCs/>
          <w:sz w:val="28"/>
          <w:szCs w:val="28"/>
        </w:rPr>
      </w:pPr>
    </w:p>
    <w:p w:rsidR="00A11D55" w:rsidRDefault="00A11D55" w:rsidP="002B1B1E">
      <w:pPr>
        <w:spacing w:after="0" w:line="240" w:lineRule="auto"/>
        <w:rPr>
          <w:rFonts w:ascii="Times New Roman" w:eastAsia="Calibri" w:hAnsi="Times New Roman" w:cs="Times New Roman"/>
          <w:b/>
          <w:bCs/>
          <w:sz w:val="28"/>
          <w:szCs w:val="28"/>
        </w:rPr>
      </w:pPr>
    </w:p>
    <w:p w:rsidR="00ED45BB" w:rsidRPr="002B1B1E" w:rsidRDefault="00ED45BB" w:rsidP="002B1B1E">
      <w:pPr>
        <w:spacing w:after="0" w:line="240" w:lineRule="auto"/>
        <w:rPr>
          <w:rFonts w:ascii="Times New Roman" w:eastAsia="Calibri" w:hAnsi="Times New Roman" w:cs="Times New Roman"/>
          <w:b/>
          <w:bCs/>
          <w:sz w:val="28"/>
          <w:szCs w:val="28"/>
        </w:rPr>
      </w:pPr>
      <w:r w:rsidRPr="002B1B1E">
        <w:rPr>
          <w:rFonts w:ascii="Times New Roman" w:eastAsia="Calibri" w:hAnsi="Times New Roman" w:cs="Times New Roman"/>
          <w:b/>
          <w:bCs/>
          <w:sz w:val="28"/>
          <w:szCs w:val="28"/>
        </w:rPr>
        <w:lastRenderedPageBreak/>
        <w:t>УДК 621.3</w:t>
      </w:r>
    </w:p>
    <w:p w:rsidR="00ED45BB" w:rsidRPr="00ED45BB" w:rsidRDefault="00ED45BB" w:rsidP="00ED45BB">
      <w:pPr>
        <w:spacing w:after="0" w:line="240" w:lineRule="auto"/>
        <w:ind w:firstLine="709"/>
        <w:jc w:val="center"/>
        <w:rPr>
          <w:rFonts w:ascii="Times New Roman" w:eastAsia="Calibri" w:hAnsi="Times New Roman" w:cs="Times New Roman"/>
          <w:b/>
          <w:bCs/>
          <w:sz w:val="28"/>
          <w:szCs w:val="28"/>
        </w:rPr>
      </w:pPr>
    </w:p>
    <w:p w:rsidR="00ED45BB" w:rsidRPr="00ED45BB" w:rsidRDefault="00ED45BB" w:rsidP="00ED45BB">
      <w:pPr>
        <w:spacing w:after="0" w:line="240" w:lineRule="auto"/>
        <w:jc w:val="center"/>
        <w:rPr>
          <w:rFonts w:ascii="Times New Roman" w:eastAsia="Calibri" w:hAnsi="Times New Roman" w:cs="Times New Roman"/>
          <w:bCs/>
          <w:i/>
          <w:sz w:val="28"/>
          <w:szCs w:val="28"/>
        </w:rPr>
      </w:pPr>
      <w:r w:rsidRPr="00ED45BB">
        <w:rPr>
          <w:rFonts w:ascii="Times New Roman" w:eastAsia="Calibri" w:hAnsi="Times New Roman" w:cs="Times New Roman"/>
          <w:bCs/>
          <w:i/>
          <w:sz w:val="28"/>
          <w:szCs w:val="28"/>
        </w:rPr>
        <w:t>В.В. Копытков</w:t>
      </w:r>
      <w:proofErr w:type="gramStart"/>
      <w:r w:rsidRPr="00ED45BB">
        <w:rPr>
          <w:rFonts w:ascii="Times New Roman" w:eastAsia="Calibri" w:hAnsi="Times New Roman" w:cs="Times New Roman"/>
          <w:bCs/>
          <w:i/>
          <w:sz w:val="28"/>
          <w:szCs w:val="28"/>
          <w:vertAlign w:val="superscript"/>
        </w:rPr>
        <w:t>1</w:t>
      </w:r>
      <w:proofErr w:type="gramEnd"/>
      <w:r w:rsidRPr="00ED45BB">
        <w:rPr>
          <w:rFonts w:ascii="Times New Roman" w:eastAsia="Calibri" w:hAnsi="Times New Roman" w:cs="Times New Roman"/>
          <w:bCs/>
          <w:i/>
          <w:sz w:val="28"/>
          <w:szCs w:val="28"/>
        </w:rPr>
        <w:t xml:space="preserve">, </w:t>
      </w:r>
      <w:r w:rsidR="00F1061F">
        <w:rPr>
          <w:rFonts w:asciiTheme="majorBidi" w:hAnsiTheme="majorBidi" w:cstheme="majorBidi"/>
          <w:i/>
          <w:sz w:val="28"/>
          <w:szCs w:val="28"/>
        </w:rPr>
        <w:t>к.т.н.</w:t>
      </w:r>
      <w:r w:rsidRPr="00ED45BB">
        <w:rPr>
          <w:rFonts w:asciiTheme="majorBidi" w:hAnsiTheme="majorBidi" w:cstheme="majorBidi"/>
          <w:i/>
          <w:sz w:val="28"/>
          <w:szCs w:val="28"/>
        </w:rPr>
        <w:t>,</w:t>
      </w:r>
      <w:r w:rsidRPr="00ED45BB">
        <w:rPr>
          <w:rFonts w:ascii="Times New Roman" w:eastAsia="Calibri" w:hAnsi="Times New Roman" w:cs="Times New Roman"/>
          <w:bCs/>
          <w:i/>
          <w:sz w:val="28"/>
          <w:szCs w:val="28"/>
        </w:rPr>
        <w:t xml:space="preserve"> доцент</w:t>
      </w:r>
    </w:p>
    <w:p w:rsidR="00ED45BB" w:rsidRPr="00ED45BB" w:rsidRDefault="00ED45BB" w:rsidP="00ED45BB">
      <w:pPr>
        <w:spacing w:after="0" w:line="240" w:lineRule="auto"/>
        <w:jc w:val="center"/>
        <w:rPr>
          <w:rFonts w:ascii="Times New Roman" w:eastAsia="Calibri" w:hAnsi="Times New Roman" w:cs="Times New Roman"/>
          <w:bCs/>
          <w:i/>
          <w:sz w:val="28"/>
          <w:szCs w:val="28"/>
        </w:rPr>
      </w:pPr>
      <w:r w:rsidRPr="00ED45BB">
        <w:rPr>
          <w:rFonts w:ascii="Times New Roman" w:eastAsia="Calibri" w:hAnsi="Times New Roman" w:cs="Times New Roman"/>
          <w:bCs/>
          <w:i/>
          <w:sz w:val="28"/>
          <w:szCs w:val="28"/>
        </w:rPr>
        <w:t>М. Абдусаматов</w:t>
      </w:r>
      <w:proofErr w:type="gramStart"/>
      <w:r w:rsidRPr="00ED45BB">
        <w:rPr>
          <w:rFonts w:ascii="Times New Roman" w:eastAsia="Calibri" w:hAnsi="Times New Roman" w:cs="Times New Roman"/>
          <w:bCs/>
          <w:i/>
          <w:sz w:val="28"/>
          <w:szCs w:val="28"/>
          <w:vertAlign w:val="superscript"/>
        </w:rPr>
        <w:t>2</w:t>
      </w:r>
      <w:proofErr w:type="gramEnd"/>
      <w:r w:rsidRPr="00ED45BB">
        <w:rPr>
          <w:rFonts w:ascii="Times New Roman" w:eastAsia="Calibri" w:hAnsi="Times New Roman" w:cs="Times New Roman"/>
          <w:bCs/>
          <w:i/>
          <w:sz w:val="28"/>
          <w:szCs w:val="28"/>
        </w:rPr>
        <w:t xml:space="preserve">, академик международной инженерной академии </w:t>
      </w:r>
    </w:p>
    <w:p w:rsidR="00ED45BB" w:rsidRPr="00ED45BB" w:rsidRDefault="00ED45BB" w:rsidP="00ED45BB">
      <w:pPr>
        <w:spacing w:after="0" w:line="240" w:lineRule="auto"/>
        <w:jc w:val="center"/>
        <w:rPr>
          <w:rFonts w:ascii="Times New Roman" w:eastAsia="Calibri" w:hAnsi="Times New Roman" w:cs="Times New Roman"/>
          <w:bCs/>
          <w:i/>
          <w:sz w:val="28"/>
          <w:szCs w:val="28"/>
        </w:rPr>
      </w:pPr>
      <w:r w:rsidRPr="00ED45BB">
        <w:rPr>
          <w:rFonts w:ascii="Times New Roman" w:eastAsia="Calibri" w:hAnsi="Times New Roman" w:cs="Times New Roman"/>
          <w:bCs/>
          <w:i/>
          <w:sz w:val="28"/>
          <w:szCs w:val="28"/>
        </w:rPr>
        <w:t>К.С. Салохитдинов</w:t>
      </w:r>
      <w:r w:rsidRPr="00ED45BB">
        <w:rPr>
          <w:rFonts w:ascii="Times New Roman" w:eastAsia="Calibri" w:hAnsi="Times New Roman" w:cs="Times New Roman"/>
          <w:bCs/>
          <w:i/>
          <w:sz w:val="28"/>
          <w:szCs w:val="28"/>
          <w:vertAlign w:val="superscript"/>
        </w:rPr>
        <w:t>3</w:t>
      </w:r>
      <w:r w:rsidRPr="00ED45BB">
        <w:rPr>
          <w:rFonts w:ascii="Times New Roman" w:eastAsia="Calibri" w:hAnsi="Times New Roman" w:cs="Times New Roman"/>
          <w:bCs/>
          <w:i/>
          <w:sz w:val="28"/>
          <w:szCs w:val="28"/>
        </w:rPr>
        <w:t xml:space="preserve"> </w:t>
      </w:r>
    </w:p>
    <w:p w:rsidR="00ED45BB" w:rsidRPr="00ED45BB" w:rsidRDefault="00ED45BB" w:rsidP="00ED45BB">
      <w:pPr>
        <w:spacing w:after="0" w:line="240" w:lineRule="auto"/>
        <w:jc w:val="center"/>
        <w:rPr>
          <w:rFonts w:ascii="Times New Roman" w:eastAsia="Calibri" w:hAnsi="Times New Roman" w:cs="Times New Roman"/>
          <w:bCs/>
          <w:i/>
          <w:sz w:val="28"/>
          <w:szCs w:val="28"/>
        </w:rPr>
      </w:pPr>
      <w:r w:rsidRPr="00ED45BB">
        <w:rPr>
          <w:rFonts w:ascii="Times New Roman" w:eastAsia="Calibri" w:hAnsi="Times New Roman" w:cs="Times New Roman"/>
          <w:bCs/>
          <w:i/>
          <w:sz w:val="28"/>
          <w:szCs w:val="28"/>
          <w:vertAlign w:val="superscript"/>
        </w:rPr>
        <w:t>1</w:t>
      </w:r>
      <w:r w:rsidRPr="00ED45BB">
        <w:rPr>
          <w:rFonts w:ascii="Times New Roman" w:eastAsia="Calibri" w:hAnsi="Times New Roman" w:cs="Times New Roman"/>
          <w:bCs/>
          <w:i/>
          <w:sz w:val="28"/>
          <w:szCs w:val="28"/>
        </w:rPr>
        <w:t>Гомельский филиал Университета гражданской защиты МЧС Беларуси</w:t>
      </w:r>
    </w:p>
    <w:p w:rsidR="00ED45BB" w:rsidRPr="00ED45BB" w:rsidRDefault="00ED45BB" w:rsidP="00ED45BB">
      <w:pPr>
        <w:spacing w:after="0" w:line="240" w:lineRule="auto"/>
        <w:jc w:val="center"/>
        <w:rPr>
          <w:rFonts w:ascii="Times New Roman" w:eastAsia="Calibri" w:hAnsi="Times New Roman" w:cs="Times New Roman"/>
          <w:bCs/>
          <w:i/>
          <w:sz w:val="28"/>
          <w:szCs w:val="28"/>
        </w:rPr>
      </w:pPr>
      <w:r w:rsidRPr="00ED45BB">
        <w:rPr>
          <w:rFonts w:ascii="Times New Roman" w:eastAsia="Calibri" w:hAnsi="Times New Roman" w:cs="Times New Roman"/>
          <w:bCs/>
          <w:i/>
          <w:sz w:val="28"/>
          <w:szCs w:val="28"/>
          <w:vertAlign w:val="superscript"/>
        </w:rPr>
        <w:t>2</w:t>
      </w:r>
      <w:r w:rsidRPr="00ED45BB">
        <w:rPr>
          <w:rFonts w:ascii="Times New Roman" w:eastAsia="Calibri" w:hAnsi="Times New Roman" w:cs="Times New Roman"/>
          <w:bCs/>
          <w:i/>
          <w:sz w:val="28"/>
          <w:szCs w:val="28"/>
        </w:rPr>
        <w:t>Инженерная академия Республики Таджикистан</w:t>
      </w:r>
    </w:p>
    <w:p w:rsidR="00ED45BB" w:rsidRPr="00ED45BB" w:rsidRDefault="00ED45BB" w:rsidP="00ED45BB">
      <w:pPr>
        <w:spacing w:after="0" w:line="240" w:lineRule="auto"/>
        <w:jc w:val="center"/>
        <w:rPr>
          <w:rFonts w:ascii="Times New Roman" w:eastAsia="Calibri" w:hAnsi="Times New Roman" w:cs="Times New Roman"/>
          <w:bCs/>
          <w:i/>
          <w:sz w:val="28"/>
          <w:szCs w:val="28"/>
        </w:rPr>
      </w:pPr>
      <w:r w:rsidRPr="00ED45BB">
        <w:rPr>
          <w:rFonts w:ascii="Times New Roman" w:eastAsia="Calibri" w:hAnsi="Times New Roman" w:cs="Times New Roman"/>
          <w:bCs/>
          <w:i/>
          <w:sz w:val="28"/>
          <w:szCs w:val="28"/>
          <w:vertAlign w:val="superscript"/>
        </w:rPr>
        <w:t>3</w:t>
      </w:r>
      <w:r w:rsidRPr="00ED45BB">
        <w:rPr>
          <w:rFonts w:ascii="Times New Roman" w:eastAsia="Calibri" w:hAnsi="Times New Roman" w:cs="Times New Roman"/>
          <w:bCs/>
          <w:i/>
          <w:sz w:val="28"/>
          <w:szCs w:val="28"/>
        </w:rPr>
        <w:t>Государственный пожарный комитет МВД Республики Таджикистан</w:t>
      </w:r>
    </w:p>
    <w:p w:rsidR="00ED45BB" w:rsidRPr="00ED45BB" w:rsidRDefault="00ED45BB" w:rsidP="00ED45BB">
      <w:pPr>
        <w:spacing w:after="0" w:line="240" w:lineRule="auto"/>
        <w:ind w:firstLine="709"/>
        <w:jc w:val="center"/>
        <w:rPr>
          <w:rFonts w:ascii="Times New Roman" w:eastAsia="Calibri" w:hAnsi="Times New Roman" w:cs="Times New Roman"/>
          <w:bCs/>
          <w:i/>
          <w:sz w:val="28"/>
          <w:szCs w:val="28"/>
        </w:rPr>
      </w:pPr>
    </w:p>
    <w:p w:rsidR="00ED45BB" w:rsidRPr="00B50306" w:rsidRDefault="00ED45BB" w:rsidP="00ED45BB">
      <w:pPr>
        <w:spacing w:after="0" w:line="240" w:lineRule="auto"/>
        <w:jc w:val="center"/>
        <w:rPr>
          <w:rFonts w:ascii="Times New Roman" w:eastAsia="Calibri" w:hAnsi="Times New Roman" w:cs="Times New Roman"/>
          <w:b/>
          <w:sz w:val="28"/>
          <w:szCs w:val="28"/>
          <w:shd w:val="clear" w:color="auto" w:fill="FFFFFF"/>
        </w:rPr>
      </w:pPr>
      <w:r w:rsidRPr="00B50306">
        <w:rPr>
          <w:rFonts w:ascii="Times New Roman" w:eastAsia="Calibri" w:hAnsi="Times New Roman" w:cs="Times New Roman"/>
          <w:b/>
          <w:sz w:val="28"/>
          <w:szCs w:val="28"/>
          <w:shd w:val="clear" w:color="auto" w:fill="FFFFFF"/>
        </w:rPr>
        <w:t>СОСТАВЫ ДЛЯ ПОЛУЧЕНИЯ ГЕЛЕОБРАЗНОЙ КОМПОЗИЦИИ</w:t>
      </w:r>
    </w:p>
    <w:p w:rsidR="00ED45BB" w:rsidRPr="00ED45BB" w:rsidRDefault="00ED45BB" w:rsidP="00ED45BB">
      <w:pPr>
        <w:spacing w:after="0" w:line="240" w:lineRule="auto"/>
        <w:ind w:firstLine="709"/>
        <w:jc w:val="center"/>
        <w:rPr>
          <w:rFonts w:ascii="Times New Roman" w:eastAsia="Calibri" w:hAnsi="Times New Roman" w:cs="Times New Roman"/>
          <w:b/>
          <w:bCs/>
          <w:sz w:val="28"/>
          <w:szCs w:val="28"/>
        </w:rPr>
      </w:pPr>
    </w:p>
    <w:p w:rsidR="00ED45BB" w:rsidRPr="00ED45BB" w:rsidRDefault="00ED45BB" w:rsidP="00A129AF">
      <w:pPr>
        <w:shd w:val="clear" w:color="auto" w:fill="FFFFFF"/>
        <w:spacing w:after="0" w:line="240" w:lineRule="auto"/>
        <w:ind w:firstLine="709"/>
        <w:jc w:val="both"/>
        <w:rPr>
          <w:rFonts w:ascii="Times New Roman" w:eastAsia="Times New Roman" w:hAnsi="Times New Roman" w:cs="Times New Roman"/>
          <w:sz w:val="28"/>
          <w:szCs w:val="28"/>
        </w:rPr>
      </w:pPr>
      <w:r w:rsidRPr="00ED45BB">
        <w:rPr>
          <w:rFonts w:ascii="Times New Roman" w:eastAsia="Times New Roman" w:hAnsi="Times New Roman" w:cs="Times New Roman"/>
          <w:sz w:val="28"/>
          <w:szCs w:val="28"/>
        </w:rPr>
        <w:t>В современных условиях становится актуальной проблема несоответствия про</w:t>
      </w:r>
      <w:r w:rsidRPr="00ED45BB">
        <w:rPr>
          <w:rFonts w:ascii="Times New Roman" w:eastAsia="Times New Roman" w:hAnsi="Times New Roman" w:cs="Times New Roman"/>
          <w:sz w:val="28"/>
          <w:szCs w:val="28"/>
        </w:rPr>
        <w:softHyphen/>
        <w:t>тивопожарных разрывов между малоэтажными жилыми домами в секторе индивидуальной жилой застройки по причине ее высокой плотности. В результате этого возникновение пожара влечет за собой значительные материальные потери, что нередко приводит к человеческим жертвам. Противопожарные разрывы между зданиями и хозяйственными постройками на соседних приусадебных участках нор</w:t>
      </w:r>
      <w:r w:rsidRPr="00ED45BB">
        <w:rPr>
          <w:rFonts w:ascii="Times New Roman" w:eastAsia="Times New Roman" w:hAnsi="Times New Roman" w:cs="Times New Roman"/>
          <w:spacing w:val="-2"/>
          <w:sz w:val="28"/>
          <w:szCs w:val="28"/>
        </w:rPr>
        <w:t xml:space="preserve">мируются в соответствии с действующими </w:t>
      </w:r>
      <w:r w:rsidRPr="00ED45BB">
        <w:rPr>
          <w:rFonts w:ascii="Times New Roman" w:eastAsia="Times New Roman" w:hAnsi="Times New Roman" w:cs="Times New Roman"/>
          <w:sz w:val="28"/>
          <w:szCs w:val="28"/>
        </w:rPr>
        <w:t>ТНПА [1] и могут составлять от 6 до 15 м в зависимости от степени огнестойкости здания.</w:t>
      </w:r>
    </w:p>
    <w:p w:rsidR="00ED45BB" w:rsidRPr="00ED45BB" w:rsidRDefault="00ED45BB" w:rsidP="00A129AF">
      <w:pPr>
        <w:shd w:val="clear" w:color="auto" w:fill="FFFFFF"/>
        <w:spacing w:after="0" w:line="240" w:lineRule="auto"/>
        <w:ind w:firstLine="709"/>
        <w:jc w:val="both"/>
        <w:rPr>
          <w:rFonts w:ascii="Times New Roman" w:eastAsia="Times New Roman" w:hAnsi="Times New Roman" w:cs="Times New Roman"/>
          <w:sz w:val="28"/>
          <w:szCs w:val="28"/>
        </w:rPr>
      </w:pPr>
      <w:proofErr w:type="gramStart"/>
      <w:r w:rsidRPr="00ED45BB">
        <w:rPr>
          <w:rFonts w:ascii="Times New Roman" w:eastAsia="Times New Roman" w:hAnsi="Times New Roman" w:cs="Times New Roman"/>
          <w:sz w:val="28"/>
          <w:szCs w:val="28"/>
        </w:rPr>
        <w:t>Подходы к решению данной задачи немногочисленны: возведение противопожарной стены первого типа [2], что влечет значительные материальные затраты; расчет суммарной площади застройки [3], что, собственно, не исключает возможности распространение огня на близлежащие постройки; расчет интенсивности теплового излучения при пожаре [4].</w:t>
      </w:r>
      <w:proofErr w:type="gramEnd"/>
    </w:p>
    <w:p w:rsidR="00ED45BB" w:rsidRPr="00ED45BB" w:rsidRDefault="00ED45BB" w:rsidP="00A129AF">
      <w:pPr>
        <w:spacing w:after="0" w:line="240" w:lineRule="auto"/>
        <w:ind w:firstLine="709"/>
        <w:jc w:val="both"/>
        <w:rPr>
          <w:rFonts w:ascii="Times New Roman" w:eastAsia="Times New Roman" w:hAnsi="Times New Roman" w:cs="Times New Roman"/>
          <w:sz w:val="28"/>
          <w:szCs w:val="28"/>
        </w:rPr>
      </w:pPr>
      <w:r w:rsidRPr="00ED45BB">
        <w:rPr>
          <w:rFonts w:ascii="Times New Roman" w:eastAsia="Times New Roman" w:hAnsi="Times New Roman" w:cs="Times New Roman"/>
          <w:sz w:val="28"/>
          <w:szCs w:val="28"/>
        </w:rPr>
        <w:t>В работе рассматривается возможным вариантом решения проблемы нанесение слоя гелеобразного состава, который будет снижать величину теплового воздействия на поверхности защищаемых конструкций. Передача тепла через состав к защищаемой конструкции происходит за счет теплопроводности самого состава и его твердых продуктов разложения. Таким образом, решающим фактором, определяющим эффективность состава в условиях пожара, является теплоизолирующая способность, которая во многом зависит от толщины покрытия.</w:t>
      </w:r>
    </w:p>
    <w:p w:rsidR="00ED45BB" w:rsidRPr="00ED45BB" w:rsidRDefault="00ED45BB" w:rsidP="00A129AF">
      <w:pPr>
        <w:spacing w:after="0" w:line="240" w:lineRule="auto"/>
        <w:ind w:firstLine="709"/>
        <w:jc w:val="both"/>
        <w:rPr>
          <w:rFonts w:ascii="Times New Roman" w:eastAsia="Times New Roman" w:hAnsi="Times New Roman" w:cs="Times New Roman"/>
          <w:sz w:val="28"/>
          <w:szCs w:val="28"/>
        </w:rPr>
      </w:pPr>
      <w:proofErr w:type="gramStart"/>
      <w:r w:rsidRPr="00ED45BB">
        <w:rPr>
          <w:rFonts w:ascii="Times New Roman" w:eastAsia="Times New Roman" w:hAnsi="Times New Roman" w:cs="Times New Roman"/>
          <w:sz w:val="28"/>
          <w:szCs w:val="28"/>
        </w:rPr>
        <w:t>Для вышеназванной целей нами предложены и апробированы гелеобразные композиции, адаптация технологий их приготовления и нанесения на вертикальные поверхности.</w:t>
      </w:r>
      <w:proofErr w:type="gramEnd"/>
      <w:r w:rsidRPr="00ED45BB">
        <w:rPr>
          <w:rFonts w:ascii="Times New Roman" w:eastAsia="Times New Roman" w:hAnsi="Times New Roman" w:cs="Times New Roman"/>
          <w:sz w:val="28"/>
          <w:szCs w:val="28"/>
        </w:rPr>
        <w:t xml:space="preserve"> В связи с тем, что основные силы МЧС будут сосредоточены на решающем направлении – тушении пожара в здании, то данная композиция позволяет при возгорании строений, самостоятельно приступить к обработке стены соседнего здания с целью снижения теплового воздействия и недопущения его возгорания. </w:t>
      </w:r>
    </w:p>
    <w:p w:rsidR="00ED45BB" w:rsidRPr="00ED45BB" w:rsidRDefault="00ED45BB" w:rsidP="00A129AF">
      <w:pPr>
        <w:spacing w:after="0" w:line="240" w:lineRule="auto"/>
        <w:ind w:firstLine="709"/>
        <w:jc w:val="both"/>
        <w:rPr>
          <w:rFonts w:ascii="Times New Roman" w:eastAsia="Times New Roman" w:hAnsi="Times New Roman" w:cs="Times New Roman"/>
          <w:sz w:val="28"/>
          <w:szCs w:val="28"/>
        </w:rPr>
      </w:pPr>
      <w:r w:rsidRPr="00ED45BB">
        <w:rPr>
          <w:rFonts w:ascii="Times New Roman" w:eastAsia="Times New Roman" w:hAnsi="Times New Roman" w:cs="Times New Roman"/>
          <w:sz w:val="28"/>
          <w:szCs w:val="28"/>
        </w:rPr>
        <w:t xml:space="preserve">С целью оптимизации рецептуры по времени гелеобразования и окончательной стоимости нами проведены исследования с большим ассортиментом водорастворммых полимеров: альгинат натрия, агар-агар, гуаровая камедь и натриевая соль карбоксиметилцеллюлоза. Оптимизацию рецептуры проводили с использованием </w:t>
      </w:r>
      <w:proofErr w:type="gramStart"/>
      <w:r w:rsidRPr="00ED45BB">
        <w:rPr>
          <w:rFonts w:ascii="Times New Roman" w:eastAsia="Times New Roman" w:hAnsi="Times New Roman" w:cs="Times New Roman"/>
          <w:sz w:val="28"/>
          <w:szCs w:val="28"/>
        </w:rPr>
        <w:t>симплекс-решетчатого</w:t>
      </w:r>
      <w:proofErr w:type="gramEnd"/>
      <w:r w:rsidRPr="00ED45BB">
        <w:rPr>
          <w:rFonts w:ascii="Times New Roman" w:eastAsia="Times New Roman" w:hAnsi="Times New Roman" w:cs="Times New Roman"/>
          <w:sz w:val="28"/>
          <w:szCs w:val="28"/>
        </w:rPr>
        <w:t xml:space="preserve"> метода </w:t>
      </w:r>
      <w:r w:rsidRPr="00ED45BB">
        <w:rPr>
          <w:rFonts w:ascii="Times New Roman" w:eastAsia="Times New Roman" w:hAnsi="Times New Roman" w:cs="Times New Roman"/>
          <w:sz w:val="28"/>
          <w:szCs w:val="28"/>
        </w:rPr>
        <w:lastRenderedPageBreak/>
        <w:t>планирования эксперимента. При смешивании компонентов гелеобразование происходит в течени</w:t>
      </w:r>
      <w:proofErr w:type="gramStart"/>
      <w:r w:rsidRPr="00ED45BB">
        <w:rPr>
          <w:rFonts w:ascii="Times New Roman" w:eastAsia="Times New Roman" w:hAnsi="Times New Roman" w:cs="Times New Roman"/>
          <w:sz w:val="28"/>
          <w:szCs w:val="28"/>
        </w:rPr>
        <w:t>и</w:t>
      </w:r>
      <w:proofErr w:type="gramEnd"/>
      <w:r w:rsidRPr="00ED45BB">
        <w:rPr>
          <w:rFonts w:ascii="Times New Roman" w:eastAsia="Times New Roman" w:hAnsi="Times New Roman" w:cs="Times New Roman"/>
          <w:sz w:val="28"/>
          <w:szCs w:val="28"/>
        </w:rPr>
        <w:t xml:space="preserve"> 5 минут. Используя подручное оборудование (в т.ч. стандартный опрыскиватель, имеющийся в каждом доме) возможно нанесение в кратчайшие сроки гелеобразного слоя на несущую стену, испытывающую наибольшее тепловое воздействие. </w:t>
      </w:r>
    </w:p>
    <w:p w:rsidR="00ED45BB" w:rsidRPr="00ED45BB" w:rsidRDefault="00ED45BB" w:rsidP="00A129AF">
      <w:pPr>
        <w:spacing w:after="0" w:line="240" w:lineRule="auto"/>
        <w:ind w:firstLine="709"/>
        <w:jc w:val="both"/>
        <w:rPr>
          <w:rFonts w:ascii="Times New Roman" w:eastAsia="Times New Roman" w:hAnsi="Times New Roman" w:cs="Times New Roman"/>
          <w:sz w:val="28"/>
          <w:szCs w:val="28"/>
        </w:rPr>
      </w:pPr>
      <w:r w:rsidRPr="00ED45BB">
        <w:rPr>
          <w:rFonts w:ascii="Times New Roman" w:eastAsia="Times New Roman" w:hAnsi="Times New Roman" w:cs="Times New Roman"/>
          <w:sz w:val="28"/>
          <w:szCs w:val="28"/>
        </w:rPr>
        <w:t xml:space="preserve">Таким образом, использование предлагаемой гелеобразной композиции позволит снизить тепловое воздействие на соседние здания и не позволит, в конечном итоге, перекинуться пожару на соседние здания и сооружения. </w:t>
      </w:r>
    </w:p>
    <w:p w:rsidR="00ED45BB" w:rsidRPr="00ED45BB" w:rsidRDefault="00ED45BB" w:rsidP="00ED45BB">
      <w:pPr>
        <w:spacing w:after="0" w:line="240" w:lineRule="auto"/>
        <w:ind w:firstLine="567"/>
        <w:jc w:val="center"/>
        <w:rPr>
          <w:rFonts w:ascii="Times New Roman" w:eastAsia="Times New Roman" w:hAnsi="Times New Roman" w:cs="Times New Roman"/>
          <w:sz w:val="28"/>
          <w:szCs w:val="28"/>
        </w:rPr>
      </w:pPr>
      <w:r w:rsidRPr="00ED45BB">
        <w:rPr>
          <w:rFonts w:ascii="Times New Roman" w:eastAsia="Times New Roman" w:hAnsi="Times New Roman" w:cs="Times New Roman"/>
          <w:sz w:val="28"/>
          <w:szCs w:val="28"/>
        </w:rPr>
        <w:t xml:space="preserve"> </w:t>
      </w:r>
    </w:p>
    <w:p w:rsidR="00ED45BB" w:rsidRDefault="00ED45BB" w:rsidP="00ED45BB">
      <w:pPr>
        <w:spacing w:after="0" w:line="240" w:lineRule="auto"/>
        <w:jc w:val="center"/>
        <w:rPr>
          <w:rFonts w:ascii="Times New Roman" w:eastAsia="Calibri" w:hAnsi="Times New Roman" w:cs="Times New Roman"/>
          <w:sz w:val="28"/>
          <w:szCs w:val="28"/>
        </w:rPr>
      </w:pPr>
      <w:r w:rsidRPr="00ED45BB">
        <w:rPr>
          <w:rFonts w:ascii="Times New Roman" w:eastAsia="Calibri" w:hAnsi="Times New Roman" w:cs="Times New Roman"/>
          <w:sz w:val="28"/>
          <w:szCs w:val="28"/>
        </w:rPr>
        <w:t>ЛИТЕРАТУРА</w:t>
      </w:r>
    </w:p>
    <w:p w:rsidR="00B249F9" w:rsidRPr="00ED45BB" w:rsidRDefault="00B249F9" w:rsidP="00ED45BB">
      <w:pPr>
        <w:spacing w:after="0" w:line="240" w:lineRule="auto"/>
        <w:jc w:val="center"/>
        <w:rPr>
          <w:rFonts w:ascii="Times New Roman" w:eastAsia="Calibri" w:hAnsi="Times New Roman" w:cs="Times New Roman"/>
          <w:sz w:val="28"/>
          <w:szCs w:val="28"/>
        </w:rPr>
      </w:pPr>
    </w:p>
    <w:p w:rsidR="00ED45BB" w:rsidRPr="00ED45BB" w:rsidRDefault="00ED45BB" w:rsidP="00652782">
      <w:pPr>
        <w:widowControl w:val="0"/>
        <w:numPr>
          <w:ilvl w:val="0"/>
          <w:numId w:val="21"/>
        </w:numPr>
        <w:shd w:val="clear" w:color="auto" w:fill="FFFFFF"/>
        <w:tabs>
          <w:tab w:val="left" w:pos="0"/>
        </w:tabs>
        <w:autoSpaceDE w:val="0"/>
        <w:autoSpaceDN w:val="0"/>
        <w:adjustRightInd w:val="0"/>
        <w:spacing w:after="0" w:line="240" w:lineRule="auto"/>
        <w:ind w:right="10" w:firstLine="709"/>
        <w:jc w:val="both"/>
        <w:rPr>
          <w:rFonts w:ascii="Times New Roman" w:eastAsia="Times New Roman" w:hAnsi="Times New Roman" w:cs="Times New Roman"/>
          <w:sz w:val="28"/>
          <w:szCs w:val="28"/>
        </w:rPr>
      </w:pPr>
      <w:r w:rsidRPr="00ED45BB">
        <w:rPr>
          <w:rFonts w:ascii="Times New Roman" w:eastAsia="Times New Roman" w:hAnsi="Times New Roman" w:cs="Times New Roman"/>
          <w:sz w:val="28"/>
          <w:szCs w:val="28"/>
        </w:rPr>
        <w:t xml:space="preserve"> ТКП 45-2.02-242</w:t>
      </w:r>
      <w:r w:rsidR="00A129AF">
        <w:rPr>
          <w:rFonts w:ascii="Times New Roman" w:eastAsia="Times New Roman" w:hAnsi="Times New Roman" w:cs="Times New Roman"/>
          <w:sz w:val="28"/>
          <w:szCs w:val="28"/>
        </w:rPr>
        <w:t>.</w:t>
      </w:r>
      <w:r w:rsidRPr="00ED45BB">
        <w:rPr>
          <w:rFonts w:ascii="Times New Roman" w:eastAsia="Times New Roman" w:hAnsi="Times New Roman" w:cs="Times New Roman"/>
          <w:sz w:val="28"/>
          <w:szCs w:val="28"/>
        </w:rPr>
        <w:t xml:space="preserve"> Ограничение распространения пожара. Противопожарная защита населенных пунктов и территорий предприятий. Строительные нормы проектирования.</w:t>
      </w:r>
    </w:p>
    <w:p w:rsidR="00ED45BB" w:rsidRPr="00ED45BB" w:rsidRDefault="00ED45BB" w:rsidP="00652782">
      <w:pPr>
        <w:widowControl w:val="0"/>
        <w:numPr>
          <w:ilvl w:val="0"/>
          <w:numId w:val="21"/>
        </w:numPr>
        <w:shd w:val="clear" w:color="auto" w:fill="FFFFFF"/>
        <w:tabs>
          <w:tab w:val="left" w:pos="0"/>
        </w:tabs>
        <w:autoSpaceDE w:val="0"/>
        <w:autoSpaceDN w:val="0"/>
        <w:adjustRightInd w:val="0"/>
        <w:spacing w:after="0" w:line="240" w:lineRule="auto"/>
        <w:ind w:right="10" w:firstLine="709"/>
        <w:jc w:val="both"/>
        <w:rPr>
          <w:rFonts w:ascii="Times New Roman" w:eastAsia="Times New Roman" w:hAnsi="Times New Roman" w:cs="Times New Roman"/>
          <w:sz w:val="28"/>
          <w:szCs w:val="28"/>
        </w:rPr>
      </w:pPr>
      <w:r w:rsidRPr="00ED45BB">
        <w:rPr>
          <w:rFonts w:ascii="Times New Roman" w:eastAsia="Times New Roman" w:hAnsi="Times New Roman" w:cs="Times New Roman"/>
          <w:sz w:val="28"/>
          <w:szCs w:val="28"/>
        </w:rPr>
        <w:t xml:space="preserve"> ТКП 45-2.02-142-2011</w:t>
      </w:r>
      <w:r w:rsidR="00A129AF">
        <w:rPr>
          <w:rFonts w:ascii="Times New Roman" w:eastAsia="Times New Roman" w:hAnsi="Times New Roman" w:cs="Times New Roman"/>
          <w:sz w:val="28"/>
          <w:szCs w:val="28"/>
        </w:rPr>
        <w:t>.</w:t>
      </w:r>
      <w:r w:rsidRPr="00ED45BB">
        <w:rPr>
          <w:rFonts w:ascii="Times New Roman" w:eastAsia="Times New Roman" w:hAnsi="Times New Roman" w:cs="Times New Roman"/>
          <w:sz w:val="28"/>
          <w:szCs w:val="28"/>
        </w:rPr>
        <w:t xml:space="preserve"> Здания, строительные конструкции, материалы и изделия. Правила по</w:t>
      </w:r>
      <w:r w:rsidR="00A129AF">
        <w:rPr>
          <w:rFonts w:ascii="Times New Roman" w:eastAsia="Times New Roman" w:hAnsi="Times New Roman" w:cs="Times New Roman"/>
          <w:sz w:val="28"/>
          <w:szCs w:val="28"/>
        </w:rPr>
        <w:t>жарно-технической классификации</w:t>
      </w:r>
      <w:r w:rsidRPr="00ED45BB">
        <w:rPr>
          <w:rFonts w:ascii="Times New Roman" w:eastAsia="Times New Roman" w:hAnsi="Times New Roman" w:cs="Times New Roman"/>
          <w:sz w:val="28"/>
          <w:szCs w:val="28"/>
        </w:rPr>
        <w:t>.</w:t>
      </w:r>
    </w:p>
    <w:p w:rsidR="00ED45BB" w:rsidRPr="00ED45BB" w:rsidRDefault="00ED45BB" w:rsidP="00652782">
      <w:pPr>
        <w:widowControl w:val="0"/>
        <w:numPr>
          <w:ilvl w:val="0"/>
          <w:numId w:val="21"/>
        </w:numPr>
        <w:shd w:val="clear" w:color="auto" w:fill="FFFFFF"/>
        <w:tabs>
          <w:tab w:val="left" w:pos="0"/>
        </w:tabs>
        <w:autoSpaceDE w:val="0"/>
        <w:autoSpaceDN w:val="0"/>
        <w:adjustRightInd w:val="0"/>
        <w:spacing w:after="0" w:line="240" w:lineRule="auto"/>
        <w:ind w:right="5" w:firstLine="709"/>
        <w:jc w:val="both"/>
        <w:rPr>
          <w:rFonts w:ascii="Times New Roman" w:eastAsia="Times New Roman" w:hAnsi="Times New Roman" w:cs="Times New Roman"/>
          <w:sz w:val="28"/>
          <w:szCs w:val="28"/>
        </w:rPr>
      </w:pPr>
      <w:r w:rsidRPr="00ED45BB">
        <w:rPr>
          <w:rFonts w:ascii="Times New Roman" w:eastAsia="Times New Roman" w:hAnsi="Times New Roman" w:cs="Times New Roman"/>
          <w:sz w:val="28"/>
          <w:szCs w:val="28"/>
        </w:rPr>
        <w:t xml:space="preserve"> ТКП 45-3.01-117-2008</w:t>
      </w:r>
      <w:r w:rsidR="00A129AF">
        <w:rPr>
          <w:rFonts w:ascii="Times New Roman" w:eastAsia="Times New Roman" w:hAnsi="Times New Roman" w:cs="Times New Roman"/>
          <w:sz w:val="28"/>
          <w:szCs w:val="28"/>
        </w:rPr>
        <w:t>.</w:t>
      </w:r>
      <w:r w:rsidRPr="00ED45BB">
        <w:rPr>
          <w:rFonts w:ascii="Times New Roman" w:eastAsia="Times New Roman" w:hAnsi="Times New Roman" w:cs="Times New Roman"/>
          <w:sz w:val="28"/>
          <w:szCs w:val="28"/>
        </w:rPr>
        <w:t xml:space="preserve"> Градостроительство. Районы усадебного жилищного строительства. Нормы планировки и застройки.</w:t>
      </w:r>
    </w:p>
    <w:p w:rsidR="00ED45BB" w:rsidRDefault="00ED45BB" w:rsidP="00652782">
      <w:pPr>
        <w:widowControl w:val="0"/>
        <w:numPr>
          <w:ilvl w:val="0"/>
          <w:numId w:val="21"/>
        </w:numPr>
        <w:shd w:val="clear" w:color="auto" w:fill="FFFFFF"/>
        <w:tabs>
          <w:tab w:val="left" w:pos="0"/>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ED45BB">
        <w:rPr>
          <w:rFonts w:ascii="Times New Roman" w:eastAsia="Times New Roman" w:hAnsi="Times New Roman" w:cs="Times New Roman"/>
          <w:sz w:val="28"/>
          <w:szCs w:val="28"/>
        </w:rPr>
        <w:t xml:space="preserve"> СТБ 11.05.03-2010. Пожарная безопасность технологических процессов. Методы оценки и анализа пожарной опасности. Общие требования. Минск. Госстандарт. 2010.</w:t>
      </w:r>
    </w:p>
    <w:p w:rsidR="00B249F9" w:rsidRDefault="00B249F9" w:rsidP="00282A31">
      <w:pPr>
        <w:widowControl w:val="0"/>
        <w:shd w:val="clear" w:color="auto" w:fill="FFFFFF"/>
        <w:tabs>
          <w:tab w:val="left" w:pos="0"/>
        </w:tabs>
        <w:autoSpaceDE w:val="0"/>
        <w:autoSpaceDN w:val="0"/>
        <w:adjustRightInd w:val="0"/>
        <w:spacing w:after="0" w:line="240" w:lineRule="auto"/>
        <w:jc w:val="both"/>
        <w:rPr>
          <w:rFonts w:ascii="Times New Roman" w:eastAsia="Times New Roman" w:hAnsi="Times New Roman" w:cs="Times New Roman"/>
          <w:sz w:val="28"/>
          <w:szCs w:val="28"/>
        </w:rPr>
      </w:pPr>
    </w:p>
    <w:p w:rsidR="00282A31" w:rsidRDefault="00282A31" w:rsidP="00282A31">
      <w:pPr>
        <w:widowControl w:val="0"/>
        <w:shd w:val="clear" w:color="auto" w:fill="FFFFFF"/>
        <w:tabs>
          <w:tab w:val="left" w:pos="0"/>
        </w:tabs>
        <w:autoSpaceDE w:val="0"/>
        <w:autoSpaceDN w:val="0"/>
        <w:adjustRightInd w:val="0"/>
        <w:spacing w:after="0" w:line="240" w:lineRule="auto"/>
        <w:jc w:val="both"/>
        <w:rPr>
          <w:rFonts w:ascii="Times New Roman" w:eastAsia="Times New Roman" w:hAnsi="Times New Roman" w:cs="Times New Roman"/>
          <w:sz w:val="28"/>
          <w:szCs w:val="28"/>
        </w:rPr>
      </w:pPr>
    </w:p>
    <w:p w:rsidR="00282A31" w:rsidRPr="00282A31" w:rsidRDefault="00282A31" w:rsidP="00282A31">
      <w:pPr>
        <w:shd w:val="clear" w:color="auto" w:fill="FFFFFF"/>
        <w:spacing w:after="0" w:line="240" w:lineRule="auto"/>
        <w:jc w:val="both"/>
        <w:rPr>
          <w:rFonts w:ascii="Times New Roman" w:eastAsia="Times New Roman" w:hAnsi="Times New Roman" w:cs="Times New Roman"/>
          <w:b/>
          <w:sz w:val="28"/>
          <w:szCs w:val="28"/>
          <w:lang w:val="kk-KZ"/>
        </w:rPr>
      </w:pPr>
      <w:r w:rsidRPr="00282A31">
        <w:rPr>
          <w:rFonts w:ascii="Times New Roman" w:eastAsia="Times New Roman" w:hAnsi="Times New Roman" w:cs="Times New Roman"/>
          <w:b/>
          <w:sz w:val="28"/>
          <w:szCs w:val="28"/>
          <w:lang w:val="kk-KZ"/>
        </w:rPr>
        <w:t>УДК 51.7.519.6</w:t>
      </w:r>
      <w:r w:rsidRPr="00282A31">
        <w:rPr>
          <w:rFonts w:ascii="Times New Roman" w:eastAsia="Times New Roman" w:hAnsi="Times New Roman" w:cs="Times New Roman"/>
          <w:b/>
          <w:sz w:val="28"/>
          <w:szCs w:val="28"/>
          <w:lang w:val="kk-KZ"/>
        </w:rPr>
        <w:tab/>
      </w:r>
    </w:p>
    <w:p w:rsidR="00282A31" w:rsidRPr="00282A31" w:rsidRDefault="00282A31" w:rsidP="00282A31">
      <w:pPr>
        <w:shd w:val="clear" w:color="auto" w:fill="FFFFFF"/>
        <w:spacing w:after="0" w:line="240" w:lineRule="auto"/>
        <w:jc w:val="both"/>
        <w:rPr>
          <w:rFonts w:ascii="Times New Roman" w:eastAsia="Times New Roman" w:hAnsi="Times New Roman" w:cs="Times New Roman"/>
          <w:sz w:val="28"/>
          <w:szCs w:val="28"/>
        </w:rPr>
      </w:pPr>
      <w:r w:rsidRPr="00282A31">
        <w:rPr>
          <w:rFonts w:ascii="Times New Roman" w:eastAsia="Times New Roman" w:hAnsi="Times New Roman" w:cs="Times New Roman"/>
          <w:sz w:val="28"/>
          <w:szCs w:val="28"/>
          <w:lang w:val="kk-KZ"/>
        </w:rPr>
        <w:tab/>
      </w:r>
      <w:r w:rsidRPr="00282A31">
        <w:rPr>
          <w:rFonts w:ascii="Times New Roman" w:eastAsia="Times New Roman" w:hAnsi="Times New Roman" w:cs="Times New Roman"/>
          <w:sz w:val="28"/>
          <w:szCs w:val="28"/>
          <w:lang w:val="kk-KZ"/>
        </w:rPr>
        <w:tab/>
      </w:r>
      <w:r w:rsidRPr="00282A31">
        <w:rPr>
          <w:rFonts w:ascii="Times New Roman" w:eastAsia="Times New Roman" w:hAnsi="Times New Roman" w:cs="Times New Roman"/>
          <w:sz w:val="28"/>
          <w:szCs w:val="28"/>
          <w:lang w:val="kk-KZ"/>
        </w:rPr>
        <w:tab/>
      </w:r>
      <w:r w:rsidRPr="00282A31">
        <w:rPr>
          <w:rFonts w:ascii="Times New Roman" w:eastAsia="Times New Roman" w:hAnsi="Times New Roman" w:cs="Times New Roman"/>
          <w:sz w:val="28"/>
          <w:szCs w:val="28"/>
          <w:lang w:val="kk-KZ"/>
        </w:rPr>
        <w:tab/>
      </w:r>
      <w:r w:rsidRPr="00282A31">
        <w:rPr>
          <w:rFonts w:ascii="Times New Roman" w:eastAsia="Times New Roman" w:hAnsi="Times New Roman" w:cs="Times New Roman"/>
          <w:sz w:val="28"/>
          <w:szCs w:val="28"/>
          <w:lang w:val="kk-KZ"/>
        </w:rPr>
        <w:tab/>
      </w:r>
      <w:r w:rsidRPr="00282A31">
        <w:rPr>
          <w:rFonts w:ascii="Times New Roman" w:eastAsia="Times New Roman" w:hAnsi="Times New Roman" w:cs="Times New Roman"/>
          <w:sz w:val="28"/>
          <w:szCs w:val="28"/>
          <w:lang w:val="kk-KZ"/>
        </w:rPr>
        <w:tab/>
      </w:r>
      <w:r w:rsidRPr="00282A31">
        <w:rPr>
          <w:rFonts w:ascii="Times New Roman" w:eastAsia="Times New Roman" w:hAnsi="Times New Roman" w:cs="Times New Roman"/>
          <w:sz w:val="28"/>
          <w:szCs w:val="28"/>
          <w:lang w:val="kk-KZ"/>
        </w:rPr>
        <w:tab/>
      </w:r>
    </w:p>
    <w:p w:rsidR="00282A31" w:rsidRPr="00282A31" w:rsidRDefault="00282A31" w:rsidP="00282A31">
      <w:pPr>
        <w:spacing w:after="0" w:line="240" w:lineRule="auto"/>
        <w:jc w:val="center"/>
        <w:rPr>
          <w:rFonts w:ascii="Times New Roman" w:eastAsia="Times New Roman" w:hAnsi="Times New Roman" w:cs="Times New Roman"/>
          <w:i/>
          <w:sz w:val="28"/>
          <w:szCs w:val="28"/>
          <w:lang w:val="kk-KZ"/>
        </w:rPr>
      </w:pPr>
      <w:r w:rsidRPr="00282A31">
        <w:rPr>
          <w:rFonts w:ascii="Times New Roman" w:eastAsia="Times New Roman" w:hAnsi="Times New Roman" w:cs="Times New Roman"/>
          <w:i/>
          <w:sz w:val="28"/>
          <w:szCs w:val="28"/>
          <w:lang w:val="kk-KZ"/>
        </w:rPr>
        <w:t>Х.Ж.</w:t>
      </w:r>
      <w:r>
        <w:rPr>
          <w:rFonts w:ascii="Times New Roman" w:eastAsia="Times New Roman" w:hAnsi="Times New Roman" w:cs="Times New Roman"/>
          <w:i/>
          <w:sz w:val="28"/>
          <w:szCs w:val="28"/>
          <w:lang w:val="kk-KZ"/>
        </w:rPr>
        <w:t xml:space="preserve"> </w:t>
      </w:r>
      <w:r w:rsidRPr="00282A31">
        <w:rPr>
          <w:rFonts w:ascii="Times New Roman" w:eastAsia="Times New Roman" w:hAnsi="Times New Roman" w:cs="Times New Roman"/>
          <w:i/>
          <w:sz w:val="28"/>
          <w:szCs w:val="28"/>
          <w:lang w:val="kk-KZ"/>
        </w:rPr>
        <w:t>Байшагиров</w:t>
      </w:r>
      <w:r>
        <w:rPr>
          <w:rFonts w:ascii="Times New Roman" w:eastAsia="Times New Roman" w:hAnsi="Times New Roman" w:cs="Times New Roman"/>
          <w:i/>
          <w:sz w:val="28"/>
          <w:szCs w:val="28"/>
          <w:vertAlign w:val="superscript"/>
          <w:lang w:val="kk-KZ"/>
        </w:rPr>
        <w:t>1</w:t>
      </w:r>
      <w:r>
        <w:rPr>
          <w:rFonts w:ascii="Times New Roman" w:eastAsia="Times New Roman" w:hAnsi="Times New Roman" w:cs="Times New Roman"/>
          <w:i/>
          <w:sz w:val="28"/>
          <w:szCs w:val="28"/>
          <w:lang w:val="kk-KZ"/>
        </w:rPr>
        <w:t>,</w:t>
      </w:r>
      <w:r w:rsidRPr="00282A31">
        <w:rPr>
          <w:rFonts w:ascii="Times New Roman" w:eastAsia="Times New Roman" w:hAnsi="Times New Roman" w:cs="Times New Roman"/>
          <w:i/>
          <w:sz w:val="28"/>
          <w:szCs w:val="28"/>
          <w:lang w:val="kk-KZ"/>
        </w:rPr>
        <w:t xml:space="preserve">  </w:t>
      </w:r>
      <w:r>
        <w:rPr>
          <w:rFonts w:ascii="Times New Roman" w:eastAsia="Times New Roman" w:hAnsi="Times New Roman" w:cs="Times New Roman"/>
          <w:i/>
          <w:sz w:val="28"/>
          <w:szCs w:val="28"/>
        </w:rPr>
        <w:t>д.т.н.</w:t>
      </w:r>
      <w:r w:rsidRPr="00282A31">
        <w:rPr>
          <w:rFonts w:ascii="Times New Roman" w:eastAsia="Times New Roman" w:hAnsi="Times New Roman" w:cs="Times New Roman"/>
          <w:i/>
          <w:sz w:val="28"/>
          <w:szCs w:val="28"/>
          <w:lang w:val="kk-KZ"/>
        </w:rPr>
        <w:t xml:space="preserve"> </w:t>
      </w:r>
    </w:p>
    <w:p w:rsidR="00282A31" w:rsidRPr="00282A31" w:rsidRDefault="00282A31" w:rsidP="00282A31">
      <w:pPr>
        <w:spacing w:after="0" w:line="240" w:lineRule="auto"/>
        <w:jc w:val="center"/>
        <w:rPr>
          <w:rFonts w:ascii="Times New Roman" w:eastAsia="Times New Roman" w:hAnsi="Times New Roman" w:cs="Times New Roman"/>
          <w:i/>
          <w:sz w:val="28"/>
          <w:szCs w:val="28"/>
          <w:vertAlign w:val="superscript"/>
          <w:lang w:val="kk-KZ"/>
        </w:rPr>
      </w:pPr>
      <w:r w:rsidRPr="00282A31">
        <w:rPr>
          <w:rFonts w:ascii="Times New Roman" w:eastAsia="Times New Roman" w:hAnsi="Times New Roman" w:cs="Times New Roman"/>
          <w:i/>
          <w:sz w:val="28"/>
          <w:szCs w:val="28"/>
          <w:lang w:val="kk-KZ"/>
        </w:rPr>
        <w:t>А.К.Сулейменов</w:t>
      </w:r>
      <w:r>
        <w:rPr>
          <w:rFonts w:ascii="Times New Roman" w:eastAsia="Times New Roman" w:hAnsi="Times New Roman" w:cs="Times New Roman"/>
          <w:i/>
          <w:sz w:val="28"/>
          <w:szCs w:val="28"/>
          <w:vertAlign w:val="superscript"/>
          <w:lang w:val="kk-KZ"/>
        </w:rPr>
        <w:t>2</w:t>
      </w:r>
      <w:r w:rsidRPr="00282A31">
        <w:rPr>
          <w:rFonts w:ascii="Times New Roman" w:eastAsia="Times New Roman" w:hAnsi="Times New Roman" w:cs="Times New Roman"/>
          <w:i/>
          <w:sz w:val="28"/>
          <w:szCs w:val="28"/>
          <w:lang w:val="kk-KZ"/>
        </w:rPr>
        <w:t>, С. К.Ермаганбетов</w:t>
      </w:r>
      <w:r>
        <w:rPr>
          <w:rFonts w:ascii="Times New Roman" w:eastAsia="Times New Roman" w:hAnsi="Times New Roman" w:cs="Times New Roman"/>
          <w:i/>
          <w:sz w:val="28"/>
          <w:szCs w:val="28"/>
          <w:vertAlign w:val="superscript"/>
          <w:lang w:val="kk-KZ"/>
        </w:rPr>
        <w:t>1</w:t>
      </w:r>
      <w:r w:rsidRPr="00282A31">
        <w:rPr>
          <w:rFonts w:ascii="Times New Roman" w:eastAsia="Times New Roman" w:hAnsi="Times New Roman" w:cs="Times New Roman"/>
          <w:i/>
          <w:sz w:val="28"/>
          <w:szCs w:val="28"/>
          <w:lang w:val="kk-KZ"/>
        </w:rPr>
        <w:t>, Б.М.Омаров</w:t>
      </w:r>
      <w:r>
        <w:rPr>
          <w:rFonts w:ascii="Times New Roman" w:eastAsia="Times New Roman" w:hAnsi="Times New Roman" w:cs="Times New Roman"/>
          <w:i/>
          <w:sz w:val="28"/>
          <w:szCs w:val="28"/>
          <w:vertAlign w:val="superscript"/>
          <w:lang w:val="kk-KZ"/>
        </w:rPr>
        <w:t>1</w:t>
      </w:r>
    </w:p>
    <w:p w:rsidR="00282A31" w:rsidRPr="00282A31" w:rsidRDefault="00282A31" w:rsidP="00282A31">
      <w:pPr>
        <w:spacing w:after="0" w:line="240" w:lineRule="auto"/>
        <w:jc w:val="center"/>
        <w:rPr>
          <w:rFonts w:ascii="Times New Roman" w:eastAsia="Times New Roman" w:hAnsi="Times New Roman" w:cs="Times New Roman"/>
          <w:i/>
          <w:sz w:val="28"/>
          <w:szCs w:val="28"/>
          <w:lang w:val="kk-KZ"/>
        </w:rPr>
      </w:pPr>
      <w:r>
        <w:rPr>
          <w:rFonts w:ascii="Times New Roman" w:eastAsia="Times New Roman" w:hAnsi="Times New Roman" w:cs="Times New Roman"/>
          <w:i/>
          <w:sz w:val="28"/>
          <w:szCs w:val="28"/>
          <w:vertAlign w:val="superscript"/>
          <w:lang w:val="kk-KZ"/>
        </w:rPr>
        <w:t>1</w:t>
      </w:r>
      <w:r w:rsidRPr="00282A31">
        <w:rPr>
          <w:rFonts w:ascii="Times New Roman" w:eastAsia="Times New Roman" w:hAnsi="Times New Roman" w:cs="Times New Roman"/>
          <w:i/>
          <w:sz w:val="28"/>
          <w:szCs w:val="28"/>
          <w:lang w:val="kk-KZ"/>
        </w:rPr>
        <w:t>Кокшетауский государственный университет им. Ш. Уалиханова</w:t>
      </w:r>
    </w:p>
    <w:p w:rsidR="00282A31" w:rsidRPr="00282A31" w:rsidRDefault="00282A31" w:rsidP="00282A31">
      <w:pPr>
        <w:spacing w:after="0" w:line="240" w:lineRule="auto"/>
        <w:jc w:val="center"/>
        <w:rPr>
          <w:rFonts w:ascii="Times New Roman" w:eastAsia="Times New Roman" w:hAnsi="Times New Roman" w:cs="Times New Roman"/>
          <w:i/>
          <w:sz w:val="28"/>
          <w:szCs w:val="28"/>
          <w:lang w:val="kk-KZ"/>
        </w:rPr>
      </w:pPr>
      <w:r>
        <w:rPr>
          <w:rFonts w:ascii="Times New Roman" w:eastAsia="Times New Roman" w:hAnsi="Times New Roman" w:cs="Times New Roman"/>
          <w:i/>
          <w:sz w:val="28"/>
          <w:szCs w:val="28"/>
          <w:vertAlign w:val="superscript"/>
          <w:lang w:val="kk-KZ"/>
        </w:rPr>
        <w:t>2</w:t>
      </w:r>
      <w:r w:rsidRPr="00282A31">
        <w:rPr>
          <w:rFonts w:ascii="Times New Roman" w:eastAsia="Times New Roman" w:hAnsi="Times New Roman" w:cs="Times New Roman"/>
          <w:i/>
          <w:sz w:val="28"/>
          <w:szCs w:val="28"/>
          <w:lang w:val="kk-KZ"/>
        </w:rPr>
        <w:t>Кокшетауский технический институт КЧС МВД Республики Казахстан</w:t>
      </w:r>
    </w:p>
    <w:p w:rsidR="00282A31" w:rsidRPr="00282A31" w:rsidRDefault="00282A31" w:rsidP="00282A31">
      <w:pPr>
        <w:spacing w:after="0" w:line="240" w:lineRule="auto"/>
        <w:ind w:firstLine="708"/>
        <w:jc w:val="center"/>
        <w:rPr>
          <w:rFonts w:ascii="Times New Roman" w:eastAsia="Times New Roman" w:hAnsi="Times New Roman" w:cs="Times New Roman"/>
          <w:i/>
          <w:sz w:val="28"/>
          <w:szCs w:val="28"/>
          <w:lang w:val="kk-KZ"/>
        </w:rPr>
      </w:pPr>
    </w:p>
    <w:p w:rsidR="00282A31" w:rsidRDefault="00282A31" w:rsidP="00282A31">
      <w:pPr>
        <w:spacing w:after="0" w:line="240" w:lineRule="auto"/>
        <w:jc w:val="center"/>
        <w:rPr>
          <w:rFonts w:ascii="Times New Roman" w:eastAsia="Times New Roman" w:hAnsi="Times New Roman" w:cs="Times New Roman"/>
          <w:b/>
          <w:color w:val="000000"/>
          <w:sz w:val="28"/>
          <w:szCs w:val="28"/>
          <w:lang w:val="kk-KZ"/>
        </w:rPr>
      </w:pPr>
      <w:r w:rsidRPr="00282A31">
        <w:rPr>
          <w:rFonts w:ascii="Times New Roman" w:eastAsia="Times New Roman" w:hAnsi="Times New Roman" w:cs="Times New Roman"/>
          <w:b/>
          <w:color w:val="000000"/>
          <w:sz w:val="28"/>
          <w:szCs w:val="28"/>
          <w:lang w:val="kk-KZ"/>
        </w:rPr>
        <w:t>ВЕТРОЭНЕРГЕТИЧЕСКИЕ  УСТАНОВКИ</w:t>
      </w:r>
      <w:r>
        <w:rPr>
          <w:rFonts w:ascii="Times New Roman" w:eastAsia="Times New Roman" w:hAnsi="Times New Roman" w:cs="Times New Roman"/>
          <w:b/>
          <w:color w:val="000000"/>
          <w:sz w:val="28"/>
          <w:szCs w:val="28"/>
          <w:lang w:val="kk-KZ"/>
        </w:rPr>
        <w:t xml:space="preserve"> -</w:t>
      </w:r>
      <w:r w:rsidRPr="00282A31">
        <w:rPr>
          <w:rFonts w:ascii="Times New Roman" w:eastAsia="Times New Roman" w:hAnsi="Times New Roman" w:cs="Times New Roman"/>
          <w:b/>
          <w:color w:val="000000"/>
          <w:sz w:val="28"/>
          <w:szCs w:val="28"/>
          <w:lang w:val="kk-KZ"/>
        </w:rPr>
        <w:t xml:space="preserve">   КАК СРЕДСТВО </w:t>
      </w:r>
    </w:p>
    <w:p w:rsidR="00282A31" w:rsidRDefault="00282A31" w:rsidP="00282A31">
      <w:pPr>
        <w:spacing w:after="0" w:line="240" w:lineRule="auto"/>
        <w:jc w:val="center"/>
        <w:rPr>
          <w:rFonts w:ascii="Times New Roman" w:eastAsia="Times New Roman" w:hAnsi="Times New Roman" w:cs="Times New Roman"/>
          <w:b/>
          <w:color w:val="000000"/>
          <w:sz w:val="28"/>
          <w:szCs w:val="28"/>
          <w:lang w:val="kk-KZ"/>
        </w:rPr>
      </w:pPr>
      <w:r w:rsidRPr="00282A31">
        <w:rPr>
          <w:rFonts w:ascii="Times New Roman" w:eastAsia="Times New Roman" w:hAnsi="Times New Roman" w:cs="Times New Roman"/>
          <w:b/>
          <w:color w:val="000000"/>
          <w:sz w:val="28"/>
          <w:szCs w:val="28"/>
          <w:lang w:val="kk-KZ"/>
        </w:rPr>
        <w:t>ПО ПРОФИЛАКТИКЕ Ч</w:t>
      </w:r>
      <w:r>
        <w:rPr>
          <w:rFonts w:ascii="Times New Roman" w:eastAsia="Times New Roman" w:hAnsi="Times New Roman" w:cs="Times New Roman"/>
          <w:b/>
          <w:color w:val="000000"/>
          <w:sz w:val="28"/>
          <w:szCs w:val="28"/>
          <w:lang w:val="kk-KZ"/>
        </w:rPr>
        <w:t xml:space="preserve">РЕЗВЫЧАЙНЫХ </w:t>
      </w:r>
      <w:r w:rsidRPr="00282A31">
        <w:rPr>
          <w:rFonts w:ascii="Times New Roman" w:eastAsia="Times New Roman" w:hAnsi="Times New Roman" w:cs="Times New Roman"/>
          <w:b/>
          <w:color w:val="000000"/>
          <w:sz w:val="28"/>
          <w:szCs w:val="28"/>
          <w:lang w:val="kk-KZ"/>
        </w:rPr>
        <w:t>С</w:t>
      </w:r>
      <w:r>
        <w:rPr>
          <w:rFonts w:ascii="Times New Roman" w:eastAsia="Times New Roman" w:hAnsi="Times New Roman" w:cs="Times New Roman"/>
          <w:b/>
          <w:color w:val="000000"/>
          <w:sz w:val="28"/>
          <w:szCs w:val="28"/>
          <w:lang w:val="kk-KZ"/>
        </w:rPr>
        <w:t xml:space="preserve">ИТУАЦИЙ </w:t>
      </w:r>
      <w:r w:rsidRPr="00282A31">
        <w:rPr>
          <w:rFonts w:ascii="Times New Roman" w:eastAsia="Times New Roman" w:hAnsi="Times New Roman" w:cs="Times New Roman"/>
          <w:b/>
          <w:color w:val="000000"/>
          <w:sz w:val="28"/>
          <w:szCs w:val="28"/>
          <w:lang w:val="kk-KZ"/>
        </w:rPr>
        <w:t xml:space="preserve"> </w:t>
      </w:r>
    </w:p>
    <w:p w:rsidR="00282A31" w:rsidRPr="00282A31" w:rsidRDefault="00282A31" w:rsidP="00282A31">
      <w:pPr>
        <w:spacing w:after="0" w:line="240" w:lineRule="auto"/>
        <w:jc w:val="center"/>
        <w:rPr>
          <w:rFonts w:ascii="Times New Roman" w:eastAsia="Times New Roman" w:hAnsi="Times New Roman" w:cs="Times New Roman"/>
          <w:b/>
          <w:color w:val="000000"/>
          <w:sz w:val="28"/>
          <w:szCs w:val="28"/>
          <w:lang w:val="kk-KZ"/>
        </w:rPr>
      </w:pPr>
      <w:r w:rsidRPr="00282A31">
        <w:rPr>
          <w:rFonts w:ascii="Times New Roman" w:eastAsia="Times New Roman" w:hAnsi="Times New Roman" w:cs="Times New Roman"/>
          <w:b/>
          <w:color w:val="000000"/>
          <w:sz w:val="28"/>
          <w:szCs w:val="28"/>
          <w:lang w:val="kk-KZ"/>
        </w:rPr>
        <w:t>И УСТРАНЕНИЮ ИХ ПОСЛЕДСТВИЙ</w:t>
      </w:r>
    </w:p>
    <w:p w:rsidR="00282A31" w:rsidRPr="00282A31" w:rsidRDefault="00282A31" w:rsidP="00282A31">
      <w:pPr>
        <w:spacing w:after="0" w:line="240" w:lineRule="auto"/>
        <w:ind w:firstLine="709"/>
        <w:rPr>
          <w:rFonts w:ascii="Times New Roman" w:eastAsia="Times New Roman" w:hAnsi="Times New Roman" w:cs="Times New Roman"/>
          <w:sz w:val="28"/>
          <w:szCs w:val="28"/>
          <w:lang w:val="kk-KZ"/>
        </w:rPr>
      </w:pPr>
    </w:p>
    <w:p w:rsidR="00282A31" w:rsidRPr="00282A31" w:rsidRDefault="00282A31" w:rsidP="00282A31">
      <w:pPr>
        <w:spacing w:after="0" w:line="240" w:lineRule="auto"/>
        <w:ind w:firstLine="709"/>
        <w:jc w:val="both"/>
        <w:rPr>
          <w:rFonts w:ascii="Times New Roman" w:eastAsia="Times New Roman" w:hAnsi="Times New Roman" w:cs="Times New Roman"/>
          <w:sz w:val="28"/>
          <w:szCs w:val="28"/>
        </w:rPr>
      </w:pPr>
      <w:r w:rsidRPr="00282A31">
        <w:rPr>
          <w:rFonts w:ascii="Times New Roman" w:eastAsia="Times New Roman" w:hAnsi="Times New Roman" w:cs="Times New Roman"/>
          <w:sz w:val="28"/>
          <w:szCs w:val="28"/>
        </w:rPr>
        <w:t xml:space="preserve">  Экономика Казахстана характеризуется высоким уровнем потребления энергии, базирующейся на горючем топливе</w:t>
      </w:r>
      <w:r w:rsidRPr="00282A31">
        <w:rPr>
          <w:rFonts w:ascii="Times New Roman" w:eastAsia="Times New Roman" w:hAnsi="Times New Roman" w:cs="Times New Roman"/>
          <w:color w:val="000000"/>
          <w:sz w:val="28"/>
          <w:szCs w:val="28"/>
        </w:rPr>
        <w:t xml:space="preserve"> [1].</w:t>
      </w:r>
      <w:r>
        <w:rPr>
          <w:rFonts w:ascii="Times New Roman" w:eastAsia="Times New Roman" w:hAnsi="Times New Roman" w:cs="Times New Roman"/>
          <w:color w:val="000000"/>
          <w:sz w:val="28"/>
          <w:szCs w:val="28"/>
        </w:rPr>
        <w:t xml:space="preserve"> </w:t>
      </w:r>
      <w:r w:rsidRPr="00282A31">
        <w:rPr>
          <w:rFonts w:ascii="Times New Roman" w:eastAsia="Times New Roman" w:hAnsi="Times New Roman" w:cs="Times New Roman"/>
          <w:sz w:val="28"/>
          <w:szCs w:val="28"/>
        </w:rPr>
        <w:t>Однако</w:t>
      </w:r>
      <w:proofErr w:type="gramStart"/>
      <w:r w:rsidRPr="00282A31">
        <w:rPr>
          <w:rFonts w:ascii="Times New Roman" w:eastAsia="Times New Roman" w:hAnsi="Times New Roman" w:cs="Times New Roman"/>
          <w:sz w:val="28"/>
          <w:szCs w:val="28"/>
        </w:rPr>
        <w:t>,</w:t>
      </w:r>
      <w:proofErr w:type="gramEnd"/>
      <w:r w:rsidRPr="00282A31">
        <w:rPr>
          <w:rFonts w:ascii="Times New Roman" w:eastAsia="Times New Roman" w:hAnsi="Times New Roman" w:cs="Times New Roman"/>
          <w:sz w:val="28"/>
          <w:szCs w:val="28"/>
        </w:rPr>
        <w:t xml:space="preserve"> эта традиционная топливная энергетика несет в себе некоторые опасные факторы как для здоровья человека, так и для окружающей среды. Они могут возникнуть при добыче, переработке, хранении и в самом процессе горения топлива. То есть такие источники энергии могут быть причиной чрезвычайных ситуаций </w:t>
      </w:r>
      <w:r w:rsidRPr="00282A31">
        <w:rPr>
          <w:rFonts w:ascii="Times New Roman" w:eastAsia="Times New Roman" w:hAnsi="Times New Roman" w:cs="Times New Roman"/>
          <w:sz w:val="28"/>
          <w:szCs w:val="28"/>
          <w:lang w:val="kk-KZ"/>
        </w:rPr>
        <w:t>(</w:t>
      </w:r>
      <w:r w:rsidRPr="00282A31">
        <w:rPr>
          <w:rFonts w:ascii="Times New Roman" w:eastAsia="Times New Roman" w:hAnsi="Times New Roman" w:cs="Times New Roman"/>
          <w:sz w:val="28"/>
          <w:szCs w:val="28"/>
        </w:rPr>
        <w:t xml:space="preserve">аварии, пожары, наводнения и т.д.). </w:t>
      </w:r>
    </w:p>
    <w:p w:rsidR="00282A31" w:rsidRPr="00282A31" w:rsidRDefault="00282A31" w:rsidP="00282A31">
      <w:pPr>
        <w:spacing w:after="0" w:line="240" w:lineRule="auto"/>
        <w:ind w:firstLine="709"/>
        <w:jc w:val="both"/>
        <w:rPr>
          <w:rFonts w:ascii="Times New Roman" w:eastAsia="Times New Roman" w:hAnsi="Times New Roman" w:cs="Times New Roman"/>
          <w:sz w:val="28"/>
          <w:szCs w:val="28"/>
        </w:rPr>
      </w:pPr>
      <w:r w:rsidRPr="00282A31">
        <w:rPr>
          <w:rFonts w:ascii="Times New Roman" w:eastAsia="Times New Roman" w:hAnsi="Times New Roman" w:cs="Times New Roman"/>
          <w:sz w:val="28"/>
          <w:szCs w:val="28"/>
        </w:rPr>
        <w:t xml:space="preserve">При различных авариях, разрушениях природного и техногенного  характера, как правило, выходят из строя системы энергообеспечения. Таким образом, терпящие бедствие населенные пункты, строения, дома, здания, сооружения, в том числе производственные помещения остаются без </w:t>
      </w:r>
      <w:r w:rsidRPr="00282A31">
        <w:rPr>
          <w:rFonts w:ascii="Times New Roman" w:eastAsia="Times New Roman" w:hAnsi="Times New Roman" w:cs="Times New Roman"/>
          <w:sz w:val="28"/>
          <w:szCs w:val="28"/>
        </w:rPr>
        <w:lastRenderedPageBreak/>
        <w:t xml:space="preserve">электричества, что мешает эффективности ликвидаций последствий ЧС, нормализации жизнедеятельности пораженных объектов. </w:t>
      </w:r>
    </w:p>
    <w:p w:rsidR="00282A31" w:rsidRPr="00282A31" w:rsidRDefault="00282A31" w:rsidP="00282A31">
      <w:pPr>
        <w:spacing w:after="0" w:line="240" w:lineRule="auto"/>
        <w:ind w:firstLine="709"/>
        <w:jc w:val="both"/>
        <w:rPr>
          <w:rFonts w:ascii="Times New Roman" w:eastAsia="Times New Roman" w:hAnsi="Times New Roman" w:cs="Times New Roman"/>
          <w:sz w:val="28"/>
          <w:szCs w:val="28"/>
        </w:rPr>
      </w:pPr>
      <w:r w:rsidRPr="00282A31">
        <w:rPr>
          <w:rFonts w:ascii="Times New Roman" w:eastAsia="Times New Roman" w:hAnsi="Times New Roman" w:cs="Times New Roman"/>
          <w:sz w:val="28"/>
          <w:szCs w:val="28"/>
        </w:rPr>
        <w:t>При  добыче, транспортировке, хранении, переработке и использовании нефтепродуктов (бензин, керосин, мазут и т.д.)  тоже возможны аварии с большими жертвами и тяжелыми последствиями материального ущерба. Повышенную опасность представляют также атомные электростанции</w:t>
      </w:r>
      <w:r>
        <w:rPr>
          <w:rFonts w:ascii="Times New Roman" w:eastAsia="Times New Roman" w:hAnsi="Times New Roman" w:cs="Times New Roman"/>
          <w:sz w:val="28"/>
          <w:szCs w:val="28"/>
        </w:rPr>
        <w:t xml:space="preserve"> </w:t>
      </w:r>
      <w:r w:rsidRPr="00282A31">
        <w:rPr>
          <w:rFonts w:ascii="Times New Roman" w:eastAsia="Times New Roman" w:hAnsi="Times New Roman" w:cs="Times New Roman"/>
          <w:sz w:val="28"/>
          <w:szCs w:val="28"/>
        </w:rPr>
        <w:t>- достаточно вспомнить о трагедиях Чернобыля, Фукусимы.</w:t>
      </w:r>
    </w:p>
    <w:p w:rsidR="00282A31" w:rsidRPr="00282A31" w:rsidRDefault="00282A31" w:rsidP="00282A31">
      <w:pPr>
        <w:spacing w:after="0" w:line="240" w:lineRule="auto"/>
        <w:ind w:firstLine="709"/>
        <w:jc w:val="both"/>
        <w:rPr>
          <w:rFonts w:ascii="Times New Roman" w:eastAsia="Times New Roman" w:hAnsi="Times New Roman" w:cs="Times New Roman"/>
          <w:sz w:val="28"/>
          <w:szCs w:val="28"/>
        </w:rPr>
      </w:pPr>
      <w:r w:rsidRPr="00282A31">
        <w:rPr>
          <w:rFonts w:ascii="Times New Roman" w:eastAsia="Times New Roman" w:hAnsi="Times New Roman" w:cs="Times New Roman"/>
          <w:sz w:val="28"/>
          <w:szCs w:val="28"/>
        </w:rPr>
        <w:t>Ситуация усугубляется отсутствием необходимых технических сре</w:t>
      </w:r>
      <w:proofErr w:type="gramStart"/>
      <w:r w:rsidRPr="00282A31">
        <w:rPr>
          <w:rFonts w:ascii="Times New Roman" w:eastAsia="Times New Roman" w:hAnsi="Times New Roman" w:cs="Times New Roman"/>
          <w:sz w:val="28"/>
          <w:szCs w:val="28"/>
        </w:rPr>
        <w:t>дств дл</w:t>
      </w:r>
      <w:proofErr w:type="gramEnd"/>
      <w:r w:rsidRPr="00282A31">
        <w:rPr>
          <w:rFonts w:ascii="Times New Roman" w:eastAsia="Times New Roman" w:hAnsi="Times New Roman" w:cs="Times New Roman"/>
          <w:sz w:val="28"/>
          <w:szCs w:val="28"/>
        </w:rPr>
        <w:t xml:space="preserve">я предотвращения и локализации аварий, а также собственных источников резервного электроснабжения у потребителей.  Это наблюдалось 10 лет назад, когда   поселки в Жамбылской области в результате паводков реки Сырдарья остались без энергии и электрического освещения в течение нескольких недель. Паводковые разрушения источников энергии, домов и сооружений мы наблюдаем до сих пор и в других регионах  Казахстана. </w:t>
      </w:r>
    </w:p>
    <w:p w:rsidR="00282A31" w:rsidRPr="00282A31" w:rsidRDefault="00282A31" w:rsidP="00282A31">
      <w:pPr>
        <w:spacing w:after="0" w:line="240" w:lineRule="auto"/>
        <w:ind w:firstLine="709"/>
        <w:jc w:val="both"/>
        <w:rPr>
          <w:rFonts w:ascii="Times New Roman" w:eastAsia="Times New Roman" w:hAnsi="Times New Roman" w:cs="Times New Roman"/>
          <w:sz w:val="28"/>
          <w:szCs w:val="28"/>
        </w:rPr>
      </w:pPr>
      <w:r w:rsidRPr="00282A31">
        <w:rPr>
          <w:rFonts w:ascii="Times New Roman" w:eastAsia="Times New Roman" w:hAnsi="Times New Roman" w:cs="Times New Roman"/>
          <w:sz w:val="28"/>
          <w:szCs w:val="28"/>
        </w:rPr>
        <w:t xml:space="preserve"> Переход на возобновляемые источники энергии (ветровая, солнечная, геотермальные воды,  теплонасосн</w:t>
      </w:r>
      <w:r>
        <w:rPr>
          <w:rFonts w:ascii="Times New Roman" w:eastAsia="Times New Roman" w:hAnsi="Times New Roman" w:cs="Times New Roman"/>
          <w:sz w:val="28"/>
          <w:szCs w:val="28"/>
        </w:rPr>
        <w:t>ые установки, биоресурсы и т.д.</w:t>
      </w:r>
      <w:r w:rsidRPr="00282A31">
        <w:rPr>
          <w:rFonts w:ascii="Times New Roman" w:eastAsia="Times New Roman" w:hAnsi="Times New Roman" w:cs="Times New Roman"/>
          <w:sz w:val="28"/>
          <w:szCs w:val="28"/>
        </w:rPr>
        <w:t>) резко сокращает опасность возникновений чрезвычайных ситуаций. Поэтому желательно подразделения Комитета чрезвычайных ситуаций и других спасателей обеспечить переносными источниками чистой энергии без использования топлива.</w:t>
      </w:r>
    </w:p>
    <w:p w:rsidR="00282A31" w:rsidRPr="00282A31" w:rsidRDefault="00282A31" w:rsidP="00282A31">
      <w:pPr>
        <w:spacing w:after="160" w:line="240" w:lineRule="auto"/>
        <w:ind w:firstLine="709"/>
        <w:contextualSpacing/>
        <w:jc w:val="both"/>
        <w:rPr>
          <w:rFonts w:ascii="Times New Roman" w:eastAsia="Times New Roman" w:hAnsi="Times New Roman" w:cs="Times New Roman"/>
          <w:sz w:val="28"/>
          <w:szCs w:val="28"/>
        </w:rPr>
      </w:pPr>
      <w:r w:rsidRPr="00282A31">
        <w:rPr>
          <w:rFonts w:ascii="Times New Roman" w:eastAsia="Times New Roman" w:hAnsi="Times New Roman" w:cs="Times New Roman"/>
          <w:sz w:val="28"/>
          <w:szCs w:val="28"/>
        </w:rPr>
        <w:t xml:space="preserve">  В стране отдельными учеными разрабатывается несколько видов малых ветроустановок (МВЭУ). Ниже приведены параметры этих МВЭУ. </w:t>
      </w:r>
    </w:p>
    <w:p w:rsidR="00282A31" w:rsidRDefault="00282A31" w:rsidP="00282A31">
      <w:pPr>
        <w:spacing w:after="0" w:line="240" w:lineRule="auto"/>
        <w:ind w:firstLine="709"/>
        <w:jc w:val="both"/>
        <w:rPr>
          <w:rFonts w:ascii="Times New Roman" w:eastAsia="Times New Roman" w:hAnsi="Times New Roman" w:cs="Times New Roman"/>
          <w:bCs/>
          <w:sz w:val="28"/>
          <w:szCs w:val="28"/>
        </w:rPr>
      </w:pPr>
      <w:r w:rsidRPr="00282A31">
        <w:rPr>
          <w:rFonts w:ascii="Times New Roman" w:eastAsia="Times New Roman" w:hAnsi="Times New Roman" w:cs="Times New Roman"/>
          <w:sz w:val="28"/>
          <w:szCs w:val="28"/>
        </w:rPr>
        <w:t>В КазНУ им. Аль-Фараби, НИИ математики и механики</w:t>
      </w:r>
      <w:r w:rsidRPr="00282A31">
        <w:rPr>
          <w:rFonts w:ascii="Times New Roman" w:eastAsia="Times New Roman" w:hAnsi="Times New Roman" w:cs="Times New Roman"/>
          <w:b/>
          <w:sz w:val="28"/>
          <w:szCs w:val="28"/>
        </w:rPr>
        <w:t xml:space="preserve"> </w:t>
      </w:r>
      <w:r w:rsidRPr="00282A31">
        <w:rPr>
          <w:rFonts w:ascii="Times New Roman" w:eastAsia="Times New Roman" w:hAnsi="Times New Roman" w:cs="Times New Roman"/>
          <w:sz w:val="28"/>
          <w:szCs w:val="28"/>
        </w:rPr>
        <w:t>академиком НАН РК, д.т.н., профессором Ершиным Ш.А.</w:t>
      </w:r>
      <w:r w:rsidRPr="00282A31">
        <w:rPr>
          <w:rFonts w:ascii="Times New Roman" w:eastAsia="Times New Roman" w:hAnsi="Times New Roman" w:cs="Times New Roman"/>
          <w:sz w:val="28"/>
          <w:szCs w:val="28"/>
          <w:shd w:val="clear" w:color="auto" w:fill="FFFFFF"/>
        </w:rPr>
        <w:t xml:space="preserve"> спроектирована и изготовлена действующая модель ветротурбины карусельного типа, могущая работать в режиме Дарье и Бидарье. </w:t>
      </w:r>
      <w:proofErr w:type="gramStart"/>
      <w:r w:rsidRPr="00282A31">
        <w:rPr>
          <w:rFonts w:ascii="Times New Roman" w:eastAsia="Times New Roman" w:hAnsi="Times New Roman" w:cs="Times New Roman"/>
          <w:bCs/>
          <w:sz w:val="28"/>
          <w:szCs w:val="28"/>
        </w:rPr>
        <w:t>Ветроэнергетическая установка Бидарье (ВЭУБ) обеспечивает выработку электроэнергии при скорости 5-15 м/с. Номинальная мощность 7 кВт достигается при скорости ветра 7-8 м/с. Аварийная останов при 20 м/с, общая высота ВЭУ 10,6 м,  масса 800 кг.</w:t>
      </w:r>
      <w:proofErr w:type="gramEnd"/>
      <w:r w:rsidRPr="00282A31">
        <w:rPr>
          <w:rFonts w:ascii="Times New Roman" w:eastAsia="Times New Roman" w:hAnsi="Times New Roman" w:cs="Times New Roman"/>
          <w:b/>
          <w:sz w:val="28"/>
          <w:szCs w:val="28"/>
        </w:rPr>
        <w:t xml:space="preserve"> </w:t>
      </w:r>
      <w:r w:rsidRPr="00282A31">
        <w:rPr>
          <w:rFonts w:ascii="Times New Roman" w:eastAsia="Times New Roman" w:hAnsi="Times New Roman" w:cs="Times New Roman"/>
          <w:bCs/>
          <w:sz w:val="28"/>
          <w:szCs w:val="28"/>
        </w:rPr>
        <w:t>ВЭУ устанавливается на легком фундаменте и дополнительно закрепляется с помощью тросовых растяжек.</w:t>
      </w:r>
      <w:r w:rsidRPr="00282A31">
        <w:rPr>
          <w:rFonts w:ascii="Times New Roman" w:eastAsia="Times New Roman" w:hAnsi="Times New Roman" w:cs="Times New Roman"/>
          <w:b/>
          <w:sz w:val="28"/>
          <w:szCs w:val="28"/>
        </w:rPr>
        <w:t xml:space="preserve"> </w:t>
      </w:r>
      <w:r w:rsidRPr="00282A31">
        <w:rPr>
          <w:rFonts w:ascii="Times New Roman" w:eastAsia="Times New Roman" w:hAnsi="Times New Roman" w:cs="Times New Roman"/>
          <w:bCs/>
          <w:sz w:val="28"/>
          <w:szCs w:val="28"/>
        </w:rPr>
        <w:t>Габариты роторов: мах наружного ротора – 2 м.,                                 длина лопасти – 4.5 м., мах внутреннего ротора – 1,7 м., длина лопасти – 4 м [2].</w:t>
      </w:r>
    </w:p>
    <w:p w:rsidR="00282A31" w:rsidRDefault="00282A31" w:rsidP="00282A31">
      <w:pPr>
        <w:spacing w:after="0" w:line="240" w:lineRule="auto"/>
        <w:ind w:firstLine="709"/>
        <w:jc w:val="both"/>
        <w:rPr>
          <w:rFonts w:ascii="Times New Roman" w:eastAsia="Times New Roman" w:hAnsi="Times New Roman" w:cs="Times New Roman"/>
          <w:bCs/>
          <w:sz w:val="28"/>
          <w:szCs w:val="28"/>
        </w:rPr>
      </w:pPr>
    </w:p>
    <w:p w:rsidR="00282A31" w:rsidRPr="00282A31" w:rsidRDefault="00282A31" w:rsidP="00282A31">
      <w:pPr>
        <w:shd w:val="clear" w:color="auto" w:fill="FFFFFF"/>
        <w:spacing w:after="0" w:line="240" w:lineRule="auto"/>
        <w:jc w:val="center"/>
        <w:rPr>
          <w:rFonts w:ascii="Times New Roman" w:eastAsia="Times New Roman" w:hAnsi="Times New Roman" w:cs="Times New Roman"/>
          <w:sz w:val="24"/>
          <w:szCs w:val="24"/>
        </w:rPr>
      </w:pPr>
      <w:r w:rsidRPr="00282A31">
        <w:rPr>
          <w:rFonts w:ascii="Times New Roman" w:eastAsia="Times New Roman" w:hAnsi="Times New Roman" w:cs="Times New Roman"/>
          <w:noProof/>
          <w:sz w:val="28"/>
          <w:szCs w:val="28"/>
          <w:lang w:eastAsia="ru-RU"/>
        </w:rPr>
        <w:drawing>
          <wp:anchor distT="0" distB="0" distL="114300" distR="114300" simplePos="0" relativeHeight="251715584" behindDoc="0" locked="0" layoutInCell="1" allowOverlap="1" wp14:anchorId="43BF3A5B" wp14:editId="1A2E8576">
            <wp:simplePos x="0" y="0"/>
            <wp:positionH relativeFrom="column">
              <wp:posOffset>288290</wp:posOffset>
            </wp:positionH>
            <wp:positionV relativeFrom="paragraph">
              <wp:posOffset>78740</wp:posOffset>
            </wp:positionV>
            <wp:extent cx="1593215" cy="1509395"/>
            <wp:effectExtent l="0" t="0" r="6985" b="0"/>
            <wp:wrapSquare wrapText="bothSides"/>
            <wp:docPr id="420" name="Рисунок 420" descr="W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PM"/>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93215" cy="1509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2A31">
        <w:rPr>
          <w:rFonts w:ascii="Times New Roman" w:eastAsia="Times New Roman" w:hAnsi="Times New Roman" w:cs="Times New Roman"/>
          <w:noProof/>
          <w:sz w:val="28"/>
          <w:szCs w:val="28"/>
          <w:lang w:eastAsia="ru-RU"/>
        </w:rPr>
        <w:drawing>
          <wp:anchor distT="0" distB="0" distL="114300" distR="114300" simplePos="0" relativeHeight="251716608" behindDoc="0" locked="0" layoutInCell="1" allowOverlap="1" wp14:anchorId="78AD3E0E" wp14:editId="29329579">
            <wp:simplePos x="0" y="0"/>
            <wp:positionH relativeFrom="column">
              <wp:posOffset>2192655</wp:posOffset>
            </wp:positionH>
            <wp:positionV relativeFrom="paragraph">
              <wp:posOffset>78740</wp:posOffset>
            </wp:positionV>
            <wp:extent cx="1722120" cy="1508760"/>
            <wp:effectExtent l="0" t="0" r="0" b="0"/>
            <wp:wrapSquare wrapText="bothSides"/>
            <wp:docPr id="364" name="Рисунок 364" descr="F:\2013 год\Банер большой ВЭУ РК\Оригинал вариант Для дизайнера\Scan6655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F:\2013 год\Банер большой ВЭУ РК\Оригинал вариант Для дизайнера\Scan66555.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22120" cy="1508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2A31">
        <w:rPr>
          <w:rFonts w:ascii="Times New Roman" w:eastAsia="Times New Roman" w:hAnsi="Times New Roman" w:cs="Times New Roman"/>
          <w:noProof/>
          <w:sz w:val="28"/>
          <w:szCs w:val="28"/>
          <w:lang w:eastAsia="ru-RU"/>
        </w:rPr>
        <w:drawing>
          <wp:anchor distT="0" distB="0" distL="114300" distR="114300" simplePos="0" relativeHeight="251714560" behindDoc="1" locked="0" layoutInCell="1" allowOverlap="1" wp14:anchorId="19344765" wp14:editId="05A3B254">
            <wp:simplePos x="0" y="0"/>
            <wp:positionH relativeFrom="column">
              <wp:posOffset>4232910</wp:posOffset>
            </wp:positionH>
            <wp:positionV relativeFrom="paragraph">
              <wp:posOffset>78740</wp:posOffset>
            </wp:positionV>
            <wp:extent cx="1807210" cy="1520190"/>
            <wp:effectExtent l="0" t="0" r="2540" b="3810"/>
            <wp:wrapTight wrapText="bothSides">
              <wp:wrapPolygon edited="0">
                <wp:start x="0" y="0"/>
                <wp:lineTo x="0" y="21383"/>
                <wp:lineTo x="21403" y="21383"/>
                <wp:lineTo x="21403" y="0"/>
                <wp:lineTo x="0" y="0"/>
              </wp:wrapPolygon>
            </wp:wrapTight>
            <wp:docPr id="230" name="Рисунок 230" descr="F:\2013 год\Банер большой ВЭУ РК\Оригинал вариант Для дизайнера\Болот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F:\2013 год\Банер большой ВЭУ РК\Оригинал вариант Для дизайнера\Болотова.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07210" cy="1520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2A31">
        <w:rPr>
          <w:rFonts w:ascii="Times New Roman" w:eastAsia="Times New Roman" w:hAnsi="Times New Roman" w:cs="Times New Roman"/>
          <w:sz w:val="24"/>
          <w:szCs w:val="24"/>
        </w:rPr>
        <w:t>Рисунок 1- ВЭУБ  Бидарье.</w:t>
      </w:r>
      <w:r w:rsidRPr="00282A31">
        <w:rPr>
          <w:rFonts w:ascii="Times New Roman" w:eastAsia="Times New Roman" w:hAnsi="Times New Roman" w:cs="Times New Roman"/>
          <w:spacing w:val="2"/>
          <w:sz w:val="24"/>
          <w:szCs w:val="24"/>
        </w:rPr>
        <w:t xml:space="preserve">      </w:t>
      </w:r>
      <w:r w:rsidRPr="00282A31">
        <w:rPr>
          <w:rFonts w:ascii="Times New Roman" w:eastAsia="Times New Roman" w:hAnsi="Times New Roman" w:cs="Times New Roman"/>
          <w:sz w:val="24"/>
          <w:szCs w:val="24"/>
        </w:rPr>
        <w:t xml:space="preserve">Рисунок 2- </w:t>
      </w:r>
      <w:r w:rsidRPr="00282A31">
        <w:rPr>
          <w:rFonts w:ascii="Times New Roman" w:eastAsia="Times New Roman" w:hAnsi="Times New Roman" w:cs="Times New Roman"/>
          <w:spacing w:val="2"/>
          <w:sz w:val="24"/>
          <w:szCs w:val="24"/>
        </w:rPr>
        <w:t xml:space="preserve">Модель ВЭУ                     </w:t>
      </w:r>
      <w:r w:rsidRPr="00282A31">
        <w:rPr>
          <w:rFonts w:ascii="Times New Roman" w:eastAsia="Times New Roman" w:hAnsi="Times New Roman" w:cs="Times New Roman"/>
          <w:sz w:val="24"/>
          <w:szCs w:val="24"/>
        </w:rPr>
        <w:t>Рисунок 3- ВРТБ</w:t>
      </w:r>
    </w:p>
    <w:p w:rsidR="00282A31" w:rsidRPr="00282A31" w:rsidRDefault="00282A31" w:rsidP="00282A3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282A31">
        <w:rPr>
          <w:rFonts w:ascii="Times New Roman" w:eastAsia="Times New Roman" w:hAnsi="Times New Roman" w:cs="Times New Roman"/>
          <w:sz w:val="24"/>
          <w:szCs w:val="24"/>
        </w:rPr>
        <w:t>академика</w:t>
      </w:r>
      <w:r w:rsidRPr="00282A31">
        <w:rPr>
          <w:rFonts w:ascii="Times New Roman" w:eastAsia="Times New Roman" w:hAnsi="Times New Roman" w:cs="Times New Roman"/>
          <w:spacing w:val="2"/>
          <w:sz w:val="24"/>
          <w:szCs w:val="24"/>
        </w:rPr>
        <w:t xml:space="preserve"> </w:t>
      </w:r>
      <w:r w:rsidRPr="00282A31">
        <w:rPr>
          <w:rFonts w:ascii="Times New Roman" w:eastAsia="Times New Roman" w:hAnsi="Times New Roman" w:cs="Times New Roman"/>
          <w:sz w:val="24"/>
          <w:szCs w:val="24"/>
        </w:rPr>
        <w:t xml:space="preserve">Ершина Ш.А             </w:t>
      </w:r>
      <w:r w:rsidRPr="00282A31">
        <w:rPr>
          <w:rFonts w:ascii="Times New Roman" w:eastAsia="Times New Roman" w:hAnsi="Times New Roman" w:cs="Times New Roman"/>
          <w:spacing w:val="2"/>
          <w:sz w:val="24"/>
          <w:szCs w:val="24"/>
        </w:rPr>
        <w:t xml:space="preserve">д.ф.-м.н. Кусаинова К.К.              </w:t>
      </w:r>
      <w:r w:rsidRPr="00282A31">
        <w:rPr>
          <w:rFonts w:ascii="Times New Roman" w:eastAsia="Times New Roman" w:hAnsi="Times New Roman" w:cs="Times New Roman"/>
          <w:sz w:val="24"/>
          <w:szCs w:val="24"/>
        </w:rPr>
        <w:t>адемика Болотова А.В.</w:t>
      </w:r>
    </w:p>
    <w:p w:rsidR="00282A31" w:rsidRPr="00282A31" w:rsidRDefault="00282A31" w:rsidP="00282A31">
      <w:pPr>
        <w:spacing w:after="0" w:line="240" w:lineRule="auto"/>
        <w:ind w:firstLine="709"/>
        <w:jc w:val="both"/>
        <w:rPr>
          <w:rFonts w:ascii="Times New Roman" w:eastAsia="Times New Roman" w:hAnsi="Times New Roman" w:cs="Times New Roman"/>
          <w:sz w:val="28"/>
          <w:szCs w:val="28"/>
        </w:rPr>
      </w:pPr>
      <w:r w:rsidRPr="00282A31">
        <w:rPr>
          <w:rFonts w:ascii="Times New Roman" w:eastAsia="Times New Roman" w:hAnsi="Times New Roman" w:cs="Times New Roman"/>
          <w:sz w:val="28"/>
          <w:szCs w:val="28"/>
        </w:rPr>
        <w:lastRenderedPageBreak/>
        <w:t>В лаборатории (Институт прикладной математики, г</w:t>
      </w:r>
      <w:proofErr w:type="gramStart"/>
      <w:r w:rsidRPr="00282A31">
        <w:rPr>
          <w:rFonts w:ascii="Times New Roman" w:eastAsia="Times New Roman" w:hAnsi="Times New Roman" w:cs="Times New Roman"/>
          <w:sz w:val="28"/>
          <w:szCs w:val="28"/>
        </w:rPr>
        <w:t>.К</w:t>
      </w:r>
      <w:proofErr w:type="gramEnd"/>
      <w:r w:rsidRPr="00282A31">
        <w:rPr>
          <w:rFonts w:ascii="Times New Roman" w:eastAsia="Times New Roman" w:hAnsi="Times New Roman" w:cs="Times New Roman"/>
          <w:sz w:val="28"/>
          <w:szCs w:val="28"/>
        </w:rPr>
        <w:t>араганда) д.ф.-м.н.  Кусаиновым К.К. велись научные исследования «Разработка ветродвигателя для малых скоростей ветра на основе вращающегося цилиндра переменного сечения». В широком диапазоне скорости набегающего потока (3-15 м/с), скорости вращения исследуемого тела, изменения геометрических параметров исследована подъемная сила, создаваемый эффектом Магнуса. Впервые установлены зависимости коэффициентов аэродинамической подъемной силы от скорости ветра, от скорости вращения цилиндров со сферическими торцами, от диаметра исследуемых тел. Определены диапазон оптимальных параметров, обеспечивающие стабильно максимальный коэффициент подъемной силы. Разработан и изготовлен макетный образец двухлопастного ветродвигателя с использованием в качестве источника автомобильного генератора мощностью 700 Вт. Впервые разработан и создан малооборотистый синхронный торцовый генератор для ветроэнергетических установок</w:t>
      </w:r>
      <w:r>
        <w:rPr>
          <w:rFonts w:ascii="Times New Roman" w:eastAsia="Times New Roman" w:hAnsi="Times New Roman" w:cs="Times New Roman"/>
          <w:sz w:val="28"/>
          <w:szCs w:val="28"/>
        </w:rPr>
        <w:t xml:space="preserve"> </w:t>
      </w:r>
      <w:r w:rsidRPr="00282A31">
        <w:rPr>
          <w:rFonts w:ascii="Times New Roman" w:eastAsia="Times New Roman" w:hAnsi="Times New Roman" w:cs="Times New Roman"/>
          <w:color w:val="000000"/>
          <w:sz w:val="28"/>
          <w:szCs w:val="28"/>
        </w:rPr>
        <w:t>[3]</w:t>
      </w:r>
      <w:r w:rsidRPr="00282A31">
        <w:rPr>
          <w:rFonts w:ascii="Times New Roman" w:eastAsia="Times New Roman" w:hAnsi="Times New Roman" w:cs="Times New Roman"/>
          <w:sz w:val="28"/>
          <w:szCs w:val="28"/>
        </w:rPr>
        <w:t>.</w:t>
      </w:r>
    </w:p>
    <w:p w:rsidR="00282A31" w:rsidRDefault="00282A31" w:rsidP="00282A31">
      <w:pPr>
        <w:shd w:val="clear" w:color="auto" w:fill="FFFFFF"/>
        <w:spacing w:after="0" w:line="240" w:lineRule="auto"/>
        <w:ind w:firstLine="709"/>
        <w:jc w:val="both"/>
        <w:rPr>
          <w:rFonts w:ascii="Times New Roman" w:eastAsia="Times New Roman" w:hAnsi="Times New Roman" w:cs="Times New Roman"/>
          <w:sz w:val="28"/>
          <w:szCs w:val="28"/>
        </w:rPr>
      </w:pPr>
      <w:r w:rsidRPr="00282A31">
        <w:rPr>
          <w:rFonts w:ascii="Times New Roman" w:eastAsia="Times New Roman" w:hAnsi="Times New Roman" w:cs="Times New Roman"/>
          <w:color w:val="000000"/>
          <w:sz w:val="28"/>
          <w:szCs w:val="28"/>
        </w:rPr>
        <w:t xml:space="preserve">В  Казахстане работает более 50 станций с ветровыми роторными турбинами - уникальной разработкой казахстанского ученого, д.т.н., </w:t>
      </w:r>
      <w:r w:rsidRPr="00282A31">
        <w:rPr>
          <w:rFonts w:ascii="Times New Roman" w:eastAsia="Times New Roman" w:hAnsi="Times New Roman" w:cs="Times New Roman"/>
          <w:color w:val="000000"/>
          <w:sz w:val="28"/>
          <w:szCs w:val="28"/>
          <w:shd w:val="clear" w:color="auto" w:fill="FFFFFF"/>
        </w:rPr>
        <w:t xml:space="preserve">профессора Алматинского университета энергетики и связи, </w:t>
      </w:r>
      <w:r w:rsidRPr="00282A31">
        <w:rPr>
          <w:rFonts w:ascii="Times New Roman" w:eastAsia="Times New Roman" w:hAnsi="Times New Roman" w:cs="Times New Roman"/>
          <w:color w:val="000000"/>
          <w:sz w:val="28"/>
          <w:szCs w:val="28"/>
        </w:rPr>
        <w:t xml:space="preserve">академика Болотова А.В.  В ее основе использована вертикально-осевая роторная турбина с двумя вращающимися в противоположных направлениях модулями. Такая конструкция может давать ток даже на низких скоростях ветра, при которых пропеллерные станции не работают. </w:t>
      </w:r>
      <w:proofErr w:type="gramStart"/>
      <w:r w:rsidRPr="00282A31">
        <w:rPr>
          <w:rFonts w:ascii="Times New Roman" w:eastAsia="Times New Roman" w:hAnsi="Times New Roman" w:cs="Times New Roman"/>
          <w:sz w:val="28"/>
          <w:szCs w:val="28"/>
        </w:rPr>
        <w:t>Параметры ветровой роторной турбины Болотова: вес модуля – 750 кг, диапазон температур – (40) –(+40)</w:t>
      </w:r>
      <w:r>
        <w:rPr>
          <w:rFonts w:ascii="Times New Roman" w:eastAsia="Times New Roman" w:hAnsi="Times New Roman" w:cs="Times New Roman"/>
          <w:sz w:val="28"/>
          <w:szCs w:val="28"/>
        </w:rPr>
        <w:t xml:space="preserve"> </w:t>
      </w:r>
      <w:r w:rsidRPr="00282A31">
        <w:rPr>
          <w:rFonts w:ascii="Times New Roman" w:eastAsia="Times New Roman" w:hAnsi="Times New Roman" w:cs="Times New Roman"/>
          <w:sz w:val="28"/>
          <w:szCs w:val="28"/>
        </w:rPr>
        <w:t>С, мощность – 3-10 кВт,  номинальная скорость  - 12,3  м/с, особенности  высокая безопасность (нет вибраций, открытых движущихся частей), повышенный ресурс, надежность, срок эксплуатации 10 + лет,  не зависит от направления ветра, работа в условиях турбулентности, модульность конструкции, низкие эксплуатационные расходы, синергетический эффект в комбинации с солнечными панелями.</w:t>
      </w:r>
      <w:proofErr w:type="gramEnd"/>
    </w:p>
    <w:p w:rsidR="00282A31" w:rsidRPr="00282A31" w:rsidRDefault="00282A31" w:rsidP="00282A31">
      <w:pPr>
        <w:shd w:val="clear" w:color="auto" w:fill="FFFFFF"/>
        <w:spacing w:after="0" w:line="240" w:lineRule="auto"/>
        <w:ind w:firstLine="709"/>
        <w:jc w:val="both"/>
        <w:rPr>
          <w:rFonts w:ascii="Times New Roman" w:eastAsia="Times New Roman" w:hAnsi="Times New Roman" w:cs="Times New Roman"/>
          <w:color w:val="000000"/>
          <w:sz w:val="28"/>
          <w:szCs w:val="28"/>
        </w:rPr>
      </w:pPr>
    </w:p>
    <w:p w:rsidR="00282A31" w:rsidRPr="00282A31" w:rsidRDefault="00282A31" w:rsidP="00282A31">
      <w:pPr>
        <w:spacing w:after="160" w:line="240" w:lineRule="auto"/>
        <w:ind w:firstLine="709"/>
        <w:jc w:val="both"/>
        <w:rPr>
          <w:rFonts w:ascii="Times New Roman" w:eastAsia="Times New Roman" w:hAnsi="Times New Roman" w:cs="Times New Roman"/>
          <w:sz w:val="28"/>
          <w:szCs w:val="28"/>
        </w:rPr>
      </w:pPr>
      <w:r w:rsidRPr="00282A31">
        <w:rPr>
          <w:rFonts w:ascii="Times New Roman" w:eastAsia="Times New Roman" w:hAnsi="Times New Roman" w:cs="Times New Roman"/>
          <w:noProof/>
          <w:sz w:val="28"/>
          <w:szCs w:val="28"/>
          <w:lang w:eastAsia="ru-RU"/>
        </w:rPr>
        <w:drawing>
          <wp:inline distT="0" distB="0" distL="0" distR="0" wp14:anchorId="50CDB0CA" wp14:editId="7E040601">
            <wp:extent cx="1254760" cy="1892300"/>
            <wp:effectExtent l="0" t="0" r="2540"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54760" cy="1892300"/>
                    </a:xfrm>
                    <a:prstGeom prst="rect">
                      <a:avLst/>
                    </a:prstGeom>
                    <a:noFill/>
                    <a:ln>
                      <a:noFill/>
                    </a:ln>
                  </pic:spPr>
                </pic:pic>
              </a:graphicData>
            </a:graphic>
          </wp:inline>
        </w:drawing>
      </w:r>
      <w:r w:rsidRPr="00282A31">
        <w:rPr>
          <w:rFonts w:ascii="Times New Roman" w:eastAsia="Times New Roman" w:hAnsi="Times New Roman" w:cs="Times New Roman"/>
          <w:sz w:val="28"/>
          <w:szCs w:val="28"/>
        </w:rPr>
        <w:t xml:space="preserve"> </w:t>
      </w:r>
      <w:r w:rsidRPr="00282A31">
        <w:rPr>
          <w:rFonts w:ascii="Times New Roman" w:eastAsia="Times New Roman" w:hAnsi="Times New Roman" w:cs="Times New Roman"/>
          <w:noProof/>
          <w:sz w:val="28"/>
          <w:szCs w:val="28"/>
        </w:rPr>
        <w:t xml:space="preserve">  </w:t>
      </w:r>
      <w:r w:rsidRPr="00282A31">
        <w:rPr>
          <w:rFonts w:ascii="Times New Roman" w:eastAsia="Times New Roman" w:hAnsi="Times New Roman" w:cs="Times New Roman"/>
          <w:noProof/>
          <w:sz w:val="28"/>
          <w:szCs w:val="28"/>
          <w:lang w:eastAsia="ru-RU"/>
        </w:rPr>
        <w:drawing>
          <wp:inline distT="0" distB="0" distL="0" distR="0" wp14:anchorId="7B673F48" wp14:editId="42F3B527">
            <wp:extent cx="1275715" cy="1882140"/>
            <wp:effectExtent l="0" t="0" r="635" b="381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75715" cy="1882140"/>
                    </a:xfrm>
                    <a:prstGeom prst="rect">
                      <a:avLst/>
                    </a:prstGeom>
                    <a:noFill/>
                    <a:ln>
                      <a:noFill/>
                    </a:ln>
                  </pic:spPr>
                </pic:pic>
              </a:graphicData>
            </a:graphic>
          </wp:inline>
        </w:drawing>
      </w:r>
      <w:r w:rsidRPr="00282A31">
        <w:rPr>
          <w:rFonts w:ascii="Times New Roman" w:eastAsia="Times New Roman" w:hAnsi="Times New Roman" w:cs="Times New Roman"/>
          <w:noProof/>
          <w:sz w:val="28"/>
          <w:szCs w:val="28"/>
        </w:rPr>
        <w:t xml:space="preserve">     </w:t>
      </w:r>
      <w:r w:rsidRPr="00282A31">
        <w:rPr>
          <w:rFonts w:ascii="Times New Roman" w:eastAsia="Times New Roman" w:hAnsi="Times New Roman" w:cs="Times New Roman"/>
          <w:noProof/>
          <w:sz w:val="28"/>
          <w:szCs w:val="28"/>
          <w:lang w:eastAsia="ru-RU"/>
        </w:rPr>
        <w:drawing>
          <wp:inline distT="0" distB="0" distL="0" distR="0" wp14:anchorId="1A7966B9" wp14:editId="3E667A9C">
            <wp:extent cx="2466975" cy="1892300"/>
            <wp:effectExtent l="0" t="0" r="9525"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66975" cy="1892300"/>
                    </a:xfrm>
                    <a:prstGeom prst="rect">
                      <a:avLst/>
                    </a:prstGeom>
                    <a:noFill/>
                    <a:ln>
                      <a:noFill/>
                    </a:ln>
                  </pic:spPr>
                </pic:pic>
              </a:graphicData>
            </a:graphic>
          </wp:inline>
        </w:drawing>
      </w:r>
    </w:p>
    <w:p w:rsidR="00282A31" w:rsidRPr="00282A31" w:rsidRDefault="00282A31" w:rsidP="00282A31">
      <w:pPr>
        <w:spacing w:after="0" w:line="240" w:lineRule="auto"/>
        <w:ind w:firstLine="709"/>
        <w:jc w:val="center"/>
        <w:rPr>
          <w:rFonts w:ascii="Times New Roman" w:eastAsia="Times New Roman" w:hAnsi="Times New Roman" w:cs="Times New Roman"/>
          <w:i/>
          <w:sz w:val="24"/>
          <w:szCs w:val="28"/>
        </w:rPr>
      </w:pPr>
      <w:r w:rsidRPr="00282A31">
        <w:rPr>
          <w:rFonts w:ascii="Times New Roman" w:eastAsia="Times New Roman" w:hAnsi="Times New Roman" w:cs="Times New Roman"/>
          <w:sz w:val="24"/>
          <w:szCs w:val="28"/>
        </w:rPr>
        <w:t>Рисунок 4</w:t>
      </w:r>
      <w:r>
        <w:rPr>
          <w:rFonts w:ascii="Times New Roman" w:eastAsia="Times New Roman" w:hAnsi="Times New Roman" w:cs="Times New Roman"/>
          <w:sz w:val="24"/>
          <w:szCs w:val="28"/>
        </w:rPr>
        <w:t xml:space="preserve"> </w:t>
      </w:r>
      <w:r w:rsidRPr="00282A31">
        <w:rPr>
          <w:rFonts w:ascii="Times New Roman" w:eastAsia="Times New Roman" w:hAnsi="Times New Roman" w:cs="Times New Roman"/>
          <w:sz w:val="24"/>
          <w:szCs w:val="28"/>
        </w:rPr>
        <w:t>-  ВЭУ  д.т.н. Буктукова Н.С.</w:t>
      </w:r>
    </w:p>
    <w:p w:rsidR="00282A31" w:rsidRDefault="00282A31" w:rsidP="00282A31">
      <w:pPr>
        <w:spacing w:after="160" w:line="240" w:lineRule="auto"/>
        <w:ind w:firstLine="709"/>
        <w:contextualSpacing/>
        <w:jc w:val="both"/>
        <w:rPr>
          <w:rFonts w:ascii="Times New Roman" w:eastAsia="Times New Roman" w:hAnsi="Times New Roman" w:cs="Times New Roman"/>
          <w:sz w:val="28"/>
          <w:szCs w:val="28"/>
        </w:rPr>
      </w:pPr>
    </w:p>
    <w:p w:rsidR="00282A31" w:rsidRPr="00282A31" w:rsidRDefault="00282A31" w:rsidP="00282A31">
      <w:pPr>
        <w:spacing w:after="160" w:line="240" w:lineRule="auto"/>
        <w:ind w:firstLine="709"/>
        <w:contextualSpacing/>
        <w:jc w:val="both"/>
        <w:rPr>
          <w:rFonts w:ascii="Times New Roman" w:eastAsia="Times New Roman" w:hAnsi="Times New Roman" w:cs="Times New Roman"/>
          <w:sz w:val="28"/>
          <w:szCs w:val="28"/>
        </w:rPr>
      </w:pPr>
      <w:r w:rsidRPr="00282A31">
        <w:rPr>
          <w:rFonts w:ascii="Times New Roman" w:eastAsia="Times New Roman" w:hAnsi="Times New Roman" w:cs="Times New Roman"/>
          <w:sz w:val="28"/>
          <w:szCs w:val="28"/>
        </w:rPr>
        <w:t>Установка профессора Буктукова Н.С. (</w:t>
      </w:r>
      <w:r w:rsidRPr="00282A31">
        <w:rPr>
          <w:rFonts w:ascii="Times New Roman" w:eastAsia="Times New Roman" w:hAnsi="Times New Roman" w:cs="Times New Roman"/>
          <w:color w:val="000000"/>
          <w:sz w:val="28"/>
          <w:szCs w:val="28"/>
        </w:rPr>
        <w:t>Институт горного дела МОН РК)</w:t>
      </w:r>
      <w:r w:rsidRPr="00282A31">
        <w:rPr>
          <w:rFonts w:ascii="Times New Roman" w:eastAsia="Times New Roman" w:hAnsi="Times New Roman" w:cs="Times New Roman"/>
          <w:sz w:val="28"/>
          <w:szCs w:val="28"/>
        </w:rPr>
        <w:t xml:space="preserve"> может работать при любом направлении ветра и скорости – от 3 до 60-80 м/с, все 300-330 дней в году, при этом цена ее – всего 5 тысяч долларов США. Так же в отличие от дорогих зарубежных ветростанций она имеет в комплекте </w:t>
      </w:r>
      <w:r w:rsidRPr="00282A31">
        <w:rPr>
          <w:rFonts w:ascii="Times New Roman" w:eastAsia="Times New Roman" w:hAnsi="Times New Roman" w:cs="Times New Roman"/>
          <w:sz w:val="28"/>
          <w:szCs w:val="28"/>
        </w:rPr>
        <w:lastRenderedPageBreak/>
        <w:t xml:space="preserve">генератор, мультиплексора, прибор управления аппаратурой, зарядку и устройство защиты аккумулятора [4]. Изобретение может одновременно выступать и в качестве </w:t>
      </w:r>
      <w:proofErr w:type="gramStart"/>
      <w:r w:rsidRPr="00282A31">
        <w:rPr>
          <w:rFonts w:ascii="Times New Roman" w:eastAsia="Times New Roman" w:hAnsi="Times New Roman" w:cs="Times New Roman"/>
          <w:sz w:val="28"/>
          <w:szCs w:val="28"/>
        </w:rPr>
        <w:t>маяка</w:t>
      </w:r>
      <w:proofErr w:type="gramEnd"/>
      <w:r w:rsidRPr="00282A31">
        <w:rPr>
          <w:rFonts w:ascii="Times New Roman" w:eastAsia="Times New Roman" w:hAnsi="Times New Roman" w:cs="Times New Roman"/>
          <w:sz w:val="28"/>
          <w:szCs w:val="28"/>
        </w:rPr>
        <w:t xml:space="preserve"> как в степях Казахстана, так и на островах. Она хороша тем, что при увеличении скорости ветра ее лопасти сжимаются и приобретают форму трубы. И скоростной диапазон ее работы намного больше – от 3 до 70 м/</w:t>
      </w:r>
      <w:proofErr w:type="gramStart"/>
      <w:r w:rsidRPr="00282A31">
        <w:rPr>
          <w:rFonts w:ascii="Times New Roman" w:eastAsia="Times New Roman" w:hAnsi="Times New Roman" w:cs="Times New Roman"/>
          <w:sz w:val="28"/>
          <w:szCs w:val="28"/>
        </w:rPr>
        <w:t>с</w:t>
      </w:r>
      <w:proofErr w:type="gramEnd"/>
      <w:r w:rsidRPr="00282A31">
        <w:rPr>
          <w:rFonts w:ascii="Times New Roman" w:eastAsia="Times New Roman" w:hAnsi="Times New Roman" w:cs="Times New Roman"/>
          <w:sz w:val="28"/>
          <w:szCs w:val="28"/>
        </w:rPr>
        <w:t xml:space="preserve">. </w:t>
      </w:r>
    </w:p>
    <w:p w:rsidR="00282A31" w:rsidRDefault="00282A31" w:rsidP="00282A31">
      <w:pPr>
        <w:spacing w:after="160" w:line="240" w:lineRule="auto"/>
        <w:ind w:firstLine="709"/>
        <w:contextualSpacing/>
        <w:jc w:val="both"/>
        <w:rPr>
          <w:rFonts w:ascii="Times New Roman" w:eastAsia="Times New Roman" w:hAnsi="Times New Roman" w:cs="Times New Roman"/>
          <w:sz w:val="28"/>
          <w:szCs w:val="28"/>
        </w:rPr>
      </w:pPr>
      <w:r w:rsidRPr="00282A31">
        <w:rPr>
          <w:rFonts w:ascii="Times New Roman" w:eastAsia="Times New Roman" w:hAnsi="Times New Roman" w:cs="Times New Roman"/>
          <w:sz w:val="28"/>
          <w:szCs w:val="28"/>
        </w:rPr>
        <w:t xml:space="preserve"> В КазНУ им. Аль-Фараби под руководством доцента кафедры механики         Кунакбаева Т.О., академика НАН РК Отелбаева М., разработана компактная многоэтажная модель ветроэлектростанции (КМВЭ), которая имеет ряд преимуществ перед </w:t>
      </w:r>
      <w:proofErr w:type="gramStart"/>
      <w:r w:rsidRPr="00282A31">
        <w:rPr>
          <w:rFonts w:ascii="Times New Roman" w:eastAsia="Times New Roman" w:hAnsi="Times New Roman" w:cs="Times New Roman"/>
          <w:sz w:val="28"/>
          <w:szCs w:val="28"/>
        </w:rPr>
        <w:t>обычными</w:t>
      </w:r>
      <w:proofErr w:type="gramEnd"/>
      <w:r w:rsidRPr="00282A31">
        <w:rPr>
          <w:rFonts w:ascii="Times New Roman" w:eastAsia="Times New Roman" w:hAnsi="Times New Roman" w:cs="Times New Roman"/>
          <w:sz w:val="28"/>
          <w:szCs w:val="28"/>
        </w:rPr>
        <w:t xml:space="preserve"> ветроэлектростанциями, расположенными в один этаж на земле. КМВЭ представляет собой многоэтажную конструкцию, на этажах которой располагаются  ветротурбины различного типа. Преимущества КМВЭ: экономия территории, стабильное использование энергии ветра, воздушный коридор между этажами </w:t>
      </w:r>
      <w:r>
        <w:rPr>
          <w:rFonts w:ascii="Times New Roman" w:eastAsia="Times New Roman" w:hAnsi="Times New Roman" w:cs="Times New Roman"/>
          <w:sz w:val="28"/>
          <w:szCs w:val="28"/>
        </w:rPr>
        <w:t>(рис. 5).</w:t>
      </w:r>
    </w:p>
    <w:p w:rsidR="00282A31" w:rsidRPr="00282A31" w:rsidRDefault="00282A31" w:rsidP="00282A31">
      <w:pPr>
        <w:spacing w:after="0" w:line="240" w:lineRule="auto"/>
        <w:ind w:firstLine="709"/>
        <w:jc w:val="both"/>
        <w:rPr>
          <w:rFonts w:ascii="Times New Roman" w:eastAsia="Times New Roman" w:hAnsi="Times New Roman" w:cs="Times New Roman"/>
          <w:sz w:val="28"/>
          <w:szCs w:val="28"/>
        </w:rPr>
      </w:pPr>
      <w:r w:rsidRPr="00282A31">
        <w:rPr>
          <w:rFonts w:ascii="Times New Roman" w:eastAsia="Times New Roman" w:hAnsi="Times New Roman" w:cs="Times New Roman"/>
          <w:sz w:val="28"/>
          <w:szCs w:val="28"/>
        </w:rPr>
        <w:t xml:space="preserve">К мобильным источникам энергии можно отнести композиционную ветроэнергетическую установку с диффузором (ВЭУД), разрабатываемую в Кокшетауском государственном университете   им. Ш.Уалиханова </w:t>
      </w:r>
      <w:r w:rsidRPr="00282A31">
        <w:rPr>
          <w:rFonts w:ascii="Times New Roman" w:eastAsia="Times New Roman" w:hAnsi="Times New Roman" w:cs="Times New Roman"/>
          <w:color w:val="000000"/>
          <w:sz w:val="28"/>
          <w:szCs w:val="28"/>
        </w:rPr>
        <w:t>[5]</w:t>
      </w:r>
      <w:r w:rsidRPr="00282A31">
        <w:rPr>
          <w:rFonts w:ascii="Times New Roman" w:eastAsia="Times New Roman" w:hAnsi="Times New Roman" w:cs="Times New Roman"/>
          <w:sz w:val="28"/>
          <w:szCs w:val="28"/>
        </w:rPr>
        <w:t xml:space="preserve">. Созданы три опытных образца. Стеклопластиковая ВЭУД будет удобным в эксплуатации переносным источником электроэнергии. Параметры ВЭУД: </w:t>
      </w:r>
      <w:r w:rsidRPr="00282A31">
        <w:rPr>
          <w:rFonts w:ascii="Times New Roman" w:eastAsia="Times New Roman" w:hAnsi="Times New Roman" w:cs="Times New Roman"/>
          <w:spacing w:val="12"/>
          <w:sz w:val="28"/>
          <w:szCs w:val="28"/>
        </w:rPr>
        <w:t xml:space="preserve">масса - 95 кг, высота башни - </w:t>
      </w:r>
      <w:r w:rsidRPr="00282A31">
        <w:rPr>
          <w:rFonts w:ascii="Times New Roman" w:eastAsia="Times New Roman" w:hAnsi="Times New Roman" w:cs="Times New Roman"/>
          <w:spacing w:val="5"/>
          <w:sz w:val="28"/>
          <w:szCs w:val="28"/>
        </w:rPr>
        <w:t xml:space="preserve">4 м, проектная мощность - 1кВт, температурный режим от </w:t>
      </w:r>
      <w:r w:rsidRPr="00282A31">
        <w:rPr>
          <w:rFonts w:ascii="Times New Roman" w:eastAsia="Times New Roman" w:hAnsi="Times New Roman" w:cs="Times New Roman"/>
          <w:sz w:val="28"/>
          <w:szCs w:val="28"/>
        </w:rPr>
        <w:t>минус 50</w:t>
      </w:r>
      <w:proofErr w:type="gramStart"/>
      <w:r w:rsidRPr="00282A31">
        <w:rPr>
          <w:rFonts w:ascii="Times New Roman" w:eastAsia="Times New Roman" w:hAnsi="Times New Roman" w:cs="Times New Roman"/>
          <w:sz w:val="28"/>
          <w:szCs w:val="28"/>
        </w:rPr>
        <w:t>° С</w:t>
      </w:r>
      <w:proofErr w:type="gramEnd"/>
      <w:r w:rsidRPr="00282A31">
        <w:rPr>
          <w:rFonts w:ascii="Times New Roman" w:eastAsia="Times New Roman" w:hAnsi="Times New Roman" w:cs="Times New Roman"/>
          <w:sz w:val="28"/>
          <w:szCs w:val="28"/>
        </w:rPr>
        <w:t xml:space="preserve"> до плюс 80° С, длительность эксплуатации 20 лет, </w:t>
      </w:r>
      <w:r w:rsidRPr="00282A31">
        <w:rPr>
          <w:rFonts w:ascii="Times New Roman" w:eastAsia="Times New Roman" w:hAnsi="Times New Roman" w:cs="Times New Roman"/>
          <w:spacing w:val="1"/>
          <w:sz w:val="28"/>
          <w:szCs w:val="28"/>
        </w:rPr>
        <w:t xml:space="preserve">вырабатывает ток при скорости ветра 4-25 </w:t>
      </w:r>
      <w:r w:rsidRPr="00282A31">
        <w:rPr>
          <w:rFonts w:ascii="Times New Roman" w:eastAsia="Times New Roman" w:hAnsi="Times New Roman" w:cs="Times New Roman"/>
          <w:spacing w:val="66"/>
          <w:sz w:val="28"/>
          <w:szCs w:val="28"/>
        </w:rPr>
        <w:t>мс.</w:t>
      </w:r>
      <w:r w:rsidRPr="00282A31">
        <w:rPr>
          <w:rFonts w:ascii="Times New Roman" w:eastAsia="Times New Roman" w:hAnsi="Times New Roman" w:cs="Times New Roman"/>
          <w:spacing w:val="1"/>
          <w:sz w:val="28"/>
          <w:szCs w:val="28"/>
        </w:rPr>
        <w:t xml:space="preserve"> Монтаж (демонтаж) ВЭУД могут </w:t>
      </w:r>
      <w:r w:rsidRPr="00282A31">
        <w:rPr>
          <w:rFonts w:ascii="Times New Roman" w:eastAsia="Times New Roman" w:hAnsi="Times New Roman" w:cs="Times New Roman"/>
          <w:spacing w:val="3"/>
          <w:sz w:val="28"/>
          <w:szCs w:val="28"/>
        </w:rPr>
        <w:t xml:space="preserve">провести 3 работника в полевых условиях за 2-3 часа без </w:t>
      </w:r>
      <w:r w:rsidRPr="00282A31">
        <w:rPr>
          <w:rFonts w:ascii="Times New Roman" w:eastAsia="Times New Roman" w:hAnsi="Times New Roman" w:cs="Times New Roman"/>
          <w:spacing w:val="-1"/>
          <w:sz w:val="28"/>
          <w:szCs w:val="28"/>
        </w:rPr>
        <w:t xml:space="preserve">подъемных устройств </w:t>
      </w:r>
      <w:r w:rsidRPr="00282A31">
        <w:rPr>
          <w:rFonts w:ascii="Times New Roman" w:eastAsia="Times New Roman" w:hAnsi="Times New Roman" w:cs="Times New Roman"/>
          <w:sz w:val="28"/>
          <w:szCs w:val="28"/>
        </w:rPr>
        <w:t xml:space="preserve">в соответствии с рисунком 6. </w:t>
      </w:r>
    </w:p>
    <w:p w:rsidR="00282A31" w:rsidRPr="00282A31" w:rsidRDefault="00282A31" w:rsidP="00282A31">
      <w:pPr>
        <w:spacing w:after="160" w:line="240" w:lineRule="auto"/>
        <w:ind w:firstLine="709"/>
        <w:contextualSpacing/>
        <w:jc w:val="both"/>
        <w:rPr>
          <w:rFonts w:ascii="Times New Roman" w:eastAsia="Times New Roman" w:hAnsi="Times New Roman" w:cs="Times New Roman"/>
          <w:sz w:val="28"/>
          <w:szCs w:val="28"/>
        </w:rPr>
      </w:pPr>
    </w:p>
    <w:p w:rsidR="00282A31" w:rsidRPr="00282A31" w:rsidRDefault="00282A31" w:rsidP="00282A31">
      <w:pPr>
        <w:spacing w:after="0" w:line="240" w:lineRule="auto"/>
        <w:ind w:firstLine="709"/>
        <w:rPr>
          <w:rFonts w:ascii="Times New Roman" w:eastAsia="Times New Roman" w:hAnsi="Times New Roman" w:cs="Times New Roman"/>
          <w:sz w:val="28"/>
          <w:szCs w:val="28"/>
          <w:lang w:eastAsia="ru-RU"/>
        </w:rPr>
      </w:pPr>
      <w:r>
        <w:rPr>
          <w:rFonts w:ascii="Calibri" w:eastAsia="Times New Roman" w:hAnsi="Calibri" w:cs="Times New Roman"/>
          <w:noProof/>
          <w:sz w:val="28"/>
          <w:szCs w:val="28"/>
          <w:lang w:eastAsia="ru-RU"/>
        </w:rPr>
        <w:t xml:space="preserve">  </w:t>
      </w:r>
      <w:r w:rsidRPr="00282A31">
        <w:rPr>
          <w:rFonts w:ascii="Times New Roman" w:eastAsia="Times New Roman" w:hAnsi="Times New Roman" w:cs="Times New Roman"/>
          <w:noProof/>
          <w:sz w:val="28"/>
          <w:szCs w:val="28"/>
          <w:lang w:eastAsia="ru-RU"/>
        </w:rPr>
        <w:drawing>
          <wp:inline distT="0" distB="0" distL="0" distR="0" wp14:anchorId="585AEFBD" wp14:editId="33ABFB01">
            <wp:extent cx="2494914" cy="2147680"/>
            <wp:effectExtent l="0" t="0" r="1270" b="508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19841" cy="2169138"/>
                    </a:xfrm>
                    <a:prstGeom prst="rect">
                      <a:avLst/>
                    </a:prstGeom>
                    <a:noFill/>
                    <a:ln>
                      <a:noFill/>
                    </a:ln>
                  </pic:spPr>
                </pic:pic>
              </a:graphicData>
            </a:graphic>
          </wp:inline>
        </w:drawing>
      </w:r>
      <w:r>
        <w:rPr>
          <w:rFonts w:ascii="Calibri" w:eastAsia="Times New Roman" w:hAnsi="Calibri" w:cs="Times New Roman"/>
          <w:noProof/>
          <w:sz w:val="28"/>
          <w:szCs w:val="28"/>
          <w:lang w:eastAsia="ru-RU"/>
        </w:rPr>
        <w:t xml:space="preserve">               </w:t>
      </w:r>
      <w:r w:rsidRPr="00282A31">
        <w:rPr>
          <w:rFonts w:ascii="Calibri" w:eastAsia="Times New Roman" w:hAnsi="Calibri" w:cs="Times New Roman"/>
          <w:noProof/>
          <w:sz w:val="28"/>
          <w:szCs w:val="28"/>
          <w:lang w:eastAsia="ru-RU"/>
        </w:rPr>
        <w:drawing>
          <wp:inline distT="0" distB="0" distL="0" distR="0" wp14:anchorId="237826FC" wp14:editId="537C5129">
            <wp:extent cx="2126665" cy="2150696"/>
            <wp:effectExtent l="0" t="0" r="6985" b="254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42716" cy="2166928"/>
                    </a:xfrm>
                    <a:prstGeom prst="rect">
                      <a:avLst/>
                    </a:prstGeom>
                    <a:noFill/>
                    <a:ln>
                      <a:noFill/>
                    </a:ln>
                  </pic:spPr>
                </pic:pic>
              </a:graphicData>
            </a:graphic>
          </wp:inline>
        </w:drawing>
      </w:r>
    </w:p>
    <w:p w:rsidR="00282A31" w:rsidRPr="00282A31" w:rsidRDefault="00282A31" w:rsidP="00282A31">
      <w:pPr>
        <w:spacing w:after="0" w:line="240" w:lineRule="auto"/>
        <w:ind w:firstLine="709"/>
        <w:jc w:val="center"/>
        <w:rPr>
          <w:rFonts w:ascii="Times New Roman" w:eastAsia="Times New Roman" w:hAnsi="Times New Roman" w:cs="Times New Roman"/>
          <w:sz w:val="20"/>
          <w:szCs w:val="20"/>
        </w:rPr>
      </w:pPr>
      <w:r w:rsidRPr="00282A31">
        <w:rPr>
          <w:rFonts w:ascii="Times New Roman" w:eastAsia="Times New Roman" w:hAnsi="Times New Roman" w:cs="Times New Roman"/>
          <w:sz w:val="20"/>
          <w:szCs w:val="20"/>
        </w:rPr>
        <w:t xml:space="preserve"> </w:t>
      </w:r>
    </w:p>
    <w:p w:rsidR="00282A31" w:rsidRDefault="00282A31" w:rsidP="00282A31">
      <w:pPr>
        <w:spacing w:after="0" w:line="240" w:lineRule="auto"/>
        <w:ind w:firstLine="709"/>
        <w:rPr>
          <w:rFonts w:ascii="Times New Roman" w:eastAsia="Times New Roman" w:hAnsi="Times New Roman" w:cs="Times New Roman"/>
          <w:sz w:val="24"/>
          <w:szCs w:val="24"/>
        </w:rPr>
      </w:pPr>
      <w:r w:rsidRPr="00282A31">
        <w:rPr>
          <w:rFonts w:ascii="Times New Roman" w:eastAsia="Times New Roman" w:hAnsi="Times New Roman" w:cs="Times New Roman"/>
          <w:sz w:val="24"/>
          <w:szCs w:val="24"/>
        </w:rPr>
        <w:t xml:space="preserve">Рисунок 5- </w:t>
      </w:r>
      <w:r w:rsidRPr="00282A31">
        <w:rPr>
          <w:rFonts w:ascii="Times New Roman" w:eastAsia="Times New Roman" w:hAnsi="Times New Roman" w:cs="Times New Roman"/>
          <w:iCs/>
          <w:sz w:val="24"/>
          <w:szCs w:val="24"/>
        </w:rPr>
        <w:t>В</w:t>
      </w:r>
      <w:r w:rsidRPr="00282A31">
        <w:rPr>
          <w:rFonts w:ascii="Times New Roman" w:eastAsia="Times New Roman" w:hAnsi="Times New Roman" w:cs="Times New Roman"/>
          <w:sz w:val="24"/>
          <w:szCs w:val="24"/>
        </w:rPr>
        <w:t xml:space="preserve">етроэлектростанция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282A31">
        <w:rPr>
          <w:rFonts w:ascii="Times New Roman" w:eastAsia="Times New Roman" w:hAnsi="Times New Roman" w:cs="Times New Roman"/>
          <w:sz w:val="24"/>
          <w:szCs w:val="24"/>
        </w:rPr>
        <w:t xml:space="preserve">Рисунок 6 - ВЭУД к испытаниям </w:t>
      </w:r>
    </w:p>
    <w:p w:rsidR="00282A31" w:rsidRPr="00282A31" w:rsidRDefault="00282A31" w:rsidP="00282A31">
      <w:pPr>
        <w:spacing w:after="0"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282A31">
        <w:rPr>
          <w:rFonts w:ascii="Times New Roman" w:eastAsia="Times New Roman" w:hAnsi="Times New Roman" w:cs="Times New Roman"/>
          <w:sz w:val="24"/>
          <w:szCs w:val="24"/>
        </w:rPr>
        <w:t xml:space="preserve">к.ф.-м.н. Кунакбаева Т.О.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н</w:t>
      </w:r>
      <w:r w:rsidRPr="00282A31">
        <w:rPr>
          <w:rFonts w:ascii="Times New Roman" w:eastAsia="Times New Roman" w:hAnsi="Times New Roman" w:cs="Times New Roman"/>
          <w:sz w:val="24"/>
          <w:szCs w:val="24"/>
        </w:rPr>
        <w:t>а</w:t>
      </w:r>
      <w:r>
        <w:rPr>
          <w:rFonts w:ascii="Times New Roman" w:eastAsia="Times New Roman" w:hAnsi="Times New Roman" w:cs="Times New Roman"/>
          <w:sz w:val="24"/>
          <w:szCs w:val="24"/>
        </w:rPr>
        <w:t xml:space="preserve"> </w:t>
      </w:r>
      <w:r w:rsidRPr="00282A31">
        <w:rPr>
          <w:rFonts w:ascii="Times New Roman" w:eastAsia="Times New Roman" w:hAnsi="Times New Roman" w:cs="Times New Roman"/>
          <w:sz w:val="24"/>
          <w:szCs w:val="24"/>
        </w:rPr>
        <w:t>транспортном средстве</w:t>
      </w:r>
    </w:p>
    <w:p w:rsidR="00282A31" w:rsidRPr="00282A31" w:rsidRDefault="00282A31" w:rsidP="00282A31">
      <w:pPr>
        <w:spacing w:after="0" w:line="240" w:lineRule="auto"/>
        <w:ind w:firstLine="709"/>
        <w:jc w:val="center"/>
        <w:rPr>
          <w:rFonts w:ascii="Times New Roman" w:eastAsia="Times New Roman" w:hAnsi="Times New Roman" w:cs="Times New Roman"/>
          <w:sz w:val="24"/>
          <w:szCs w:val="24"/>
        </w:rPr>
      </w:pPr>
      <w:r w:rsidRPr="00282A31">
        <w:rPr>
          <w:rFonts w:ascii="Times New Roman" w:eastAsia="Times New Roman" w:hAnsi="Times New Roman" w:cs="Times New Roman"/>
          <w:i/>
          <w:sz w:val="20"/>
          <w:szCs w:val="20"/>
        </w:rPr>
        <w:t xml:space="preserve">                                                                                                                 </w:t>
      </w:r>
    </w:p>
    <w:p w:rsidR="00282A31" w:rsidRPr="00282A31" w:rsidRDefault="00282A31" w:rsidP="00282A31">
      <w:pPr>
        <w:spacing w:after="0" w:line="240" w:lineRule="auto"/>
        <w:ind w:firstLine="709"/>
        <w:jc w:val="both"/>
        <w:rPr>
          <w:rFonts w:ascii="Times New Roman" w:eastAsia="Times New Roman" w:hAnsi="Times New Roman" w:cs="Times New Roman"/>
          <w:sz w:val="28"/>
          <w:szCs w:val="28"/>
        </w:rPr>
      </w:pPr>
      <w:r w:rsidRPr="00282A31">
        <w:rPr>
          <w:rFonts w:ascii="Times New Roman" w:eastAsia="Times New Roman" w:hAnsi="Times New Roman" w:cs="Times New Roman"/>
          <w:sz w:val="28"/>
          <w:szCs w:val="28"/>
        </w:rPr>
        <w:t>Потребители мощных установок (4-5 кВт, например</w:t>
      </w:r>
      <w:r>
        <w:rPr>
          <w:rFonts w:ascii="Times New Roman" w:eastAsia="Times New Roman" w:hAnsi="Times New Roman" w:cs="Times New Roman"/>
          <w:sz w:val="28"/>
          <w:szCs w:val="28"/>
        </w:rPr>
        <w:t>:</w:t>
      </w:r>
      <w:r w:rsidRPr="00282A31">
        <w:rPr>
          <w:rFonts w:ascii="Times New Roman" w:eastAsia="Times New Roman" w:hAnsi="Times New Roman" w:cs="Times New Roman"/>
          <w:sz w:val="28"/>
          <w:szCs w:val="28"/>
        </w:rPr>
        <w:t xml:space="preserve"> сварка, печь) могут параллельно соединить несколько ВЭУД и обеспечить суммарно большую мощность. Для бесперебойного обеспечения электричеством во время затишья можно использовать энергокомплект, в составе которого можно предусмотреть дополнительно солнечные батареи и аккумуляторы с преобразователем или дизельную установку.</w:t>
      </w:r>
    </w:p>
    <w:p w:rsidR="00282A31" w:rsidRDefault="00282A31" w:rsidP="00282A31">
      <w:pPr>
        <w:spacing w:after="0" w:line="240" w:lineRule="auto"/>
        <w:ind w:firstLine="709"/>
        <w:jc w:val="both"/>
        <w:rPr>
          <w:rFonts w:ascii="Times New Roman" w:eastAsia="Times New Roman" w:hAnsi="Times New Roman" w:cs="Times New Roman"/>
          <w:sz w:val="28"/>
          <w:szCs w:val="28"/>
        </w:rPr>
      </w:pPr>
      <w:r w:rsidRPr="00282A31">
        <w:rPr>
          <w:rFonts w:ascii="Times New Roman" w:eastAsia="Times New Roman" w:hAnsi="Times New Roman" w:cs="Times New Roman"/>
          <w:sz w:val="28"/>
          <w:szCs w:val="28"/>
        </w:rPr>
        <w:lastRenderedPageBreak/>
        <w:t>Массовое использование потребителями ВЭУД приведет к уменьшению угроз возникновения пожаров, а использование ВЭУД в качестве средства ликвидации последствии ЧС</w:t>
      </w:r>
      <w:r>
        <w:rPr>
          <w:rFonts w:ascii="Times New Roman" w:eastAsia="Times New Roman" w:hAnsi="Times New Roman" w:cs="Times New Roman"/>
          <w:sz w:val="28"/>
          <w:szCs w:val="28"/>
        </w:rPr>
        <w:t xml:space="preserve"> </w:t>
      </w:r>
      <w:r w:rsidRPr="00282A31">
        <w:rPr>
          <w:rFonts w:ascii="Times New Roman" w:eastAsia="Times New Roman" w:hAnsi="Times New Roman" w:cs="Times New Roman"/>
          <w:sz w:val="28"/>
          <w:szCs w:val="28"/>
        </w:rPr>
        <w:t>- к эффективной работе соответствующих подразделений.</w:t>
      </w:r>
    </w:p>
    <w:p w:rsidR="00282A31" w:rsidRPr="00282A31" w:rsidRDefault="00282A31" w:rsidP="00282A31">
      <w:pPr>
        <w:spacing w:after="0" w:line="240" w:lineRule="auto"/>
        <w:ind w:firstLine="709"/>
        <w:jc w:val="both"/>
        <w:rPr>
          <w:rFonts w:ascii="Times New Roman" w:eastAsia="Times New Roman" w:hAnsi="Times New Roman" w:cs="Times New Roman"/>
          <w:sz w:val="28"/>
          <w:szCs w:val="28"/>
        </w:rPr>
      </w:pPr>
    </w:p>
    <w:p w:rsidR="00282A31" w:rsidRPr="00282A31" w:rsidRDefault="00282A31" w:rsidP="00282A31">
      <w:pPr>
        <w:tabs>
          <w:tab w:val="left" w:pos="900"/>
        </w:tabs>
        <w:spacing w:before="2" w:after="2" w:line="240" w:lineRule="auto"/>
        <w:jc w:val="center"/>
        <w:rPr>
          <w:rFonts w:ascii="Times New Roman" w:eastAsia="Times New Roman" w:hAnsi="Times New Roman" w:cs="Times New Roman"/>
          <w:color w:val="000000"/>
          <w:sz w:val="28"/>
          <w:szCs w:val="28"/>
          <w:lang w:val="kk-KZ"/>
        </w:rPr>
      </w:pPr>
      <w:r w:rsidRPr="00282A31">
        <w:rPr>
          <w:rFonts w:ascii="Times New Roman" w:eastAsia="Times New Roman" w:hAnsi="Times New Roman" w:cs="Times New Roman"/>
          <w:color w:val="000000"/>
          <w:sz w:val="28"/>
          <w:szCs w:val="28"/>
          <w:lang w:val="kk-KZ"/>
        </w:rPr>
        <w:t>ЛИТЕРАТУР</w:t>
      </w:r>
      <w:r>
        <w:rPr>
          <w:rFonts w:ascii="Times New Roman" w:eastAsia="Times New Roman" w:hAnsi="Times New Roman" w:cs="Times New Roman"/>
          <w:color w:val="000000"/>
          <w:sz w:val="28"/>
          <w:szCs w:val="28"/>
          <w:lang w:val="kk-KZ"/>
        </w:rPr>
        <w:t>А</w:t>
      </w:r>
    </w:p>
    <w:p w:rsidR="00282A31" w:rsidRPr="00282A31" w:rsidRDefault="00282A31" w:rsidP="00282A31">
      <w:pPr>
        <w:tabs>
          <w:tab w:val="left" w:pos="900"/>
        </w:tabs>
        <w:spacing w:before="2" w:after="2" w:line="240" w:lineRule="auto"/>
        <w:ind w:firstLine="709"/>
        <w:jc w:val="center"/>
        <w:rPr>
          <w:rFonts w:ascii="Times New Roman" w:eastAsia="Times New Roman" w:hAnsi="Times New Roman" w:cs="Times New Roman"/>
          <w:color w:val="000000"/>
          <w:sz w:val="28"/>
          <w:szCs w:val="28"/>
          <w:lang w:val="kk-KZ"/>
        </w:rPr>
      </w:pPr>
    </w:p>
    <w:p w:rsidR="00282A31" w:rsidRPr="00282A31" w:rsidRDefault="00282A31" w:rsidP="00282A31">
      <w:pPr>
        <w:numPr>
          <w:ilvl w:val="0"/>
          <w:numId w:val="114"/>
        </w:numPr>
        <w:tabs>
          <w:tab w:val="left" w:pos="708"/>
          <w:tab w:val="left" w:pos="1170"/>
        </w:tabs>
        <w:suppressAutoHyphens/>
        <w:spacing w:before="2" w:after="2" w:line="240" w:lineRule="auto"/>
        <w:ind w:left="0" w:firstLine="851"/>
        <w:jc w:val="both"/>
        <w:rPr>
          <w:rFonts w:ascii="Times New Roman" w:eastAsia="Calibri" w:hAnsi="Times New Roman" w:cs="Times New Roman"/>
          <w:color w:val="000000"/>
          <w:sz w:val="28"/>
          <w:szCs w:val="28"/>
          <w:lang w:eastAsia="zh-CN"/>
        </w:rPr>
      </w:pPr>
      <w:r w:rsidRPr="00282A31">
        <w:rPr>
          <w:rFonts w:ascii="Times New Roman" w:eastAsia="Calibri" w:hAnsi="Times New Roman" w:cs="Times New Roman"/>
          <w:color w:val="000000"/>
          <w:sz w:val="28"/>
          <w:szCs w:val="28"/>
          <w:lang w:eastAsia="zh-CN"/>
        </w:rPr>
        <w:t>Абыкаев Н.А., Кузнецов О.Л., Бертурганов Н.С. и др. К вопросу о концепции устойчивой энергетики будущего Казахстана до 2050 // Вестник «КазНАЕН».</w:t>
      </w:r>
      <w:r>
        <w:rPr>
          <w:rFonts w:ascii="Times New Roman" w:eastAsia="Calibri" w:hAnsi="Times New Roman" w:cs="Times New Roman"/>
          <w:color w:val="000000"/>
          <w:sz w:val="28"/>
          <w:szCs w:val="28"/>
          <w:lang w:eastAsia="zh-CN"/>
        </w:rPr>
        <w:t xml:space="preserve"> </w:t>
      </w:r>
      <w:r w:rsidRPr="00282A31">
        <w:rPr>
          <w:rFonts w:ascii="Times New Roman" w:eastAsia="Calibri" w:hAnsi="Times New Roman" w:cs="Times New Roman"/>
          <w:color w:val="000000"/>
          <w:sz w:val="28"/>
          <w:szCs w:val="28"/>
          <w:lang w:eastAsia="zh-CN"/>
        </w:rPr>
        <w:t>-</w:t>
      </w:r>
      <w:r w:rsidRPr="00282A31">
        <w:rPr>
          <w:rFonts w:ascii="Times New Roman" w:eastAsia="Calibri" w:hAnsi="Times New Roman" w:cs="Times New Roman"/>
          <w:color w:val="000000"/>
          <w:sz w:val="28"/>
          <w:szCs w:val="28"/>
          <w:lang w:val="kk-KZ" w:eastAsia="zh-CN"/>
        </w:rPr>
        <w:t xml:space="preserve"> </w:t>
      </w:r>
      <w:r w:rsidRPr="00282A31">
        <w:rPr>
          <w:rFonts w:ascii="Times New Roman" w:eastAsia="Calibri" w:hAnsi="Times New Roman" w:cs="Times New Roman"/>
          <w:color w:val="000000"/>
          <w:sz w:val="28"/>
          <w:szCs w:val="28"/>
          <w:lang w:eastAsia="zh-CN"/>
        </w:rPr>
        <w:t>2013</w:t>
      </w:r>
      <w:r w:rsidRPr="00282A31">
        <w:rPr>
          <w:rFonts w:ascii="Times New Roman" w:eastAsia="Calibri" w:hAnsi="Times New Roman" w:cs="Times New Roman"/>
          <w:color w:val="000000"/>
          <w:sz w:val="28"/>
          <w:szCs w:val="28"/>
          <w:lang w:val="kk-KZ" w:eastAsia="zh-CN"/>
        </w:rPr>
        <w:t xml:space="preserve">. </w:t>
      </w:r>
      <w:r w:rsidRPr="00282A31">
        <w:rPr>
          <w:rFonts w:ascii="Times New Roman" w:eastAsia="Calibri" w:hAnsi="Times New Roman" w:cs="Times New Roman"/>
          <w:color w:val="000000"/>
          <w:sz w:val="28"/>
          <w:szCs w:val="28"/>
          <w:lang w:eastAsia="zh-CN"/>
        </w:rPr>
        <w:t>- №</w:t>
      </w:r>
      <w:r>
        <w:rPr>
          <w:rFonts w:ascii="Times New Roman" w:eastAsia="Calibri" w:hAnsi="Times New Roman" w:cs="Times New Roman"/>
          <w:color w:val="000000"/>
          <w:sz w:val="28"/>
          <w:szCs w:val="28"/>
          <w:lang w:eastAsia="zh-CN"/>
        </w:rPr>
        <w:t xml:space="preserve"> </w:t>
      </w:r>
      <w:r w:rsidRPr="00282A31">
        <w:rPr>
          <w:rFonts w:ascii="Times New Roman" w:eastAsia="Calibri" w:hAnsi="Times New Roman" w:cs="Times New Roman"/>
          <w:color w:val="000000"/>
          <w:sz w:val="28"/>
          <w:szCs w:val="28"/>
          <w:lang w:eastAsia="zh-CN"/>
        </w:rPr>
        <w:t>2.</w:t>
      </w:r>
      <w:r>
        <w:rPr>
          <w:rFonts w:ascii="Times New Roman" w:eastAsia="Calibri" w:hAnsi="Times New Roman" w:cs="Times New Roman"/>
          <w:color w:val="000000"/>
          <w:sz w:val="28"/>
          <w:szCs w:val="28"/>
          <w:lang w:eastAsia="zh-CN"/>
        </w:rPr>
        <w:t xml:space="preserve"> - </w:t>
      </w:r>
      <w:r w:rsidRPr="00282A31">
        <w:rPr>
          <w:rFonts w:ascii="Times New Roman" w:eastAsia="Calibri" w:hAnsi="Times New Roman" w:cs="Times New Roman"/>
          <w:color w:val="000000"/>
          <w:sz w:val="28"/>
          <w:szCs w:val="28"/>
          <w:lang w:val="kk-KZ" w:eastAsia="zh-CN"/>
        </w:rPr>
        <w:t>С</w:t>
      </w:r>
      <w:r w:rsidRPr="00282A31">
        <w:rPr>
          <w:rFonts w:ascii="Times New Roman" w:eastAsia="Calibri" w:hAnsi="Times New Roman" w:cs="Times New Roman"/>
          <w:color w:val="000000"/>
          <w:sz w:val="28"/>
          <w:szCs w:val="28"/>
          <w:lang w:eastAsia="zh-CN"/>
        </w:rPr>
        <w:t>.</w:t>
      </w:r>
      <w:r>
        <w:rPr>
          <w:rFonts w:ascii="Times New Roman" w:eastAsia="Calibri" w:hAnsi="Times New Roman" w:cs="Times New Roman"/>
          <w:color w:val="000000"/>
          <w:sz w:val="28"/>
          <w:szCs w:val="28"/>
          <w:lang w:eastAsia="zh-CN"/>
        </w:rPr>
        <w:t xml:space="preserve"> </w:t>
      </w:r>
      <w:r w:rsidRPr="00282A31">
        <w:rPr>
          <w:rFonts w:ascii="Times New Roman" w:eastAsia="Calibri" w:hAnsi="Times New Roman" w:cs="Times New Roman"/>
          <w:color w:val="000000"/>
          <w:sz w:val="28"/>
          <w:szCs w:val="28"/>
          <w:lang w:eastAsia="zh-CN"/>
        </w:rPr>
        <w:t>5-34.</w:t>
      </w:r>
    </w:p>
    <w:p w:rsidR="00282A31" w:rsidRPr="00282A31" w:rsidRDefault="00282A31" w:rsidP="00282A31">
      <w:pPr>
        <w:widowControl w:val="0"/>
        <w:numPr>
          <w:ilvl w:val="0"/>
          <w:numId w:val="114"/>
        </w:numPr>
        <w:tabs>
          <w:tab w:val="left" w:pos="0"/>
          <w:tab w:val="left" w:pos="1170"/>
        </w:tabs>
        <w:spacing w:before="2" w:after="2" w:line="240" w:lineRule="auto"/>
        <w:ind w:left="0" w:right="20" w:firstLine="851"/>
        <w:contextualSpacing/>
        <w:jc w:val="both"/>
        <w:rPr>
          <w:rFonts w:ascii="Times New Roman" w:eastAsia="Times New Roman" w:hAnsi="Times New Roman" w:cs="Times New Roman"/>
          <w:color w:val="000000"/>
          <w:sz w:val="28"/>
          <w:szCs w:val="28"/>
        </w:rPr>
      </w:pPr>
      <w:r w:rsidRPr="00282A31">
        <w:rPr>
          <w:rFonts w:ascii="Times New Roman" w:eastAsia="Times New Roman" w:hAnsi="Times New Roman" w:cs="Times New Roman"/>
          <w:color w:val="000000"/>
          <w:sz w:val="28"/>
          <w:szCs w:val="28"/>
        </w:rPr>
        <w:t>Создание модельного прототипа композиционной ветроэнергетической установки с диффузором</w:t>
      </w:r>
      <w:r>
        <w:rPr>
          <w:rFonts w:ascii="Times New Roman" w:eastAsia="Times New Roman" w:hAnsi="Times New Roman" w:cs="Times New Roman"/>
          <w:color w:val="000000"/>
          <w:sz w:val="28"/>
          <w:szCs w:val="28"/>
        </w:rPr>
        <w:t xml:space="preserve"> </w:t>
      </w:r>
      <w:r w:rsidRPr="00282A31">
        <w:rPr>
          <w:rFonts w:ascii="Times New Roman" w:eastAsia="Times New Roman" w:hAnsi="Times New Roman" w:cs="Times New Roman"/>
          <w:color w:val="000000"/>
          <w:sz w:val="28"/>
          <w:szCs w:val="28"/>
        </w:rPr>
        <w:t>(ВЭУД): отчет о НИР</w:t>
      </w:r>
      <w:r>
        <w:rPr>
          <w:rFonts w:ascii="Times New Roman" w:eastAsia="Times New Roman" w:hAnsi="Times New Roman" w:cs="Times New Roman"/>
          <w:color w:val="000000"/>
          <w:sz w:val="28"/>
          <w:szCs w:val="28"/>
        </w:rPr>
        <w:t>:</w:t>
      </w:r>
      <w:r w:rsidRPr="00282A31">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р</w:t>
      </w:r>
      <w:r w:rsidRPr="00282A31">
        <w:rPr>
          <w:rFonts w:ascii="Times New Roman" w:eastAsia="Times New Roman" w:hAnsi="Times New Roman" w:cs="Times New Roman"/>
          <w:color w:val="000000"/>
          <w:sz w:val="28"/>
          <w:szCs w:val="28"/>
        </w:rPr>
        <w:t>ук. Байшагиров Х.Ж  // КГУ им.</w:t>
      </w:r>
      <w:r>
        <w:rPr>
          <w:rFonts w:ascii="Times New Roman" w:eastAsia="Times New Roman" w:hAnsi="Times New Roman" w:cs="Times New Roman"/>
          <w:color w:val="000000"/>
          <w:sz w:val="28"/>
          <w:szCs w:val="28"/>
        </w:rPr>
        <w:t xml:space="preserve"> </w:t>
      </w:r>
      <w:r w:rsidRPr="00282A31">
        <w:rPr>
          <w:rFonts w:ascii="Times New Roman" w:eastAsia="Times New Roman" w:hAnsi="Times New Roman" w:cs="Times New Roman"/>
          <w:color w:val="000000"/>
          <w:sz w:val="28"/>
          <w:szCs w:val="28"/>
        </w:rPr>
        <w:t xml:space="preserve">Ш.Уалиханова МОН РК. – Кокшетау, 2014. – </w:t>
      </w:r>
      <w:r>
        <w:rPr>
          <w:rFonts w:ascii="Times New Roman" w:eastAsia="Times New Roman" w:hAnsi="Times New Roman" w:cs="Times New Roman"/>
          <w:color w:val="000000"/>
          <w:sz w:val="28"/>
          <w:szCs w:val="28"/>
        </w:rPr>
        <w:t xml:space="preserve">   </w:t>
      </w:r>
      <w:r w:rsidRPr="00282A31">
        <w:rPr>
          <w:rFonts w:ascii="Times New Roman" w:eastAsia="Times New Roman" w:hAnsi="Times New Roman" w:cs="Times New Roman"/>
          <w:color w:val="000000"/>
          <w:sz w:val="28"/>
          <w:szCs w:val="28"/>
        </w:rPr>
        <w:t>142</w:t>
      </w:r>
      <w:r w:rsidRPr="00282A31">
        <w:rPr>
          <w:rFonts w:ascii="Times New Roman" w:eastAsia="Times New Roman" w:hAnsi="Times New Roman" w:cs="Times New Roman"/>
          <w:color w:val="000000"/>
          <w:sz w:val="28"/>
          <w:szCs w:val="28"/>
          <w:lang w:val="kk-KZ"/>
        </w:rPr>
        <w:t xml:space="preserve"> с.</w:t>
      </w:r>
      <w:r w:rsidRPr="00282A31">
        <w:rPr>
          <w:rFonts w:ascii="Times New Roman" w:eastAsia="Times New Roman" w:hAnsi="Times New Roman" w:cs="Times New Roman"/>
          <w:color w:val="000000"/>
          <w:sz w:val="28"/>
          <w:szCs w:val="28"/>
        </w:rPr>
        <w:t xml:space="preserve"> - </w:t>
      </w:r>
      <w:r>
        <w:rPr>
          <w:rFonts w:ascii="Times New Roman" w:eastAsia="Times New Roman" w:hAnsi="Times New Roman" w:cs="Times New Roman"/>
          <w:color w:val="000000"/>
          <w:sz w:val="28"/>
          <w:szCs w:val="28"/>
        </w:rPr>
        <w:t xml:space="preserve">№ </w:t>
      </w:r>
      <w:r w:rsidRPr="00282A31">
        <w:rPr>
          <w:rFonts w:ascii="Times New Roman" w:eastAsia="Times New Roman" w:hAnsi="Times New Roman" w:cs="Times New Roman"/>
          <w:color w:val="000000"/>
          <w:sz w:val="28"/>
          <w:szCs w:val="28"/>
        </w:rPr>
        <w:t>ГР 0112</w:t>
      </w:r>
      <w:r w:rsidRPr="00282A31">
        <w:rPr>
          <w:rFonts w:ascii="Times New Roman" w:eastAsia="Times New Roman" w:hAnsi="Times New Roman" w:cs="Times New Roman"/>
          <w:color w:val="000000"/>
          <w:sz w:val="28"/>
          <w:szCs w:val="28"/>
          <w:lang w:val="kk-KZ"/>
        </w:rPr>
        <w:t xml:space="preserve"> </w:t>
      </w:r>
      <w:r w:rsidRPr="00282A31">
        <w:rPr>
          <w:rFonts w:ascii="Times New Roman" w:eastAsia="Times New Roman" w:hAnsi="Times New Roman" w:cs="Times New Roman"/>
          <w:color w:val="000000"/>
          <w:sz w:val="28"/>
          <w:szCs w:val="28"/>
        </w:rPr>
        <w:t>РК</w:t>
      </w:r>
      <w:r w:rsidRPr="00282A31">
        <w:rPr>
          <w:rFonts w:ascii="Times New Roman" w:eastAsia="Times New Roman" w:hAnsi="Times New Roman" w:cs="Times New Roman"/>
          <w:color w:val="000000"/>
          <w:sz w:val="28"/>
          <w:szCs w:val="28"/>
          <w:lang w:val="kk-KZ"/>
        </w:rPr>
        <w:t xml:space="preserve"> </w:t>
      </w:r>
      <w:r w:rsidRPr="00282A31">
        <w:rPr>
          <w:rFonts w:ascii="Times New Roman" w:eastAsia="Times New Roman" w:hAnsi="Times New Roman" w:cs="Times New Roman"/>
          <w:color w:val="000000"/>
          <w:sz w:val="28"/>
          <w:szCs w:val="28"/>
        </w:rPr>
        <w:t>01562. – Инв. №</w:t>
      </w:r>
      <w:r w:rsidR="00BC5770">
        <w:rPr>
          <w:rFonts w:ascii="Times New Roman" w:eastAsia="Times New Roman" w:hAnsi="Times New Roman" w:cs="Times New Roman"/>
          <w:color w:val="000000"/>
          <w:sz w:val="28"/>
          <w:szCs w:val="28"/>
        </w:rPr>
        <w:t xml:space="preserve"> </w:t>
      </w:r>
      <w:r w:rsidRPr="00282A31">
        <w:rPr>
          <w:rFonts w:ascii="Times New Roman" w:eastAsia="Times New Roman" w:hAnsi="Times New Roman" w:cs="Times New Roman"/>
          <w:color w:val="000000"/>
          <w:sz w:val="28"/>
          <w:szCs w:val="28"/>
        </w:rPr>
        <w:t>0214РК01750.</w:t>
      </w:r>
      <w:r w:rsidRPr="00282A31">
        <w:rPr>
          <w:rFonts w:ascii="Times New Roman" w:eastAsia="Times New Roman" w:hAnsi="Times New Roman" w:cs="Times New Roman"/>
          <w:color w:val="000000"/>
          <w:sz w:val="28"/>
          <w:szCs w:val="28"/>
          <w:lang w:val="kk-KZ"/>
        </w:rPr>
        <w:t xml:space="preserve"> </w:t>
      </w:r>
    </w:p>
    <w:p w:rsidR="00282A31" w:rsidRPr="00282A31" w:rsidRDefault="00282A31" w:rsidP="00282A31">
      <w:pPr>
        <w:numPr>
          <w:ilvl w:val="0"/>
          <w:numId w:val="114"/>
        </w:numPr>
        <w:tabs>
          <w:tab w:val="left" w:pos="708"/>
          <w:tab w:val="left" w:pos="1170"/>
        </w:tabs>
        <w:suppressAutoHyphens/>
        <w:spacing w:before="2" w:after="2" w:line="240" w:lineRule="auto"/>
        <w:ind w:left="0" w:firstLine="851"/>
        <w:jc w:val="both"/>
        <w:rPr>
          <w:rFonts w:ascii="Times New Roman" w:eastAsia="Calibri" w:hAnsi="Times New Roman" w:cs="Times New Roman"/>
          <w:color w:val="000000"/>
          <w:sz w:val="28"/>
          <w:szCs w:val="28"/>
          <w:lang w:eastAsia="zh-CN"/>
        </w:rPr>
      </w:pPr>
      <w:r w:rsidRPr="00282A31">
        <w:rPr>
          <w:rFonts w:ascii="Times New Roman" w:eastAsia="Calibri" w:hAnsi="Times New Roman" w:cs="Times New Roman"/>
          <w:color w:val="000000"/>
          <w:sz w:val="28"/>
          <w:szCs w:val="28"/>
          <w:lang w:val="kk-KZ" w:eastAsia="zh-CN"/>
        </w:rPr>
        <w:t xml:space="preserve">Байшагиров Х.Ж., Каримбаев Т.Д., Мыктыбеков Б., Казиева Д.Б. и др. </w:t>
      </w:r>
      <w:r w:rsidRPr="00282A31">
        <w:rPr>
          <w:rFonts w:ascii="Times New Roman" w:eastAsia="Calibri" w:hAnsi="Times New Roman" w:cs="Times New Roman"/>
          <w:color w:val="000000"/>
          <w:sz w:val="28"/>
          <w:szCs w:val="28"/>
          <w:lang w:eastAsia="zh-CN"/>
        </w:rPr>
        <w:t>Техническое предложение по созданию рациональной ветроэнергетической установки из композитов: Отчет о НИОКР /</w:t>
      </w:r>
      <w:r w:rsidR="00BC5770">
        <w:rPr>
          <w:rFonts w:ascii="Times New Roman" w:eastAsia="Calibri" w:hAnsi="Times New Roman" w:cs="Times New Roman"/>
          <w:color w:val="000000"/>
          <w:sz w:val="28"/>
          <w:szCs w:val="28"/>
          <w:lang w:eastAsia="zh-CN"/>
        </w:rPr>
        <w:t xml:space="preserve">/ </w:t>
      </w:r>
      <w:r w:rsidRPr="00282A31">
        <w:rPr>
          <w:rFonts w:ascii="Times New Roman" w:eastAsia="Calibri" w:hAnsi="Times New Roman" w:cs="Times New Roman"/>
          <w:color w:val="000000"/>
          <w:sz w:val="28"/>
          <w:szCs w:val="28"/>
          <w:lang w:eastAsia="zh-CN"/>
        </w:rPr>
        <w:t>КГУ им. Ш. Уалиханова МОН РК. -  Кокшетау, 2010.</w:t>
      </w:r>
      <w:r w:rsidR="00BC5770">
        <w:rPr>
          <w:rFonts w:ascii="Times New Roman" w:eastAsia="Calibri" w:hAnsi="Times New Roman" w:cs="Times New Roman"/>
          <w:color w:val="000000"/>
          <w:sz w:val="28"/>
          <w:szCs w:val="28"/>
          <w:lang w:eastAsia="zh-CN"/>
        </w:rPr>
        <w:t xml:space="preserve"> </w:t>
      </w:r>
      <w:r w:rsidRPr="00282A31">
        <w:rPr>
          <w:rFonts w:ascii="Times New Roman" w:eastAsia="Calibri" w:hAnsi="Times New Roman" w:cs="Times New Roman"/>
          <w:color w:val="000000"/>
          <w:sz w:val="28"/>
          <w:szCs w:val="28"/>
          <w:lang w:eastAsia="zh-CN"/>
        </w:rPr>
        <w:t xml:space="preserve">- 114 </w:t>
      </w:r>
      <w:r w:rsidRPr="00282A31">
        <w:rPr>
          <w:rFonts w:ascii="Times New Roman" w:eastAsia="Calibri" w:hAnsi="Times New Roman" w:cs="Times New Roman"/>
          <w:color w:val="000000"/>
          <w:sz w:val="28"/>
          <w:szCs w:val="28"/>
          <w:lang w:val="kk-KZ" w:eastAsia="zh-CN"/>
        </w:rPr>
        <w:t>с</w:t>
      </w:r>
      <w:r w:rsidRPr="00282A31">
        <w:rPr>
          <w:rFonts w:ascii="Times New Roman" w:eastAsia="Calibri" w:hAnsi="Times New Roman" w:cs="Times New Roman"/>
          <w:color w:val="000000"/>
          <w:sz w:val="28"/>
          <w:szCs w:val="28"/>
          <w:lang w:eastAsia="zh-CN"/>
        </w:rPr>
        <w:t>.</w:t>
      </w:r>
      <w:r w:rsidR="00BC5770">
        <w:rPr>
          <w:rFonts w:ascii="Times New Roman" w:eastAsia="Calibri" w:hAnsi="Times New Roman" w:cs="Times New Roman"/>
          <w:color w:val="000000"/>
          <w:sz w:val="28"/>
          <w:szCs w:val="28"/>
          <w:lang w:eastAsia="zh-CN"/>
        </w:rPr>
        <w:t xml:space="preserve"> </w:t>
      </w:r>
      <w:r w:rsidRPr="00282A31">
        <w:rPr>
          <w:rFonts w:ascii="Times New Roman" w:eastAsia="Calibri" w:hAnsi="Times New Roman" w:cs="Times New Roman"/>
          <w:color w:val="000000"/>
          <w:sz w:val="28"/>
          <w:szCs w:val="28"/>
          <w:lang w:eastAsia="zh-CN"/>
        </w:rPr>
        <w:t>- ГР 0108 РК 00268. – Инв. №</w:t>
      </w:r>
      <w:r w:rsidR="00BC5770">
        <w:rPr>
          <w:rFonts w:ascii="Times New Roman" w:eastAsia="Calibri" w:hAnsi="Times New Roman" w:cs="Times New Roman"/>
          <w:color w:val="000000"/>
          <w:sz w:val="28"/>
          <w:szCs w:val="28"/>
          <w:lang w:eastAsia="zh-CN"/>
        </w:rPr>
        <w:t xml:space="preserve"> </w:t>
      </w:r>
      <w:r w:rsidRPr="00282A31">
        <w:rPr>
          <w:rFonts w:ascii="Times New Roman" w:eastAsia="Calibri" w:hAnsi="Times New Roman" w:cs="Times New Roman"/>
          <w:color w:val="000000"/>
          <w:sz w:val="28"/>
          <w:szCs w:val="28"/>
          <w:lang w:eastAsia="zh-CN"/>
        </w:rPr>
        <w:t>0214РК01750.</w:t>
      </w:r>
    </w:p>
    <w:p w:rsidR="00282A31" w:rsidRPr="00282A31" w:rsidRDefault="00282A31" w:rsidP="00282A31">
      <w:pPr>
        <w:numPr>
          <w:ilvl w:val="0"/>
          <w:numId w:val="114"/>
        </w:numPr>
        <w:tabs>
          <w:tab w:val="left" w:pos="708"/>
          <w:tab w:val="left" w:pos="1170"/>
        </w:tabs>
        <w:suppressAutoHyphens/>
        <w:spacing w:before="2" w:after="2" w:line="240" w:lineRule="auto"/>
        <w:ind w:left="0" w:firstLine="851"/>
        <w:jc w:val="both"/>
        <w:rPr>
          <w:rFonts w:ascii="Times New Roman" w:eastAsia="Calibri" w:hAnsi="Times New Roman" w:cs="Times New Roman"/>
          <w:color w:val="000000"/>
          <w:sz w:val="28"/>
          <w:szCs w:val="28"/>
          <w:lang w:eastAsia="zh-CN"/>
        </w:rPr>
      </w:pPr>
      <w:r w:rsidRPr="00282A31">
        <w:rPr>
          <w:rFonts w:ascii="Times New Roman" w:eastAsia="Calibri" w:hAnsi="Times New Roman" w:cs="Times New Roman"/>
          <w:color w:val="000000"/>
          <w:sz w:val="28"/>
          <w:szCs w:val="28"/>
          <w:lang w:eastAsia="zh-CN"/>
        </w:rPr>
        <w:t>Каримбаев Т.Д., Мезенцев М.А. Конструктивный и технологический облик элементов малоразмерного ГТД из композиционных и керамических материалов // Сб. докладов Х международной научной конференции по гидроавиации "Гидроавиасалон-2014".</w:t>
      </w:r>
      <w:r w:rsidR="00BC5770">
        <w:rPr>
          <w:rFonts w:ascii="Times New Roman" w:eastAsia="Calibri" w:hAnsi="Times New Roman" w:cs="Times New Roman"/>
          <w:color w:val="000000"/>
          <w:sz w:val="28"/>
          <w:szCs w:val="28"/>
          <w:lang w:eastAsia="zh-CN"/>
        </w:rPr>
        <w:t xml:space="preserve"> </w:t>
      </w:r>
      <w:r w:rsidRPr="00282A31">
        <w:rPr>
          <w:rFonts w:ascii="Times New Roman" w:eastAsia="Calibri" w:hAnsi="Times New Roman" w:cs="Times New Roman"/>
          <w:color w:val="000000"/>
          <w:sz w:val="28"/>
          <w:szCs w:val="28"/>
          <w:lang w:eastAsia="zh-CN"/>
        </w:rPr>
        <w:t>- Москва, 2014.</w:t>
      </w:r>
      <w:r w:rsidR="00BC5770">
        <w:rPr>
          <w:rFonts w:ascii="Times New Roman" w:eastAsia="Calibri" w:hAnsi="Times New Roman" w:cs="Times New Roman"/>
          <w:color w:val="000000"/>
          <w:sz w:val="28"/>
          <w:szCs w:val="28"/>
          <w:lang w:eastAsia="zh-CN"/>
        </w:rPr>
        <w:t xml:space="preserve"> </w:t>
      </w:r>
      <w:r w:rsidRPr="00282A31">
        <w:rPr>
          <w:rFonts w:ascii="Times New Roman" w:eastAsia="Calibri" w:hAnsi="Times New Roman" w:cs="Times New Roman"/>
          <w:color w:val="000000"/>
          <w:sz w:val="28"/>
          <w:szCs w:val="28"/>
          <w:lang w:eastAsia="zh-CN"/>
        </w:rPr>
        <w:t>- часть II.</w:t>
      </w:r>
      <w:r w:rsidR="00BC5770">
        <w:rPr>
          <w:rFonts w:ascii="Times New Roman" w:eastAsia="Calibri" w:hAnsi="Times New Roman" w:cs="Times New Roman"/>
          <w:color w:val="000000"/>
          <w:sz w:val="28"/>
          <w:szCs w:val="28"/>
          <w:lang w:eastAsia="zh-CN"/>
        </w:rPr>
        <w:t xml:space="preserve"> </w:t>
      </w:r>
      <w:r w:rsidRPr="00282A31">
        <w:rPr>
          <w:rFonts w:ascii="Times New Roman" w:eastAsia="Calibri" w:hAnsi="Times New Roman" w:cs="Times New Roman"/>
          <w:color w:val="000000"/>
          <w:sz w:val="28"/>
          <w:szCs w:val="28"/>
          <w:lang w:eastAsia="zh-CN"/>
        </w:rPr>
        <w:t xml:space="preserve">- </w:t>
      </w:r>
      <w:r w:rsidRPr="00282A31">
        <w:rPr>
          <w:rFonts w:ascii="Times New Roman" w:eastAsia="Calibri" w:hAnsi="Times New Roman" w:cs="Times New Roman"/>
          <w:color w:val="000000"/>
          <w:sz w:val="28"/>
          <w:szCs w:val="28"/>
          <w:lang w:val="kk-KZ" w:eastAsia="zh-CN"/>
        </w:rPr>
        <w:t>С</w:t>
      </w:r>
      <w:r w:rsidR="00BC5770">
        <w:rPr>
          <w:rFonts w:ascii="Times New Roman" w:eastAsia="Calibri" w:hAnsi="Times New Roman" w:cs="Times New Roman"/>
          <w:color w:val="000000"/>
          <w:sz w:val="28"/>
          <w:szCs w:val="28"/>
          <w:lang w:eastAsia="zh-CN"/>
        </w:rPr>
        <w:t>. 122-125</w:t>
      </w:r>
      <w:r w:rsidRPr="00282A31">
        <w:rPr>
          <w:rFonts w:ascii="Times New Roman" w:eastAsia="Calibri" w:hAnsi="Times New Roman" w:cs="Times New Roman"/>
          <w:color w:val="000000"/>
          <w:sz w:val="28"/>
          <w:szCs w:val="28"/>
          <w:lang w:eastAsia="zh-CN"/>
        </w:rPr>
        <w:t>.</w:t>
      </w:r>
    </w:p>
    <w:p w:rsidR="00282A31" w:rsidRPr="00282A31" w:rsidRDefault="00282A31" w:rsidP="00282A31">
      <w:pPr>
        <w:widowControl w:val="0"/>
        <w:numPr>
          <w:ilvl w:val="0"/>
          <w:numId w:val="114"/>
        </w:numPr>
        <w:tabs>
          <w:tab w:val="left" w:pos="0"/>
          <w:tab w:val="left" w:pos="1170"/>
        </w:tabs>
        <w:autoSpaceDE w:val="0"/>
        <w:autoSpaceDN w:val="0"/>
        <w:spacing w:before="2" w:after="0" w:line="240" w:lineRule="auto"/>
        <w:ind w:left="0" w:right="20" w:firstLine="851"/>
        <w:contextualSpacing/>
        <w:jc w:val="both"/>
        <w:rPr>
          <w:rFonts w:ascii="Times New Roman" w:eastAsia="Times New Roman" w:hAnsi="Times New Roman" w:cs="Times New Roman"/>
          <w:sz w:val="28"/>
          <w:szCs w:val="28"/>
          <w:lang w:val="kk-KZ"/>
        </w:rPr>
      </w:pPr>
      <w:r w:rsidRPr="00282A31">
        <w:rPr>
          <w:rFonts w:ascii="Times New Roman" w:eastAsia="Times New Roman" w:hAnsi="Times New Roman" w:cs="Times New Roman"/>
          <w:color w:val="000000"/>
          <w:sz w:val="28"/>
          <w:szCs w:val="28"/>
          <w:lang w:val="kk-KZ"/>
        </w:rPr>
        <w:t>Байшагиров Х.Ж., Каримбаев Т.Д.,</w:t>
      </w:r>
      <w:r w:rsidRPr="00282A31">
        <w:rPr>
          <w:rFonts w:ascii="Times New Roman" w:eastAsia="Times New Roman" w:hAnsi="Times New Roman" w:cs="Times New Roman"/>
          <w:color w:val="000000"/>
          <w:sz w:val="28"/>
          <w:szCs w:val="28"/>
        </w:rPr>
        <w:t xml:space="preserve"> Двухкомпонентная теория упругости неоднородной среды</w:t>
      </w:r>
      <w:r w:rsidRPr="00282A31">
        <w:rPr>
          <w:rFonts w:ascii="Times New Roman" w:eastAsia="Times New Roman" w:hAnsi="Times New Roman" w:cs="Times New Roman"/>
          <w:color w:val="000000"/>
          <w:sz w:val="28"/>
          <w:szCs w:val="28"/>
          <w:lang w:val="kk-KZ"/>
        </w:rPr>
        <w:t>. -</w:t>
      </w:r>
      <w:r w:rsidRPr="00282A31">
        <w:rPr>
          <w:rFonts w:ascii="Times New Roman" w:eastAsia="Times New Roman" w:hAnsi="Times New Roman" w:cs="Times New Roman"/>
          <w:color w:val="000000"/>
          <w:sz w:val="28"/>
          <w:szCs w:val="28"/>
        </w:rPr>
        <w:t xml:space="preserve"> Караганд</w:t>
      </w:r>
      <w:r w:rsidR="00BC5770">
        <w:rPr>
          <w:rFonts w:ascii="Times New Roman" w:eastAsia="Times New Roman" w:hAnsi="Times New Roman" w:cs="Times New Roman"/>
          <w:color w:val="000000"/>
          <w:sz w:val="28"/>
          <w:szCs w:val="28"/>
        </w:rPr>
        <w:t>а</w:t>
      </w:r>
      <w:r w:rsidRPr="00282A31">
        <w:rPr>
          <w:rFonts w:ascii="Times New Roman" w:eastAsia="Times New Roman" w:hAnsi="Times New Roman" w:cs="Times New Roman"/>
          <w:color w:val="000000"/>
          <w:sz w:val="28"/>
          <w:szCs w:val="28"/>
        </w:rPr>
        <w:t>, 2016</w:t>
      </w:r>
      <w:r w:rsidRPr="00282A31">
        <w:rPr>
          <w:rFonts w:ascii="Times New Roman" w:eastAsia="Times New Roman" w:hAnsi="Times New Roman" w:cs="Times New Roman"/>
          <w:color w:val="000000"/>
          <w:sz w:val="28"/>
          <w:szCs w:val="28"/>
          <w:lang w:val="kk-KZ"/>
        </w:rPr>
        <w:t>.</w:t>
      </w:r>
      <w:r w:rsidR="00BC5770">
        <w:rPr>
          <w:rFonts w:ascii="Times New Roman" w:eastAsia="Times New Roman" w:hAnsi="Times New Roman" w:cs="Times New Roman"/>
          <w:color w:val="000000"/>
          <w:sz w:val="28"/>
          <w:szCs w:val="28"/>
          <w:lang w:val="kk-KZ"/>
        </w:rPr>
        <w:t xml:space="preserve"> -</w:t>
      </w:r>
      <w:r w:rsidRPr="00282A31">
        <w:rPr>
          <w:rFonts w:ascii="Times New Roman" w:eastAsia="Times New Roman" w:hAnsi="Times New Roman" w:cs="Times New Roman"/>
          <w:sz w:val="28"/>
          <w:szCs w:val="24"/>
        </w:rPr>
        <w:t xml:space="preserve"> 216 </w:t>
      </w:r>
      <w:r w:rsidRPr="00282A31">
        <w:rPr>
          <w:rFonts w:ascii="Times New Roman" w:eastAsia="Times New Roman" w:hAnsi="Times New Roman" w:cs="Times New Roman"/>
          <w:sz w:val="28"/>
          <w:szCs w:val="24"/>
          <w:lang w:val="kk-KZ"/>
        </w:rPr>
        <w:t>с</w:t>
      </w:r>
      <w:r w:rsidRPr="00282A31">
        <w:rPr>
          <w:rFonts w:ascii="Times New Roman" w:eastAsia="Times New Roman" w:hAnsi="Times New Roman" w:cs="Times New Roman"/>
          <w:color w:val="000000"/>
          <w:sz w:val="28"/>
          <w:szCs w:val="28"/>
        </w:rPr>
        <w:t xml:space="preserve">. </w:t>
      </w:r>
    </w:p>
    <w:p w:rsidR="00282A31" w:rsidRPr="00282A31" w:rsidRDefault="00282A31" w:rsidP="00282A31">
      <w:pPr>
        <w:tabs>
          <w:tab w:val="left" w:pos="900"/>
        </w:tabs>
        <w:spacing w:before="2" w:after="2" w:line="240" w:lineRule="auto"/>
        <w:ind w:firstLine="709"/>
        <w:jc w:val="center"/>
        <w:rPr>
          <w:rFonts w:ascii="Times New Roman" w:eastAsia="Times New Roman" w:hAnsi="Times New Roman" w:cs="Times New Roman"/>
          <w:color w:val="000000"/>
          <w:sz w:val="28"/>
          <w:szCs w:val="28"/>
          <w:lang w:val="kk-KZ"/>
        </w:rPr>
      </w:pPr>
    </w:p>
    <w:p w:rsidR="00282A31" w:rsidRPr="00282A31" w:rsidRDefault="00282A31" w:rsidP="00282A31">
      <w:pPr>
        <w:tabs>
          <w:tab w:val="left" w:pos="900"/>
        </w:tabs>
        <w:spacing w:before="2" w:after="2" w:line="240" w:lineRule="auto"/>
        <w:ind w:firstLine="709"/>
        <w:jc w:val="center"/>
        <w:rPr>
          <w:rFonts w:ascii="Times New Roman" w:eastAsia="Times New Roman" w:hAnsi="Times New Roman" w:cs="Times New Roman"/>
          <w:color w:val="000000"/>
          <w:sz w:val="28"/>
          <w:szCs w:val="28"/>
          <w:lang w:val="kk-KZ"/>
        </w:rPr>
      </w:pPr>
    </w:p>
    <w:p w:rsidR="00282A31" w:rsidRPr="00282A31" w:rsidRDefault="00282A31" w:rsidP="00282A31">
      <w:pPr>
        <w:spacing w:after="160"/>
        <w:rPr>
          <w:rFonts w:ascii="Calibri" w:eastAsia="Times New Roman" w:hAnsi="Calibri" w:cs="Times New Roman"/>
          <w:sz w:val="21"/>
          <w:szCs w:val="21"/>
          <w:lang w:val="kk-KZ"/>
        </w:rPr>
      </w:pPr>
    </w:p>
    <w:p w:rsidR="00B249F9" w:rsidRDefault="00B249F9">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011497" w:rsidRPr="00135CD0" w:rsidRDefault="00011497" w:rsidP="00011497">
      <w:pPr>
        <w:pBdr>
          <w:top w:val="single" w:sz="4" w:space="1" w:color="auto"/>
          <w:bottom w:val="single" w:sz="4" w:space="1" w:color="auto"/>
        </w:pBdr>
        <w:spacing w:after="0" w:line="240" w:lineRule="auto"/>
        <w:jc w:val="center"/>
        <w:rPr>
          <w:rFonts w:ascii="Times New Roman" w:eastAsia="Calibri" w:hAnsi="Times New Roman" w:cs="Times New Roman"/>
          <w:b/>
          <w:sz w:val="28"/>
          <w:szCs w:val="28"/>
          <w:lang w:val="kk-KZ"/>
        </w:rPr>
      </w:pPr>
      <w:r w:rsidRPr="00135CD0">
        <w:rPr>
          <w:rFonts w:ascii="Times New Roman" w:eastAsia="Calibri" w:hAnsi="Times New Roman" w:cs="Times New Roman"/>
          <w:b/>
          <w:sz w:val="28"/>
          <w:szCs w:val="28"/>
          <w:lang w:val="kk-KZ"/>
        </w:rPr>
        <w:lastRenderedPageBreak/>
        <w:t xml:space="preserve">СЕКЦИЯ № 1. РАЗВИТИЕ СИСТЕМЫ ПРЕДУПРЕЖДЕНИЯ </w:t>
      </w:r>
    </w:p>
    <w:p w:rsidR="00011497" w:rsidRPr="00135CD0" w:rsidRDefault="00011497" w:rsidP="00011497">
      <w:pPr>
        <w:pBdr>
          <w:top w:val="single" w:sz="4" w:space="1" w:color="auto"/>
          <w:bottom w:val="single" w:sz="4" w:space="1" w:color="auto"/>
        </w:pBdr>
        <w:spacing w:after="0" w:line="240" w:lineRule="auto"/>
        <w:jc w:val="center"/>
        <w:rPr>
          <w:rFonts w:ascii="Times New Roman" w:eastAsia="Calibri" w:hAnsi="Times New Roman" w:cs="Times New Roman"/>
          <w:b/>
          <w:sz w:val="28"/>
          <w:szCs w:val="28"/>
          <w:lang w:val="kk-KZ"/>
        </w:rPr>
      </w:pPr>
      <w:r w:rsidRPr="00135CD0">
        <w:rPr>
          <w:rFonts w:ascii="Times New Roman" w:eastAsia="Calibri" w:hAnsi="Times New Roman" w:cs="Times New Roman"/>
          <w:b/>
          <w:sz w:val="28"/>
          <w:szCs w:val="28"/>
          <w:lang w:val="kk-KZ"/>
        </w:rPr>
        <w:t>И ЛИКВИДАЦИИ ЧРЕЗВЫЧАЙНЫХ СИТУАЦИЙ ЗА ГОДЫ НЕЗАВИСИМОСТИ И ДАЛЬНЕЙШИЕ ПЕРСПЕКТИВЫ РАЗВИТИЯ</w:t>
      </w:r>
    </w:p>
    <w:p w:rsidR="00011497" w:rsidRPr="00135CD0" w:rsidRDefault="00011497" w:rsidP="00011497">
      <w:pPr>
        <w:spacing w:after="0" w:line="240" w:lineRule="auto"/>
        <w:jc w:val="center"/>
        <w:rPr>
          <w:rFonts w:ascii="Times New Roman" w:eastAsia="Calibri" w:hAnsi="Times New Roman" w:cs="Times New Roman"/>
          <w:b/>
          <w:i/>
          <w:sz w:val="28"/>
          <w:szCs w:val="28"/>
          <w:lang w:val="kk-KZ"/>
        </w:rPr>
      </w:pPr>
    </w:p>
    <w:p w:rsidR="005B32B9" w:rsidRDefault="005B32B9" w:rsidP="00BD5C92">
      <w:pPr>
        <w:spacing w:after="0" w:line="240" w:lineRule="auto"/>
        <w:jc w:val="both"/>
        <w:rPr>
          <w:rFonts w:ascii="Times New Roman" w:hAnsi="Times New Roman" w:cs="Times New Roman"/>
          <w:b/>
          <w:sz w:val="28"/>
          <w:szCs w:val="28"/>
        </w:rPr>
      </w:pPr>
    </w:p>
    <w:p w:rsidR="00BD5C92" w:rsidRPr="00171A5B" w:rsidRDefault="00BD5C92" w:rsidP="00BD5C92">
      <w:pPr>
        <w:spacing w:after="0" w:line="240" w:lineRule="auto"/>
        <w:jc w:val="both"/>
        <w:rPr>
          <w:rFonts w:ascii="Times New Roman" w:hAnsi="Times New Roman" w:cs="Times New Roman"/>
          <w:b/>
          <w:sz w:val="28"/>
          <w:szCs w:val="28"/>
        </w:rPr>
      </w:pPr>
      <w:r w:rsidRPr="00171A5B">
        <w:rPr>
          <w:rFonts w:ascii="Times New Roman" w:hAnsi="Times New Roman" w:cs="Times New Roman"/>
          <w:b/>
          <w:sz w:val="28"/>
          <w:szCs w:val="28"/>
        </w:rPr>
        <w:t xml:space="preserve">УДК </w:t>
      </w:r>
      <w:hyperlink r:id="rId23" w:history="1">
        <w:r w:rsidRPr="00171A5B">
          <w:rPr>
            <w:rStyle w:val="aa"/>
            <w:rFonts w:ascii="Times New Roman" w:hAnsi="Times New Roman" w:cs="Times New Roman"/>
            <w:b/>
            <w:bCs/>
            <w:color w:val="auto"/>
            <w:sz w:val="28"/>
            <w:szCs w:val="28"/>
            <w:u w:val="none"/>
          </w:rPr>
          <w:t>796.02</w:t>
        </w:r>
      </w:hyperlink>
    </w:p>
    <w:p w:rsidR="00BD5C92" w:rsidRDefault="00BD5C92" w:rsidP="00BD5C92">
      <w:pPr>
        <w:spacing w:after="0" w:line="240" w:lineRule="auto"/>
        <w:ind w:firstLine="709"/>
        <w:jc w:val="both"/>
        <w:rPr>
          <w:rFonts w:ascii="Times New Roman" w:hAnsi="Times New Roman" w:cs="Times New Roman"/>
          <w:sz w:val="28"/>
          <w:szCs w:val="28"/>
        </w:rPr>
      </w:pPr>
    </w:p>
    <w:p w:rsidR="00BD5C92" w:rsidRPr="000C7201" w:rsidRDefault="000C7201" w:rsidP="00750737">
      <w:pPr>
        <w:spacing w:after="0" w:line="240" w:lineRule="auto"/>
        <w:jc w:val="center"/>
        <w:rPr>
          <w:rFonts w:ascii="Times New Roman" w:hAnsi="Times New Roman" w:cs="Times New Roman"/>
          <w:i/>
          <w:sz w:val="28"/>
          <w:szCs w:val="28"/>
        </w:rPr>
      </w:pPr>
      <w:r w:rsidRPr="000C7201">
        <w:rPr>
          <w:rFonts w:ascii="Times New Roman" w:hAnsi="Times New Roman" w:cs="Times New Roman"/>
          <w:i/>
          <w:sz w:val="28"/>
          <w:szCs w:val="28"/>
        </w:rPr>
        <w:t>А.</w:t>
      </w:r>
      <w:r>
        <w:rPr>
          <w:rFonts w:ascii="Times New Roman" w:hAnsi="Times New Roman" w:cs="Times New Roman"/>
          <w:i/>
          <w:sz w:val="28"/>
          <w:szCs w:val="28"/>
        </w:rPr>
        <w:t xml:space="preserve">С. </w:t>
      </w:r>
      <w:r w:rsidRPr="000C7201">
        <w:rPr>
          <w:rFonts w:ascii="Times New Roman" w:hAnsi="Times New Roman" w:cs="Times New Roman"/>
          <w:i/>
          <w:sz w:val="28"/>
          <w:szCs w:val="28"/>
        </w:rPr>
        <w:t>Айтеев</w:t>
      </w:r>
      <w:r>
        <w:rPr>
          <w:rFonts w:ascii="Times New Roman" w:hAnsi="Times New Roman" w:cs="Times New Roman"/>
          <w:i/>
          <w:sz w:val="28"/>
          <w:szCs w:val="28"/>
        </w:rPr>
        <w:t>,</w:t>
      </w:r>
      <w:r w:rsidRPr="000C7201">
        <w:rPr>
          <w:rFonts w:ascii="Times New Roman" w:hAnsi="Times New Roman" w:cs="Times New Roman"/>
          <w:i/>
          <w:sz w:val="28"/>
          <w:szCs w:val="28"/>
        </w:rPr>
        <w:t xml:space="preserve"> </w:t>
      </w:r>
      <w:r>
        <w:rPr>
          <w:rFonts w:ascii="Times New Roman" w:hAnsi="Times New Roman" w:cs="Times New Roman"/>
          <w:i/>
          <w:sz w:val="28"/>
          <w:szCs w:val="28"/>
        </w:rPr>
        <w:t xml:space="preserve"> н</w:t>
      </w:r>
      <w:r w:rsidR="00BD5C92" w:rsidRPr="000C7201">
        <w:rPr>
          <w:rFonts w:ascii="Times New Roman" w:hAnsi="Times New Roman" w:cs="Times New Roman"/>
          <w:i/>
          <w:sz w:val="28"/>
          <w:szCs w:val="28"/>
        </w:rPr>
        <w:t xml:space="preserve">ачальник кафедры </w:t>
      </w:r>
    </w:p>
    <w:p w:rsidR="00BD5C92" w:rsidRPr="000C7201" w:rsidRDefault="000C7201" w:rsidP="00842663">
      <w:pPr>
        <w:spacing w:after="0" w:line="240" w:lineRule="auto"/>
        <w:jc w:val="center"/>
        <w:rPr>
          <w:rFonts w:ascii="Times New Roman" w:hAnsi="Times New Roman" w:cs="Times New Roman"/>
          <w:i/>
          <w:sz w:val="28"/>
          <w:szCs w:val="28"/>
        </w:rPr>
      </w:pPr>
      <w:r w:rsidRPr="000C7201">
        <w:rPr>
          <w:rFonts w:ascii="Times New Roman" w:hAnsi="Times New Roman" w:cs="Times New Roman"/>
          <w:i/>
          <w:sz w:val="28"/>
          <w:szCs w:val="28"/>
        </w:rPr>
        <w:t>Кокшетауск</w:t>
      </w:r>
      <w:r>
        <w:rPr>
          <w:rFonts w:ascii="Times New Roman" w:hAnsi="Times New Roman" w:cs="Times New Roman"/>
          <w:i/>
          <w:sz w:val="28"/>
          <w:szCs w:val="28"/>
        </w:rPr>
        <w:t>ий</w:t>
      </w:r>
      <w:r w:rsidRPr="000C7201">
        <w:rPr>
          <w:rFonts w:ascii="Times New Roman" w:hAnsi="Times New Roman" w:cs="Times New Roman"/>
          <w:i/>
          <w:sz w:val="28"/>
          <w:szCs w:val="28"/>
        </w:rPr>
        <w:t xml:space="preserve"> техническ</w:t>
      </w:r>
      <w:r>
        <w:rPr>
          <w:rFonts w:ascii="Times New Roman" w:hAnsi="Times New Roman" w:cs="Times New Roman"/>
          <w:i/>
          <w:sz w:val="28"/>
          <w:szCs w:val="28"/>
        </w:rPr>
        <w:t>ий</w:t>
      </w:r>
      <w:r w:rsidRPr="000C7201">
        <w:rPr>
          <w:rFonts w:ascii="Times New Roman" w:hAnsi="Times New Roman" w:cs="Times New Roman"/>
          <w:i/>
          <w:sz w:val="28"/>
          <w:szCs w:val="28"/>
        </w:rPr>
        <w:t xml:space="preserve"> институт КЧС МВД Республики Казахстан</w:t>
      </w:r>
    </w:p>
    <w:p w:rsidR="000C7201" w:rsidRPr="000C7201" w:rsidRDefault="000C7201" w:rsidP="000C7201">
      <w:pPr>
        <w:spacing w:after="0" w:line="240" w:lineRule="auto"/>
        <w:ind w:firstLine="709"/>
        <w:jc w:val="center"/>
        <w:rPr>
          <w:rFonts w:ascii="Times New Roman" w:hAnsi="Times New Roman" w:cs="Times New Roman"/>
          <w:i/>
          <w:sz w:val="28"/>
          <w:szCs w:val="28"/>
        </w:rPr>
      </w:pPr>
    </w:p>
    <w:p w:rsidR="000C7201" w:rsidRDefault="000C7201" w:rsidP="000C7201">
      <w:pPr>
        <w:spacing w:after="0" w:line="240" w:lineRule="auto"/>
        <w:jc w:val="center"/>
        <w:rPr>
          <w:rFonts w:ascii="Times New Roman" w:hAnsi="Times New Roman" w:cs="Times New Roman"/>
          <w:b/>
          <w:sz w:val="28"/>
          <w:szCs w:val="28"/>
        </w:rPr>
      </w:pPr>
      <w:r w:rsidRPr="009A250E">
        <w:rPr>
          <w:rFonts w:ascii="Times New Roman" w:hAnsi="Times New Roman" w:cs="Times New Roman"/>
          <w:b/>
          <w:sz w:val="28"/>
          <w:szCs w:val="28"/>
        </w:rPr>
        <w:t xml:space="preserve">РАЗРАБОТКА ПОЛОСЫ ПРЕПЯТСТВИЙ ВОЕННОЙ ПОДГОТОВКИ </w:t>
      </w:r>
    </w:p>
    <w:p w:rsidR="00D56954" w:rsidRDefault="000C7201" w:rsidP="000C7201">
      <w:pPr>
        <w:spacing w:after="0" w:line="240" w:lineRule="auto"/>
        <w:jc w:val="center"/>
        <w:rPr>
          <w:rFonts w:ascii="Times New Roman" w:hAnsi="Times New Roman" w:cs="Times New Roman"/>
          <w:b/>
          <w:sz w:val="28"/>
          <w:szCs w:val="28"/>
        </w:rPr>
      </w:pPr>
      <w:r w:rsidRPr="009A250E">
        <w:rPr>
          <w:rFonts w:ascii="Times New Roman" w:hAnsi="Times New Roman" w:cs="Times New Roman"/>
          <w:b/>
          <w:sz w:val="28"/>
          <w:szCs w:val="28"/>
        </w:rPr>
        <w:t>И ГРАЖДАНСКОЙ ОБОРОНЫ НА БАЗЕ УЧЕБНОГО ЦЕНТРА КОКШЕТАУСКОГО ТЕХНИЧЕСКОГО ИНСТИТУ</w:t>
      </w:r>
      <w:r>
        <w:rPr>
          <w:rFonts w:ascii="Times New Roman" w:hAnsi="Times New Roman" w:cs="Times New Roman"/>
          <w:b/>
          <w:sz w:val="28"/>
          <w:szCs w:val="28"/>
        </w:rPr>
        <w:t xml:space="preserve">ТА </w:t>
      </w:r>
    </w:p>
    <w:p w:rsidR="00BD5C92" w:rsidRDefault="000C7201" w:rsidP="000C7201">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КЧС МВД РЕСПУБЛИКИ КАЗАХСТАН</w:t>
      </w:r>
    </w:p>
    <w:p w:rsidR="00BD5C92" w:rsidRPr="009A250E" w:rsidRDefault="00BD5C92" w:rsidP="000C7201">
      <w:pPr>
        <w:spacing w:after="0" w:line="240" w:lineRule="auto"/>
        <w:jc w:val="center"/>
        <w:rPr>
          <w:rFonts w:ascii="Times New Roman" w:hAnsi="Times New Roman" w:cs="Times New Roman"/>
          <w:b/>
          <w:sz w:val="28"/>
          <w:szCs w:val="28"/>
        </w:rPr>
      </w:pPr>
    </w:p>
    <w:p w:rsidR="00BD5C92" w:rsidRDefault="00BD5C92" w:rsidP="000C7201">
      <w:pPr>
        <w:pStyle w:val="a8"/>
        <w:ind w:firstLine="709"/>
        <w:jc w:val="both"/>
        <w:rPr>
          <w:rFonts w:ascii="Times New Roman" w:hAnsi="Times New Roman" w:cs="Times New Roman"/>
          <w:sz w:val="28"/>
          <w:szCs w:val="28"/>
        </w:rPr>
      </w:pPr>
      <w:r>
        <w:rPr>
          <w:rFonts w:ascii="Times New Roman" w:hAnsi="Times New Roman" w:cs="Times New Roman"/>
          <w:sz w:val="28"/>
          <w:szCs w:val="24"/>
        </w:rPr>
        <w:t>Г</w:t>
      </w:r>
      <w:r w:rsidRPr="00C93B36">
        <w:rPr>
          <w:rFonts w:ascii="Times New Roman" w:hAnsi="Times New Roman" w:cs="Times New Roman"/>
          <w:sz w:val="28"/>
          <w:szCs w:val="24"/>
        </w:rPr>
        <w:t>ражданская оборона - комплекс мероприятий проводимых в мирное и военное время в целях защиты населения, объектов хозяйствования и территории страны от воздействия поражающих (разрушающих) факторов современных средств поражения</w:t>
      </w:r>
      <w:r>
        <w:rPr>
          <w:rFonts w:ascii="Times New Roman" w:hAnsi="Times New Roman" w:cs="Times New Roman"/>
          <w:sz w:val="28"/>
          <w:szCs w:val="24"/>
        </w:rPr>
        <w:t xml:space="preserve"> </w:t>
      </w:r>
      <w:r w:rsidRPr="00356683">
        <w:rPr>
          <w:rFonts w:ascii="Times New Roman" w:hAnsi="Times New Roman" w:cs="Times New Roman"/>
          <w:sz w:val="28"/>
          <w:szCs w:val="28"/>
        </w:rPr>
        <w:t>[</w:t>
      </w:r>
      <w:r>
        <w:rPr>
          <w:rFonts w:ascii="Times New Roman" w:hAnsi="Times New Roman" w:cs="Times New Roman"/>
          <w:sz w:val="28"/>
          <w:szCs w:val="28"/>
        </w:rPr>
        <w:t>1</w:t>
      </w:r>
      <w:r w:rsidRPr="00356683">
        <w:rPr>
          <w:rFonts w:ascii="Times New Roman" w:hAnsi="Times New Roman" w:cs="Times New Roman"/>
          <w:sz w:val="28"/>
          <w:szCs w:val="28"/>
        </w:rPr>
        <w:t>]</w:t>
      </w:r>
      <w:r>
        <w:rPr>
          <w:rFonts w:ascii="Times New Roman" w:hAnsi="Times New Roman" w:cs="Times New Roman"/>
          <w:sz w:val="28"/>
          <w:szCs w:val="28"/>
        </w:rPr>
        <w:t>.</w:t>
      </w:r>
    </w:p>
    <w:p w:rsidR="00BD5C92" w:rsidRPr="00356683" w:rsidRDefault="00BD5C92" w:rsidP="00BD5C92">
      <w:pPr>
        <w:pStyle w:val="a8"/>
        <w:ind w:firstLine="709"/>
        <w:jc w:val="both"/>
        <w:rPr>
          <w:rFonts w:ascii="Times New Roman" w:hAnsi="Times New Roman" w:cs="Times New Roman"/>
          <w:sz w:val="28"/>
          <w:szCs w:val="28"/>
        </w:rPr>
      </w:pPr>
      <w:r w:rsidRPr="00356683">
        <w:rPr>
          <w:rFonts w:ascii="Times New Roman" w:hAnsi="Times New Roman" w:cs="Times New Roman"/>
          <w:sz w:val="28"/>
          <w:szCs w:val="28"/>
        </w:rPr>
        <w:t xml:space="preserve">За минувшие годы гражданская оборона </w:t>
      </w:r>
      <w:r>
        <w:rPr>
          <w:rFonts w:ascii="Times New Roman" w:hAnsi="Times New Roman" w:cs="Times New Roman"/>
          <w:sz w:val="28"/>
          <w:szCs w:val="28"/>
        </w:rPr>
        <w:t xml:space="preserve">Республики Казахстан </w:t>
      </w:r>
      <w:r w:rsidRPr="00356683">
        <w:rPr>
          <w:rFonts w:ascii="Times New Roman" w:hAnsi="Times New Roman" w:cs="Times New Roman"/>
          <w:sz w:val="28"/>
          <w:szCs w:val="28"/>
        </w:rPr>
        <w:t>прошла большой путь становления и развития, превратилась в важную составную часть общегосударственных оборонных мероприятий. В настоящее время сформирован новый облик гражданской обороны, главная особенность которого заключается в осуществлении мероприятий по защите населения не только от опасностей военного времени, но и от чрезвычайных ситуаций природного и техногенного характера в мирное время. Это повышает социальную значимость гражданской обороны и её востребованность в обществе.</w:t>
      </w:r>
    </w:p>
    <w:p w:rsidR="00BD5C92" w:rsidRPr="00356683" w:rsidRDefault="00BD5C92" w:rsidP="00BD5C92">
      <w:pPr>
        <w:pStyle w:val="a8"/>
        <w:ind w:firstLine="709"/>
        <w:jc w:val="both"/>
        <w:rPr>
          <w:rFonts w:ascii="Times New Roman" w:hAnsi="Times New Roman" w:cs="Times New Roman"/>
          <w:sz w:val="28"/>
          <w:szCs w:val="28"/>
        </w:rPr>
      </w:pPr>
      <w:r w:rsidRPr="00356683">
        <w:rPr>
          <w:rFonts w:ascii="Times New Roman" w:hAnsi="Times New Roman" w:cs="Times New Roman"/>
          <w:sz w:val="28"/>
          <w:szCs w:val="28"/>
        </w:rPr>
        <w:t>В последние годы в ряде зарубежных стран (</w:t>
      </w:r>
      <w:r>
        <w:rPr>
          <w:rFonts w:ascii="Times New Roman" w:hAnsi="Times New Roman" w:cs="Times New Roman"/>
          <w:sz w:val="28"/>
          <w:szCs w:val="28"/>
        </w:rPr>
        <w:t xml:space="preserve">Украина, Сирия, Иран </w:t>
      </w:r>
      <w:r w:rsidRPr="00356683">
        <w:rPr>
          <w:rFonts w:ascii="Times New Roman" w:hAnsi="Times New Roman" w:cs="Times New Roman"/>
          <w:sz w:val="28"/>
          <w:szCs w:val="28"/>
        </w:rPr>
        <w:t xml:space="preserve">и др.) в связи с изменившейся военно-политической обстановкой происходит спешная трансформация взглядов на роль гражданской </w:t>
      </w:r>
      <w:r>
        <w:rPr>
          <w:rFonts w:ascii="Times New Roman" w:hAnsi="Times New Roman" w:cs="Times New Roman"/>
          <w:sz w:val="28"/>
          <w:szCs w:val="28"/>
        </w:rPr>
        <w:t>защиты</w:t>
      </w:r>
      <w:r w:rsidRPr="00356683">
        <w:rPr>
          <w:rFonts w:ascii="Times New Roman" w:hAnsi="Times New Roman" w:cs="Times New Roman"/>
          <w:sz w:val="28"/>
          <w:szCs w:val="28"/>
        </w:rPr>
        <w:t xml:space="preserve"> и порядок ее ведения. Коренные изменения в характере военных конфликтов, средствах вооружения, социально-экономической обстановке требуют нового, более обстоятельного отношения к </w:t>
      </w:r>
      <w:r>
        <w:rPr>
          <w:rFonts w:ascii="Times New Roman" w:hAnsi="Times New Roman" w:cs="Times New Roman"/>
          <w:sz w:val="28"/>
          <w:szCs w:val="28"/>
        </w:rPr>
        <w:t xml:space="preserve">планированию и проведению </w:t>
      </w:r>
      <w:r w:rsidRPr="00356683">
        <w:rPr>
          <w:rFonts w:ascii="Times New Roman" w:hAnsi="Times New Roman" w:cs="Times New Roman"/>
          <w:sz w:val="28"/>
          <w:szCs w:val="28"/>
        </w:rPr>
        <w:t>защитны</w:t>
      </w:r>
      <w:r>
        <w:rPr>
          <w:rFonts w:ascii="Times New Roman" w:hAnsi="Times New Roman" w:cs="Times New Roman"/>
          <w:sz w:val="28"/>
          <w:szCs w:val="28"/>
        </w:rPr>
        <w:t>х</w:t>
      </w:r>
      <w:r w:rsidRPr="00356683">
        <w:rPr>
          <w:rFonts w:ascii="Times New Roman" w:hAnsi="Times New Roman" w:cs="Times New Roman"/>
          <w:sz w:val="28"/>
          <w:szCs w:val="28"/>
        </w:rPr>
        <w:t xml:space="preserve"> мероприяти</w:t>
      </w:r>
      <w:r>
        <w:rPr>
          <w:rFonts w:ascii="Times New Roman" w:hAnsi="Times New Roman" w:cs="Times New Roman"/>
          <w:sz w:val="28"/>
          <w:szCs w:val="28"/>
        </w:rPr>
        <w:t>й</w:t>
      </w:r>
      <w:r w:rsidRPr="00356683">
        <w:rPr>
          <w:rFonts w:ascii="Times New Roman" w:hAnsi="Times New Roman" w:cs="Times New Roman"/>
          <w:sz w:val="28"/>
          <w:szCs w:val="28"/>
        </w:rPr>
        <w:t>.</w:t>
      </w:r>
    </w:p>
    <w:p w:rsidR="00BD5C92" w:rsidRPr="009A250E" w:rsidRDefault="00BD5C92" w:rsidP="00BD5C92">
      <w:pPr>
        <w:spacing w:after="0" w:line="240" w:lineRule="auto"/>
        <w:ind w:firstLine="709"/>
        <w:jc w:val="both"/>
        <w:rPr>
          <w:rFonts w:ascii="Times New Roman" w:hAnsi="Times New Roman" w:cs="Times New Roman"/>
          <w:sz w:val="28"/>
          <w:szCs w:val="28"/>
        </w:rPr>
      </w:pPr>
      <w:r w:rsidRPr="009A250E">
        <w:rPr>
          <w:rFonts w:ascii="Times New Roman" w:hAnsi="Times New Roman" w:cs="Times New Roman"/>
          <w:sz w:val="28"/>
          <w:szCs w:val="28"/>
        </w:rPr>
        <w:t>Проведен</w:t>
      </w:r>
      <w:r>
        <w:rPr>
          <w:rFonts w:ascii="Times New Roman" w:hAnsi="Times New Roman" w:cs="Times New Roman"/>
          <w:sz w:val="28"/>
          <w:szCs w:val="28"/>
        </w:rPr>
        <w:t>ный</w:t>
      </w:r>
      <w:r w:rsidRPr="009A250E">
        <w:rPr>
          <w:rFonts w:ascii="Times New Roman" w:hAnsi="Times New Roman" w:cs="Times New Roman"/>
          <w:sz w:val="28"/>
          <w:szCs w:val="28"/>
        </w:rPr>
        <w:t xml:space="preserve"> анализ возможных угроз, функций, задач гражданской </w:t>
      </w:r>
      <w:r>
        <w:rPr>
          <w:rFonts w:ascii="Times New Roman" w:hAnsi="Times New Roman" w:cs="Times New Roman"/>
          <w:sz w:val="28"/>
          <w:szCs w:val="28"/>
        </w:rPr>
        <w:t>защиты</w:t>
      </w:r>
      <w:r w:rsidRPr="00356683">
        <w:rPr>
          <w:rFonts w:ascii="Times New Roman" w:hAnsi="Times New Roman" w:cs="Times New Roman"/>
          <w:sz w:val="28"/>
          <w:szCs w:val="28"/>
        </w:rPr>
        <w:t xml:space="preserve"> </w:t>
      </w:r>
      <w:r w:rsidRPr="009A250E">
        <w:rPr>
          <w:rFonts w:ascii="Times New Roman" w:hAnsi="Times New Roman" w:cs="Times New Roman"/>
          <w:sz w:val="28"/>
          <w:szCs w:val="28"/>
        </w:rPr>
        <w:t xml:space="preserve">на современном этапе, </w:t>
      </w:r>
      <w:r>
        <w:rPr>
          <w:rFonts w:ascii="Times New Roman" w:hAnsi="Times New Roman" w:cs="Times New Roman"/>
          <w:sz w:val="28"/>
          <w:szCs w:val="28"/>
        </w:rPr>
        <w:t>свидетельствует о том</w:t>
      </w:r>
      <w:r w:rsidRPr="009A250E">
        <w:rPr>
          <w:rFonts w:ascii="Times New Roman" w:hAnsi="Times New Roman" w:cs="Times New Roman"/>
          <w:sz w:val="28"/>
          <w:szCs w:val="28"/>
        </w:rPr>
        <w:t>, что в настоящее время главными возможными источниками опасности, в том числе военной можно считать</w:t>
      </w:r>
      <w:r>
        <w:rPr>
          <w:rFonts w:ascii="Times New Roman" w:hAnsi="Times New Roman" w:cs="Times New Roman"/>
          <w:sz w:val="28"/>
          <w:szCs w:val="28"/>
        </w:rPr>
        <w:t xml:space="preserve"> </w:t>
      </w:r>
      <w:r w:rsidRPr="005828C3">
        <w:rPr>
          <w:rFonts w:ascii="Times New Roman" w:hAnsi="Times New Roman" w:cs="Times New Roman"/>
          <w:sz w:val="28"/>
          <w:szCs w:val="28"/>
        </w:rPr>
        <w:t>[</w:t>
      </w:r>
      <w:r>
        <w:rPr>
          <w:rFonts w:ascii="Times New Roman" w:hAnsi="Times New Roman" w:cs="Times New Roman"/>
          <w:sz w:val="28"/>
          <w:szCs w:val="28"/>
        </w:rPr>
        <w:t>2,</w:t>
      </w:r>
      <w:r w:rsidR="00F1061F">
        <w:rPr>
          <w:rFonts w:ascii="Times New Roman" w:hAnsi="Times New Roman" w:cs="Times New Roman"/>
          <w:sz w:val="28"/>
          <w:szCs w:val="28"/>
        </w:rPr>
        <w:t xml:space="preserve"> </w:t>
      </w:r>
      <w:r>
        <w:rPr>
          <w:rFonts w:ascii="Times New Roman" w:hAnsi="Times New Roman" w:cs="Times New Roman"/>
          <w:sz w:val="28"/>
          <w:szCs w:val="28"/>
        </w:rPr>
        <w:t>3</w:t>
      </w:r>
      <w:r w:rsidRPr="005828C3">
        <w:rPr>
          <w:rFonts w:ascii="Times New Roman" w:hAnsi="Times New Roman" w:cs="Times New Roman"/>
          <w:sz w:val="28"/>
          <w:szCs w:val="28"/>
        </w:rPr>
        <w:t>]</w:t>
      </w:r>
      <w:r w:rsidRPr="009A250E">
        <w:rPr>
          <w:rFonts w:ascii="Times New Roman" w:hAnsi="Times New Roman" w:cs="Times New Roman"/>
          <w:sz w:val="28"/>
          <w:szCs w:val="28"/>
        </w:rPr>
        <w:t>:</w:t>
      </w:r>
    </w:p>
    <w:p w:rsidR="00BD5C92" w:rsidRPr="009A250E" w:rsidRDefault="00BD5C92" w:rsidP="00652782">
      <w:pPr>
        <w:pStyle w:val="a7"/>
        <w:numPr>
          <w:ilvl w:val="0"/>
          <w:numId w:val="17"/>
        </w:numPr>
        <w:tabs>
          <w:tab w:val="left" w:pos="993"/>
        </w:tabs>
        <w:spacing w:after="0" w:line="240" w:lineRule="auto"/>
        <w:ind w:left="0" w:firstLine="709"/>
        <w:jc w:val="both"/>
        <w:rPr>
          <w:rFonts w:ascii="Times New Roman" w:hAnsi="Times New Roman" w:cs="Times New Roman"/>
          <w:sz w:val="28"/>
          <w:szCs w:val="28"/>
        </w:rPr>
      </w:pPr>
      <w:r w:rsidRPr="009A250E">
        <w:rPr>
          <w:rFonts w:ascii="Times New Roman" w:hAnsi="Times New Roman" w:cs="Times New Roman"/>
          <w:sz w:val="28"/>
          <w:szCs w:val="28"/>
        </w:rPr>
        <w:t>территориальные претензии;</w:t>
      </w:r>
    </w:p>
    <w:p w:rsidR="00BD5C92" w:rsidRPr="009A250E" w:rsidRDefault="00BD5C92" w:rsidP="00652782">
      <w:pPr>
        <w:pStyle w:val="a7"/>
        <w:numPr>
          <w:ilvl w:val="0"/>
          <w:numId w:val="17"/>
        </w:numPr>
        <w:tabs>
          <w:tab w:val="left" w:pos="993"/>
        </w:tabs>
        <w:spacing w:after="0" w:line="240" w:lineRule="auto"/>
        <w:ind w:left="0" w:firstLine="709"/>
        <w:jc w:val="both"/>
        <w:rPr>
          <w:rFonts w:ascii="Times New Roman" w:hAnsi="Times New Roman" w:cs="Times New Roman"/>
          <w:sz w:val="28"/>
          <w:szCs w:val="28"/>
        </w:rPr>
      </w:pPr>
      <w:r w:rsidRPr="009A250E">
        <w:rPr>
          <w:rFonts w:ascii="Times New Roman" w:hAnsi="Times New Roman" w:cs="Times New Roman"/>
          <w:sz w:val="28"/>
          <w:szCs w:val="28"/>
        </w:rPr>
        <w:t xml:space="preserve"> захват национальных богатств;</w:t>
      </w:r>
    </w:p>
    <w:p w:rsidR="00BD5C92" w:rsidRPr="009A250E" w:rsidRDefault="00BD5C92" w:rsidP="00652782">
      <w:pPr>
        <w:pStyle w:val="a7"/>
        <w:numPr>
          <w:ilvl w:val="0"/>
          <w:numId w:val="17"/>
        </w:numPr>
        <w:tabs>
          <w:tab w:val="left" w:pos="993"/>
        </w:tabs>
        <w:spacing w:after="0" w:line="240" w:lineRule="auto"/>
        <w:ind w:left="0" w:firstLine="709"/>
        <w:jc w:val="both"/>
        <w:rPr>
          <w:rFonts w:ascii="Times New Roman" w:hAnsi="Times New Roman" w:cs="Times New Roman"/>
          <w:sz w:val="28"/>
          <w:szCs w:val="28"/>
        </w:rPr>
      </w:pPr>
      <w:r w:rsidRPr="009A250E">
        <w:rPr>
          <w:rFonts w:ascii="Times New Roman" w:hAnsi="Times New Roman" w:cs="Times New Roman"/>
          <w:sz w:val="28"/>
          <w:szCs w:val="28"/>
        </w:rPr>
        <w:t>стремление отдельных государств и коалиций к разрешению конфликтов силовыми методами;</w:t>
      </w:r>
    </w:p>
    <w:p w:rsidR="00BD5C92" w:rsidRPr="009A250E" w:rsidRDefault="00BD5C92" w:rsidP="00652782">
      <w:pPr>
        <w:pStyle w:val="a7"/>
        <w:numPr>
          <w:ilvl w:val="0"/>
          <w:numId w:val="17"/>
        </w:numPr>
        <w:tabs>
          <w:tab w:val="left" w:pos="993"/>
        </w:tabs>
        <w:spacing w:after="0" w:line="240" w:lineRule="auto"/>
        <w:ind w:left="0" w:firstLine="709"/>
        <w:jc w:val="both"/>
        <w:rPr>
          <w:rFonts w:ascii="Times New Roman" w:hAnsi="Times New Roman" w:cs="Times New Roman"/>
          <w:sz w:val="28"/>
          <w:szCs w:val="28"/>
        </w:rPr>
      </w:pPr>
      <w:r w:rsidRPr="009A250E">
        <w:rPr>
          <w:rFonts w:ascii="Times New Roman" w:hAnsi="Times New Roman" w:cs="Times New Roman"/>
          <w:sz w:val="28"/>
          <w:szCs w:val="28"/>
        </w:rPr>
        <w:t>действия других государств по дестабилизации внутриполитической обстановки;</w:t>
      </w:r>
    </w:p>
    <w:p w:rsidR="00BD5C92" w:rsidRPr="009A250E" w:rsidRDefault="00BD5C92" w:rsidP="00652782">
      <w:pPr>
        <w:pStyle w:val="a7"/>
        <w:numPr>
          <w:ilvl w:val="0"/>
          <w:numId w:val="17"/>
        </w:numPr>
        <w:tabs>
          <w:tab w:val="left" w:pos="993"/>
        </w:tabs>
        <w:spacing w:after="0" w:line="240" w:lineRule="auto"/>
        <w:ind w:left="0" w:firstLine="709"/>
        <w:jc w:val="both"/>
        <w:rPr>
          <w:rFonts w:ascii="Times New Roman" w:hAnsi="Times New Roman" w:cs="Times New Roman"/>
          <w:sz w:val="28"/>
          <w:szCs w:val="28"/>
        </w:rPr>
      </w:pPr>
      <w:r w:rsidRPr="009A250E">
        <w:rPr>
          <w:rFonts w:ascii="Times New Roman" w:hAnsi="Times New Roman" w:cs="Times New Roman"/>
          <w:sz w:val="28"/>
          <w:szCs w:val="28"/>
        </w:rPr>
        <w:lastRenderedPageBreak/>
        <w:t>расширение военных союзов и нарушение международных договоров; распространение оружия массового поражения, появление нового оружия;</w:t>
      </w:r>
    </w:p>
    <w:p w:rsidR="00BD5C92" w:rsidRPr="009A250E" w:rsidRDefault="00BD5C92" w:rsidP="00652782">
      <w:pPr>
        <w:pStyle w:val="a7"/>
        <w:numPr>
          <w:ilvl w:val="0"/>
          <w:numId w:val="17"/>
        </w:numPr>
        <w:tabs>
          <w:tab w:val="left" w:pos="993"/>
        </w:tabs>
        <w:spacing w:after="0" w:line="240" w:lineRule="auto"/>
        <w:ind w:left="0" w:firstLine="709"/>
        <w:rPr>
          <w:rFonts w:ascii="Times New Roman" w:hAnsi="Times New Roman" w:cs="Times New Roman"/>
          <w:sz w:val="28"/>
          <w:szCs w:val="28"/>
        </w:rPr>
      </w:pPr>
      <w:r w:rsidRPr="009A250E">
        <w:rPr>
          <w:rFonts w:ascii="Times New Roman" w:hAnsi="Times New Roman" w:cs="Times New Roman"/>
          <w:sz w:val="28"/>
          <w:szCs w:val="28"/>
        </w:rPr>
        <w:t>нарастание националистических сепаратистских тенденций;</w:t>
      </w:r>
    </w:p>
    <w:p w:rsidR="00BD5C92" w:rsidRPr="009A250E" w:rsidRDefault="00BD5C92" w:rsidP="00652782">
      <w:pPr>
        <w:pStyle w:val="a7"/>
        <w:numPr>
          <w:ilvl w:val="0"/>
          <w:numId w:val="17"/>
        </w:numPr>
        <w:tabs>
          <w:tab w:val="left" w:pos="993"/>
        </w:tabs>
        <w:spacing w:after="0" w:line="240" w:lineRule="auto"/>
        <w:ind w:left="0" w:firstLine="709"/>
        <w:rPr>
          <w:rFonts w:ascii="Times New Roman" w:hAnsi="Times New Roman" w:cs="Times New Roman"/>
          <w:sz w:val="28"/>
          <w:szCs w:val="28"/>
        </w:rPr>
      </w:pPr>
      <w:r w:rsidRPr="009A250E">
        <w:rPr>
          <w:rFonts w:ascii="Times New Roman" w:hAnsi="Times New Roman" w:cs="Times New Roman"/>
          <w:sz w:val="28"/>
          <w:szCs w:val="28"/>
        </w:rPr>
        <w:t>нестабильность военно-политической обстановки;</w:t>
      </w:r>
    </w:p>
    <w:p w:rsidR="00BD5C92" w:rsidRDefault="00BD5C92" w:rsidP="00652782">
      <w:pPr>
        <w:pStyle w:val="a7"/>
        <w:numPr>
          <w:ilvl w:val="0"/>
          <w:numId w:val="17"/>
        </w:numPr>
        <w:tabs>
          <w:tab w:val="left" w:pos="993"/>
        </w:tabs>
        <w:spacing w:after="0" w:line="240" w:lineRule="auto"/>
        <w:ind w:left="0" w:firstLine="709"/>
        <w:rPr>
          <w:rFonts w:ascii="Times New Roman" w:hAnsi="Times New Roman" w:cs="Times New Roman"/>
          <w:sz w:val="28"/>
          <w:szCs w:val="28"/>
        </w:rPr>
      </w:pPr>
      <w:r w:rsidRPr="009A250E">
        <w:rPr>
          <w:rFonts w:ascii="Times New Roman" w:hAnsi="Times New Roman" w:cs="Times New Roman"/>
          <w:sz w:val="28"/>
          <w:szCs w:val="28"/>
        </w:rPr>
        <w:t>расширение масштабов терроризма.</w:t>
      </w:r>
    </w:p>
    <w:p w:rsidR="00BD5C92" w:rsidRDefault="00BD5C92" w:rsidP="00BD5C92">
      <w:pPr>
        <w:pStyle w:val="a7"/>
        <w:suppressAutoHyphens/>
        <w:spacing w:after="0" w:line="240" w:lineRule="auto"/>
        <w:ind w:left="0" w:firstLine="709"/>
        <w:jc w:val="both"/>
        <w:rPr>
          <w:rFonts w:ascii="Times New Roman" w:hAnsi="Times New Roman" w:cs="Times New Roman"/>
          <w:sz w:val="28"/>
          <w:szCs w:val="28"/>
          <w:shd w:val="clear" w:color="auto" w:fill="FFFFFF"/>
        </w:rPr>
      </w:pPr>
      <w:proofErr w:type="gramStart"/>
      <w:r w:rsidRPr="009A250E">
        <w:rPr>
          <w:rFonts w:ascii="Times New Roman" w:hAnsi="Times New Roman" w:cs="Times New Roman"/>
          <w:sz w:val="28"/>
          <w:szCs w:val="28"/>
        </w:rPr>
        <w:t>Исходя из установленных современных угроз на органы гражданской защиты в соответствии с требованиями нормативной базы возложен</w:t>
      </w:r>
      <w:proofErr w:type="gramEnd"/>
      <w:r w:rsidRPr="009A250E">
        <w:rPr>
          <w:rFonts w:ascii="Times New Roman" w:hAnsi="Times New Roman" w:cs="Times New Roman"/>
          <w:sz w:val="28"/>
          <w:szCs w:val="28"/>
        </w:rPr>
        <w:t xml:space="preserve"> ряд задач, качество выполнения которых, в том числе зависит от уровня подготовленности личного состава формирований гражданской защиты.</w:t>
      </w:r>
      <w:r w:rsidRPr="00D641D5">
        <w:rPr>
          <w:rFonts w:ascii="Times New Roman" w:hAnsi="Times New Roman" w:cs="Times New Roman"/>
          <w:sz w:val="28"/>
          <w:szCs w:val="28"/>
          <w:shd w:val="clear" w:color="auto" w:fill="FFFFFF"/>
        </w:rPr>
        <w:t xml:space="preserve"> К основным задачам </w:t>
      </w:r>
      <w:r>
        <w:rPr>
          <w:rFonts w:ascii="Times New Roman" w:hAnsi="Times New Roman" w:cs="Times New Roman"/>
          <w:sz w:val="28"/>
          <w:szCs w:val="28"/>
          <w:shd w:val="clear" w:color="auto" w:fill="FFFFFF"/>
        </w:rPr>
        <w:t xml:space="preserve">гражданской защиты </w:t>
      </w:r>
      <w:r w:rsidRPr="00D641D5">
        <w:rPr>
          <w:rFonts w:ascii="Times New Roman" w:hAnsi="Times New Roman" w:cs="Times New Roman"/>
          <w:sz w:val="28"/>
          <w:szCs w:val="28"/>
          <w:shd w:val="clear" w:color="auto" w:fill="FFFFFF"/>
        </w:rPr>
        <w:t>с позиций сегодняшнего дня можно отнести [</w:t>
      </w:r>
      <w:r>
        <w:rPr>
          <w:rFonts w:ascii="Times New Roman" w:hAnsi="Times New Roman" w:cs="Times New Roman"/>
          <w:sz w:val="28"/>
          <w:szCs w:val="28"/>
          <w:shd w:val="clear" w:color="auto" w:fill="FFFFFF"/>
        </w:rPr>
        <w:t>4</w:t>
      </w:r>
      <w:r w:rsidR="00F1061F">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8</w:t>
      </w:r>
      <w:r w:rsidRPr="00D641D5">
        <w:rPr>
          <w:rFonts w:ascii="Times New Roman" w:hAnsi="Times New Roman" w:cs="Times New Roman"/>
          <w:sz w:val="28"/>
          <w:szCs w:val="28"/>
          <w:shd w:val="clear" w:color="auto" w:fill="FFFFFF"/>
        </w:rPr>
        <w:t xml:space="preserve">]: </w:t>
      </w:r>
    </w:p>
    <w:p w:rsidR="00BD5C92" w:rsidRDefault="00BD5C92" w:rsidP="00BD5C92">
      <w:pPr>
        <w:pStyle w:val="a7"/>
        <w:suppressAutoHyphens/>
        <w:spacing w:after="0" w:line="240" w:lineRule="auto"/>
        <w:ind w:left="0" w:firstLine="709"/>
        <w:jc w:val="both"/>
        <w:rPr>
          <w:rFonts w:ascii="Times New Roman" w:hAnsi="Times New Roman" w:cs="Times New Roman"/>
          <w:sz w:val="28"/>
          <w:szCs w:val="28"/>
          <w:shd w:val="clear" w:color="auto" w:fill="FFFFFF"/>
        </w:rPr>
      </w:pPr>
      <w:r w:rsidRPr="00D641D5">
        <w:rPr>
          <w:rFonts w:ascii="Times New Roman" w:hAnsi="Times New Roman" w:cs="Times New Roman"/>
          <w:sz w:val="28"/>
          <w:szCs w:val="28"/>
          <w:shd w:val="clear" w:color="auto" w:fill="FFFFFF"/>
        </w:rPr>
        <w:t xml:space="preserve">‒ оповещение и информирование населения об угрозе и действиях в складывающейся обстановке; </w:t>
      </w:r>
    </w:p>
    <w:p w:rsidR="00BD5C92" w:rsidRDefault="00BD5C92" w:rsidP="00BD5C92">
      <w:pPr>
        <w:pStyle w:val="a7"/>
        <w:suppressAutoHyphens/>
        <w:spacing w:after="0" w:line="240" w:lineRule="auto"/>
        <w:ind w:left="0" w:firstLine="709"/>
        <w:jc w:val="both"/>
        <w:rPr>
          <w:rFonts w:ascii="Times New Roman" w:hAnsi="Times New Roman" w:cs="Times New Roman"/>
          <w:sz w:val="28"/>
          <w:szCs w:val="28"/>
          <w:shd w:val="clear" w:color="auto" w:fill="FFFFFF"/>
        </w:rPr>
      </w:pPr>
      <w:r w:rsidRPr="00D641D5">
        <w:rPr>
          <w:rFonts w:ascii="Times New Roman" w:hAnsi="Times New Roman" w:cs="Times New Roman"/>
          <w:sz w:val="28"/>
          <w:szCs w:val="28"/>
          <w:shd w:val="clear" w:color="auto" w:fill="FFFFFF"/>
        </w:rPr>
        <w:t xml:space="preserve">‒ эвакуацию населения; </w:t>
      </w:r>
    </w:p>
    <w:p w:rsidR="00BD5C92" w:rsidRDefault="00BD5C92" w:rsidP="00BD5C92">
      <w:pPr>
        <w:pStyle w:val="a7"/>
        <w:suppressAutoHyphens/>
        <w:spacing w:after="0" w:line="240" w:lineRule="auto"/>
        <w:ind w:left="0" w:firstLine="709"/>
        <w:jc w:val="both"/>
        <w:rPr>
          <w:rFonts w:ascii="Times New Roman" w:hAnsi="Times New Roman" w:cs="Times New Roman"/>
          <w:sz w:val="28"/>
          <w:szCs w:val="28"/>
          <w:shd w:val="clear" w:color="auto" w:fill="FFFFFF"/>
        </w:rPr>
      </w:pPr>
      <w:r w:rsidRPr="00D641D5">
        <w:rPr>
          <w:rFonts w:ascii="Times New Roman" w:hAnsi="Times New Roman" w:cs="Times New Roman"/>
          <w:sz w:val="28"/>
          <w:szCs w:val="28"/>
          <w:shd w:val="clear" w:color="auto" w:fill="FFFFFF"/>
        </w:rPr>
        <w:t xml:space="preserve">‒ инженерную, радиационную, химическую, медико-биологическую и противопожарную защиту населения; </w:t>
      </w:r>
    </w:p>
    <w:p w:rsidR="00BD5C92" w:rsidRDefault="00BD5C92" w:rsidP="00BD5C92">
      <w:pPr>
        <w:pStyle w:val="a7"/>
        <w:suppressAutoHyphens/>
        <w:spacing w:after="0" w:line="240" w:lineRule="auto"/>
        <w:ind w:left="0" w:firstLine="709"/>
        <w:jc w:val="both"/>
        <w:rPr>
          <w:rFonts w:ascii="Times New Roman" w:hAnsi="Times New Roman" w:cs="Times New Roman"/>
          <w:sz w:val="28"/>
          <w:szCs w:val="28"/>
          <w:shd w:val="clear" w:color="auto" w:fill="FFFFFF"/>
        </w:rPr>
      </w:pPr>
      <w:r w:rsidRPr="00D641D5">
        <w:rPr>
          <w:rFonts w:ascii="Times New Roman" w:hAnsi="Times New Roman" w:cs="Times New Roman"/>
          <w:sz w:val="28"/>
          <w:szCs w:val="28"/>
          <w:shd w:val="clear" w:color="auto" w:fill="FFFFFF"/>
        </w:rPr>
        <w:t xml:space="preserve">‒ защиту водоисточников (систем водоснабжения), продовольствия, пищевого сырья, фуража, сельскохозяйственных животных и растений; </w:t>
      </w:r>
    </w:p>
    <w:p w:rsidR="00BD5C92" w:rsidRDefault="00BD5C92" w:rsidP="00BD5C92">
      <w:pPr>
        <w:pStyle w:val="a7"/>
        <w:suppressAutoHyphens/>
        <w:spacing w:after="0" w:line="240" w:lineRule="auto"/>
        <w:ind w:left="0" w:firstLine="709"/>
        <w:jc w:val="both"/>
        <w:rPr>
          <w:rFonts w:ascii="Times New Roman" w:hAnsi="Times New Roman" w:cs="Times New Roman"/>
          <w:sz w:val="28"/>
          <w:szCs w:val="28"/>
          <w:shd w:val="clear" w:color="auto" w:fill="FFFFFF"/>
        </w:rPr>
      </w:pPr>
      <w:r w:rsidRPr="00D641D5">
        <w:rPr>
          <w:rFonts w:ascii="Times New Roman" w:hAnsi="Times New Roman" w:cs="Times New Roman"/>
          <w:sz w:val="28"/>
          <w:szCs w:val="28"/>
          <w:shd w:val="clear" w:color="auto" w:fill="FFFFFF"/>
        </w:rPr>
        <w:t>‒ повышение устойчивости функционирования объектов;</w:t>
      </w:r>
    </w:p>
    <w:p w:rsidR="00BD5C92" w:rsidRDefault="00BD5C92" w:rsidP="00BD5C92">
      <w:pPr>
        <w:pStyle w:val="a7"/>
        <w:suppressAutoHyphens/>
        <w:spacing w:after="0" w:line="240" w:lineRule="auto"/>
        <w:ind w:left="0" w:firstLine="709"/>
        <w:jc w:val="both"/>
        <w:rPr>
          <w:rFonts w:ascii="Times New Roman" w:hAnsi="Times New Roman" w:cs="Times New Roman"/>
          <w:sz w:val="28"/>
          <w:szCs w:val="28"/>
          <w:shd w:val="clear" w:color="auto" w:fill="FFFFFF"/>
        </w:rPr>
      </w:pPr>
      <w:r w:rsidRPr="00D641D5">
        <w:rPr>
          <w:rFonts w:ascii="Times New Roman" w:hAnsi="Times New Roman" w:cs="Times New Roman"/>
          <w:sz w:val="28"/>
          <w:szCs w:val="28"/>
          <w:shd w:val="clear" w:color="auto" w:fill="FFFFFF"/>
        </w:rPr>
        <w:t>‒ проведение мероприятий по комплексной маскировке;</w:t>
      </w:r>
    </w:p>
    <w:p w:rsidR="00BD5C92" w:rsidRDefault="00BD5C92" w:rsidP="00BD5C92">
      <w:pPr>
        <w:pStyle w:val="a7"/>
        <w:suppressAutoHyphens/>
        <w:spacing w:after="0" w:line="240" w:lineRule="auto"/>
        <w:ind w:left="0" w:firstLine="709"/>
        <w:jc w:val="both"/>
        <w:rPr>
          <w:rFonts w:ascii="Times New Roman" w:hAnsi="Times New Roman" w:cs="Times New Roman"/>
          <w:sz w:val="28"/>
          <w:szCs w:val="28"/>
          <w:shd w:val="clear" w:color="auto" w:fill="FFFFFF"/>
        </w:rPr>
      </w:pPr>
      <w:r w:rsidRPr="00D641D5">
        <w:rPr>
          <w:rFonts w:ascii="Times New Roman" w:hAnsi="Times New Roman" w:cs="Times New Roman"/>
          <w:sz w:val="28"/>
          <w:szCs w:val="28"/>
          <w:shd w:val="clear" w:color="auto" w:fill="FFFFFF"/>
        </w:rPr>
        <w:t>‒ проведение аварийно-спасательных и неотложных работ;</w:t>
      </w:r>
    </w:p>
    <w:p w:rsidR="00BD5C92" w:rsidRDefault="00BD5C92" w:rsidP="00BD5C92">
      <w:pPr>
        <w:pStyle w:val="a7"/>
        <w:suppressAutoHyphens/>
        <w:spacing w:after="0" w:line="240" w:lineRule="auto"/>
        <w:ind w:left="0" w:firstLine="709"/>
        <w:jc w:val="both"/>
        <w:rPr>
          <w:rFonts w:ascii="Times New Roman" w:hAnsi="Times New Roman" w:cs="Times New Roman"/>
          <w:sz w:val="28"/>
          <w:szCs w:val="28"/>
          <w:shd w:val="clear" w:color="auto" w:fill="FFFFFF"/>
        </w:rPr>
      </w:pPr>
      <w:r w:rsidRPr="00D641D5">
        <w:rPr>
          <w:rFonts w:ascii="Times New Roman" w:hAnsi="Times New Roman" w:cs="Times New Roman"/>
          <w:sz w:val="28"/>
          <w:szCs w:val="28"/>
          <w:shd w:val="clear" w:color="auto" w:fill="FFFFFF"/>
        </w:rPr>
        <w:t>‒ первоочередное жизнеобеспечение пострадавшего населения;</w:t>
      </w:r>
    </w:p>
    <w:p w:rsidR="00BD5C92" w:rsidRDefault="00BD5C92" w:rsidP="00BD5C92">
      <w:pPr>
        <w:pStyle w:val="a7"/>
        <w:suppressAutoHyphens/>
        <w:spacing w:after="0" w:line="240" w:lineRule="auto"/>
        <w:ind w:left="0" w:firstLine="709"/>
        <w:jc w:val="both"/>
        <w:rPr>
          <w:rFonts w:ascii="Times New Roman" w:hAnsi="Times New Roman" w:cs="Times New Roman"/>
          <w:sz w:val="28"/>
          <w:szCs w:val="28"/>
          <w:shd w:val="clear" w:color="auto" w:fill="FFFFFF"/>
        </w:rPr>
      </w:pPr>
      <w:r w:rsidRPr="00D641D5">
        <w:rPr>
          <w:rFonts w:ascii="Times New Roman" w:hAnsi="Times New Roman" w:cs="Times New Roman"/>
          <w:sz w:val="28"/>
          <w:szCs w:val="28"/>
          <w:shd w:val="clear" w:color="auto" w:fill="FFFFFF"/>
        </w:rPr>
        <w:t>‒ срочное захоронение трупов;</w:t>
      </w:r>
    </w:p>
    <w:p w:rsidR="00BD5C92" w:rsidRDefault="00BD5C92" w:rsidP="00BD5C92">
      <w:pPr>
        <w:pStyle w:val="a7"/>
        <w:suppressAutoHyphens/>
        <w:spacing w:after="0" w:line="240" w:lineRule="auto"/>
        <w:ind w:left="0" w:firstLine="709"/>
        <w:jc w:val="both"/>
        <w:rPr>
          <w:rFonts w:ascii="Times New Roman" w:hAnsi="Times New Roman" w:cs="Times New Roman"/>
          <w:sz w:val="28"/>
          <w:szCs w:val="28"/>
          <w:shd w:val="clear" w:color="auto" w:fill="FFFFFF"/>
        </w:rPr>
      </w:pPr>
      <w:r w:rsidRPr="00D641D5">
        <w:rPr>
          <w:rFonts w:ascii="Times New Roman" w:hAnsi="Times New Roman" w:cs="Times New Roman"/>
          <w:sz w:val="28"/>
          <w:szCs w:val="28"/>
          <w:shd w:val="clear" w:color="auto" w:fill="FFFFFF"/>
        </w:rPr>
        <w:t>‒ всеобщее обучение населения;</w:t>
      </w:r>
    </w:p>
    <w:p w:rsidR="00BD5C92" w:rsidRDefault="00BD5C92" w:rsidP="00BD5C92">
      <w:pPr>
        <w:pStyle w:val="a7"/>
        <w:suppressAutoHyphens/>
        <w:spacing w:after="0" w:line="240" w:lineRule="auto"/>
        <w:ind w:left="0" w:firstLine="709"/>
        <w:jc w:val="both"/>
        <w:rPr>
          <w:rFonts w:ascii="Times New Roman" w:hAnsi="Times New Roman" w:cs="Times New Roman"/>
          <w:sz w:val="28"/>
          <w:szCs w:val="28"/>
          <w:shd w:val="clear" w:color="auto" w:fill="FFFFFF"/>
        </w:rPr>
      </w:pPr>
      <w:r w:rsidRPr="00D641D5">
        <w:rPr>
          <w:rFonts w:ascii="Times New Roman" w:hAnsi="Times New Roman" w:cs="Times New Roman"/>
          <w:sz w:val="28"/>
          <w:szCs w:val="28"/>
          <w:shd w:val="clear" w:color="auto" w:fill="FFFFFF"/>
        </w:rPr>
        <w:t>‒ обеспечение мобилизационной готовности;</w:t>
      </w:r>
    </w:p>
    <w:p w:rsidR="00BD5C92" w:rsidRDefault="00BD5C92" w:rsidP="00BD5C92">
      <w:pPr>
        <w:pStyle w:val="a7"/>
        <w:suppressAutoHyphens/>
        <w:spacing w:after="0" w:line="240" w:lineRule="auto"/>
        <w:ind w:left="0" w:firstLine="709"/>
        <w:jc w:val="both"/>
        <w:rPr>
          <w:rFonts w:ascii="Times New Roman" w:hAnsi="Times New Roman" w:cs="Times New Roman"/>
          <w:sz w:val="28"/>
          <w:szCs w:val="28"/>
          <w:shd w:val="clear" w:color="auto" w:fill="FFFFFF"/>
        </w:rPr>
      </w:pPr>
      <w:r w:rsidRPr="00D641D5">
        <w:rPr>
          <w:rFonts w:ascii="Times New Roman" w:hAnsi="Times New Roman" w:cs="Times New Roman"/>
          <w:sz w:val="28"/>
          <w:szCs w:val="28"/>
          <w:shd w:val="clear" w:color="auto" w:fill="FFFFFF"/>
        </w:rPr>
        <w:t>‒ организацию управления мероприятиями гражданской обороны;</w:t>
      </w:r>
    </w:p>
    <w:p w:rsidR="00BD5C92" w:rsidRDefault="00BD5C92" w:rsidP="00BD5C92">
      <w:pPr>
        <w:pStyle w:val="a7"/>
        <w:suppressAutoHyphens/>
        <w:spacing w:after="0" w:line="240" w:lineRule="auto"/>
        <w:ind w:left="0" w:firstLine="709"/>
        <w:jc w:val="both"/>
        <w:rPr>
          <w:rFonts w:ascii="Times New Roman" w:hAnsi="Times New Roman" w:cs="Times New Roman"/>
          <w:sz w:val="28"/>
          <w:szCs w:val="28"/>
          <w:shd w:val="clear" w:color="auto" w:fill="FFFFFF"/>
        </w:rPr>
      </w:pPr>
      <w:r w:rsidRPr="00D641D5">
        <w:rPr>
          <w:rFonts w:ascii="Times New Roman" w:hAnsi="Times New Roman" w:cs="Times New Roman"/>
          <w:sz w:val="28"/>
          <w:szCs w:val="28"/>
          <w:shd w:val="clear" w:color="auto" w:fill="FFFFFF"/>
        </w:rPr>
        <w:t xml:space="preserve">‒ участие сил гражданской </w:t>
      </w:r>
      <w:r>
        <w:rPr>
          <w:rFonts w:ascii="Times New Roman" w:hAnsi="Times New Roman" w:cs="Times New Roman"/>
          <w:sz w:val="28"/>
          <w:szCs w:val="28"/>
          <w:shd w:val="clear" w:color="auto" w:fill="FFFFFF"/>
        </w:rPr>
        <w:t>защиты</w:t>
      </w:r>
      <w:r w:rsidRPr="00D641D5">
        <w:rPr>
          <w:rFonts w:ascii="Times New Roman" w:hAnsi="Times New Roman" w:cs="Times New Roman"/>
          <w:sz w:val="28"/>
          <w:szCs w:val="28"/>
          <w:shd w:val="clear" w:color="auto" w:fill="FFFFFF"/>
        </w:rPr>
        <w:t xml:space="preserve"> в ликвидации </w:t>
      </w:r>
      <w:r>
        <w:rPr>
          <w:rFonts w:ascii="Times New Roman" w:hAnsi="Times New Roman" w:cs="Times New Roman"/>
          <w:sz w:val="28"/>
          <w:szCs w:val="28"/>
          <w:shd w:val="clear" w:color="auto" w:fill="FFFFFF"/>
        </w:rPr>
        <w:t>ЧС</w:t>
      </w:r>
      <w:r w:rsidRPr="00D641D5">
        <w:rPr>
          <w:rFonts w:ascii="Times New Roman" w:hAnsi="Times New Roman" w:cs="Times New Roman"/>
          <w:sz w:val="28"/>
          <w:szCs w:val="28"/>
          <w:shd w:val="clear" w:color="auto" w:fill="FFFFFF"/>
        </w:rPr>
        <w:t>;</w:t>
      </w:r>
    </w:p>
    <w:p w:rsidR="00BD5C92" w:rsidRDefault="00BD5C92" w:rsidP="00BD5C92">
      <w:pPr>
        <w:pStyle w:val="a7"/>
        <w:suppressAutoHyphens/>
        <w:spacing w:after="0" w:line="240" w:lineRule="auto"/>
        <w:ind w:left="0" w:firstLine="709"/>
        <w:jc w:val="both"/>
        <w:rPr>
          <w:rFonts w:ascii="Times New Roman" w:hAnsi="Times New Roman" w:cs="Times New Roman"/>
          <w:sz w:val="28"/>
          <w:szCs w:val="28"/>
          <w:shd w:val="clear" w:color="auto" w:fill="FFFFFF"/>
        </w:rPr>
      </w:pPr>
      <w:r w:rsidRPr="00D641D5">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и</w:t>
      </w:r>
      <w:r w:rsidRPr="00D641D5">
        <w:rPr>
          <w:rFonts w:ascii="Times New Roman" w:hAnsi="Times New Roman" w:cs="Times New Roman"/>
          <w:sz w:val="28"/>
          <w:szCs w:val="28"/>
          <w:shd w:val="clear" w:color="auto" w:fill="FFFFFF"/>
        </w:rPr>
        <w:t xml:space="preserve">ную деятельность, необходимую для осуществления задач гражданской </w:t>
      </w:r>
      <w:r w:rsidRPr="009A250E">
        <w:rPr>
          <w:rFonts w:ascii="Times New Roman" w:hAnsi="Times New Roman" w:cs="Times New Roman"/>
          <w:sz w:val="28"/>
          <w:szCs w:val="28"/>
        </w:rPr>
        <w:t>защиты</w:t>
      </w:r>
      <w:r w:rsidRPr="00D641D5">
        <w:rPr>
          <w:rFonts w:ascii="Times New Roman" w:hAnsi="Times New Roman" w:cs="Times New Roman"/>
          <w:sz w:val="28"/>
          <w:szCs w:val="28"/>
          <w:shd w:val="clear" w:color="auto" w:fill="FFFFFF"/>
        </w:rPr>
        <w:t>, включая планирование и организ</w:t>
      </w:r>
      <w:r>
        <w:rPr>
          <w:rFonts w:ascii="Times New Roman" w:hAnsi="Times New Roman" w:cs="Times New Roman"/>
          <w:sz w:val="28"/>
          <w:szCs w:val="28"/>
          <w:shd w:val="clear" w:color="auto" w:fill="FFFFFF"/>
        </w:rPr>
        <w:t>ацию проведения ее мероприятий.</w:t>
      </w:r>
    </w:p>
    <w:p w:rsidR="00BD5C92" w:rsidRPr="00D641D5" w:rsidRDefault="00BD5C92" w:rsidP="00BD5C92">
      <w:pPr>
        <w:pStyle w:val="a7"/>
        <w:suppressAutoHyphens/>
        <w:spacing w:after="0" w:line="240" w:lineRule="auto"/>
        <w:ind w:left="0" w:firstLine="709"/>
        <w:jc w:val="both"/>
        <w:rPr>
          <w:rFonts w:ascii="Times New Roman" w:hAnsi="Times New Roman" w:cs="Times New Roman"/>
          <w:sz w:val="28"/>
          <w:szCs w:val="28"/>
        </w:rPr>
      </w:pPr>
      <w:r w:rsidRPr="00D641D5">
        <w:rPr>
          <w:rFonts w:ascii="Times New Roman" w:hAnsi="Times New Roman" w:cs="Times New Roman"/>
          <w:sz w:val="28"/>
          <w:szCs w:val="28"/>
          <w:shd w:val="clear" w:color="auto" w:fill="FFFFFF"/>
        </w:rPr>
        <w:t xml:space="preserve">Анализ перечисленных задач позволяет констатировать, что гражданская </w:t>
      </w:r>
      <w:r>
        <w:rPr>
          <w:rFonts w:ascii="Times New Roman" w:hAnsi="Times New Roman" w:cs="Times New Roman"/>
          <w:sz w:val="28"/>
          <w:szCs w:val="28"/>
          <w:shd w:val="clear" w:color="auto" w:fill="FFFFFF"/>
        </w:rPr>
        <w:t>защита</w:t>
      </w:r>
      <w:r w:rsidRPr="00D641D5">
        <w:rPr>
          <w:rFonts w:ascii="Times New Roman" w:hAnsi="Times New Roman" w:cs="Times New Roman"/>
          <w:sz w:val="28"/>
          <w:szCs w:val="28"/>
          <w:shd w:val="clear" w:color="auto" w:fill="FFFFFF"/>
        </w:rPr>
        <w:t xml:space="preserve"> в современных условиях является одним из элементов системы обеспечения национальной безопасности </w:t>
      </w:r>
      <w:r>
        <w:rPr>
          <w:rFonts w:ascii="Times New Roman" w:hAnsi="Times New Roman" w:cs="Times New Roman"/>
          <w:sz w:val="28"/>
          <w:szCs w:val="28"/>
          <w:shd w:val="clear" w:color="auto" w:fill="FFFFFF"/>
        </w:rPr>
        <w:t>Республики Казахстан</w:t>
      </w:r>
      <w:r w:rsidRPr="00D641D5">
        <w:rPr>
          <w:rFonts w:ascii="Times New Roman" w:hAnsi="Times New Roman" w:cs="Times New Roman"/>
          <w:sz w:val="28"/>
          <w:szCs w:val="28"/>
          <w:shd w:val="clear" w:color="auto" w:fill="FFFFFF"/>
        </w:rPr>
        <w:t>, составной частью оборонной функции государства.</w:t>
      </w:r>
    </w:p>
    <w:p w:rsidR="00BD5C92" w:rsidRDefault="00BD5C92" w:rsidP="00BD5C92">
      <w:pPr>
        <w:pStyle w:val="a8"/>
        <w:ind w:firstLine="709"/>
        <w:jc w:val="both"/>
        <w:rPr>
          <w:rFonts w:ascii="Times New Roman" w:hAnsi="Times New Roman" w:cs="Times New Roman"/>
          <w:sz w:val="28"/>
          <w:szCs w:val="28"/>
        </w:rPr>
      </w:pPr>
      <w:r w:rsidRPr="009A250E">
        <w:rPr>
          <w:rFonts w:ascii="Times New Roman" w:hAnsi="Times New Roman" w:cs="Times New Roman"/>
          <w:sz w:val="28"/>
          <w:szCs w:val="28"/>
        </w:rPr>
        <w:t>Одним из путей совершенствования практических навыков в настоящее время наряду с учениями и тренировками являются практические занятия на специальных учебно-тренировочных комплексах, методика проведения которых широко описана в доступной литературе</w:t>
      </w:r>
      <w:r>
        <w:rPr>
          <w:rFonts w:ascii="Times New Roman" w:hAnsi="Times New Roman" w:cs="Times New Roman"/>
          <w:sz w:val="28"/>
          <w:szCs w:val="28"/>
        </w:rPr>
        <w:t xml:space="preserve"> </w:t>
      </w:r>
      <w:r w:rsidRPr="005828C3">
        <w:rPr>
          <w:rFonts w:ascii="Times New Roman" w:hAnsi="Times New Roman" w:cs="Times New Roman"/>
          <w:sz w:val="28"/>
          <w:szCs w:val="28"/>
        </w:rPr>
        <w:t>[9]</w:t>
      </w:r>
      <w:r w:rsidRPr="009A250E">
        <w:rPr>
          <w:rFonts w:ascii="Times New Roman" w:hAnsi="Times New Roman" w:cs="Times New Roman"/>
          <w:sz w:val="28"/>
          <w:szCs w:val="28"/>
        </w:rPr>
        <w:t>.</w:t>
      </w:r>
    </w:p>
    <w:p w:rsidR="00BD5C92" w:rsidRPr="00666B8F" w:rsidRDefault="00BD5C92" w:rsidP="00BD5C92">
      <w:pPr>
        <w:pStyle w:val="a8"/>
        <w:ind w:firstLine="709"/>
        <w:jc w:val="both"/>
        <w:rPr>
          <w:rFonts w:ascii="Times New Roman" w:hAnsi="Times New Roman" w:cs="Times New Roman"/>
          <w:sz w:val="28"/>
        </w:rPr>
      </w:pPr>
      <w:r w:rsidRPr="00666B8F">
        <w:rPr>
          <w:rFonts w:ascii="Times New Roman" w:hAnsi="Times New Roman" w:cs="Times New Roman"/>
          <w:sz w:val="28"/>
        </w:rPr>
        <w:t xml:space="preserve">Здесь следует отметить исследования следующих видных ученных </w:t>
      </w:r>
      <w:r w:rsidR="00F1061F">
        <w:rPr>
          <w:rFonts w:ascii="Times New Roman" w:hAnsi="Times New Roman" w:cs="Times New Roman"/>
          <w:sz w:val="28"/>
        </w:rPr>
        <w:t xml:space="preserve">       </w:t>
      </w:r>
      <w:r w:rsidRPr="00666B8F">
        <w:rPr>
          <w:rFonts w:ascii="Times New Roman" w:hAnsi="Times New Roman" w:cs="Times New Roman"/>
          <w:sz w:val="28"/>
        </w:rPr>
        <w:t xml:space="preserve">Н.А. Бернштейна и Д.Д. Донского, исследования которых были направлены на системно-структурный подход при изучении двигательных функций человека; В.У. Агеевца и В.М. Выдрина теоретические основы физической культуры и спорта; научные труды в области профессионально-прикладной физической подготовки  таких авторов как Г.Д. Иванова, В.И. Ильинича, Б.И. Загорского и Р.Т.Раевского; а также работы в данном направлении ученых Казахстана – </w:t>
      </w:r>
      <w:r w:rsidR="00F1061F">
        <w:rPr>
          <w:rFonts w:ascii="Times New Roman" w:hAnsi="Times New Roman" w:cs="Times New Roman"/>
          <w:sz w:val="28"/>
        </w:rPr>
        <w:t xml:space="preserve">   </w:t>
      </w:r>
      <w:r w:rsidRPr="00666B8F">
        <w:rPr>
          <w:rFonts w:ascii="Times New Roman" w:hAnsi="Times New Roman" w:cs="Times New Roman"/>
          <w:sz w:val="28"/>
        </w:rPr>
        <w:lastRenderedPageBreak/>
        <w:t xml:space="preserve">Н.О. Ордабаева, М.Ф. Жаксылыкова, Е.Г. Семеновой, К.Х. Закирьянова, </w:t>
      </w:r>
      <w:r w:rsidR="00F1061F">
        <w:rPr>
          <w:rFonts w:ascii="Times New Roman" w:hAnsi="Times New Roman" w:cs="Times New Roman"/>
          <w:sz w:val="28"/>
        </w:rPr>
        <w:t xml:space="preserve">       </w:t>
      </w:r>
      <w:r w:rsidRPr="00666B8F">
        <w:rPr>
          <w:rFonts w:ascii="Times New Roman" w:hAnsi="Times New Roman" w:cs="Times New Roman"/>
          <w:sz w:val="28"/>
        </w:rPr>
        <w:t>Л.И. Орехова.</w:t>
      </w:r>
    </w:p>
    <w:p w:rsidR="00BD5C92" w:rsidRPr="009A250E" w:rsidRDefault="00BD5C92" w:rsidP="00BD5C92">
      <w:pPr>
        <w:pStyle w:val="a8"/>
        <w:ind w:firstLine="709"/>
        <w:jc w:val="both"/>
        <w:rPr>
          <w:rFonts w:ascii="Times New Roman" w:hAnsi="Times New Roman" w:cs="Times New Roman"/>
          <w:sz w:val="28"/>
          <w:szCs w:val="28"/>
        </w:rPr>
      </w:pPr>
      <w:r w:rsidRPr="009A250E">
        <w:rPr>
          <w:rFonts w:ascii="Times New Roman" w:hAnsi="Times New Roman" w:cs="Times New Roman"/>
          <w:sz w:val="28"/>
          <w:szCs w:val="28"/>
        </w:rPr>
        <w:t xml:space="preserve">В </w:t>
      </w:r>
      <w:r>
        <w:rPr>
          <w:rFonts w:ascii="Times New Roman" w:hAnsi="Times New Roman" w:cs="Times New Roman"/>
          <w:sz w:val="28"/>
          <w:szCs w:val="28"/>
        </w:rPr>
        <w:t xml:space="preserve">ходе </w:t>
      </w:r>
      <w:r w:rsidRPr="009A250E">
        <w:rPr>
          <w:rFonts w:ascii="Times New Roman" w:hAnsi="Times New Roman" w:cs="Times New Roman"/>
          <w:sz w:val="28"/>
          <w:szCs w:val="28"/>
        </w:rPr>
        <w:t xml:space="preserve">работы проведенной в рамках </w:t>
      </w:r>
      <w:r>
        <w:rPr>
          <w:rFonts w:ascii="Times New Roman" w:hAnsi="Times New Roman" w:cs="Times New Roman"/>
          <w:sz w:val="28"/>
          <w:szCs w:val="28"/>
        </w:rPr>
        <w:t>НИР,</w:t>
      </w:r>
      <w:r w:rsidRPr="009A250E">
        <w:rPr>
          <w:rFonts w:ascii="Times New Roman" w:hAnsi="Times New Roman" w:cs="Times New Roman"/>
          <w:sz w:val="28"/>
          <w:szCs w:val="28"/>
        </w:rPr>
        <w:t xml:space="preserve"> рабочей группой проведен анализ практической реализации обучения </w:t>
      </w:r>
      <w:proofErr w:type="gramStart"/>
      <w:r w:rsidRPr="009A250E">
        <w:rPr>
          <w:rFonts w:ascii="Times New Roman" w:hAnsi="Times New Roman" w:cs="Times New Roman"/>
          <w:sz w:val="28"/>
          <w:szCs w:val="28"/>
        </w:rPr>
        <w:t>на</w:t>
      </w:r>
      <w:proofErr w:type="gramEnd"/>
      <w:r w:rsidRPr="009A250E">
        <w:rPr>
          <w:rFonts w:ascii="Times New Roman" w:hAnsi="Times New Roman" w:cs="Times New Roman"/>
          <w:sz w:val="28"/>
          <w:szCs w:val="28"/>
        </w:rPr>
        <w:t xml:space="preserve"> </w:t>
      </w:r>
      <w:proofErr w:type="gramStart"/>
      <w:r w:rsidRPr="009A250E">
        <w:rPr>
          <w:rFonts w:ascii="Times New Roman" w:hAnsi="Times New Roman" w:cs="Times New Roman"/>
          <w:sz w:val="28"/>
          <w:szCs w:val="28"/>
        </w:rPr>
        <w:t>подобного</w:t>
      </w:r>
      <w:proofErr w:type="gramEnd"/>
      <w:r w:rsidRPr="009A250E">
        <w:rPr>
          <w:rFonts w:ascii="Times New Roman" w:hAnsi="Times New Roman" w:cs="Times New Roman"/>
          <w:sz w:val="28"/>
          <w:szCs w:val="28"/>
        </w:rPr>
        <w:t xml:space="preserve"> рода тренажерах, макетах</w:t>
      </w:r>
      <w:r>
        <w:rPr>
          <w:rFonts w:ascii="Times New Roman" w:hAnsi="Times New Roman" w:cs="Times New Roman"/>
          <w:sz w:val="28"/>
          <w:szCs w:val="28"/>
        </w:rPr>
        <w:t>,</w:t>
      </w:r>
      <w:r w:rsidRPr="009A250E">
        <w:rPr>
          <w:rFonts w:ascii="Times New Roman" w:hAnsi="Times New Roman" w:cs="Times New Roman"/>
          <w:sz w:val="28"/>
          <w:szCs w:val="28"/>
        </w:rPr>
        <w:t xml:space="preserve"> силовых структур</w:t>
      </w:r>
      <w:r>
        <w:rPr>
          <w:rFonts w:ascii="Times New Roman" w:hAnsi="Times New Roman" w:cs="Times New Roman"/>
          <w:sz w:val="28"/>
          <w:szCs w:val="28"/>
        </w:rPr>
        <w:t xml:space="preserve"> Республики Казахстан</w:t>
      </w:r>
      <w:r w:rsidRPr="009A250E">
        <w:rPr>
          <w:rFonts w:ascii="Times New Roman" w:hAnsi="Times New Roman" w:cs="Times New Roman"/>
          <w:sz w:val="28"/>
          <w:szCs w:val="28"/>
        </w:rPr>
        <w:t>.</w:t>
      </w:r>
    </w:p>
    <w:p w:rsidR="00BD5C92" w:rsidRPr="009A250E" w:rsidRDefault="00BD5C92" w:rsidP="00BD5C92">
      <w:pPr>
        <w:pStyle w:val="a8"/>
        <w:ind w:firstLine="709"/>
        <w:jc w:val="both"/>
        <w:rPr>
          <w:rFonts w:ascii="Times New Roman" w:hAnsi="Times New Roman" w:cs="Times New Roman"/>
          <w:sz w:val="28"/>
          <w:szCs w:val="28"/>
        </w:rPr>
      </w:pPr>
      <w:r w:rsidRPr="009A250E">
        <w:rPr>
          <w:rFonts w:ascii="Times New Roman" w:hAnsi="Times New Roman" w:cs="Times New Roman"/>
          <w:sz w:val="28"/>
          <w:szCs w:val="28"/>
        </w:rPr>
        <w:t xml:space="preserve">В результате установлено, что в настоящее время, структурные подразделения МВД Республики Казахстан имеют как стандартные, так и специальные комплексы учебных мест – так называемые «полосы препятствий», где личный состав занимается физической подготовкой и совершенствует свои прикладные навыки, необходимые для конкретного вида деятельности. Например: для сотрудников осуществляющих деятельность по обеспечению охраны общественного правопорядка, специальная полоса препятствий в основном состоит из учебных мест позволяющих отрабатывать приемы рукопашного боя, а так же отрабатывать упражнения по обезоруживанию, поимке (розыску) преступников. </w:t>
      </w:r>
    </w:p>
    <w:p w:rsidR="00BD5C92" w:rsidRPr="009A250E" w:rsidRDefault="00BD5C92" w:rsidP="00BD5C92">
      <w:pPr>
        <w:pStyle w:val="a8"/>
        <w:ind w:firstLine="709"/>
        <w:jc w:val="both"/>
        <w:rPr>
          <w:rFonts w:ascii="Times New Roman" w:hAnsi="Times New Roman" w:cs="Times New Roman"/>
          <w:sz w:val="28"/>
          <w:szCs w:val="28"/>
        </w:rPr>
      </w:pPr>
      <w:proofErr w:type="gramStart"/>
      <w:r w:rsidRPr="009A250E">
        <w:rPr>
          <w:rFonts w:ascii="Times New Roman" w:hAnsi="Times New Roman" w:cs="Times New Roman"/>
          <w:sz w:val="28"/>
          <w:szCs w:val="28"/>
        </w:rPr>
        <w:t>Функции и задачи, возлагаемые на органы гражданской защиты, а также опыт ликвидации ЧС, свидетельствует о необходимости заблаговременного приобретения спасателями практических навыков, приемов и способов проведения аварийно-спасательных работ путем отработки нормативов, на учебно-тренировочных комплексах имитирующие возможную обстановку, так как решение этих задач требует высокой организованности и готовности специалистов к работе в команде.</w:t>
      </w:r>
      <w:proofErr w:type="gramEnd"/>
    </w:p>
    <w:p w:rsidR="00BD5C92" w:rsidRPr="009A250E" w:rsidRDefault="00BD5C92" w:rsidP="00BD5C92">
      <w:pPr>
        <w:spacing w:after="0" w:line="240" w:lineRule="auto"/>
        <w:ind w:firstLine="708"/>
        <w:jc w:val="both"/>
        <w:rPr>
          <w:rFonts w:ascii="Times New Roman" w:hAnsi="Times New Roman" w:cs="Times New Roman"/>
          <w:sz w:val="28"/>
          <w:szCs w:val="28"/>
        </w:rPr>
      </w:pPr>
      <w:r w:rsidRPr="009A250E">
        <w:rPr>
          <w:rFonts w:ascii="Times New Roman" w:hAnsi="Times New Roman" w:cs="Times New Roman"/>
          <w:sz w:val="28"/>
          <w:szCs w:val="28"/>
        </w:rPr>
        <w:t>Дополнительным обоснованием необходимости разработки учебно-тренировочного комплекса, является безусловный рост уровня профессионализма и самого профессорско-преподавательского состава, осуществляющих обучение специалистов за счет расширения учебной программы, так как при проведении учебно-тренировочных занятий на полигоне, преподавателю-инструктору предоставляется возможность моделировать конкретные ситуации влияния поражающих факторов ЧС и вырабатывать предложения по их ликвидации</w:t>
      </w:r>
    </w:p>
    <w:p w:rsidR="00BD5C92" w:rsidRPr="009A250E" w:rsidRDefault="00BD5C92" w:rsidP="00BD5C92">
      <w:pPr>
        <w:pStyle w:val="a9"/>
        <w:shd w:val="clear" w:color="auto" w:fill="FFFFFF"/>
        <w:spacing w:before="0" w:beforeAutospacing="0" w:after="0" w:afterAutospacing="0"/>
        <w:ind w:firstLine="708"/>
        <w:jc w:val="both"/>
        <w:rPr>
          <w:sz w:val="28"/>
          <w:szCs w:val="28"/>
        </w:rPr>
      </w:pPr>
      <w:r w:rsidRPr="009A250E">
        <w:rPr>
          <w:sz w:val="28"/>
          <w:szCs w:val="28"/>
        </w:rPr>
        <w:t>В целях обоснования включения отдельных</w:t>
      </w:r>
      <w:r>
        <w:rPr>
          <w:sz w:val="28"/>
          <w:szCs w:val="28"/>
        </w:rPr>
        <w:t xml:space="preserve">  тренировочных (снарядов)</w:t>
      </w:r>
      <w:r w:rsidRPr="009A250E">
        <w:rPr>
          <w:sz w:val="28"/>
          <w:szCs w:val="28"/>
        </w:rPr>
        <w:t xml:space="preserve"> элементов в полосу препятствий и объединение их в учебные места на базе Учебного центра КТИ проведены выбор и обоснование математического аппарата. </w:t>
      </w:r>
      <w:r w:rsidRPr="009A250E">
        <w:rPr>
          <w:bCs/>
          <w:sz w:val="28"/>
          <w:szCs w:val="28"/>
        </w:rPr>
        <w:t>Метод анализа иерархий</w:t>
      </w:r>
      <w:r w:rsidRPr="009A250E">
        <w:rPr>
          <w:sz w:val="28"/>
          <w:szCs w:val="28"/>
        </w:rPr>
        <w:t xml:space="preserve"> (МАИ) </w:t>
      </w:r>
      <w:r>
        <w:rPr>
          <w:sz w:val="28"/>
          <w:szCs w:val="28"/>
        </w:rPr>
        <w:t>-</w:t>
      </w:r>
      <w:r w:rsidRPr="009A250E">
        <w:rPr>
          <w:sz w:val="28"/>
          <w:szCs w:val="28"/>
        </w:rPr>
        <w:t xml:space="preserve"> математический инструмент системного подхода к сложным проблемам принятия решений</w:t>
      </w:r>
      <w:r w:rsidRPr="005828C3">
        <w:rPr>
          <w:sz w:val="28"/>
          <w:szCs w:val="28"/>
        </w:rPr>
        <w:t xml:space="preserve"> [10]</w:t>
      </w:r>
      <w:r w:rsidRPr="009A250E">
        <w:rPr>
          <w:sz w:val="28"/>
          <w:szCs w:val="28"/>
        </w:rPr>
        <w:t xml:space="preserve">. </w:t>
      </w:r>
    </w:p>
    <w:p w:rsidR="00BD5C92" w:rsidRPr="00750737" w:rsidRDefault="00BD5C92" w:rsidP="00BD5C92">
      <w:pPr>
        <w:pStyle w:val="a9"/>
        <w:shd w:val="clear" w:color="auto" w:fill="FFFFFF"/>
        <w:spacing w:before="0" w:beforeAutospacing="0" w:after="0" w:afterAutospacing="0"/>
        <w:ind w:firstLine="708"/>
        <w:jc w:val="both"/>
        <w:rPr>
          <w:sz w:val="28"/>
          <w:szCs w:val="28"/>
        </w:rPr>
      </w:pPr>
      <w:r w:rsidRPr="00BB5597">
        <w:rPr>
          <w:sz w:val="28"/>
          <w:szCs w:val="28"/>
        </w:rPr>
        <w:t xml:space="preserve">Метод Анализа Иерархий используется во всем мире для принятия решений в разнообразных ситуациях: от управления на межгосударственном уровне до решения отраслевых и частных проблем в </w:t>
      </w:r>
      <w:hyperlink r:id="rId24" w:tooltip="Бизнес" w:history="1">
        <w:r w:rsidRPr="00750737">
          <w:rPr>
            <w:rStyle w:val="aa"/>
            <w:color w:val="auto"/>
            <w:sz w:val="28"/>
            <w:szCs w:val="28"/>
            <w:u w:val="none"/>
          </w:rPr>
          <w:t>бизнесе</w:t>
        </w:r>
      </w:hyperlink>
      <w:r w:rsidRPr="00750737">
        <w:rPr>
          <w:sz w:val="28"/>
          <w:szCs w:val="28"/>
        </w:rPr>
        <w:t xml:space="preserve">, </w:t>
      </w:r>
      <w:hyperlink r:id="rId25" w:tooltip="Промышленность" w:history="1">
        <w:r w:rsidRPr="00750737">
          <w:rPr>
            <w:rStyle w:val="aa"/>
            <w:color w:val="auto"/>
            <w:sz w:val="28"/>
            <w:szCs w:val="28"/>
            <w:u w:val="none"/>
          </w:rPr>
          <w:t>промышленности</w:t>
        </w:r>
      </w:hyperlink>
      <w:r w:rsidRPr="00750737">
        <w:rPr>
          <w:sz w:val="28"/>
          <w:szCs w:val="28"/>
        </w:rPr>
        <w:t xml:space="preserve">, </w:t>
      </w:r>
      <w:hyperlink r:id="rId26" w:tooltip="Здравоохранение" w:history="1">
        <w:r w:rsidRPr="00750737">
          <w:rPr>
            <w:rStyle w:val="aa"/>
            <w:color w:val="auto"/>
            <w:sz w:val="28"/>
            <w:szCs w:val="28"/>
            <w:u w:val="none"/>
          </w:rPr>
          <w:t>здравоохранении</w:t>
        </w:r>
      </w:hyperlink>
      <w:r w:rsidRPr="00750737">
        <w:rPr>
          <w:sz w:val="28"/>
          <w:szCs w:val="28"/>
        </w:rPr>
        <w:t xml:space="preserve"> и </w:t>
      </w:r>
      <w:hyperlink r:id="rId27" w:tooltip="Образование" w:history="1">
        <w:r w:rsidRPr="00750737">
          <w:rPr>
            <w:rStyle w:val="aa"/>
            <w:color w:val="auto"/>
            <w:sz w:val="28"/>
            <w:szCs w:val="28"/>
            <w:u w:val="none"/>
          </w:rPr>
          <w:t>образовании</w:t>
        </w:r>
      </w:hyperlink>
      <w:r w:rsidRPr="00750737">
        <w:rPr>
          <w:sz w:val="28"/>
          <w:szCs w:val="28"/>
        </w:rPr>
        <w:t xml:space="preserve">. </w:t>
      </w:r>
    </w:p>
    <w:p w:rsidR="00BD5C92" w:rsidRPr="00BB5597" w:rsidRDefault="00BD5C92" w:rsidP="00BD5C92">
      <w:pPr>
        <w:pStyle w:val="a9"/>
        <w:shd w:val="clear" w:color="auto" w:fill="FFFFFF"/>
        <w:spacing w:before="0" w:beforeAutospacing="0" w:after="0" w:afterAutospacing="0"/>
        <w:ind w:firstLine="708"/>
        <w:jc w:val="both"/>
        <w:rPr>
          <w:sz w:val="28"/>
          <w:szCs w:val="28"/>
        </w:rPr>
      </w:pPr>
      <w:r w:rsidRPr="00BB5597">
        <w:rPr>
          <w:sz w:val="28"/>
          <w:szCs w:val="28"/>
        </w:rPr>
        <w:t xml:space="preserve">МАИ не предписывает лицу, принимающему </w:t>
      </w:r>
      <w:r w:rsidRPr="00750737">
        <w:rPr>
          <w:sz w:val="28"/>
          <w:szCs w:val="28"/>
        </w:rPr>
        <w:t>решение (</w:t>
      </w:r>
      <w:hyperlink r:id="rId28" w:tooltip="Лицо, принимающее решение" w:history="1">
        <w:r w:rsidRPr="00750737">
          <w:rPr>
            <w:rStyle w:val="aa"/>
            <w:color w:val="auto"/>
            <w:sz w:val="28"/>
            <w:szCs w:val="28"/>
            <w:u w:val="none"/>
          </w:rPr>
          <w:t>ЛПР</w:t>
        </w:r>
      </w:hyperlink>
      <w:r w:rsidRPr="00750737">
        <w:rPr>
          <w:sz w:val="28"/>
          <w:szCs w:val="28"/>
        </w:rPr>
        <w:t xml:space="preserve">), какого-либо «правильного» решения, а позволяет ему в интерактивном режиме найти такой вариант (альтернативу), который наилучшим образом согласуется с его пониманием сути проблемы и требованиями к её решению. МАИ широко используется на практике и активно развивается учеными всего мира. В его основе наряду с </w:t>
      </w:r>
      <w:hyperlink r:id="rId29" w:tooltip="Математик" w:history="1">
        <w:r w:rsidRPr="00750737">
          <w:rPr>
            <w:rStyle w:val="aa"/>
            <w:color w:val="auto"/>
            <w:sz w:val="28"/>
            <w:szCs w:val="28"/>
            <w:u w:val="none"/>
          </w:rPr>
          <w:t>математикой</w:t>
        </w:r>
      </w:hyperlink>
      <w:r w:rsidRPr="00750737">
        <w:rPr>
          <w:sz w:val="28"/>
          <w:szCs w:val="28"/>
        </w:rPr>
        <w:t xml:space="preserve"> заложены и </w:t>
      </w:r>
      <w:hyperlink r:id="rId30" w:tooltip="Психология" w:history="1">
        <w:r w:rsidRPr="00750737">
          <w:rPr>
            <w:rStyle w:val="aa"/>
            <w:color w:val="auto"/>
            <w:sz w:val="28"/>
            <w:szCs w:val="28"/>
            <w:u w:val="none"/>
          </w:rPr>
          <w:t>психологические</w:t>
        </w:r>
      </w:hyperlink>
      <w:r w:rsidRPr="00750737">
        <w:rPr>
          <w:sz w:val="28"/>
          <w:szCs w:val="28"/>
        </w:rPr>
        <w:t xml:space="preserve"> </w:t>
      </w:r>
      <w:r w:rsidRPr="00BB5597">
        <w:rPr>
          <w:sz w:val="28"/>
          <w:szCs w:val="28"/>
        </w:rPr>
        <w:t xml:space="preserve">аспекты. МАИ </w:t>
      </w:r>
      <w:r w:rsidRPr="00BB5597">
        <w:rPr>
          <w:sz w:val="28"/>
          <w:szCs w:val="28"/>
        </w:rPr>
        <w:lastRenderedPageBreak/>
        <w:t xml:space="preserve">позволил понятным и рациональным образом структурировать сложную проблему принятия решений по выбору отдельных тренировочных снарядов в виде иерархии, сравнить и выполнить количественную оценку альтернативных вариантов решения по компоновке учебных снарядов в учебно-тренировочные места полосы препятствий гражданской обороны и военной подготовки. Использование выбранного математического аппарата предполагает выполнение нескольких этапов, основными из которых являются:  </w:t>
      </w:r>
    </w:p>
    <w:p w:rsidR="00BD5C92" w:rsidRPr="00BB5597" w:rsidRDefault="00BD5C92" w:rsidP="00BD5C92">
      <w:pPr>
        <w:pStyle w:val="a9"/>
        <w:shd w:val="clear" w:color="auto" w:fill="FFFFFF"/>
        <w:spacing w:before="0" w:beforeAutospacing="0" w:after="0" w:afterAutospacing="0"/>
        <w:ind w:firstLine="708"/>
        <w:jc w:val="both"/>
        <w:rPr>
          <w:sz w:val="28"/>
          <w:szCs w:val="28"/>
        </w:rPr>
      </w:pPr>
      <w:r w:rsidRPr="00BB5597">
        <w:rPr>
          <w:sz w:val="28"/>
          <w:szCs w:val="28"/>
        </w:rPr>
        <w:t>Первый этап, анализ проблемы принятия решений в МАИ в результате реализации которого стало возможным построить иерархическую структуру проблемы связанной с осуществлением выбора, которая включает в себя цель, критерии, альтернативы и ряд других рассматриваемых факторов, влияющие на выбор варианта компоновки тренировочных снарядов. Каждый элемент иерархии представляет различные аспекты решаемой задачи, причем во внимание были приняты как материальные, так и нематериальные факторы, измеряемые количественные параметры и качественные характеристики, объективные данные и субъективные экспертные оценки.</w:t>
      </w:r>
    </w:p>
    <w:p w:rsidR="00BD5C92" w:rsidRPr="00BB5597" w:rsidRDefault="00BD5C92" w:rsidP="00BD5C92">
      <w:pPr>
        <w:shd w:val="clear" w:color="auto" w:fill="FFFFFF"/>
        <w:tabs>
          <w:tab w:val="left" w:pos="8460"/>
        </w:tabs>
        <w:overflowPunct w:val="0"/>
        <w:autoSpaceDE w:val="0"/>
        <w:autoSpaceDN w:val="0"/>
        <w:adjustRightInd w:val="0"/>
        <w:spacing w:after="0" w:line="240" w:lineRule="auto"/>
        <w:ind w:firstLine="709"/>
        <w:contextualSpacing/>
        <w:jc w:val="both"/>
        <w:textAlignment w:val="baseline"/>
        <w:rPr>
          <w:rFonts w:ascii="Times New Roman" w:hAnsi="Times New Roman" w:cs="Times New Roman"/>
          <w:sz w:val="28"/>
          <w:szCs w:val="28"/>
        </w:rPr>
      </w:pPr>
      <w:r w:rsidRPr="00BB5597">
        <w:rPr>
          <w:rFonts w:ascii="Times New Roman" w:hAnsi="Times New Roman" w:cs="Times New Roman"/>
          <w:sz w:val="28"/>
          <w:szCs w:val="28"/>
        </w:rPr>
        <w:t xml:space="preserve">Следующим этапом анализа явилось определение приоритетов, представляющих относительную важность элементов построенной иерархической структуры, т.е. с помощью процедуры парных сравнений </w:t>
      </w:r>
      <w:r w:rsidRPr="00BB5597">
        <w:rPr>
          <w:rFonts w:ascii="Times New Roman" w:hAnsi="Times New Roman" w:cs="Times New Roman"/>
          <w:bCs/>
          <w:sz w:val="28"/>
          <w:szCs w:val="28"/>
          <w:lang w:eastAsia="ru-RU"/>
        </w:rPr>
        <w:t>определено значение весовых коэффициентов элементов полосы. Полученные весовые коэффициенты отображают влияние отдельных элементов включенных в полосу препятствий на общие показатели качества функционирования АСФ ГЗ.</w:t>
      </w:r>
    </w:p>
    <w:p w:rsidR="00BD5C92" w:rsidRDefault="00BD5C92" w:rsidP="00BD5C92">
      <w:pPr>
        <w:shd w:val="clear" w:color="auto" w:fill="FFFFFF"/>
        <w:tabs>
          <w:tab w:val="left" w:pos="8460"/>
        </w:tabs>
        <w:overflowPunct w:val="0"/>
        <w:autoSpaceDE w:val="0"/>
        <w:autoSpaceDN w:val="0"/>
        <w:adjustRightInd w:val="0"/>
        <w:spacing w:after="0" w:line="240" w:lineRule="auto"/>
        <w:ind w:firstLine="709"/>
        <w:contextualSpacing/>
        <w:jc w:val="both"/>
        <w:textAlignment w:val="baseline"/>
        <w:rPr>
          <w:rFonts w:ascii="Times New Roman" w:hAnsi="Times New Roman" w:cs="Times New Roman"/>
          <w:sz w:val="28"/>
          <w:szCs w:val="28"/>
        </w:rPr>
      </w:pPr>
      <w:r w:rsidRPr="00BB5597">
        <w:rPr>
          <w:rFonts w:ascii="Times New Roman" w:hAnsi="Times New Roman" w:cs="Times New Roman"/>
          <w:sz w:val="28"/>
          <w:szCs w:val="28"/>
        </w:rPr>
        <w:t xml:space="preserve">Безразмерные приоритеты позволили обоснованно сравнивать разнородные факторы, что также является отличительной особенностью МАИ. </w:t>
      </w:r>
    </w:p>
    <w:p w:rsidR="00BD5C92" w:rsidRPr="00BB5597" w:rsidRDefault="00BD5C92" w:rsidP="00BD5C92">
      <w:pPr>
        <w:pStyle w:val="a8"/>
        <w:ind w:firstLine="708"/>
        <w:jc w:val="both"/>
        <w:rPr>
          <w:rFonts w:ascii="Times New Roman" w:hAnsi="Times New Roman" w:cs="Times New Roman"/>
          <w:bCs/>
          <w:sz w:val="28"/>
          <w:szCs w:val="28"/>
        </w:rPr>
      </w:pPr>
      <w:r w:rsidRPr="00BB5597">
        <w:rPr>
          <w:rFonts w:ascii="Times New Roman" w:hAnsi="Times New Roman" w:cs="Times New Roman"/>
          <w:bCs/>
          <w:sz w:val="28"/>
          <w:szCs w:val="28"/>
        </w:rPr>
        <w:t xml:space="preserve">Данная методическая последовательность была выбрана в связи с тем, что она наиболее лучше подходит для решения столь сложной и многогранной задачи. </w:t>
      </w:r>
    </w:p>
    <w:p w:rsidR="00BD5C92" w:rsidRPr="00BB5597" w:rsidRDefault="00BD5C92" w:rsidP="00BD5C92">
      <w:pPr>
        <w:shd w:val="clear" w:color="auto" w:fill="FFFFFF"/>
        <w:tabs>
          <w:tab w:val="left" w:pos="8460"/>
        </w:tabs>
        <w:overflowPunct w:val="0"/>
        <w:autoSpaceDE w:val="0"/>
        <w:autoSpaceDN w:val="0"/>
        <w:adjustRightInd w:val="0"/>
        <w:spacing w:after="0" w:line="240" w:lineRule="auto"/>
        <w:ind w:firstLine="709"/>
        <w:contextualSpacing/>
        <w:jc w:val="both"/>
        <w:textAlignment w:val="baseline"/>
        <w:rPr>
          <w:rFonts w:ascii="Times New Roman" w:hAnsi="Times New Roman" w:cs="Times New Roman"/>
          <w:sz w:val="28"/>
          <w:szCs w:val="28"/>
        </w:rPr>
      </w:pPr>
      <w:r w:rsidRPr="00BB5597">
        <w:rPr>
          <w:rFonts w:ascii="Times New Roman" w:hAnsi="Times New Roman" w:cs="Times New Roman"/>
          <w:bCs/>
          <w:sz w:val="28"/>
          <w:szCs w:val="28"/>
          <w:lang w:eastAsia="ru-RU"/>
        </w:rPr>
        <w:t xml:space="preserve">В результате расчетов  сформирована научно обоснованная </w:t>
      </w:r>
      <w:r w:rsidRPr="00BB5597">
        <w:rPr>
          <w:rFonts w:ascii="Times New Roman" w:hAnsi="Times New Roman" w:cs="Times New Roman"/>
          <w:sz w:val="28"/>
          <w:szCs w:val="28"/>
        </w:rPr>
        <w:t xml:space="preserve">структурно-функциональная модель полосы препятствий военной подготовки и гражданской обороны на базе учебного центра Кокшетауского технического института </w:t>
      </w:r>
      <w:r>
        <w:rPr>
          <w:rFonts w:ascii="Times New Roman" w:hAnsi="Times New Roman" w:cs="Times New Roman"/>
          <w:sz w:val="28"/>
          <w:szCs w:val="28"/>
        </w:rPr>
        <w:t>КЧС</w:t>
      </w:r>
      <w:r w:rsidRPr="00BB5597">
        <w:rPr>
          <w:rFonts w:ascii="Times New Roman" w:hAnsi="Times New Roman" w:cs="Times New Roman"/>
          <w:sz w:val="28"/>
          <w:szCs w:val="28"/>
        </w:rPr>
        <w:t xml:space="preserve"> МВД Республики Казахстан. </w:t>
      </w:r>
    </w:p>
    <w:p w:rsidR="00BD5C92" w:rsidRDefault="00BD5C92" w:rsidP="00BD5C92">
      <w:pPr>
        <w:shd w:val="clear" w:color="auto" w:fill="FFFFFF"/>
        <w:tabs>
          <w:tab w:val="left" w:pos="8460"/>
        </w:tabs>
        <w:overflowPunct w:val="0"/>
        <w:autoSpaceDE w:val="0"/>
        <w:autoSpaceDN w:val="0"/>
        <w:adjustRightInd w:val="0"/>
        <w:spacing w:after="0" w:line="240" w:lineRule="auto"/>
        <w:ind w:firstLine="709"/>
        <w:contextualSpacing/>
        <w:jc w:val="both"/>
        <w:textAlignment w:val="baseline"/>
        <w:rPr>
          <w:rFonts w:ascii="Times New Roman" w:eastAsia="Times New Roman" w:hAnsi="Times New Roman" w:cs="Times New Roman"/>
          <w:sz w:val="28"/>
          <w:szCs w:val="28"/>
          <w:lang w:eastAsia="ru-RU"/>
        </w:rPr>
      </w:pPr>
    </w:p>
    <w:p w:rsidR="00BD5C92" w:rsidRPr="00750737" w:rsidRDefault="00750737" w:rsidP="00BD5C92">
      <w:pPr>
        <w:shd w:val="clear" w:color="auto" w:fill="FFFFFF"/>
        <w:tabs>
          <w:tab w:val="left" w:pos="8460"/>
        </w:tabs>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8"/>
          <w:szCs w:val="28"/>
          <w:lang w:eastAsia="ru-RU"/>
        </w:rPr>
      </w:pPr>
      <w:r w:rsidRPr="00750737">
        <w:rPr>
          <w:rFonts w:ascii="Times New Roman" w:eastAsia="Times New Roman" w:hAnsi="Times New Roman" w:cs="Times New Roman"/>
          <w:sz w:val="28"/>
          <w:szCs w:val="28"/>
          <w:lang w:eastAsia="ru-RU"/>
        </w:rPr>
        <w:t>ЛИТЕРАТУРА</w:t>
      </w:r>
    </w:p>
    <w:p w:rsidR="00BD5C92" w:rsidRDefault="00BD5C92" w:rsidP="00BD5C92">
      <w:pPr>
        <w:shd w:val="clear" w:color="auto" w:fill="FFFFFF"/>
        <w:tabs>
          <w:tab w:val="left" w:pos="8460"/>
        </w:tabs>
        <w:overflowPunct w:val="0"/>
        <w:autoSpaceDE w:val="0"/>
        <w:autoSpaceDN w:val="0"/>
        <w:adjustRightInd w:val="0"/>
        <w:spacing w:after="0" w:line="240" w:lineRule="auto"/>
        <w:ind w:firstLine="709"/>
        <w:contextualSpacing/>
        <w:jc w:val="both"/>
        <w:textAlignment w:val="baseline"/>
        <w:rPr>
          <w:rFonts w:ascii="Times New Roman" w:eastAsia="Times New Roman" w:hAnsi="Times New Roman" w:cs="Times New Roman"/>
          <w:sz w:val="28"/>
          <w:szCs w:val="28"/>
          <w:lang w:eastAsia="ru-RU"/>
        </w:rPr>
      </w:pPr>
    </w:p>
    <w:p w:rsidR="00BD5C92" w:rsidRPr="005828C3" w:rsidRDefault="00750737" w:rsidP="00B249F9">
      <w:pPr>
        <w:pStyle w:val="a7"/>
        <w:numPr>
          <w:ilvl w:val="0"/>
          <w:numId w:val="4"/>
        </w:numPr>
        <w:shd w:val="clear" w:color="auto" w:fill="FFFFFF"/>
        <w:tabs>
          <w:tab w:val="left" w:pos="1134"/>
        </w:tabs>
        <w:overflowPunct w:val="0"/>
        <w:autoSpaceDE w:val="0"/>
        <w:autoSpaceDN w:val="0"/>
        <w:adjustRightInd w:val="0"/>
        <w:spacing w:after="0" w:line="240" w:lineRule="auto"/>
        <w:ind w:left="0" w:firstLine="709"/>
        <w:jc w:val="both"/>
        <w:textAlignment w:val="baseline"/>
        <w:rPr>
          <w:rFonts w:ascii="Times New Roman" w:eastAsia="Times New Roman" w:hAnsi="Times New Roman" w:cs="Times New Roman"/>
          <w:sz w:val="28"/>
          <w:szCs w:val="28"/>
          <w:lang w:eastAsia="ru-RU"/>
        </w:rPr>
      </w:pPr>
      <w:r w:rsidRPr="00384F2C">
        <w:rPr>
          <w:rFonts w:ascii="Times New Roman" w:eastAsia="Times New Roman" w:hAnsi="Times New Roman" w:cs="Times New Roman"/>
          <w:sz w:val="28"/>
          <w:szCs w:val="28"/>
          <w:lang w:eastAsia="ru-RU"/>
        </w:rPr>
        <w:t>Указ Президента Республики Казахстан</w:t>
      </w:r>
      <w:r>
        <w:rPr>
          <w:rFonts w:ascii="Times New Roman" w:eastAsia="Times New Roman" w:hAnsi="Times New Roman" w:cs="Times New Roman"/>
          <w:sz w:val="28"/>
          <w:szCs w:val="28"/>
          <w:lang w:eastAsia="ru-RU"/>
        </w:rPr>
        <w:t>.</w:t>
      </w:r>
      <w:r w:rsidRPr="00384F2C">
        <w:rPr>
          <w:rFonts w:ascii="Times New Roman" w:eastAsia="Times New Roman" w:hAnsi="Times New Roman" w:cs="Times New Roman"/>
          <w:sz w:val="28"/>
          <w:szCs w:val="28"/>
          <w:lang w:eastAsia="ru-RU"/>
        </w:rPr>
        <w:t xml:space="preserve"> </w:t>
      </w:r>
      <w:r w:rsidR="00BD5C92" w:rsidRPr="00384F2C">
        <w:rPr>
          <w:rFonts w:ascii="Times New Roman" w:eastAsia="Times New Roman" w:hAnsi="Times New Roman" w:cs="Times New Roman"/>
          <w:sz w:val="28"/>
          <w:szCs w:val="28"/>
          <w:lang w:eastAsia="ru-RU"/>
        </w:rPr>
        <w:t>Военная доктрина Республики Казахстан</w:t>
      </w:r>
      <w:r>
        <w:rPr>
          <w:rFonts w:ascii="Times New Roman" w:eastAsia="Times New Roman" w:hAnsi="Times New Roman" w:cs="Times New Roman"/>
          <w:sz w:val="28"/>
          <w:szCs w:val="28"/>
          <w:lang w:eastAsia="ru-RU"/>
        </w:rPr>
        <w:t>:</w:t>
      </w:r>
      <w:r w:rsidR="00BD5C92" w:rsidRPr="00384F2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у</w:t>
      </w:r>
      <w:r w:rsidR="00BD5C92" w:rsidRPr="00384F2C">
        <w:rPr>
          <w:rFonts w:ascii="Times New Roman" w:eastAsia="Times New Roman" w:hAnsi="Times New Roman" w:cs="Times New Roman"/>
          <w:sz w:val="28"/>
          <w:szCs w:val="28"/>
          <w:lang w:eastAsia="ru-RU"/>
        </w:rPr>
        <w:t>тв</w:t>
      </w:r>
      <w:r>
        <w:rPr>
          <w:rFonts w:ascii="Times New Roman" w:eastAsia="Times New Roman" w:hAnsi="Times New Roman" w:cs="Times New Roman"/>
          <w:sz w:val="28"/>
          <w:szCs w:val="28"/>
          <w:lang w:eastAsia="ru-RU"/>
        </w:rPr>
        <w:t>.</w:t>
      </w:r>
      <w:r w:rsidR="00BD5C92" w:rsidRPr="00384F2C">
        <w:rPr>
          <w:rFonts w:ascii="Times New Roman" w:eastAsia="Times New Roman" w:hAnsi="Times New Roman" w:cs="Times New Roman"/>
          <w:sz w:val="28"/>
          <w:szCs w:val="28"/>
          <w:lang w:eastAsia="ru-RU"/>
        </w:rPr>
        <w:t xml:space="preserve">  29 сентября 2017 года</w:t>
      </w:r>
      <w:r>
        <w:rPr>
          <w:rFonts w:ascii="Times New Roman" w:eastAsia="Times New Roman" w:hAnsi="Times New Roman" w:cs="Times New Roman"/>
          <w:sz w:val="28"/>
          <w:szCs w:val="28"/>
          <w:lang w:eastAsia="ru-RU"/>
        </w:rPr>
        <w:t>,</w:t>
      </w:r>
      <w:r w:rsidR="00BD5C92" w:rsidRPr="00384F2C">
        <w:rPr>
          <w:rFonts w:ascii="Times New Roman" w:eastAsia="Times New Roman" w:hAnsi="Times New Roman" w:cs="Times New Roman"/>
          <w:sz w:val="28"/>
          <w:szCs w:val="28"/>
          <w:lang w:eastAsia="ru-RU"/>
        </w:rPr>
        <w:t xml:space="preserve"> № 554.</w:t>
      </w:r>
    </w:p>
    <w:p w:rsidR="00BD5C92" w:rsidRPr="00F1061F" w:rsidRDefault="00BD5C92" w:rsidP="00B249F9">
      <w:pPr>
        <w:pStyle w:val="a7"/>
        <w:numPr>
          <w:ilvl w:val="0"/>
          <w:numId w:val="4"/>
        </w:numPr>
        <w:shd w:val="clear" w:color="auto" w:fill="FFFFFF"/>
        <w:tabs>
          <w:tab w:val="left" w:pos="1134"/>
        </w:tabs>
        <w:overflowPunct w:val="0"/>
        <w:autoSpaceDE w:val="0"/>
        <w:autoSpaceDN w:val="0"/>
        <w:adjustRightInd w:val="0"/>
        <w:spacing w:after="0" w:line="240" w:lineRule="auto"/>
        <w:ind w:left="0" w:firstLine="709"/>
        <w:jc w:val="both"/>
        <w:textAlignment w:val="baseline"/>
        <w:rPr>
          <w:rFonts w:ascii="Times New Roman" w:hAnsi="Times New Roman" w:cs="Times New Roman"/>
          <w:sz w:val="28"/>
          <w:szCs w:val="28"/>
        </w:rPr>
      </w:pPr>
      <w:r w:rsidRPr="00D641D5">
        <w:rPr>
          <w:rFonts w:ascii="Times New Roman" w:hAnsi="Times New Roman" w:cs="Times New Roman"/>
          <w:sz w:val="28"/>
          <w:szCs w:val="28"/>
        </w:rPr>
        <w:t>Манойло А.В. Цветные революции и технологии демонтажа политических режимов // NB: Международные отношения. 2015.</w:t>
      </w:r>
      <w:r w:rsidR="00F1061F">
        <w:rPr>
          <w:rFonts w:ascii="Times New Roman" w:hAnsi="Times New Roman" w:cs="Times New Roman"/>
          <w:sz w:val="28"/>
          <w:szCs w:val="28"/>
        </w:rPr>
        <w:t xml:space="preserve"> - </w:t>
      </w:r>
      <w:r w:rsidRPr="00D641D5">
        <w:rPr>
          <w:rFonts w:ascii="Times New Roman" w:hAnsi="Times New Roman" w:cs="Times New Roman"/>
          <w:sz w:val="28"/>
          <w:szCs w:val="28"/>
        </w:rPr>
        <w:t>№ 1. –</w:t>
      </w:r>
      <w:r w:rsidR="00F1061F">
        <w:rPr>
          <w:rFonts w:ascii="Times New Roman" w:hAnsi="Times New Roman" w:cs="Times New Roman"/>
          <w:sz w:val="28"/>
          <w:szCs w:val="28"/>
        </w:rPr>
        <w:t xml:space="preserve">         </w:t>
      </w:r>
      <w:r w:rsidRPr="00D641D5">
        <w:rPr>
          <w:rFonts w:ascii="Times New Roman" w:hAnsi="Times New Roman" w:cs="Times New Roman"/>
          <w:sz w:val="28"/>
          <w:szCs w:val="28"/>
        </w:rPr>
        <w:t xml:space="preserve"> С.1</w:t>
      </w:r>
      <w:r w:rsidR="00F1061F">
        <w:rPr>
          <w:rFonts w:ascii="Times New Roman" w:hAnsi="Times New Roman" w:cs="Times New Roman"/>
          <w:sz w:val="28"/>
          <w:szCs w:val="28"/>
        </w:rPr>
        <w:t>-</w:t>
      </w:r>
      <w:r w:rsidRPr="00D641D5">
        <w:rPr>
          <w:rFonts w:ascii="Times New Roman" w:hAnsi="Times New Roman" w:cs="Times New Roman"/>
          <w:sz w:val="28"/>
          <w:szCs w:val="28"/>
        </w:rPr>
        <w:t xml:space="preserve">19. </w:t>
      </w:r>
      <w:r w:rsidR="00F1061F">
        <w:rPr>
          <w:rFonts w:ascii="Times New Roman" w:hAnsi="Times New Roman" w:cs="Times New Roman"/>
          <w:sz w:val="28"/>
          <w:szCs w:val="28"/>
        </w:rPr>
        <w:t xml:space="preserve">- Режим доступа: </w:t>
      </w:r>
      <w:hyperlink r:id="rId31" w:history="1">
        <w:r w:rsidR="00F1061F" w:rsidRPr="00F1061F">
          <w:rPr>
            <w:rStyle w:val="aa"/>
            <w:rFonts w:ascii="Times New Roman" w:hAnsi="Times New Roman" w:cs="Times New Roman"/>
            <w:color w:val="auto"/>
            <w:sz w:val="28"/>
            <w:szCs w:val="28"/>
            <w:u w:val="none"/>
          </w:rPr>
          <w:t>http//e-notabene.ru/wi/article_12614.html</w:t>
        </w:r>
      </w:hyperlink>
      <w:r w:rsidR="00F1061F">
        <w:rPr>
          <w:rFonts w:ascii="Times New Roman" w:hAnsi="Times New Roman" w:cs="Times New Roman"/>
          <w:sz w:val="28"/>
          <w:szCs w:val="28"/>
        </w:rPr>
        <w:t xml:space="preserve"> </w:t>
      </w:r>
      <w:r w:rsidR="00F1061F" w:rsidRPr="00D641D5">
        <w:rPr>
          <w:rFonts w:ascii="Times New Roman" w:hAnsi="Times New Roman" w:cs="Times New Roman"/>
          <w:sz w:val="28"/>
          <w:szCs w:val="28"/>
        </w:rPr>
        <w:t>(дата обращения: 05.10.2018).</w:t>
      </w:r>
    </w:p>
    <w:p w:rsidR="00BD5C92" w:rsidRPr="005828C3" w:rsidRDefault="00BD5C92" w:rsidP="00B249F9">
      <w:pPr>
        <w:pStyle w:val="a7"/>
        <w:numPr>
          <w:ilvl w:val="0"/>
          <w:numId w:val="4"/>
        </w:numPr>
        <w:shd w:val="clear" w:color="auto" w:fill="FFFFFF"/>
        <w:tabs>
          <w:tab w:val="left" w:pos="1134"/>
        </w:tabs>
        <w:overflowPunct w:val="0"/>
        <w:autoSpaceDE w:val="0"/>
        <w:autoSpaceDN w:val="0"/>
        <w:adjustRightInd w:val="0"/>
        <w:spacing w:after="0" w:line="240" w:lineRule="auto"/>
        <w:ind w:left="0" w:firstLine="709"/>
        <w:jc w:val="both"/>
        <w:textAlignment w:val="baseline"/>
        <w:rPr>
          <w:rFonts w:ascii="Times New Roman" w:eastAsia="Times New Roman" w:hAnsi="Times New Roman" w:cs="Times New Roman"/>
          <w:sz w:val="28"/>
          <w:szCs w:val="28"/>
          <w:lang w:eastAsia="ru-RU"/>
        </w:rPr>
      </w:pPr>
      <w:r w:rsidRPr="00384F2C">
        <w:rPr>
          <w:rFonts w:ascii="Times New Roman" w:eastAsia="Times New Roman" w:hAnsi="Times New Roman" w:cs="Times New Roman"/>
          <w:sz w:val="28"/>
          <w:szCs w:val="28"/>
          <w:lang w:eastAsia="ru-RU"/>
        </w:rPr>
        <w:t>Соловьев А.А., Метелев С.Е и др. Терроризм и современные методы антитеррористической деятельности</w:t>
      </w:r>
      <w:r w:rsidR="00F1061F">
        <w:rPr>
          <w:rFonts w:ascii="Times New Roman" w:eastAsia="Times New Roman" w:hAnsi="Times New Roman" w:cs="Times New Roman"/>
          <w:sz w:val="28"/>
          <w:szCs w:val="28"/>
          <w:lang w:eastAsia="ru-RU"/>
        </w:rPr>
        <w:t xml:space="preserve">: </w:t>
      </w:r>
      <w:r w:rsidRPr="00384F2C">
        <w:rPr>
          <w:rFonts w:ascii="Times New Roman" w:eastAsia="Times New Roman" w:hAnsi="Times New Roman" w:cs="Times New Roman"/>
          <w:sz w:val="28"/>
          <w:szCs w:val="28"/>
          <w:lang w:eastAsia="ru-RU"/>
        </w:rPr>
        <w:t>учебник</w:t>
      </w:r>
      <w:r w:rsidR="00F1061F">
        <w:rPr>
          <w:rFonts w:ascii="Times New Roman" w:eastAsia="Times New Roman" w:hAnsi="Times New Roman" w:cs="Times New Roman"/>
          <w:sz w:val="28"/>
          <w:szCs w:val="28"/>
          <w:lang w:eastAsia="ru-RU"/>
        </w:rPr>
        <w:t xml:space="preserve"> /</w:t>
      </w:r>
      <w:r w:rsidRPr="00384F2C">
        <w:rPr>
          <w:rFonts w:ascii="Times New Roman" w:eastAsia="Times New Roman" w:hAnsi="Times New Roman" w:cs="Times New Roman"/>
          <w:sz w:val="28"/>
          <w:szCs w:val="28"/>
          <w:lang w:eastAsia="ru-RU"/>
        </w:rPr>
        <w:t xml:space="preserve"> под ред. С.Е. Метелева. – Омск: Омский институт (филиал) РГТУ, 2010. – 275с.</w:t>
      </w:r>
    </w:p>
    <w:p w:rsidR="00BD5C92" w:rsidRPr="005828C3" w:rsidRDefault="00BD5C92" w:rsidP="00B249F9">
      <w:pPr>
        <w:pStyle w:val="a7"/>
        <w:numPr>
          <w:ilvl w:val="0"/>
          <w:numId w:val="4"/>
        </w:numPr>
        <w:shd w:val="clear" w:color="auto" w:fill="FFFFFF"/>
        <w:tabs>
          <w:tab w:val="left" w:pos="1134"/>
        </w:tabs>
        <w:overflowPunct w:val="0"/>
        <w:autoSpaceDE w:val="0"/>
        <w:autoSpaceDN w:val="0"/>
        <w:adjustRightInd w:val="0"/>
        <w:spacing w:after="0" w:line="240" w:lineRule="auto"/>
        <w:ind w:left="0" w:firstLine="709"/>
        <w:jc w:val="both"/>
        <w:textAlignment w:val="baseline"/>
        <w:rPr>
          <w:rFonts w:ascii="Times New Roman" w:hAnsi="Times New Roman" w:cs="Times New Roman"/>
          <w:sz w:val="28"/>
          <w:szCs w:val="28"/>
        </w:rPr>
      </w:pPr>
      <w:r w:rsidRPr="00D641D5">
        <w:rPr>
          <w:rFonts w:ascii="Times New Roman" w:hAnsi="Times New Roman" w:cs="Times New Roman"/>
          <w:sz w:val="28"/>
          <w:szCs w:val="28"/>
        </w:rPr>
        <w:lastRenderedPageBreak/>
        <w:t>Жиганов К.В., Данилов П.</w:t>
      </w:r>
      <w:r w:rsidR="00F1061F">
        <w:rPr>
          <w:rFonts w:ascii="Times New Roman" w:hAnsi="Times New Roman" w:cs="Times New Roman"/>
          <w:sz w:val="28"/>
          <w:szCs w:val="28"/>
        </w:rPr>
        <w:t>В., Дашевский А.Р., Костылев Д.</w:t>
      </w:r>
      <w:r w:rsidRPr="00D641D5">
        <w:rPr>
          <w:rFonts w:ascii="Times New Roman" w:hAnsi="Times New Roman" w:cs="Times New Roman"/>
          <w:sz w:val="28"/>
          <w:szCs w:val="28"/>
        </w:rPr>
        <w:t xml:space="preserve">Н. Гражданская оборона в современных условиях // Молодой ученый. </w:t>
      </w:r>
      <w:r w:rsidR="00F1061F">
        <w:rPr>
          <w:rFonts w:ascii="Times New Roman" w:hAnsi="Times New Roman" w:cs="Times New Roman"/>
          <w:sz w:val="28"/>
          <w:szCs w:val="28"/>
        </w:rPr>
        <w:t>-</w:t>
      </w:r>
      <w:r w:rsidRPr="00D641D5">
        <w:rPr>
          <w:rFonts w:ascii="Times New Roman" w:hAnsi="Times New Roman" w:cs="Times New Roman"/>
          <w:sz w:val="28"/>
          <w:szCs w:val="28"/>
        </w:rPr>
        <w:t xml:space="preserve"> 2016. </w:t>
      </w:r>
      <w:r w:rsidR="00F1061F">
        <w:rPr>
          <w:rFonts w:ascii="Times New Roman" w:hAnsi="Times New Roman" w:cs="Times New Roman"/>
          <w:sz w:val="28"/>
          <w:szCs w:val="28"/>
        </w:rPr>
        <w:t>-</w:t>
      </w:r>
      <w:r w:rsidRPr="00D641D5">
        <w:rPr>
          <w:rFonts w:ascii="Times New Roman" w:hAnsi="Times New Roman" w:cs="Times New Roman"/>
          <w:sz w:val="28"/>
          <w:szCs w:val="28"/>
        </w:rPr>
        <w:t xml:space="preserve"> </w:t>
      </w:r>
      <w:r w:rsidR="00F1061F">
        <w:rPr>
          <w:rFonts w:ascii="Times New Roman" w:hAnsi="Times New Roman" w:cs="Times New Roman"/>
          <w:sz w:val="28"/>
          <w:szCs w:val="28"/>
        </w:rPr>
        <w:t xml:space="preserve">     </w:t>
      </w:r>
      <w:r w:rsidRPr="00D641D5">
        <w:rPr>
          <w:rFonts w:ascii="Times New Roman" w:hAnsi="Times New Roman" w:cs="Times New Roman"/>
          <w:sz w:val="28"/>
          <w:szCs w:val="28"/>
        </w:rPr>
        <w:t>№</w:t>
      </w:r>
      <w:r w:rsidR="00F1061F">
        <w:rPr>
          <w:rFonts w:ascii="Times New Roman" w:hAnsi="Times New Roman" w:cs="Times New Roman"/>
          <w:sz w:val="28"/>
          <w:szCs w:val="28"/>
        </w:rPr>
        <w:t xml:space="preserve"> </w:t>
      </w:r>
      <w:r w:rsidRPr="00D641D5">
        <w:rPr>
          <w:rFonts w:ascii="Times New Roman" w:hAnsi="Times New Roman" w:cs="Times New Roman"/>
          <w:sz w:val="28"/>
          <w:szCs w:val="28"/>
        </w:rPr>
        <w:t xml:space="preserve">20. </w:t>
      </w:r>
      <w:r w:rsidR="00F1061F">
        <w:rPr>
          <w:rFonts w:ascii="Times New Roman" w:hAnsi="Times New Roman" w:cs="Times New Roman"/>
          <w:sz w:val="28"/>
          <w:szCs w:val="28"/>
        </w:rPr>
        <w:t>-</w:t>
      </w:r>
      <w:r w:rsidRPr="00D641D5">
        <w:rPr>
          <w:rFonts w:ascii="Times New Roman" w:hAnsi="Times New Roman" w:cs="Times New Roman"/>
          <w:sz w:val="28"/>
          <w:szCs w:val="28"/>
        </w:rPr>
        <w:t xml:space="preserve"> С. 508-511. </w:t>
      </w:r>
      <w:r w:rsidR="00F1061F">
        <w:rPr>
          <w:rFonts w:ascii="Times New Roman" w:hAnsi="Times New Roman" w:cs="Times New Roman"/>
          <w:sz w:val="28"/>
          <w:szCs w:val="28"/>
        </w:rPr>
        <w:t>-</w:t>
      </w:r>
      <w:r w:rsidRPr="00D641D5">
        <w:rPr>
          <w:rFonts w:ascii="Times New Roman" w:hAnsi="Times New Roman" w:cs="Times New Roman"/>
          <w:sz w:val="28"/>
          <w:szCs w:val="28"/>
        </w:rPr>
        <w:t xml:space="preserve"> </w:t>
      </w:r>
      <w:r w:rsidR="00F1061F">
        <w:rPr>
          <w:rFonts w:ascii="Times New Roman" w:hAnsi="Times New Roman" w:cs="Times New Roman"/>
          <w:sz w:val="28"/>
          <w:szCs w:val="28"/>
        </w:rPr>
        <w:t xml:space="preserve">Режим доступа: </w:t>
      </w:r>
      <w:r w:rsidRPr="00D641D5">
        <w:rPr>
          <w:rFonts w:ascii="Times New Roman" w:hAnsi="Times New Roman" w:cs="Times New Roman"/>
          <w:sz w:val="28"/>
          <w:szCs w:val="28"/>
        </w:rPr>
        <w:t>URL https://moluch.ru/archive/124/34286/ (дата обращения: 05.10.2018).</w:t>
      </w:r>
    </w:p>
    <w:p w:rsidR="00BD5C92" w:rsidRDefault="00D44FA0" w:rsidP="00B249F9">
      <w:pPr>
        <w:pStyle w:val="a7"/>
        <w:numPr>
          <w:ilvl w:val="0"/>
          <w:numId w:val="4"/>
        </w:numPr>
        <w:shd w:val="clear" w:color="auto" w:fill="FFFFFF"/>
        <w:tabs>
          <w:tab w:val="left" w:pos="1134"/>
        </w:tabs>
        <w:overflowPunct w:val="0"/>
        <w:autoSpaceDE w:val="0"/>
        <w:autoSpaceDN w:val="0"/>
        <w:adjustRightInd w:val="0"/>
        <w:spacing w:after="0" w:line="240" w:lineRule="auto"/>
        <w:ind w:left="0" w:firstLine="709"/>
        <w:jc w:val="both"/>
        <w:textAlignment w:val="baseline"/>
        <w:rPr>
          <w:rFonts w:ascii="Times New Roman" w:eastAsia="Times New Roman" w:hAnsi="Times New Roman" w:cs="Times New Roman"/>
          <w:sz w:val="28"/>
          <w:szCs w:val="28"/>
          <w:lang w:eastAsia="ru-RU"/>
        </w:rPr>
      </w:pPr>
      <w:r w:rsidRPr="00BB5597">
        <w:rPr>
          <w:rFonts w:ascii="Times New Roman" w:eastAsia="Times New Roman" w:hAnsi="Times New Roman" w:cs="Times New Roman"/>
          <w:sz w:val="28"/>
          <w:szCs w:val="28"/>
          <w:lang w:eastAsia="ru-RU"/>
        </w:rPr>
        <w:t>Об утверждении Правил физической подготовки в Вооруже</w:t>
      </w:r>
      <w:r>
        <w:rPr>
          <w:rFonts w:ascii="Times New Roman" w:eastAsia="Times New Roman" w:hAnsi="Times New Roman" w:cs="Times New Roman"/>
          <w:sz w:val="28"/>
          <w:szCs w:val="28"/>
          <w:lang w:eastAsia="ru-RU"/>
        </w:rPr>
        <w:t>нных Силах Республики Казахстан: утв.</w:t>
      </w:r>
      <w:r w:rsidRPr="00BB5597">
        <w:rPr>
          <w:rFonts w:ascii="Times New Roman" w:eastAsia="Times New Roman" w:hAnsi="Times New Roman" w:cs="Times New Roman"/>
          <w:sz w:val="28"/>
          <w:szCs w:val="28"/>
          <w:lang w:eastAsia="ru-RU"/>
        </w:rPr>
        <w:t xml:space="preserve"> </w:t>
      </w:r>
      <w:r w:rsidR="00BD5C92" w:rsidRPr="00BB5597">
        <w:rPr>
          <w:rFonts w:ascii="Times New Roman" w:eastAsia="Times New Roman" w:hAnsi="Times New Roman" w:cs="Times New Roman"/>
          <w:sz w:val="28"/>
          <w:szCs w:val="28"/>
          <w:lang w:eastAsia="ru-RU"/>
        </w:rPr>
        <w:t>Приказ</w:t>
      </w:r>
      <w:r>
        <w:rPr>
          <w:rFonts w:ascii="Times New Roman" w:eastAsia="Times New Roman" w:hAnsi="Times New Roman" w:cs="Times New Roman"/>
          <w:sz w:val="28"/>
          <w:szCs w:val="28"/>
          <w:lang w:eastAsia="ru-RU"/>
        </w:rPr>
        <w:t>ом</w:t>
      </w:r>
      <w:r w:rsidR="00BD5C92" w:rsidRPr="00BB5597">
        <w:rPr>
          <w:rFonts w:ascii="Times New Roman" w:eastAsia="Times New Roman" w:hAnsi="Times New Roman" w:cs="Times New Roman"/>
          <w:sz w:val="28"/>
          <w:szCs w:val="28"/>
          <w:lang w:eastAsia="ru-RU"/>
        </w:rPr>
        <w:t xml:space="preserve"> Министра обороны Республики Казахстан от 10 августа 2017 года</w:t>
      </w:r>
      <w:r>
        <w:rPr>
          <w:rFonts w:ascii="Times New Roman" w:eastAsia="Times New Roman" w:hAnsi="Times New Roman" w:cs="Times New Roman"/>
          <w:sz w:val="28"/>
          <w:szCs w:val="28"/>
          <w:lang w:eastAsia="ru-RU"/>
        </w:rPr>
        <w:t xml:space="preserve">, </w:t>
      </w:r>
      <w:r w:rsidR="00BD5C92" w:rsidRPr="00BB5597">
        <w:rPr>
          <w:rFonts w:ascii="Times New Roman" w:eastAsia="Times New Roman" w:hAnsi="Times New Roman" w:cs="Times New Roman"/>
          <w:sz w:val="28"/>
          <w:szCs w:val="28"/>
          <w:lang w:eastAsia="ru-RU"/>
        </w:rPr>
        <w:t>№ 438</w:t>
      </w:r>
      <w:r w:rsidR="00A129AF">
        <w:rPr>
          <w:rFonts w:ascii="Times New Roman" w:eastAsia="Times New Roman" w:hAnsi="Times New Roman" w:cs="Times New Roman"/>
          <w:sz w:val="28"/>
          <w:szCs w:val="28"/>
          <w:lang w:eastAsia="ru-RU"/>
        </w:rPr>
        <w:t>.</w:t>
      </w:r>
    </w:p>
    <w:p w:rsidR="003F75CA" w:rsidRPr="003F75CA" w:rsidRDefault="003F75CA" w:rsidP="00B249F9">
      <w:pPr>
        <w:pStyle w:val="a7"/>
        <w:numPr>
          <w:ilvl w:val="0"/>
          <w:numId w:val="4"/>
        </w:numPr>
        <w:tabs>
          <w:tab w:val="left" w:pos="993"/>
        </w:tabs>
        <w:spacing w:line="240" w:lineRule="auto"/>
        <w:ind w:left="0" w:firstLine="709"/>
        <w:jc w:val="both"/>
        <w:rPr>
          <w:rFonts w:ascii="Times New Roman" w:eastAsia="Times New Roman" w:hAnsi="Times New Roman" w:cs="Times New Roman"/>
          <w:sz w:val="28"/>
          <w:szCs w:val="28"/>
          <w:lang w:eastAsia="ru-RU"/>
        </w:rPr>
      </w:pPr>
      <w:r w:rsidRPr="003F75CA">
        <w:rPr>
          <w:rFonts w:ascii="Times New Roman" w:eastAsia="Times New Roman" w:hAnsi="Times New Roman" w:cs="Times New Roman"/>
          <w:sz w:val="28"/>
          <w:szCs w:val="28"/>
          <w:lang w:eastAsia="ru-RU"/>
        </w:rPr>
        <w:t xml:space="preserve">Республика Казахстан. Закон РК. </w:t>
      </w:r>
      <w:r>
        <w:rPr>
          <w:rFonts w:ascii="Times New Roman" w:eastAsia="Times New Roman" w:hAnsi="Times New Roman" w:cs="Times New Roman"/>
          <w:sz w:val="28"/>
          <w:szCs w:val="28"/>
          <w:lang w:eastAsia="ru-RU"/>
        </w:rPr>
        <w:t xml:space="preserve">О гражданской защите: </w:t>
      </w:r>
      <w:proofErr w:type="gramStart"/>
      <w:r>
        <w:rPr>
          <w:rFonts w:ascii="Times New Roman" w:eastAsia="Times New Roman" w:hAnsi="Times New Roman" w:cs="Times New Roman"/>
          <w:sz w:val="28"/>
          <w:szCs w:val="28"/>
          <w:lang w:eastAsia="ru-RU"/>
        </w:rPr>
        <w:t>принят</w:t>
      </w:r>
      <w:proofErr w:type="gramEnd"/>
      <w:r>
        <w:rPr>
          <w:rFonts w:ascii="Times New Roman" w:eastAsia="Times New Roman" w:hAnsi="Times New Roman" w:cs="Times New Roman"/>
          <w:sz w:val="28"/>
          <w:szCs w:val="28"/>
          <w:lang w:eastAsia="ru-RU"/>
        </w:rPr>
        <w:t xml:space="preserve"> 11 </w:t>
      </w:r>
      <w:r w:rsidRPr="003F75CA">
        <w:rPr>
          <w:rFonts w:ascii="Times New Roman" w:eastAsia="Times New Roman" w:hAnsi="Times New Roman" w:cs="Times New Roman"/>
          <w:sz w:val="28"/>
          <w:szCs w:val="28"/>
          <w:lang w:eastAsia="ru-RU"/>
        </w:rPr>
        <w:t xml:space="preserve">апреля 2014 года,  № 188-V. </w:t>
      </w:r>
    </w:p>
    <w:p w:rsidR="00BD5C92" w:rsidRPr="003F75CA" w:rsidRDefault="003E7C3D" w:rsidP="00B249F9">
      <w:pPr>
        <w:pStyle w:val="a7"/>
        <w:numPr>
          <w:ilvl w:val="0"/>
          <w:numId w:val="4"/>
        </w:numPr>
        <w:tabs>
          <w:tab w:val="left" w:pos="1134"/>
        </w:tabs>
        <w:spacing w:after="0" w:line="240" w:lineRule="auto"/>
        <w:ind w:left="0" w:firstLine="709"/>
        <w:jc w:val="both"/>
        <w:textAlignment w:val="baseline"/>
        <w:rPr>
          <w:rFonts w:ascii="Times New Roman" w:eastAsia="Times New Roman" w:hAnsi="Times New Roman" w:cs="Times New Roman"/>
          <w:sz w:val="28"/>
          <w:szCs w:val="28"/>
          <w:lang w:eastAsia="ru-RU"/>
        </w:rPr>
      </w:pPr>
      <w:r w:rsidRPr="00BB5597">
        <w:rPr>
          <w:rFonts w:ascii="Times New Roman" w:eastAsia="Times New Roman" w:hAnsi="Times New Roman" w:cs="Times New Roman"/>
          <w:sz w:val="28"/>
          <w:szCs w:val="28"/>
          <w:lang w:eastAsia="ru-RU"/>
        </w:rPr>
        <w:t>Приказ Министра внутренних дел Республики Казахстан</w:t>
      </w:r>
      <w:r>
        <w:rPr>
          <w:rFonts w:ascii="Times New Roman" w:eastAsia="Times New Roman" w:hAnsi="Times New Roman" w:cs="Times New Roman"/>
          <w:sz w:val="28"/>
          <w:szCs w:val="28"/>
          <w:lang w:eastAsia="ru-RU"/>
        </w:rPr>
        <w:t>.</w:t>
      </w:r>
      <w:r w:rsidRPr="00BB5597">
        <w:rPr>
          <w:rFonts w:ascii="Times New Roman" w:eastAsia="Times New Roman" w:hAnsi="Times New Roman" w:cs="Times New Roman"/>
          <w:sz w:val="28"/>
          <w:szCs w:val="28"/>
          <w:lang w:eastAsia="ru-RU"/>
        </w:rPr>
        <w:t xml:space="preserve"> </w:t>
      </w:r>
      <w:r w:rsidR="003F75CA" w:rsidRPr="00BB5597">
        <w:rPr>
          <w:rFonts w:ascii="Times New Roman" w:eastAsia="Times New Roman" w:hAnsi="Times New Roman" w:cs="Times New Roman"/>
          <w:sz w:val="28"/>
          <w:szCs w:val="28"/>
          <w:lang w:eastAsia="ru-RU"/>
        </w:rPr>
        <w:t>Об утверждении Правил организации и ведения мероприятий гражданской обороны</w:t>
      </w:r>
      <w:r w:rsidR="003F75CA">
        <w:rPr>
          <w:rFonts w:ascii="Times New Roman" w:eastAsia="Times New Roman" w:hAnsi="Times New Roman" w:cs="Times New Roman"/>
          <w:sz w:val="28"/>
          <w:szCs w:val="28"/>
          <w:lang w:eastAsia="ru-RU"/>
        </w:rPr>
        <w:t xml:space="preserve">: утв. </w:t>
      </w:r>
      <w:r w:rsidR="00BD5C92" w:rsidRPr="00BB5597">
        <w:rPr>
          <w:rFonts w:ascii="Times New Roman" w:eastAsia="Times New Roman" w:hAnsi="Times New Roman" w:cs="Times New Roman"/>
          <w:sz w:val="28"/>
          <w:szCs w:val="28"/>
          <w:lang w:eastAsia="ru-RU"/>
        </w:rPr>
        <w:t>6 марта 2015 года</w:t>
      </w:r>
      <w:r w:rsidR="003F75CA">
        <w:rPr>
          <w:rFonts w:ascii="Times New Roman" w:eastAsia="Times New Roman" w:hAnsi="Times New Roman" w:cs="Times New Roman"/>
          <w:sz w:val="28"/>
          <w:szCs w:val="28"/>
          <w:lang w:eastAsia="ru-RU"/>
        </w:rPr>
        <w:t xml:space="preserve">,  № 190. </w:t>
      </w:r>
    </w:p>
    <w:bookmarkStart w:id="0" w:name="SUB1005734755"/>
    <w:p w:rsidR="00BD5C92" w:rsidRPr="00384F2C" w:rsidRDefault="003E7C3D" w:rsidP="00B249F9">
      <w:pPr>
        <w:pStyle w:val="a7"/>
        <w:numPr>
          <w:ilvl w:val="0"/>
          <w:numId w:val="4"/>
        </w:numPr>
        <w:shd w:val="clear" w:color="auto" w:fill="FFFFFF"/>
        <w:tabs>
          <w:tab w:val="left" w:pos="1134"/>
        </w:tabs>
        <w:spacing w:after="0" w:line="240" w:lineRule="auto"/>
        <w:ind w:left="0" w:firstLine="709"/>
        <w:jc w:val="both"/>
        <w:rPr>
          <w:rFonts w:ascii="Times New Roman" w:hAnsi="Times New Roman" w:cs="Times New Roman"/>
          <w:sz w:val="28"/>
          <w:szCs w:val="28"/>
        </w:rPr>
      </w:pPr>
      <w:r>
        <w:fldChar w:fldCharType="begin"/>
      </w:r>
      <w:r>
        <w:instrText xml:space="preserve"> HYPERLINK "http://online.zakon.kz/document/?doc_id=35835796" \t "_parent" </w:instrText>
      </w:r>
      <w:r>
        <w:fldChar w:fldCharType="separate"/>
      </w:r>
      <w:r w:rsidRPr="00384F2C">
        <w:rPr>
          <w:rFonts w:ascii="Times New Roman" w:eastAsia="Times New Roman" w:hAnsi="Times New Roman" w:cs="Times New Roman"/>
          <w:sz w:val="28"/>
          <w:szCs w:val="28"/>
          <w:lang w:eastAsia="ru-RU"/>
        </w:rPr>
        <w:t>Приказ</w:t>
      </w:r>
      <w:r>
        <w:rPr>
          <w:rFonts w:ascii="Times New Roman" w:eastAsia="Times New Roman" w:hAnsi="Times New Roman" w:cs="Times New Roman"/>
          <w:sz w:val="28"/>
          <w:szCs w:val="28"/>
          <w:lang w:eastAsia="ru-RU"/>
        </w:rPr>
        <w:fldChar w:fldCharType="end"/>
      </w:r>
      <w:r w:rsidRPr="00384F2C">
        <w:rPr>
          <w:rFonts w:ascii="Times New Roman" w:eastAsia="Times New Roman" w:hAnsi="Times New Roman" w:cs="Times New Roman"/>
          <w:sz w:val="28"/>
          <w:szCs w:val="28"/>
          <w:lang w:eastAsia="ru-RU"/>
        </w:rPr>
        <w:t xml:space="preserve"> Председателя Комитета по чрезвычайным ситуациям Министерства внутренних дел Республики Казахстан</w:t>
      </w:r>
      <w:r>
        <w:rPr>
          <w:rFonts w:ascii="Times New Roman" w:eastAsia="Times New Roman" w:hAnsi="Times New Roman" w:cs="Times New Roman"/>
          <w:sz w:val="28"/>
          <w:szCs w:val="28"/>
          <w:lang w:eastAsia="ru-RU"/>
        </w:rPr>
        <w:t>.</w:t>
      </w:r>
      <w:r w:rsidRPr="00384F2C">
        <w:rPr>
          <w:rFonts w:ascii="Times New Roman" w:eastAsia="Times New Roman" w:hAnsi="Times New Roman" w:cs="Times New Roman"/>
          <w:sz w:val="28"/>
          <w:szCs w:val="28"/>
          <w:lang w:eastAsia="ru-RU"/>
        </w:rPr>
        <w:t xml:space="preserve"> </w:t>
      </w:r>
      <w:r w:rsidR="003F75CA" w:rsidRPr="00384F2C">
        <w:rPr>
          <w:rFonts w:ascii="Times New Roman" w:eastAsia="Times New Roman" w:hAnsi="Times New Roman" w:cs="Times New Roman"/>
          <w:sz w:val="28"/>
          <w:szCs w:val="28"/>
          <w:lang w:eastAsia="ru-RU"/>
        </w:rPr>
        <w:t>Об утверждении Методических рекомендаци</w:t>
      </w:r>
      <w:r w:rsidR="00D44FA0">
        <w:rPr>
          <w:rFonts w:ascii="Times New Roman" w:eastAsia="Times New Roman" w:hAnsi="Times New Roman" w:cs="Times New Roman"/>
          <w:sz w:val="28"/>
          <w:szCs w:val="28"/>
          <w:lang w:eastAsia="ru-RU"/>
        </w:rPr>
        <w:t>й</w:t>
      </w:r>
      <w:r w:rsidR="003F75CA" w:rsidRPr="00384F2C">
        <w:rPr>
          <w:rFonts w:ascii="Times New Roman" w:eastAsia="Times New Roman" w:hAnsi="Times New Roman" w:cs="Times New Roman"/>
          <w:sz w:val="28"/>
          <w:szCs w:val="28"/>
          <w:lang w:eastAsia="ru-RU"/>
        </w:rPr>
        <w:t>. Наставление по Гражданской обороне</w:t>
      </w:r>
      <w:r w:rsidR="003F75CA">
        <w:rPr>
          <w:rFonts w:ascii="Times New Roman" w:eastAsia="Times New Roman" w:hAnsi="Times New Roman" w:cs="Times New Roman"/>
          <w:sz w:val="28"/>
          <w:szCs w:val="28"/>
          <w:lang w:eastAsia="ru-RU"/>
        </w:rPr>
        <w:t>: утв.</w:t>
      </w:r>
      <w:r w:rsidR="003F75CA" w:rsidRPr="00384F2C">
        <w:rPr>
          <w:rFonts w:ascii="Times New Roman" w:eastAsia="Times New Roman" w:hAnsi="Times New Roman" w:cs="Times New Roman"/>
          <w:sz w:val="28"/>
          <w:szCs w:val="28"/>
          <w:lang w:eastAsia="ru-RU"/>
        </w:rPr>
        <w:t xml:space="preserve"> </w:t>
      </w:r>
      <w:bookmarkEnd w:id="0"/>
      <w:r w:rsidR="00BD5C92" w:rsidRPr="00384F2C">
        <w:rPr>
          <w:rFonts w:ascii="Times New Roman" w:eastAsia="Times New Roman" w:hAnsi="Times New Roman" w:cs="Times New Roman"/>
          <w:sz w:val="28"/>
          <w:szCs w:val="28"/>
          <w:lang w:eastAsia="ru-RU"/>
        </w:rPr>
        <w:t>21 декабря 2016 года</w:t>
      </w:r>
      <w:r w:rsidR="003F75CA">
        <w:rPr>
          <w:rFonts w:ascii="Times New Roman" w:eastAsia="Times New Roman" w:hAnsi="Times New Roman" w:cs="Times New Roman"/>
          <w:sz w:val="28"/>
          <w:szCs w:val="28"/>
          <w:lang w:eastAsia="ru-RU"/>
        </w:rPr>
        <w:t xml:space="preserve">, </w:t>
      </w:r>
      <w:r w:rsidR="00BD5C92" w:rsidRPr="00384F2C">
        <w:rPr>
          <w:rFonts w:ascii="Times New Roman" w:eastAsia="Times New Roman" w:hAnsi="Times New Roman" w:cs="Times New Roman"/>
          <w:sz w:val="28"/>
          <w:szCs w:val="28"/>
          <w:lang w:eastAsia="ru-RU"/>
        </w:rPr>
        <w:t xml:space="preserve"> № 350.</w:t>
      </w:r>
    </w:p>
    <w:p w:rsidR="00BD5C92" w:rsidRPr="00384F2C" w:rsidRDefault="00BD5C92" w:rsidP="00B249F9">
      <w:pPr>
        <w:pStyle w:val="a7"/>
        <w:numPr>
          <w:ilvl w:val="0"/>
          <w:numId w:val="4"/>
        </w:numPr>
        <w:shd w:val="clear" w:color="auto" w:fill="FFFFFF"/>
        <w:tabs>
          <w:tab w:val="left" w:pos="1134"/>
        </w:tabs>
        <w:spacing w:after="0" w:line="240" w:lineRule="auto"/>
        <w:ind w:left="0" w:firstLine="709"/>
        <w:jc w:val="both"/>
        <w:rPr>
          <w:rFonts w:ascii="Times New Roman" w:hAnsi="Times New Roman" w:cs="Times New Roman"/>
          <w:sz w:val="28"/>
          <w:szCs w:val="28"/>
        </w:rPr>
      </w:pPr>
      <w:r w:rsidRPr="00384F2C">
        <w:rPr>
          <w:rFonts w:ascii="Times New Roman" w:hAnsi="Times New Roman" w:cs="Times New Roman"/>
          <w:sz w:val="28"/>
          <w:szCs w:val="28"/>
        </w:rPr>
        <w:t>Душков Б.А., Королев А.В., Смирнов Б.А. Энциклопедический словарь: Психология труда, управления, инженерная психология и эргономика, 2005</w:t>
      </w:r>
      <w:r w:rsidR="003E7C3D">
        <w:rPr>
          <w:rFonts w:ascii="Times New Roman" w:hAnsi="Times New Roman" w:cs="Times New Roman"/>
          <w:sz w:val="28"/>
          <w:szCs w:val="28"/>
        </w:rPr>
        <w:t>.</w:t>
      </w:r>
    </w:p>
    <w:p w:rsidR="00BD5C92" w:rsidRPr="00BB5597" w:rsidRDefault="00BD5C92" w:rsidP="00B249F9">
      <w:pPr>
        <w:pStyle w:val="a7"/>
        <w:numPr>
          <w:ilvl w:val="0"/>
          <w:numId w:val="4"/>
        </w:numPr>
        <w:shd w:val="clear" w:color="auto" w:fill="FFFFFF"/>
        <w:tabs>
          <w:tab w:val="left" w:pos="1134"/>
        </w:tabs>
        <w:overflowPunct w:val="0"/>
        <w:autoSpaceDE w:val="0"/>
        <w:autoSpaceDN w:val="0"/>
        <w:adjustRightInd w:val="0"/>
        <w:spacing w:after="0" w:line="240" w:lineRule="auto"/>
        <w:ind w:left="0" w:firstLine="709"/>
        <w:jc w:val="both"/>
        <w:textAlignment w:val="baseline"/>
        <w:rPr>
          <w:rFonts w:ascii="Times New Roman" w:eastAsia="Times New Roman" w:hAnsi="Times New Roman" w:cs="Times New Roman"/>
          <w:sz w:val="28"/>
          <w:szCs w:val="28"/>
          <w:lang w:eastAsia="ru-RU"/>
        </w:rPr>
      </w:pPr>
      <w:r w:rsidRPr="00BB5597">
        <w:rPr>
          <w:rFonts w:ascii="Times New Roman" w:eastAsia="Times New Roman" w:hAnsi="Times New Roman" w:cs="Times New Roman"/>
          <w:sz w:val="28"/>
          <w:szCs w:val="28"/>
          <w:lang w:eastAsia="ru-RU"/>
        </w:rPr>
        <w:t xml:space="preserve">Саати Т. Принятие решений. Метод анализа иерархий. </w:t>
      </w:r>
      <w:r w:rsidR="003F75CA">
        <w:rPr>
          <w:rFonts w:ascii="Times New Roman" w:eastAsia="Times New Roman" w:hAnsi="Times New Roman" w:cs="Times New Roman"/>
          <w:sz w:val="28"/>
          <w:szCs w:val="28"/>
          <w:lang w:eastAsia="ru-RU"/>
        </w:rPr>
        <w:t xml:space="preserve">- </w:t>
      </w:r>
      <w:r w:rsidRPr="00BB5597">
        <w:rPr>
          <w:rFonts w:ascii="Times New Roman" w:eastAsia="Times New Roman" w:hAnsi="Times New Roman" w:cs="Times New Roman"/>
          <w:sz w:val="28"/>
          <w:szCs w:val="28"/>
          <w:lang w:eastAsia="ru-RU"/>
        </w:rPr>
        <w:t xml:space="preserve">М.: Радио и связь. – 1993. </w:t>
      </w:r>
      <w:r w:rsidR="003F75CA">
        <w:rPr>
          <w:rFonts w:ascii="Times New Roman" w:eastAsia="Times New Roman" w:hAnsi="Times New Roman" w:cs="Times New Roman"/>
          <w:sz w:val="28"/>
          <w:szCs w:val="28"/>
          <w:lang w:eastAsia="ru-RU"/>
        </w:rPr>
        <w:t xml:space="preserve">- </w:t>
      </w:r>
      <w:r w:rsidRPr="00BB5597">
        <w:rPr>
          <w:rFonts w:ascii="Times New Roman" w:eastAsia="Times New Roman" w:hAnsi="Times New Roman" w:cs="Times New Roman"/>
          <w:sz w:val="28"/>
          <w:szCs w:val="28"/>
          <w:lang w:eastAsia="ru-RU"/>
        </w:rPr>
        <w:t>278 с.</w:t>
      </w:r>
    </w:p>
    <w:p w:rsidR="00BD5C92" w:rsidRPr="00750737" w:rsidRDefault="00BD5C92" w:rsidP="003E7C3D">
      <w:pPr>
        <w:spacing w:after="0"/>
        <w:rPr>
          <w:sz w:val="28"/>
          <w:szCs w:val="28"/>
        </w:rPr>
      </w:pPr>
    </w:p>
    <w:p w:rsidR="00750737" w:rsidRDefault="00750737" w:rsidP="003E7C3D">
      <w:pPr>
        <w:spacing w:after="0" w:line="240" w:lineRule="auto"/>
        <w:rPr>
          <w:rFonts w:ascii="Times New Roman" w:hAnsi="Times New Roman" w:cs="Times New Roman"/>
          <w:b/>
          <w:sz w:val="28"/>
        </w:rPr>
      </w:pPr>
    </w:p>
    <w:p w:rsidR="00BD5C92" w:rsidRPr="00BD5C92" w:rsidRDefault="00BD5C92" w:rsidP="00BD5C92">
      <w:pPr>
        <w:spacing w:after="0" w:line="240" w:lineRule="auto"/>
        <w:rPr>
          <w:rFonts w:ascii="Times New Roman" w:hAnsi="Times New Roman" w:cs="Times New Roman"/>
          <w:b/>
          <w:sz w:val="28"/>
        </w:rPr>
      </w:pPr>
      <w:r w:rsidRPr="00BD5C92">
        <w:rPr>
          <w:rFonts w:ascii="Times New Roman" w:hAnsi="Times New Roman" w:cs="Times New Roman"/>
          <w:b/>
          <w:sz w:val="28"/>
        </w:rPr>
        <w:t xml:space="preserve">УДК </w:t>
      </w:r>
      <w:hyperlink r:id="rId32" w:history="1">
        <w:r w:rsidRPr="00BD5C92">
          <w:rPr>
            <w:rFonts w:ascii="Times New Roman" w:hAnsi="Times New Roman" w:cs="Times New Roman"/>
            <w:b/>
            <w:sz w:val="28"/>
          </w:rPr>
          <w:t>331.108.2</w:t>
        </w:r>
      </w:hyperlink>
      <w:r w:rsidRPr="00BD5C92">
        <w:rPr>
          <w:rFonts w:ascii="Times New Roman" w:hAnsi="Times New Roman" w:cs="Times New Roman"/>
          <w:b/>
          <w:sz w:val="28"/>
        </w:rPr>
        <w:t xml:space="preserve">, </w:t>
      </w:r>
      <w:hyperlink r:id="rId33" w:history="1">
        <w:r w:rsidRPr="00BD5C92">
          <w:rPr>
            <w:rFonts w:ascii="Times New Roman" w:hAnsi="Times New Roman" w:cs="Times New Roman"/>
            <w:b/>
            <w:sz w:val="28"/>
          </w:rPr>
          <w:t>331.108.4</w:t>
        </w:r>
      </w:hyperlink>
    </w:p>
    <w:p w:rsidR="00BD5C92" w:rsidRPr="00BD5C92" w:rsidRDefault="00BD5C92" w:rsidP="00BD5C92">
      <w:pPr>
        <w:spacing w:after="0" w:line="240" w:lineRule="auto"/>
        <w:rPr>
          <w:rFonts w:ascii="Times New Roman" w:hAnsi="Times New Roman" w:cs="Times New Roman"/>
          <w:b/>
          <w:sz w:val="28"/>
          <w:szCs w:val="28"/>
        </w:rPr>
      </w:pPr>
    </w:p>
    <w:p w:rsidR="00750737" w:rsidRPr="00750737" w:rsidRDefault="00750737" w:rsidP="00750737">
      <w:pPr>
        <w:spacing w:after="0" w:line="240" w:lineRule="auto"/>
        <w:jc w:val="center"/>
        <w:rPr>
          <w:rFonts w:ascii="Times New Roman" w:hAnsi="Times New Roman" w:cs="Times New Roman"/>
          <w:i/>
          <w:sz w:val="28"/>
          <w:szCs w:val="28"/>
        </w:rPr>
      </w:pPr>
      <w:r w:rsidRPr="00750737">
        <w:rPr>
          <w:rFonts w:ascii="Times New Roman" w:hAnsi="Times New Roman" w:cs="Times New Roman"/>
          <w:i/>
          <w:sz w:val="28"/>
          <w:szCs w:val="28"/>
        </w:rPr>
        <w:t>С.</w:t>
      </w:r>
      <w:r>
        <w:rPr>
          <w:rFonts w:ascii="Times New Roman" w:hAnsi="Times New Roman" w:cs="Times New Roman"/>
          <w:i/>
          <w:sz w:val="28"/>
          <w:szCs w:val="28"/>
        </w:rPr>
        <w:t xml:space="preserve"> </w:t>
      </w:r>
      <w:r w:rsidRPr="00750737">
        <w:rPr>
          <w:rFonts w:ascii="Times New Roman" w:hAnsi="Times New Roman" w:cs="Times New Roman"/>
          <w:i/>
          <w:sz w:val="28"/>
          <w:szCs w:val="28"/>
        </w:rPr>
        <w:t xml:space="preserve">Арифджанов, </w:t>
      </w:r>
      <w:r w:rsidR="00DF2406">
        <w:rPr>
          <w:rFonts w:asciiTheme="majorBidi" w:hAnsiTheme="majorBidi" w:cstheme="majorBidi"/>
          <w:i/>
          <w:sz w:val="28"/>
          <w:szCs w:val="28"/>
        </w:rPr>
        <w:t>к.т.н., профессор кафедры</w:t>
      </w:r>
    </w:p>
    <w:p w:rsidR="00750737" w:rsidRPr="000C7201" w:rsidRDefault="00750737" w:rsidP="00842663">
      <w:pPr>
        <w:spacing w:after="0" w:line="240" w:lineRule="auto"/>
        <w:jc w:val="center"/>
        <w:rPr>
          <w:rFonts w:ascii="Times New Roman" w:hAnsi="Times New Roman" w:cs="Times New Roman"/>
          <w:i/>
          <w:sz w:val="28"/>
          <w:szCs w:val="28"/>
        </w:rPr>
      </w:pPr>
      <w:r w:rsidRPr="000C7201">
        <w:rPr>
          <w:rFonts w:ascii="Times New Roman" w:hAnsi="Times New Roman" w:cs="Times New Roman"/>
          <w:i/>
          <w:sz w:val="28"/>
          <w:szCs w:val="28"/>
        </w:rPr>
        <w:t>Кокшетауск</w:t>
      </w:r>
      <w:r>
        <w:rPr>
          <w:rFonts w:ascii="Times New Roman" w:hAnsi="Times New Roman" w:cs="Times New Roman"/>
          <w:i/>
          <w:sz w:val="28"/>
          <w:szCs w:val="28"/>
        </w:rPr>
        <w:t>ий</w:t>
      </w:r>
      <w:r w:rsidRPr="000C7201">
        <w:rPr>
          <w:rFonts w:ascii="Times New Roman" w:hAnsi="Times New Roman" w:cs="Times New Roman"/>
          <w:i/>
          <w:sz w:val="28"/>
          <w:szCs w:val="28"/>
        </w:rPr>
        <w:t xml:space="preserve"> техническ</w:t>
      </w:r>
      <w:r>
        <w:rPr>
          <w:rFonts w:ascii="Times New Roman" w:hAnsi="Times New Roman" w:cs="Times New Roman"/>
          <w:i/>
          <w:sz w:val="28"/>
          <w:szCs w:val="28"/>
        </w:rPr>
        <w:t>ий</w:t>
      </w:r>
      <w:r w:rsidRPr="000C7201">
        <w:rPr>
          <w:rFonts w:ascii="Times New Roman" w:hAnsi="Times New Roman" w:cs="Times New Roman"/>
          <w:i/>
          <w:sz w:val="28"/>
          <w:szCs w:val="28"/>
        </w:rPr>
        <w:t xml:space="preserve"> институт КЧС МВД Республики Казахстан</w:t>
      </w:r>
    </w:p>
    <w:p w:rsidR="00BD5C92" w:rsidRPr="00BD5C92" w:rsidRDefault="00BD5C92" w:rsidP="00BD5C92">
      <w:pPr>
        <w:spacing w:after="0" w:line="240" w:lineRule="auto"/>
        <w:jc w:val="right"/>
        <w:rPr>
          <w:rFonts w:ascii="Times New Roman" w:hAnsi="Times New Roman" w:cs="Times New Roman"/>
          <w:b/>
          <w:sz w:val="28"/>
          <w:szCs w:val="28"/>
        </w:rPr>
      </w:pPr>
    </w:p>
    <w:p w:rsidR="00842663" w:rsidRDefault="00750737" w:rsidP="00BD5C92">
      <w:pPr>
        <w:spacing w:after="0" w:line="240" w:lineRule="auto"/>
        <w:jc w:val="center"/>
        <w:rPr>
          <w:rFonts w:ascii="Times New Roman" w:hAnsi="Times New Roman" w:cs="Times New Roman"/>
          <w:b/>
          <w:sz w:val="28"/>
          <w:szCs w:val="28"/>
        </w:rPr>
      </w:pPr>
      <w:r w:rsidRPr="00BD5C92">
        <w:rPr>
          <w:rFonts w:ascii="Times New Roman" w:hAnsi="Times New Roman" w:cs="Times New Roman"/>
          <w:b/>
          <w:sz w:val="28"/>
          <w:szCs w:val="28"/>
        </w:rPr>
        <w:t xml:space="preserve">РАЗРАБОТКА НАУЧНО-ОБОСНОВАННЫХ МЕРОПРИЯТИЙ </w:t>
      </w:r>
    </w:p>
    <w:p w:rsidR="00BD5C92" w:rsidRPr="00BD5C92" w:rsidRDefault="00750737" w:rsidP="00BD5C92">
      <w:pPr>
        <w:spacing w:after="0" w:line="240" w:lineRule="auto"/>
        <w:jc w:val="center"/>
        <w:rPr>
          <w:rFonts w:ascii="Times New Roman" w:hAnsi="Times New Roman" w:cs="Times New Roman"/>
          <w:b/>
          <w:sz w:val="28"/>
          <w:szCs w:val="28"/>
        </w:rPr>
      </w:pPr>
      <w:r w:rsidRPr="00BD5C92">
        <w:rPr>
          <w:rFonts w:ascii="Times New Roman" w:hAnsi="Times New Roman" w:cs="Times New Roman"/>
          <w:b/>
          <w:sz w:val="28"/>
          <w:szCs w:val="28"/>
        </w:rPr>
        <w:t>ПО ПОВЫШЕНИЮ УСТОЙЧИВОСТИ ПОВСЕДНЕВНОЙ ДЕЯТЕЛЬНОСТИ ЦЕНТРА УПРАВЛЕНИЯ В КРИЗИСНЫХ СИТУАЦИЯХ КЧС МВД РЕСПУБЛИКИ КАЗАХСТАН</w:t>
      </w:r>
    </w:p>
    <w:p w:rsidR="00BD5C92" w:rsidRPr="00BD5C92" w:rsidRDefault="00BD5C92" w:rsidP="00BD5C92">
      <w:pPr>
        <w:spacing w:after="0" w:line="240" w:lineRule="auto"/>
        <w:jc w:val="center"/>
        <w:rPr>
          <w:rFonts w:ascii="Times New Roman" w:hAnsi="Times New Roman" w:cs="Times New Roman"/>
          <w:sz w:val="28"/>
          <w:szCs w:val="28"/>
        </w:rPr>
      </w:pPr>
    </w:p>
    <w:p w:rsidR="00BD5C92" w:rsidRPr="00BD5C92" w:rsidRDefault="00BD5C92" w:rsidP="00BD5C92">
      <w:pPr>
        <w:suppressAutoHyphens/>
        <w:spacing w:after="0" w:line="240" w:lineRule="auto"/>
        <w:ind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t xml:space="preserve">Успех проведения мероприятий по ликвидации ЧС в значительной степени зависит от слаженных и оперативных действий </w:t>
      </w:r>
      <w:proofErr w:type="gramStart"/>
      <w:r w:rsidRPr="00BD5C92">
        <w:rPr>
          <w:rFonts w:ascii="Times New Roman" w:hAnsi="Times New Roman" w:cs="Times New Roman"/>
          <w:sz w:val="28"/>
          <w:szCs w:val="28"/>
        </w:rPr>
        <w:t>органов повседневного управления Государственной системы гражданской защиты Республики</w:t>
      </w:r>
      <w:proofErr w:type="gramEnd"/>
      <w:r w:rsidRPr="00BD5C92">
        <w:rPr>
          <w:rFonts w:ascii="Times New Roman" w:hAnsi="Times New Roman" w:cs="Times New Roman"/>
          <w:sz w:val="28"/>
          <w:szCs w:val="28"/>
        </w:rPr>
        <w:t xml:space="preserve"> Казахстан  (далее - ГСГЗ), особенно в первые минуты после возникновения ЧС. </w:t>
      </w:r>
    </w:p>
    <w:p w:rsidR="00BD5C92" w:rsidRPr="00BD5C92" w:rsidRDefault="00BD5C92" w:rsidP="00BD5C92">
      <w:pPr>
        <w:suppressAutoHyphens/>
        <w:spacing w:after="0" w:line="240" w:lineRule="auto"/>
        <w:ind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t>Структурная и функциональная реорганизация государственных органов прошедшая в 2014 году привела к увеличению количества возлагаемых функций и решаемых задач органов повседневного управления, основные из которых [</w:t>
      </w:r>
      <w:r w:rsidR="003E7C3D">
        <w:rPr>
          <w:rFonts w:ascii="Times New Roman" w:hAnsi="Times New Roman" w:cs="Times New Roman"/>
          <w:sz w:val="28"/>
          <w:szCs w:val="28"/>
        </w:rPr>
        <w:t>1</w:t>
      </w:r>
      <w:r w:rsidRPr="00BD5C92">
        <w:rPr>
          <w:rFonts w:ascii="Times New Roman" w:hAnsi="Times New Roman" w:cs="Times New Roman"/>
          <w:sz w:val="28"/>
          <w:szCs w:val="28"/>
        </w:rPr>
        <w:t>]:</w:t>
      </w:r>
    </w:p>
    <w:p w:rsidR="00BD5C92" w:rsidRPr="00BD5C92" w:rsidRDefault="00BD5C92" w:rsidP="00652782">
      <w:pPr>
        <w:numPr>
          <w:ilvl w:val="0"/>
          <w:numId w:val="18"/>
        </w:numPr>
        <w:tabs>
          <w:tab w:val="left" w:pos="1134"/>
        </w:tabs>
        <w:suppressAutoHyphen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t>обработка больших массивов разнородной информации о текущей и прогнозной ситуации;</w:t>
      </w:r>
    </w:p>
    <w:p w:rsidR="00BD5C92" w:rsidRPr="00BD5C92" w:rsidRDefault="00BD5C92" w:rsidP="00652782">
      <w:pPr>
        <w:numPr>
          <w:ilvl w:val="0"/>
          <w:numId w:val="18"/>
        </w:numPr>
        <w:tabs>
          <w:tab w:val="left" w:pos="1134"/>
        </w:tabs>
        <w:suppressAutoHyphen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lastRenderedPageBreak/>
        <w:t>решение сложных информационно-аналитических задач характеризующихся наличием процедур комплексного анализа поступающих данных.</w:t>
      </w:r>
    </w:p>
    <w:p w:rsidR="00BD5C92" w:rsidRPr="00BD5C92" w:rsidRDefault="00BD5C92" w:rsidP="00BD5C92">
      <w:pPr>
        <w:suppressAutoHyphens/>
        <w:spacing w:after="0" w:line="240" w:lineRule="auto"/>
        <w:ind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t xml:space="preserve">Вместе с тем к системе оперативного реагирования в чрезвычайных ситуациях (далее – СОРЧС), в последнее время предъявляются самые жесткие требования по оперативному реагированию на ЧС. </w:t>
      </w:r>
    </w:p>
    <w:p w:rsidR="00BD5C92" w:rsidRPr="00BD5C92" w:rsidRDefault="00BD5C92" w:rsidP="00BD5C92">
      <w:pPr>
        <w:shd w:val="clear" w:color="auto" w:fill="FFFFFF"/>
        <w:suppressAutoHyphens/>
        <w:spacing w:after="0" w:line="240" w:lineRule="auto"/>
        <w:ind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t>В целях обеспечения повседневного управления ГСГЗ в системе Комитета по чрезвычайным ситуациям Министерства внутренних дел (далее</w:t>
      </w:r>
      <w:r w:rsidR="003E7C3D">
        <w:rPr>
          <w:rFonts w:ascii="Times New Roman" w:hAnsi="Times New Roman" w:cs="Times New Roman"/>
          <w:sz w:val="28"/>
          <w:szCs w:val="28"/>
        </w:rPr>
        <w:t xml:space="preserve"> -</w:t>
      </w:r>
      <w:r w:rsidRPr="00BD5C92">
        <w:rPr>
          <w:rFonts w:ascii="Times New Roman" w:hAnsi="Times New Roman" w:cs="Times New Roman"/>
          <w:sz w:val="28"/>
          <w:szCs w:val="28"/>
        </w:rPr>
        <w:t xml:space="preserve"> КЧС МВД РК) образован Центр управления кризисных ситуаций (далее </w:t>
      </w:r>
      <w:proofErr w:type="gramStart"/>
      <w:r w:rsidR="003E7C3D">
        <w:rPr>
          <w:rFonts w:ascii="Times New Roman" w:hAnsi="Times New Roman" w:cs="Times New Roman"/>
          <w:sz w:val="28"/>
          <w:szCs w:val="28"/>
        </w:rPr>
        <w:t>-</w:t>
      </w:r>
      <w:r w:rsidRPr="00BD5C92">
        <w:rPr>
          <w:rFonts w:ascii="Times New Roman" w:hAnsi="Times New Roman" w:cs="Times New Roman"/>
          <w:sz w:val="28"/>
          <w:szCs w:val="28"/>
        </w:rPr>
        <w:t>Ц</w:t>
      </w:r>
      <w:proofErr w:type="gramEnd"/>
      <w:r w:rsidRPr="00BD5C92">
        <w:rPr>
          <w:rFonts w:ascii="Times New Roman" w:hAnsi="Times New Roman" w:cs="Times New Roman"/>
          <w:sz w:val="28"/>
          <w:szCs w:val="28"/>
        </w:rPr>
        <w:t>УКС) [</w:t>
      </w:r>
      <w:r w:rsidR="003E7C3D">
        <w:rPr>
          <w:rFonts w:ascii="Times New Roman" w:hAnsi="Times New Roman" w:cs="Times New Roman"/>
          <w:sz w:val="28"/>
          <w:szCs w:val="28"/>
        </w:rPr>
        <w:t>2</w:t>
      </w:r>
      <w:r w:rsidRPr="00BD5C92">
        <w:rPr>
          <w:rFonts w:ascii="Times New Roman" w:hAnsi="Times New Roman" w:cs="Times New Roman"/>
          <w:sz w:val="28"/>
          <w:szCs w:val="28"/>
        </w:rPr>
        <w:t>].</w:t>
      </w:r>
    </w:p>
    <w:p w:rsidR="00BD5C92" w:rsidRPr="00BD5C92" w:rsidRDefault="00BD5C92" w:rsidP="00BD5C92">
      <w:pPr>
        <w:shd w:val="clear" w:color="auto" w:fill="FFFFFF"/>
        <w:suppressAutoHyphens/>
        <w:spacing w:after="0" w:line="240" w:lineRule="auto"/>
        <w:ind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t xml:space="preserve">На ЦУКС и подчиненных в оперативном отношении Управления единой дежурно-диспетчерской службы территориальных органов (далее </w:t>
      </w:r>
      <w:r w:rsidR="003E7C3D">
        <w:rPr>
          <w:rFonts w:ascii="Times New Roman" w:hAnsi="Times New Roman" w:cs="Times New Roman"/>
          <w:sz w:val="28"/>
          <w:szCs w:val="28"/>
        </w:rPr>
        <w:t xml:space="preserve">- </w:t>
      </w:r>
      <w:r w:rsidRPr="00BD5C92">
        <w:rPr>
          <w:rFonts w:ascii="Times New Roman" w:hAnsi="Times New Roman" w:cs="Times New Roman"/>
          <w:sz w:val="28"/>
          <w:szCs w:val="28"/>
        </w:rPr>
        <w:t>УЕДДС), возложены:</w:t>
      </w:r>
    </w:p>
    <w:p w:rsidR="00BD5C92" w:rsidRPr="00BD5C92" w:rsidRDefault="00BD5C92" w:rsidP="00652782">
      <w:pPr>
        <w:numPr>
          <w:ilvl w:val="0"/>
          <w:numId w:val="19"/>
        </w:numPr>
        <w:shd w:val="clear" w:color="auto" w:fill="FFFFFF"/>
        <w:tabs>
          <w:tab w:val="left" w:pos="993"/>
        </w:tabs>
        <w:suppressAutoHyphens/>
        <w:spacing w:after="0" w:line="240" w:lineRule="auto"/>
        <w:ind w:left="0"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t>задачи оперативного реагирования на угрозу или возникновение ЧС;</w:t>
      </w:r>
    </w:p>
    <w:p w:rsidR="00BD5C92" w:rsidRPr="00BD5C92" w:rsidRDefault="00BD5C92" w:rsidP="00652782">
      <w:pPr>
        <w:numPr>
          <w:ilvl w:val="0"/>
          <w:numId w:val="19"/>
        </w:numPr>
        <w:shd w:val="clear" w:color="auto" w:fill="FFFFFF"/>
        <w:tabs>
          <w:tab w:val="left" w:pos="993"/>
        </w:tabs>
        <w:suppressAutoHyphens/>
        <w:spacing w:after="0" w:line="240" w:lineRule="auto"/>
        <w:ind w:left="0"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t>приема и обработки информации о ЧС природного и техногенного характера;</w:t>
      </w:r>
    </w:p>
    <w:p w:rsidR="00BD5C92" w:rsidRPr="00BD5C92" w:rsidRDefault="00BD5C92" w:rsidP="00652782">
      <w:pPr>
        <w:numPr>
          <w:ilvl w:val="0"/>
          <w:numId w:val="19"/>
        </w:numPr>
        <w:shd w:val="clear" w:color="auto" w:fill="FFFFFF"/>
        <w:tabs>
          <w:tab w:val="left" w:pos="993"/>
        </w:tabs>
        <w:suppressAutoHyphens/>
        <w:spacing w:after="0" w:line="240" w:lineRule="auto"/>
        <w:ind w:left="0"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t>обеспечение оперативного управления аварийно-спасательными службами; организация взаимодействия и межведомственная координация с государственными органами и иными организациями, а также прием и передача сигналов боевого управления.</w:t>
      </w:r>
    </w:p>
    <w:p w:rsidR="00BD5C92" w:rsidRPr="00BD5C92" w:rsidRDefault="00BD5C92" w:rsidP="00BD5C92">
      <w:pPr>
        <w:suppressAutoHyphens/>
        <w:spacing w:after="0" w:line="240" w:lineRule="auto"/>
        <w:ind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t>На эффективность работы влияют множество внешних и внутренних факторов, в первую очередь неопределенность ситуации, связанная с недостатком достоверной информации, дефицит времени для выработки адекватного решения и др.</w:t>
      </w:r>
    </w:p>
    <w:p w:rsidR="00BD5C92" w:rsidRPr="00BD5C92" w:rsidRDefault="00BD5C92" w:rsidP="00BD5C92">
      <w:pPr>
        <w:suppressAutoHyphens/>
        <w:spacing w:after="0" w:line="240" w:lineRule="auto"/>
        <w:ind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t>В этой связи на протяжении последних лет проводятся активные шаги по повышению эффективности функционирования СОРЧС. Основными способами совершенствования системы на современном этапе развития науки, страны и общества являются:</w:t>
      </w:r>
    </w:p>
    <w:p w:rsidR="00BD5C92" w:rsidRPr="00BD5C92" w:rsidRDefault="00BD5C92" w:rsidP="00652782">
      <w:pPr>
        <w:numPr>
          <w:ilvl w:val="0"/>
          <w:numId w:val="20"/>
        </w:numPr>
        <w:tabs>
          <w:tab w:val="left" w:pos="1134"/>
        </w:tabs>
        <w:suppressAutoHyphens/>
        <w:spacing w:after="0" w:line="240" w:lineRule="auto"/>
        <w:ind w:left="0"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t>организационно-штатные мероприятия;</w:t>
      </w:r>
    </w:p>
    <w:p w:rsidR="00BD5C92" w:rsidRPr="00BD5C92" w:rsidRDefault="00BD5C92" w:rsidP="00652782">
      <w:pPr>
        <w:numPr>
          <w:ilvl w:val="0"/>
          <w:numId w:val="20"/>
        </w:numPr>
        <w:tabs>
          <w:tab w:val="left" w:pos="1134"/>
        </w:tabs>
        <w:suppressAutoHyphens/>
        <w:spacing w:after="0" w:line="240" w:lineRule="auto"/>
        <w:ind w:left="0"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t>автоматизация управления с помощью внедрения новейших систем обработки и передачи информации;</w:t>
      </w:r>
    </w:p>
    <w:p w:rsidR="00BD5C92" w:rsidRPr="00BD5C92" w:rsidRDefault="00BD5C92" w:rsidP="00652782">
      <w:pPr>
        <w:numPr>
          <w:ilvl w:val="0"/>
          <w:numId w:val="20"/>
        </w:numPr>
        <w:tabs>
          <w:tab w:val="left" w:pos="1134"/>
        </w:tabs>
        <w:suppressAutoHyphens/>
        <w:spacing w:after="0" w:line="240" w:lineRule="auto"/>
        <w:ind w:left="0"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t xml:space="preserve">новых информационных технологий и др. </w:t>
      </w:r>
    </w:p>
    <w:p w:rsidR="00BD5C92" w:rsidRPr="00BD5C92" w:rsidRDefault="00BD5C92" w:rsidP="00BD5C92">
      <w:pPr>
        <w:suppressAutoHyphens/>
        <w:spacing w:after="0" w:line="240" w:lineRule="auto"/>
        <w:ind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t>Подтверждением вышесказанного являются чрезвычайные ситуации, произошедшие на территории Республики Казахстан в последние годы.</w:t>
      </w:r>
    </w:p>
    <w:p w:rsidR="00BD5C92" w:rsidRPr="00BD5C92" w:rsidRDefault="00BD5C92" w:rsidP="00BD5C92">
      <w:pPr>
        <w:suppressAutoHyphens/>
        <w:spacing w:after="0" w:line="240" w:lineRule="auto"/>
        <w:ind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t>Так в 2014 году в результате увеличения потока информации в паводковоопасный период зафиксирована задержка принятия управленческого решения в начальный период  возникновения ЧС по причине отсутствия данных прогноза развития обстановки и результатов ее оценки. В результате:</w:t>
      </w:r>
    </w:p>
    <w:p w:rsidR="00BD5C92" w:rsidRPr="00BD5C92" w:rsidRDefault="00BD5C92" w:rsidP="00BD5C92">
      <w:pPr>
        <w:suppressAutoHyphens/>
        <w:spacing w:after="0" w:line="240" w:lineRule="auto"/>
        <w:ind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t>- произошло подтопление жилых домов более 150 домов в шести районах области;</w:t>
      </w:r>
    </w:p>
    <w:p w:rsidR="00BD5C92" w:rsidRPr="00BD5C92" w:rsidRDefault="00BD5C92" w:rsidP="00BD5C92">
      <w:pPr>
        <w:suppressAutoHyphens/>
        <w:spacing w:after="0" w:line="240" w:lineRule="auto"/>
        <w:ind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t>- мероприятия по экстренному реагированию  были начаты с опоздание в сутки;</w:t>
      </w:r>
    </w:p>
    <w:p w:rsidR="00BD5C92" w:rsidRPr="00BD5C92" w:rsidRDefault="00BD5C92" w:rsidP="00BD5C92">
      <w:pPr>
        <w:suppressAutoHyphens/>
        <w:spacing w:after="0" w:line="240" w:lineRule="auto"/>
        <w:ind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t>- более 200 семей были вынуждены эвакуироваться;</w:t>
      </w:r>
    </w:p>
    <w:p w:rsidR="00BD5C92" w:rsidRPr="00BD5C92" w:rsidRDefault="00BD5C92" w:rsidP="00BD5C92">
      <w:pPr>
        <w:suppressAutoHyphens/>
        <w:spacing w:after="0" w:line="240" w:lineRule="auto"/>
        <w:ind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t>- материальный ущерб исчисляется  около млрд. тенге;</w:t>
      </w:r>
    </w:p>
    <w:p w:rsidR="00BD5C92" w:rsidRPr="00BD5C92" w:rsidRDefault="00BD5C92" w:rsidP="00BD5C92">
      <w:pPr>
        <w:suppressAutoHyphens/>
        <w:spacing w:after="0" w:line="240" w:lineRule="auto"/>
        <w:ind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lastRenderedPageBreak/>
        <w:t>- работы по ликвидации проводились под руководством оперативного штаба центрального аппарата.</w:t>
      </w:r>
    </w:p>
    <w:p w:rsidR="00BD5C92" w:rsidRPr="00BD5C92" w:rsidRDefault="00BD5C92" w:rsidP="00BD5C92">
      <w:pPr>
        <w:suppressAutoHyphens/>
        <w:spacing w:after="0" w:line="240" w:lineRule="auto"/>
        <w:ind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t>В 2015 году в Восточно-Казахстанской области задержка принятия управленческого решения была допущена по причине увеличения частоты и объема потоков особо важной информации. В условиях возможной угрозы населенным пунктам и заповедному лес фонду Республики, в период разгара степных пожаров был пропущен информационный пакет, содержащий  снимки, комического мониторинга о наличии термальных очагов. В результате некачественной оценки обстановки, оперативная группа территориального подразделения была направлена с задержкой в 12 часов, площадь пройденная пожаром возросла в 10 раз, кроме того огонь  уничтожил 10 га заповедного леса, а группировку сил были вынуждены наращивать в экстренном режиме, за счет сил соседних областей.</w:t>
      </w:r>
    </w:p>
    <w:p w:rsidR="00BD5C92" w:rsidRPr="00BD5C92" w:rsidRDefault="00BD5C92" w:rsidP="00BD5C92">
      <w:pPr>
        <w:suppressAutoHyphens/>
        <w:spacing w:after="0" w:line="240" w:lineRule="auto"/>
        <w:ind w:firstLine="709"/>
        <w:contextualSpacing/>
        <w:jc w:val="both"/>
        <w:rPr>
          <w:rFonts w:ascii="Times New Roman" w:hAnsi="Times New Roman" w:cs="Times New Roman"/>
          <w:sz w:val="28"/>
        </w:rPr>
      </w:pPr>
      <w:r w:rsidRPr="00BD5C92">
        <w:rPr>
          <w:rFonts w:ascii="Times New Roman" w:hAnsi="Times New Roman" w:cs="Times New Roman"/>
          <w:sz w:val="28"/>
        </w:rPr>
        <w:t>Для исходной постановки проблем функционирования ЦУКС, подробно проанализирована организация СОРЧС,</w:t>
      </w:r>
      <w:r w:rsidRPr="00BD5C92">
        <w:rPr>
          <w:rFonts w:ascii="Times New Roman" w:hAnsi="Times New Roman" w:cs="Times New Roman"/>
          <w:sz w:val="36"/>
        </w:rPr>
        <w:t xml:space="preserve"> </w:t>
      </w:r>
      <w:r w:rsidRPr="00BD5C92">
        <w:rPr>
          <w:rFonts w:ascii="Times New Roman" w:hAnsi="Times New Roman" w:cs="Times New Roman"/>
          <w:sz w:val="28"/>
        </w:rPr>
        <w:t>в результате установлено, что:</w:t>
      </w:r>
    </w:p>
    <w:p w:rsidR="00BD5C92" w:rsidRPr="00BD5C92" w:rsidRDefault="00BD5C92" w:rsidP="00BD5C92">
      <w:pPr>
        <w:widowControl w:val="0"/>
        <w:shd w:val="clear" w:color="auto" w:fill="FFFFFF" w:themeFill="background1"/>
        <w:overflowPunct w:val="0"/>
        <w:autoSpaceDE w:val="0"/>
        <w:autoSpaceDN w:val="0"/>
        <w:adjustRightInd w:val="0"/>
        <w:spacing w:after="0" w:line="240" w:lineRule="auto"/>
        <w:ind w:firstLine="709"/>
        <w:contextualSpacing/>
        <w:jc w:val="both"/>
        <w:textAlignment w:val="baseline"/>
        <w:rPr>
          <w:rFonts w:ascii="Times New Roman" w:hAnsi="Times New Roman" w:cs="Times New Roman"/>
          <w:sz w:val="28"/>
          <w:szCs w:val="28"/>
        </w:rPr>
      </w:pPr>
      <w:proofErr w:type="gramStart"/>
      <w:r w:rsidRPr="00BD5C92">
        <w:rPr>
          <w:rFonts w:ascii="Times New Roman" w:hAnsi="Times New Roman" w:cs="Times New Roman"/>
          <w:sz w:val="28"/>
          <w:szCs w:val="28"/>
        </w:rPr>
        <w:t>повышению надежности работы органов повседневного управления посвящен ряд теоретических исследований, которые проводились в рамках инженерной психологии и эргономики с использованием философских представлений, методов обучения, профтехотбора и оптимального конструирования пультов управления с учетом человеческого фактора, здесь следует отметить публикации С.Г.</w:t>
      </w:r>
      <w:r w:rsidR="003F75CA">
        <w:rPr>
          <w:rFonts w:ascii="Times New Roman" w:hAnsi="Times New Roman" w:cs="Times New Roman"/>
          <w:sz w:val="28"/>
          <w:szCs w:val="28"/>
        </w:rPr>
        <w:t xml:space="preserve"> </w:t>
      </w:r>
      <w:r w:rsidRPr="00BD5C92">
        <w:rPr>
          <w:rFonts w:ascii="Times New Roman" w:hAnsi="Times New Roman" w:cs="Times New Roman"/>
          <w:sz w:val="28"/>
          <w:szCs w:val="28"/>
        </w:rPr>
        <w:t>Аубакирова, С.Д.</w:t>
      </w:r>
      <w:r w:rsidR="003F75CA">
        <w:rPr>
          <w:rFonts w:ascii="Times New Roman" w:hAnsi="Times New Roman" w:cs="Times New Roman"/>
          <w:sz w:val="28"/>
          <w:szCs w:val="28"/>
        </w:rPr>
        <w:t xml:space="preserve"> </w:t>
      </w:r>
      <w:r w:rsidRPr="00BD5C92">
        <w:rPr>
          <w:rFonts w:ascii="Times New Roman" w:hAnsi="Times New Roman" w:cs="Times New Roman"/>
          <w:sz w:val="28"/>
          <w:szCs w:val="28"/>
        </w:rPr>
        <w:t>Шарипханова, Н.Г.Топольского, В.С. Артамонова, Н.Н. Брушлинского, В.Н. Буркова, В.А. Гадышева, А.</w:t>
      </w:r>
      <w:proofErr w:type="gramEnd"/>
      <w:r w:rsidRPr="00BD5C92">
        <w:rPr>
          <w:rFonts w:ascii="Times New Roman" w:hAnsi="Times New Roman" w:cs="Times New Roman"/>
          <w:sz w:val="28"/>
          <w:szCs w:val="28"/>
        </w:rPr>
        <w:t xml:space="preserve">И. Кузьмина, А.А. Порошина, А.А. Валиева, Н.А. Шолина, А.В. Сумрило, А.А. Федосеева, П. Друкера, А. Гарднера, Д. Чандлера, А. Гибсона, </w:t>
      </w:r>
      <w:r w:rsidR="003F75CA">
        <w:rPr>
          <w:rFonts w:ascii="Times New Roman" w:hAnsi="Times New Roman" w:cs="Times New Roman"/>
          <w:sz w:val="28"/>
          <w:szCs w:val="28"/>
        </w:rPr>
        <w:t xml:space="preserve"> </w:t>
      </w:r>
      <w:r w:rsidRPr="00BD5C92">
        <w:rPr>
          <w:rFonts w:ascii="Times New Roman" w:hAnsi="Times New Roman" w:cs="Times New Roman"/>
          <w:sz w:val="28"/>
          <w:szCs w:val="28"/>
        </w:rPr>
        <w:t>Г. Ми</w:t>
      </w:r>
      <w:r w:rsidR="003F75CA">
        <w:rPr>
          <w:rFonts w:ascii="Times New Roman" w:hAnsi="Times New Roman" w:cs="Times New Roman"/>
          <w:sz w:val="28"/>
          <w:szCs w:val="28"/>
        </w:rPr>
        <w:t>нтцберга, Р. Холла, А. Хоскинса</w:t>
      </w:r>
      <w:r w:rsidRPr="00BD5C92">
        <w:rPr>
          <w:rFonts w:ascii="Times New Roman" w:hAnsi="Times New Roman" w:cs="Times New Roman"/>
          <w:sz w:val="28"/>
          <w:szCs w:val="28"/>
        </w:rPr>
        <w:t xml:space="preserve"> и других видных ученых</w:t>
      </w:r>
      <w:r w:rsidR="00750737">
        <w:rPr>
          <w:rFonts w:ascii="Times New Roman" w:hAnsi="Times New Roman" w:cs="Times New Roman"/>
          <w:sz w:val="28"/>
          <w:szCs w:val="28"/>
        </w:rPr>
        <w:t>.</w:t>
      </w:r>
    </w:p>
    <w:p w:rsidR="00BD5C92" w:rsidRPr="00BD5C92" w:rsidRDefault="00BD5C92" w:rsidP="00BD5C92">
      <w:pPr>
        <w:widowControl w:val="0"/>
        <w:shd w:val="clear" w:color="auto" w:fill="FFFFFF" w:themeFill="background1"/>
        <w:overflowPunct w:val="0"/>
        <w:autoSpaceDE w:val="0"/>
        <w:autoSpaceDN w:val="0"/>
        <w:adjustRightInd w:val="0"/>
        <w:spacing w:after="0" w:line="240" w:lineRule="auto"/>
        <w:ind w:firstLine="709"/>
        <w:contextualSpacing/>
        <w:jc w:val="both"/>
        <w:textAlignment w:val="baseline"/>
        <w:rPr>
          <w:rFonts w:ascii="Times New Roman" w:hAnsi="Times New Roman" w:cs="Times New Roman"/>
          <w:sz w:val="28"/>
          <w:szCs w:val="28"/>
        </w:rPr>
      </w:pPr>
      <w:r w:rsidRPr="00BD5C92">
        <w:rPr>
          <w:rFonts w:ascii="Times New Roman" w:hAnsi="Times New Roman" w:cs="Times New Roman"/>
          <w:sz w:val="28"/>
          <w:szCs w:val="28"/>
        </w:rPr>
        <w:t>Вместе с тем, анализ содержания причинно-следственных отношений в развитии нарушений деятельности оперативно-диспетчерского персонала, указывает на непрерывное увеличение удельного веса тех компонентов человеческого фактора, которые связаны с подготовленностью оперативных дежурных органов повседневного управления, их умением действовать в штатных и аварийных ситуациях [3,</w:t>
      </w:r>
      <w:r w:rsidR="00750737">
        <w:rPr>
          <w:rFonts w:ascii="Times New Roman" w:hAnsi="Times New Roman" w:cs="Times New Roman"/>
          <w:sz w:val="28"/>
          <w:szCs w:val="28"/>
        </w:rPr>
        <w:t xml:space="preserve"> </w:t>
      </w:r>
      <w:r w:rsidRPr="00BD5C92">
        <w:rPr>
          <w:rFonts w:ascii="Times New Roman" w:hAnsi="Times New Roman" w:cs="Times New Roman"/>
          <w:sz w:val="28"/>
          <w:szCs w:val="28"/>
        </w:rPr>
        <w:t>4].</w:t>
      </w:r>
    </w:p>
    <w:p w:rsidR="00BD5C92" w:rsidRPr="00BD5C92" w:rsidRDefault="00BD5C92" w:rsidP="00BD5C92">
      <w:pPr>
        <w:shd w:val="clear" w:color="auto" w:fill="FFFFFF"/>
        <w:tabs>
          <w:tab w:val="left" w:pos="8460"/>
        </w:tabs>
        <w:overflowPunct w:val="0"/>
        <w:autoSpaceDE w:val="0"/>
        <w:autoSpaceDN w:val="0"/>
        <w:adjustRightInd w:val="0"/>
        <w:spacing w:after="0" w:line="240" w:lineRule="auto"/>
        <w:ind w:firstLine="709"/>
        <w:contextualSpacing/>
        <w:jc w:val="both"/>
        <w:textAlignment w:val="baseline"/>
        <w:rPr>
          <w:rFonts w:ascii="Times New Roman" w:hAnsi="Times New Roman" w:cs="Times New Roman"/>
          <w:sz w:val="28"/>
          <w:szCs w:val="28"/>
        </w:rPr>
      </w:pPr>
      <w:r w:rsidRPr="00BD5C92">
        <w:rPr>
          <w:rFonts w:ascii="Times New Roman" w:hAnsi="Times New Roman" w:cs="Times New Roman"/>
          <w:sz w:val="28"/>
          <w:szCs w:val="28"/>
        </w:rPr>
        <w:t>Опрос личного состава департаментов по ЧС областей, городов Астана и Алматы показал, что более чем 70% опрошенных, до конца не понимают истинного предназначения ЦУКС и территориально распределенных УЕДДС, как органа повседневного управл</w:t>
      </w:r>
      <w:r w:rsidR="00750737">
        <w:rPr>
          <w:rFonts w:ascii="Times New Roman" w:hAnsi="Times New Roman" w:cs="Times New Roman"/>
          <w:sz w:val="28"/>
          <w:szCs w:val="28"/>
        </w:rPr>
        <w:t>ения государственной системы ГЗ.</w:t>
      </w:r>
      <w:r w:rsidRPr="00BD5C92">
        <w:rPr>
          <w:rFonts w:ascii="Times New Roman" w:hAnsi="Times New Roman" w:cs="Times New Roman"/>
          <w:sz w:val="28"/>
          <w:szCs w:val="28"/>
        </w:rPr>
        <w:t xml:space="preserve"> </w:t>
      </w:r>
    </w:p>
    <w:p w:rsidR="00BD5C92" w:rsidRPr="00BD5C92" w:rsidRDefault="00BD5C92" w:rsidP="00BD5C92">
      <w:pPr>
        <w:shd w:val="clear" w:color="auto" w:fill="FFFFFF"/>
        <w:tabs>
          <w:tab w:val="left" w:pos="8460"/>
        </w:tabs>
        <w:overflowPunct w:val="0"/>
        <w:autoSpaceDE w:val="0"/>
        <w:autoSpaceDN w:val="0"/>
        <w:adjustRightInd w:val="0"/>
        <w:spacing w:after="0" w:line="240" w:lineRule="auto"/>
        <w:ind w:firstLine="709"/>
        <w:contextualSpacing/>
        <w:jc w:val="both"/>
        <w:textAlignment w:val="baseline"/>
        <w:rPr>
          <w:rFonts w:ascii="Times New Roman" w:hAnsi="Times New Roman" w:cs="Times New Roman"/>
          <w:sz w:val="28"/>
          <w:szCs w:val="28"/>
        </w:rPr>
      </w:pPr>
      <w:r w:rsidRPr="00BD5C92">
        <w:rPr>
          <w:rFonts w:ascii="Times New Roman" w:hAnsi="Times New Roman" w:cs="Times New Roman"/>
          <w:sz w:val="28"/>
          <w:szCs w:val="28"/>
        </w:rPr>
        <w:t>Полученные результаты первого этапа позволили определить дальнейшее направление исследования:</w:t>
      </w:r>
    </w:p>
    <w:p w:rsidR="00BD5C92" w:rsidRPr="00BD5C92" w:rsidRDefault="00BD5C92" w:rsidP="00842663">
      <w:pPr>
        <w:numPr>
          <w:ilvl w:val="0"/>
          <w:numId w:val="6"/>
        </w:numPr>
        <w:tabs>
          <w:tab w:val="left" w:pos="1134"/>
        </w:tabs>
        <w:overflowPunct w:val="0"/>
        <w:autoSpaceDE w:val="0"/>
        <w:autoSpaceDN w:val="0"/>
        <w:adjustRightInd w:val="0"/>
        <w:spacing w:after="0" w:line="240" w:lineRule="auto"/>
        <w:ind w:left="0" w:firstLine="709"/>
        <w:contextualSpacing/>
        <w:jc w:val="both"/>
        <w:textAlignment w:val="baseline"/>
        <w:rPr>
          <w:rFonts w:ascii="Times New Roman" w:hAnsi="Times New Roman" w:cs="Times New Roman"/>
          <w:sz w:val="28"/>
          <w:szCs w:val="28"/>
        </w:rPr>
      </w:pPr>
      <w:r w:rsidRPr="00BD5C92">
        <w:rPr>
          <w:rFonts w:ascii="Times New Roman" w:hAnsi="Times New Roman" w:cs="Times New Roman"/>
          <w:sz w:val="28"/>
          <w:szCs w:val="28"/>
        </w:rPr>
        <w:t>Основная идея в действиях ОДС ЦУКС субъекта, должна заключатся в сокращении времени от получения информации о ЧС до прибытия сил и средств ГСГ</w:t>
      </w:r>
      <w:r w:rsidR="00EB4209">
        <w:rPr>
          <w:rFonts w:ascii="Times New Roman" w:hAnsi="Times New Roman" w:cs="Times New Roman"/>
          <w:sz w:val="28"/>
          <w:szCs w:val="28"/>
        </w:rPr>
        <w:t>З достаточных для ее ликвидации.</w:t>
      </w:r>
    </w:p>
    <w:p w:rsidR="00BD5C92" w:rsidRPr="00BD5C92" w:rsidRDefault="00BD5C92" w:rsidP="00842663">
      <w:pPr>
        <w:numPr>
          <w:ilvl w:val="0"/>
          <w:numId w:val="6"/>
        </w:numPr>
        <w:tabs>
          <w:tab w:val="left" w:pos="1134"/>
        </w:tabs>
        <w:overflowPunct w:val="0"/>
        <w:autoSpaceDE w:val="0"/>
        <w:autoSpaceDN w:val="0"/>
        <w:adjustRightInd w:val="0"/>
        <w:spacing w:after="0" w:line="240" w:lineRule="auto"/>
        <w:ind w:left="0" w:firstLine="709"/>
        <w:contextualSpacing/>
        <w:jc w:val="both"/>
        <w:textAlignment w:val="baseline"/>
        <w:rPr>
          <w:rFonts w:ascii="Times New Roman" w:hAnsi="Times New Roman" w:cs="Times New Roman"/>
          <w:sz w:val="28"/>
          <w:szCs w:val="28"/>
        </w:rPr>
      </w:pPr>
      <w:r w:rsidRPr="00BD5C92">
        <w:rPr>
          <w:rFonts w:ascii="Times New Roman" w:hAnsi="Times New Roman" w:cs="Times New Roman"/>
          <w:sz w:val="28"/>
          <w:szCs w:val="28"/>
        </w:rPr>
        <w:t>В основу оценки действий оперативно-дежурных смен должны лечь временные показатели от момента начала ЧС до момента объявления руководителем ликвидации достаточности сил и средств, по принципу реагирования на пожары</w:t>
      </w:r>
      <w:r w:rsidR="00EB4209">
        <w:rPr>
          <w:rFonts w:ascii="Times New Roman" w:hAnsi="Times New Roman" w:cs="Times New Roman"/>
          <w:sz w:val="28"/>
          <w:szCs w:val="28"/>
        </w:rPr>
        <w:t>.</w:t>
      </w:r>
    </w:p>
    <w:p w:rsidR="00BD5C92" w:rsidRPr="00BD5C92" w:rsidRDefault="00BD5C92" w:rsidP="00842663">
      <w:pPr>
        <w:numPr>
          <w:ilvl w:val="0"/>
          <w:numId w:val="6"/>
        </w:numPr>
        <w:tabs>
          <w:tab w:val="left" w:pos="1134"/>
        </w:tabs>
        <w:overflowPunct w:val="0"/>
        <w:autoSpaceDE w:val="0"/>
        <w:autoSpaceDN w:val="0"/>
        <w:adjustRightInd w:val="0"/>
        <w:spacing w:after="0" w:line="240" w:lineRule="auto"/>
        <w:ind w:left="0" w:firstLine="709"/>
        <w:contextualSpacing/>
        <w:jc w:val="both"/>
        <w:textAlignment w:val="baseline"/>
        <w:rPr>
          <w:rFonts w:ascii="Times New Roman" w:hAnsi="Times New Roman" w:cs="Times New Roman"/>
          <w:sz w:val="28"/>
          <w:szCs w:val="28"/>
        </w:rPr>
      </w:pPr>
      <w:r w:rsidRPr="00BD5C92">
        <w:rPr>
          <w:rFonts w:ascii="Times New Roman" w:hAnsi="Times New Roman" w:cs="Times New Roman"/>
          <w:sz w:val="28"/>
          <w:szCs w:val="28"/>
        </w:rPr>
        <w:lastRenderedPageBreak/>
        <w:t>Установлено, что наиболее значимым элементом при оценке деятельности ЦУКС следует считать элемент реагирования на ЧС, с этой целью необходимо смещение акцентов от отработки документации к реальному применению сил и средств [5</w:t>
      </w:r>
      <w:r w:rsidR="00CF41A3">
        <w:rPr>
          <w:rFonts w:ascii="Times New Roman" w:hAnsi="Times New Roman" w:cs="Times New Roman"/>
          <w:sz w:val="28"/>
          <w:szCs w:val="28"/>
        </w:rPr>
        <w:t>-</w:t>
      </w:r>
      <w:r w:rsidRPr="00BD5C92">
        <w:rPr>
          <w:rFonts w:ascii="Times New Roman" w:hAnsi="Times New Roman" w:cs="Times New Roman"/>
          <w:sz w:val="28"/>
          <w:szCs w:val="28"/>
        </w:rPr>
        <w:t>7]</w:t>
      </w:r>
      <w:r w:rsidR="00EB4209">
        <w:rPr>
          <w:rFonts w:ascii="Times New Roman" w:hAnsi="Times New Roman" w:cs="Times New Roman"/>
          <w:sz w:val="28"/>
          <w:szCs w:val="28"/>
        </w:rPr>
        <w:t>.</w:t>
      </w:r>
    </w:p>
    <w:p w:rsidR="00BD5C92" w:rsidRPr="00BD5C92" w:rsidRDefault="00BD5C92" w:rsidP="00842663">
      <w:pPr>
        <w:numPr>
          <w:ilvl w:val="0"/>
          <w:numId w:val="6"/>
        </w:numPr>
        <w:tabs>
          <w:tab w:val="left" w:pos="1134"/>
        </w:tabs>
        <w:overflowPunct w:val="0"/>
        <w:autoSpaceDE w:val="0"/>
        <w:autoSpaceDN w:val="0"/>
        <w:adjustRightInd w:val="0"/>
        <w:spacing w:after="0" w:line="240" w:lineRule="auto"/>
        <w:ind w:left="0" w:firstLine="709"/>
        <w:contextualSpacing/>
        <w:jc w:val="both"/>
        <w:textAlignment w:val="baseline"/>
        <w:rPr>
          <w:rFonts w:ascii="Times New Roman" w:hAnsi="Times New Roman" w:cs="Times New Roman"/>
          <w:sz w:val="28"/>
          <w:szCs w:val="28"/>
        </w:rPr>
      </w:pPr>
      <w:r w:rsidRPr="00BD5C92">
        <w:rPr>
          <w:rFonts w:ascii="Times New Roman" w:hAnsi="Times New Roman" w:cs="Times New Roman"/>
          <w:sz w:val="28"/>
          <w:szCs w:val="28"/>
        </w:rPr>
        <w:t>Учитывая вышеизложенное, необходима разработка и внедрение принципиально новой методики подготовки личного состава органов повседневного управления</w:t>
      </w:r>
      <w:r w:rsidR="00EB4209">
        <w:rPr>
          <w:rFonts w:ascii="Times New Roman" w:hAnsi="Times New Roman" w:cs="Times New Roman"/>
          <w:sz w:val="28"/>
          <w:szCs w:val="28"/>
        </w:rPr>
        <w:t>.</w:t>
      </w:r>
    </w:p>
    <w:p w:rsidR="00BD5C92" w:rsidRPr="00BD5C92" w:rsidRDefault="00BD5C92" w:rsidP="00842663">
      <w:pPr>
        <w:numPr>
          <w:ilvl w:val="0"/>
          <w:numId w:val="6"/>
        </w:numPr>
        <w:tabs>
          <w:tab w:val="left" w:pos="1134"/>
        </w:tabs>
        <w:overflowPunct w:val="0"/>
        <w:autoSpaceDE w:val="0"/>
        <w:autoSpaceDN w:val="0"/>
        <w:adjustRightInd w:val="0"/>
        <w:spacing w:after="0" w:line="240" w:lineRule="auto"/>
        <w:ind w:left="0" w:firstLine="709"/>
        <w:contextualSpacing/>
        <w:jc w:val="both"/>
        <w:textAlignment w:val="baseline"/>
        <w:rPr>
          <w:rFonts w:ascii="Times New Roman" w:hAnsi="Times New Roman" w:cs="Times New Roman"/>
          <w:sz w:val="28"/>
          <w:szCs w:val="28"/>
        </w:rPr>
      </w:pPr>
      <w:r w:rsidRPr="00BD5C92">
        <w:rPr>
          <w:rFonts w:ascii="Times New Roman" w:hAnsi="Times New Roman" w:cs="Times New Roman"/>
          <w:sz w:val="28"/>
          <w:szCs w:val="28"/>
        </w:rPr>
        <w:t xml:space="preserve">Необходима разработка и внедрение методики оценки деятельности дежурно-диспетчерского персонала ЦУКС, которая позволит не только детально оценить подготовку оперативно-диспетчерского персонала и практических действий во время дежурных суток, но и более качественно подходить к комплектованию оперативных смен. </w:t>
      </w:r>
    </w:p>
    <w:p w:rsidR="00BD5C92" w:rsidRPr="00BD5C92" w:rsidRDefault="00BD5C92" w:rsidP="00BD5C92">
      <w:pPr>
        <w:shd w:val="clear" w:color="auto" w:fill="FFFFFF"/>
        <w:tabs>
          <w:tab w:val="left" w:pos="8460"/>
        </w:tabs>
        <w:overflowPunct w:val="0"/>
        <w:autoSpaceDE w:val="0"/>
        <w:autoSpaceDN w:val="0"/>
        <w:adjustRightInd w:val="0"/>
        <w:spacing w:after="0" w:line="240" w:lineRule="auto"/>
        <w:ind w:firstLine="709"/>
        <w:contextualSpacing/>
        <w:jc w:val="both"/>
        <w:textAlignment w:val="baseline"/>
        <w:rPr>
          <w:rFonts w:ascii="Times New Roman" w:hAnsi="Times New Roman" w:cs="Times New Roman"/>
          <w:sz w:val="28"/>
          <w:szCs w:val="28"/>
        </w:rPr>
      </w:pPr>
      <w:r w:rsidRPr="00BD5C92">
        <w:rPr>
          <w:rFonts w:ascii="Times New Roman" w:hAnsi="Times New Roman" w:cs="Times New Roman"/>
          <w:sz w:val="28"/>
          <w:szCs w:val="28"/>
        </w:rPr>
        <w:t>Практическая реализация результатов исследования позволит повысить показатели оперативного реагирования ЦУКС как органа повседневного управления.</w:t>
      </w:r>
    </w:p>
    <w:p w:rsidR="00BD5C92" w:rsidRPr="00BD5C92" w:rsidRDefault="00BD5C92" w:rsidP="00BD5C92">
      <w:pPr>
        <w:shd w:val="clear" w:color="auto" w:fill="FFFFFF"/>
        <w:tabs>
          <w:tab w:val="left" w:pos="8460"/>
        </w:tabs>
        <w:overflowPunct w:val="0"/>
        <w:autoSpaceDE w:val="0"/>
        <w:autoSpaceDN w:val="0"/>
        <w:adjustRightInd w:val="0"/>
        <w:spacing w:after="0" w:line="240" w:lineRule="auto"/>
        <w:ind w:firstLine="709"/>
        <w:contextualSpacing/>
        <w:jc w:val="both"/>
        <w:textAlignment w:val="baseline"/>
        <w:rPr>
          <w:rFonts w:ascii="Times New Roman" w:hAnsi="Times New Roman" w:cs="Times New Roman"/>
          <w:sz w:val="28"/>
          <w:szCs w:val="28"/>
        </w:rPr>
      </w:pPr>
      <w:r w:rsidRPr="00BD5C92">
        <w:rPr>
          <w:rFonts w:ascii="Times New Roman" w:hAnsi="Times New Roman" w:cs="Times New Roman"/>
          <w:sz w:val="28"/>
          <w:szCs w:val="28"/>
        </w:rPr>
        <w:t>На втором этапе «</w:t>
      </w:r>
      <w:r w:rsidRPr="00BD5C92">
        <w:rPr>
          <w:rFonts w:ascii="Times New Roman" w:hAnsi="Times New Roman" w:cs="Times New Roman"/>
          <w:bCs/>
          <w:sz w:val="28"/>
          <w:szCs w:val="28"/>
        </w:rPr>
        <w:t>Проведение теоретических, экспериментальных исследований»</w:t>
      </w:r>
      <w:r w:rsidRPr="00BD5C92">
        <w:rPr>
          <w:rFonts w:ascii="Times New Roman" w:hAnsi="Times New Roman" w:cs="Times New Roman"/>
          <w:sz w:val="28"/>
          <w:szCs w:val="28"/>
        </w:rPr>
        <w:t xml:space="preserve"> в ходе работы проводимой в рамках НИР авторами во взаимодействии с руководством ЦУКС КЧС для оценки действий ОДС в условиях ЧС разработана методика «Оценки действий оперативной дежурной смены ЦУКС КЧС при реагировании на ЧС, природного техногенного характера».</w:t>
      </w:r>
    </w:p>
    <w:p w:rsidR="00BD5C92" w:rsidRPr="00BD5C92" w:rsidRDefault="00BD5C92" w:rsidP="00BD5C92">
      <w:pPr>
        <w:overflowPunct w:val="0"/>
        <w:autoSpaceDE w:val="0"/>
        <w:autoSpaceDN w:val="0"/>
        <w:adjustRightInd w:val="0"/>
        <w:spacing w:after="0" w:line="240" w:lineRule="auto"/>
        <w:ind w:firstLine="709"/>
        <w:contextualSpacing/>
        <w:jc w:val="both"/>
        <w:textAlignment w:val="baseline"/>
        <w:rPr>
          <w:rFonts w:ascii="Times New Roman" w:hAnsi="Times New Roman" w:cs="Times New Roman"/>
          <w:sz w:val="28"/>
          <w:szCs w:val="28"/>
        </w:rPr>
      </w:pPr>
      <w:r w:rsidRPr="00BD5C92">
        <w:rPr>
          <w:rFonts w:ascii="Times New Roman" w:hAnsi="Times New Roman" w:cs="Times New Roman"/>
          <w:sz w:val="28"/>
          <w:szCs w:val="28"/>
        </w:rPr>
        <w:t xml:space="preserve">Практический расчет показателя качества деятельности ОДС ЦУКС, проведенный в рамках реализации научно исследовательской работы показал, что полученные показатели коэффициента своевременности гораздо выше показателя эффективности. Это подтвердило наши предположения о смещении акцента при подготовке органов управления в сторону деятельности ЦУКС как информационных центров, а не органов управления. </w:t>
      </w:r>
    </w:p>
    <w:p w:rsidR="00BD5C92" w:rsidRPr="00BD5C92" w:rsidRDefault="00BD5C92" w:rsidP="00BD5C92">
      <w:pPr>
        <w:widowControl w:val="0"/>
        <w:overflowPunct w:val="0"/>
        <w:autoSpaceDE w:val="0"/>
        <w:autoSpaceDN w:val="0"/>
        <w:adjustRightInd w:val="0"/>
        <w:spacing w:after="0" w:line="240" w:lineRule="auto"/>
        <w:ind w:firstLine="709"/>
        <w:contextualSpacing/>
        <w:jc w:val="both"/>
        <w:textAlignment w:val="baseline"/>
        <w:rPr>
          <w:rFonts w:ascii="Times New Roman" w:hAnsi="Times New Roman" w:cs="Times New Roman"/>
          <w:sz w:val="28"/>
          <w:szCs w:val="28"/>
        </w:rPr>
      </w:pPr>
      <w:r w:rsidRPr="00BD5C92">
        <w:rPr>
          <w:rFonts w:ascii="Times New Roman" w:hAnsi="Times New Roman" w:cs="Times New Roman"/>
          <w:sz w:val="28"/>
          <w:szCs w:val="28"/>
        </w:rPr>
        <w:t xml:space="preserve">Исходя из вышеизложенного, можно заключить следующее: важнейший показатель эффективности действий экстренных оперативных служб - время их оперативного реагирования. </w:t>
      </w:r>
    </w:p>
    <w:p w:rsidR="00BD5C92" w:rsidRPr="00BD5C92" w:rsidRDefault="00BD5C92" w:rsidP="00BD5C92">
      <w:pPr>
        <w:widowControl w:val="0"/>
        <w:overflowPunct w:val="0"/>
        <w:autoSpaceDE w:val="0"/>
        <w:autoSpaceDN w:val="0"/>
        <w:adjustRightInd w:val="0"/>
        <w:spacing w:after="0" w:line="240" w:lineRule="auto"/>
        <w:ind w:firstLine="709"/>
        <w:contextualSpacing/>
        <w:jc w:val="both"/>
        <w:textAlignment w:val="baseline"/>
        <w:rPr>
          <w:rFonts w:ascii="Times New Roman" w:hAnsi="Times New Roman" w:cs="Times New Roman"/>
          <w:sz w:val="28"/>
          <w:szCs w:val="28"/>
        </w:rPr>
      </w:pPr>
      <w:r w:rsidRPr="00BD5C92">
        <w:rPr>
          <w:rFonts w:ascii="Times New Roman" w:hAnsi="Times New Roman" w:cs="Times New Roman"/>
          <w:sz w:val="28"/>
          <w:szCs w:val="28"/>
        </w:rPr>
        <w:t>Его сокращение непосредственно влияет на тяжесть последствий происшествия или чрезвычайной ситуации (сокращение числа умерших и пострадавших, а также уменьшение общего материального ущерба).</w:t>
      </w:r>
    </w:p>
    <w:p w:rsidR="00BD5C92" w:rsidRPr="00BD5C92" w:rsidRDefault="00BD5C92" w:rsidP="00BD5C92">
      <w:pPr>
        <w:widowControl w:val="0"/>
        <w:overflowPunct w:val="0"/>
        <w:autoSpaceDE w:val="0"/>
        <w:autoSpaceDN w:val="0"/>
        <w:adjustRightInd w:val="0"/>
        <w:spacing w:after="0" w:line="240" w:lineRule="auto"/>
        <w:ind w:firstLine="709"/>
        <w:contextualSpacing/>
        <w:jc w:val="both"/>
        <w:textAlignment w:val="baseline"/>
        <w:rPr>
          <w:rFonts w:ascii="Times New Roman" w:hAnsi="Times New Roman" w:cs="Times New Roman"/>
          <w:sz w:val="28"/>
          <w:szCs w:val="28"/>
        </w:rPr>
      </w:pPr>
      <w:r w:rsidRPr="00BD5C92">
        <w:rPr>
          <w:rFonts w:ascii="Times New Roman" w:hAnsi="Times New Roman" w:cs="Times New Roman"/>
          <w:sz w:val="28"/>
          <w:szCs w:val="28"/>
        </w:rPr>
        <w:t>Недостаточный уровень организации взаимодействия с момента поступления вызова (сообщения о происшествии) до оказания помощи пострадавшим при привлечении нескольких экстренных оперативных служб является одной из основных причин высокой смертности при происшествиях и чрезвычайных ситуациях.</w:t>
      </w:r>
    </w:p>
    <w:p w:rsidR="00BD5C92" w:rsidRPr="00BD5C92" w:rsidRDefault="00BD5C92" w:rsidP="00BD5C92">
      <w:pPr>
        <w:overflowPunct w:val="0"/>
        <w:autoSpaceDE w:val="0"/>
        <w:autoSpaceDN w:val="0"/>
        <w:adjustRightInd w:val="0"/>
        <w:spacing w:after="0" w:line="240" w:lineRule="auto"/>
        <w:ind w:firstLine="709"/>
        <w:contextualSpacing/>
        <w:jc w:val="both"/>
        <w:textAlignment w:val="baseline"/>
        <w:rPr>
          <w:rFonts w:ascii="Times New Roman" w:hAnsi="Times New Roman" w:cs="Times New Roman"/>
          <w:sz w:val="28"/>
          <w:szCs w:val="28"/>
        </w:rPr>
      </w:pPr>
      <w:r w:rsidRPr="00BD5C92">
        <w:rPr>
          <w:rFonts w:ascii="Times New Roman" w:hAnsi="Times New Roman" w:cs="Times New Roman"/>
          <w:sz w:val="28"/>
          <w:szCs w:val="28"/>
        </w:rPr>
        <w:t>Из анализа работы оперативно – дежурной смены ЦУКС достоверно установлено, что для получения качественных результатов необходимо соблюдение ряда организационных требований в ходе практических мероприятий по подготовке или реальном реагировании на ЧС, пожары и другие социально-значимые происшествия, в том числе это:</w:t>
      </w:r>
    </w:p>
    <w:p w:rsidR="00BD5C92" w:rsidRPr="00BD5C92" w:rsidRDefault="00BD5C92" w:rsidP="00BD5C92">
      <w:pPr>
        <w:overflowPunct w:val="0"/>
        <w:autoSpaceDE w:val="0"/>
        <w:autoSpaceDN w:val="0"/>
        <w:adjustRightInd w:val="0"/>
        <w:spacing w:after="0" w:line="240" w:lineRule="auto"/>
        <w:ind w:firstLine="709"/>
        <w:contextualSpacing/>
        <w:jc w:val="both"/>
        <w:textAlignment w:val="baseline"/>
        <w:rPr>
          <w:rFonts w:ascii="Times New Roman" w:hAnsi="Times New Roman" w:cs="Times New Roman"/>
          <w:sz w:val="28"/>
          <w:szCs w:val="28"/>
        </w:rPr>
      </w:pPr>
      <w:r w:rsidRPr="00BD5C92">
        <w:rPr>
          <w:rFonts w:ascii="Times New Roman" w:hAnsi="Times New Roman" w:cs="Times New Roman"/>
          <w:sz w:val="28"/>
          <w:szCs w:val="28"/>
        </w:rPr>
        <w:t>-</w:t>
      </w:r>
      <w:r w:rsidR="00842663">
        <w:rPr>
          <w:rFonts w:ascii="Times New Roman" w:hAnsi="Times New Roman" w:cs="Times New Roman"/>
          <w:sz w:val="28"/>
          <w:szCs w:val="28"/>
        </w:rPr>
        <w:t xml:space="preserve"> </w:t>
      </w:r>
      <w:r w:rsidRPr="00BD5C92">
        <w:rPr>
          <w:rFonts w:ascii="Times New Roman" w:hAnsi="Times New Roman" w:cs="Times New Roman"/>
          <w:sz w:val="28"/>
          <w:szCs w:val="28"/>
        </w:rPr>
        <w:t>качественное ведение журнала приема передачи информации;</w:t>
      </w:r>
    </w:p>
    <w:p w:rsidR="00BD5C92" w:rsidRPr="00BD5C92" w:rsidRDefault="00BD5C92" w:rsidP="00BD5C92">
      <w:pPr>
        <w:overflowPunct w:val="0"/>
        <w:autoSpaceDE w:val="0"/>
        <w:autoSpaceDN w:val="0"/>
        <w:adjustRightInd w:val="0"/>
        <w:spacing w:after="0" w:line="240" w:lineRule="auto"/>
        <w:ind w:firstLine="709"/>
        <w:contextualSpacing/>
        <w:jc w:val="both"/>
        <w:textAlignment w:val="baseline"/>
        <w:rPr>
          <w:rFonts w:ascii="Times New Roman" w:hAnsi="Times New Roman" w:cs="Times New Roman"/>
          <w:sz w:val="28"/>
          <w:szCs w:val="28"/>
        </w:rPr>
      </w:pPr>
      <w:r w:rsidRPr="00BD5C92">
        <w:rPr>
          <w:rFonts w:ascii="Times New Roman" w:hAnsi="Times New Roman" w:cs="Times New Roman"/>
          <w:sz w:val="28"/>
          <w:szCs w:val="28"/>
        </w:rPr>
        <w:lastRenderedPageBreak/>
        <w:t>-</w:t>
      </w:r>
      <w:r w:rsidR="00842663">
        <w:rPr>
          <w:rFonts w:ascii="Times New Roman" w:hAnsi="Times New Roman" w:cs="Times New Roman"/>
          <w:sz w:val="28"/>
          <w:szCs w:val="28"/>
        </w:rPr>
        <w:t xml:space="preserve"> </w:t>
      </w:r>
      <w:r w:rsidRPr="00BD5C92">
        <w:rPr>
          <w:rFonts w:ascii="Times New Roman" w:hAnsi="Times New Roman" w:cs="Times New Roman"/>
          <w:sz w:val="28"/>
          <w:szCs w:val="28"/>
        </w:rPr>
        <w:t>четкая фиксация временных показателей информационного обмена и предоставления информационных донесений в заинтересованные органы управления;</w:t>
      </w:r>
    </w:p>
    <w:p w:rsidR="00BD5C92" w:rsidRPr="00BD5C92" w:rsidRDefault="00BD5C92" w:rsidP="00BD5C92">
      <w:pPr>
        <w:overflowPunct w:val="0"/>
        <w:autoSpaceDE w:val="0"/>
        <w:autoSpaceDN w:val="0"/>
        <w:adjustRightInd w:val="0"/>
        <w:spacing w:after="0" w:line="240" w:lineRule="auto"/>
        <w:ind w:firstLine="709"/>
        <w:contextualSpacing/>
        <w:jc w:val="both"/>
        <w:textAlignment w:val="baseline"/>
        <w:rPr>
          <w:rFonts w:ascii="Times New Roman" w:hAnsi="Times New Roman" w:cs="Times New Roman"/>
          <w:sz w:val="28"/>
          <w:szCs w:val="28"/>
        </w:rPr>
      </w:pPr>
      <w:r w:rsidRPr="00BD5C92">
        <w:rPr>
          <w:rFonts w:ascii="Times New Roman" w:hAnsi="Times New Roman" w:cs="Times New Roman"/>
          <w:sz w:val="28"/>
          <w:szCs w:val="28"/>
        </w:rPr>
        <w:t>-</w:t>
      </w:r>
      <w:r w:rsidR="00842663">
        <w:rPr>
          <w:rFonts w:ascii="Times New Roman" w:hAnsi="Times New Roman" w:cs="Times New Roman"/>
          <w:sz w:val="28"/>
          <w:szCs w:val="28"/>
        </w:rPr>
        <w:t xml:space="preserve"> </w:t>
      </w:r>
      <w:r w:rsidRPr="00BD5C92">
        <w:rPr>
          <w:rFonts w:ascii="Times New Roman" w:hAnsi="Times New Roman" w:cs="Times New Roman"/>
          <w:sz w:val="28"/>
          <w:szCs w:val="28"/>
        </w:rPr>
        <w:t>качественное ведение журнала полученных и отданных распоряжений;</w:t>
      </w:r>
    </w:p>
    <w:p w:rsidR="00BD5C92" w:rsidRPr="00BD5C92" w:rsidRDefault="00BD5C92" w:rsidP="00BD5C92">
      <w:pPr>
        <w:overflowPunct w:val="0"/>
        <w:autoSpaceDE w:val="0"/>
        <w:autoSpaceDN w:val="0"/>
        <w:adjustRightInd w:val="0"/>
        <w:spacing w:after="0" w:line="240" w:lineRule="auto"/>
        <w:ind w:firstLine="709"/>
        <w:contextualSpacing/>
        <w:jc w:val="both"/>
        <w:textAlignment w:val="baseline"/>
        <w:rPr>
          <w:rFonts w:ascii="Times New Roman" w:hAnsi="Times New Roman" w:cs="Times New Roman"/>
          <w:sz w:val="28"/>
          <w:szCs w:val="28"/>
        </w:rPr>
      </w:pPr>
      <w:r w:rsidRPr="00BD5C92">
        <w:rPr>
          <w:rFonts w:ascii="Times New Roman" w:hAnsi="Times New Roman" w:cs="Times New Roman"/>
          <w:sz w:val="28"/>
          <w:szCs w:val="28"/>
        </w:rPr>
        <w:t>-</w:t>
      </w:r>
      <w:r w:rsidR="00842663">
        <w:rPr>
          <w:rFonts w:ascii="Times New Roman" w:hAnsi="Times New Roman" w:cs="Times New Roman"/>
          <w:sz w:val="28"/>
          <w:szCs w:val="28"/>
        </w:rPr>
        <w:t xml:space="preserve"> </w:t>
      </w:r>
      <w:r w:rsidRPr="00BD5C92">
        <w:rPr>
          <w:rFonts w:ascii="Times New Roman" w:hAnsi="Times New Roman" w:cs="Times New Roman"/>
          <w:sz w:val="28"/>
          <w:szCs w:val="28"/>
        </w:rPr>
        <w:t xml:space="preserve">при получении задач от вышестоящего органа управления, руководителя ликвидации ЧС или руководителя тушения пожара необходимо проводить уточнение конкретных временных показателей по исполнению данной задачи; </w:t>
      </w:r>
    </w:p>
    <w:p w:rsidR="00BD5C92" w:rsidRPr="00BD5C92" w:rsidRDefault="00BD5C92" w:rsidP="00BD5C92">
      <w:pPr>
        <w:overflowPunct w:val="0"/>
        <w:autoSpaceDE w:val="0"/>
        <w:autoSpaceDN w:val="0"/>
        <w:adjustRightInd w:val="0"/>
        <w:spacing w:after="0" w:line="240" w:lineRule="auto"/>
        <w:ind w:firstLine="709"/>
        <w:contextualSpacing/>
        <w:jc w:val="both"/>
        <w:textAlignment w:val="baseline"/>
        <w:rPr>
          <w:rFonts w:ascii="Times New Roman" w:hAnsi="Times New Roman" w:cs="Times New Roman"/>
          <w:sz w:val="28"/>
          <w:szCs w:val="28"/>
        </w:rPr>
      </w:pPr>
      <w:r w:rsidRPr="00BD5C92">
        <w:rPr>
          <w:rFonts w:ascii="Times New Roman" w:hAnsi="Times New Roman" w:cs="Times New Roman"/>
          <w:sz w:val="28"/>
          <w:szCs w:val="28"/>
        </w:rPr>
        <w:t>-</w:t>
      </w:r>
      <w:r w:rsidR="00842663">
        <w:rPr>
          <w:rFonts w:ascii="Times New Roman" w:hAnsi="Times New Roman" w:cs="Times New Roman"/>
          <w:sz w:val="28"/>
          <w:szCs w:val="28"/>
        </w:rPr>
        <w:t xml:space="preserve"> </w:t>
      </w:r>
      <w:r w:rsidRPr="00BD5C92">
        <w:rPr>
          <w:rFonts w:ascii="Times New Roman" w:hAnsi="Times New Roman" w:cs="Times New Roman"/>
          <w:sz w:val="28"/>
          <w:szCs w:val="28"/>
        </w:rPr>
        <w:t>при необходимости производить снятие стенограммы переговоров оперативно дежурной смены;</w:t>
      </w:r>
    </w:p>
    <w:p w:rsidR="00BD5C92" w:rsidRPr="00BD5C92" w:rsidRDefault="00BD5C92" w:rsidP="00BD5C92">
      <w:pPr>
        <w:overflowPunct w:val="0"/>
        <w:autoSpaceDE w:val="0"/>
        <w:autoSpaceDN w:val="0"/>
        <w:adjustRightInd w:val="0"/>
        <w:spacing w:after="0" w:line="240" w:lineRule="auto"/>
        <w:ind w:firstLine="709"/>
        <w:contextualSpacing/>
        <w:jc w:val="both"/>
        <w:textAlignment w:val="baseline"/>
        <w:rPr>
          <w:rFonts w:ascii="Times New Roman" w:hAnsi="Times New Roman" w:cs="Times New Roman"/>
          <w:sz w:val="28"/>
          <w:szCs w:val="28"/>
        </w:rPr>
      </w:pPr>
      <w:r w:rsidRPr="00BD5C92">
        <w:rPr>
          <w:rFonts w:ascii="Times New Roman" w:hAnsi="Times New Roman" w:cs="Times New Roman"/>
          <w:sz w:val="28"/>
          <w:szCs w:val="28"/>
        </w:rPr>
        <w:t>-</w:t>
      </w:r>
      <w:r w:rsidR="00842663">
        <w:rPr>
          <w:rFonts w:ascii="Times New Roman" w:hAnsi="Times New Roman" w:cs="Times New Roman"/>
          <w:sz w:val="28"/>
          <w:szCs w:val="28"/>
        </w:rPr>
        <w:t xml:space="preserve"> </w:t>
      </w:r>
      <w:r w:rsidRPr="00BD5C92">
        <w:rPr>
          <w:rFonts w:ascii="Times New Roman" w:hAnsi="Times New Roman" w:cs="Times New Roman"/>
          <w:sz w:val="28"/>
          <w:szCs w:val="28"/>
        </w:rPr>
        <w:t>качественная фиксация прибытия сил и средств ГСГЗ к месту происшествия.</w:t>
      </w:r>
    </w:p>
    <w:p w:rsidR="00BD5C92" w:rsidRPr="00BD5C92" w:rsidRDefault="00BD5C92" w:rsidP="00BD5C92">
      <w:pPr>
        <w:shd w:val="clear" w:color="auto" w:fill="FFFFFF"/>
        <w:tabs>
          <w:tab w:val="left" w:pos="8460"/>
        </w:tabs>
        <w:overflowPunct w:val="0"/>
        <w:autoSpaceDE w:val="0"/>
        <w:autoSpaceDN w:val="0"/>
        <w:adjustRightInd w:val="0"/>
        <w:spacing w:after="0" w:line="240" w:lineRule="auto"/>
        <w:ind w:firstLine="709"/>
        <w:contextualSpacing/>
        <w:jc w:val="both"/>
        <w:textAlignment w:val="baseline"/>
        <w:rPr>
          <w:rFonts w:ascii="Times New Roman" w:hAnsi="Times New Roman" w:cs="Times New Roman"/>
          <w:sz w:val="28"/>
          <w:szCs w:val="28"/>
        </w:rPr>
      </w:pPr>
      <w:r w:rsidRPr="00BD5C92">
        <w:rPr>
          <w:rFonts w:ascii="Times New Roman" w:hAnsi="Times New Roman" w:cs="Times New Roman"/>
          <w:sz w:val="28"/>
          <w:szCs w:val="28"/>
        </w:rPr>
        <w:t xml:space="preserve">Одним из путей выхода из создавшейся ситуации, в современных условиях является разработка и внедрение принципиально новой методики подготовки личного состава органов повседневного управления. </w:t>
      </w:r>
    </w:p>
    <w:p w:rsidR="00BD5C92" w:rsidRPr="00BD5C92" w:rsidRDefault="00BD5C92" w:rsidP="00BD5C92">
      <w:pPr>
        <w:shd w:val="clear" w:color="auto" w:fill="FFFFFF"/>
        <w:tabs>
          <w:tab w:val="left" w:pos="8460"/>
        </w:tabs>
        <w:overflowPunct w:val="0"/>
        <w:autoSpaceDE w:val="0"/>
        <w:autoSpaceDN w:val="0"/>
        <w:adjustRightInd w:val="0"/>
        <w:spacing w:after="0" w:line="240" w:lineRule="auto"/>
        <w:ind w:firstLine="709"/>
        <w:contextualSpacing/>
        <w:jc w:val="both"/>
        <w:textAlignment w:val="baseline"/>
        <w:rPr>
          <w:rFonts w:ascii="Times New Roman" w:hAnsi="Times New Roman" w:cs="Times New Roman"/>
          <w:sz w:val="28"/>
          <w:szCs w:val="28"/>
        </w:rPr>
      </w:pPr>
    </w:p>
    <w:p w:rsidR="00750737" w:rsidRDefault="00750737" w:rsidP="00750737">
      <w:pPr>
        <w:shd w:val="clear" w:color="auto" w:fill="FFFFFF"/>
        <w:tabs>
          <w:tab w:val="left" w:pos="8460"/>
        </w:tabs>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ЛИТЕРАТУРА</w:t>
      </w:r>
    </w:p>
    <w:p w:rsidR="00BD5C92" w:rsidRPr="00BD5C92" w:rsidRDefault="00BD5C92" w:rsidP="00BD5C92">
      <w:pPr>
        <w:shd w:val="clear" w:color="auto" w:fill="FFFFFF"/>
        <w:tabs>
          <w:tab w:val="left" w:pos="8460"/>
        </w:tabs>
        <w:overflowPunct w:val="0"/>
        <w:autoSpaceDE w:val="0"/>
        <w:autoSpaceDN w:val="0"/>
        <w:adjustRightInd w:val="0"/>
        <w:spacing w:after="0" w:line="240" w:lineRule="auto"/>
        <w:ind w:firstLine="709"/>
        <w:contextualSpacing/>
        <w:jc w:val="center"/>
        <w:textAlignment w:val="baseline"/>
        <w:rPr>
          <w:rFonts w:ascii="Times New Roman" w:hAnsi="Times New Roman" w:cs="Times New Roman"/>
          <w:sz w:val="28"/>
          <w:szCs w:val="28"/>
        </w:rPr>
      </w:pPr>
    </w:p>
    <w:p w:rsidR="003E7C3D" w:rsidRPr="00BD5C92" w:rsidRDefault="003E7C3D" w:rsidP="003E7C3D">
      <w:pPr>
        <w:numPr>
          <w:ilvl w:val="0"/>
          <w:numId w:val="7"/>
        </w:numPr>
        <w:tabs>
          <w:tab w:val="left" w:pos="1134"/>
        </w:tabs>
        <w:spacing w:after="0" w:line="240" w:lineRule="auto"/>
        <w:ind w:left="0"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t>Указ Президента Республики Казахстан</w:t>
      </w:r>
      <w:r>
        <w:rPr>
          <w:rFonts w:ascii="Times New Roman" w:hAnsi="Times New Roman" w:cs="Times New Roman"/>
          <w:sz w:val="28"/>
          <w:szCs w:val="28"/>
        </w:rPr>
        <w:t>.</w:t>
      </w:r>
      <w:r w:rsidRPr="00BD5C92">
        <w:rPr>
          <w:rFonts w:ascii="Times New Roman" w:hAnsi="Times New Roman" w:cs="Times New Roman"/>
          <w:sz w:val="28"/>
          <w:szCs w:val="28"/>
        </w:rPr>
        <w:t xml:space="preserve"> О реформе системы государственного управления Республики Казахстан</w:t>
      </w:r>
      <w:r>
        <w:rPr>
          <w:rFonts w:ascii="Times New Roman" w:hAnsi="Times New Roman" w:cs="Times New Roman"/>
          <w:sz w:val="28"/>
          <w:szCs w:val="28"/>
        </w:rPr>
        <w:t>: утв.:</w:t>
      </w:r>
      <w:r w:rsidRPr="00BD5C92">
        <w:rPr>
          <w:rFonts w:ascii="Times New Roman" w:hAnsi="Times New Roman" w:cs="Times New Roman"/>
          <w:sz w:val="28"/>
          <w:szCs w:val="28"/>
        </w:rPr>
        <w:t xml:space="preserve">  6 августа 2014 года</w:t>
      </w:r>
      <w:r>
        <w:rPr>
          <w:rFonts w:ascii="Times New Roman" w:hAnsi="Times New Roman" w:cs="Times New Roman"/>
          <w:sz w:val="28"/>
          <w:szCs w:val="28"/>
        </w:rPr>
        <w:t>,</w:t>
      </w:r>
      <w:r w:rsidRPr="00BD5C92">
        <w:rPr>
          <w:rFonts w:ascii="Times New Roman" w:hAnsi="Times New Roman" w:cs="Times New Roman"/>
          <w:sz w:val="28"/>
          <w:szCs w:val="28"/>
        </w:rPr>
        <w:t xml:space="preserve"> № 875</w:t>
      </w:r>
      <w:r>
        <w:rPr>
          <w:rFonts w:ascii="Times New Roman" w:hAnsi="Times New Roman" w:cs="Times New Roman"/>
          <w:sz w:val="28"/>
          <w:szCs w:val="28"/>
        </w:rPr>
        <w:t>.</w:t>
      </w:r>
      <w:r w:rsidRPr="00BD5C92">
        <w:rPr>
          <w:rFonts w:ascii="Times New Roman" w:hAnsi="Times New Roman" w:cs="Times New Roman"/>
          <w:sz w:val="28"/>
          <w:szCs w:val="28"/>
        </w:rPr>
        <w:t xml:space="preserve"> "</w:t>
      </w:r>
      <w:proofErr w:type="gramStart"/>
      <w:r w:rsidRPr="00BD5C92">
        <w:rPr>
          <w:rFonts w:ascii="Times New Roman" w:hAnsi="Times New Roman" w:cs="Times New Roman"/>
          <w:sz w:val="28"/>
          <w:szCs w:val="28"/>
        </w:rPr>
        <w:t>Казахстанская</w:t>
      </w:r>
      <w:proofErr w:type="gramEnd"/>
      <w:r w:rsidRPr="00BD5C92">
        <w:rPr>
          <w:rFonts w:ascii="Times New Roman" w:hAnsi="Times New Roman" w:cs="Times New Roman"/>
          <w:sz w:val="28"/>
          <w:szCs w:val="28"/>
        </w:rPr>
        <w:t xml:space="preserve"> правда" от 07.08.2014 г. </w:t>
      </w:r>
    </w:p>
    <w:p w:rsidR="00BD5C92" w:rsidRPr="00BD5C92" w:rsidRDefault="00BD5C92" w:rsidP="00CF41A3">
      <w:pPr>
        <w:numPr>
          <w:ilvl w:val="0"/>
          <w:numId w:val="7"/>
        </w:numPr>
        <w:tabs>
          <w:tab w:val="left" w:pos="1134"/>
        </w:tabs>
        <w:spacing w:after="0" w:line="240" w:lineRule="auto"/>
        <w:ind w:left="0"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t>Постановление Правительства Республики Казахстан от 12 июня 2015 года</w:t>
      </w:r>
      <w:r w:rsidR="003E7C3D">
        <w:rPr>
          <w:rFonts w:ascii="Times New Roman" w:hAnsi="Times New Roman" w:cs="Times New Roman"/>
          <w:sz w:val="28"/>
          <w:szCs w:val="28"/>
        </w:rPr>
        <w:t>,</w:t>
      </w:r>
      <w:r w:rsidRPr="00BD5C92">
        <w:rPr>
          <w:rFonts w:ascii="Times New Roman" w:hAnsi="Times New Roman" w:cs="Times New Roman"/>
          <w:sz w:val="28"/>
          <w:szCs w:val="28"/>
        </w:rPr>
        <w:t xml:space="preserve"> № 431</w:t>
      </w:r>
      <w:r w:rsidR="003E7C3D">
        <w:rPr>
          <w:rFonts w:ascii="Times New Roman" w:hAnsi="Times New Roman" w:cs="Times New Roman"/>
          <w:sz w:val="28"/>
          <w:szCs w:val="28"/>
        </w:rPr>
        <w:t>.</w:t>
      </w:r>
      <w:r w:rsidRPr="00BD5C92">
        <w:rPr>
          <w:rFonts w:ascii="Times New Roman" w:hAnsi="Times New Roman" w:cs="Times New Roman"/>
          <w:sz w:val="28"/>
          <w:szCs w:val="28"/>
        </w:rPr>
        <w:t xml:space="preserve"> САПП Республики Казахстан</w:t>
      </w:r>
      <w:r w:rsidR="003E7C3D">
        <w:rPr>
          <w:rFonts w:ascii="Times New Roman" w:hAnsi="Times New Roman" w:cs="Times New Roman"/>
          <w:sz w:val="28"/>
          <w:szCs w:val="28"/>
        </w:rPr>
        <w:t>.</w:t>
      </w:r>
      <w:r w:rsidRPr="00BD5C92">
        <w:rPr>
          <w:rFonts w:ascii="Times New Roman" w:hAnsi="Times New Roman" w:cs="Times New Roman"/>
          <w:sz w:val="28"/>
          <w:szCs w:val="28"/>
        </w:rPr>
        <w:t xml:space="preserve"> 2015</w:t>
      </w:r>
      <w:r w:rsidR="003E7C3D">
        <w:rPr>
          <w:rFonts w:ascii="Times New Roman" w:hAnsi="Times New Roman" w:cs="Times New Roman"/>
          <w:sz w:val="28"/>
          <w:szCs w:val="28"/>
        </w:rPr>
        <w:t>,</w:t>
      </w:r>
      <w:r w:rsidRPr="00BD5C92">
        <w:rPr>
          <w:rFonts w:ascii="Times New Roman" w:hAnsi="Times New Roman" w:cs="Times New Roman"/>
          <w:sz w:val="28"/>
          <w:szCs w:val="28"/>
        </w:rPr>
        <w:t xml:space="preserve"> № 33, ст. 223. </w:t>
      </w:r>
    </w:p>
    <w:p w:rsidR="00BD5C92" w:rsidRPr="00BD5C92" w:rsidRDefault="003F75CA" w:rsidP="00CF41A3">
      <w:pPr>
        <w:numPr>
          <w:ilvl w:val="0"/>
          <w:numId w:val="7"/>
        </w:numPr>
        <w:tabs>
          <w:tab w:val="left" w:pos="709"/>
          <w:tab w:val="left" w:pos="851"/>
          <w:tab w:val="left" w:pos="1134"/>
          <w:tab w:val="left" w:pos="1276"/>
        </w:tabs>
        <w:suppressAutoHyphens/>
        <w:autoSpaceDE w:val="0"/>
        <w:autoSpaceDN w:val="0"/>
        <w:adjustRightInd w:val="0"/>
        <w:spacing w:after="0" w:line="24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Агафонов М.</w:t>
      </w:r>
      <w:r w:rsidR="00BD5C92" w:rsidRPr="00BD5C92">
        <w:rPr>
          <w:rFonts w:ascii="Times New Roman" w:hAnsi="Times New Roman" w:cs="Times New Roman"/>
          <w:sz w:val="28"/>
          <w:szCs w:val="28"/>
        </w:rPr>
        <w:t>М. Системный анализ и принятие решений: учеб</w:t>
      </w:r>
      <w:proofErr w:type="gramStart"/>
      <w:r w:rsidR="00BD5C92" w:rsidRPr="00BD5C92">
        <w:rPr>
          <w:rFonts w:ascii="Times New Roman" w:hAnsi="Times New Roman" w:cs="Times New Roman"/>
          <w:sz w:val="28"/>
          <w:szCs w:val="28"/>
        </w:rPr>
        <w:t>.</w:t>
      </w:r>
      <w:proofErr w:type="gramEnd"/>
      <w:r w:rsidR="00BD5C92" w:rsidRPr="00BD5C92">
        <w:rPr>
          <w:rFonts w:ascii="Times New Roman" w:hAnsi="Times New Roman" w:cs="Times New Roman"/>
          <w:sz w:val="28"/>
          <w:szCs w:val="28"/>
        </w:rPr>
        <w:t xml:space="preserve"> </w:t>
      </w:r>
      <w:proofErr w:type="gramStart"/>
      <w:r w:rsidR="00BD5C92" w:rsidRPr="00BD5C92">
        <w:rPr>
          <w:rFonts w:ascii="Times New Roman" w:hAnsi="Times New Roman" w:cs="Times New Roman"/>
          <w:sz w:val="28"/>
          <w:szCs w:val="28"/>
        </w:rPr>
        <w:t>п</w:t>
      </w:r>
      <w:proofErr w:type="gramEnd"/>
      <w:r w:rsidR="00BD5C92" w:rsidRPr="00BD5C92">
        <w:rPr>
          <w:rFonts w:ascii="Times New Roman" w:hAnsi="Times New Roman" w:cs="Times New Roman"/>
          <w:sz w:val="28"/>
          <w:szCs w:val="28"/>
        </w:rPr>
        <w:t>особие в 3 ч.</w:t>
      </w:r>
      <w:r w:rsidR="00BF67ED">
        <w:rPr>
          <w:rFonts w:ascii="Times New Roman" w:hAnsi="Times New Roman" w:cs="Times New Roman"/>
          <w:sz w:val="28"/>
          <w:szCs w:val="28"/>
        </w:rPr>
        <w:t>,</w:t>
      </w:r>
      <w:r w:rsidR="00BD5C92" w:rsidRPr="00BD5C92">
        <w:rPr>
          <w:rFonts w:ascii="Times New Roman" w:hAnsi="Times New Roman" w:cs="Times New Roman"/>
          <w:sz w:val="28"/>
          <w:szCs w:val="28"/>
        </w:rPr>
        <w:t xml:space="preserve"> ч. 1. Искусственные системы: методология структурного анализа и проектирования / М. М. Агафонов [и др.]; под ред. В. В. Исакевича; Владим. гос. ун-т. – Владимир: Изд-во ВлГУ, 2005. – 92 с.</w:t>
      </w:r>
    </w:p>
    <w:p w:rsidR="00BD5C92" w:rsidRPr="00BD5C92" w:rsidRDefault="00B50306" w:rsidP="00CF41A3">
      <w:pPr>
        <w:numPr>
          <w:ilvl w:val="0"/>
          <w:numId w:val="7"/>
        </w:numPr>
        <w:tabs>
          <w:tab w:val="left" w:pos="1134"/>
        </w:tabs>
        <w:spacing w:after="0" w:line="240" w:lineRule="auto"/>
        <w:ind w:left="0" w:firstLine="709"/>
        <w:contextualSpacing/>
        <w:jc w:val="both"/>
        <w:rPr>
          <w:rFonts w:ascii="Times New Roman" w:hAnsi="Times New Roman" w:cs="Times New Roman"/>
          <w:sz w:val="28"/>
          <w:szCs w:val="28"/>
        </w:rPr>
      </w:pPr>
      <w:hyperlink r:id="rId34" w:history="1">
        <w:r w:rsidR="00BD5C92" w:rsidRPr="00750737">
          <w:rPr>
            <w:rFonts w:ascii="Times New Roman" w:hAnsi="Times New Roman" w:cs="Times New Roman"/>
            <w:sz w:val="28"/>
            <w:szCs w:val="28"/>
          </w:rPr>
          <w:t>Алтунин А.Т.</w:t>
        </w:r>
      </w:hyperlink>
      <w:r w:rsidR="00BD5C92" w:rsidRPr="00750737">
        <w:rPr>
          <w:rFonts w:ascii="Times New Roman" w:hAnsi="Times New Roman" w:cs="Times New Roman"/>
          <w:sz w:val="28"/>
          <w:szCs w:val="28"/>
        </w:rPr>
        <w:t xml:space="preserve"> </w:t>
      </w:r>
      <w:r w:rsidR="00BD5C92" w:rsidRPr="00BD5C92">
        <w:rPr>
          <w:rFonts w:ascii="Times New Roman" w:hAnsi="Times New Roman" w:cs="Times New Roman"/>
          <w:sz w:val="28"/>
          <w:szCs w:val="28"/>
        </w:rPr>
        <w:t>Формирования гражданской обороны в борьбе со стихийными бедствиями / А.Т.</w:t>
      </w:r>
      <w:r w:rsidR="00BD5C92" w:rsidRPr="00BD5C92">
        <w:t xml:space="preserve"> </w:t>
      </w:r>
      <w:r w:rsidR="00BD5C92" w:rsidRPr="00BD5C92">
        <w:rPr>
          <w:rFonts w:ascii="Times New Roman" w:hAnsi="Times New Roman" w:cs="Times New Roman"/>
          <w:sz w:val="28"/>
          <w:szCs w:val="28"/>
        </w:rPr>
        <w:t>Алтунин. – 2-е изд., перераб. и доп. – М.: Стройиздат, 1976. – 224 с.</w:t>
      </w:r>
    </w:p>
    <w:p w:rsidR="00BD5C92" w:rsidRPr="00BD5C92" w:rsidRDefault="00BD5C92" w:rsidP="00CF41A3">
      <w:pPr>
        <w:numPr>
          <w:ilvl w:val="0"/>
          <w:numId w:val="7"/>
        </w:numPr>
        <w:shd w:val="clear" w:color="auto" w:fill="FFFFFF"/>
        <w:tabs>
          <w:tab w:val="left" w:pos="0"/>
          <w:tab w:val="left" w:pos="1134"/>
        </w:tabs>
        <w:suppressAutoHyphens/>
        <w:spacing w:after="0" w:line="240" w:lineRule="auto"/>
        <w:ind w:left="0"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t xml:space="preserve">Арифджанов С.Б., Добров А.В. Системный анализ функционирования органов управления Комитета по чрезвычайным ситуациям МВД Республики Казахстан в условиях военного времени // Сборник научных трудов ФГБВОУ </w:t>
      </w:r>
      <w:proofErr w:type="gramStart"/>
      <w:r w:rsidRPr="00BD5C92">
        <w:rPr>
          <w:rFonts w:ascii="Times New Roman" w:hAnsi="Times New Roman" w:cs="Times New Roman"/>
          <w:sz w:val="28"/>
          <w:szCs w:val="28"/>
        </w:rPr>
        <w:t>ВО</w:t>
      </w:r>
      <w:proofErr w:type="gramEnd"/>
      <w:r w:rsidRPr="00BD5C92">
        <w:rPr>
          <w:rFonts w:ascii="Times New Roman" w:hAnsi="Times New Roman" w:cs="Times New Roman"/>
          <w:sz w:val="28"/>
          <w:szCs w:val="28"/>
        </w:rPr>
        <w:t xml:space="preserve"> «Академия Гражданской защиты МЧС России» – 2016.</w:t>
      </w:r>
      <w:r w:rsidR="003F75CA">
        <w:rPr>
          <w:rFonts w:ascii="Times New Roman" w:hAnsi="Times New Roman" w:cs="Times New Roman"/>
          <w:sz w:val="28"/>
          <w:szCs w:val="28"/>
        </w:rPr>
        <w:t xml:space="preserve"> </w:t>
      </w:r>
      <w:r w:rsidRPr="00BD5C92">
        <w:rPr>
          <w:rFonts w:ascii="Times New Roman" w:hAnsi="Times New Roman" w:cs="Times New Roman"/>
          <w:sz w:val="28"/>
          <w:szCs w:val="28"/>
        </w:rPr>
        <w:t>– № 6</w:t>
      </w:r>
      <w:r w:rsidR="00BF67ED">
        <w:rPr>
          <w:rFonts w:ascii="Times New Roman" w:hAnsi="Times New Roman" w:cs="Times New Roman"/>
          <w:sz w:val="28"/>
          <w:szCs w:val="28"/>
        </w:rPr>
        <w:t>.</w:t>
      </w:r>
      <w:r w:rsidRPr="00BD5C92">
        <w:rPr>
          <w:rFonts w:ascii="Times New Roman" w:hAnsi="Times New Roman" w:cs="Times New Roman"/>
          <w:sz w:val="28"/>
          <w:szCs w:val="28"/>
        </w:rPr>
        <w:t xml:space="preserve"> – С. 89</w:t>
      </w:r>
      <w:r w:rsidR="00BE71F9">
        <w:rPr>
          <w:rFonts w:ascii="Times New Roman" w:hAnsi="Times New Roman" w:cs="Times New Roman"/>
          <w:sz w:val="28"/>
          <w:szCs w:val="28"/>
        </w:rPr>
        <w:t>.</w:t>
      </w:r>
    </w:p>
    <w:p w:rsidR="00BD5C92" w:rsidRPr="00BD5C92" w:rsidRDefault="00BD5C92" w:rsidP="00CF41A3">
      <w:pPr>
        <w:numPr>
          <w:ilvl w:val="0"/>
          <w:numId w:val="7"/>
        </w:numPr>
        <w:tabs>
          <w:tab w:val="left" w:pos="0"/>
          <w:tab w:val="left" w:pos="1134"/>
        </w:tabs>
        <w:spacing w:after="0" w:line="240" w:lineRule="auto"/>
        <w:ind w:left="0"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t>Арифджанов С.Б. Концептуальная модель принятия управленческих решений на ликвидацию ЧС центром управления в кризисных ситуациях комитета по чрезвычайным ситуациям МВД Республики Казахстан // Научные и образовательные проблемы гражданской защиты.</w:t>
      </w:r>
      <w:r w:rsidR="003F75CA">
        <w:rPr>
          <w:rFonts w:ascii="Times New Roman" w:hAnsi="Times New Roman" w:cs="Times New Roman"/>
          <w:sz w:val="28"/>
          <w:szCs w:val="28"/>
        </w:rPr>
        <w:t xml:space="preserve"> </w:t>
      </w:r>
      <w:r w:rsidRPr="00BD5C92">
        <w:rPr>
          <w:rFonts w:ascii="Times New Roman" w:hAnsi="Times New Roman" w:cs="Times New Roman"/>
          <w:sz w:val="28"/>
          <w:szCs w:val="28"/>
        </w:rPr>
        <w:t xml:space="preserve">– 2016. </w:t>
      </w:r>
      <w:r w:rsidR="003F75CA">
        <w:rPr>
          <w:rFonts w:ascii="Times New Roman" w:hAnsi="Times New Roman" w:cs="Times New Roman"/>
          <w:sz w:val="28"/>
          <w:szCs w:val="28"/>
        </w:rPr>
        <w:t xml:space="preserve">- </w:t>
      </w:r>
      <w:r w:rsidRPr="00BD5C92">
        <w:rPr>
          <w:rFonts w:ascii="Times New Roman" w:hAnsi="Times New Roman" w:cs="Times New Roman"/>
          <w:sz w:val="28"/>
          <w:szCs w:val="28"/>
        </w:rPr>
        <w:t>№</w:t>
      </w:r>
      <w:r w:rsidR="00EB4209">
        <w:rPr>
          <w:rFonts w:ascii="Times New Roman" w:hAnsi="Times New Roman" w:cs="Times New Roman"/>
          <w:sz w:val="28"/>
          <w:szCs w:val="28"/>
        </w:rPr>
        <w:t xml:space="preserve"> </w:t>
      </w:r>
      <w:r w:rsidRPr="00BD5C92">
        <w:rPr>
          <w:rFonts w:ascii="Times New Roman" w:hAnsi="Times New Roman" w:cs="Times New Roman"/>
          <w:sz w:val="28"/>
          <w:szCs w:val="28"/>
        </w:rPr>
        <w:t>1.</w:t>
      </w:r>
      <w:r w:rsidR="003F75CA">
        <w:rPr>
          <w:rFonts w:ascii="Times New Roman" w:hAnsi="Times New Roman" w:cs="Times New Roman"/>
          <w:sz w:val="28"/>
          <w:szCs w:val="28"/>
        </w:rPr>
        <w:t xml:space="preserve"> </w:t>
      </w:r>
      <w:r w:rsidRPr="00BD5C92">
        <w:rPr>
          <w:rFonts w:ascii="Times New Roman" w:hAnsi="Times New Roman" w:cs="Times New Roman"/>
          <w:sz w:val="28"/>
          <w:szCs w:val="28"/>
        </w:rPr>
        <w:t>– С. 52.</w:t>
      </w:r>
    </w:p>
    <w:p w:rsidR="00BD5C92" w:rsidRPr="00BD5C92" w:rsidRDefault="00BD5C92" w:rsidP="00CF41A3">
      <w:pPr>
        <w:numPr>
          <w:ilvl w:val="0"/>
          <w:numId w:val="7"/>
        </w:numPr>
        <w:shd w:val="clear" w:color="auto" w:fill="FFFFFF"/>
        <w:tabs>
          <w:tab w:val="left" w:pos="0"/>
          <w:tab w:val="left" w:pos="1134"/>
        </w:tabs>
        <w:suppressAutoHyphens/>
        <w:spacing w:after="0" w:line="240" w:lineRule="auto"/>
        <w:ind w:left="0" w:firstLine="709"/>
        <w:contextualSpacing/>
        <w:jc w:val="both"/>
        <w:rPr>
          <w:rFonts w:ascii="Times New Roman" w:hAnsi="Times New Roman" w:cs="Times New Roman"/>
          <w:sz w:val="28"/>
          <w:szCs w:val="28"/>
        </w:rPr>
      </w:pPr>
      <w:r w:rsidRPr="00BD5C92">
        <w:rPr>
          <w:rFonts w:ascii="Times New Roman" w:hAnsi="Times New Roman" w:cs="Times New Roman"/>
          <w:sz w:val="28"/>
          <w:szCs w:val="28"/>
        </w:rPr>
        <w:t xml:space="preserve">Арифджанов С.Б., Добров А.В. Топологический анализ организационной структуры дежурной смены, органа повседневного управления Комитета по чрезвычайным ситуациям министерства Внутренних дел </w:t>
      </w:r>
      <w:r w:rsidR="003F75CA">
        <w:rPr>
          <w:rFonts w:ascii="Times New Roman" w:hAnsi="Times New Roman" w:cs="Times New Roman"/>
          <w:sz w:val="28"/>
          <w:szCs w:val="28"/>
        </w:rPr>
        <w:t>Р</w:t>
      </w:r>
      <w:r w:rsidRPr="00BD5C92">
        <w:rPr>
          <w:rFonts w:ascii="Times New Roman" w:hAnsi="Times New Roman" w:cs="Times New Roman"/>
          <w:sz w:val="28"/>
          <w:szCs w:val="28"/>
        </w:rPr>
        <w:t>еспублики Казахстан // Информационный сборник ВИНИТИ РАН «Проблемы безопасности и чрезвычайных ситуаций». 2016. – № 3. – С. 41.</w:t>
      </w:r>
    </w:p>
    <w:p w:rsidR="002A3072" w:rsidRDefault="002A3072" w:rsidP="002A3072">
      <w:pPr>
        <w:spacing w:after="0" w:line="240" w:lineRule="auto"/>
        <w:rPr>
          <w:rFonts w:ascii="Times New Roman" w:eastAsia="Times New Roman" w:hAnsi="Times New Roman" w:cs="Times New Roman"/>
          <w:sz w:val="28"/>
          <w:szCs w:val="28"/>
          <w:lang w:eastAsia="ru-RU"/>
        </w:rPr>
      </w:pPr>
    </w:p>
    <w:p w:rsidR="002A3072" w:rsidRDefault="002A3072" w:rsidP="002A3072">
      <w:pPr>
        <w:spacing w:after="0" w:line="240" w:lineRule="auto"/>
        <w:rPr>
          <w:rFonts w:ascii="Times New Roman" w:eastAsia="Times New Roman" w:hAnsi="Times New Roman" w:cs="Times New Roman"/>
          <w:sz w:val="28"/>
          <w:szCs w:val="28"/>
          <w:lang w:eastAsia="ru-RU"/>
        </w:rPr>
      </w:pPr>
    </w:p>
    <w:p w:rsidR="00D92AF2" w:rsidRDefault="00D92AF2" w:rsidP="00D92AF2">
      <w:pPr>
        <w:spacing w:after="0" w:line="240" w:lineRule="auto"/>
        <w:rPr>
          <w:rStyle w:val="aa"/>
          <w:rFonts w:ascii="Times New Roman" w:hAnsi="Times New Roman" w:cs="Times New Roman"/>
          <w:b/>
          <w:color w:val="auto"/>
          <w:sz w:val="28"/>
          <w:szCs w:val="28"/>
          <w:u w:val="none"/>
        </w:rPr>
      </w:pPr>
      <w:r w:rsidRPr="00D92AF2">
        <w:rPr>
          <w:rFonts w:ascii="Times New Roman" w:hAnsi="Times New Roman" w:cs="Times New Roman"/>
          <w:b/>
          <w:sz w:val="28"/>
          <w:szCs w:val="28"/>
        </w:rPr>
        <w:lastRenderedPageBreak/>
        <w:t xml:space="preserve">УДК </w:t>
      </w:r>
      <w:hyperlink r:id="rId35" w:history="1">
        <w:r w:rsidRPr="00D92AF2">
          <w:rPr>
            <w:rStyle w:val="aa"/>
            <w:rFonts w:ascii="Times New Roman" w:hAnsi="Times New Roman" w:cs="Times New Roman"/>
            <w:b/>
            <w:color w:val="auto"/>
            <w:sz w:val="28"/>
            <w:szCs w:val="28"/>
            <w:u w:val="none"/>
          </w:rPr>
          <w:t>614.8</w:t>
        </w:r>
      </w:hyperlink>
    </w:p>
    <w:p w:rsidR="00D92AF2" w:rsidRPr="00D92AF2" w:rsidRDefault="00D92AF2" w:rsidP="00D92AF2">
      <w:pPr>
        <w:spacing w:after="0" w:line="240" w:lineRule="auto"/>
        <w:rPr>
          <w:rFonts w:ascii="Times New Roman" w:hAnsi="Times New Roman" w:cs="Times New Roman"/>
          <w:b/>
          <w:sz w:val="28"/>
          <w:szCs w:val="28"/>
          <w:lang w:val="kk-KZ"/>
        </w:rPr>
      </w:pPr>
    </w:p>
    <w:p w:rsidR="00D92AF2" w:rsidRPr="00D92AF2" w:rsidRDefault="00D92AF2" w:rsidP="00D92AF2">
      <w:pPr>
        <w:spacing w:after="0" w:line="240" w:lineRule="auto"/>
        <w:jc w:val="center"/>
        <w:rPr>
          <w:rFonts w:ascii="Times New Roman" w:hAnsi="Times New Roman" w:cs="Times New Roman"/>
          <w:i/>
          <w:color w:val="000000"/>
          <w:sz w:val="28"/>
          <w:szCs w:val="28"/>
          <w:lang w:val="kk-KZ"/>
        </w:rPr>
      </w:pPr>
      <w:r w:rsidRPr="00D92AF2">
        <w:rPr>
          <w:rFonts w:ascii="Times New Roman" w:hAnsi="Times New Roman" w:cs="Times New Roman"/>
          <w:i/>
          <w:color w:val="000000"/>
          <w:sz w:val="28"/>
          <w:szCs w:val="28"/>
          <w:lang w:val="kk-KZ"/>
        </w:rPr>
        <w:t>С.И.</w:t>
      </w:r>
      <w:r>
        <w:rPr>
          <w:rFonts w:ascii="Times New Roman" w:hAnsi="Times New Roman" w:cs="Times New Roman"/>
          <w:i/>
          <w:color w:val="000000"/>
          <w:sz w:val="28"/>
          <w:szCs w:val="28"/>
          <w:lang w:val="kk-KZ"/>
        </w:rPr>
        <w:t xml:space="preserve"> </w:t>
      </w:r>
      <w:r w:rsidRPr="00D92AF2">
        <w:rPr>
          <w:rFonts w:ascii="Times New Roman" w:hAnsi="Times New Roman" w:cs="Times New Roman"/>
          <w:i/>
          <w:color w:val="000000"/>
          <w:sz w:val="28"/>
          <w:szCs w:val="28"/>
          <w:lang w:val="kk-KZ"/>
        </w:rPr>
        <w:t>Абирова</w:t>
      </w:r>
    </w:p>
    <w:p w:rsidR="00D92AF2" w:rsidRPr="00D92AF2" w:rsidRDefault="00D92AF2" w:rsidP="00D92AF2">
      <w:pPr>
        <w:spacing w:after="0" w:line="240" w:lineRule="auto"/>
        <w:jc w:val="center"/>
        <w:rPr>
          <w:rFonts w:ascii="Times New Roman" w:hAnsi="Times New Roman" w:cs="Times New Roman"/>
          <w:i/>
          <w:sz w:val="28"/>
          <w:szCs w:val="28"/>
        </w:rPr>
      </w:pPr>
      <w:r w:rsidRPr="00D92AF2">
        <w:rPr>
          <w:rFonts w:ascii="Times New Roman" w:hAnsi="Times New Roman" w:cs="Times New Roman"/>
          <w:i/>
          <w:sz w:val="28"/>
          <w:szCs w:val="28"/>
        </w:rPr>
        <w:t>ДЧС Атырауской области КЧС МВД Республики Казахстан</w:t>
      </w:r>
    </w:p>
    <w:p w:rsidR="00D92AF2" w:rsidRPr="00837A95" w:rsidRDefault="00D92AF2" w:rsidP="00D92AF2">
      <w:pPr>
        <w:pStyle w:val="a9"/>
        <w:shd w:val="clear" w:color="auto" w:fill="FFFFFF"/>
        <w:spacing w:before="0" w:beforeAutospacing="0" w:after="0" w:afterAutospacing="0"/>
        <w:jc w:val="both"/>
        <w:rPr>
          <w:color w:val="000000"/>
          <w:sz w:val="28"/>
          <w:szCs w:val="28"/>
        </w:rPr>
      </w:pPr>
    </w:p>
    <w:p w:rsidR="00D92AF2" w:rsidRPr="00837A95" w:rsidRDefault="00D92AF2" w:rsidP="00D92AF2">
      <w:pPr>
        <w:pStyle w:val="a9"/>
        <w:shd w:val="clear" w:color="auto" w:fill="FFFFFF"/>
        <w:spacing w:before="0" w:beforeAutospacing="0" w:after="0" w:afterAutospacing="0"/>
        <w:jc w:val="center"/>
        <w:rPr>
          <w:b/>
          <w:sz w:val="28"/>
          <w:szCs w:val="28"/>
        </w:rPr>
      </w:pPr>
      <w:r w:rsidRPr="00837A95">
        <w:rPr>
          <w:b/>
          <w:sz w:val="28"/>
          <w:szCs w:val="28"/>
        </w:rPr>
        <w:t>ПОЖАРНАЯ БЕ</w:t>
      </w:r>
      <w:r w:rsidR="00BF67ED">
        <w:rPr>
          <w:b/>
          <w:sz w:val="28"/>
          <w:szCs w:val="28"/>
        </w:rPr>
        <w:t>З</w:t>
      </w:r>
      <w:r w:rsidRPr="00837A95">
        <w:rPr>
          <w:b/>
          <w:sz w:val="28"/>
          <w:szCs w:val="28"/>
        </w:rPr>
        <w:t>ОПАСНОСТЬ ЗДАНИЙ ПОВЫШЕННОЙ ЭТАЖНОСТИ В РЕСПУБЛИКЕ КАЗАХСТАН</w:t>
      </w:r>
    </w:p>
    <w:p w:rsidR="00D92AF2" w:rsidRPr="00837A95" w:rsidRDefault="00D92AF2" w:rsidP="00D92AF2">
      <w:pPr>
        <w:pStyle w:val="a9"/>
        <w:shd w:val="clear" w:color="auto" w:fill="FFFFFF"/>
        <w:spacing w:before="0" w:beforeAutospacing="0" w:after="0" w:afterAutospacing="0"/>
        <w:jc w:val="both"/>
        <w:rPr>
          <w:b/>
          <w:sz w:val="28"/>
          <w:szCs w:val="28"/>
        </w:rPr>
      </w:pPr>
    </w:p>
    <w:p w:rsidR="00D92AF2" w:rsidRPr="00837A95" w:rsidRDefault="00D92AF2" w:rsidP="00D92AF2">
      <w:pPr>
        <w:pStyle w:val="a9"/>
        <w:shd w:val="clear" w:color="auto" w:fill="FFFFFF"/>
        <w:spacing w:before="0" w:beforeAutospacing="0" w:after="0" w:afterAutospacing="0"/>
        <w:ind w:firstLine="708"/>
        <w:jc w:val="both"/>
        <w:rPr>
          <w:color w:val="000000"/>
          <w:sz w:val="28"/>
          <w:szCs w:val="28"/>
        </w:rPr>
      </w:pPr>
      <w:r w:rsidRPr="00837A95">
        <w:rPr>
          <w:color w:val="000000"/>
          <w:sz w:val="28"/>
          <w:szCs w:val="28"/>
        </w:rPr>
        <w:t xml:space="preserve">В настоящее время в нашей стране ведется активное строительство современных высотных зданий. </w:t>
      </w:r>
    </w:p>
    <w:p w:rsidR="00D92AF2" w:rsidRPr="00837A95" w:rsidRDefault="00D92AF2" w:rsidP="00D92AF2">
      <w:pPr>
        <w:shd w:val="clear" w:color="auto" w:fill="FFFFFF"/>
        <w:spacing w:after="0" w:line="240" w:lineRule="auto"/>
        <w:ind w:firstLine="708"/>
        <w:jc w:val="both"/>
        <w:rPr>
          <w:rFonts w:ascii="Times New Roman" w:hAnsi="Times New Roman" w:cs="Times New Roman"/>
          <w:bCs/>
          <w:sz w:val="28"/>
          <w:szCs w:val="28"/>
          <w:shd w:val="clear" w:color="auto" w:fill="FFFFFF"/>
        </w:rPr>
      </w:pPr>
      <w:r w:rsidRPr="00837A95">
        <w:rPr>
          <w:rFonts w:ascii="Times New Roman" w:eastAsia="Times New Roman" w:hAnsi="Times New Roman" w:cs="Times New Roman"/>
          <w:sz w:val="28"/>
          <w:szCs w:val="28"/>
          <w:lang w:eastAsia="ru-RU"/>
        </w:rPr>
        <w:t xml:space="preserve">В Атырау введено в действие несколько десятков высотных зданий, примерами из которых являются здания </w:t>
      </w:r>
      <w:r w:rsidRPr="00837A95">
        <w:rPr>
          <w:rFonts w:ascii="Times New Roman" w:hAnsi="Times New Roman" w:cs="Times New Roman"/>
          <w:sz w:val="28"/>
          <w:szCs w:val="28"/>
          <w:shd w:val="clear" w:color="auto" w:fill="FFFFFF"/>
        </w:rPr>
        <w:t xml:space="preserve">отелей Sultan Palace, </w:t>
      </w:r>
      <w:r w:rsidRPr="00837A95">
        <w:rPr>
          <w:rFonts w:ascii="Times New Roman" w:eastAsia="Times New Roman" w:hAnsi="Times New Roman" w:cs="Times New Roman"/>
          <w:bCs/>
          <w:sz w:val="28"/>
          <w:szCs w:val="28"/>
          <w:lang w:eastAsia="ru-RU"/>
        </w:rPr>
        <w:t xml:space="preserve">«Marriott Executive Apartments Atyrau», </w:t>
      </w:r>
      <w:r w:rsidRPr="00837A95">
        <w:rPr>
          <w:rFonts w:ascii="Times New Roman" w:hAnsi="Times New Roman" w:cs="Times New Roman"/>
          <w:bCs/>
          <w:sz w:val="28"/>
          <w:szCs w:val="28"/>
          <w:shd w:val="clear" w:color="auto" w:fill="FFFFFF"/>
        </w:rPr>
        <w:t>Ardager Residence, Europa Residence и др. объекты повышенной этажности.</w:t>
      </w:r>
    </w:p>
    <w:p w:rsidR="00D92AF2" w:rsidRPr="00837A95" w:rsidRDefault="00D92AF2" w:rsidP="00D92AF2">
      <w:pPr>
        <w:pStyle w:val="a9"/>
        <w:shd w:val="clear" w:color="auto" w:fill="FFFFFF"/>
        <w:spacing w:before="0" w:beforeAutospacing="0" w:after="0" w:afterAutospacing="0"/>
        <w:ind w:firstLine="708"/>
        <w:jc w:val="both"/>
        <w:rPr>
          <w:color w:val="000000"/>
          <w:sz w:val="28"/>
          <w:szCs w:val="28"/>
        </w:rPr>
      </w:pPr>
      <w:r w:rsidRPr="00837A95">
        <w:rPr>
          <w:color w:val="000000"/>
          <w:sz w:val="28"/>
          <w:szCs w:val="28"/>
        </w:rPr>
        <w:t xml:space="preserve">Высотные здания относятся к объектам с массовым пребыванием людей. Кроме того, в них сосредоточены огромные материальные ценности. Поэтому возникающие в них чрезвычайные ситуации, связанные с пожарами и взрывами, могут приводить к большим жертвам и материальным потерям. Этим обусловлено особое внимание к проблеме обеспечения безопасности людей и самих высотных зданий при возникновении пожара </w:t>
      </w:r>
      <w:r w:rsidRPr="00837A95">
        <w:rPr>
          <w:sz w:val="28"/>
          <w:szCs w:val="28"/>
          <w:shd w:val="clear" w:color="auto" w:fill="FFFFFF"/>
        </w:rPr>
        <w:t>[1]</w:t>
      </w:r>
      <w:r w:rsidRPr="00837A95">
        <w:rPr>
          <w:color w:val="000000"/>
          <w:sz w:val="28"/>
          <w:szCs w:val="28"/>
        </w:rPr>
        <w:t>.</w:t>
      </w:r>
    </w:p>
    <w:p w:rsidR="00D92AF2" w:rsidRPr="00837A95" w:rsidRDefault="00D92AF2" w:rsidP="00D92AF2">
      <w:pPr>
        <w:shd w:val="clear" w:color="auto" w:fill="FFFFFF"/>
        <w:spacing w:after="0" w:line="240" w:lineRule="auto"/>
        <w:ind w:firstLine="708"/>
        <w:jc w:val="both"/>
        <w:rPr>
          <w:rFonts w:ascii="Times New Roman" w:hAnsi="Times New Roman" w:cs="Times New Roman"/>
          <w:sz w:val="28"/>
          <w:szCs w:val="28"/>
        </w:rPr>
      </w:pPr>
      <w:r w:rsidRPr="00837A95">
        <w:rPr>
          <w:rFonts w:ascii="Times New Roman" w:eastAsia="Times New Roman" w:hAnsi="Times New Roman" w:cs="Times New Roman"/>
          <w:sz w:val="28"/>
          <w:szCs w:val="28"/>
          <w:lang w:eastAsia="ru-RU"/>
        </w:rPr>
        <w:t xml:space="preserve">Согласно статистике пожаров </w:t>
      </w:r>
      <w:r w:rsidRPr="00837A95">
        <w:rPr>
          <w:rFonts w:ascii="Times New Roman" w:hAnsi="Times New Roman" w:cs="Times New Roman"/>
          <w:sz w:val="28"/>
          <w:szCs w:val="28"/>
        </w:rPr>
        <w:t>за 9 месяцев 2018 года в г.</w:t>
      </w:r>
      <w:r w:rsidR="0033093C">
        <w:rPr>
          <w:rFonts w:ascii="Times New Roman" w:hAnsi="Times New Roman" w:cs="Times New Roman"/>
          <w:sz w:val="28"/>
          <w:szCs w:val="28"/>
        </w:rPr>
        <w:t xml:space="preserve"> </w:t>
      </w:r>
      <w:r w:rsidRPr="00837A95">
        <w:rPr>
          <w:rFonts w:ascii="Times New Roman" w:hAnsi="Times New Roman" w:cs="Times New Roman"/>
          <w:sz w:val="28"/>
          <w:szCs w:val="28"/>
        </w:rPr>
        <w:t xml:space="preserve">Атырау и Атырауской области произошло 243 пожаров, из общего числа пожаров – в торговых предприятиях – 21; в жилом секторе – 126; в административно-общественных объектах – 8.  </w:t>
      </w:r>
    </w:p>
    <w:p w:rsidR="00D92AF2" w:rsidRPr="00837A95" w:rsidRDefault="00D92AF2" w:rsidP="00D92AF2">
      <w:pPr>
        <w:spacing w:after="0" w:line="240" w:lineRule="auto"/>
        <w:ind w:firstLine="709"/>
        <w:jc w:val="both"/>
        <w:rPr>
          <w:rFonts w:ascii="Times New Roman" w:eastAsia="Calibri" w:hAnsi="Times New Roman" w:cs="Times New Roman"/>
          <w:sz w:val="28"/>
          <w:szCs w:val="28"/>
        </w:rPr>
      </w:pPr>
      <w:r w:rsidRPr="00837A95">
        <w:rPr>
          <w:rFonts w:ascii="Times New Roman" w:hAnsi="Times New Roman" w:cs="Times New Roman"/>
          <w:color w:val="000000"/>
          <w:sz w:val="28"/>
          <w:szCs w:val="28"/>
          <w:shd w:val="clear" w:color="auto" w:fill="FFFFFF"/>
        </w:rPr>
        <w:t xml:space="preserve">Следует отметить, что опыт строительства и эксплуатации высотных зданий и комплексов, также статистика пожаров говорит о том, что, пожары на подобных объектах происходят не редко.  </w:t>
      </w:r>
    </w:p>
    <w:p w:rsidR="00D92AF2" w:rsidRPr="00837A95" w:rsidRDefault="00D92AF2" w:rsidP="00D92AF2">
      <w:pPr>
        <w:spacing w:after="0" w:line="240" w:lineRule="auto"/>
        <w:ind w:firstLine="709"/>
        <w:jc w:val="both"/>
        <w:rPr>
          <w:rFonts w:ascii="Times New Roman" w:eastAsia="Times New Roman" w:hAnsi="Times New Roman" w:cs="Times New Roman"/>
          <w:color w:val="FF0000"/>
          <w:sz w:val="28"/>
          <w:szCs w:val="28"/>
          <w:lang w:eastAsia="ru-RU"/>
        </w:rPr>
      </w:pPr>
      <w:r w:rsidRPr="00837A95">
        <w:rPr>
          <w:rFonts w:ascii="Times New Roman" w:eastAsia="Calibri" w:hAnsi="Times New Roman" w:cs="Times New Roman"/>
          <w:sz w:val="28"/>
          <w:szCs w:val="28"/>
        </w:rPr>
        <w:t>4 июля 2018 года в г</w:t>
      </w:r>
      <w:proofErr w:type="gramStart"/>
      <w:r w:rsidRPr="00837A95">
        <w:rPr>
          <w:rFonts w:ascii="Times New Roman" w:eastAsia="Calibri" w:hAnsi="Times New Roman" w:cs="Times New Roman"/>
          <w:sz w:val="28"/>
          <w:szCs w:val="28"/>
        </w:rPr>
        <w:t>.А</w:t>
      </w:r>
      <w:proofErr w:type="gramEnd"/>
      <w:r w:rsidRPr="00837A95">
        <w:rPr>
          <w:rFonts w:ascii="Times New Roman" w:eastAsia="Calibri" w:hAnsi="Times New Roman" w:cs="Times New Roman"/>
          <w:sz w:val="28"/>
          <w:szCs w:val="28"/>
        </w:rPr>
        <w:t xml:space="preserve">тырау </w:t>
      </w:r>
      <w:r w:rsidRPr="00837A95">
        <w:rPr>
          <w:rFonts w:ascii="Times New Roman" w:eastAsia="Calibri" w:hAnsi="Times New Roman" w:cs="Times New Roman"/>
          <w:sz w:val="28"/>
          <w:szCs w:val="28"/>
          <w:lang w:val="kk-KZ"/>
        </w:rPr>
        <w:t xml:space="preserve">произошло резонансный пожар в посещении </w:t>
      </w:r>
      <w:r w:rsidRPr="00837A95">
        <w:rPr>
          <w:rFonts w:ascii="Times New Roman" w:eastAsia="Calibri" w:hAnsi="Times New Roman" w:cs="Times New Roman"/>
          <w:sz w:val="28"/>
          <w:szCs w:val="28"/>
        </w:rPr>
        <w:t xml:space="preserve">ресторана </w:t>
      </w:r>
      <w:r w:rsidRPr="00837A95">
        <w:rPr>
          <w:rFonts w:ascii="Times New Roman" w:hAnsi="Times New Roman" w:cs="Times New Roman"/>
          <w:sz w:val="28"/>
          <w:szCs w:val="28"/>
        </w:rPr>
        <w:t xml:space="preserve">«The Guns &amp; Roses Pub-Grille Atyrau», пристроенной к гостинице </w:t>
      </w:r>
      <w:r w:rsidRPr="00837A95">
        <w:rPr>
          <w:rFonts w:ascii="Times New Roman" w:eastAsia="Calibri" w:hAnsi="Times New Roman" w:cs="Times New Roman"/>
          <w:sz w:val="28"/>
          <w:szCs w:val="28"/>
        </w:rPr>
        <w:t>«Ак жайык».</w:t>
      </w:r>
      <w:r w:rsidRPr="00837A95">
        <w:rPr>
          <w:rFonts w:ascii="Times New Roman" w:eastAsia="Calibri" w:hAnsi="Times New Roman" w:cs="Times New Roman"/>
          <w:sz w:val="28"/>
          <w:szCs w:val="28"/>
          <w:lang w:val="kk-KZ"/>
        </w:rPr>
        <w:t xml:space="preserve"> </w:t>
      </w:r>
      <w:r w:rsidRPr="00837A95">
        <w:rPr>
          <w:rFonts w:ascii="Times New Roman" w:hAnsi="Times New Roman" w:cs="Times New Roman"/>
          <w:sz w:val="28"/>
          <w:szCs w:val="28"/>
        </w:rPr>
        <w:t xml:space="preserve">В ликвидации пожара задействовано </w:t>
      </w:r>
      <w:r w:rsidRPr="00837A95">
        <w:rPr>
          <w:rFonts w:ascii="Times New Roman" w:eastAsia="Times New Roman" w:hAnsi="Times New Roman" w:cs="Times New Roman"/>
          <w:sz w:val="28"/>
          <w:szCs w:val="28"/>
          <w:lang w:val="kk-KZ"/>
        </w:rPr>
        <w:t>70 сотрудников и 19 единиц техники</w:t>
      </w:r>
      <w:r w:rsidRPr="00837A95">
        <w:rPr>
          <w:rFonts w:ascii="Times New Roman" w:hAnsi="Times New Roman" w:cs="Times New Roman"/>
          <w:sz w:val="28"/>
          <w:szCs w:val="28"/>
        </w:rPr>
        <w:t xml:space="preserve"> Департамента по ЧС</w:t>
      </w:r>
      <w:r w:rsidRPr="00837A95">
        <w:rPr>
          <w:rFonts w:ascii="Times New Roman" w:eastAsia="Times New Roman" w:hAnsi="Times New Roman" w:cs="Times New Roman"/>
          <w:sz w:val="28"/>
          <w:szCs w:val="28"/>
          <w:lang w:val="kk-KZ"/>
        </w:rPr>
        <w:t xml:space="preserve">, а также НГПС, </w:t>
      </w:r>
      <w:r w:rsidRPr="00837A95">
        <w:rPr>
          <w:rFonts w:ascii="Times New Roman" w:eastAsia="Calibri" w:hAnsi="Times New Roman" w:cs="Times New Roman"/>
          <w:sz w:val="28"/>
          <w:szCs w:val="28"/>
        </w:rPr>
        <w:t>МВД и других объектов жизнеобеспечения</w:t>
      </w:r>
      <w:r w:rsidRPr="00837A95">
        <w:rPr>
          <w:rFonts w:ascii="Times New Roman" w:eastAsia="Times New Roman" w:hAnsi="Times New Roman" w:cs="Times New Roman"/>
          <w:sz w:val="28"/>
          <w:szCs w:val="28"/>
          <w:lang w:val="kk-KZ"/>
        </w:rPr>
        <w:t xml:space="preserve"> - 87 сотрудников и 29 единиц техники.</w:t>
      </w:r>
      <w:r w:rsidRPr="00837A95">
        <w:rPr>
          <w:rFonts w:ascii="Times New Roman" w:hAnsi="Times New Roman" w:cs="Times New Roman"/>
          <w:sz w:val="28"/>
          <w:szCs w:val="28"/>
        </w:rPr>
        <w:t xml:space="preserve"> По описанию произошедшего пожара следует полное возгорание кровли здания пристроенное к 8-и этажному зданию  гостиницы «Ак Жайык», высотой 25 м, с общей площадью 3500 м</w:t>
      </w:r>
      <w:proofErr w:type="gramStart"/>
      <w:r w:rsidRPr="00837A95">
        <w:rPr>
          <w:rFonts w:ascii="Times New Roman" w:hAnsi="Times New Roman" w:cs="Times New Roman"/>
          <w:sz w:val="28"/>
          <w:szCs w:val="28"/>
          <w:vertAlign w:val="superscript"/>
        </w:rPr>
        <w:t>2</w:t>
      </w:r>
      <w:proofErr w:type="gramEnd"/>
      <w:r w:rsidRPr="00837A95">
        <w:rPr>
          <w:rFonts w:ascii="Times New Roman" w:hAnsi="Times New Roman" w:cs="Times New Roman"/>
          <w:sz w:val="28"/>
          <w:szCs w:val="28"/>
        </w:rPr>
        <w:t>. Также выяснилось скрытое горение кабелей и его быстрое распространение с 2 по 5 этажи здания гостиницы, вместе с тем повреждено огнем с 5 по 8 этажи здания.</w:t>
      </w:r>
      <w:r w:rsidRPr="00837A95">
        <w:rPr>
          <w:rFonts w:ascii="Times New Roman" w:hAnsi="Times New Roman" w:cs="Times New Roman"/>
          <w:sz w:val="28"/>
          <w:szCs w:val="28"/>
          <w:u w:val="single"/>
        </w:rPr>
        <w:t xml:space="preserve">   </w:t>
      </w:r>
    </w:p>
    <w:p w:rsidR="00D92AF2" w:rsidRPr="00837A95" w:rsidRDefault="00D92AF2" w:rsidP="00D92AF2">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837A95">
        <w:rPr>
          <w:rFonts w:ascii="Times New Roman" w:eastAsia="Times New Roman" w:hAnsi="Times New Roman" w:cs="Times New Roman"/>
          <w:sz w:val="28"/>
          <w:szCs w:val="28"/>
          <w:lang w:eastAsia="ru-RU"/>
        </w:rPr>
        <w:t>Из сказанного выше можно сказать следующее: пожары в высотных зданиях в силу своих отличительных особенностей  доказывают повышенную степень пожарной опасности в сравнении с обычными одноэтажными зданиями. Многие вопросы, решаемые для обычных зданий, для высотных зданий становятся проблемными. В первую очередь это эвакуация людей, специфика развития и распространения пожара в многоэтажном здании, а также сложность тушения таких пожаров.</w:t>
      </w:r>
    </w:p>
    <w:p w:rsidR="00D92AF2" w:rsidRPr="00837A95" w:rsidRDefault="00D92AF2" w:rsidP="00D92AF2">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837A95">
        <w:rPr>
          <w:rFonts w:ascii="Times New Roman" w:eastAsia="Times New Roman" w:hAnsi="Times New Roman" w:cs="Times New Roman"/>
          <w:sz w:val="28"/>
          <w:szCs w:val="28"/>
          <w:lang w:eastAsia="ru-RU"/>
        </w:rPr>
        <w:lastRenderedPageBreak/>
        <w:t>Для современных высотных зданий характерны стремительно быстрое развитие пожара по вертикали и большая сложность обеспечения необходимой эвакуации людей и спасательных работ. Дым и токсичные продукты горения заполняют эвакуационные выходы, лифтовые шахты и лестничные клетки, что усложняют проводить эвакуацию с верхних этажей. По динамике развития внутреннего пожара скорость распространения дымовых газов по вертикали может достигать нескольких десятков метров в минуту. За считанные минуты здание оказывается полностью задымлено, а нахождение людей в помещениях без средств защиты органов дыхания вызывает</w:t>
      </w:r>
      <w:r>
        <w:rPr>
          <w:rFonts w:ascii="Times New Roman" w:eastAsia="Times New Roman" w:hAnsi="Times New Roman" w:cs="Times New Roman"/>
          <w:sz w:val="28"/>
          <w:szCs w:val="28"/>
          <w:lang w:eastAsia="ru-RU"/>
        </w:rPr>
        <w:t>,</w:t>
      </w:r>
      <w:r w:rsidRPr="00837A95">
        <w:rPr>
          <w:rFonts w:ascii="Times New Roman" w:eastAsia="Times New Roman" w:hAnsi="Times New Roman" w:cs="Times New Roman"/>
          <w:sz w:val="28"/>
          <w:szCs w:val="28"/>
          <w:lang w:eastAsia="ru-RU"/>
        </w:rPr>
        <w:t xml:space="preserve"> во-первых</w:t>
      </w:r>
      <w:r>
        <w:rPr>
          <w:rFonts w:ascii="Times New Roman" w:eastAsia="Times New Roman" w:hAnsi="Times New Roman" w:cs="Times New Roman"/>
          <w:sz w:val="28"/>
          <w:szCs w:val="28"/>
          <w:lang w:eastAsia="ru-RU"/>
        </w:rPr>
        <w:t>,</w:t>
      </w:r>
      <w:r w:rsidRPr="00837A95">
        <w:rPr>
          <w:rFonts w:ascii="Times New Roman" w:eastAsia="Times New Roman" w:hAnsi="Times New Roman" w:cs="Times New Roman"/>
          <w:sz w:val="28"/>
          <w:szCs w:val="28"/>
          <w:lang w:eastAsia="ru-RU"/>
        </w:rPr>
        <w:t xml:space="preserve"> панику, во-вторых</w:t>
      </w:r>
      <w:r>
        <w:rPr>
          <w:rFonts w:ascii="Times New Roman" w:eastAsia="Times New Roman" w:hAnsi="Times New Roman" w:cs="Times New Roman"/>
          <w:sz w:val="28"/>
          <w:szCs w:val="28"/>
          <w:lang w:eastAsia="ru-RU"/>
        </w:rPr>
        <w:t>,</w:t>
      </w:r>
      <w:r w:rsidRPr="00837A95">
        <w:rPr>
          <w:rFonts w:ascii="Times New Roman" w:eastAsia="Times New Roman" w:hAnsi="Times New Roman" w:cs="Times New Roman"/>
          <w:sz w:val="28"/>
          <w:szCs w:val="28"/>
          <w:lang w:eastAsia="ru-RU"/>
        </w:rPr>
        <w:t xml:space="preserve"> угрозу для жизни. Следует отметить, что наиболее интенсивно происходит задымление верхних этажей, где разведка пожара, спасение людей и подача средств тушения весьма затруднены.</w:t>
      </w:r>
    </w:p>
    <w:p w:rsidR="00D92AF2" w:rsidRPr="00837A95" w:rsidRDefault="00D92AF2" w:rsidP="00D92AF2">
      <w:pPr>
        <w:shd w:val="clear" w:color="auto" w:fill="FFFFFF"/>
        <w:spacing w:after="0" w:line="240" w:lineRule="auto"/>
        <w:ind w:firstLine="225"/>
        <w:jc w:val="both"/>
        <w:rPr>
          <w:rFonts w:ascii="Times New Roman" w:eastAsia="Times New Roman" w:hAnsi="Times New Roman" w:cs="Times New Roman"/>
          <w:sz w:val="28"/>
          <w:szCs w:val="28"/>
          <w:lang w:eastAsia="ru-RU"/>
        </w:rPr>
      </w:pPr>
      <w:r w:rsidRPr="00837A95">
        <w:rPr>
          <w:rFonts w:ascii="Times New Roman" w:hAnsi="Times New Roman" w:cs="Times New Roman"/>
          <w:bCs/>
          <w:sz w:val="28"/>
          <w:szCs w:val="28"/>
          <w:shd w:val="clear" w:color="auto" w:fill="FFFFFF"/>
        </w:rPr>
        <w:tab/>
        <w:t>Данная проблема пожаров в высотных зданиях города является актуальной и обсуждается на семинарах и круглых столах. Например, согласно плана Департамента по ЧС по проведению мероприятий  на этот год</w:t>
      </w:r>
      <w:r w:rsidRPr="00837A95">
        <w:rPr>
          <w:rFonts w:ascii="Times New Roman" w:eastAsia="Times New Roman" w:hAnsi="Times New Roman" w:cs="Times New Roman"/>
          <w:sz w:val="28"/>
          <w:szCs w:val="28"/>
          <w:lang w:eastAsia="ru-RU"/>
        </w:rPr>
        <w:t xml:space="preserve"> в Кризисном центре Департамента по ЧС Атырауской области под председательством </w:t>
      </w:r>
      <w:proofErr w:type="gramStart"/>
      <w:r w:rsidRPr="00837A95">
        <w:rPr>
          <w:rFonts w:ascii="Times New Roman" w:eastAsia="Times New Roman" w:hAnsi="Times New Roman" w:cs="Times New Roman"/>
          <w:sz w:val="28"/>
          <w:szCs w:val="28"/>
          <w:lang w:eastAsia="ru-RU"/>
        </w:rPr>
        <w:t>заместителя начальника Департамента подполковник</w:t>
      </w:r>
      <w:r w:rsidR="003F75CA">
        <w:rPr>
          <w:rFonts w:ascii="Times New Roman" w:eastAsia="Times New Roman" w:hAnsi="Times New Roman" w:cs="Times New Roman"/>
          <w:sz w:val="28"/>
          <w:szCs w:val="28"/>
          <w:lang w:eastAsia="ru-RU"/>
        </w:rPr>
        <w:t>а гражданской защиты</w:t>
      </w:r>
      <w:proofErr w:type="gramEnd"/>
      <w:r w:rsidR="003F75CA">
        <w:rPr>
          <w:rFonts w:ascii="Times New Roman" w:eastAsia="Times New Roman" w:hAnsi="Times New Roman" w:cs="Times New Roman"/>
          <w:sz w:val="28"/>
          <w:szCs w:val="28"/>
          <w:lang w:eastAsia="ru-RU"/>
        </w:rPr>
        <w:t xml:space="preserve"> Блялова Р.</w:t>
      </w:r>
      <w:r w:rsidRPr="00837A95">
        <w:rPr>
          <w:rFonts w:ascii="Times New Roman" w:eastAsia="Times New Roman" w:hAnsi="Times New Roman" w:cs="Times New Roman"/>
          <w:sz w:val="28"/>
          <w:szCs w:val="28"/>
          <w:lang w:eastAsia="ru-RU"/>
        </w:rPr>
        <w:t>Б. состоялся круглый стол с участием сотрудников Департамента и директоров торговых домов города Атырау на тему: «Улучшение качества противопожарной защиты в торговых домах».</w:t>
      </w:r>
    </w:p>
    <w:p w:rsidR="00D92AF2" w:rsidRPr="00837A95" w:rsidRDefault="00D92AF2" w:rsidP="00D92AF2">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837A95">
        <w:rPr>
          <w:rFonts w:ascii="Times New Roman" w:eastAsia="Times New Roman" w:hAnsi="Times New Roman" w:cs="Times New Roman"/>
          <w:sz w:val="28"/>
          <w:szCs w:val="28"/>
          <w:lang w:eastAsia="ru-RU"/>
        </w:rPr>
        <w:t>Особое внимание на данном мероприятии было уделено зданиям современных торговых объектов, которые включают в себя различные категории многоэтажных зданий.</w:t>
      </w:r>
    </w:p>
    <w:p w:rsidR="00D92AF2" w:rsidRPr="00837A95" w:rsidRDefault="00D92AF2" w:rsidP="00D92AF2">
      <w:pPr>
        <w:shd w:val="clear" w:color="auto" w:fill="FFFFFF"/>
        <w:spacing w:after="0" w:line="240" w:lineRule="auto"/>
        <w:ind w:firstLine="225"/>
        <w:jc w:val="both"/>
        <w:rPr>
          <w:rFonts w:ascii="Times New Roman" w:hAnsi="Times New Roman" w:cs="Times New Roman"/>
          <w:sz w:val="28"/>
          <w:szCs w:val="28"/>
          <w:shd w:val="clear" w:color="auto" w:fill="FFFFFF"/>
        </w:rPr>
      </w:pPr>
      <w:r w:rsidRPr="00837A95">
        <w:rPr>
          <w:rFonts w:ascii="Times New Roman" w:eastAsia="Times New Roman" w:hAnsi="Times New Roman" w:cs="Times New Roman"/>
          <w:sz w:val="28"/>
          <w:szCs w:val="28"/>
          <w:lang w:eastAsia="ru-RU"/>
        </w:rPr>
        <w:tab/>
      </w:r>
      <w:r w:rsidRPr="00837A95">
        <w:rPr>
          <w:rFonts w:ascii="Times New Roman" w:eastAsia="TimesNewRomanPSMT" w:hAnsi="Times New Roman" w:cs="Times New Roman"/>
          <w:sz w:val="28"/>
          <w:szCs w:val="28"/>
        </w:rPr>
        <w:t xml:space="preserve">В итоге рассмотрения данного вопроса можно сделать заключение, что пожары и взрывы в зданиях повышенной этажности </w:t>
      </w:r>
      <w:r w:rsidRPr="00837A95">
        <w:rPr>
          <w:rFonts w:ascii="Times New Roman" w:hAnsi="Times New Roman" w:cs="Times New Roman"/>
          <w:sz w:val="28"/>
          <w:szCs w:val="28"/>
          <w:shd w:val="clear" w:color="auto" w:fill="FFFFFF"/>
        </w:rPr>
        <w:t>могут приводить к большим жертвам и материальным потерям.</w:t>
      </w:r>
      <w:r w:rsidRPr="00837A95">
        <w:rPr>
          <w:rFonts w:ascii="Times New Roman" w:hAnsi="Times New Roman" w:cs="Times New Roman"/>
          <w:color w:val="333333"/>
          <w:sz w:val="28"/>
          <w:szCs w:val="28"/>
          <w:shd w:val="clear" w:color="auto" w:fill="FFFFFF"/>
        </w:rPr>
        <w:t xml:space="preserve"> </w:t>
      </w:r>
      <w:r w:rsidRPr="00837A95">
        <w:rPr>
          <w:rFonts w:ascii="Times New Roman" w:hAnsi="Times New Roman" w:cs="Times New Roman"/>
          <w:sz w:val="28"/>
          <w:szCs w:val="28"/>
          <w:shd w:val="clear" w:color="auto" w:fill="FFFFFF"/>
        </w:rPr>
        <w:t xml:space="preserve">Этим обусловлено особым  вниманием к проблеме обеспечения безопасности людей и самих высотных зданий при возникновении возможного пожара. Безопасная эвакуация людей — одна из основных целей предоставления правил пожарной безопасности в высотных зданиях. Такие современные здания должны быть спроектированы так, чтобы главным образом обеспечить и создать условия для спасения людей во время пожара. </w:t>
      </w:r>
    </w:p>
    <w:p w:rsidR="005B32B9" w:rsidRDefault="005B32B9" w:rsidP="00D92AF2">
      <w:pPr>
        <w:spacing w:after="0" w:line="240" w:lineRule="auto"/>
        <w:jc w:val="center"/>
        <w:rPr>
          <w:rFonts w:ascii="Times New Roman" w:hAnsi="Times New Roman" w:cs="Times New Roman"/>
          <w:sz w:val="28"/>
          <w:szCs w:val="28"/>
        </w:rPr>
      </w:pPr>
    </w:p>
    <w:p w:rsidR="00D92AF2" w:rsidRPr="007D2B10" w:rsidRDefault="00D92AF2" w:rsidP="00D92AF2">
      <w:pPr>
        <w:spacing w:after="0" w:line="240" w:lineRule="auto"/>
        <w:jc w:val="center"/>
        <w:rPr>
          <w:rFonts w:ascii="Times New Roman" w:hAnsi="Times New Roman" w:cs="Times New Roman"/>
          <w:sz w:val="28"/>
          <w:szCs w:val="28"/>
        </w:rPr>
      </w:pPr>
      <w:r w:rsidRPr="007D2B10">
        <w:rPr>
          <w:rFonts w:ascii="Times New Roman" w:hAnsi="Times New Roman" w:cs="Times New Roman"/>
          <w:sz w:val="28"/>
          <w:szCs w:val="28"/>
        </w:rPr>
        <w:t>ЛИТЕРАТУРА</w:t>
      </w:r>
    </w:p>
    <w:p w:rsidR="00D92AF2" w:rsidRPr="00837A95" w:rsidRDefault="00D92AF2" w:rsidP="00D92AF2">
      <w:pPr>
        <w:spacing w:after="0" w:line="240" w:lineRule="auto"/>
        <w:jc w:val="center"/>
        <w:rPr>
          <w:rFonts w:ascii="Times New Roman" w:hAnsi="Times New Roman" w:cs="Times New Roman"/>
          <w:b/>
          <w:sz w:val="28"/>
          <w:szCs w:val="28"/>
        </w:rPr>
      </w:pPr>
    </w:p>
    <w:p w:rsidR="00D92AF2" w:rsidRPr="00837A95" w:rsidRDefault="00D92AF2" w:rsidP="00652782">
      <w:pPr>
        <w:pStyle w:val="a7"/>
        <w:numPr>
          <w:ilvl w:val="0"/>
          <w:numId w:val="100"/>
        </w:numPr>
        <w:spacing w:after="0" w:line="240" w:lineRule="auto"/>
        <w:ind w:left="0" w:firstLine="360"/>
        <w:jc w:val="both"/>
        <w:rPr>
          <w:rFonts w:ascii="Times New Roman" w:hAnsi="Times New Roman" w:cs="Times New Roman"/>
          <w:b/>
          <w:sz w:val="28"/>
          <w:szCs w:val="28"/>
        </w:rPr>
      </w:pPr>
      <w:r w:rsidRPr="00837A95">
        <w:rPr>
          <w:rFonts w:ascii="Times New Roman" w:hAnsi="Times New Roman" w:cs="Times New Roman"/>
          <w:sz w:val="28"/>
          <w:szCs w:val="28"/>
          <w:shd w:val="clear" w:color="auto" w:fill="FFFFFF"/>
        </w:rPr>
        <w:t>Валова В. Ю., Меркулова Н. В. Способы обеспечения пожарной безопасности высотных зданий // Молодой ученый. — 2016. — №5. — С. 21-23. — URL https://moluch.ru/archive/109/26548/ (дата обращения: 14.10.2018).</w:t>
      </w:r>
    </w:p>
    <w:p w:rsidR="00D92AF2" w:rsidRPr="00837A95" w:rsidRDefault="00D92AF2" w:rsidP="00D92AF2">
      <w:pPr>
        <w:pStyle w:val="a7"/>
        <w:spacing w:after="0" w:line="240" w:lineRule="auto"/>
        <w:ind w:left="360"/>
        <w:jc w:val="both"/>
        <w:rPr>
          <w:rFonts w:ascii="Times New Roman" w:hAnsi="Times New Roman" w:cs="Times New Roman"/>
          <w:b/>
          <w:sz w:val="28"/>
          <w:szCs w:val="28"/>
        </w:rPr>
      </w:pPr>
    </w:p>
    <w:p w:rsidR="00CF41A3" w:rsidRDefault="00CF41A3" w:rsidP="00BD5C92">
      <w:pPr>
        <w:rPr>
          <w:rFonts w:ascii="Times New Roman" w:eastAsia="Times New Roman" w:hAnsi="Times New Roman" w:cs="Times New Roman"/>
          <w:b/>
          <w:sz w:val="28"/>
          <w:szCs w:val="28"/>
          <w:lang w:eastAsia="ru-RU"/>
        </w:rPr>
      </w:pPr>
    </w:p>
    <w:p w:rsidR="008A0739" w:rsidRDefault="008A0739" w:rsidP="00BD5C92">
      <w:pPr>
        <w:rPr>
          <w:rFonts w:ascii="Times New Roman" w:eastAsia="Times New Roman" w:hAnsi="Times New Roman" w:cs="Times New Roman"/>
          <w:b/>
          <w:sz w:val="28"/>
          <w:szCs w:val="28"/>
          <w:lang w:eastAsia="ru-RU"/>
        </w:rPr>
      </w:pPr>
    </w:p>
    <w:p w:rsidR="008A0739" w:rsidRDefault="008A0739" w:rsidP="00BD5C92">
      <w:pPr>
        <w:rPr>
          <w:rFonts w:ascii="Times New Roman" w:eastAsia="Times New Roman" w:hAnsi="Times New Roman" w:cs="Times New Roman"/>
          <w:b/>
          <w:sz w:val="28"/>
          <w:szCs w:val="28"/>
          <w:lang w:eastAsia="ru-RU"/>
        </w:rPr>
      </w:pPr>
    </w:p>
    <w:p w:rsidR="00BD5C92" w:rsidRPr="00842663" w:rsidRDefault="00BD5C92" w:rsidP="00BD5C92">
      <w:pPr>
        <w:rPr>
          <w:rFonts w:ascii="Times New Roman" w:eastAsia="Times New Roman" w:hAnsi="Times New Roman" w:cs="Times New Roman"/>
          <w:b/>
          <w:sz w:val="28"/>
          <w:szCs w:val="28"/>
          <w:lang w:eastAsia="ru-RU"/>
        </w:rPr>
      </w:pPr>
      <w:r w:rsidRPr="00842663">
        <w:rPr>
          <w:rFonts w:ascii="Times New Roman" w:eastAsia="Times New Roman" w:hAnsi="Times New Roman" w:cs="Times New Roman"/>
          <w:b/>
          <w:sz w:val="28"/>
          <w:szCs w:val="28"/>
          <w:lang w:eastAsia="ru-RU"/>
        </w:rPr>
        <w:lastRenderedPageBreak/>
        <w:t>УДК</w:t>
      </w:r>
      <w:r w:rsidRPr="00842663">
        <w:rPr>
          <w:rFonts w:ascii="Times New Roman" w:eastAsia="Times New Roman" w:hAnsi="Times New Roman" w:cs="Times New Roman"/>
          <w:b/>
          <w:sz w:val="28"/>
          <w:szCs w:val="28"/>
          <w:lang w:val="kk-KZ" w:eastAsia="ru-RU"/>
        </w:rPr>
        <w:t xml:space="preserve"> </w:t>
      </w:r>
      <w:r w:rsidRPr="00842663">
        <w:rPr>
          <w:rFonts w:ascii="Times New Roman" w:eastAsia="Times New Roman" w:hAnsi="Times New Roman" w:cs="Times New Roman"/>
          <w:b/>
          <w:sz w:val="28"/>
          <w:szCs w:val="28"/>
          <w:lang w:eastAsia="ru-RU"/>
        </w:rPr>
        <w:t xml:space="preserve">614.872.1 </w:t>
      </w:r>
    </w:p>
    <w:p w:rsidR="00BD5C92" w:rsidRPr="00750737" w:rsidRDefault="00750737" w:rsidP="002A3072">
      <w:pPr>
        <w:spacing w:before="25" w:after="25" w:line="240" w:lineRule="auto"/>
        <w:ind w:right="113"/>
        <w:jc w:val="center"/>
        <w:rPr>
          <w:rFonts w:ascii="Times New Roman" w:eastAsia="Times New Roman" w:hAnsi="Times New Roman" w:cs="Times New Roman"/>
          <w:i/>
          <w:color w:val="000000"/>
          <w:sz w:val="28"/>
          <w:szCs w:val="28"/>
          <w:lang w:eastAsia="ru-RU"/>
        </w:rPr>
      </w:pPr>
      <w:r w:rsidRPr="00BD5C92">
        <w:rPr>
          <w:rFonts w:ascii="Times New Roman" w:eastAsia="Times New Roman" w:hAnsi="Times New Roman" w:cs="Times New Roman"/>
          <w:i/>
          <w:color w:val="000000"/>
          <w:sz w:val="28"/>
          <w:szCs w:val="28"/>
          <w:lang w:val="kk-KZ" w:eastAsia="ru-RU"/>
        </w:rPr>
        <w:t>Р.</w:t>
      </w:r>
      <w:r w:rsidR="00907F72">
        <w:rPr>
          <w:rFonts w:ascii="Times New Roman" w:eastAsia="Times New Roman" w:hAnsi="Times New Roman" w:cs="Times New Roman"/>
          <w:i/>
          <w:color w:val="000000"/>
          <w:sz w:val="28"/>
          <w:szCs w:val="28"/>
          <w:lang w:val="kk-KZ" w:eastAsia="ru-RU"/>
        </w:rPr>
        <w:t xml:space="preserve"> </w:t>
      </w:r>
      <w:r w:rsidRPr="00BD5C92">
        <w:rPr>
          <w:rFonts w:ascii="Times New Roman" w:eastAsia="Times New Roman" w:hAnsi="Times New Roman" w:cs="Times New Roman"/>
          <w:i/>
          <w:color w:val="000000"/>
          <w:sz w:val="28"/>
          <w:szCs w:val="28"/>
          <w:lang w:val="kk-KZ" w:eastAsia="ru-RU"/>
        </w:rPr>
        <w:t>Аманшаев</w:t>
      </w:r>
      <w:r>
        <w:rPr>
          <w:rFonts w:ascii="Times New Roman" w:eastAsia="Times New Roman" w:hAnsi="Times New Roman" w:cs="Times New Roman"/>
          <w:i/>
          <w:color w:val="000000"/>
          <w:sz w:val="28"/>
          <w:szCs w:val="28"/>
          <w:lang w:val="kk-KZ" w:eastAsia="ru-RU"/>
        </w:rPr>
        <w:t>,</w:t>
      </w:r>
      <w:r w:rsidRPr="00BD5C92">
        <w:rPr>
          <w:rFonts w:ascii="Times New Roman" w:eastAsia="Times New Roman" w:hAnsi="Times New Roman" w:cs="Times New Roman"/>
          <w:i/>
          <w:color w:val="000000"/>
          <w:sz w:val="28"/>
          <w:szCs w:val="28"/>
          <w:lang w:val="kk-KZ" w:eastAsia="ru-RU"/>
        </w:rPr>
        <w:t xml:space="preserve"> </w:t>
      </w:r>
      <w:r w:rsidR="00BD5C92" w:rsidRPr="00BD5C92">
        <w:rPr>
          <w:rFonts w:ascii="Times New Roman" w:eastAsia="Times New Roman" w:hAnsi="Times New Roman" w:cs="Times New Roman"/>
          <w:i/>
          <w:color w:val="000000"/>
          <w:sz w:val="28"/>
          <w:szCs w:val="28"/>
          <w:lang w:eastAsia="ru-RU"/>
        </w:rPr>
        <w:t xml:space="preserve">4-ші курс курсанты </w:t>
      </w:r>
    </w:p>
    <w:p w:rsidR="00BD5C92" w:rsidRPr="00BD5C92" w:rsidRDefault="00750737" w:rsidP="002A3072">
      <w:pPr>
        <w:spacing w:before="25" w:after="25" w:line="240" w:lineRule="auto"/>
        <w:ind w:right="113"/>
        <w:jc w:val="center"/>
        <w:rPr>
          <w:rFonts w:ascii="Times New Roman" w:eastAsia="Times New Roman" w:hAnsi="Times New Roman" w:cs="Times New Roman"/>
          <w:i/>
          <w:color w:val="000000"/>
          <w:sz w:val="28"/>
          <w:szCs w:val="28"/>
          <w:lang w:val="kk-KZ" w:eastAsia="ru-RU"/>
        </w:rPr>
      </w:pPr>
      <w:r w:rsidRPr="00BD5C92">
        <w:rPr>
          <w:rFonts w:ascii="Times New Roman" w:eastAsia="Times New Roman" w:hAnsi="Times New Roman" w:cs="Times New Roman"/>
          <w:i/>
          <w:color w:val="000000"/>
          <w:sz w:val="28"/>
          <w:szCs w:val="28"/>
          <w:lang w:val="kk-KZ" w:eastAsia="ru-RU"/>
        </w:rPr>
        <w:t>А.</w:t>
      </w:r>
      <w:r>
        <w:rPr>
          <w:rFonts w:ascii="Times New Roman" w:eastAsia="Times New Roman" w:hAnsi="Times New Roman" w:cs="Times New Roman"/>
          <w:i/>
          <w:color w:val="000000"/>
          <w:sz w:val="28"/>
          <w:szCs w:val="28"/>
          <w:lang w:val="kk-KZ" w:eastAsia="ru-RU"/>
        </w:rPr>
        <w:t xml:space="preserve"> </w:t>
      </w:r>
      <w:r w:rsidR="00BD5C92" w:rsidRPr="00BD5C92">
        <w:rPr>
          <w:rFonts w:ascii="Times New Roman" w:eastAsia="Times New Roman" w:hAnsi="Times New Roman" w:cs="Times New Roman"/>
          <w:i/>
          <w:color w:val="000000"/>
          <w:sz w:val="28"/>
          <w:szCs w:val="28"/>
          <w:lang w:val="kk-KZ" w:eastAsia="ru-RU"/>
        </w:rPr>
        <w:t>Жаулыбаев</w:t>
      </w:r>
      <w:r>
        <w:rPr>
          <w:rFonts w:ascii="Times New Roman" w:eastAsia="Times New Roman" w:hAnsi="Times New Roman" w:cs="Times New Roman"/>
          <w:i/>
          <w:color w:val="000000"/>
          <w:sz w:val="28"/>
          <w:szCs w:val="28"/>
          <w:lang w:val="kk-KZ" w:eastAsia="ru-RU"/>
        </w:rPr>
        <w:t>,</w:t>
      </w:r>
      <w:r w:rsidR="00BD5C92" w:rsidRPr="00BD5C92">
        <w:rPr>
          <w:rFonts w:ascii="Times New Roman" w:eastAsia="Times New Roman" w:hAnsi="Times New Roman" w:cs="Times New Roman"/>
          <w:i/>
          <w:color w:val="000000"/>
          <w:sz w:val="28"/>
          <w:szCs w:val="28"/>
          <w:lang w:val="kk-KZ" w:eastAsia="ru-RU"/>
        </w:rPr>
        <w:t xml:space="preserve"> </w:t>
      </w:r>
      <w:r w:rsidR="002A3072">
        <w:rPr>
          <w:rFonts w:ascii="Times New Roman" w:eastAsia="Times New Roman" w:hAnsi="Times New Roman" w:cs="Times New Roman"/>
          <w:i/>
          <w:color w:val="000000"/>
          <w:sz w:val="28"/>
          <w:szCs w:val="28"/>
          <w:lang w:val="kk-KZ" w:eastAsia="ru-RU"/>
        </w:rPr>
        <w:t>техникалық ғылымдар кандидаты</w:t>
      </w:r>
    </w:p>
    <w:p w:rsidR="00BD5C92" w:rsidRPr="00BD5C92" w:rsidRDefault="00750737" w:rsidP="002A3072">
      <w:pPr>
        <w:spacing w:before="25" w:after="25" w:line="240" w:lineRule="auto"/>
        <w:ind w:right="113"/>
        <w:jc w:val="center"/>
        <w:rPr>
          <w:rFonts w:ascii="Times New Roman" w:eastAsia="Times New Roman" w:hAnsi="Times New Roman" w:cs="Times New Roman"/>
          <w:b/>
          <w:color w:val="000000"/>
          <w:sz w:val="28"/>
          <w:szCs w:val="28"/>
          <w:lang w:val="kk-KZ" w:eastAsia="ru-RU"/>
        </w:rPr>
      </w:pPr>
      <w:r w:rsidRPr="00BD5C92">
        <w:rPr>
          <w:rFonts w:ascii="Times New Roman" w:eastAsia="Times New Roman" w:hAnsi="Times New Roman" w:cs="Times New Roman"/>
          <w:i/>
          <w:color w:val="000000"/>
          <w:sz w:val="28"/>
          <w:szCs w:val="28"/>
          <w:lang w:val="kk-KZ" w:eastAsia="ru-RU"/>
        </w:rPr>
        <w:t>Қазақстан Республикасы</w:t>
      </w:r>
      <w:r w:rsidRPr="00750737">
        <w:rPr>
          <w:rFonts w:ascii="Times New Roman" w:eastAsia="Times New Roman" w:hAnsi="Times New Roman" w:cs="Times New Roman"/>
          <w:i/>
          <w:color w:val="000000"/>
          <w:sz w:val="28"/>
          <w:szCs w:val="28"/>
          <w:lang w:val="kk-KZ" w:eastAsia="ru-RU"/>
        </w:rPr>
        <w:t xml:space="preserve"> ІІ</w:t>
      </w:r>
      <w:r>
        <w:rPr>
          <w:rFonts w:ascii="Times New Roman" w:eastAsia="Times New Roman" w:hAnsi="Times New Roman" w:cs="Times New Roman"/>
          <w:i/>
          <w:color w:val="000000"/>
          <w:sz w:val="28"/>
          <w:szCs w:val="28"/>
          <w:lang w:val="kk-KZ" w:eastAsia="ru-RU"/>
        </w:rPr>
        <w:t>М</w:t>
      </w:r>
      <w:r w:rsidRPr="00750737">
        <w:rPr>
          <w:rFonts w:ascii="Times New Roman" w:eastAsia="Times New Roman" w:hAnsi="Times New Roman" w:cs="Times New Roman"/>
          <w:i/>
          <w:color w:val="000000"/>
          <w:sz w:val="28"/>
          <w:szCs w:val="28"/>
          <w:lang w:val="kk-KZ" w:eastAsia="ru-RU"/>
        </w:rPr>
        <w:t xml:space="preserve"> Т</w:t>
      </w:r>
      <w:r>
        <w:rPr>
          <w:rFonts w:ascii="Times New Roman" w:eastAsia="Times New Roman" w:hAnsi="Times New Roman" w:cs="Times New Roman"/>
          <w:i/>
          <w:color w:val="000000"/>
          <w:sz w:val="28"/>
          <w:szCs w:val="28"/>
          <w:lang w:val="kk-KZ" w:eastAsia="ru-RU"/>
        </w:rPr>
        <w:t>ЖК</w:t>
      </w:r>
      <w:r w:rsidRPr="00750737">
        <w:rPr>
          <w:rFonts w:ascii="Times New Roman" w:eastAsia="Times New Roman" w:hAnsi="Times New Roman" w:cs="Times New Roman"/>
          <w:i/>
          <w:color w:val="000000"/>
          <w:sz w:val="28"/>
          <w:szCs w:val="28"/>
          <w:lang w:val="kk-KZ" w:eastAsia="ru-RU"/>
        </w:rPr>
        <w:t xml:space="preserve"> Көкшетау техникалық</w:t>
      </w:r>
      <w:r>
        <w:rPr>
          <w:rFonts w:ascii="Times New Roman" w:eastAsia="Times New Roman" w:hAnsi="Times New Roman" w:cs="Times New Roman"/>
          <w:i/>
          <w:color w:val="000000"/>
          <w:sz w:val="28"/>
          <w:szCs w:val="28"/>
          <w:lang w:val="kk-KZ" w:eastAsia="ru-RU"/>
        </w:rPr>
        <w:t xml:space="preserve"> </w:t>
      </w:r>
      <w:r w:rsidRPr="00750737">
        <w:rPr>
          <w:rFonts w:ascii="Times New Roman" w:eastAsia="Times New Roman" w:hAnsi="Times New Roman" w:cs="Times New Roman"/>
          <w:i/>
          <w:color w:val="000000"/>
          <w:sz w:val="28"/>
          <w:szCs w:val="28"/>
          <w:lang w:val="kk-KZ" w:eastAsia="ru-RU"/>
        </w:rPr>
        <w:t>институты</w:t>
      </w:r>
    </w:p>
    <w:p w:rsidR="002A3072" w:rsidRDefault="002A3072" w:rsidP="002A3072">
      <w:pPr>
        <w:spacing w:after="0" w:line="240" w:lineRule="auto"/>
        <w:ind w:right="21"/>
        <w:jc w:val="center"/>
        <w:rPr>
          <w:rFonts w:ascii="Times New Roman" w:eastAsia="Times New Roman" w:hAnsi="Times New Roman" w:cs="Times New Roman"/>
          <w:b/>
          <w:color w:val="000000"/>
          <w:sz w:val="28"/>
          <w:szCs w:val="28"/>
          <w:lang w:val="kk-KZ" w:eastAsia="ru-RU"/>
        </w:rPr>
      </w:pPr>
    </w:p>
    <w:p w:rsidR="00BD5C92" w:rsidRDefault="002A3072" w:rsidP="002A3072">
      <w:pPr>
        <w:spacing w:after="0" w:line="240" w:lineRule="auto"/>
        <w:ind w:right="21"/>
        <w:jc w:val="center"/>
        <w:rPr>
          <w:rFonts w:ascii="Times New Roman" w:eastAsia="Times New Roman" w:hAnsi="Times New Roman" w:cs="Times New Roman"/>
          <w:b/>
          <w:color w:val="000000"/>
          <w:sz w:val="28"/>
          <w:szCs w:val="28"/>
          <w:lang w:val="kk-KZ" w:eastAsia="ru-RU"/>
        </w:rPr>
      </w:pPr>
      <w:r w:rsidRPr="00BD5C92">
        <w:rPr>
          <w:rFonts w:ascii="Times New Roman" w:eastAsia="Times New Roman" w:hAnsi="Times New Roman" w:cs="Times New Roman"/>
          <w:b/>
          <w:color w:val="000000"/>
          <w:sz w:val="28"/>
          <w:szCs w:val="28"/>
          <w:lang w:val="kk-KZ" w:eastAsia="ru-RU"/>
        </w:rPr>
        <w:t>ТАРАЗ ҚАЛАСЫНЫҢ ЖЕР СІЛКІНІСІ КЕЗІНДЕ АВАРИЯЛЫҚ ҚҰТҚАРУ ЖҰМЫСТАРЫН ЖҮРГІЗУ ҮШІН КҮШТЕР МЕН ҚҰРАЛДАРДЫ ЕСЕПТЕУ  ЖӘНЕ ДИПЛОМ ЖОБАСЫНЫҢ ҒЫЛЫМИ АТРИБУТТАРЫ</w:t>
      </w:r>
    </w:p>
    <w:p w:rsidR="002A3072" w:rsidRPr="00BD5C92" w:rsidRDefault="002A3072" w:rsidP="002A3072">
      <w:pPr>
        <w:spacing w:after="0" w:line="240" w:lineRule="auto"/>
        <w:ind w:right="21"/>
        <w:jc w:val="center"/>
        <w:rPr>
          <w:rFonts w:ascii="Times New Roman" w:eastAsia="Times New Roman" w:hAnsi="Times New Roman" w:cs="Times New Roman"/>
          <w:b/>
          <w:color w:val="000000"/>
          <w:sz w:val="28"/>
          <w:szCs w:val="28"/>
          <w:lang w:val="kk-KZ" w:eastAsia="ru-RU"/>
        </w:rPr>
      </w:pPr>
    </w:p>
    <w:p w:rsidR="00BD5C92" w:rsidRPr="00BD5C92" w:rsidRDefault="00BD5C92" w:rsidP="002A3072">
      <w:pPr>
        <w:spacing w:after="0" w:line="240" w:lineRule="auto"/>
        <w:ind w:left="113" w:firstLine="596"/>
        <w:jc w:val="both"/>
        <w:rPr>
          <w:rFonts w:ascii="Helvetica" w:eastAsia="Times New Roman" w:hAnsi="Helvetica" w:cs="Helvetica"/>
          <w:color w:val="000000"/>
          <w:sz w:val="28"/>
          <w:szCs w:val="28"/>
          <w:lang w:val="kk-KZ" w:eastAsia="ru-RU"/>
        </w:rPr>
      </w:pPr>
      <w:r w:rsidRPr="00BD5C92">
        <w:rPr>
          <w:rFonts w:ascii="Times New Roman" w:eastAsia="Times New Roman" w:hAnsi="Times New Roman" w:cs="Times New Roman"/>
          <w:iCs/>
          <w:color w:val="000000"/>
          <w:sz w:val="28"/>
          <w:szCs w:val="28"/>
          <w:lang w:val="kk-KZ" w:eastAsia="ru-RU"/>
        </w:rPr>
        <w:t xml:space="preserve"> Жер сілкінісі</w:t>
      </w:r>
      <w:r w:rsidRPr="00BD5C92">
        <w:rPr>
          <w:rFonts w:ascii="Times New Roman" w:eastAsia="Times New Roman" w:hAnsi="Times New Roman" w:cs="Times New Roman"/>
          <w:color w:val="000000"/>
          <w:sz w:val="28"/>
          <w:szCs w:val="28"/>
          <w:lang w:val="kk-KZ" w:eastAsia="ru-RU"/>
        </w:rPr>
        <w:t xml:space="preserve"> - бұл жер қыртысында немесе мантияның үстіңгі бөлігінде кенеттен болған қозғалыс пен жарылыс нәтижесінде пайда болған және елеулі ауытқу түрінде үлкен қашықтықты таралатын жер асты дүмпуі мен жер астының қозғалысы.</w:t>
      </w:r>
    </w:p>
    <w:p w:rsidR="00BD5C92" w:rsidRPr="00BD5C92" w:rsidRDefault="00BD5C92" w:rsidP="002A3072">
      <w:pPr>
        <w:spacing w:after="0" w:line="240" w:lineRule="auto"/>
        <w:ind w:left="113" w:firstLine="596"/>
        <w:jc w:val="both"/>
        <w:rPr>
          <w:rFonts w:ascii="Helvetica" w:eastAsia="Times New Roman" w:hAnsi="Helvetica" w:cs="Helvetica"/>
          <w:color w:val="000000"/>
          <w:sz w:val="28"/>
          <w:szCs w:val="28"/>
          <w:lang w:val="kk-KZ" w:eastAsia="ru-RU"/>
        </w:rPr>
      </w:pPr>
      <w:r w:rsidRPr="00BD5C92">
        <w:rPr>
          <w:rFonts w:ascii="Times New Roman" w:eastAsia="Times New Roman" w:hAnsi="Times New Roman" w:cs="Times New Roman"/>
          <w:color w:val="000000"/>
          <w:sz w:val="28"/>
          <w:szCs w:val="28"/>
          <w:lang w:val="kk-KZ" w:eastAsia="ru-RU"/>
        </w:rPr>
        <w:t xml:space="preserve">  Жер сілкінісі - дүлей зілзаланың ең жойқындағыш түрі. Ол экономикалық шығын бойынша, сондай-ақ жарақаттанып және қаза тапқандар саны бойынша бірінші орынды алады.</w:t>
      </w:r>
    </w:p>
    <w:p w:rsidR="00BD5C92" w:rsidRPr="00BD5C92" w:rsidRDefault="00BD5C92" w:rsidP="00907F72">
      <w:pPr>
        <w:spacing w:after="0" w:line="240" w:lineRule="auto"/>
        <w:ind w:left="113" w:firstLine="596"/>
        <w:jc w:val="both"/>
        <w:rPr>
          <w:rFonts w:ascii="Helvetica" w:eastAsia="Times New Roman" w:hAnsi="Helvetica" w:cs="Helvetica"/>
          <w:color w:val="000000"/>
          <w:sz w:val="28"/>
          <w:szCs w:val="28"/>
          <w:lang w:val="kk-KZ" w:eastAsia="ru-RU"/>
        </w:rPr>
      </w:pPr>
      <w:r w:rsidRPr="00BD5C92">
        <w:rPr>
          <w:rFonts w:ascii="Times New Roman" w:eastAsia="Times New Roman" w:hAnsi="Times New Roman" w:cs="Times New Roman"/>
          <w:color w:val="000000"/>
          <w:sz w:val="28"/>
          <w:szCs w:val="28"/>
          <w:lang w:val="kk-KZ" w:eastAsia="ru-RU"/>
        </w:rPr>
        <w:t xml:space="preserve">  </w:t>
      </w:r>
      <w:r w:rsidRPr="00BD5C92">
        <w:rPr>
          <w:rFonts w:ascii="Times New Roman" w:eastAsia="Times New Roman" w:hAnsi="Times New Roman" w:cs="Times New Roman"/>
          <w:sz w:val="28"/>
          <w:szCs w:val="28"/>
          <w:lang w:val="kk-KZ" w:eastAsia="ru-RU"/>
        </w:rPr>
        <w:t xml:space="preserve"> </w:t>
      </w:r>
      <w:r w:rsidRPr="00BD5C92">
        <w:rPr>
          <w:rFonts w:ascii="Calibri" w:eastAsia="Times New Roman" w:hAnsi="Calibri" w:cs="Times New Roman"/>
          <w:sz w:val="28"/>
          <w:szCs w:val="28"/>
          <w:lang w:val="kk-KZ" w:eastAsia="ru-RU"/>
        </w:rPr>
        <w:t xml:space="preserve"> </w:t>
      </w:r>
      <w:r w:rsidRPr="00BD5C92">
        <w:rPr>
          <w:rFonts w:ascii="Times New Roman" w:eastAsia="Times New Roman" w:hAnsi="Times New Roman" w:cs="Times New Roman"/>
          <w:sz w:val="28"/>
          <w:szCs w:val="28"/>
          <w:lang w:val="kk-KZ" w:eastAsia="ru-RU"/>
        </w:rPr>
        <w:t>Американ сейсмологы Дж. Милннің санағы бойынша адамзат тарихының соңғы 4 мың жыл ішінде жер сілкіну зардабына ұшырап, апат болған адамдар саны 13 млн-нан кем емес екен. Сондықтан да жер сілкінуді зерттеу әдістерін жетілдіру және оның болу мүмкіндігін алдынала болжау мәселелері қаншалықты маңызды екен</w:t>
      </w:r>
      <w:r w:rsidR="00907F72">
        <w:rPr>
          <w:rFonts w:ascii="Times New Roman" w:eastAsia="Times New Roman" w:hAnsi="Times New Roman" w:cs="Times New Roman"/>
          <w:sz w:val="28"/>
          <w:szCs w:val="28"/>
          <w:lang w:val="kk-KZ" w:eastAsia="ru-RU"/>
        </w:rPr>
        <w:t xml:space="preserve">дігін осыдан-ақ байқауға болады </w:t>
      </w:r>
      <w:r w:rsidRPr="00BD5C92">
        <w:rPr>
          <w:rFonts w:ascii="Times New Roman" w:eastAsia="Times New Roman" w:hAnsi="Times New Roman" w:cs="Times New Roman"/>
          <w:sz w:val="28"/>
          <w:szCs w:val="28"/>
          <w:lang w:val="kk-KZ" w:eastAsia="ru-RU"/>
        </w:rPr>
        <w:t>[1]</w:t>
      </w:r>
      <w:r w:rsidR="00907F72">
        <w:rPr>
          <w:rFonts w:ascii="Times New Roman" w:eastAsia="Times New Roman" w:hAnsi="Times New Roman" w:cs="Times New Roman"/>
          <w:sz w:val="28"/>
          <w:szCs w:val="28"/>
          <w:lang w:val="kk-KZ" w:eastAsia="ru-RU"/>
        </w:rPr>
        <w:t>.</w:t>
      </w:r>
    </w:p>
    <w:p w:rsidR="00BD5C92" w:rsidRPr="00BD5C92" w:rsidRDefault="00BD5C92" w:rsidP="00907F72">
      <w:pPr>
        <w:shd w:val="clear" w:color="auto" w:fill="FFFFFF"/>
        <w:spacing w:after="0" w:line="240" w:lineRule="auto"/>
        <w:ind w:left="113" w:firstLine="596"/>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xml:space="preserve">  XX ғасырда біздің елдің территориясында байқалған жер сілкінуі әсерінен: 1911 ж. </w:t>
      </w:r>
      <w:r w:rsidR="003F75CA">
        <w:rPr>
          <w:rFonts w:ascii="Times New Roman" w:eastAsia="Times New Roman" w:hAnsi="Times New Roman" w:cs="Times New Roman"/>
          <w:sz w:val="28"/>
          <w:szCs w:val="28"/>
          <w:lang w:val="kk-KZ" w:eastAsia="ru-RU"/>
        </w:rPr>
        <w:t>-</w:t>
      </w:r>
      <w:r w:rsidRPr="00BD5C92">
        <w:rPr>
          <w:rFonts w:ascii="Times New Roman" w:eastAsia="Times New Roman" w:hAnsi="Times New Roman" w:cs="Times New Roman"/>
          <w:sz w:val="28"/>
          <w:szCs w:val="28"/>
          <w:lang w:val="kk-KZ" w:eastAsia="ru-RU"/>
        </w:rPr>
        <w:t xml:space="preserve"> Верный қаласы (қазіргі Алматы), 1927 ж. </w:t>
      </w:r>
      <w:r w:rsidR="003F75CA">
        <w:rPr>
          <w:rFonts w:ascii="Times New Roman" w:eastAsia="Times New Roman" w:hAnsi="Times New Roman" w:cs="Times New Roman"/>
          <w:sz w:val="28"/>
          <w:szCs w:val="28"/>
          <w:lang w:val="kk-KZ" w:eastAsia="ru-RU"/>
        </w:rPr>
        <w:t>-</w:t>
      </w:r>
      <w:r w:rsidRPr="00BD5C92">
        <w:rPr>
          <w:rFonts w:ascii="Times New Roman" w:eastAsia="Times New Roman" w:hAnsi="Times New Roman" w:cs="Times New Roman"/>
          <w:sz w:val="28"/>
          <w:szCs w:val="28"/>
          <w:lang w:val="kk-KZ" w:eastAsia="ru-RU"/>
        </w:rPr>
        <w:t xml:space="preserve"> Қырымның оңтүстік жағалауы, 1948 ж.</w:t>
      </w:r>
      <w:r w:rsidR="003F75CA">
        <w:rPr>
          <w:rFonts w:ascii="Times New Roman" w:eastAsia="Times New Roman" w:hAnsi="Times New Roman" w:cs="Times New Roman"/>
          <w:sz w:val="28"/>
          <w:szCs w:val="28"/>
          <w:lang w:val="kk-KZ" w:eastAsia="ru-RU"/>
        </w:rPr>
        <w:t xml:space="preserve"> -</w:t>
      </w:r>
      <w:r w:rsidRPr="00BD5C92">
        <w:rPr>
          <w:rFonts w:ascii="Times New Roman" w:eastAsia="Times New Roman" w:hAnsi="Times New Roman" w:cs="Times New Roman"/>
          <w:sz w:val="28"/>
          <w:szCs w:val="28"/>
          <w:lang w:val="kk-KZ" w:eastAsia="ru-RU"/>
        </w:rPr>
        <w:t xml:space="preserve"> Ашхабад, 1966 ж.— Ташкент қаласының орталық бөлігі, 1976 ж. </w:t>
      </w:r>
      <w:r w:rsidR="003F75CA">
        <w:rPr>
          <w:rFonts w:ascii="Times New Roman" w:eastAsia="Times New Roman" w:hAnsi="Times New Roman" w:cs="Times New Roman"/>
          <w:sz w:val="28"/>
          <w:szCs w:val="28"/>
          <w:lang w:val="kk-KZ" w:eastAsia="ru-RU"/>
        </w:rPr>
        <w:t>-</w:t>
      </w:r>
      <w:r w:rsidRPr="00BD5C92">
        <w:rPr>
          <w:rFonts w:ascii="Times New Roman" w:eastAsia="Times New Roman" w:hAnsi="Times New Roman" w:cs="Times New Roman"/>
          <w:sz w:val="28"/>
          <w:szCs w:val="28"/>
          <w:lang w:val="kk-KZ" w:eastAsia="ru-RU"/>
        </w:rPr>
        <w:t xml:space="preserve"> Газли, 1986 ж. </w:t>
      </w:r>
      <w:r w:rsidR="003F75CA">
        <w:rPr>
          <w:rFonts w:ascii="Times New Roman" w:eastAsia="Times New Roman" w:hAnsi="Times New Roman" w:cs="Times New Roman"/>
          <w:sz w:val="28"/>
          <w:szCs w:val="28"/>
          <w:lang w:val="kk-KZ" w:eastAsia="ru-RU"/>
        </w:rPr>
        <w:t>-</w:t>
      </w:r>
      <w:r w:rsidRPr="00BD5C92">
        <w:rPr>
          <w:rFonts w:ascii="Times New Roman" w:eastAsia="Times New Roman" w:hAnsi="Times New Roman" w:cs="Times New Roman"/>
          <w:sz w:val="28"/>
          <w:szCs w:val="28"/>
          <w:lang w:val="kk-KZ" w:eastAsia="ru-RU"/>
        </w:rPr>
        <w:t xml:space="preserve"> Кишинев, 1989 ж. </w:t>
      </w:r>
      <w:r w:rsidR="003F75CA">
        <w:rPr>
          <w:rFonts w:ascii="Times New Roman" w:eastAsia="Times New Roman" w:hAnsi="Times New Roman" w:cs="Times New Roman"/>
          <w:sz w:val="28"/>
          <w:szCs w:val="28"/>
          <w:lang w:val="kk-KZ" w:eastAsia="ru-RU"/>
        </w:rPr>
        <w:t>-</w:t>
      </w:r>
      <w:r w:rsidRPr="00BD5C92">
        <w:rPr>
          <w:rFonts w:ascii="Times New Roman" w:eastAsia="Times New Roman" w:hAnsi="Times New Roman" w:cs="Times New Roman"/>
          <w:sz w:val="28"/>
          <w:szCs w:val="28"/>
          <w:lang w:val="kk-KZ" w:eastAsia="ru-RU"/>
        </w:rPr>
        <w:t xml:space="preserve"> Армения қалалары мен Тәжікстан селолары зардап шекті. Катастрофалық ірі жер сілкінулер кезінде жер бетінің бедері көп өзгерістерге ұшырайды: кейбір аудандар (мулит деңгейінен санағанда) төмен шөгеді (мысалы, Чили жер сілкінуі, 1960 ж.); кейде құрлықтың немесе теңіз түбінің жоғары көтерілуі (мысалы, 1964 ж. Аляскада болған жер сілкінуі кезінде 16 м-ге дейін жоғары көтерілуі) байқалады; өзендердің жолы бөгеліп, жаңа көлдер пайда болады</w:t>
      </w:r>
      <w:r w:rsidR="00907F72">
        <w:rPr>
          <w:rFonts w:ascii="Times New Roman" w:eastAsia="Times New Roman" w:hAnsi="Times New Roman" w:cs="Times New Roman"/>
          <w:sz w:val="28"/>
          <w:szCs w:val="28"/>
          <w:lang w:val="kk-KZ" w:eastAsia="ru-RU"/>
        </w:rPr>
        <w:t xml:space="preserve"> </w:t>
      </w:r>
      <w:r w:rsidRPr="00BD5C92">
        <w:rPr>
          <w:rFonts w:ascii="Times New Roman" w:eastAsia="Times New Roman" w:hAnsi="Times New Roman" w:cs="Times New Roman"/>
          <w:sz w:val="28"/>
          <w:szCs w:val="28"/>
          <w:lang w:val="kk-KZ" w:eastAsia="ru-RU"/>
        </w:rPr>
        <w:t>[2]</w:t>
      </w:r>
      <w:r w:rsidR="00907F72">
        <w:rPr>
          <w:rFonts w:ascii="Times New Roman" w:eastAsia="Times New Roman" w:hAnsi="Times New Roman" w:cs="Times New Roman"/>
          <w:sz w:val="28"/>
          <w:szCs w:val="28"/>
          <w:lang w:val="kk-KZ" w:eastAsia="ru-RU"/>
        </w:rPr>
        <w:t>.</w:t>
      </w:r>
    </w:p>
    <w:p w:rsidR="00BD5C92" w:rsidRPr="00BD5C92" w:rsidRDefault="00BD5C92" w:rsidP="00907F72">
      <w:pPr>
        <w:spacing w:after="0" w:line="240" w:lineRule="auto"/>
        <w:ind w:left="113" w:firstLine="596"/>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xml:space="preserve"> Бәрімізге белгілі Республиканың оңтүстік аймақтарында, оның ішінде Жамбыл облысы, сейсмикалық қауіпті аймақта орналасқан және қатты жер сілкіну қауіпі бар.</w:t>
      </w:r>
      <w:r w:rsidRPr="00BD5C92">
        <w:rPr>
          <w:rFonts w:ascii="Calibri" w:eastAsia="Times New Roman" w:hAnsi="Calibri" w:cs="Times New Roman"/>
          <w:sz w:val="28"/>
          <w:szCs w:val="28"/>
          <w:lang w:val="kk-KZ" w:eastAsia="ru-RU"/>
        </w:rPr>
        <w:t xml:space="preserve">  </w:t>
      </w:r>
      <w:r w:rsidRPr="00BD5C92">
        <w:rPr>
          <w:rFonts w:ascii="Times New Roman" w:eastAsia="Times New Roman" w:hAnsi="Times New Roman" w:cs="Times New Roman"/>
          <w:sz w:val="28"/>
          <w:szCs w:val="28"/>
          <w:lang w:val="kk-KZ" w:eastAsia="ru-RU"/>
        </w:rPr>
        <w:t>Қазіргі таңда, сенімді сейсмологиялық жер сілкінісін болжау әдісінің болмауына байланысты, кезекті жер сілкінуі қашан, қай жерде және қандай күшпен болатынын нақты анықтау және болжау өте қиын. Жамбыл облысында соңғы 40 жылда 2 ең ірі жер сілкінісі болды, 1971 жылы болған жер сілкінісі Жамбыл ауданы экономикасына қатты әсер етті, 2003 жылы Тұрар Рысқұлов ауданындағы жер сілкінісі, болмашы 2-3 баллдық жер сілкіністері жылына 5 реттке дейін болып тұрады.Осы апаттың салдарын жоюға тиімді көмек беретін күш пен құралдарды жоспарлау болып табылады</w:t>
      </w:r>
      <w:r w:rsidR="00907F72">
        <w:rPr>
          <w:rFonts w:ascii="Times New Roman" w:eastAsia="Times New Roman" w:hAnsi="Times New Roman" w:cs="Times New Roman"/>
          <w:sz w:val="28"/>
          <w:szCs w:val="28"/>
          <w:lang w:val="kk-KZ" w:eastAsia="ru-RU"/>
        </w:rPr>
        <w:t xml:space="preserve"> </w:t>
      </w:r>
      <w:r w:rsidRPr="00BD5C92">
        <w:rPr>
          <w:rFonts w:ascii="Calibri" w:eastAsia="Times New Roman" w:hAnsi="Calibri" w:cs="Times New Roman"/>
          <w:sz w:val="28"/>
          <w:szCs w:val="28"/>
          <w:lang w:val="kk-KZ" w:eastAsia="ru-RU"/>
        </w:rPr>
        <w:t>[3]</w:t>
      </w:r>
      <w:r w:rsidR="00907F72">
        <w:rPr>
          <w:rFonts w:ascii="Calibri" w:eastAsia="Times New Roman" w:hAnsi="Calibri" w:cs="Times New Roman"/>
          <w:sz w:val="28"/>
          <w:szCs w:val="28"/>
          <w:lang w:val="kk-KZ" w:eastAsia="ru-RU"/>
        </w:rPr>
        <w:t>.</w:t>
      </w:r>
    </w:p>
    <w:p w:rsidR="00BD5C92" w:rsidRPr="00BD5C92" w:rsidRDefault="00BD5C92" w:rsidP="002A3072">
      <w:pPr>
        <w:spacing w:after="0" w:line="240" w:lineRule="auto"/>
        <w:ind w:left="113" w:firstLine="596"/>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lastRenderedPageBreak/>
        <w:t>Осы тұста жер сілкінісі кезіндегі күш пен құралдарды жоспарлаудың өзектілігі күмән тудырмайды.</w:t>
      </w:r>
      <w:r w:rsidRPr="00BD5C92">
        <w:rPr>
          <w:rFonts w:ascii="Calibri" w:eastAsia="Times New Roman" w:hAnsi="Calibri" w:cs="Times New Roman"/>
          <w:sz w:val="28"/>
          <w:szCs w:val="28"/>
          <w:lang w:val="kk-KZ" w:eastAsia="ru-RU"/>
        </w:rPr>
        <w:t xml:space="preserve"> </w:t>
      </w:r>
      <w:r w:rsidRPr="00BD5C92">
        <w:rPr>
          <w:rFonts w:ascii="Times New Roman" w:eastAsia="Times New Roman" w:hAnsi="Times New Roman" w:cs="Times New Roman"/>
          <w:sz w:val="28"/>
          <w:szCs w:val="28"/>
          <w:lang w:val="kk-KZ" w:eastAsia="ru-RU"/>
        </w:rPr>
        <w:t>Аталған өзектілік зерттеудің нысаны мен тақырыбын анықтауға мүмкіндік берді. Сонда зерттеу нысаны  Жамбыл обл ысының жер сілкінісі зардаптарын жою,</w:t>
      </w:r>
      <w:r w:rsidR="00907F72">
        <w:rPr>
          <w:rFonts w:ascii="Times New Roman" w:eastAsia="Times New Roman" w:hAnsi="Times New Roman" w:cs="Times New Roman"/>
          <w:sz w:val="28"/>
          <w:szCs w:val="28"/>
          <w:lang w:val="kk-KZ" w:eastAsia="ru-RU"/>
        </w:rPr>
        <w:t xml:space="preserve"> </w:t>
      </w:r>
      <w:r w:rsidRPr="00BD5C92">
        <w:rPr>
          <w:rFonts w:ascii="Times New Roman" w:eastAsia="Times New Roman" w:hAnsi="Times New Roman" w:cs="Times New Roman"/>
          <w:sz w:val="28"/>
          <w:szCs w:val="28"/>
          <w:lang w:val="kk-KZ" w:eastAsia="ru-RU"/>
        </w:rPr>
        <w:t>ал зерттеу тақырыбы азаматтық қорғаудың күштер мен құралдары жоспарлау болып табылад. Сондықтан дипломдық жұмысымның мақсаты күш пен құралдарды дұрыс жоспарлай отырып, жер сілкінісі зардаптарын жою тимділігін арттыру арқылы халықтың кауыпсыздығын арттыру. Осы мақсатқа жету үшін жобада келесі сұрақтарды қарастырылады:</w:t>
      </w:r>
    </w:p>
    <w:p w:rsidR="00BD5C92" w:rsidRPr="00BD5C92" w:rsidRDefault="00BD5C92" w:rsidP="00EB4209">
      <w:pPr>
        <w:numPr>
          <w:ilvl w:val="0"/>
          <w:numId w:val="5"/>
        </w:numPr>
        <w:tabs>
          <w:tab w:val="left" w:pos="1134"/>
        </w:tabs>
        <w:spacing w:after="0" w:line="240" w:lineRule="auto"/>
        <w:ind w:left="113" w:firstLine="596"/>
        <w:contextualSpacing/>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Жамбыл облысының жер сілкінісі зардаптары кезінде қолданылатын азаматтық қорғаудың күштері мен құралдарын талдау.</w:t>
      </w:r>
    </w:p>
    <w:p w:rsidR="00BD5C92" w:rsidRPr="00BD5C92" w:rsidRDefault="00BD5C92" w:rsidP="00EB4209">
      <w:pPr>
        <w:numPr>
          <w:ilvl w:val="0"/>
          <w:numId w:val="5"/>
        </w:numPr>
        <w:tabs>
          <w:tab w:val="left" w:pos="1134"/>
        </w:tabs>
        <w:spacing w:after="0" w:line="240" w:lineRule="auto"/>
        <w:ind w:left="113" w:firstLine="596"/>
        <w:contextualSpacing/>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Жамбыл облысының жер сілкінісі зардаптарын жоюға арналған күштері мен құралдардын қолдану тәсілдері;</w:t>
      </w:r>
    </w:p>
    <w:p w:rsidR="00BD5C92" w:rsidRPr="00BD5C92" w:rsidRDefault="00BD5C92" w:rsidP="00EB4209">
      <w:pPr>
        <w:numPr>
          <w:ilvl w:val="0"/>
          <w:numId w:val="5"/>
        </w:numPr>
        <w:tabs>
          <w:tab w:val="left" w:pos="1134"/>
        </w:tabs>
        <w:spacing w:after="0" w:line="240" w:lineRule="auto"/>
        <w:ind w:left="113" w:firstLine="596"/>
        <w:contextualSpacing/>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Жамбыл облысының жер сілкінісі кезінде азаматтық қорғаудың күштері мен құралдарын жобалау тәсілдерін жетілдіруге арналған ұсыныстар.</w:t>
      </w:r>
    </w:p>
    <w:p w:rsidR="00BD5C92" w:rsidRPr="00BD5C92" w:rsidRDefault="00BD5C92" w:rsidP="002A3072">
      <w:pPr>
        <w:spacing w:after="0" w:line="240" w:lineRule="auto"/>
        <w:ind w:left="113" w:firstLine="596"/>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Дипломдық жобадағы ұсынылған тәсілдер адамдарды, табиғатты өсімдіктер мен жануарлардың қауіпсіздігін жоғарылату болып табылады. Ұсынылатын тәсілдер қауіпсіздікті жоғарылату болып табылады. Егер жер сілкінісі мен оның зардаптары кезінде күш пен құралдарды дұрыс әрі тиімді жолмен  шеше білсек, ол әлеуметтік –экономикалық  зиянды іс-әрәкеттерді бірталай азайтуға болады.</w:t>
      </w:r>
    </w:p>
    <w:p w:rsidR="00BD5C92" w:rsidRPr="00BD5C92" w:rsidRDefault="00BD5C92" w:rsidP="002A3072">
      <w:pPr>
        <w:spacing w:after="0" w:line="240" w:lineRule="auto"/>
        <w:ind w:left="113" w:firstLine="596"/>
        <w:jc w:val="both"/>
        <w:rPr>
          <w:rFonts w:ascii="Times New Roman" w:eastAsia="Times New Roman" w:hAnsi="Times New Roman" w:cs="Times New Roman"/>
          <w:sz w:val="28"/>
          <w:szCs w:val="28"/>
          <w:lang w:val="kk-KZ" w:eastAsia="ru-RU"/>
        </w:rPr>
      </w:pPr>
    </w:p>
    <w:p w:rsidR="00BD5C92" w:rsidRPr="002A3072" w:rsidRDefault="002A3072" w:rsidP="002A3072">
      <w:pPr>
        <w:spacing w:after="0" w:line="240" w:lineRule="auto"/>
        <w:jc w:val="center"/>
        <w:rPr>
          <w:rFonts w:ascii="Times New Roman" w:eastAsia="Times New Roman" w:hAnsi="Times New Roman" w:cs="Times New Roman"/>
          <w:sz w:val="28"/>
          <w:szCs w:val="28"/>
          <w:lang w:val="kk-KZ" w:eastAsia="ru-RU"/>
        </w:rPr>
      </w:pPr>
      <w:r w:rsidRPr="002A3072">
        <w:rPr>
          <w:rFonts w:ascii="Times New Roman" w:eastAsia="Times New Roman" w:hAnsi="Times New Roman" w:cs="Times New Roman"/>
          <w:sz w:val="28"/>
          <w:szCs w:val="28"/>
          <w:lang w:val="kk-KZ" w:eastAsia="ru-RU"/>
        </w:rPr>
        <w:t>ӘДЕБИЕТТЕР</w:t>
      </w:r>
    </w:p>
    <w:p w:rsidR="00BD5C92" w:rsidRPr="00BF67ED" w:rsidRDefault="00BD5C92" w:rsidP="002A3072">
      <w:pPr>
        <w:spacing w:after="0" w:line="240" w:lineRule="auto"/>
        <w:ind w:left="113" w:firstLine="596"/>
        <w:rPr>
          <w:rFonts w:ascii="Times New Roman" w:eastAsia="Times New Roman" w:hAnsi="Times New Roman" w:cs="Times New Roman"/>
          <w:sz w:val="24"/>
          <w:szCs w:val="28"/>
          <w:shd w:val="clear" w:color="auto" w:fill="FFFFFF"/>
          <w:lang w:val="kk-KZ" w:eastAsia="ru-RU"/>
        </w:rPr>
      </w:pPr>
    </w:p>
    <w:p w:rsidR="00BD5C92" w:rsidRPr="00BD5C92" w:rsidRDefault="00BD5C92" w:rsidP="002A3072">
      <w:pPr>
        <w:spacing w:after="0" w:line="240" w:lineRule="auto"/>
        <w:ind w:left="113" w:firstLine="596"/>
        <w:rPr>
          <w:rFonts w:ascii="Times New Roman" w:eastAsia="Times New Roman" w:hAnsi="Times New Roman" w:cs="Times New Roman"/>
          <w:sz w:val="28"/>
          <w:szCs w:val="28"/>
          <w:shd w:val="clear" w:color="auto" w:fill="FFFFFF"/>
          <w:lang w:val="kk-KZ" w:eastAsia="ru-RU"/>
        </w:rPr>
      </w:pPr>
      <w:r w:rsidRPr="00BD5C92">
        <w:rPr>
          <w:rFonts w:ascii="Times New Roman" w:eastAsia="Times New Roman" w:hAnsi="Times New Roman" w:cs="Times New Roman"/>
          <w:sz w:val="28"/>
          <w:szCs w:val="28"/>
          <w:shd w:val="clear" w:color="auto" w:fill="FFFFFF"/>
          <w:lang w:val="kk-KZ" w:eastAsia="ru-RU"/>
        </w:rPr>
        <w:t>1. Нұрмұхамбетов Ә. Жер сілкінісінің ошағы,</w:t>
      </w:r>
      <w:r w:rsidR="00BF67ED">
        <w:rPr>
          <w:rFonts w:ascii="Times New Roman" w:eastAsia="Times New Roman" w:hAnsi="Times New Roman" w:cs="Times New Roman"/>
          <w:sz w:val="28"/>
          <w:szCs w:val="28"/>
          <w:shd w:val="clear" w:color="auto" w:fill="FFFFFF"/>
          <w:lang w:val="kk-KZ" w:eastAsia="ru-RU"/>
        </w:rPr>
        <w:t xml:space="preserve"> </w:t>
      </w:r>
      <w:r w:rsidRPr="00BD5C92">
        <w:rPr>
          <w:rFonts w:ascii="Times New Roman" w:eastAsia="Times New Roman" w:hAnsi="Times New Roman" w:cs="Times New Roman"/>
          <w:sz w:val="28"/>
          <w:szCs w:val="28"/>
          <w:shd w:val="clear" w:color="auto" w:fill="FFFFFF"/>
          <w:lang w:val="kk-KZ" w:eastAsia="ru-RU"/>
        </w:rPr>
        <w:t>сипаты,</w:t>
      </w:r>
      <w:r w:rsidR="00BF67ED">
        <w:rPr>
          <w:rFonts w:ascii="Times New Roman" w:eastAsia="Times New Roman" w:hAnsi="Times New Roman" w:cs="Times New Roman"/>
          <w:sz w:val="28"/>
          <w:szCs w:val="28"/>
          <w:shd w:val="clear" w:color="auto" w:fill="FFFFFF"/>
          <w:lang w:val="kk-KZ" w:eastAsia="ru-RU"/>
        </w:rPr>
        <w:t xml:space="preserve"> </w:t>
      </w:r>
      <w:r w:rsidRPr="00BD5C92">
        <w:rPr>
          <w:rFonts w:ascii="Times New Roman" w:eastAsia="Times New Roman" w:hAnsi="Times New Roman" w:cs="Times New Roman"/>
          <w:sz w:val="28"/>
          <w:szCs w:val="28"/>
          <w:shd w:val="clear" w:color="auto" w:fill="FFFFFF"/>
          <w:lang w:val="kk-KZ" w:eastAsia="ru-RU"/>
        </w:rPr>
        <w:t>болжау</w:t>
      </w:r>
      <w:r w:rsidR="002A3072">
        <w:rPr>
          <w:rFonts w:ascii="Times New Roman" w:eastAsia="Times New Roman" w:hAnsi="Times New Roman" w:cs="Times New Roman"/>
          <w:sz w:val="28"/>
          <w:szCs w:val="28"/>
          <w:shd w:val="clear" w:color="auto" w:fill="FFFFFF"/>
          <w:lang w:val="kk-KZ" w:eastAsia="ru-RU"/>
        </w:rPr>
        <w:t>.</w:t>
      </w:r>
      <w:r w:rsidRPr="00BD5C92">
        <w:rPr>
          <w:rFonts w:ascii="Times New Roman" w:eastAsia="Times New Roman" w:hAnsi="Times New Roman" w:cs="Times New Roman"/>
          <w:sz w:val="28"/>
          <w:szCs w:val="28"/>
          <w:shd w:val="clear" w:color="auto" w:fill="FFFFFF"/>
          <w:lang w:val="kk-KZ" w:eastAsia="ru-RU"/>
        </w:rPr>
        <w:t> </w:t>
      </w:r>
      <w:r w:rsidR="002A3072">
        <w:rPr>
          <w:rFonts w:ascii="Times New Roman" w:eastAsia="Times New Roman" w:hAnsi="Times New Roman" w:cs="Times New Roman"/>
          <w:sz w:val="28"/>
          <w:szCs w:val="28"/>
          <w:shd w:val="clear" w:color="auto" w:fill="FFFFFF"/>
          <w:lang w:val="kk-KZ" w:eastAsia="ru-RU"/>
        </w:rPr>
        <w:t xml:space="preserve">– </w:t>
      </w:r>
      <w:r w:rsidRPr="00BD5C92">
        <w:rPr>
          <w:rFonts w:ascii="Times New Roman" w:eastAsia="Times New Roman" w:hAnsi="Times New Roman" w:cs="Times New Roman"/>
          <w:sz w:val="28"/>
          <w:szCs w:val="28"/>
          <w:shd w:val="clear" w:color="auto" w:fill="FFFFFF"/>
          <w:lang w:val="kk-KZ" w:eastAsia="ru-RU"/>
        </w:rPr>
        <w:t>Алматы</w:t>
      </w:r>
      <w:r w:rsidR="002A3072">
        <w:rPr>
          <w:rFonts w:ascii="Times New Roman" w:eastAsia="Times New Roman" w:hAnsi="Times New Roman" w:cs="Times New Roman"/>
          <w:sz w:val="28"/>
          <w:szCs w:val="28"/>
          <w:shd w:val="clear" w:color="auto" w:fill="FFFFFF"/>
          <w:lang w:val="kk-KZ" w:eastAsia="ru-RU"/>
        </w:rPr>
        <w:t>,</w:t>
      </w:r>
      <w:r w:rsidRPr="00BD5C92">
        <w:rPr>
          <w:rFonts w:ascii="Times New Roman" w:eastAsia="Times New Roman" w:hAnsi="Times New Roman" w:cs="Times New Roman"/>
          <w:sz w:val="28"/>
          <w:szCs w:val="28"/>
          <w:shd w:val="clear" w:color="auto" w:fill="FFFFFF"/>
          <w:lang w:val="kk-KZ" w:eastAsia="ru-RU"/>
        </w:rPr>
        <w:t xml:space="preserve"> 2002.</w:t>
      </w:r>
    </w:p>
    <w:p w:rsidR="00BD5C92" w:rsidRPr="00BD5C92" w:rsidRDefault="002A3072" w:rsidP="002A3072">
      <w:pPr>
        <w:spacing w:after="0" w:line="240" w:lineRule="auto"/>
        <w:ind w:left="113" w:firstLine="596"/>
        <w:rPr>
          <w:rFonts w:ascii="Times New Roman" w:eastAsia="Times New Roman" w:hAnsi="Times New Roman" w:cs="Times New Roman"/>
          <w:sz w:val="28"/>
          <w:szCs w:val="28"/>
          <w:shd w:val="clear" w:color="auto" w:fill="FFFFFF"/>
          <w:lang w:val="kk-KZ" w:eastAsia="ru-RU"/>
        </w:rPr>
      </w:pPr>
      <w:r>
        <w:rPr>
          <w:rFonts w:ascii="Times New Roman" w:eastAsia="Times New Roman" w:hAnsi="Times New Roman" w:cs="Times New Roman"/>
          <w:sz w:val="28"/>
          <w:szCs w:val="28"/>
          <w:shd w:val="clear" w:color="auto" w:fill="FFFFFF"/>
          <w:lang w:val="kk-KZ" w:eastAsia="ru-RU"/>
        </w:rPr>
        <w:t xml:space="preserve">2. Әбдімұқанов А.С. </w:t>
      </w:r>
      <w:r w:rsidR="00BD5C92" w:rsidRPr="00BD5C92">
        <w:rPr>
          <w:rFonts w:ascii="Times New Roman" w:eastAsia="Times New Roman" w:hAnsi="Times New Roman" w:cs="Times New Roman"/>
          <w:sz w:val="28"/>
          <w:szCs w:val="28"/>
          <w:shd w:val="clear" w:color="auto" w:fill="FFFFFF"/>
          <w:lang w:val="kk-KZ" w:eastAsia="ru-RU"/>
        </w:rPr>
        <w:t>Жер сілкінісінің зардаптары.</w:t>
      </w:r>
      <w:r>
        <w:rPr>
          <w:rFonts w:ascii="Times New Roman" w:eastAsia="Times New Roman" w:hAnsi="Times New Roman" w:cs="Times New Roman"/>
          <w:sz w:val="28"/>
          <w:szCs w:val="28"/>
          <w:shd w:val="clear" w:color="auto" w:fill="FFFFFF"/>
          <w:lang w:val="kk-KZ" w:eastAsia="ru-RU"/>
        </w:rPr>
        <w:t xml:space="preserve"> – </w:t>
      </w:r>
      <w:r w:rsidR="00BD5C92" w:rsidRPr="00BD5C92">
        <w:rPr>
          <w:rFonts w:ascii="Times New Roman" w:eastAsia="Times New Roman" w:hAnsi="Times New Roman" w:cs="Times New Roman"/>
          <w:sz w:val="28"/>
          <w:szCs w:val="28"/>
          <w:shd w:val="clear" w:color="auto" w:fill="FFFFFF"/>
          <w:lang w:val="kk-KZ" w:eastAsia="ru-RU"/>
        </w:rPr>
        <w:t>Түркістан</w:t>
      </w:r>
      <w:r>
        <w:rPr>
          <w:rFonts w:ascii="Times New Roman" w:eastAsia="Times New Roman" w:hAnsi="Times New Roman" w:cs="Times New Roman"/>
          <w:sz w:val="28"/>
          <w:szCs w:val="28"/>
          <w:shd w:val="clear" w:color="auto" w:fill="FFFFFF"/>
          <w:lang w:val="kk-KZ" w:eastAsia="ru-RU"/>
        </w:rPr>
        <w:t>,</w:t>
      </w:r>
      <w:r w:rsidR="00BD5C92" w:rsidRPr="00BD5C92">
        <w:rPr>
          <w:rFonts w:ascii="Times New Roman" w:eastAsia="Times New Roman" w:hAnsi="Times New Roman" w:cs="Times New Roman"/>
          <w:sz w:val="28"/>
          <w:szCs w:val="28"/>
          <w:shd w:val="clear" w:color="auto" w:fill="FFFFFF"/>
          <w:lang w:val="kk-KZ" w:eastAsia="ru-RU"/>
        </w:rPr>
        <w:t xml:space="preserve">  2001.</w:t>
      </w:r>
    </w:p>
    <w:p w:rsidR="00BD5C92" w:rsidRPr="00BD5C92" w:rsidRDefault="00BD5C92" w:rsidP="002A3072">
      <w:pPr>
        <w:spacing w:after="0" w:line="240" w:lineRule="auto"/>
        <w:ind w:left="113" w:firstLine="596"/>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shd w:val="clear" w:color="auto" w:fill="FFFFFF"/>
          <w:lang w:val="kk-KZ" w:eastAsia="ru-RU"/>
        </w:rPr>
        <w:t>3.</w:t>
      </w:r>
      <w:r w:rsidR="002A3072">
        <w:rPr>
          <w:rFonts w:ascii="Times New Roman" w:eastAsia="Times New Roman" w:hAnsi="Times New Roman" w:cs="Times New Roman"/>
          <w:sz w:val="28"/>
          <w:szCs w:val="28"/>
          <w:shd w:val="clear" w:color="auto" w:fill="FFFFFF"/>
          <w:lang w:val="kk-KZ" w:eastAsia="ru-RU"/>
        </w:rPr>
        <w:t xml:space="preserve"> </w:t>
      </w:r>
      <w:r w:rsidRPr="00BD5C92">
        <w:rPr>
          <w:rFonts w:ascii="Times New Roman" w:eastAsia="Times New Roman" w:hAnsi="Times New Roman" w:cs="Times New Roman"/>
          <w:sz w:val="28"/>
          <w:szCs w:val="28"/>
          <w:shd w:val="clear" w:color="auto" w:fill="FFFFFF"/>
          <w:lang w:val="kk-KZ" w:eastAsia="ru-RU"/>
        </w:rPr>
        <w:t xml:space="preserve">Оспанов М.О. </w:t>
      </w:r>
      <w:r w:rsidR="002A3072">
        <w:rPr>
          <w:rFonts w:ascii="Times New Roman" w:eastAsia="Times New Roman" w:hAnsi="Times New Roman" w:cs="Times New Roman"/>
          <w:sz w:val="28"/>
          <w:szCs w:val="28"/>
          <w:shd w:val="clear" w:color="auto" w:fill="FFFFFF"/>
          <w:lang w:val="kk-KZ" w:eastAsia="ru-RU"/>
        </w:rPr>
        <w:t>Ж</w:t>
      </w:r>
      <w:r w:rsidRPr="00BD5C92">
        <w:rPr>
          <w:rFonts w:ascii="Times New Roman" w:eastAsia="Times New Roman" w:hAnsi="Times New Roman" w:cs="Times New Roman"/>
          <w:sz w:val="28"/>
          <w:szCs w:val="28"/>
          <w:shd w:val="clear" w:color="auto" w:fill="FFFFFF"/>
          <w:lang w:val="kk-KZ" w:eastAsia="ru-RU"/>
        </w:rPr>
        <w:t>ер сілкінісі-кезіндегі іс шаралар.</w:t>
      </w:r>
      <w:r w:rsidR="002A3072">
        <w:rPr>
          <w:rFonts w:ascii="Times New Roman" w:eastAsia="Times New Roman" w:hAnsi="Times New Roman" w:cs="Times New Roman"/>
          <w:sz w:val="28"/>
          <w:szCs w:val="28"/>
          <w:shd w:val="clear" w:color="auto" w:fill="FFFFFF"/>
          <w:lang w:val="kk-KZ" w:eastAsia="ru-RU"/>
        </w:rPr>
        <w:t xml:space="preserve"> – </w:t>
      </w:r>
      <w:r w:rsidRPr="00BD5C92">
        <w:rPr>
          <w:rFonts w:ascii="Times New Roman" w:eastAsia="Times New Roman" w:hAnsi="Times New Roman" w:cs="Times New Roman"/>
          <w:sz w:val="28"/>
          <w:szCs w:val="28"/>
          <w:shd w:val="clear" w:color="auto" w:fill="FFFFFF"/>
          <w:lang w:val="kk-KZ" w:eastAsia="ru-RU"/>
        </w:rPr>
        <w:t>Алматы</w:t>
      </w:r>
      <w:r w:rsidR="002A3072">
        <w:rPr>
          <w:rFonts w:ascii="Times New Roman" w:eastAsia="Times New Roman" w:hAnsi="Times New Roman" w:cs="Times New Roman"/>
          <w:sz w:val="28"/>
          <w:szCs w:val="28"/>
          <w:shd w:val="clear" w:color="auto" w:fill="FFFFFF"/>
          <w:lang w:val="kk-KZ" w:eastAsia="ru-RU"/>
        </w:rPr>
        <w:t>,</w:t>
      </w:r>
      <w:r w:rsidRPr="00BD5C92">
        <w:rPr>
          <w:rFonts w:ascii="Times New Roman" w:eastAsia="Times New Roman" w:hAnsi="Times New Roman" w:cs="Times New Roman"/>
          <w:sz w:val="28"/>
          <w:szCs w:val="28"/>
          <w:shd w:val="clear" w:color="auto" w:fill="FFFFFF"/>
          <w:lang w:val="kk-KZ" w:eastAsia="ru-RU"/>
        </w:rPr>
        <w:t xml:space="preserve"> 2002.</w:t>
      </w:r>
    </w:p>
    <w:p w:rsidR="00BD5C92" w:rsidRDefault="00BD5C92" w:rsidP="002A3072">
      <w:pPr>
        <w:spacing w:after="0" w:line="240" w:lineRule="auto"/>
        <w:rPr>
          <w:sz w:val="28"/>
          <w:szCs w:val="28"/>
          <w:lang w:val="kk-KZ"/>
        </w:rPr>
      </w:pPr>
    </w:p>
    <w:p w:rsidR="002A3072" w:rsidRDefault="002A3072" w:rsidP="002A3072">
      <w:pPr>
        <w:spacing w:after="0" w:line="240" w:lineRule="auto"/>
        <w:rPr>
          <w:sz w:val="28"/>
          <w:szCs w:val="28"/>
          <w:lang w:val="kk-KZ"/>
        </w:rPr>
      </w:pPr>
    </w:p>
    <w:p w:rsidR="00BD5C92" w:rsidRPr="00842663" w:rsidRDefault="00BD5C92" w:rsidP="00BD5C92">
      <w:pPr>
        <w:spacing w:after="0" w:line="240" w:lineRule="auto"/>
        <w:ind w:right="20"/>
        <w:rPr>
          <w:rFonts w:ascii="Times New Roman" w:eastAsia="Microsoft Sans Serif" w:hAnsi="Times New Roman" w:cs="Times New Roman"/>
          <w:b/>
          <w:sz w:val="28"/>
          <w:szCs w:val="28"/>
          <w:lang w:eastAsia="ru-RU"/>
        </w:rPr>
      </w:pPr>
      <w:r w:rsidRPr="00842663">
        <w:rPr>
          <w:rFonts w:ascii="Times New Roman" w:eastAsia="Microsoft Sans Serif" w:hAnsi="Times New Roman" w:cs="Times New Roman"/>
          <w:b/>
          <w:sz w:val="28"/>
          <w:szCs w:val="28"/>
          <w:lang w:eastAsia="ru-RU"/>
        </w:rPr>
        <w:t>УДК 614.842.8</w:t>
      </w:r>
      <w:r w:rsidRPr="00842663">
        <w:rPr>
          <w:rFonts w:ascii="Times New Roman" w:eastAsia="Microsoft Sans Serif" w:hAnsi="Times New Roman" w:cs="Times New Roman"/>
          <w:b/>
          <w:sz w:val="28"/>
          <w:szCs w:val="28"/>
          <w:lang w:eastAsia="ru-RU"/>
        </w:rPr>
        <w:tab/>
      </w:r>
      <w:r w:rsidRPr="00842663">
        <w:rPr>
          <w:rFonts w:ascii="Times New Roman" w:eastAsia="Microsoft Sans Serif" w:hAnsi="Times New Roman" w:cs="Times New Roman"/>
          <w:b/>
          <w:sz w:val="28"/>
          <w:szCs w:val="28"/>
          <w:lang w:eastAsia="ru-RU"/>
        </w:rPr>
        <w:tab/>
      </w:r>
      <w:r w:rsidRPr="00842663">
        <w:rPr>
          <w:rFonts w:ascii="Times New Roman" w:eastAsia="Microsoft Sans Serif" w:hAnsi="Times New Roman" w:cs="Times New Roman"/>
          <w:b/>
          <w:sz w:val="28"/>
          <w:szCs w:val="28"/>
          <w:lang w:eastAsia="ru-RU"/>
        </w:rPr>
        <w:tab/>
      </w:r>
      <w:r w:rsidRPr="00842663">
        <w:rPr>
          <w:rFonts w:ascii="Times New Roman" w:eastAsia="Microsoft Sans Serif" w:hAnsi="Times New Roman" w:cs="Times New Roman"/>
          <w:b/>
          <w:sz w:val="28"/>
          <w:szCs w:val="28"/>
          <w:lang w:eastAsia="ru-RU"/>
        </w:rPr>
        <w:tab/>
      </w:r>
      <w:r w:rsidRPr="00842663">
        <w:rPr>
          <w:rFonts w:ascii="Times New Roman" w:eastAsia="Microsoft Sans Serif" w:hAnsi="Times New Roman" w:cs="Times New Roman"/>
          <w:b/>
          <w:sz w:val="28"/>
          <w:szCs w:val="28"/>
          <w:lang w:eastAsia="ru-RU"/>
        </w:rPr>
        <w:tab/>
      </w:r>
      <w:r w:rsidRPr="00842663">
        <w:rPr>
          <w:rFonts w:ascii="Times New Roman" w:eastAsia="Microsoft Sans Serif" w:hAnsi="Times New Roman" w:cs="Times New Roman"/>
          <w:b/>
          <w:sz w:val="28"/>
          <w:szCs w:val="28"/>
          <w:lang w:eastAsia="ru-RU"/>
        </w:rPr>
        <w:tab/>
      </w:r>
    </w:p>
    <w:p w:rsidR="00BD5C92" w:rsidRPr="00ED45BB" w:rsidRDefault="00BD5C92" w:rsidP="00BD5C92">
      <w:pPr>
        <w:spacing w:after="160" w:line="240" w:lineRule="auto"/>
        <w:ind w:right="20" w:firstLine="540"/>
        <w:contextualSpacing/>
        <w:jc w:val="center"/>
        <w:rPr>
          <w:rFonts w:ascii="Times New Roman" w:eastAsia="Calibri" w:hAnsi="Times New Roman" w:cs="Times New Roman"/>
          <w:b/>
          <w:i/>
          <w:sz w:val="28"/>
          <w:szCs w:val="24"/>
        </w:rPr>
      </w:pPr>
    </w:p>
    <w:p w:rsidR="002A3072" w:rsidRPr="006B2CA0" w:rsidRDefault="00BD5C92" w:rsidP="002A3072">
      <w:pPr>
        <w:spacing w:after="0" w:line="240" w:lineRule="auto"/>
        <w:ind w:right="20"/>
        <w:contextualSpacing/>
        <w:jc w:val="center"/>
        <w:rPr>
          <w:rFonts w:ascii="Times New Roman" w:eastAsia="Times New Roman" w:hAnsi="Times New Roman" w:cs="Times New Roman"/>
          <w:i/>
          <w:sz w:val="28"/>
          <w:szCs w:val="20"/>
          <w:shd w:val="clear" w:color="auto" w:fill="FFFFFF"/>
          <w:lang w:eastAsia="ru-RU"/>
        </w:rPr>
      </w:pPr>
      <w:r w:rsidRPr="006B2CA0">
        <w:rPr>
          <w:rFonts w:ascii="Times New Roman" w:eastAsia="Calibri" w:hAnsi="Times New Roman" w:cs="Times New Roman"/>
          <w:i/>
          <w:sz w:val="28"/>
          <w:szCs w:val="24"/>
        </w:rPr>
        <w:t>Р.С. Баймаганбетов</w:t>
      </w:r>
      <w:r w:rsidR="002A3072" w:rsidRPr="006B2CA0">
        <w:rPr>
          <w:rFonts w:ascii="Times New Roman" w:eastAsia="Calibri" w:hAnsi="Times New Roman" w:cs="Times New Roman"/>
          <w:i/>
          <w:sz w:val="28"/>
          <w:szCs w:val="24"/>
        </w:rPr>
        <w:t>,</w:t>
      </w:r>
      <w:r w:rsidRPr="006B2CA0">
        <w:rPr>
          <w:rFonts w:ascii="Times New Roman" w:eastAsia="Calibri" w:hAnsi="Times New Roman" w:cs="Times New Roman"/>
          <w:i/>
          <w:sz w:val="28"/>
          <w:szCs w:val="24"/>
        </w:rPr>
        <w:t xml:space="preserve"> </w:t>
      </w:r>
      <w:r w:rsidRPr="006B2CA0">
        <w:rPr>
          <w:rFonts w:ascii="Times New Roman" w:eastAsia="Calibri" w:hAnsi="Times New Roman" w:cs="Times New Roman"/>
          <w:i/>
          <w:sz w:val="28"/>
          <w:szCs w:val="28"/>
        </w:rPr>
        <w:t xml:space="preserve">докторант Phd, </w:t>
      </w:r>
      <w:r w:rsidRPr="006B2CA0">
        <w:rPr>
          <w:rFonts w:ascii="Times New Roman" w:eastAsia="Calibri" w:hAnsi="Times New Roman" w:cs="Times New Roman"/>
          <w:i/>
          <w:sz w:val="28"/>
          <w:szCs w:val="24"/>
        </w:rPr>
        <w:t>начальник кафедры</w:t>
      </w:r>
    </w:p>
    <w:p w:rsidR="00BD5C92" w:rsidRPr="006B2CA0" w:rsidRDefault="00BD5C92" w:rsidP="002A3072">
      <w:pPr>
        <w:spacing w:after="0" w:line="240" w:lineRule="auto"/>
        <w:ind w:right="20"/>
        <w:contextualSpacing/>
        <w:jc w:val="center"/>
        <w:rPr>
          <w:rFonts w:ascii="Times New Roman" w:eastAsia="Times New Roman" w:hAnsi="Times New Roman" w:cs="Times New Roman"/>
          <w:i/>
          <w:sz w:val="28"/>
          <w:szCs w:val="20"/>
          <w:shd w:val="clear" w:color="auto" w:fill="FFFFFF"/>
          <w:lang w:eastAsia="ru-RU"/>
        </w:rPr>
      </w:pPr>
      <w:r w:rsidRPr="006B2CA0">
        <w:rPr>
          <w:rFonts w:ascii="Times New Roman" w:eastAsia="Times New Roman" w:hAnsi="Times New Roman" w:cs="Times New Roman"/>
          <w:i/>
          <w:sz w:val="28"/>
          <w:szCs w:val="20"/>
          <w:shd w:val="clear" w:color="auto" w:fill="FFFFFF"/>
          <w:lang w:eastAsia="ru-RU"/>
        </w:rPr>
        <w:t>М.М. Сейдалин</w:t>
      </w:r>
      <w:r w:rsidR="002A3072" w:rsidRPr="006B2CA0">
        <w:rPr>
          <w:rFonts w:ascii="Times New Roman" w:eastAsia="Times New Roman" w:hAnsi="Times New Roman" w:cs="Times New Roman"/>
          <w:i/>
          <w:sz w:val="28"/>
          <w:szCs w:val="20"/>
          <w:shd w:val="clear" w:color="auto" w:fill="FFFFFF"/>
          <w:lang w:eastAsia="ru-RU"/>
        </w:rPr>
        <w:t>,</w:t>
      </w:r>
      <w:r w:rsidRPr="006B2CA0">
        <w:rPr>
          <w:rFonts w:ascii="Times New Roman" w:eastAsia="Times New Roman" w:hAnsi="Times New Roman" w:cs="Times New Roman"/>
          <w:i/>
          <w:sz w:val="28"/>
          <w:szCs w:val="20"/>
          <w:shd w:val="clear" w:color="auto" w:fill="FFFFFF"/>
          <w:lang w:eastAsia="ru-RU"/>
        </w:rPr>
        <w:t xml:space="preserve"> магистрант АГПС МЧС РФ, преподаватель</w:t>
      </w:r>
    </w:p>
    <w:p w:rsidR="002A3072" w:rsidRDefault="002A3072" w:rsidP="002A3072">
      <w:pPr>
        <w:spacing w:after="0" w:line="240" w:lineRule="auto"/>
        <w:jc w:val="center"/>
        <w:rPr>
          <w:rFonts w:ascii="Times New Roman" w:hAnsi="Times New Roman" w:cs="Times New Roman"/>
          <w:i/>
          <w:sz w:val="28"/>
          <w:szCs w:val="28"/>
        </w:rPr>
      </w:pPr>
      <w:r w:rsidRPr="006B2CA0">
        <w:rPr>
          <w:rFonts w:ascii="Times New Roman" w:hAnsi="Times New Roman" w:cs="Times New Roman"/>
          <w:i/>
          <w:sz w:val="28"/>
          <w:szCs w:val="28"/>
        </w:rPr>
        <w:t>Кокшетауский технический институт КЧС МВД Республики Казахстан</w:t>
      </w:r>
    </w:p>
    <w:p w:rsidR="002A3072" w:rsidRPr="00BD5C92" w:rsidRDefault="002A3072" w:rsidP="00BD5C92">
      <w:pPr>
        <w:spacing w:after="0" w:line="240" w:lineRule="auto"/>
        <w:ind w:left="567" w:right="20" w:hanging="27"/>
        <w:contextualSpacing/>
        <w:jc w:val="both"/>
        <w:rPr>
          <w:rFonts w:ascii="Times New Roman" w:eastAsia="Times New Roman" w:hAnsi="Times New Roman" w:cs="Times New Roman"/>
          <w:i/>
          <w:sz w:val="28"/>
          <w:szCs w:val="20"/>
          <w:shd w:val="clear" w:color="auto" w:fill="FFFFFF"/>
          <w:lang w:eastAsia="ru-RU"/>
        </w:rPr>
      </w:pPr>
    </w:p>
    <w:p w:rsidR="00BD5C92" w:rsidRPr="00DB7B95" w:rsidRDefault="00BD5C92" w:rsidP="00DB7B95">
      <w:pPr>
        <w:spacing w:after="0" w:line="240" w:lineRule="auto"/>
        <w:jc w:val="center"/>
        <w:rPr>
          <w:rFonts w:ascii="Times New Roman" w:eastAsia="Times New Roman" w:hAnsi="Times New Roman" w:cs="Times New Roman"/>
          <w:b/>
          <w:sz w:val="28"/>
          <w:szCs w:val="28"/>
          <w:lang w:eastAsia="ru-RU"/>
        </w:rPr>
      </w:pPr>
      <w:r w:rsidRPr="00BD5C92">
        <w:rPr>
          <w:rFonts w:ascii="Times New Roman" w:eastAsia="Times New Roman" w:hAnsi="Times New Roman" w:cs="Times New Roman"/>
          <w:b/>
          <w:sz w:val="28"/>
          <w:szCs w:val="28"/>
          <w:lang w:eastAsia="ru-RU"/>
        </w:rPr>
        <w:t>РАЗРАБ</w:t>
      </w:r>
      <w:r w:rsidR="00DB7B95">
        <w:rPr>
          <w:rFonts w:ascii="Times New Roman" w:eastAsia="Times New Roman" w:hAnsi="Times New Roman" w:cs="Times New Roman"/>
          <w:b/>
          <w:sz w:val="28"/>
          <w:szCs w:val="28"/>
          <w:lang w:eastAsia="ru-RU"/>
        </w:rPr>
        <w:t xml:space="preserve">ОТКА МЕТОДИЧЕСКИХ РЕКОМЕНДАЦИЙ </w:t>
      </w:r>
      <w:r w:rsidRPr="00BD5C92">
        <w:rPr>
          <w:rFonts w:ascii="Times New Roman" w:eastAsia="Times New Roman" w:hAnsi="Times New Roman" w:cs="Times New Roman"/>
          <w:b/>
          <w:sz w:val="28"/>
          <w:szCs w:val="28"/>
          <w:lang w:eastAsia="ru-RU"/>
        </w:rPr>
        <w:t>ПО ПОДГОТОВКЕ И ПРОВЕДЕНИЮ</w:t>
      </w:r>
      <w:r w:rsidR="00DB7B95">
        <w:rPr>
          <w:rFonts w:ascii="Times New Roman" w:eastAsia="Times New Roman" w:hAnsi="Times New Roman" w:cs="Times New Roman"/>
          <w:b/>
          <w:sz w:val="28"/>
          <w:szCs w:val="28"/>
          <w:lang w:eastAsia="ru-RU"/>
        </w:rPr>
        <w:t xml:space="preserve"> </w:t>
      </w:r>
      <w:r w:rsidRPr="00BD5C92">
        <w:rPr>
          <w:rFonts w:ascii="Times New Roman" w:eastAsia="Times New Roman" w:hAnsi="Times New Roman" w:cs="Times New Roman"/>
          <w:b/>
          <w:sz w:val="28"/>
          <w:szCs w:val="28"/>
          <w:lang w:eastAsia="ru-RU"/>
        </w:rPr>
        <w:t>ПОЖАРНО-ТАКТИЧЕСКИХ УЧЕНИЙ</w:t>
      </w:r>
    </w:p>
    <w:p w:rsidR="00BD5C92" w:rsidRPr="00BF67ED" w:rsidRDefault="00BD5C92" w:rsidP="00BD5C92">
      <w:pPr>
        <w:shd w:val="clear" w:color="auto" w:fill="FFFFFF"/>
        <w:spacing w:after="0" w:line="240" w:lineRule="auto"/>
        <w:ind w:firstLine="708"/>
        <w:contextualSpacing/>
        <w:jc w:val="both"/>
        <w:rPr>
          <w:rFonts w:ascii="Times New Roman" w:eastAsia="Times New Roman" w:hAnsi="Times New Roman" w:cs="Times New Roman"/>
          <w:sz w:val="28"/>
          <w:szCs w:val="24"/>
          <w:lang w:eastAsia="ru-RU"/>
        </w:rPr>
      </w:pPr>
    </w:p>
    <w:p w:rsidR="00BD5C92" w:rsidRPr="00BD5C92" w:rsidRDefault="00BD5C92" w:rsidP="00BD5C92">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2A3072">
        <w:rPr>
          <w:rFonts w:ascii="Times New Roman" w:eastAsia="Times New Roman" w:hAnsi="Times New Roman" w:cs="Times New Roman"/>
          <w:i/>
          <w:color w:val="000000"/>
          <w:sz w:val="28"/>
          <w:szCs w:val="28"/>
          <w:lang w:eastAsia="ru-RU"/>
        </w:rPr>
        <w:t>Актуальность работы</w:t>
      </w:r>
      <w:r w:rsidRPr="00BD5C92">
        <w:rPr>
          <w:rFonts w:ascii="Times New Roman" w:eastAsia="Times New Roman" w:hAnsi="Times New Roman" w:cs="Times New Roman"/>
          <w:color w:val="000000"/>
          <w:sz w:val="28"/>
          <w:szCs w:val="28"/>
          <w:lang w:eastAsia="ru-RU"/>
        </w:rPr>
        <w:t xml:space="preserve"> обусловлена необходимостью разработки единого нормативного документа, регламентирующего порядок разработки и организации проведения пожарно-тактических учений (далее - ПТУ) в гарнизонах противопожарной службы Комитета по чрезвычайным ситуациям МВД Республики Казахстан (далее - КЧС МВД РК).</w:t>
      </w:r>
      <w:r w:rsidRPr="00BD5C92">
        <w:rPr>
          <w:rFonts w:ascii="Times New Roman" w:eastAsia="Times New Roman" w:hAnsi="Times New Roman" w:cs="Times New Roman"/>
          <w:color w:val="000000"/>
          <w:sz w:val="28"/>
          <w:szCs w:val="28"/>
          <w:shd w:val="clear" w:color="auto" w:fill="FFFFFF"/>
          <w:lang w:eastAsia="ru-RU"/>
        </w:rPr>
        <w:t xml:space="preserve"> </w:t>
      </w:r>
    </w:p>
    <w:p w:rsidR="00BD5C92" w:rsidRPr="00BD5C92" w:rsidRDefault="00BD5C92" w:rsidP="00BD5C92">
      <w:pPr>
        <w:spacing w:after="0" w:line="240" w:lineRule="auto"/>
        <w:ind w:firstLine="720"/>
        <w:jc w:val="both"/>
        <w:rPr>
          <w:rFonts w:ascii="Times New Roman" w:eastAsia="Arial Unicode MS" w:hAnsi="Times New Roman" w:cs="Times New Roman"/>
          <w:sz w:val="28"/>
          <w:szCs w:val="28"/>
          <w:lang w:eastAsia="ru-RU"/>
        </w:rPr>
      </w:pPr>
      <w:proofErr w:type="gramStart"/>
      <w:r w:rsidRPr="00BD5C92">
        <w:rPr>
          <w:rFonts w:ascii="Times New Roman" w:eastAsia="Times New Roman" w:hAnsi="Times New Roman" w:cs="Times New Roman"/>
          <w:sz w:val="28"/>
          <w:szCs w:val="28"/>
          <w:lang w:eastAsia="ru-RU"/>
        </w:rPr>
        <w:lastRenderedPageBreak/>
        <w:t>Создание единого нормативного документа для организации и проведения ПТУ позволит эффективно планировать и оценивать результаты проведения ПТУ, определять уровень готовности гарнизонов противопожарной службы и динамику реагирования служб жизнеобеспечения в соответствии с Инструкциями о взаимодействии, совершенствовать тактическое мастерство у руководителей тушения пожаров по эффективному использованию сил и средств в соответствии с планами привлечения, расписаниями выездов, оценить степень готовности должностных лиц объектов</w:t>
      </w:r>
      <w:proofErr w:type="gramEnd"/>
      <w:r w:rsidRPr="00BD5C92">
        <w:rPr>
          <w:rFonts w:ascii="Times New Roman" w:eastAsia="Times New Roman" w:hAnsi="Times New Roman" w:cs="Times New Roman"/>
          <w:sz w:val="28"/>
          <w:szCs w:val="28"/>
          <w:lang w:eastAsia="ru-RU"/>
        </w:rPr>
        <w:t xml:space="preserve"> в случае пожара.</w:t>
      </w:r>
    </w:p>
    <w:p w:rsidR="00BD5C92" w:rsidRPr="00BD5C92" w:rsidRDefault="00BD5C92" w:rsidP="00BD5C92">
      <w:pPr>
        <w:shd w:val="clear" w:color="auto" w:fill="FFFFFF"/>
        <w:spacing w:after="0" w:line="240" w:lineRule="auto"/>
        <w:ind w:firstLine="709"/>
        <w:jc w:val="both"/>
        <w:rPr>
          <w:rFonts w:ascii="Times New Roman" w:eastAsia="Times New Roman" w:hAnsi="Times New Roman" w:cs="Times New Roman"/>
          <w:color w:val="000000"/>
          <w:spacing w:val="6"/>
          <w:sz w:val="28"/>
          <w:szCs w:val="28"/>
          <w:lang w:val="kk-KZ" w:eastAsia="ru-RU"/>
        </w:rPr>
      </w:pPr>
      <w:r w:rsidRPr="002A3072">
        <w:rPr>
          <w:rFonts w:ascii="Times New Roman" w:eastAsia="Times New Roman" w:hAnsi="Times New Roman" w:cs="Times New Roman"/>
          <w:i/>
          <w:color w:val="000000"/>
          <w:spacing w:val="6"/>
          <w:sz w:val="28"/>
          <w:szCs w:val="28"/>
          <w:lang w:eastAsia="ru-RU"/>
        </w:rPr>
        <w:t>Объектом исследования</w:t>
      </w:r>
      <w:r w:rsidRPr="00BD5C92">
        <w:rPr>
          <w:rFonts w:ascii="Times New Roman" w:eastAsia="Times New Roman" w:hAnsi="Times New Roman" w:cs="Times New Roman"/>
          <w:color w:val="000000"/>
          <w:spacing w:val="6"/>
          <w:sz w:val="28"/>
          <w:szCs w:val="28"/>
          <w:lang w:eastAsia="ru-RU"/>
        </w:rPr>
        <w:t xml:space="preserve"> явились территориальные подразделения противопожарной службы Комитета по чрезвычайным ситуациям МВД Республики Казахстан, опыт стран ближнего зарубежья (Российская Федерация, Республика Беларусь, Республика Украина)</w:t>
      </w:r>
      <w:r w:rsidRPr="00BD5C92">
        <w:rPr>
          <w:rFonts w:ascii="Times New Roman" w:eastAsia="Times New Roman" w:hAnsi="Times New Roman" w:cs="Times New Roman"/>
          <w:color w:val="000000"/>
          <w:spacing w:val="6"/>
          <w:sz w:val="28"/>
          <w:szCs w:val="28"/>
          <w:lang w:val="kk-KZ" w:eastAsia="ru-RU"/>
        </w:rPr>
        <w:t>.</w:t>
      </w:r>
    </w:p>
    <w:p w:rsidR="00BD5C92" w:rsidRPr="00BD5C92" w:rsidRDefault="00BD5C92" w:rsidP="00BD5C92">
      <w:pPr>
        <w:spacing w:after="0" w:line="240" w:lineRule="auto"/>
        <w:textAlignment w:val="baseline"/>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          Научная концепция предопределила следующие задачи исследования:</w:t>
      </w:r>
    </w:p>
    <w:p w:rsidR="00BD5C92" w:rsidRPr="00BD5C92" w:rsidRDefault="00BD5C92" w:rsidP="00C0014E">
      <w:pPr>
        <w:numPr>
          <w:ilvl w:val="0"/>
          <w:numId w:val="9"/>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мониторинг </w:t>
      </w:r>
      <w:r w:rsidRPr="00BD5C92">
        <w:rPr>
          <w:rFonts w:ascii="Times New Roman" w:eastAsia="Times New Roman" w:hAnsi="Times New Roman" w:cs="Times New Roman"/>
          <w:bCs/>
          <w:sz w:val="28"/>
          <w:szCs w:val="24"/>
          <w:lang w:eastAsia="ru-RU"/>
        </w:rPr>
        <w:t>состояния</w:t>
      </w:r>
      <w:r w:rsidRPr="00BD5C92">
        <w:rPr>
          <w:rFonts w:ascii="Times New Roman" w:eastAsia="Times New Roman" w:hAnsi="Times New Roman" w:cs="Times New Roman"/>
          <w:sz w:val="28"/>
          <w:szCs w:val="28"/>
          <w:lang w:eastAsia="ru-RU"/>
        </w:rPr>
        <w:t xml:space="preserve"> с</w:t>
      </w:r>
      <w:r w:rsidRPr="00BD5C92">
        <w:rPr>
          <w:rFonts w:ascii="Times New Roman" w:eastAsia="Times New Roman" w:hAnsi="Times New Roman" w:cs="Times New Roman"/>
          <w:bCs/>
          <w:sz w:val="28"/>
          <w:szCs w:val="24"/>
          <w:lang w:eastAsia="ru-RU"/>
        </w:rPr>
        <w:t>овременной системы организации и подготовки пожарно-тактических учений в гарнизонах противопожарной службы КЧС МВД Республики Казахстан</w:t>
      </w:r>
      <w:r w:rsidRPr="00BD5C92">
        <w:rPr>
          <w:rFonts w:ascii="Times New Roman" w:eastAsia="Times New Roman" w:hAnsi="Times New Roman" w:cs="Times New Roman"/>
          <w:sz w:val="28"/>
          <w:szCs w:val="28"/>
          <w:lang w:eastAsia="ru-RU"/>
        </w:rPr>
        <w:t xml:space="preserve">; </w:t>
      </w:r>
    </w:p>
    <w:p w:rsidR="00BD5C92" w:rsidRPr="00BD5C92" w:rsidRDefault="00BD5C92" w:rsidP="00C0014E">
      <w:pPr>
        <w:numPr>
          <w:ilvl w:val="0"/>
          <w:numId w:val="9"/>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анализ международного опыта по организации подготовки специалистов в области пожаротушения;</w:t>
      </w:r>
    </w:p>
    <w:p w:rsidR="00BD5C92" w:rsidRPr="00BD5C92" w:rsidRDefault="00BD5C92" w:rsidP="00C0014E">
      <w:pPr>
        <w:numPr>
          <w:ilvl w:val="0"/>
          <w:numId w:val="9"/>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разработка методики организации и проведения пожарно-тактических учений в системе КЧС МВД Республики Казахстан;</w:t>
      </w:r>
    </w:p>
    <w:p w:rsidR="00BD5C92" w:rsidRPr="00BD5C92" w:rsidRDefault="00BD5C92" w:rsidP="00C0014E">
      <w:pPr>
        <w:numPr>
          <w:ilvl w:val="0"/>
          <w:numId w:val="9"/>
        </w:numPr>
        <w:tabs>
          <w:tab w:val="left" w:pos="1134"/>
        </w:tabs>
        <w:spacing w:after="0" w:line="240" w:lineRule="auto"/>
        <w:ind w:left="0" w:firstLine="709"/>
        <w:contextualSpacing/>
        <w:jc w:val="both"/>
        <w:rPr>
          <w:rFonts w:ascii="Times New Roman" w:eastAsia="Times New Roman" w:hAnsi="Times New Roman" w:cs="Times New Roman"/>
          <w:sz w:val="28"/>
          <w:szCs w:val="24"/>
          <w:lang w:eastAsia="ru-RU"/>
        </w:rPr>
      </w:pPr>
      <w:r w:rsidRPr="00BD5C92">
        <w:rPr>
          <w:rFonts w:ascii="Times New Roman" w:eastAsia="Times New Roman" w:hAnsi="Times New Roman" w:cs="Times New Roman"/>
          <w:sz w:val="28"/>
          <w:szCs w:val="24"/>
          <w:lang w:eastAsia="ru-RU"/>
        </w:rPr>
        <w:t>выбор и обоснование критериев оценки подразделений противопожарной службы, по итогам проводимых в рамках учений, и мероприятий в гарнизонах;</w:t>
      </w:r>
    </w:p>
    <w:p w:rsidR="00BD5C92" w:rsidRPr="00BD5C92" w:rsidRDefault="00BD5C92" w:rsidP="00C0014E">
      <w:pPr>
        <w:numPr>
          <w:ilvl w:val="0"/>
          <w:numId w:val="9"/>
        </w:numPr>
        <w:tabs>
          <w:tab w:val="left" w:pos="1134"/>
        </w:tabs>
        <w:spacing w:after="0" w:line="240" w:lineRule="auto"/>
        <w:ind w:left="0" w:firstLine="709"/>
        <w:contextualSpacing/>
        <w:jc w:val="both"/>
        <w:rPr>
          <w:rFonts w:ascii="Times New Roman" w:eastAsia="Times New Roman" w:hAnsi="Times New Roman" w:cs="Times New Roman"/>
          <w:color w:val="000000"/>
          <w:sz w:val="28"/>
          <w:szCs w:val="28"/>
          <w:lang w:eastAsia="ru-RU"/>
        </w:rPr>
      </w:pPr>
      <w:r w:rsidRPr="00BD5C92">
        <w:rPr>
          <w:rFonts w:ascii="Times New Roman" w:eastAsia="Times New Roman" w:hAnsi="Times New Roman" w:cs="Times New Roman"/>
          <w:sz w:val="28"/>
          <w:szCs w:val="24"/>
          <w:lang w:eastAsia="ru-RU"/>
        </w:rPr>
        <w:t xml:space="preserve">разработка приложений (форм-образцов) </w:t>
      </w:r>
      <w:r w:rsidRPr="00BD5C92">
        <w:rPr>
          <w:rFonts w:ascii="Times New Roman" w:eastAsia="Times New Roman" w:hAnsi="Times New Roman" w:cs="Times New Roman"/>
          <w:sz w:val="28"/>
          <w:szCs w:val="28"/>
          <w:lang w:eastAsia="ru-RU"/>
        </w:rPr>
        <w:t>организационных указаний и документов для разработки и проведения ПТУ.</w:t>
      </w:r>
      <w:r w:rsidRPr="00BD5C92">
        <w:rPr>
          <w:rFonts w:ascii="Times New Roman" w:eastAsia="Times New Roman" w:hAnsi="Times New Roman" w:cs="Times New Roman"/>
          <w:sz w:val="28"/>
          <w:szCs w:val="24"/>
          <w:lang w:eastAsia="ru-RU"/>
        </w:rPr>
        <w:t xml:space="preserve"> </w:t>
      </w:r>
    </w:p>
    <w:p w:rsidR="00BD5C92" w:rsidRPr="002A3072" w:rsidRDefault="002A3072" w:rsidP="002A3072">
      <w:pPr>
        <w:shd w:val="clear" w:color="auto" w:fill="FFFFFF"/>
        <w:tabs>
          <w:tab w:val="left" w:pos="709"/>
        </w:tabs>
        <w:spacing w:after="0" w:line="240" w:lineRule="auto"/>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ab/>
      </w:r>
      <w:r w:rsidR="00BD5C92" w:rsidRPr="002A3072">
        <w:rPr>
          <w:rFonts w:ascii="Times New Roman" w:eastAsia="Times New Roman" w:hAnsi="Times New Roman" w:cs="Times New Roman"/>
          <w:i/>
          <w:sz w:val="28"/>
          <w:szCs w:val="28"/>
          <w:lang w:eastAsia="ru-RU"/>
        </w:rPr>
        <w:t>Методы решения поставленных задач:</w:t>
      </w:r>
    </w:p>
    <w:p w:rsidR="00BD5C92" w:rsidRPr="00BD5C92" w:rsidRDefault="00BD5C92" w:rsidP="00BD5C92">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На основании информации предоставленной территориальными подразделениями противопожарной службы КЧС МВД Республики Казахстан, проведен анализ функций и задач, выполняемых подразделениями противопожарной службы в зависимости от подверженности территорий Республики в противопожарном отношении, разработан перечень обязательных и дополнительных тем для проведения пожарно-тактических учений подразделениями противопожарной службы КЧС МВД РК. </w:t>
      </w:r>
    </w:p>
    <w:p w:rsidR="00BD5C92" w:rsidRPr="00BD5C92" w:rsidRDefault="00BD5C92" w:rsidP="00BD5C92">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eastAsia="ru-RU"/>
        </w:rPr>
      </w:pPr>
      <w:proofErr w:type="gramStart"/>
      <w:r w:rsidRPr="00BD5C92">
        <w:rPr>
          <w:rFonts w:ascii="Times New Roman" w:eastAsia="Times New Roman" w:hAnsi="Times New Roman" w:cs="Times New Roman"/>
          <w:sz w:val="28"/>
          <w:szCs w:val="28"/>
          <w:lang w:eastAsia="ru-RU"/>
        </w:rPr>
        <w:t>В основу разработки обоснования критериев оценки проводимых пожарно-тактических учений были заложены результаты оперативно-тактических учений с курсантами 2-го курса ФОО КТИ КЧС МВД Республики Казахстан, проведённые в зимний и летний периоды текущего года</w:t>
      </w:r>
      <w:proofErr w:type="gramEnd"/>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pacing w:val="6"/>
          <w:sz w:val="28"/>
          <w:szCs w:val="28"/>
          <w:lang w:eastAsia="ru-RU"/>
        </w:rPr>
        <w:t xml:space="preserve">Научная новизна </w:t>
      </w:r>
      <w:r w:rsidRPr="00BD5C92">
        <w:rPr>
          <w:rFonts w:ascii="Times New Roman" w:eastAsia="Times New Roman" w:hAnsi="Times New Roman" w:cs="Times New Roman"/>
          <w:sz w:val="28"/>
          <w:szCs w:val="28"/>
          <w:lang w:eastAsia="ru-RU"/>
        </w:rPr>
        <w:t xml:space="preserve">исследования содержит: </w:t>
      </w:r>
    </w:p>
    <w:p w:rsidR="00BD5C92" w:rsidRPr="00BD5C92" w:rsidRDefault="00BD5C92" w:rsidP="00C0014E">
      <w:pPr>
        <w:numPr>
          <w:ilvl w:val="0"/>
          <w:numId w:val="10"/>
        </w:numPr>
        <w:tabs>
          <w:tab w:val="left" w:pos="1134"/>
        </w:tabs>
        <w:spacing w:after="0" w:line="240" w:lineRule="auto"/>
        <w:ind w:left="0" w:firstLine="709"/>
        <w:rPr>
          <w:rFonts w:ascii="Times New Roman" w:eastAsia="Times New Roman" w:hAnsi="Times New Roman" w:cs="Times New Roman"/>
          <w:color w:val="000000"/>
          <w:sz w:val="28"/>
          <w:szCs w:val="28"/>
          <w:lang w:eastAsia="ru-RU"/>
        </w:rPr>
      </w:pPr>
      <w:r w:rsidRPr="00BD5C92">
        <w:rPr>
          <w:rFonts w:ascii="Times New Roman" w:eastAsia="Times New Roman" w:hAnsi="Times New Roman" w:cs="Times New Roman"/>
          <w:color w:val="000000"/>
          <w:sz w:val="28"/>
          <w:szCs w:val="28"/>
          <w:lang w:eastAsia="ru-RU"/>
        </w:rPr>
        <w:t>перечень обязательных и дополнительных тем для проведения ПТУ.</w:t>
      </w:r>
    </w:p>
    <w:p w:rsidR="00BD5C92" w:rsidRPr="00BD5C92" w:rsidRDefault="00BD5C92" w:rsidP="00C0014E">
      <w:pPr>
        <w:numPr>
          <w:ilvl w:val="0"/>
          <w:numId w:val="10"/>
        </w:numPr>
        <w:tabs>
          <w:tab w:val="left" w:pos="1134"/>
        </w:tabs>
        <w:spacing w:after="0" w:line="240" w:lineRule="auto"/>
        <w:ind w:left="0" w:firstLine="709"/>
        <w:rPr>
          <w:rFonts w:ascii="Times New Roman" w:eastAsia="Times New Roman" w:hAnsi="Times New Roman" w:cs="Times New Roman"/>
          <w:color w:val="000000"/>
          <w:sz w:val="28"/>
          <w:szCs w:val="28"/>
          <w:lang w:eastAsia="ru-RU"/>
        </w:rPr>
      </w:pPr>
      <w:r w:rsidRPr="00BD5C92">
        <w:rPr>
          <w:rFonts w:ascii="Times New Roman" w:eastAsia="Times New Roman" w:hAnsi="Times New Roman" w:cs="Times New Roman"/>
          <w:sz w:val="28"/>
          <w:szCs w:val="28"/>
          <w:lang w:eastAsia="ru-RU"/>
        </w:rPr>
        <w:t>обязанности должностных лиц по подготовке и проведению ПТУ</w:t>
      </w:r>
      <w:r w:rsidRPr="00BD5C92">
        <w:rPr>
          <w:rFonts w:ascii="Times New Roman" w:eastAsia="Times New Roman" w:hAnsi="Times New Roman" w:cs="Times New Roman"/>
          <w:color w:val="000000"/>
          <w:sz w:val="28"/>
          <w:szCs w:val="28"/>
          <w:lang w:eastAsia="ru-RU"/>
        </w:rPr>
        <w:t>.</w:t>
      </w:r>
    </w:p>
    <w:p w:rsidR="00BD5C92" w:rsidRPr="00BD5C92" w:rsidRDefault="00BD5C92" w:rsidP="00C0014E">
      <w:pPr>
        <w:numPr>
          <w:ilvl w:val="0"/>
          <w:numId w:val="10"/>
        </w:numPr>
        <w:tabs>
          <w:tab w:val="left" w:pos="1134"/>
        </w:tabs>
        <w:spacing w:after="0" w:line="240" w:lineRule="auto"/>
        <w:ind w:left="0" w:firstLine="709"/>
        <w:rPr>
          <w:rFonts w:ascii="Times New Roman" w:eastAsia="Times New Roman" w:hAnsi="Times New Roman" w:cs="Times New Roman"/>
          <w:color w:val="000000"/>
          <w:sz w:val="28"/>
          <w:szCs w:val="28"/>
          <w:lang w:eastAsia="ru-RU"/>
        </w:rPr>
      </w:pPr>
      <w:r w:rsidRPr="00BD5C92">
        <w:rPr>
          <w:rFonts w:ascii="Times New Roman" w:eastAsia="Times New Roman" w:hAnsi="Times New Roman" w:cs="Times New Roman"/>
          <w:color w:val="000000"/>
          <w:sz w:val="28"/>
          <w:szCs w:val="28"/>
          <w:lang w:eastAsia="ru-RU"/>
        </w:rPr>
        <w:t>методику проведения ПТУ.</w:t>
      </w:r>
    </w:p>
    <w:p w:rsidR="00BD5C92" w:rsidRPr="00BD5C92" w:rsidRDefault="00BD5C92" w:rsidP="00C0014E">
      <w:pPr>
        <w:numPr>
          <w:ilvl w:val="0"/>
          <w:numId w:val="10"/>
        </w:numPr>
        <w:tabs>
          <w:tab w:val="left" w:pos="1134"/>
        </w:tabs>
        <w:spacing w:after="0" w:line="240" w:lineRule="auto"/>
        <w:ind w:left="0" w:firstLine="709"/>
        <w:rPr>
          <w:rFonts w:ascii="Times New Roman" w:eastAsia="Times New Roman" w:hAnsi="Times New Roman" w:cs="Times New Roman"/>
          <w:color w:val="000000"/>
          <w:sz w:val="28"/>
          <w:szCs w:val="28"/>
          <w:lang w:val="x-none" w:eastAsia="ru-RU"/>
        </w:rPr>
      </w:pPr>
      <w:r w:rsidRPr="00BD5C92">
        <w:rPr>
          <w:rFonts w:ascii="Times New Roman" w:eastAsia="Times New Roman" w:hAnsi="Times New Roman" w:cs="Times New Roman"/>
          <w:sz w:val="28"/>
          <w:szCs w:val="28"/>
          <w:lang w:eastAsia="ru-RU"/>
        </w:rPr>
        <w:t>критерии оценки ПТУ</w:t>
      </w:r>
      <w:r w:rsidRPr="00BD5C92">
        <w:rPr>
          <w:rFonts w:ascii="Times New Roman" w:eastAsia="Times New Roman" w:hAnsi="Times New Roman" w:cs="Times New Roman"/>
          <w:color w:val="000000"/>
          <w:sz w:val="28"/>
          <w:szCs w:val="28"/>
          <w:lang w:eastAsia="ru-RU"/>
        </w:rPr>
        <w:t>.</w:t>
      </w:r>
    </w:p>
    <w:p w:rsidR="00BD5C92" w:rsidRPr="00BD5C92" w:rsidRDefault="00BD5C92" w:rsidP="00BD5C92">
      <w:pPr>
        <w:shd w:val="clear" w:color="auto" w:fill="FFFFFF"/>
        <w:spacing w:after="0" w:line="240" w:lineRule="auto"/>
        <w:ind w:firstLine="709"/>
        <w:jc w:val="both"/>
        <w:rPr>
          <w:rFonts w:ascii="Calibri" w:eastAsia="Times New Roman" w:hAnsi="Calibri" w:cs="Times New Roman"/>
          <w:color w:val="000000"/>
          <w:sz w:val="28"/>
          <w:szCs w:val="28"/>
          <w:lang w:eastAsia="ru-RU"/>
        </w:rPr>
      </w:pPr>
      <w:proofErr w:type="gramStart"/>
      <w:r w:rsidRPr="00BD5C92">
        <w:rPr>
          <w:rFonts w:ascii="Times New Roman" w:eastAsia="Times New Roman" w:hAnsi="Times New Roman" w:cs="Times New Roman"/>
          <w:color w:val="000000"/>
          <w:sz w:val="28"/>
          <w:szCs w:val="28"/>
          <w:lang w:eastAsia="ru-RU"/>
        </w:rPr>
        <w:t xml:space="preserve">Перспективность работы заключается в том, что внедрение Настоящих методических рекомендаций в практическую деятельность окажет </w:t>
      </w:r>
      <w:r w:rsidRPr="00BD5C92">
        <w:rPr>
          <w:rFonts w:ascii="Times New Roman" w:eastAsia="Times New Roman" w:hAnsi="Times New Roman" w:cs="Times New Roman"/>
          <w:color w:val="000000"/>
          <w:sz w:val="28"/>
          <w:szCs w:val="28"/>
          <w:lang w:eastAsia="ru-RU"/>
        </w:rPr>
        <w:lastRenderedPageBreak/>
        <w:t xml:space="preserve">положительную динамику в сфере </w:t>
      </w:r>
      <w:r w:rsidRPr="00BD5C92">
        <w:rPr>
          <w:rFonts w:ascii="Times New Roman" w:eastAsia="Times New Roman" w:hAnsi="Times New Roman" w:cs="Times New Roman"/>
          <w:sz w:val="28"/>
          <w:szCs w:val="28"/>
          <w:lang w:val="kk-KZ" w:eastAsia="ru-RU"/>
        </w:rPr>
        <w:t>тактико-специальной подготовки</w:t>
      </w:r>
      <w:r w:rsidRPr="00BD5C92">
        <w:rPr>
          <w:rFonts w:ascii="Times New Roman" w:eastAsia="Times New Roman" w:hAnsi="Times New Roman" w:cs="Times New Roman"/>
          <w:color w:val="000000"/>
          <w:sz w:val="28"/>
          <w:szCs w:val="28"/>
          <w:lang w:eastAsia="ru-RU"/>
        </w:rPr>
        <w:t xml:space="preserve">, поскольку пожарно-тактические учения являются значимым аспектом в системе </w:t>
      </w:r>
      <w:r w:rsidRPr="00BD5C92">
        <w:rPr>
          <w:rFonts w:ascii="Times New Roman" w:eastAsia="Times New Roman" w:hAnsi="Times New Roman" w:cs="Times New Roman"/>
          <w:sz w:val="28"/>
          <w:szCs w:val="28"/>
          <w:lang w:val="kk-KZ" w:eastAsia="ru-RU"/>
        </w:rPr>
        <w:t xml:space="preserve">организации и проведении тактико-специальной подготовки, послужат для достижения уровня высокой </w:t>
      </w:r>
      <w:r w:rsidRPr="00BD5C92">
        <w:rPr>
          <w:rFonts w:ascii="Times New Roman" w:eastAsia="Times New Roman" w:hAnsi="Times New Roman" w:cs="Times New Roman"/>
          <w:color w:val="000000"/>
          <w:sz w:val="28"/>
          <w:szCs w:val="28"/>
          <w:lang w:eastAsia="ru-RU"/>
        </w:rPr>
        <w:t>готовности к оперативному реагированию на тушение пожаров, совершенствование профессиональной подготовки руководителя тушения пожара</w:t>
      </w:r>
      <w:r w:rsidRPr="00BD5C92">
        <w:rPr>
          <w:rFonts w:ascii="Calibri" w:eastAsia="Times New Roman" w:hAnsi="Calibri" w:cs="Times New Roman"/>
          <w:color w:val="000000"/>
          <w:sz w:val="28"/>
          <w:szCs w:val="28"/>
          <w:lang w:eastAsia="ru-RU"/>
        </w:rPr>
        <w:t>.</w:t>
      </w:r>
      <w:proofErr w:type="gramEnd"/>
    </w:p>
    <w:p w:rsidR="00BD5C92" w:rsidRPr="00BD5C92" w:rsidRDefault="00BD5C92" w:rsidP="00BD5C92">
      <w:pPr>
        <w:spacing w:after="0" w:line="240" w:lineRule="auto"/>
        <w:ind w:firstLine="708"/>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Настоящие Методические рекомендации состоят из четырех глав и десяти приложений: </w:t>
      </w:r>
    </w:p>
    <w:p w:rsidR="00BD5C92" w:rsidRPr="00BD5C92" w:rsidRDefault="00BD5C92" w:rsidP="00BD5C92">
      <w:pPr>
        <w:spacing w:after="0" w:line="240" w:lineRule="auto"/>
        <w:ind w:firstLine="708"/>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Глава </w:t>
      </w:r>
      <w:r w:rsidRPr="00BD5C92">
        <w:rPr>
          <w:rFonts w:ascii="Times New Roman" w:eastAsia="Times New Roman" w:hAnsi="Times New Roman" w:cs="Times New Roman"/>
          <w:sz w:val="28"/>
          <w:szCs w:val="28"/>
          <w:lang w:val="en-US" w:eastAsia="ru-RU"/>
        </w:rPr>
        <w:t>I</w:t>
      </w:r>
      <w:r w:rsidRPr="00BD5C92">
        <w:rPr>
          <w:rFonts w:ascii="Times New Roman" w:eastAsia="Times New Roman" w:hAnsi="Times New Roman" w:cs="Times New Roman"/>
          <w:sz w:val="28"/>
          <w:szCs w:val="28"/>
          <w:lang w:eastAsia="ru-RU"/>
        </w:rPr>
        <w:t xml:space="preserve">. Общие положения; </w:t>
      </w:r>
    </w:p>
    <w:p w:rsidR="00BD5C92" w:rsidRPr="00BD5C92" w:rsidRDefault="00BD5C92" w:rsidP="00BD5C92">
      <w:pPr>
        <w:spacing w:after="0" w:line="240" w:lineRule="auto"/>
        <w:ind w:firstLine="708"/>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Глава </w:t>
      </w:r>
      <w:r w:rsidRPr="00BD5C92">
        <w:rPr>
          <w:rFonts w:ascii="Times New Roman" w:eastAsia="Times New Roman" w:hAnsi="Times New Roman" w:cs="Times New Roman"/>
          <w:sz w:val="28"/>
          <w:szCs w:val="28"/>
          <w:lang w:val="en-US" w:eastAsia="ru-RU"/>
        </w:rPr>
        <w:t>II</w:t>
      </w:r>
      <w:r w:rsidRPr="00BD5C92">
        <w:rPr>
          <w:rFonts w:ascii="Times New Roman" w:eastAsia="Times New Roman" w:hAnsi="Times New Roman" w:cs="Times New Roman"/>
          <w:sz w:val="28"/>
          <w:szCs w:val="28"/>
          <w:lang w:eastAsia="ru-RU"/>
        </w:rPr>
        <w:t>. Организация руководства, разработка документов для ПТУ, материальное и техническое обеспечение;</w:t>
      </w:r>
    </w:p>
    <w:p w:rsidR="00BD5C92" w:rsidRPr="00BD5C92" w:rsidRDefault="00BD5C92" w:rsidP="00BD5C92">
      <w:pPr>
        <w:spacing w:after="0" w:line="240" w:lineRule="auto"/>
        <w:ind w:firstLine="708"/>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Глава </w:t>
      </w:r>
      <w:r w:rsidRPr="00BD5C92">
        <w:rPr>
          <w:rFonts w:ascii="Times New Roman" w:eastAsia="Times New Roman" w:hAnsi="Times New Roman" w:cs="Times New Roman"/>
          <w:sz w:val="28"/>
          <w:szCs w:val="28"/>
          <w:lang w:val="en-US" w:eastAsia="ru-RU"/>
        </w:rPr>
        <w:t>III</w:t>
      </w:r>
      <w:r w:rsidRPr="00BD5C92">
        <w:rPr>
          <w:rFonts w:ascii="Times New Roman" w:eastAsia="Times New Roman" w:hAnsi="Times New Roman" w:cs="Times New Roman"/>
          <w:sz w:val="28"/>
          <w:szCs w:val="28"/>
          <w:lang w:eastAsia="ru-RU"/>
        </w:rPr>
        <w:t>. Методика проведения, обязанности должностных лиц по подготовке и проведению ПТУ;</w:t>
      </w:r>
    </w:p>
    <w:p w:rsidR="00BD5C92" w:rsidRPr="00BD5C92" w:rsidRDefault="00BD5C92" w:rsidP="00BD5C92">
      <w:pPr>
        <w:spacing w:after="0" w:line="240" w:lineRule="auto"/>
        <w:ind w:firstLine="708"/>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Глава </w:t>
      </w:r>
      <w:r w:rsidRPr="00BD5C92">
        <w:rPr>
          <w:rFonts w:ascii="Times New Roman" w:eastAsia="Times New Roman" w:hAnsi="Times New Roman" w:cs="Times New Roman"/>
          <w:sz w:val="28"/>
          <w:szCs w:val="28"/>
          <w:lang w:val="en-US" w:eastAsia="ru-RU"/>
        </w:rPr>
        <w:t>IV</w:t>
      </w:r>
      <w:r w:rsidRPr="00BD5C92">
        <w:rPr>
          <w:rFonts w:ascii="Times New Roman" w:eastAsia="Times New Roman" w:hAnsi="Times New Roman" w:cs="Times New Roman"/>
          <w:sz w:val="28"/>
          <w:szCs w:val="28"/>
          <w:lang w:eastAsia="ru-RU"/>
        </w:rPr>
        <w:t>. Критерии и оценка ПТУ.</w:t>
      </w:r>
    </w:p>
    <w:p w:rsidR="00BD5C92" w:rsidRPr="00BD5C92" w:rsidRDefault="00BD5C92" w:rsidP="00BD5C92">
      <w:pPr>
        <w:spacing w:after="0" w:line="240" w:lineRule="auto"/>
        <w:ind w:firstLine="708"/>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Приложения:</w:t>
      </w:r>
    </w:p>
    <w:p w:rsidR="00BD5C92" w:rsidRPr="00BD5C92" w:rsidRDefault="00BD5C92" w:rsidP="00C0014E">
      <w:pPr>
        <w:numPr>
          <w:ilvl w:val="0"/>
          <w:numId w:val="8"/>
        </w:numPr>
        <w:spacing w:after="0" w:line="240" w:lineRule="auto"/>
        <w:contextualSpacing/>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Формы основных документов, разрабатываемых для подготовки и проведения учений;</w:t>
      </w:r>
    </w:p>
    <w:p w:rsidR="00BD5C92" w:rsidRPr="00BD5C92" w:rsidRDefault="00BD5C92" w:rsidP="00C0014E">
      <w:pPr>
        <w:numPr>
          <w:ilvl w:val="0"/>
          <w:numId w:val="8"/>
        </w:numPr>
        <w:spacing w:after="0" w:line="240" w:lineRule="auto"/>
        <w:contextualSpacing/>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Замысел проведения ПТУ;</w:t>
      </w:r>
    </w:p>
    <w:p w:rsidR="00BD5C92" w:rsidRPr="00BD5C92" w:rsidRDefault="00BD5C92" w:rsidP="00C0014E">
      <w:pPr>
        <w:numPr>
          <w:ilvl w:val="0"/>
          <w:numId w:val="8"/>
        </w:numPr>
        <w:spacing w:after="0" w:line="240" w:lineRule="auto"/>
        <w:contextualSpacing/>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Перечень объектов, на которые разрабатывается ПТУ;</w:t>
      </w:r>
    </w:p>
    <w:p w:rsidR="00BD5C92" w:rsidRPr="00BD5C92" w:rsidRDefault="00BD5C92" w:rsidP="00C0014E">
      <w:pPr>
        <w:numPr>
          <w:ilvl w:val="0"/>
          <w:numId w:val="8"/>
        </w:numPr>
        <w:spacing w:after="0" w:line="240" w:lineRule="auto"/>
        <w:contextualSpacing/>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Инструкция по мерам безопасности при проведении учения;</w:t>
      </w:r>
    </w:p>
    <w:p w:rsidR="00BD5C92" w:rsidRPr="00BD5C92" w:rsidRDefault="00BD5C92" w:rsidP="00C0014E">
      <w:pPr>
        <w:numPr>
          <w:ilvl w:val="0"/>
          <w:numId w:val="8"/>
        </w:numPr>
        <w:spacing w:after="0" w:line="240" w:lineRule="auto"/>
        <w:contextualSpacing/>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Критерии оценки обучаемых при проведении учений;</w:t>
      </w:r>
    </w:p>
    <w:p w:rsidR="00BD5C92" w:rsidRPr="00BD5C92" w:rsidRDefault="00BD5C92" w:rsidP="00C0014E">
      <w:pPr>
        <w:numPr>
          <w:ilvl w:val="0"/>
          <w:numId w:val="8"/>
        </w:numPr>
        <w:spacing w:after="0" w:line="240" w:lineRule="auto"/>
        <w:contextualSpacing/>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Правила нанесения условных знаков и обозначений;</w:t>
      </w:r>
    </w:p>
    <w:p w:rsidR="00BD5C92" w:rsidRPr="00BD5C92" w:rsidRDefault="00BD5C92" w:rsidP="00C0014E">
      <w:pPr>
        <w:numPr>
          <w:ilvl w:val="0"/>
          <w:numId w:val="8"/>
        </w:numPr>
        <w:spacing w:after="0" w:line="240" w:lineRule="auto"/>
        <w:contextualSpacing/>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Порядок оформления графических документов;</w:t>
      </w:r>
    </w:p>
    <w:p w:rsidR="00BD5C92" w:rsidRPr="00BD5C92" w:rsidRDefault="00BD5C92" w:rsidP="00C0014E">
      <w:pPr>
        <w:numPr>
          <w:ilvl w:val="0"/>
          <w:numId w:val="8"/>
        </w:numPr>
        <w:spacing w:after="0" w:line="240" w:lineRule="auto"/>
        <w:contextualSpacing/>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Методика расчета сил и средств;</w:t>
      </w:r>
    </w:p>
    <w:p w:rsidR="00BD5C92" w:rsidRPr="00BD5C92" w:rsidRDefault="00BD5C92" w:rsidP="00C0014E">
      <w:pPr>
        <w:numPr>
          <w:ilvl w:val="0"/>
          <w:numId w:val="8"/>
        </w:numPr>
        <w:spacing w:after="0" w:line="240" w:lineRule="auto"/>
        <w:contextualSpacing/>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Задания, распоряжения, вводные, </w:t>
      </w:r>
      <w:r w:rsidRPr="00BD5C92">
        <w:rPr>
          <w:rFonts w:ascii="Times New Roman" w:eastAsia="Times New Roman" w:hAnsi="Times New Roman" w:cs="Times New Roman"/>
          <w:color w:val="000000"/>
          <w:sz w:val="28"/>
          <w:szCs w:val="28"/>
          <w:lang w:eastAsia="ru-RU"/>
        </w:rPr>
        <w:t>наращивание сил и сре</w:t>
      </w:r>
      <w:proofErr w:type="gramStart"/>
      <w:r w:rsidRPr="00BD5C92">
        <w:rPr>
          <w:rFonts w:ascii="Times New Roman" w:eastAsia="Times New Roman" w:hAnsi="Times New Roman" w:cs="Times New Roman"/>
          <w:color w:val="000000"/>
          <w:sz w:val="28"/>
          <w:szCs w:val="28"/>
          <w:lang w:eastAsia="ru-RU"/>
        </w:rPr>
        <w:t>дств в х</w:t>
      </w:r>
      <w:proofErr w:type="gramEnd"/>
      <w:r w:rsidRPr="00BD5C92">
        <w:rPr>
          <w:rFonts w:ascii="Times New Roman" w:eastAsia="Times New Roman" w:hAnsi="Times New Roman" w:cs="Times New Roman"/>
          <w:color w:val="000000"/>
          <w:sz w:val="28"/>
          <w:szCs w:val="28"/>
          <w:lang w:eastAsia="ru-RU"/>
        </w:rPr>
        <w:t>оде учения</w:t>
      </w:r>
      <w:r w:rsidRPr="00BD5C92">
        <w:rPr>
          <w:rFonts w:ascii="Times New Roman" w:eastAsia="Times New Roman" w:hAnsi="Times New Roman" w:cs="Times New Roman"/>
          <w:sz w:val="28"/>
          <w:szCs w:val="28"/>
          <w:lang w:eastAsia="ru-RU"/>
        </w:rPr>
        <w:t>;</w:t>
      </w:r>
    </w:p>
    <w:p w:rsidR="00BD5C92" w:rsidRPr="00BD5C92" w:rsidRDefault="006B2CA0" w:rsidP="00C0014E">
      <w:pPr>
        <w:numPr>
          <w:ilvl w:val="0"/>
          <w:numId w:val="8"/>
        </w:numPr>
        <w:spacing w:after="0"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BD5C92" w:rsidRPr="00BD5C92">
        <w:rPr>
          <w:rFonts w:ascii="Times New Roman" w:eastAsia="Times New Roman" w:hAnsi="Times New Roman" w:cs="Times New Roman"/>
          <w:sz w:val="28"/>
          <w:szCs w:val="28"/>
          <w:lang w:eastAsia="ru-RU"/>
        </w:rPr>
        <w:t>Перечень сокращений.</w:t>
      </w:r>
    </w:p>
    <w:p w:rsidR="00BD5C92" w:rsidRPr="00BD5C92" w:rsidRDefault="00BD5C92" w:rsidP="00BD5C92">
      <w:pPr>
        <w:spacing w:after="0" w:line="240" w:lineRule="auto"/>
        <w:ind w:firstLine="708"/>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Методические рекомендации по согласованию с Комитетом по чрезвычайным ситуациям МВД Республики Казахстан будут внедрены для пользования в территориальных подразделениях противопожарной службы Комитета по чрезвычайным ситуациям МВД Республики Казахстан. </w:t>
      </w:r>
    </w:p>
    <w:p w:rsidR="00BD5C92" w:rsidRPr="00BD5C92" w:rsidRDefault="00BD5C92" w:rsidP="00BD5C92">
      <w:pPr>
        <w:spacing w:after="0" w:line="240" w:lineRule="auto"/>
        <w:ind w:firstLine="709"/>
        <w:jc w:val="both"/>
        <w:rPr>
          <w:rFonts w:ascii="Times New Roman" w:eastAsia="Times New Roman" w:hAnsi="Times New Roman" w:cs="Times New Roman"/>
          <w:bCs/>
          <w:sz w:val="28"/>
          <w:szCs w:val="28"/>
          <w:lang w:eastAsia="ru-RU"/>
        </w:rPr>
      </w:pPr>
      <w:r w:rsidRPr="00BD5C92">
        <w:rPr>
          <w:rFonts w:ascii="Times New Roman" w:eastAsia="Times New Roman" w:hAnsi="Times New Roman" w:cs="Times New Roman"/>
          <w:sz w:val="28"/>
          <w:szCs w:val="28"/>
          <w:lang w:eastAsia="ru-RU"/>
        </w:rPr>
        <w:t>Наличие единой методической рекомендации по проведению ПТУ позволит определить точную методику проведений ПТУ, определить общие требования, предъявляемые к организации и проведению ПТУ, организации руководства ПТУ, разработку форм основных документов для подготовки и проведения ПТУ, подготовку участников ПТУ, отработку вопросов материально-технического обеспечения ПТУ.</w:t>
      </w:r>
    </w:p>
    <w:p w:rsidR="002A3072" w:rsidRDefault="002A3072" w:rsidP="002A3072">
      <w:pPr>
        <w:shd w:val="clear" w:color="auto" w:fill="FFFFFF"/>
        <w:tabs>
          <w:tab w:val="left" w:pos="8460"/>
        </w:tabs>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8"/>
          <w:szCs w:val="28"/>
          <w:lang w:eastAsia="ru-RU"/>
        </w:rPr>
      </w:pPr>
    </w:p>
    <w:p w:rsidR="002A3072" w:rsidRDefault="002A3072" w:rsidP="002A3072">
      <w:pPr>
        <w:shd w:val="clear" w:color="auto" w:fill="FFFFFF"/>
        <w:tabs>
          <w:tab w:val="left" w:pos="8460"/>
        </w:tabs>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ЛИТЕРАТУРА</w:t>
      </w:r>
    </w:p>
    <w:p w:rsidR="002A3072" w:rsidRDefault="002A3072" w:rsidP="002A3072">
      <w:pPr>
        <w:shd w:val="clear" w:color="auto" w:fill="FFFFFF"/>
        <w:tabs>
          <w:tab w:val="left" w:pos="8460"/>
        </w:tabs>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8"/>
          <w:szCs w:val="28"/>
          <w:lang w:eastAsia="ru-RU"/>
        </w:rPr>
      </w:pPr>
    </w:p>
    <w:p w:rsidR="00226DE2" w:rsidRPr="00226DE2" w:rsidRDefault="00226DE2" w:rsidP="005E6A1B">
      <w:pPr>
        <w:pStyle w:val="a7"/>
        <w:numPr>
          <w:ilvl w:val="0"/>
          <w:numId w:val="11"/>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226DE2">
        <w:rPr>
          <w:rFonts w:ascii="Times New Roman" w:eastAsia="Times New Roman" w:hAnsi="Times New Roman" w:cs="Times New Roman"/>
          <w:sz w:val="28"/>
          <w:szCs w:val="28"/>
          <w:lang w:eastAsia="ru-RU"/>
        </w:rPr>
        <w:t>Разработка методических рекомендаций по подготовке и проведению пожарно-тактических учений: отчет о НИР (</w:t>
      </w:r>
      <w:r w:rsidR="00EB4209">
        <w:rPr>
          <w:rFonts w:ascii="Times New Roman" w:eastAsia="Times New Roman" w:hAnsi="Times New Roman" w:cs="Times New Roman"/>
          <w:sz w:val="28"/>
          <w:szCs w:val="28"/>
          <w:lang w:eastAsia="ru-RU"/>
        </w:rPr>
        <w:t>заключительный</w:t>
      </w:r>
      <w:r w:rsidRPr="00226DE2">
        <w:rPr>
          <w:rFonts w:ascii="Times New Roman" w:eastAsia="Times New Roman" w:hAnsi="Times New Roman" w:cs="Times New Roman"/>
          <w:sz w:val="28"/>
          <w:szCs w:val="28"/>
          <w:lang w:eastAsia="ru-RU"/>
        </w:rPr>
        <w:t>) / КТИ КЧС МВД РК: рук. Баймагамбетов Р.С. -  Кокшетау,  2018.</w:t>
      </w:r>
    </w:p>
    <w:p w:rsidR="00BD5C92" w:rsidRPr="00226DE2" w:rsidRDefault="00BD5C92" w:rsidP="00226DE2">
      <w:pPr>
        <w:spacing w:after="0" w:line="240" w:lineRule="auto"/>
        <w:rPr>
          <w:sz w:val="28"/>
          <w:szCs w:val="28"/>
        </w:rPr>
      </w:pPr>
    </w:p>
    <w:p w:rsidR="00226DE2" w:rsidRPr="00226DE2" w:rsidRDefault="00226DE2" w:rsidP="00226DE2">
      <w:pPr>
        <w:spacing w:after="0" w:line="240" w:lineRule="auto"/>
        <w:rPr>
          <w:sz w:val="28"/>
          <w:szCs w:val="28"/>
        </w:rPr>
      </w:pPr>
    </w:p>
    <w:p w:rsidR="00BD5C92" w:rsidRDefault="00BD5C92" w:rsidP="00DF2406">
      <w:pPr>
        <w:spacing w:after="0" w:line="240" w:lineRule="auto"/>
        <w:rPr>
          <w:rFonts w:ascii="Times New Roman" w:eastAsia="Calibri" w:hAnsi="Times New Roman" w:cs="Times New Roman"/>
          <w:b/>
          <w:sz w:val="28"/>
          <w:szCs w:val="28"/>
          <w:lang w:val="kk-KZ"/>
        </w:rPr>
      </w:pPr>
      <w:r w:rsidRPr="00BD5C92">
        <w:rPr>
          <w:rFonts w:ascii="Times New Roman" w:eastAsia="Calibri" w:hAnsi="Times New Roman" w:cs="Times New Roman"/>
          <w:b/>
          <w:sz w:val="28"/>
          <w:szCs w:val="28"/>
          <w:lang w:val="kk-KZ"/>
        </w:rPr>
        <w:lastRenderedPageBreak/>
        <w:t>УДК 699.81</w:t>
      </w:r>
    </w:p>
    <w:p w:rsidR="00DF2406" w:rsidRPr="00BD5C92" w:rsidRDefault="00DF2406" w:rsidP="00DF2406">
      <w:pPr>
        <w:spacing w:after="0" w:line="240" w:lineRule="auto"/>
        <w:rPr>
          <w:rFonts w:ascii="Times New Roman" w:eastAsia="Calibri" w:hAnsi="Times New Roman" w:cs="Times New Roman"/>
          <w:b/>
          <w:sz w:val="28"/>
          <w:szCs w:val="28"/>
          <w:lang w:val="kk-KZ"/>
        </w:rPr>
      </w:pPr>
    </w:p>
    <w:p w:rsidR="00BD5C92" w:rsidRPr="002A3072" w:rsidRDefault="00BD5C92" w:rsidP="00BD5C92">
      <w:pPr>
        <w:spacing w:after="0"/>
        <w:jc w:val="center"/>
        <w:rPr>
          <w:rFonts w:ascii="Times New Roman" w:eastAsia="Calibri" w:hAnsi="Times New Roman" w:cs="Times New Roman"/>
          <w:i/>
          <w:sz w:val="28"/>
          <w:szCs w:val="28"/>
          <w:lang w:val="kk-KZ"/>
        </w:rPr>
      </w:pPr>
      <w:r w:rsidRPr="002A3072">
        <w:rPr>
          <w:rFonts w:ascii="Times New Roman" w:eastAsia="Calibri" w:hAnsi="Times New Roman" w:cs="Times New Roman"/>
          <w:i/>
          <w:sz w:val="28"/>
          <w:szCs w:val="28"/>
          <w:lang w:val="kk-KZ"/>
        </w:rPr>
        <w:t>А. Братаев</w:t>
      </w:r>
    </w:p>
    <w:p w:rsidR="00BD5C92" w:rsidRPr="00BD5C92" w:rsidRDefault="00BD5C92" w:rsidP="00BD5C92">
      <w:pPr>
        <w:spacing w:after="0"/>
        <w:jc w:val="center"/>
        <w:rPr>
          <w:rFonts w:ascii="Times New Roman" w:eastAsia="Calibri" w:hAnsi="Times New Roman" w:cs="Times New Roman"/>
          <w:i/>
          <w:sz w:val="28"/>
          <w:szCs w:val="28"/>
          <w:lang w:val="kk-KZ"/>
        </w:rPr>
      </w:pPr>
      <w:r w:rsidRPr="00BD5C92">
        <w:rPr>
          <w:rFonts w:ascii="Times New Roman" w:eastAsia="Calibri" w:hAnsi="Times New Roman" w:cs="Times New Roman"/>
          <w:i/>
          <w:sz w:val="28"/>
          <w:szCs w:val="28"/>
          <w:lang w:val="kk-KZ"/>
        </w:rPr>
        <w:t>Қазақстан Республикасы ІІМ ТЖК Көкшетау техникалық институты</w:t>
      </w:r>
    </w:p>
    <w:p w:rsidR="00BD5C92" w:rsidRPr="00BD5C92" w:rsidRDefault="00BD5C92" w:rsidP="00BD5C9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ru-RU"/>
        </w:rPr>
      </w:pPr>
    </w:p>
    <w:p w:rsidR="00BD5C92" w:rsidRPr="00BD5C92" w:rsidRDefault="00BD5C92" w:rsidP="007F390C">
      <w:pPr>
        <w:spacing w:after="0" w:line="240" w:lineRule="auto"/>
        <w:contextualSpacing/>
        <w:jc w:val="center"/>
        <w:rPr>
          <w:rFonts w:ascii="Times New Roman" w:eastAsia="Calibri" w:hAnsi="Times New Roman" w:cs="Times New Roman"/>
          <w:b/>
          <w:sz w:val="28"/>
          <w:szCs w:val="28"/>
          <w:lang w:val="kk-KZ"/>
        </w:rPr>
      </w:pPr>
      <w:r w:rsidRPr="00BD5C92">
        <w:rPr>
          <w:rFonts w:ascii="Times New Roman" w:eastAsia="Calibri" w:hAnsi="Times New Roman" w:cs="Times New Roman"/>
          <w:b/>
          <w:sz w:val="28"/>
          <w:szCs w:val="28"/>
          <w:lang w:val="kk-KZ"/>
        </w:rPr>
        <w:t>ГАЗ-ТҮТІННЕН ҚОРҒАУШЫЛАР БУЫНЫМЕНЗАРДАП ШЕГУШІЛЕРДІ ІЗДЕУ ӘДІСТЕМЕСІ</w:t>
      </w:r>
    </w:p>
    <w:p w:rsidR="002A3072" w:rsidRDefault="002A3072" w:rsidP="00BD5C9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eastAsia="ru-RU"/>
        </w:rPr>
      </w:pPr>
    </w:p>
    <w:p w:rsidR="00BD5C92" w:rsidRPr="00BD5C92" w:rsidRDefault="00BD5C92" w:rsidP="002A307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Жыл сайын Қазақстанда 177000 астам өрт өқиғалары тіркеледі, материалдық шығындар 5,5 млрд. тенгеден асады, өртте орташа алғанда 1300 адам қаза табады. Өрт сөндіру қызметтері дабыл бойынша 50 мыңнан астам шығыстар тіркеледі, оның ішінде 16 мыңнан астамы – өрт сөндіруге және 3,5 мыңнан астамы авариялық-құтқару жұмыстарын өткізуге [1].</w:t>
      </w:r>
    </w:p>
    <w:p w:rsidR="00BD5C92" w:rsidRPr="00BD5C92" w:rsidRDefault="00BD5C92" w:rsidP="007F390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Адамдардың көпшілігі өрттің құрбандары болғандар, тікелей өрттен емес, өрттің қауіпті факторларынан қаза табады,өйткені өрт кезінде улы заттар пайда болып адамның тыныс алу және көру органдарына зиялы әсерлер келтіреді, оның арты адамның уланып қаза табуына әкеп соғады.</w:t>
      </w:r>
    </w:p>
    <w:p w:rsidR="00BD5C92" w:rsidRPr="00BD5C92" w:rsidRDefault="00BD5C92" w:rsidP="007F390C">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Көптеген ғимараттарда және құрлыстарда бөлмелерді әшекейлеуге полимерлі құрлыстық материалдарды қолданады. Олар өрттенген кезде үлкен көлемде түтін және улы заттарды бөліп, адамдар мен зардап шегушілерді осы түтінденген аймақта іздестіруге және эвакуациялауға кедергі жасайды.</w:t>
      </w:r>
    </w:p>
    <w:p w:rsidR="00BD5C92" w:rsidRPr="00BD5C92" w:rsidRDefault="00BD5C92" w:rsidP="007F390C">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Жоғарыда айтылғанның негізінде түтінделген аймақта газ-түтіннен қорғау буынымен зардап шегушілерді іздеу әдістеріне зерттеу жасап, құтқарушылардың зардап шегушілерді өртте құтқару кезіндегі іс-қимылдары және әр түрлі көлемдегі бөлмелерде ең қолайлы іздеу әдістерін төменде ұсынылды.</w:t>
      </w:r>
    </w:p>
    <w:p w:rsidR="00BD5C92" w:rsidRPr="00BD5C92" w:rsidRDefault="00BD5C92" w:rsidP="007F390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z w:val="28"/>
          <w:szCs w:val="28"/>
          <w:lang w:val="kk-KZ"/>
        </w:rPr>
      </w:pPr>
      <w:r w:rsidRPr="00BD5C92">
        <w:rPr>
          <w:rFonts w:ascii="Times New Roman" w:eastAsia="Calibri" w:hAnsi="Times New Roman" w:cs="Times New Roman"/>
          <w:sz w:val="28"/>
          <w:szCs w:val="28"/>
          <w:lang w:val="kk-KZ"/>
        </w:rPr>
        <w:t>Адамдарды құтқару тәртібі өрттің нақты жағдайларына байланысты анықталады. Ең алдымен, өмірге қауіп төнген зардап шеккендерге, сондай-ақ балаларға, науқастарға, қарттарға көмек көрсетіледі.</w:t>
      </w:r>
    </w:p>
    <w:p w:rsidR="00BD5C92" w:rsidRPr="00BD5C92" w:rsidRDefault="00BD5C92" w:rsidP="007F390C">
      <w:pPr>
        <w:spacing w:after="0" w:line="240" w:lineRule="auto"/>
        <w:ind w:firstLine="709"/>
        <w:jc w:val="both"/>
        <w:rPr>
          <w:rFonts w:ascii="Times New Roman" w:eastAsia="Calibri" w:hAnsi="Times New Roman" w:cs="Times New Roman"/>
          <w:sz w:val="28"/>
          <w:szCs w:val="28"/>
          <w:lang w:val="kk-KZ"/>
        </w:rPr>
      </w:pPr>
      <w:r w:rsidRPr="00BD5C92">
        <w:rPr>
          <w:rFonts w:ascii="Times New Roman" w:eastAsia="Calibri" w:hAnsi="Times New Roman" w:cs="Times New Roman"/>
          <w:sz w:val="28"/>
          <w:szCs w:val="28"/>
          <w:lang w:val="kk-KZ"/>
        </w:rPr>
        <w:t>Кеңсе ғимараттарында және имараттарда өрт болған жағдайда құтқарудың негізгі әдістері:</w:t>
      </w:r>
    </w:p>
    <w:p w:rsidR="007F390C" w:rsidRDefault="00BD5C92" w:rsidP="007F390C">
      <w:pPr>
        <w:spacing w:after="0" w:line="240" w:lineRule="auto"/>
        <w:ind w:firstLine="709"/>
        <w:jc w:val="both"/>
        <w:rPr>
          <w:rFonts w:ascii="Times New Roman" w:eastAsia="Calibri" w:hAnsi="Times New Roman" w:cs="Times New Roman"/>
          <w:sz w:val="28"/>
          <w:szCs w:val="28"/>
          <w:shd w:val="clear" w:color="auto" w:fill="FFFFFF"/>
          <w:lang w:val="kk-KZ"/>
        </w:rPr>
      </w:pPr>
      <w:r w:rsidRPr="00BD5C92">
        <w:rPr>
          <w:rFonts w:ascii="Times New Roman" w:eastAsia="Calibri" w:hAnsi="Times New Roman" w:cs="Times New Roman"/>
          <w:sz w:val="28"/>
          <w:szCs w:val="28"/>
          <w:shd w:val="clear" w:color="auto" w:fill="FFFFFF"/>
          <w:lang w:val="kk-KZ"/>
        </w:rPr>
        <w:t xml:space="preserve">- құтқарушының көрсеткен бағытта зардап шеккендердің өз бетімен шығуы; </w:t>
      </w:r>
    </w:p>
    <w:p w:rsidR="007F390C" w:rsidRDefault="00BD5C92" w:rsidP="007F390C">
      <w:pPr>
        <w:spacing w:after="0" w:line="240" w:lineRule="auto"/>
        <w:ind w:firstLine="709"/>
        <w:jc w:val="both"/>
        <w:rPr>
          <w:rFonts w:ascii="Times New Roman" w:eastAsia="Calibri" w:hAnsi="Times New Roman" w:cs="Times New Roman"/>
          <w:sz w:val="28"/>
          <w:szCs w:val="28"/>
          <w:shd w:val="clear" w:color="auto" w:fill="FFFFFF"/>
          <w:lang w:val="kk-KZ"/>
        </w:rPr>
      </w:pPr>
      <w:r w:rsidRPr="00BD5C92">
        <w:rPr>
          <w:rFonts w:ascii="Times New Roman" w:eastAsia="Calibri" w:hAnsi="Times New Roman" w:cs="Times New Roman"/>
          <w:sz w:val="28"/>
          <w:szCs w:val="28"/>
          <w:shd w:val="clear" w:color="auto" w:fill="FFFFFF"/>
          <w:lang w:val="kk-KZ"/>
        </w:rPr>
        <w:t>- құтқарушылармен бірге зардап шеккендердіңшығуы;</w:t>
      </w:r>
    </w:p>
    <w:p w:rsidR="007F390C" w:rsidRDefault="00BD5C92" w:rsidP="007F390C">
      <w:pPr>
        <w:spacing w:after="0" w:line="240" w:lineRule="auto"/>
        <w:ind w:firstLine="709"/>
        <w:jc w:val="both"/>
        <w:rPr>
          <w:rFonts w:ascii="Times New Roman" w:eastAsia="Calibri" w:hAnsi="Times New Roman" w:cs="Times New Roman"/>
          <w:sz w:val="28"/>
          <w:szCs w:val="28"/>
          <w:shd w:val="clear" w:color="auto" w:fill="FFFFFF"/>
          <w:lang w:val="kk-KZ"/>
        </w:rPr>
      </w:pPr>
      <w:r w:rsidRPr="00BD5C92">
        <w:rPr>
          <w:rFonts w:ascii="Times New Roman" w:eastAsia="Calibri" w:hAnsi="Times New Roman" w:cs="Times New Roman"/>
          <w:sz w:val="28"/>
          <w:szCs w:val="28"/>
          <w:shd w:val="clear" w:color="auto" w:fill="FFFFFF"/>
          <w:lang w:val="kk-KZ"/>
        </w:rPr>
        <w:t xml:space="preserve">- зардап шеккендер мен балаларды алып шығуы; </w:t>
      </w:r>
    </w:p>
    <w:p w:rsidR="00BD5C92" w:rsidRPr="00BD5C92" w:rsidRDefault="00BD5C92" w:rsidP="007F390C">
      <w:pPr>
        <w:spacing w:after="0" w:line="240" w:lineRule="auto"/>
        <w:ind w:firstLine="709"/>
        <w:jc w:val="both"/>
        <w:rPr>
          <w:rFonts w:ascii="Times New Roman" w:eastAsia="Calibri" w:hAnsi="Times New Roman" w:cs="Times New Roman"/>
          <w:sz w:val="28"/>
          <w:szCs w:val="28"/>
          <w:shd w:val="clear" w:color="auto" w:fill="FFFFFF"/>
          <w:lang w:val="kk-KZ"/>
        </w:rPr>
      </w:pPr>
      <w:r w:rsidRPr="00BD5C92">
        <w:rPr>
          <w:rFonts w:ascii="Times New Roman" w:eastAsia="Calibri" w:hAnsi="Times New Roman" w:cs="Times New Roman"/>
          <w:sz w:val="28"/>
          <w:szCs w:val="28"/>
          <w:shd w:val="clear" w:color="auto" w:fill="FFFFFF"/>
          <w:lang w:val="kk-KZ"/>
        </w:rPr>
        <w:t>- зардап шеккендерді сатылармен, арқандармен, құтқару жеңдерменэвакуациялау; тікұшақпен эвакуациялау үшін зардап шеккендерді шатырға көтеру.</w:t>
      </w:r>
    </w:p>
    <w:p w:rsidR="00BD5C92" w:rsidRPr="00BD5C92" w:rsidRDefault="00BD5C92" w:rsidP="007F39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Құтқарушылар түтінделген аймақта адамдарды таба алатын ең қысқа және қауіпсіз жолдармен жүру  керек, олар келесіні қамтиды:</w:t>
      </w:r>
    </w:p>
    <w:p w:rsidR="007F390C" w:rsidRDefault="00BD5C92" w:rsidP="007F390C">
      <w:pPr>
        <w:spacing w:after="0" w:line="240" w:lineRule="auto"/>
        <w:ind w:firstLine="709"/>
        <w:rPr>
          <w:rFonts w:ascii="Times New Roman" w:eastAsia="Calibri" w:hAnsi="Times New Roman" w:cs="Times New Roman"/>
          <w:sz w:val="28"/>
          <w:szCs w:val="28"/>
          <w:shd w:val="clear" w:color="auto" w:fill="FFFFFF"/>
          <w:lang w:val="kk-KZ"/>
        </w:rPr>
      </w:pPr>
      <w:r w:rsidRPr="00BD5C92">
        <w:rPr>
          <w:rFonts w:ascii="Times New Roman" w:eastAsia="Calibri" w:hAnsi="Times New Roman" w:cs="Times New Roman"/>
          <w:sz w:val="28"/>
          <w:szCs w:val="28"/>
          <w:shd w:val="clear" w:color="auto" w:fill="FFFFFF"/>
          <w:lang w:val="kk-KZ"/>
        </w:rPr>
        <w:t xml:space="preserve">- негізгі кіріс және шығыс; </w:t>
      </w:r>
    </w:p>
    <w:p w:rsidR="007F390C" w:rsidRDefault="00BD5C92" w:rsidP="007F390C">
      <w:pPr>
        <w:spacing w:after="0" w:line="240" w:lineRule="auto"/>
        <w:ind w:firstLine="709"/>
        <w:rPr>
          <w:rFonts w:ascii="Times New Roman" w:eastAsia="Calibri" w:hAnsi="Times New Roman" w:cs="Times New Roman"/>
          <w:sz w:val="28"/>
          <w:szCs w:val="28"/>
          <w:shd w:val="clear" w:color="auto" w:fill="FFFFFF"/>
          <w:lang w:val="kk-KZ"/>
        </w:rPr>
      </w:pPr>
      <w:r w:rsidRPr="00BD5C92">
        <w:rPr>
          <w:rFonts w:ascii="Times New Roman" w:eastAsia="Calibri" w:hAnsi="Times New Roman" w:cs="Times New Roman"/>
          <w:sz w:val="28"/>
          <w:szCs w:val="28"/>
          <w:shd w:val="clear" w:color="auto" w:fill="FFFFFF"/>
          <w:lang w:val="kk-KZ"/>
        </w:rPr>
        <w:t xml:space="preserve">- қосалқы авариялық шығу, өрт сөндіру баспалдақтары; </w:t>
      </w:r>
    </w:p>
    <w:p w:rsidR="007F390C" w:rsidRDefault="00BD5C92" w:rsidP="007F390C">
      <w:pPr>
        <w:spacing w:after="0" w:line="240" w:lineRule="auto"/>
        <w:ind w:firstLine="709"/>
        <w:rPr>
          <w:rFonts w:ascii="Times New Roman" w:eastAsia="Calibri" w:hAnsi="Times New Roman" w:cs="Times New Roman"/>
          <w:sz w:val="28"/>
          <w:szCs w:val="28"/>
          <w:shd w:val="clear" w:color="auto" w:fill="FFFFFF"/>
          <w:lang w:val="kk-KZ"/>
        </w:rPr>
      </w:pPr>
      <w:r w:rsidRPr="00BD5C92">
        <w:rPr>
          <w:rFonts w:ascii="Times New Roman" w:eastAsia="Calibri" w:hAnsi="Times New Roman" w:cs="Times New Roman"/>
          <w:sz w:val="28"/>
          <w:szCs w:val="28"/>
          <w:shd w:val="clear" w:color="auto" w:fill="FFFFFF"/>
          <w:lang w:val="kk-KZ"/>
        </w:rPr>
        <w:t>- баспалдақтар, арқандарды пайдаланатын терезе ашасы мен балкондар;</w:t>
      </w:r>
    </w:p>
    <w:p w:rsidR="00BD5C92" w:rsidRPr="00BD5C92" w:rsidRDefault="00BD5C92" w:rsidP="007F390C">
      <w:pPr>
        <w:spacing w:after="0" w:line="240" w:lineRule="auto"/>
        <w:ind w:firstLine="709"/>
        <w:rPr>
          <w:rFonts w:ascii="Times New Roman" w:eastAsia="Calibri" w:hAnsi="Times New Roman" w:cs="Times New Roman"/>
          <w:sz w:val="28"/>
          <w:szCs w:val="28"/>
          <w:shd w:val="clear" w:color="auto" w:fill="FFFFFF"/>
          <w:lang w:val="kk-KZ"/>
        </w:rPr>
      </w:pPr>
      <w:r w:rsidRPr="00BD5C92">
        <w:rPr>
          <w:rFonts w:ascii="Times New Roman" w:eastAsia="Calibri" w:hAnsi="Times New Roman" w:cs="Times New Roman"/>
          <w:sz w:val="28"/>
          <w:szCs w:val="28"/>
          <w:shd w:val="clear" w:color="auto" w:fill="FFFFFF"/>
          <w:lang w:val="kk-KZ"/>
        </w:rPr>
        <w:t>- қабаттардағы люктер;                                                                                                                - қабырғаларда және төбелерде құ</w:t>
      </w:r>
      <w:r w:rsidR="007F390C">
        <w:rPr>
          <w:rFonts w:ascii="Times New Roman" w:eastAsia="Calibri" w:hAnsi="Times New Roman" w:cs="Times New Roman"/>
          <w:sz w:val="28"/>
          <w:szCs w:val="28"/>
          <w:shd w:val="clear" w:color="auto" w:fill="FFFFFF"/>
          <w:lang w:val="kk-KZ"/>
        </w:rPr>
        <w:t>тқарушымен арнайы жасалған ойык.</w:t>
      </w:r>
    </w:p>
    <w:p w:rsidR="00BD5C92" w:rsidRPr="00BD5C92" w:rsidRDefault="00BD5C92" w:rsidP="007F390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lastRenderedPageBreak/>
        <w:t>Кеңсе кеңістігінің орналасуы белгісіз болса, оң жақта (сол жақта) терезелермен астынғы қабырғалары мен қабырғалары бойымен жүру қажет. Баспалдақпен жүріп бара жатқанда, астынғы қабырғасын ұстап тұру керек, ал құтқарушылар бір-бірін ұстап немесе белгі беретін құрылғы арқылы байланысады. Бағытты жоғалтпау үшін және жолды еске түсірмеу үшін қабырғаның бойымен, қолыңыздың сыртқы жағымен ұстау қажет - сол жақ (оң) қолмен және қайтарда оң жақ (сол) қолмен зардап шеккенді іздестіру орнына қарай жүру керек. Құтқарушылар бірге жүруі керек. Жақындағы құтқарушылар мен жеке қорғаныс құралдарының күйін анықтап тұру қажет [2].</w:t>
      </w:r>
    </w:p>
    <w:p w:rsidR="00BD5C92" w:rsidRPr="00BD5C92" w:rsidRDefault="00BD5C92" w:rsidP="007F390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Адамдар орналасумүмкін жерлерге жеткеннен кейін құтқарушылар зардап шеккендерді іздеуді бастайды. Бұл жұмыста бірнеше адам радио, дауыс және т.б. арқылы үнемі бір-бірімен байланасып отыру қажет. Іздеу кезінде барлық кенсе үй-жайлар мұқият зерттеленеді, сигналдар дауыспен, соғу арқылы, ықтимал жауаптармен, дауыстарды белгілейді. Ересектер есіктерде, терезелерде, балкондарда жиналып, жеке ғимараттан шығуға тырысады,ал балалар бұрыштарда, төсек астында, үстелдер астында, шкафтарда  жасырынып жатқандарын есте сақтауы керек, олар іс жүзінде дауысқа жауап бермейді. Іздеген кезде құтқарушылар алға немесе шетке қарай жылжи бастайды, бөлменің бүкіл аумағын зерттеп,тексереді.</w:t>
      </w:r>
    </w:p>
    <w:p w:rsidR="00BD5C92" w:rsidRPr="00BD5C92" w:rsidRDefault="00BD5C92" w:rsidP="007F390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Кеңсе ғимараттарын тексеру кезінде жалындардың немесе ыстық газдардың (бумен) лақтыруын болдырмау үшін есіктерді байқап ашыңыз. Егер есік «өзінен қарай» ашылса, онда оның ашылуы алдында құтқарушылар қабырғаға қапталуы керек. Егер есік «өзіне қарай» ашылса, онда есіктің астын аяғыңызбен ұстап, сәл ашыңыз. Егер есік жоғары немесе көлденең жатса, есікті ашу үшін құтқарушылар басты қабырғаға жылжу керек.</w:t>
      </w:r>
    </w:p>
    <w:p w:rsidR="00BD5C92" w:rsidRPr="00BD5C92" w:rsidRDefault="00BD5C92" w:rsidP="007F39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xml:space="preserve">Бөлменің барлық бұрыштарын, терезе астын, үстелдер астын мұқият тексеріп, шкафтарды, қоймаларды, жуынатын бөлмелерді тексеріп шығу қажет.Зардап </w:t>
      </w:r>
      <w:r w:rsidRPr="00BD5C92">
        <w:rPr>
          <w:rFonts w:ascii="Times New Roman" w:eastAsia="Times New Roman" w:hAnsi="Times New Roman" w:cs="Times New Roman"/>
          <w:sz w:val="28"/>
          <w:szCs w:val="28"/>
          <w:shd w:val="clear" w:color="auto" w:fill="FFFFFF"/>
          <w:lang w:val="kk-KZ" w:eastAsia="ru-RU"/>
        </w:rPr>
        <w:t>шеккендерді</w:t>
      </w:r>
      <w:r w:rsidRPr="00BD5C92">
        <w:rPr>
          <w:rFonts w:ascii="Times New Roman" w:eastAsia="Times New Roman" w:hAnsi="Times New Roman" w:cs="Times New Roman"/>
          <w:sz w:val="28"/>
          <w:szCs w:val="28"/>
          <w:lang w:val="kk-KZ" w:eastAsia="ru-RU"/>
        </w:rPr>
        <w:t xml:space="preserve"> төсек-орнында, олардың астына, пештердің артында және т.б.болу мүмкін жерлерде іздестіру қажет. </w:t>
      </w:r>
    </w:p>
    <w:p w:rsidR="00BD5C92" w:rsidRPr="00BD5C92" w:rsidRDefault="00BD5C92" w:rsidP="007F390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Құтқарушыларда өзімен бірге қосалқы оқшаулығыш противогаздар болу қажет, өйткені қажетті жағдайда зардап шеккендерді противогазға қосып, содан кейін оларды түтінделген бөлмелерінен эвакуациялау қажет. Қосалқы противогаз болмаған жағдайда зардап шеккеннің басы суға малынған тығыз матамен жабылуы керек және қауіпті аймақты шықпас бұрын адамға көрпемен, киіммен немесе төсенішпен жабу қажет.</w:t>
      </w:r>
    </w:p>
    <w:p w:rsidR="00BD5C92" w:rsidRPr="00BD5C92" w:rsidRDefault="00BD5C92" w:rsidP="007F390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Түтінделген ортада өрт оқпандарымен жұмыс істегенде, ағынның бағытын және оның жинағын таңдаған кезде мұқият болу қажет. Ұзақ уақыт бойы жанып тұрған бөлмелерде қабырғалар, төбелер және жанбайтын нысандар қатты қызып жатады. Су тез сіңіп кетсе, тез арада бу шығып, бөлмені толтырады, көріну нашарлайды және құтқарушы күйіп қалуы мүмкін.</w:t>
      </w:r>
    </w:p>
    <w:p w:rsidR="00BD5C92" w:rsidRPr="00BD5C92" w:rsidRDefault="00BD5C92" w:rsidP="007F390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xml:space="preserve">Осы міндеттердің маңыздылығына қарамастан, көрінетін көрініс жағдайында зардап шегушіліерді іздестіру әдістеріне арналған құтқарушы-өрт сөндірушілерді оқыту жүйесін сипаттайтын нақты ұсыныстар мен нормативтік құжаттар жоқ. Осы проблемаға тап болған кезде, құтқарушылар тобы </w:t>
      </w:r>
      <w:r w:rsidRPr="00BD5C92">
        <w:rPr>
          <w:rFonts w:ascii="Times New Roman" w:eastAsia="Times New Roman" w:hAnsi="Times New Roman" w:cs="Times New Roman"/>
          <w:sz w:val="28"/>
          <w:szCs w:val="28"/>
          <w:lang w:val="kk-KZ" w:eastAsia="ru-RU"/>
        </w:rPr>
        <w:lastRenderedPageBreak/>
        <w:t>адамдарды құтқаруға байланысты зардап шеккендерді іздестіру бойынша ұсыныстар әзірледі.</w:t>
      </w:r>
    </w:p>
    <w:p w:rsidR="00BD5C92" w:rsidRPr="00BD5C92" w:rsidRDefault="00BD5C92" w:rsidP="007F390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shd w:val="clear" w:color="auto" w:fill="FFFFFF"/>
          <w:lang w:val="kk-KZ" w:eastAsia="ru-RU"/>
        </w:rPr>
        <w:t>Құтқару көбінесе жылдам анықтауды, эвакуацияны және зардап шеккендерге алғашқы көмек көрсетуді кедергі келтіретін бірқатар факторларға байланысты: үй-жайлардың күрделі орналасуы; қатты түтінделу. Әдетте, өрт кезінде ересектер қауіпті жерлерден өздері кетуге тырысады, сондықтан олардың анықталуы қиын емес.</w:t>
      </w:r>
      <w:r w:rsidRPr="00BD5C92">
        <w:rPr>
          <w:rFonts w:ascii="Times New Roman" w:eastAsia="Times New Roman" w:hAnsi="Times New Roman" w:cs="Times New Roman"/>
          <w:sz w:val="28"/>
          <w:szCs w:val="28"/>
          <w:lang w:val="kk-KZ" w:eastAsia="ru-RU"/>
        </w:rPr>
        <w:t xml:space="preserve"> Ең ықтимал жерлер - эвакуация жолдары немесе терезелер (есіктер), балконға шығу манайы (лоджия). Сондай-ақ, адамның ұйқы күйінде немесе өрттің басталу сәтінде мас күйінде болу мүмкіндігін ұмытпаңыздар, олар төсекте немесе еденде жатуы мүмкін [3].</w:t>
      </w:r>
    </w:p>
    <w:p w:rsidR="00BD5C92" w:rsidRPr="00BD5C92" w:rsidRDefault="00BD5C92" w:rsidP="007F390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Балаларды іздестіру мен табудың жағдайы күрделі. Өрт болған жағдайда оларға баспана болып диван асты, шкафтар, өрт орнынан алыс жерде болуы мүмкін.</w:t>
      </w:r>
    </w:p>
    <w:p w:rsidR="00BD5C92" w:rsidRPr="00BD5C92" w:rsidRDefault="00BD5C92" w:rsidP="007F390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Іздестіру барысында дауыс беріп айқайлау қажет, егер бала есімінде болып өз еркімімен баспанадан шығалатың кезде, немесе дауыспен орналасқан жері туралы белгі беру қажет.</w:t>
      </w:r>
    </w:p>
    <w:p w:rsidR="00BD5C92" w:rsidRPr="00BD5C92" w:rsidRDefault="00BD5C92" w:rsidP="007F390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Зардап шеккендерді іздестіру кезінде өрт сөндірушіқабырғамен үнемі байланысты болу арқылы әр қашан түтінделген ғимаратта анық бағытта болу қажет (орналасқан жерін бақылау үшін.) Қолдың бағытына байланысты бағдарлаудың екі түрі сол және оң қолдар бойымен бөлінеді (1-сурет).</w:t>
      </w:r>
    </w:p>
    <w:p w:rsidR="00BD5C92" w:rsidRPr="00BD5C92" w:rsidRDefault="00BD5C92" w:rsidP="00BD5C9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BD5C92" w:rsidRPr="00BD5C92" w:rsidTr="00B2431C">
        <w:tc>
          <w:tcPr>
            <w:tcW w:w="4785" w:type="dxa"/>
            <w:vAlign w:val="center"/>
          </w:tcPr>
          <w:p w:rsidR="00BD5C92" w:rsidRPr="00BD5C92" w:rsidRDefault="007F390C" w:rsidP="007F390C">
            <w:pPr>
              <w:jc w:val="center"/>
              <w:rPr>
                <w:rFonts w:ascii="Times New Roman" w:eastAsia="Calibri" w:hAnsi="Times New Roman" w:cs="Times New Roman"/>
                <w:sz w:val="28"/>
                <w:szCs w:val="28"/>
              </w:rPr>
            </w:pPr>
            <w:r w:rsidRPr="00ED45BB">
              <w:rPr>
                <w:rFonts w:ascii="Times New Roman" w:eastAsia="Calibri" w:hAnsi="Times New Roman" w:cs="Times New Roman"/>
                <w:sz w:val="28"/>
                <w:szCs w:val="28"/>
                <w:lang w:val="kk-KZ"/>
              </w:rPr>
              <w:t xml:space="preserve">                        </w:t>
            </w:r>
            <w:r w:rsidR="00BD5C92" w:rsidRPr="00BD5C92">
              <w:rPr>
                <w:rFonts w:ascii="Times New Roman" w:eastAsia="Calibri" w:hAnsi="Times New Roman" w:cs="Times New Roman"/>
                <w:noProof/>
                <w:sz w:val="28"/>
                <w:szCs w:val="28"/>
                <w:lang w:eastAsia="ru-RU"/>
              </w:rPr>
              <w:drawing>
                <wp:inline distT="0" distB="0" distL="0" distR="0" wp14:anchorId="77E87134" wp14:editId="2B4BC750">
                  <wp:extent cx="1191616" cy="1722474"/>
                  <wp:effectExtent l="19050" t="0" r="8534" b="0"/>
                  <wp:docPr id="2" name="Рисунок 2" descr="Höger hand i vägg"/>
                  <wp:cNvGraphicFramePr/>
                  <a:graphic xmlns:a="http://schemas.openxmlformats.org/drawingml/2006/main">
                    <a:graphicData uri="http://schemas.openxmlformats.org/drawingml/2006/picture">
                      <pic:pic xmlns:pic="http://schemas.openxmlformats.org/drawingml/2006/picture">
                        <pic:nvPicPr>
                          <pic:cNvPr id="17415" name="Picture 9" descr="Höger hand i vägg"/>
                          <pic:cNvPicPr>
                            <a:picLocks noChangeAspect="1" noChangeArrowheads="1"/>
                          </pic:cNvPicPr>
                        </pic:nvPicPr>
                        <pic:blipFill>
                          <a:blip r:embed="rId36" cstate="print"/>
                          <a:srcRect l="11837" t="18159" r="24455"/>
                          <a:stretch>
                            <a:fillRect/>
                          </a:stretch>
                        </pic:blipFill>
                        <pic:spPr bwMode="auto">
                          <a:xfrm>
                            <a:off x="0" y="0"/>
                            <a:ext cx="1191617" cy="1722475"/>
                          </a:xfrm>
                          <a:prstGeom prst="rect">
                            <a:avLst/>
                          </a:prstGeom>
                          <a:blipFill dpi="0" rotWithShape="1">
                            <a:blip r:embed="rId37"/>
                            <a:srcRect/>
                            <a:tile tx="0" ty="0" sx="100000" sy="100000" flip="none" algn="tl"/>
                          </a:blipFill>
                          <a:ln w="9525">
                            <a:noFill/>
                            <a:miter lim="800000"/>
                            <a:headEnd/>
                            <a:tailEnd/>
                          </a:ln>
                        </pic:spPr>
                      </pic:pic>
                    </a:graphicData>
                  </a:graphic>
                </wp:inline>
              </w:drawing>
            </w:r>
          </w:p>
        </w:tc>
        <w:tc>
          <w:tcPr>
            <w:tcW w:w="4786" w:type="dxa"/>
            <w:vAlign w:val="center"/>
          </w:tcPr>
          <w:p w:rsidR="00BD5C92" w:rsidRPr="00BD5C92" w:rsidRDefault="00BD5C92" w:rsidP="00BD5C92">
            <w:pPr>
              <w:ind w:firstLine="709"/>
              <w:jc w:val="both"/>
              <w:rPr>
                <w:rFonts w:ascii="Times New Roman" w:eastAsia="Calibri" w:hAnsi="Times New Roman" w:cs="Times New Roman"/>
                <w:sz w:val="28"/>
                <w:szCs w:val="28"/>
              </w:rPr>
            </w:pPr>
            <w:r w:rsidRPr="00BD5C92">
              <w:rPr>
                <w:rFonts w:ascii="Times New Roman" w:eastAsia="Calibri" w:hAnsi="Times New Roman" w:cs="Times New Roman"/>
                <w:noProof/>
                <w:sz w:val="28"/>
                <w:szCs w:val="28"/>
                <w:lang w:eastAsia="ru-RU"/>
              </w:rPr>
              <w:drawing>
                <wp:inline distT="0" distB="0" distL="0" distR="0" wp14:anchorId="1529FF70" wp14:editId="07392815">
                  <wp:extent cx="1038181" cy="1708824"/>
                  <wp:effectExtent l="19050" t="0" r="0" b="0"/>
                  <wp:docPr id="3" name="Рисунок 3" descr="Höger hand i vägg"/>
                  <wp:cNvGraphicFramePr/>
                  <a:graphic xmlns:a="http://schemas.openxmlformats.org/drawingml/2006/main">
                    <a:graphicData uri="http://schemas.openxmlformats.org/drawingml/2006/picture">
                      <pic:pic xmlns:pic="http://schemas.openxmlformats.org/drawingml/2006/picture">
                        <pic:nvPicPr>
                          <pic:cNvPr id="8" name="Picture 10" descr="Höger hand i vägg"/>
                          <pic:cNvPicPr>
                            <a:picLocks noChangeAspect="1" noChangeArrowheads="1"/>
                          </pic:cNvPicPr>
                        </pic:nvPicPr>
                        <pic:blipFill>
                          <a:blip r:embed="rId38" cstate="print"/>
                          <a:srcRect l="20456" t="4913" r="11831"/>
                          <a:stretch>
                            <a:fillRect/>
                          </a:stretch>
                        </pic:blipFill>
                        <pic:spPr bwMode="auto">
                          <a:xfrm>
                            <a:off x="0" y="0"/>
                            <a:ext cx="1040397" cy="1712472"/>
                          </a:xfrm>
                          <a:prstGeom prst="rect">
                            <a:avLst/>
                          </a:prstGeom>
                          <a:blipFill dpi="0" rotWithShape="1">
                            <a:blip r:embed="rId37"/>
                            <a:srcRect/>
                            <a:tile tx="0" ty="0" sx="100000" sy="100000" flip="none" algn="tl"/>
                          </a:blipFill>
                          <a:ln w="9525">
                            <a:noFill/>
                            <a:miter lim="800000"/>
                            <a:headEnd/>
                            <a:tailEnd/>
                          </a:ln>
                        </pic:spPr>
                      </pic:pic>
                    </a:graphicData>
                  </a:graphic>
                </wp:inline>
              </w:drawing>
            </w:r>
          </w:p>
        </w:tc>
      </w:tr>
    </w:tbl>
    <w:p w:rsidR="007F390C" w:rsidRDefault="007F390C" w:rsidP="007F390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eastAsia="ru-RU"/>
        </w:rPr>
      </w:pPr>
    </w:p>
    <w:p w:rsidR="00BD5C92" w:rsidRPr="007F390C" w:rsidRDefault="00BD5C92" w:rsidP="007F390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8"/>
          <w:lang w:val="kk-KZ" w:eastAsia="ru-RU"/>
        </w:rPr>
      </w:pPr>
      <w:r w:rsidRPr="007F390C">
        <w:rPr>
          <w:rFonts w:ascii="Times New Roman" w:eastAsia="Times New Roman" w:hAnsi="Times New Roman" w:cs="Times New Roman"/>
          <w:sz w:val="24"/>
          <w:szCs w:val="28"/>
          <w:lang w:val="kk-KZ" w:eastAsia="ru-RU"/>
        </w:rPr>
        <w:t>Сурет 1 - Оңға арналған бағдарлау әдісі (a) және сол жақ (б)</w:t>
      </w:r>
    </w:p>
    <w:p w:rsidR="00BD5C92" w:rsidRPr="00BD5C92" w:rsidRDefault="00BD5C92" w:rsidP="00BD5C9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eastAsia="ru-RU"/>
        </w:rPr>
      </w:pPr>
    </w:p>
    <w:p w:rsidR="00BD5C92" w:rsidRPr="00BD5C92" w:rsidRDefault="00BD5C92" w:rsidP="007F390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Әдетте, орынға бірінші болып келген буын іздеуді сол жақ қолы бойынша, екіншісі оң жақ жағынан бастайды. Сонымен бірге, бұл әдіс ғимараттың кішігірім аудандарында зардап шеккендерді іздестіруде өте тиімді.</w:t>
      </w:r>
    </w:p>
    <w:p w:rsidR="00BD5C92" w:rsidRPr="00BD5C92" w:rsidRDefault="00BD5C92" w:rsidP="007F390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xml:space="preserve">Үлкен бөлмелерде зардап шеккендерді іздестіру үшін залдың функционалды мақсаттарына және бөлменің алаңына байланысты зардап шеккен адамдарды іздестірудің әр түрлі схемаларын қолдануға болады [4]. Ауданы 400 м2 жуық бөлмеде «радиус» әдісін қолдану мүмкін (2-сурет). Егер бөлменің өлшемі белгісіз болса, онда бөлменің табылдырығынан5-10 метр қашықтықта тұрған топ басшысы осы техниканы осы жерде қолдануға болатынын анықтауы керек. Буын командирі бөлме табылдырығында құтқарушы-өрт сөндірушіге құтқару арқанның бір ұшын береді. Буын командирі іздеудің радиусына тең арқанның ұзындығын өлшейді және осы </w:t>
      </w:r>
      <w:r w:rsidRPr="00BD5C92">
        <w:rPr>
          <w:rFonts w:ascii="Times New Roman" w:eastAsia="Times New Roman" w:hAnsi="Times New Roman" w:cs="Times New Roman"/>
          <w:sz w:val="28"/>
          <w:szCs w:val="28"/>
          <w:lang w:val="kk-KZ" w:eastAsia="ru-RU"/>
        </w:rPr>
        <w:lastRenderedPageBreak/>
        <w:t xml:space="preserve">жерде түйінбайлайды. Құтқарушы-өрт сөндірушісі бөлменің радиусы бойынша қабырғадан қабырғаға аралап шығады. Сонымен қатар қабырғамен түйіскен кезде дауыспен белгі береді. Содан кейін буын командирі қайтадан арқанды қосымша үзындыққа өлшеп түйін байлайды.Сол кезде құтқарушы- өрт сөндіруші жаңа үлкен радиус бойынша қарсы қабырғаға жылжиды. Аталған тәсіл бөлме толық зерттелмей қайталана береді. Іздеу аяқталғаннан кейін бөлме таңбаланады. Сондай-ақ бұл тәсіл зерттеу кезінде бөлмелер жиһаздармен жабдықталмағанда өте тиімді екенің белгілеу қажет. </w:t>
      </w:r>
    </w:p>
    <w:p w:rsidR="00BD5C92" w:rsidRPr="00BD5C92" w:rsidRDefault="00BD5C92" w:rsidP="00BD5C9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eastAsia="ru-RU"/>
        </w:rPr>
      </w:pPr>
    </w:p>
    <w:p w:rsidR="00BD5C92" w:rsidRPr="00BD5C92" w:rsidRDefault="00EB4209" w:rsidP="007F390C">
      <w:pPr>
        <w:spacing w:after="0" w:line="240" w:lineRule="auto"/>
        <w:jc w:val="center"/>
        <w:rPr>
          <w:rFonts w:ascii="Times New Roman" w:eastAsia="Calibri" w:hAnsi="Times New Roman" w:cs="Times New Roman"/>
          <w:sz w:val="28"/>
          <w:szCs w:val="28"/>
          <w:lang w:val="kk-KZ"/>
        </w:rPr>
      </w:pPr>
      <w:r w:rsidRPr="00BD5C92">
        <w:rPr>
          <w:rFonts w:ascii="Times New Roman" w:eastAsia="Calibri" w:hAnsi="Times New Roman" w:cs="Times New Roman"/>
          <w:sz w:val="28"/>
          <w:szCs w:val="28"/>
        </w:rPr>
        <w:object w:dxaOrig="3118" w:dyaOrig="26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0.5pt;height:135.75pt" o:ole="">
            <v:imagedata r:id="rId39" o:title=""/>
          </v:shape>
          <o:OLEObject Type="Embed" ProgID="KOMPAS.FRW" ShapeID="_x0000_i1025" DrawAspect="Content" ObjectID="_1603032169" r:id="rId40"/>
        </w:object>
      </w:r>
    </w:p>
    <w:p w:rsidR="007F390C" w:rsidRDefault="007F390C" w:rsidP="007F390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8"/>
          <w:lang w:val="kk-KZ" w:eastAsia="ru-RU"/>
        </w:rPr>
      </w:pPr>
    </w:p>
    <w:p w:rsidR="00BD5C92" w:rsidRPr="007F390C" w:rsidRDefault="00BD5C92" w:rsidP="007F390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8"/>
          <w:lang w:val="kk-KZ" w:eastAsia="ru-RU"/>
        </w:rPr>
      </w:pPr>
      <w:r w:rsidRPr="007F390C">
        <w:rPr>
          <w:rFonts w:ascii="Times New Roman" w:eastAsia="Times New Roman" w:hAnsi="Times New Roman" w:cs="Times New Roman"/>
          <w:sz w:val="24"/>
          <w:szCs w:val="28"/>
          <w:lang w:val="kk-KZ" w:eastAsia="ru-RU"/>
        </w:rPr>
        <w:t>Сурет 2 - «радиус» іздеу схемасы</w:t>
      </w:r>
    </w:p>
    <w:p w:rsidR="007F390C" w:rsidRDefault="007F390C" w:rsidP="00BD5C9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eastAsia="ru-RU"/>
        </w:rPr>
      </w:pPr>
    </w:p>
    <w:p w:rsidR="00BD5C92" w:rsidRDefault="00BD5C92" w:rsidP="00BD5C9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Сонымен үлкен бөлмеде іздеудің өте тиімді әдісі «ағаш» әдісі болып табылады - 3-суретте көрсетілген.</w:t>
      </w:r>
    </w:p>
    <w:p w:rsidR="00EB4209" w:rsidRPr="00BD5C92" w:rsidRDefault="00EB4209" w:rsidP="00BD5C9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eastAsia="ru-RU"/>
        </w:rPr>
      </w:pPr>
    </w:p>
    <w:p w:rsidR="00BD5C92" w:rsidRPr="00BD5C92" w:rsidRDefault="00BD5C92" w:rsidP="007F390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noProof/>
          <w:sz w:val="28"/>
          <w:szCs w:val="28"/>
          <w:lang w:eastAsia="ru-RU"/>
        </w:rPr>
        <w:drawing>
          <wp:inline distT="0" distB="0" distL="0" distR="0" wp14:anchorId="36C3708A" wp14:editId="02C13FD8">
            <wp:extent cx="3633982" cy="2660073"/>
            <wp:effectExtent l="0" t="0" r="5080" b="6985"/>
            <wp:docPr id="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srcRect/>
                    <a:stretch>
                      <a:fillRect/>
                    </a:stretch>
                  </pic:blipFill>
                  <pic:spPr bwMode="auto">
                    <a:xfrm>
                      <a:off x="0" y="0"/>
                      <a:ext cx="3643484" cy="2667029"/>
                    </a:xfrm>
                    <a:prstGeom prst="rect">
                      <a:avLst/>
                    </a:prstGeom>
                    <a:noFill/>
                    <a:ln w="9525">
                      <a:noFill/>
                      <a:miter lim="800000"/>
                      <a:headEnd/>
                      <a:tailEnd/>
                    </a:ln>
                  </pic:spPr>
                </pic:pic>
              </a:graphicData>
            </a:graphic>
          </wp:inline>
        </w:drawing>
      </w:r>
    </w:p>
    <w:p w:rsidR="00BD5C92" w:rsidRPr="007F390C" w:rsidRDefault="00BD5C92" w:rsidP="007F390C">
      <w:pPr>
        <w:spacing w:after="0" w:line="240" w:lineRule="auto"/>
        <w:jc w:val="center"/>
        <w:rPr>
          <w:rFonts w:ascii="Times New Roman" w:eastAsia="Calibri" w:hAnsi="Times New Roman" w:cs="Times New Roman"/>
          <w:sz w:val="24"/>
          <w:szCs w:val="28"/>
          <w:shd w:val="clear" w:color="auto" w:fill="FFFFFF"/>
          <w:lang w:val="kk-KZ"/>
        </w:rPr>
      </w:pPr>
      <w:r w:rsidRPr="007F390C">
        <w:rPr>
          <w:rFonts w:ascii="Times New Roman" w:eastAsia="Calibri" w:hAnsi="Times New Roman" w:cs="Times New Roman"/>
          <w:sz w:val="24"/>
          <w:szCs w:val="28"/>
          <w:shd w:val="clear" w:color="auto" w:fill="FFFFFF"/>
          <w:lang w:val="kk-KZ"/>
        </w:rPr>
        <w:t>Сурет 3 - «ағаш» іздеу әдісі</w:t>
      </w:r>
    </w:p>
    <w:p w:rsidR="00EB4209" w:rsidRDefault="00EB4209" w:rsidP="007F390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p>
    <w:p w:rsidR="00BD5C92" w:rsidRPr="00BD5C92" w:rsidRDefault="00BD5C92" w:rsidP="007F390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Бұл әдіс аумағы 400 м</w:t>
      </w:r>
      <w:r w:rsidR="0033093C">
        <w:rPr>
          <w:rFonts w:ascii="Times New Roman" w:eastAsia="Times New Roman" w:hAnsi="Times New Roman" w:cs="Times New Roman"/>
          <w:sz w:val="28"/>
          <w:szCs w:val="28"/>
          <w:vertAlign w:val="superscript"/>
          <w:lang w:val="kk-KZ" w:eastAsia="ru-RU"/>
        </w:rPr>
        <w:t>2</w:t>
      </w:r>
      <w:r w:rsidRPr="00BD5C92">
        <w:rPr>
          <w:rFonts w:ascii="Times New Roman" w:eastAsia="Times New Roman" w:hAnsi="Times New Roman" w:cs="Times New Roman"/>
          <w:sz w:val="28"/>
          <w:szCs w:val="28"/>
          <w:lang w:val="kk-KZ" w:eastAsia="ru-RU"/>
        </w:rPr>
        <w:t>-ден асатын үлкен бөлмелерді зерттеу үшін пайдаланылады. Бөлмеге кіретін бірінші буын негізгі құтқару арқаның қарсы қабырғаға созу қажет. Бұл жағдайда, бірінші бөлмеде бөлменің құрылымын тануы және ӨСБ-на есеп беруі керек. Келесі топтар таспалы арқандарды негізгі арқанға бекіту арқылы іздеу жүргізеді. Сонымен қатар буын бөлменің құрлымын жорамалдап білу және ӨСЖ-ге есеп беру қажет. Келесі топтар бұрып жіберетін арқандарды негізгіге жалғап іздеуді орындайды.</w:t>
      </w:r>
    </w:p>
    <w:p w:rsidR="00BD5C92" w:rsidRDefault="00BD5C92" w:rsidP="007F390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lastRenderedPageBreak/>
        <w:t>Үлкен аумағы бар бөлмелер үшін «трал» әдісін қолдануға болады (4-сурет). Осы әдістіпен іздестіру кезінде, газ-түтіннен қорғаушылардың буыны жең сызығын созып, сонымен ілмек нысанын құруын қажет. Ілмектің қалыптасуын аяқтағаннан кейін, жең сызығын жинақтандырылады. Жинақтандыру кезінде қиындықтар туындағанд жағдайда, газ-түтіннен қорғаушылардың буыны зардап шегушілер бар болуына жең сызығын тексереді.</w:t>
      </w:r>
    </w:p>
    <w:p w:rsidR="00CF41A3" w:rsidRPr="00BD5C92" w:rsidRDefault="00CF41A3" w:rsidP="007F390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p>
    <w:p w:rsidR="00BD5C92" w:rsidRPr="00BD5C92" w:rsidRDefault="00EB4209" w:rsidP="007F390C">
      <w:pPr>
        <w:spacing w:after="0" w:line="240" w:lineRule="auto"/>
        <w:jc w:val="center"/>
        <w:rPr>
          <w:rFonts w:ascii="Times New Roman" w:eastAsia="Calibri" w:hAnsi="Times New Roman" w:cs="Times New Roman"/>
          <w:sz w:val="28"/>
          <w:szCs w:val="28"/>
          <w:lang w:val="kk-KZ"/>
        </w:rPr>
      </w:pPr>
      <w:r w:rsidRPr="00BD5C92">
        <w:rPr>
          <w:rFonts w:ascii="Times New Roman" w:eastAsia="Calibri" w:hAnsi="Times New Roman" w:cs="Times New Roman"/>
          <w:sz w:val="28"/>
          <w:szCs w:val="28"/>
        </w:rPr>
        <w:object w:dxaOrig="17958" w:dyaOrig="12636">
          <v:shape id="_x0000_i1026" type="#_x0000_t75" style="width:203.25pt;height:139.5pt" o:ole="">
            <v:imagedata r:id="rId42" o:title=""/>
          </v:shape>
          <o:OLEObject Type="Embed" ProgID="KOMPAS.FRW" ShapeID="_x0000_i1026" DrawAspect="Content" ObjectID="_1603032170" r:id="rId43"/>
        </w:object>
      </w:r>
    </w:p>
    <w:p w:rsidR="007F390C" w:rsidRDefault="007F390C" w:rsidP="00BD5C92">
      <w:pPr>
        <w:spacing w:after="0" w:line="240" w:lineRule="auto"/>
        <w:jc w:val="both"/>
        <w:rPr>
          <w:rFonts w:ascii="Times New Roman" w:eastAsia="Calibri" w:hAnsi="Times New Roman" w:cs="Times New Roman"/>
          <w:sz w:val="28"/>
          <w:szCs w:val="28"/>
          <w:shd w:val="clear" w:color="auto" w:fill="FFFFFF"/>
          <w:lang w:val="kk-KZ"/>
        </w:rPr>
      </w:pPr>
    </w:p>
    <w:p w:rsidR="00BD5C92" w:rsidRPr="007F390C" w:rsidRDefault="00BD5C92" w:rsidP="007F390C">
      <w:pPr>
        <w:spacing w:after="0" w:line="240" w:lineRule="auto"/>
        <w:jc w:val="center"/>
        <w:rPr>
          <w:rFonts w:ascii="Times New Roman" w:eastAsia="Calibri" w:hAnsi="Times New Roman" w:cs="Times New Roman"/>
          <w:sz w:val="24"/>
          <w:szCs w:val="28"/>
          <w:shd w:val="clear" w:color="auto" w:fill="FFFFFF"/>
          <w:lang w:val="kk-KZ"/>
        </w:rPr>
      </w:pPr>
      <w:r w:rsidRPr="007F390C">
        <w:rPr>
          <w:rFonts w:ascii="Times New Roman" w:eastAsia="Calibri" w:hAnsi="Times New Roman" w:cs="Times New Roman"/>
          <w:sz w:val="24"/>
          <w:szCs w:val="28"/>
          <w:shd w:val="clear" w:color="auto" w:fill="FFFFFF"/>
          <w:lang w:val="kk-KZ"/>
        </w:rPr>
        <w:t xml:space="preserve">Сурет 4 - </w:t>
      </w:r>
      <w:r w:rsidRPr="007F390C">
        <w:rPr>
          <w:rFonts w:ascii="Times New Roman" w:eastAsia="Calibri" w:hAnsi="Times New Roman" w:cs="Times New Roman"/>
          <w:sz w:val="24"/>
          <w:szCs w:val="28"/>
          <w:lang w:val="kk-KZ"/>
        </w:rPr>
        <w:t xml:space="preserve">«трал» </w:t>
      </w:r>
      <w:r w:rsidRPr="007F390C">
        <w:rPr>
          <w:rFonts w:ascii="Times New Roman" w:eastAsia="Calibri" w:hAnsi="Times New Roman" w:cs="Times New Roman"/>
          <w:sz w:val="24"/>
          <w:szCs w:val="28"/>
          <w:shd w:val="clear" w:color="auto" w:fill="FFFFFF"/>
          <w:lang w:val="kk-KZ"/>
        </w:rPr>
        <w:t>іздеу әдісі</w:t>
      </w:r>
    </w:p>
    <w:p w:rsidR="007F390C" w:rsidRPr="00BD5C92" w:rsidRDefault="007F390C" w:rsidP="00BD5C92">
      <w:pPr>
        <w:spacing w:after="0" w:line="240" w:lineRule="auto"/>
        <w:jc w:val="both"/>
        <w:rPr>
          <w:rFonts w:ascii="Times New Roman" w:eastAsia="Calibri" w:hAnsi="Times New Roman" w:cs="Times New Roman"/>
          <w:sz w:val="28"/>
          <w:szCs w:val="28"/>
          <w:lang w:val="kk-KZ"/>
        </w:rPr>
      </w:pPr>
    </w:p>
    <w:p w:rsidR="00BD5C92" w:rsidRPr="00BD5C92" w:rsidRDefault="00BD5C92" w:rsidP="00BD5C9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ab/>
        <w:t>Ұсынылған іздеу әдістерді ауданы әртүрлі бөлмелерде жүйелі тұрде қолдануы, көру қабілетілігі төмен жағдайда зардап шегушілерді іздеу жылдамдығын едәуір арттырады. Сонымен қатар, буын жұмысының үйлестіруі едәуір арттырады және буын «жоғалуы» ықтималдығы азаяды.</w:t>
      </w:r>
    </w:p>
    <w:p w:rsidR="00071D31" w:rsidRDefault="00071D31" w:rsidP="007F390C">
      <w:pPr>
        <w:spacing w:after="0" w:line="240" w:lineRule="auto"/>
        <w:jc w:val="center"/>
        <w:rPr>
          <w:rFonts w:ascii="Times New Roman" w:eastAsia="Times New Roman" w:hAnsi="Times New Roman" w:cs="Times New Roman"/>
          <w:sz w:val="28"/>
          <w:szCs w:val="28"/>
          <w:lang w:val="kk-KZ" w:eastAsia="ru-RU"/>
        </w:rPr>
      </w:pPr>
    </w:p>
    <w:p w:rsidR="007F390C" w:rsidRDefault="007F390C" w:rsidP="007F390C">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ӘДЕБИЕТТЕР</w:t>
      </w:r>
    </w:p>
    <w:p w:rsidR="00BD5C92" w:rsidRPr="00BD5C92" w:rsidRDefault="00BD5C92" w:rsidP="00BD5C9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lang w:val="kk-KZ" w:eastAsia="ru-RU"/>
        </w:rPr>
      </w:pPr>
    </w:p>
    <w:p w:rsidR="00BD5C92" w:rsidRPr="007F390C" w:rsidRDefault="00BD5C92" w:rsidP="007F390C">
      <w:pPr>
        <w:shd w:val="clear" w:color="auto" w:fill="FFFFFF"/>
        <w:spacing w:after="0" w:line="240" w:lineRule="auto"/>
        <w:ind w:firstLine="709"/>
        <w:textAlignment w:val="baseline"/>
        <w:rPr>
          <w:rFonts w:ascii="Times New Roman" w:eastAsia="Times New Roman" w:hAnsi="Times New Roman" w:cs="Times New Roman"/>
          <w:sz w:val="28"/>
          <w:szCs w:val="28"/>
          <w:lang w:val="kk-KZ" w:eastAsia="ru-RU"/>
        </w:rPr>
      </w:pPr>
      <w:r w:rsidRPr="007F390C">
        <w:rPr>
          <w:rFonts w:ascii="Times New Roman" w:eastAsia="Times New Roman" w:hAnsi="Times New Roman" w:cs="Times New Roman"/>
          <w:bCs/>
          <w:sz w:val="28"/>
          <w:szCs w:val="28"/>
          <w:lang w:val="kk-KZ" w:eastAsia="ru-RU"/>
        </w:rPr>
        <w:t>1</w:t>
      </w:r>
      <w:r w:rsidRPr="007F390C">
        <w:rPr>
          <w:rFonts w:ascii="Times New Roman" w:eastAsia="Times New Roman" w:hAnsi="Times New Roman" w:cs="Times New Roman"/>
          <w:sz w:val="28"/>
          <w:szCs w:val="28"/>
          <w:lang w:val="kk-KZ" w:eastAsia="ru-RU"/>
        </w:rPr>
        <w:t>.  </w:t>
      </w:r>
      <w:hyperlink r:id="rId44" w:history="1">
        <w:r w:rsidRPr="007F390C">
          <w:rPr>
            <w:rFonts w:ascii="Times New Roman" w:eastAsia="Times New Roman" w:hAnsi="Times New Roman" w:cs="Times New Roman"/>
            <w:sz w:val="28"/>
            <w:szCs w:val="28"/>
            <w:lang w:val="kk-KZ" w:eastAsia="ru-RU"/>
          </w:rPr>
          <w:t>ИА REGNUM</w:t>
        </w:r>
      </w:hyperlink>
      <w:r w:rsidRPr="007F390C">
        <w:rPr>
          <w:rFonts w:ascii="Times New Roman" w:eastAsia="Times New Roman" w:hAnsi="Times New Roman" w:cs="Times New Roman"/>
          <w:sz w:val="28"/>
          <w:szCs w:val="28"/>
          <w:lang w:val="kk-KZ" w:eastAsia="ru-RU"/>
        </w:rPr>
        <w:t xml:space="preserve">. </w:t>
      </w:r>
      <w:r w:rsidR="0060576D">
        <w:fldChar w:fldCharType="begin"/>
      </w:r>
      <w:r w:rsidR="0060576D" w:rsidRPr="0060576D">
        <w:rPr>
          <w:lang w:val="kk-KZ"/>
        </w:rPr>
        <w:instrText xml:space="preserve"> HYPERLINK "https://regnum.ru/news/2385922.html" </w:instrText>
      </w:r>
      <w:r w:rsidR="0060576D">
        <w:fldChar w:fldCharType="separate"/>
      </w:r>
      <w:r w:rsidRPr="007F390C">
        <w:rPr>
          <w:rFonts w:ascii="Times New Roman" w:eastAsia="Times New Roman" w:hAnsi="Times New Roman" w:cs="Times New Roman"/>
          <w:sz w:val="28"/>
          <w:szCs w:val="28"/>
          <w:lang w:val="kk-KZ" w:eastAsia="ru-RU"/>
        </w:rPr>
        <w:t>https://regnum.ru/news/2385922.html</w:t>
      </w:r>
      <w:r w:rsidR="0060576D">
        <w:rPr>
          <w:rFonts w:ascii="Times New Roman" w:eastAsia="Times New Roman" w:hAnsi="Times New Roman" w:cs="Times New Roman"/>
          <w:sz w:val="28"/>
          <w:szCs w:val="28"/>
          <w:lang w:val="kk-KZ" w:eastAsia="ru-RU"/>
        </w:rPr>
        <w:fldChar w:fldCharType="end"/>
      </w:r>
    </w:p>
    <w:p w:rsidR="00BD5C92" w:rsidRPr="007F390C" w:rsidRDefault="00BD5C92" w:rsidP="007F390C">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r w:rsidRPr="007F390C">
        <w:rPr>
          <w:rFonts w:ascii="Times New Roman" w:eastAsia="Times New Roman" w:hAnsi="Times New Roman" w:cs="Times New Roman"/>
          <w:sz w:val="28"/>
          <w:szCs w:val="28"/>
          <w:lang w:eastAsia="ru-RU"/>
        </w:rPr>
        <w:t xml:space="preserve">2. Суриков А.В., Петухов В.О., Горобец В.А. Основные методы и устройства, применяемые и перспективные для улучшения видимости при ЧС. </w:t>
      </w:r>
      <w:r w:rsidR="00E46DBE">
        <w:rPr>
          <w:rFonts w:ascii="Times New Roman" w:eastAsia="Times New Roman" w:hAnsi="Times New Roman" w:cs="Times New Roman"/>
          <w:sz w:val="28"/>
          <w:szCs w:val="28"/>
          <w:lang w:eastAsia="ru-RU"/>
        </w:rPr>
        <w:t xml:space="preserve">// </w:t>
      </w:r>
      <w:r w:rsidRPr="007F390C">
        <w:rPr>
          <w:rFonts w:ascii="Times New Roman" w:eastAsia="Times New Roman" w:hAnsi="Times New Roman" w:cs="Times New Roman"/>
          <w:sz w:val="28"/>
          <w:szCs w:val="28"/>
          <w:lang w:eastAsia="ru-RU"/>
        </w:rPr>
        <w:t>Чрезвычайные ситуац</w:t>
      </w:r>
      <w:r w:rsidR="00E46DBE">
        <w:rPr>
          <w:rFonts w:ascii="Times New Roman" w:eastAsia="Times New Roman" w:hAnsi="Times New Roman" w:cs="Times New Roman"/>
          <w:sz w:val="28"/>
          <w:szCs w:val="28"/>
          <w:lang w:eastAsia="ru-RU"/>
        </w:rPr>
        <w:t>ии: предупреждение и ликвидация. –</w:t>
      </w:r>
      <w:r w:rsidRPr="007F390C">
        <w:rPr>
          <w:rFonts w:ascii="Times New Roman" w:eastAsia="Times New Roman" w:hAnsi="Times New Roman" w:cs="Times New Roman"/>
          <w:sz w:val="28"/>
          <w:szCs w:val="28"/>
          <w:lang w:eastAsia="ru-RU"/>
        </w:rPr>
        <w:t xml:space="preserve"> </w:t>
      </w:r>
      <w:r w:rsidR="00E46DBE" w:rsidRPr="007F390C">
        <w:rPr>
          <w:rFonts w:ascii="Times New Roman" w:eastAsia="Times New Roman" w:hAnsi="Times New Roman" w:cs="Times New Roman"/>
          <w:sz w:val="28"/>
          <w:szCs w:val="28"/>
          <w:lang w:eastAsia="ru-RU"/>
        </w:rPr>
        <w:t>2011</w:t>
      </w:r>
      <w:r w:rsidR="00E46DBE">
        <w:rPr>
          <w:rFonts w:ascii="Times New Roman" w:eastAsia="Times New Roman" w:hAnsi="Times New Roman" w:cs="Times New Roman"/>
          <w:sz w:val="28"/>
          <w:szCs w:val="28"/>
          <w:lang w:eastAsia="ru-RU"/>
        </w:rPr>
        <w:t>. -</w:t>
      </w:r>
      <w:r w:rsidR="00CF41A3">
        <w:rPr>
          <w:rFonts w:ascii="Times New Roman" w:eastAsia="Times New Roman" w:hAnsi="Times New Roman" w:cs="Times New Roman"/>
          <w:sz w:val="28"/>
          <w:szCs w:val="28"/>
          <w:lang w:eastAsia="ru-RU"/>
        </w:rPr>
        <w:t xml:space="preserve"> </w:t>
      </w:r>
      <w:r w:rsidRPr="007F390C">
        <w:rPr>
          <w:rFonts w:ascii="Times New Roman" w:eastAsia="Times New Roman" w:hAnsi="Times New Roman" w:cs="Times New Roman"/>
          <w:sz w:val="28"/>
          <w:szCs w:val="28"/>
          <w:lang w:eastAsia="ru-RU"/>
        </w:rPr>
        <w:t>№1 (29), РБ, г. Минск.</w:t>
      </w:r>
    </w:p>
    <w:p w:rsidR="00BD5C92" w:rsidRPr="007F390C" w:rsidRDefault="007F390C" w:rsidP="007F390C">
      <w:pPr>
        <w:shd w:val="clear" w:color="auto" w:fill="FFFFFF"/>
        <w:spacing w:after="0" w:line="240" w:lineRule="auto"/>
        <w:ind w:firstLine="709"/>
        <w:jc w:val="both"/>
        <w:textAlignment w:val="top"/>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3. </w:t>
      </w:r>
      <w:r w:rsidR="00BD5C92" w:rsidRPr="007F390C">
        <w:rPr>
          <w:rFonts w:ascii="Times New Roman" w:eastAsia="Calibri" w:hAnsi="Times New Roman" w:cs="Times New Roman"/>
          <w:bCs/>
          <w:sz w:val="28"/>
          <w:szCs w:val="28"/>
        </w:rPr>
        <w:t>Серков</w:t>
      </w:r>
      <w:r>
        <w:rPr>
          <w:rFonts w:ascii="Times New Roman" w:eastAsia="Calibri" w:hAnsi="Times New Roman" w:cs="Times New Roman"/>
          <w:bCs/>
          <w:sz w:val="28"/>
          <w:szCs w:val="28"/>
        </w:rPr>
        <w:t xml:space="preserve"> </w:t>
      </w:r>
      <w:r w:rsidR="00BD5C92" w:rsidRPr="007F390C">
        <w:rPr>
          <w:rFonts w:ascii="Times New Roman" w:eastAsia="Calibri" w:hAnsi="Times New Roman" w:cs="Times New Roman"/>
          <w:bCs/>
          <w:sz w:val="28"/>
          <w:szCs w:val="28"/>
        </w:rPr>
        <w:t>Б.Б.</w:t>
      </w:r>
      <w:r>
        <w:rPr>
          <w:rFonts w:ascii="Times New Roman" w:eastAsia="Calibri" w:hAnsi="Times New Roman" w:cs="Times New Roman"/>
          <w:bCs/>
          <w:sz w:val="28"/>
          <w:szCs w:val="28"/>
        </w:rPr>
        <w:t xml:space="preserve"> </w:t>
      </w:r>
      <w:r w:rsidR="00BD5C92" w:rsidRPr="007F390C">
        <w:rPr>
          <w:rFonts w:ascii="Times New Roman" w:eastAsia="Calibri" w:hAnsi="Times New Roman" w:cs="Times New Roman"/>
          <w:bCs/>
          <w:sz w:val="28"/>
          <w:szCs w:val="28"/>
        </w:rPr>
        <w:t>Безопасная эвакуация людей при строительстве и эксплуатации высотных</w:t>
      </w:r>
      <w:r>
        <w:rPr>
          <w:rFonts w:ascii="Times New Roman" w:eastAsia="Calibri" w:hAnsi="Times New Roman" w:cs="Times New Roman"/>
          <w:bCs/>
          <w:sz w:val="28"/>
          <w:szCs w:val="28"/>
        </w:rPr>
        <w:t xml:space="preserve"> </w:t>
      </w:r>
      <w:r w:rsidR="00BD5C92" w:rsidRPr="007F390C">
        <w:rPr>
          <w:rFonts w:ascii="Times New Roman" w:eastAsia="Calibri" w:hAnsi="Times New Roman" w:cs="Times New Roman"/>
          <w:bCs/>
          <w:sz w:val="28"/>
          <w:szCs w:val="28"/>
        </w:rPr>
        <w:t>зданий / Б.Б.</w:t>
      </w:r>
      <w:r>
        <w:rPr>
          <w:rFonts w:ascii="Times New Roman" w:eastAsia="Calibri" w:hAnsi="Times New Roman" w:cs="Times New Roman"/>
          <w:bCs/>
          <w:sz w:val="28"/>
          <w:szCs w:val="28"/>
        </w:rPr>
        <w:t xml:space="preserve"> Серков,</w:t>
      </w:r>
      <w:r w:rsidR="00BD5C92" w:rsidRPr="007F390C">
        <w:rPr>
          <w:rFonts w:ascii="Times New Roman" w:eastAsia="Calibri" w:hAnsi="Times New Roman" w:cs="Times New Roman"/>
          <w:bCs/>
          <w:sz w:val="28"/>
          <w:szCs w:val="28"/>
        </w:rPr>
        <w:t xml:space="preserve"> Д.А. Самошин //</w:t>
      </w:r>
      <w:r w:rsidR="005430BF">
        <w:rPr>
          <w:rFonts w:ascii="Times New Roman" w:eastAsia="Calibri" w:hAnsi="Times New Roman" w:cs="Times New Roman"/>
          <w:bCs/>
          <w:sz w:val="28"/>
          <w:szCs w:val="28"/>
        </w:rPr>
        <w:t xml:space="preserve"> </w:t>
      </w:r>
      <w:r w:rsidR="00BD5C92" w:rsidRPr="007F390C">
        <w:rPr>
          <w:rFonts w:ascii="Times New Roman" w:eastAsia="Calibri" w:hAnsi="Times New Roman" w:cs="Times New Roman"/>
          <w:bCs/>
          <w:sz w:val="28"/>
          <w:szCs w:val="28"/>
        </w:rPr>
        <w:t xml:space="preserve">Пожары и чрезвычайные ситуации:  предотвращение,  ликвидация. </w:t>
      </w:r>
      <w:r>
        <w:rPr>
          <w:rFonts w:ascii="Times New Roman" w:eastAsia="Calibri" w:hAnsi="Times New Roman" w:cs="Times New Roman"/>
          <w:bCs/>
          <w:sz w:val="28"/>
          <w:szCs w:val="28"/>
        </w:rPr>
        <w:t>-</w:t>
      </w:r>
      <w:r w:rsidR="00BD5C92" w:rsidRPr="007F390C">
        <w:rPr>
          <w:rFonts w:ascii="Times New Roman" w:eastAsia="Calibri" w:hAnsi="Times New Roman" w:cs="Times New Roman"/>
          <w:bCs/>
          <w:sz w:val="28"/>
          <w:szCs w:val="28"/>
        </w:rPr>
        <w:t xml:space="preserve"> 2009. </w:t>
      </w:r>
      <w:r>
        <w:rPr>
          <w:rFonts w:ascii="Times New Roman" w:eastAsia="Calibri" w:hAnsi="Times New Roman" w:cs="Times New Roman"/>
          <w:bCs/>
          <w:sz w:val="28"/>
          <w:szCs w:val="28"/>
        </w:rPr>
        <w:t>-</w:t>
      </w:r>
      <w:r w:rsidR="00E46DBE">
        <w:rPr>
          <w:rFonts w:ascii="Times New Roman" w:eastAsia="Calibri" w:hAnsi="Times New Roman" w:cs="Times New Roman"/>
          <w:bCs/>
          <w:sz w:val="28"/>
          <w:szCs w:val="28"/>
        </w:rPr>
        <w:t xml:space="preserve"> № </w:t>
      </w:r>
      <w:r w:rsidR="00BD5C92" w:rsidRPr="007F390C">
        <w:rPr>
          <w:rFonts w:ascii="Times New Roman" w:eastAsia="Calibri" w:hAnsi="Times New Roman" w:cs="Times New Roman"/>
          <w:bCs/>
          <w:sz w:val="28"/>
          <w:szCs w:val="28"/>
        </w:rPr>
        <w:t>2.</w:t>
      </w:r>
      <w:r>
        <w:rPr>
          <w:rFonts w:ascii="Times New Roman" w:eastAsia="Calibri" w:hAnsi="Times New Roman" w:cs="Times New Roman"/>
          <w:bCs/>
          <w:sz w:val="28"/>
          <w:szCs w:val="28"/>
        </w:rPr>
        <w:t>-</w:t>
      </w:r>
      <w:r w:rsidR="00BD5C92" w:rsidRPr="007F390C">
        <w:rPr>
          <w:rFonts w:ascii="Times New Roman" w:eastAsia="Calibri" w:hAnsi="Times New Roman" w:cs="Times New Roman"/>
          <w:bCs/>
          <w:sz w:val="28"/>
          <w:szCs w:val="28"/>
        </w:rPr>
        <w:t xml:space="preserve"> С.</w:t>
      </w:r>
      <w:r w:rsidR="00E46DBE">
        <w:rPr>
          <w:rFonts w:ascii="Times New Roman" w:eastAsia="Calibri" w:hAnsi="Times New Roman" w:cs="Times New Roman"/>
          <w:bCs/>
          <w:sz w:val="28"/>
          <w:szCs w:val="28"/>
        </w:rPr>
        <w:t xml:space="preserve"> </w:t>
      </w:r>
      <w:r w:rsidR="00BD5C92" w:rsidRPr="007F390C">
        <w:rPr>
          <w:rFonts w:ascii="Times New Roman" w:eastAsia="Calibri" w:hAnsi="Times New Roman" w:cs="Times New Roman"/>
          <w:bCs/>
          <w:sz w:val="28"/>
          <w:szCs w:val="28"/>
        </w:rPr>
        <w:t>32</w:t>
      </w:r>
      <w:r>
        <w:rPr>
          <w:rFonts w:ascii="Times New Roman" w:eastAsia="Calibri" w:hAnsi="Times New Roman" w:cs="Times New Roman"/>
          <w:bCs/>
          <w:sz w:val="28"/>
          <w:szCs w:val="28"/>
        </w:rPr>
        <w:t>-</w:t>
      </w:r>
      <w:r w:rsidR="00BD5C92" w:rsidRPr="007F390C">
        <w:rPr>
          <w:rFonts w:ascii="Times New Roman" w:eastAsia="Calibri" w:hAnsi="Times New Roman" w:cs="Times New Roman"/>
          <w:bCs/>
          <w:sz w:val="28"/>
          <w:szCs w:val="28"/>
        </w:rPr>
        <w:t>36.</w:t>
      </w:r>
    </w:p>
    <w:p w:rsidR="00BD5C92" w:rsidRPr="007F390C" w:rsidRDefault="007F390C" w:rsidP="007F390C">
      <w:pPr>
        <w:shd w:val="clear" w:color="auto" w:fill="FFFFFF"/>
        <w:spacing w:after="0" w:line="240" w:lineRule="auto"/>
        <w:ind w:firstLine="709"/>
        <w:jc w:val="both"/>
        <w:textAlignment w:val="top"/>
        <w:rPr>
          <w:rFonts w:ascii="Times New Roman" w:eastAsia="Calibri" w:hAnsi="Times New Roman" w:cs="Times New Roman"/>
          <w:bCs/>
          <w:sz w:val="28"/>
          <w:szCs w:val="28"/>
        </w:rPr>
      </w:pPr>
      <w:r>
        <w:rPr>
          <w:rFonts w:ascii="Times New Roman" w:eastAsia="Calibri" w:hAnsi="Times New Roman" w:cs="Times New Roman"/>
          <w:bCs/>
          <w:sz w:val="28"/>
          <w:szCs w:val="28"/>
        </w:rPr>
        <w:t>4.</w:t>
      </w:r>
      <w:r w:rsidR="00E46DBE">
        <w:rPr>
          <w:rFonts w:ascii="Times New Roman" w:eastAsia="Calibri" w:hAnsi="Times New Roman" w:cs="Times New Roman"/>
          <w:bCs/>
          <w:sz w:val="28"/>
          <w:szCs w:val="28"/>
        </w:rPr>
        <w:t xml:space="preserve"> </w:t>
      </w:r>
      <w:r w:rsidR="00BD5C92" w:rsidRPr="007F390C">
        <w:rPr>
          <w:rFonts w:ascii="Times New Roman" w:eastAsia="Calibri" w:hAnsi="Times New Roman" w:cs="Times New Roman"/>
          <w:bCs/>
          <w:sz w:val="28"/>
          <w:szCs w:val="28"/>
        </w:rPr>
        <w:t>Холщевников В.В.</w:t>
      </w:r>
      <w:r w:rsidR="00E46DBE" w:rsidRPr="007F390C">
        <w:rPr>
          <w:rFonts w:ascii="Times New Roman" w:eastAsia="Calibri" w:hAnsi="Times New Roman" w:cs="Times New Roman"/>
          <w:bCs/>
          <w:sz w:val="28"/>
          <w:szCs w:val="28"/>
        </w:rPr>
        <w:t xml:space="preserve"> </w:t>
      </w:r>
      <w:r w:rsidR="00BD5C92" w:rsidRPr="007F390C">
        <w:rPr>
          <w:rFonts w:ascii="Times New Roman" w:eastAsia="Calibri" w:hAnsi="Times New Roman" w:cs="Times New Roman"/>
          <w:bCs/>
          <w:sz w:val="28"/>
          <w:szCs w:val="28"/>
        </w:rPr>
        <w:t>Проблема</w:t>
      </w:r>
      <w:r w:rsidR="00E46DBE">
        <w:rPr>
          <w:rFonts w:ascii="Times New Roman" w:eastAsia="Calibri" w:hAnsi="Times New Roman" w:cs="Times New Roman"/>
          <w:bCs/>
          <w:sz w:val="28"/>
          <w:szCs w:val="28"/>
        </w:rPr>
        <w:t xml:space="preserve"> </w:t>
      </w:r>
      <w:r w:rsidR="00BD5C92" w:rsidRPr="007F390C">
        <w:rPr>
          <w:rFonts w:ascii="Times New Roman" w:eastAsia="Calibri" w:hAnsi="Times New Roman" w:cs="Times New Roman"/>
          <w:bCs/>
          <w:sz w:val="28"/>
          <w:szCs w:val="28"/>
        </w:rPr>
        <w:t>беспрепятственной эвакуации людей из зданий, пути ее решения и оценки</w:t>
      </w:r>
      <w:r w:rsidR="00E46DBE">
        <w:rPr>
          <w:rFonts w:ascii="Times New Roman" w:eastAsia="Calibri" w:hAnsi="Times New Roman" w:cs="Times New Roman"/>
          <w:bCs/>
          <w:sz w:val="28"/>
          <w:szCs w:val="28"/>
        </w:rPr>
        <w:t xml:space="preserve"> </w:t>
      </w:r>
      <w:r w:rsidR="00BD5C92" w:rsidRPr="007F390C">
        <w:rPr>
          <w:rFonts w:ascii="Times New Roman" w:eastAsia="Calibri" w:hAnsi="Times New Roman" w:cs="Times New Roman"/>
          <w:bCs/>
          <w:sz w:val="28"/>
          <w:szCs w:val="28"/>
        </w:rPr>
        <w:t>//Алгоритм</w:t>
      </w:r>
      <w:r w:rsidR="00E46DBE">
        <w:rPr>
          <w:rFonts w:ascii="Times New Roman" w:eastAsia="Calibri" w:hAnsi="Times New Roman" w:cs="Times New Roman"/>
          <w:bCs/>
          <w:sz w:val="28"/>
          <w:szCs w:val="28"/>
        </w:rPr>
        <w:t xml:space="preserve"> </w:t>
      </w:r>
      <w:r w:rsidR="00BD5C92" w:rsidRPr="007F390C">
        <w:rPr>
          <w:rFonts w:ascii="Times New Roman" w:eastAsia="Calibri" w:hAnsi="Times New Roman" w:cs="Times New Roman"/>
          <w:bCs/>
          <w:sz w:val="28"/>
          <w:szCs w:val="28"/>
        </w:rPr>
        <w:t xml:space="preserve">безопасности. </w:t>
      </w:r>
      <w:r w:rsidR="00E46DBE">
        <w:rPr>
          <w:rFonts w:ascii="Times New Roman" w:eastAsia="Calibri" w:hAnsi="Times New Roman" w:cs="Times New Roman"/>
          <w:bCs/>
          <w:sz w:val="28"/>
          <w:szCs w:val="28"/>
        </w:rPr>
        <w:t>-</w:t>
      </w:r>
      <w:r w:rsidR="00BD5C92" w:rsidRPr="007F390C">
        <w:rPr>
          <w:rFonts w:ascii="Times New Roman" w:eastAsia="Calibri" w:hAnsi="Times New Roman" w:cs="Times New Roman"/>
          <w:bCs/>
          <w:sz w:val="28"/>
          <w:szCs w:val="28"/>
        </w:rPr>
        <w:t xml:space="preserve"> 2006. </w:t>
      </w:r>
      <w:r w:rsidR="00E46DBE">
        <w:rPr>
          <w:rFonts w:ascii="Times New Roman" w:eastAsia="Calibri" w:hAnsi="Times New Roman" w:cs="Times New Roman"/>
          <w:bCs/>
          <w:sz w:val="28"/>
          <w:szCs w:val="28"/>
        </w:rPr>
        <w:t xml:space="preserve">- </w:t>
      </w:r>
      <w:r w:rsidR="00BD5C92" w:rsidRPr="007F390C">
        <w:rPr>
          <w:rFonts w:ascii="Times New Roman" w:eastAsia="Calibri" w:hAnsi="Times New Roman" w:cs="Times New Roman"/>
          <w:bCs/>
          <w:sz w:val="28"/>
          <w:szCs w:val="28"/>
        </w:rPr>
        <w:t xml:space="preserve">№ 4. </w:t>
      </w:r>
      <w:r w:rsidR="00E46DBE">
        <w:rPr>
          <w:rFonts w:ascii="Times New Roman" w:eastAsia="Calibri" w:hAnsi="Times New Roman" w:cs="Times New Roman"/>
          <w:bCs/>
          <w:sz w:val="28"/>
          <w:szCs w:val="28"/>
        </w:rPr>
        <w:t>-</w:t>
      </w:r>
      <w:r w:rsidR="00BD5C92" w:rsidRPr="007F390C">
        <w:rPr>
          <w:rFonts w:ascii="Times New Roman" w:eastAsia="Calibri" w:hAnsi="Times New Roman" w:cs="Times New Roman"/>
          <w:bCs/>
          <w:sz w:val="28"/>
          <w:szCs w:val="28"/>
        </w:rPr>
        <w:t xml:space="preserve"> С.60</w:t>
      </w:r>
      <w:r w:rsidR="00E46DBE">
        <w:rPr>
          <w:rFonts w:ascii="Times New Roman" w:eastAsia="Calibri" w:hAnsi="Times New Roman" w:cs="Times New Roman"/>
          <w:bCs/>
          <w:sz w:val="28"/>
          <w:szCs w:val="28"/>
        </w:rPr>
        <w:t>-</w:t>
      </w:r>
      <w:r w:rsidR="00BD5C92" w:rsidRPr="007F390C">
        <w:rPr>
          <w:rFonts w:ascii="Times New Roman" w:eastAsia="Calibri" w:hAnsi="Times New Roman" w:cs="Times New Roman"/>
          <w:bCs/>
          <w:sz w:val="28"/>
          <w:szCs w:val="28"/>
        </w:rPr>
        <w:t>63.</w:t>
      </w:r>
    </w:p>
    <w:p w:rsidR="00BD5C92" w:rsidRPr="007F390C" w:rsidRDefault="00BD5C92" w:rsidP="007F390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8"/>
          <w:szCs w:val="28"/>
          <w:lang w:val="kk-KZ" w:eastAsia="ru-RU"/>
        </w:rPr>
      </w:pPr>
    </w:p>
    <w:p w:rsidR="00E46DBE" w:rsidRDefault="00E46DBE"/>
    <w:p w:rsidR="00EB4209" w:rsidRDefault="00EB4209"/>
    <w:p w:rsidR="00EB4209" w:rsidRDefault="00EB4209"/>
    <w:p w:rsidR="00EB4209" w:rsidRDefault="00EB4209"/>
    <w:p w:rsidR="00CA236A" w:rsidRPr="00842663" w:rsidRDefault="00CA236A" w:rsidP="00CA236A">
      <w:pPr>
        <w:spacing w:after="0" w:line="240" w:lineRule="auto"/>
        <w:rPr>
          <w:rFonts w:ascii="Times New Roman" w:eastAsia="Times New Roman" w:hAnsi="Times New Roman" w:cs="Times New Roman"/>
          <w:b/>
          <w:sz w:val="28"/>
          <w:szCs w:val="28"/>
          <w:u w:val="single"/>
          <w:lang w:eastAsia="ru-RU"/>
        </w:rPr>
      </w:pPr>
      <w:r w:rsidRPr="00842663">
        <w:rPr>
          <w:rFonts w:ascii="Times New Roman" w:eastAsia="Calibri" w:hAnsi="Times New Roman" w:cs="Times New Roman"/>
          <w:b/>
          <w:sz w:val="28"/>
          <w:szCs w:val="28"/>
        </w:rPr>
        <w:lastRenderedPageBreak/>
        <w:t>УДК 614.841.11:</w:t>
      </w:r>
      <w:r w:rsidRPr="00842663">
        <w:rPr>
          <w:rFonts w:ascii="Times New Roman" w:eastAsia="Times New Roman" w:hAnsi="Times New Roman" w:cs="Times New Roman"/>
          <w:b/>
          <w:sz w:val="28"/>
          <w:szCs w:val="28"/>
          <w:lang w:eastAsia="ru-RU"/>
        </w:rPr>
        <w:t xml:space="preserve">666.973.6 </w:t>
      </w:r>
    </w:p>
    <w:p w:rsidR="00CA236A" w:rsidRPr="00CA236A" w:rsidRDefault="00CA236A" w:rsidP="00CA236A">
      <w:pPr>
        <w:spacing w:after="0" w:line="240" w:lineRule="auto"/>
        <w:rPr>
          <w:rFonts w:ascii="Times New Roman" w:eastAsia="Times New Roman" w:hAnsi="Times New Roman" w:cs="Times New Roman"/>
          <w:sz w:val="28"/>
          <w:szCs w:val="28"/>
          <w:lang w:eastAsia="ru-RU"/>
        </w:rPr>
      </w:pPr>
    </w:p>
    <w:p w:rsidR="00CA236A" w:rsidRDefault="00CA236A" w:rsidP="00CA236A">
      <w:pPr>
        <w:spacing w:after="0" w:line="240" w:lineRule="auto"/>
        <w:jc w:val="center"/>
        <w:rPr>
          <w:rFonts w:ascii="Times New Roman" w:eastAsia="Times New Roman" w:hAnsi="Times New Roman" w:cs="Times New Roman"/>
          <w:i/>
          <w:sz w:val="28"/>
          <w:szCs w:val="28"/>
          <w:lang w:eastAsia="ru-RU"/>
        </w:rPr>
      </w:pPr>
      <w:r w:rsidRPr="00CA236A">
        <w:rPr>
          <w:rFonts w:ascii="Times New Roman" w:eastAsia="Times New Roman" w:hAnsi="Times New Roman" w:cs="Times New Roman"/>
          <w:i/>
          <w:sz w:val="28"/>
          <w:szCs w:val="28"/>
          <w:lang w:eastAsia="ru-RU"/>
        </w:rPr>
        <w:t>О.Г.</w:t>
      </w:r>
      <w:r>
        <w:rPr>
          <w:rFonts w:ascii="Times New Roman" w:eastAsia="Times New Roman" w:hAnsi="Times New Roman" w:cs="Times New Roman"/>
          <w:i/>
          <w:sz w:val="28"/>
          <w:szCs w:val="28"/>
          <w:lang w:eastAsia="ru-RU"/>
        </w:rPr>
        <w:t xml:space="preserve"> </w:t>
      </w:r>
      <w:r w:rsidRPr="00CA236A">
        <w:rPr>
          <w:rFonts w:ascii="Times New Roman" w:eastAsia="Times New Roman" w:hAnsi="Times New Roman" w:cs="Times New Roman"/>
          <w:i/>
          <w:sz w:val="28"/>
          <w:szCs w:val="28"/>
          <w:lang w:eastAsia="ru-RU"/>
        </w:rPr>
        <w:t>Горовых</w:t>
      </w:r>
      <w:r>
        <w:rPr>
          <w:rFonts w:ascii="Times New Roman" w:eastAsia="Times New Roman" w:hAnsi="Times New Roman" w:cs="Times New Roman"/>
          <w:i/>
          <w:sz w:val="28"/>
          <w:szCs w:val="28"/>
          <w:lang w:eastAsia="ru-RU"/>
        </w:rPr>
        <w:t>,</w:t>
      </w:r>
      <w:r w:rsidRPr="00CA236A">
        <w:rPr>
          <w:rFonts w:ascii="Times New Roman" w:eastAsia="Times New Roman" w:hAnsi="Times New Roman" w:cs="Times New Roman"/>
          <w:i/>
          <w:sz w:val="28"/>
          <w:szCs w:val="28"/>
          <w:lang w:eastAsia="ru-RU"/>
        </w:rPr>
        <w:t xml:space="preserve"> </w:t>
      </w:r>
      <w:r w:rsidR="00CF41A3">
        <w:rPr>
          <w:rFonts w:asciiTheme="majorBidi" w:hAnsiTheme="majorBidi" w:cstheme="majorBidi"/>
          <w:i/>
          <w:sz w:val="28"/>
          <w:szCs w:val="28"/>
        </w:rPr>
        <w:t>к.т.н.</w:t>
      </w:r>
      <w:r w:rsidRPr="00CA236A">
        <w:rPr>
          <w:rFonts w:ascii="Times New Roman" w:eastAsia="Times New Roman" w:hAnsi="Times New Roman" w:cs="Times New Roman"/>
          <w:i/>
          <w:sz w:val="28"/>
          <w:szCs w:val="28"/>
          <w:lang w:eastAsia="ru-RU"/>
        </w:rPr>
        <w:t>, доцент, профессор кафедры</w:t>
      </w:r>
    </w:p>
    <w:p w:rsidR="00CA236A" w:rsidRDefault="00907F72" w:rsidP="00CA236A">
      <w:pPr>
        <w:spacing w:after="0" w:line="240" w:lineRule="auto"/>
        <w:jc w:val="center"/>
        <w:rPr>
          <w:rFonts w:ascii="Times New Roman" w:eastAsia="Times New Roman" w:hAnsi="Times New Roman" w:cs="Times New Roman"/>
          <w:i/>
          <w:sz w:val="28"/>
          <w:szCs w:val="28"/>
          <w:lang w:eastAsia="ru-RU"/>
        </w:rPr>
      </w:pPr>
      <w:r w:rsidRPr="00CA236A">
        <w:rPr>
          <w:rFonts w:ascii="Times New Roman" w:eastAsia="Times New Roman" w:hAnsi="Times New Roman" w:cs="Times New Roman"/>
          <w:i/>
          <w:sz w:val="28"/>
          <w:szCs w:val="28"/>
          <w:lang w:eastAsia="ru-RU"/>
        </w:rPr>
        <w:t>А.В.</w:t>
      </w:r>
      <w:r w:rsidR="00842663">
        <w:rPr>
          <w:rFonts w:ascii="Times New Roman" w:eastAsia="Times New Roman" w:hAnsi="Times New Roman" w:cs="Times New Roman"/>
          <w:i/>
          <w:sz w:val="28"/>
          <w:szCs w:val="28"/>
          <w:lang w:eastAsia="ru-RU"/>
        </w:rPr>
        <w:t xml:space="preserve"> </w:t>
      </w:r>
      <w:proofErr w:type="gramStart"/>
      <w:r w:rsidR="00CA236A" w:rsidRPr="00CA236A">
        <w:rPr>
          <w:rFonts w:ascii="Times New Roman" w:eastAsia="Times New Roman" w:hAnsi="Times New Roman" w:cs="Times New Roman"/>
          <w:i/>
          <w:sz w:val="28"/>
          <w:szCs w:val="28"/>
          <w:lang w:eastAsia="ru-RU"/>
        </w:rPr>
        <w:t>Волосач</w:t>
      </w:r>
      <w:proofErr w:type="gramEnd"/>
      <w:r w:rsidR="00CA236A" w:rsidRPr="00CA236A">
        <w:rPr>
          <w:rFonts w:ascii="Times New Roman" w:eastAsia="Times New Roman" w:hAnsi="Times New Roman" w:cs="Times New Roman"/>
          <w:i/>
          <w:sz w:val="28"/>
          <w:szCs w:val="28"/>
          <w:lang w:eastAsia="ru-RU"/>
        </w:rPr>
        <w:t>, магистр техн</w:t>
      </w:r>
      <w:r w:rsidR="00171A5B">
        <w:rPr>
          <w:rFonts w:ascii="Times New Roman" w:eastAsia="Times New Roman" w:hAnsi="Times New Roman" w:cs="Times New Roman"/>
          <w:i/>
          <w:sz w:val="28"/>
          <w:szCs w:val="28"/>
          <w:lang w:eastAsia="ru-RU"/>
        </w:rPr>
        <w:t xml:space="preserve">. </w:t>
      </w:r>
      <w:r w:rsidR="00CA236A" w:rsidRPr="00CA236A">
        <w:rPr>
          <w:rFonts w:ascii="Times New Roman" w:eastAsia="Times New Roman" w:hAnsi="Times New Roman" w:cs="Times New Roman"/>
          <w:i/>
          <w:sz w:val="28"/>
          <w:szCs w:val="28"/>
          <w:lang w:eastAsia="ru-RU"/>
        </w:rPr>
        <w:t>наук, ст</w:t>
      </w:r>
      <w:r w:rsidR="00171A5B">
        <w:rPr>
          <w:rFonts w:ascii="Times New Roman" w:eastAsia="Times New Roman" w:hAnsi="Times New Roman" w:cs="Times New Roman"/>
          <w:i/>
          <w:sz w:val="28"/>
          <w:szCs w:val="28"/>
          <w:lang w:eastAsia="ru-RU"/>
        </w:rPr>
        <w:t xml:space="preserve">. </w:t>
      </w:r>
      <w:r w:rsidR="00CA236A" w:rsidRPr="00CA236A">
        <w:rPr>
          <w:rFonts w:ascii="Times New Roman" w:eastAsia="Times New Roman" w:hAnsi="Times New Roman" w:cs="Times New Roman"/>
          <w:i/>
          <w:sz w:val="28"/>
          <w:szCs w:val="28"/>
          <w:lang w:eastAsia="ru-RU"/>
        </w:rPr>
        <w:t>преподаватель</w:t>
      </w:r>
    </w:p>
    <w:p w:rsidR="00CA236A" w:rsidRPr="00CA236A" w:rsidRDefault="00CA236A" w:rsidP="00CA236A">
      <w:pPr>
        <w:spacing w:after="0" w:line="240" w:lineRule="auto"/>
        <w:jc w:val="center"/>
        <w:rPr>
          <w:rFonts w:ascii="Times New Roman" w:eastAsia="Times New Roman" w:hAnsi="Times New Roman" w:cs="Times New Roman"/>
          <w:i/>
          <w:sz w:val="28"/>
          <w:szCs w:val="28"/>
          <w:lang w:eastAsia="ru-RU"/>
        </w:rPr>
      </w:pPr>
      <w:r w:rsidRPr="00CA236A">
        <w:rPr>
          <w:rFonts w:ascii="Times New Roman" w:eastAsia="Times New Roman" w:hAnsi="Times New Roman" w:cs="Times New Roman"/>
          <w:i/>
          <w:sz w:val="28"/>
          <w:szCs w:val="28"/>
          <w:lang w:eastAsia="ru-RU"/>
        </w:rPr>
        <w:t xml:space="preserve"> филиал «Институт переподготовки и повышения квалификации» Университета гражданкой защиты  МЧС Республики Беларусь</w:t>
      </w:r>
    </w:p>
    <w:p w:rsidR="00CA236A" w:rsidRPr="00CA236A" w:rsidRDefault="00CA236A" w:rsidP="00CA236A">
      <w:pPr>
        <w:spacing w:after="0" w:line="240" w:lineRule="auto"/>
        <w:jc w:val="center"/>
        <w:rPr>
          <w:rFonts w:ascii="Times New Roman" w:eastAsia="Calibri" w:hAnsi="Times New Roman" w:cs="Times New Roman"/>
          <w:b/>
          <w:sz w:val="28"/>
          <w:szCs w:val="28"/>
        </w:rPr>
      </w:pPr>
    </w:p>
    <w:p w:rsidR="00CA236A" w:rsidRPr="00CA236A" w:rsidRDefault="00CA236A" w:rsidP="00CA236A">
      <w:pPr>
        <w:spacing w:after="0" w:line="240" w:lineRule="auto"/>
        <w:jc w:val="center"/>
        <w:rPr>
          <w:rFonts w:ascii="Times New Roman" w:eastAsia="Calibri" w:hAnsi="Times New Roman" w:cs="Times New Roman"/>
          <w:b/>
          <w:sz w:val="28"/>
          <w:szCs w:val="28"/>
        </w:rPr>
      </w:pPr>
      <w:r w:rsidRPr="00CA236A">
        <w:rPr>
          <w:rFonts w:ascii="Times New Roman" w:eastAsia="Calibri" w:hAnsi="Times New Roman" w:cs="Times New Roman"/>
          <w:b/>
          <w:sz w:val="28"/>
          <w:szCs w:val="28"/>
        </w:rPr>
        <w:t>ВЛИЯНИЕ ТЕРМИЧЕСКОГО ВОЗДЕЙСТВИЯ НА ВЕЛИЧИНУ СОРБЦИИ ЯЧЕИСТЫХ БЕТОНОВ</w:t>
      </w:r>
    </w:p>
    <w:p w:rsidR="00CA236A" w:rsidRPr="00CA236A" w:rsidRDefault="00CA236A" w:rsidP="00CA236A">
      <w:pPr>
        <w:spacing w:after="0" w:line="240" w:lineRule="auto"/>
        <w:jc w:val="center"/>
        <w:rPr>
          <w:rFonts w:ascii="Times New Roman" w:eastAsia="Calibri" w:hAnsi="Times New Roman" w:cs="Times New Roman"/>
          <w:sz w:val="28"/>
          <w:szCs w:val="28"/>
        </w:rPr>
      </w:pPr>
    </w:p>
    <w:p w:rsidR="00CA236A" w:rsidRPr="00CA236A" w:rsidRDefault="00CA236A" w:rsidP="00CA236A">
      <w:pPr>
        <w:spacing w:after="0" w:line="240" w:lineRule="auto"/>
        <w:ind w:firstLine="709"/>
        <w:jc w:val="both"/>
        <w:outlineLvl w:val="3"/>
        <w:rPr>
          <w:rFonts w:ascii="Times New Roman" w:eastAsia="Times New Roman" w:hAnsi="Times New Roman" w:cs="Times New Roman"/>
          <w:bCs/>
          <w:sz w:val="28"/>
          <w:szCs w:val="28"/>
          <w:lang w:eastAsia="ru-RU"/>
        </w:rPr>
      </w:pPr>
      <w:r w:rsidRPr="00CA236A">
        <w:rPr>
          <w:rFonts w:ascii="Times New Roman" w:eastAsia="Times New Roman" w:hAnsi="Times New Roman" w:cs="Times New Roman"/>
          <w:bCs/>
          <w:sz w:val="28"/>
          <w:szCs w:val="28"/>
          <w:lang w:eastAsia="ru-RU"/>
        </w:rPr>
        <w:t>Изменение свойств ячеистого бетона при длительном или кратковременном высокотемпературном воздействии, которое возникает во время пожара, изучены еще недостаточно, и кроме того, методы и приемы определения очага пожара по изменению физических свойств ячеистого бетона слабо отражены в литературе.</w:t>
      </w:r>
    </w:p>
    <w:p w:rsidR="00CA236A" w:rsidRPr="00CA236A" w:rsidRDefault="00CA236A" w:rsidP="00CA236A">
      <w:pPr>
        <w:spacing w:after="0" w:line="240" w:lineRule="auto"/>
        <w:ind w:firstLine="709"/>
        <w:jc w:val="both"/>
        <w:outlineLvl w:val="3"/>
        <w:rPr>
          <w:rFonts w:ascii="Times New Roman" w:eastAsia="Times New Roman" w:hAnsi="Times New Roman" w:cs="Times New Roman"/>
          <w:bCs/>
          <w:sz w:val="28"/>
          <w:szCs w:val="28"/>
          <w:lang w:eastAsia="ru-RU"/>
        </w:rPr>
      </w:pPr>
      <w:r w:rsidRPr="00CA236A">
        <w:rPr>
          <w:rFonts w:ascii="Times New Roman" w:eastAsia="Times New Roman" w:hAnsi="Times New Roman" w:cs="Times New Roman"/>
          <w:bCs/>
          <w:sz w:val="28"/>
          <w:szCs w:val="28"/>
          <w:lang w:eastAsia="ru-RU"/>
        </w:rPr>
        <w:t>Одним из таких физических свойств, которое изменяется под воздействием высоких температур, является величина сорбции ячеистым бетонов жидких сорбтивов. Закономерностей изменения величины сорбции ячеистого бетона в зависимости от предшествующего воздействия высоких температур и посвящена данная работа.</w:t>
      </w:r>
    </w:p>
    <w:p w:rsidR="00CF41A3" w:rsidRDefault="00CA236A" w:rsidP="00CF41A3">
      <w:pPr>
        <w:spacing w:after="0" w:line="240" w:lineRule="auto"/>
        <w:ind w:firstLine="709"/>
        <w:jc w:val="both"/>
        <w:outlineLvl w:val="3"/>
        <w:rPr>
          <w:rFonts w:ascii="Times New Roman" w:eastAsia="TimesNewRomanPSMT" w:hAnsi="Times New Roman" w:cs="Times New Roman"/>
          <w:sz w:val="28"/>
          <w:szCs w:val="28"/>
          <w:lang w:eastAsia="ru-RU"/>
        </w:rPr>
      </w:pPr>
      <w:r w:rsidRPr="00CA236A">
        <w:rPr>
          <w:rFonts w:ascii="Times New Roman" w:eastAsia="TimesNewRomanPSMT" w:hAnsi="Times New Roman" w:cs="Times New Roman"/>
          <w:sz w:val="28"/>
          <w:szCs w:val="28"/>
          <w:lang w:eastAsia="ru-RU"/>
        </w:rPr>
        <w:t>Из [1] известно, что при тепловом воздействии вплоть до температуры 300</w:t>
      </w:r>
      <w:proofErr w:type="gramStart"/>
      <w:r w:rsidRPr="00CA236A">
        <w:rPr>
          <w:rFonts w:ascii="Times New Roman" w:eastAsia="TimesNewRomanPSMT" w:hAnsi="Times New Roman" w:cs="Times New Roman"/>
          <w:sz w:val="28"/>
          <w:szCs w:val="28"/>
          <w:lang w:eastAsia="ru-RU"/>
        </w:rPr>
        <w:t> ºС</w:t>
      </w:r>
      <w:proofErr w:type="gramEnd"/>
      <w:r w:rsidRPr="00CA236A">
        <w:rPr>
          <w:rFonts w:ascii="Times New Roman" w:eastAsia="TimesNewRomanPSMT" w:hAnsi="Times New Roman" w:cs="Times New Roman"/>
          <w:sz w:val="28"/>
          <w:szCs w:val="28"/>
          <w:lang w:eastAsia="ru-RU"/>
        </w:rPr>
        <w:t xml:space="preserve"> заметных, визуально наблюдаемых изменений на поверхности ячеистого бетона не происходит. Микротрещины в образцах из газобетона начинают образовываться при 400 °С.</w:t>
      </w:r>
    </w:p>
    <w:p w:rsidR="00CA236A" w:rsidRPr="00CA236A" w:rsidRDefault="00CA236A" w:rsidP="00CF41A3">
      <w:pPr>
        <w:spacing w:after="0" w:line="240" w:lineRule="auto"/>
        <w:ind w:firstLine="709"/>
        <w:jc w:val="both"/>
        <w:outlineLvl w:val="3"/>
        <w:rPr>
          <w:rFonts w:ascii="Times New Roman" w:eastAsia="TimesNewRomanPSMT" w:hAnsi="Times New Roman" w:cs="Times New Roman"/>
          <w:sz w:val="28"/>
          <w:szCs w:val="28"/>
          <w:lang w:eastAsia="ru-RU"/>
        </w:rPr>
      </w:pPr>
      <w:r w:rsidRPr="00CA236A">
        <w:rPr>
          <w:rFonts w:ascii="Times New Roman" w:eastAsia="TimesNewRomanPSMT" w:hAnsi="Times New Roman" w:cs="Times New Roman"/>
          <w:sz w:val="28"/>
          <w:szCs w:val="28"/>
          <w:lang w:eastAsia="ru-RU"/>
        </w:rPr>
        <w:t>При температурах близких к 500</w:t>
      </w:r>
      <w:proofErr w:type="gramStart"/>
      <w:r w:rsidRPr="00CA236A">
        <w:rPr>
          <w:rFonts w:ascii="Times New Roman" w:eastAsia="TimesNewRomanPSMT" w:hAnsi="Times New Roman" w:cs="Times New Roman"/>
          <w:sz w:val="28"/>
          <w:szCs w:val="28"/>
          <w:lang w:eastAsia="ru-RU"/>
        </w:rPr>
        <w:t> °С</w:t>
      </w:r>
      <w:proofErr w:type="gramEnd"/>
      <w:r w:rsidRPr="00CA236A">
        <w:rPr>
          <w:rFonts w:ascii="Times New Roman" w:eastAsia="TimesNewRomanPSMT" w:hAnsi="Times New Roman" w:cs="Times New Roman"/>
          <w:sz w:val="28"/>
          <w:szCs w:val="28"/>
          <w:lang w:eastAsia="ru-RU"/>
        </w:rPr>
        <w:t xml:space="preserve"> трещины увеличиваются настолько, что становятся видны невооруженным глазом (ширина трещин не менее 0,1 мм).</w:t>
      </w:r>
    </w:p>
    <w:p w:rsidR="00CA236A" w:rsidRPr="00CA236A" w:rsidRDefault="00CA236A" w:rsidP="00CA236A">
      <w:pPr>
        <w:autoSpaceDE w:val="0"/>
        <w:autoSpaceDN w:val="0"/>
        <w:adjustRightInd w:val="0"/>
        <w:spacing w:after="0" w:line="240" w:lineRule="auto"/>
        <w:ind w:firstLine="709"/>
        <w:jc w:val="both"/>
        <w:rPr>
          <w:rFonts w:ascii="Times New Roman" w:eastAsia="TimesNewRomanPSMT" w:hAnsi="Times New Roman" w:cs="Times New Roman"/>
          <w:sz w:val="28"/>
          <w:szCs w:val="28"/>
          <w:lang w:eastAsia="ru-RU"/>
        </w:rPr>
      </w:pPr>
      <w:r w:rsidRPr="00CA236A">
        <w:rPr>
          <w:rFonts w:ascii="Times New Roman" w:eastAsia="TimesNewRomanPSMT" w:hAnsi="Times New Roman" w:cs="Times New Roman"/>
          <w:sz w:val="28"/>
          <w:szCs w:val="28"/>
          <w:lang w:eastAsia="ru-RU"/>
        </w:rPr>
        <w:t>При температуре 600 – 800</w:t>
      </w:r>
      <w:proofErr w:type="gramStart"/>
      <w:r w:rsidRPr="00CA236A">
        <w:rPr>
          <w:rFonts w:ascii="Times New Roman" w:eastAsia="TimesNewRomanPSMT" w:hAnsi="Times New Roman" w:cs="Times New Roman"/>
          <w:sz w:val="28"/>
          <w:szCs w:val="28"/>
          <w:lang w:eastAsia="ru-RU"/>
        </w:rPr>
        <w:t> °С</w:t>
      </w:r>
      <w:proofErr w:type="gramEnd"/>
      <w:r w:rsidRPr="00CA236A">
        <w:rPr>
          <w:rFonts w:ascii="Times New Roman" w:eastAsia="TimesNewRomanPSMT" w:hAnsi="Times New Roman" w:cs="Times New Roman"/>
          <w:sz w:val="28"/>
          <w:szCs w:val="28"/>
          <w:lang w:eastAsia="ru-RU"/>
        </w:rPr>
        <w:t xml:space="preserve"> – хорошо видна сплошная сетка незначительных трещин, а ширина раскрытия трещин достигает 0,5-1,0 мм.</w:t>
      </w:r>
    </w:p>
    <w:p w:rsidR="00CA236A" w:rsidRPr="00CA236A" w:rsidRDefault="00CA236A" w:rsidP="00CA236A">
      <w:pPr>
        <w:autoSpaceDE w:val="0"/>
        <w:autoSpaceDN w:val="0"/>
        <w:adjustRightInd w:val="0"/>
        <w:spacing w:after="0" w:line="240" w:lineRule="auto"/>
        <w:ind w:firstLine="709"/>
        <w:jc w:val="both"/>
        <w:rPr>
          <w:rFonts w:ascii="Times New Roman" w:eastAsia="TimesNewRomanPSMT" w:hAnsi="Times New Roman" w:cs="Times New Roman"/>
          <w:sz w:val="28"/>
          <w:szCs w:val="28"/>
          <w:lang w:eastAsia="ru-RU"/>
        </w:rPr>
      </w:pPr>
      <w:r w:rsidRPr="00CA236A">
        <w:rPr>
          <w:rFonts w:ascii="Times New Roman" w:eastAsia="TimesNewRomanPSMT" w:hAnsi="Times New Roman" w:cs="Times New Roman"/>
          <w:sz w:val="28"/>
          <w:szCs w:val="28"/>
          <w:lang w:eastAsia="ru-RU"/>
        </w:rPr>
        <w:t>Температура воздействии на ячеистые бетоны в интервале 900 – 1000</w:t>
      </w:r>
      <w:proofErr w:type="gramStart"/>
      <w:r w:rsidRPr="00CA236A">
        <w:rPr>
          <w:rFonts w:ascii="Times New Roman" w:eastAsia="TimesNewRomanPSMT" w:hAnsi="Times New Roman" w:cs="Times New Roman"/>
          <w:sz w:val="28"/>
          <w:szCs w:val="28"/>
          <w:lang w:eastAsia="ru-RU"/>
        </w:rPr>
        <w:t> °С</w:t>
      </w:r>
      <w:proofErr w:type="gramEnd"/>
      <w:r w:rsidRPr="00CA236A">
        <w:rPr>
          <w:rFonts w:ascii="Times New Roman" w:eastAsia="TimesNewRomanPSMT" w:hAnsi="Times New Roman" w:cs="Times New Roman"/>
          <w:sz w:val="28"/>
          <w:szCs w:val="28"/>
          <w:lang w:eastAsia="ru-RU"/>
        </w:rPr>
        <w:t xml:space="preserve"> вызывает появление сплошных глубоких трещин, с эффектом поверхности глинистой земли потрескавшейся от жары.</w:t>
      </w:r>
    </w:p>
    <w:p w:rsidR="00CA236A" w:rsidRPr="00CA236A" w:rsidRDefault="00CA236A" w:rsidP="00CA236A">
      <w:pPr>
        <w:spacing w:after="0" w:line="240" w:lineRule="auto"/>
        <w:ind w:firstLine="709"/>
        <w:jc w:val="both"/>
        <w:rPr>
          <w:rFonts w:ascii="Times New Roman" w:eastAsia="Calibri" w:hAnsi="Times New Roman" w:cs="Times New Roman"/>
          <w:sz w:val="28"/>
          <w:szCs w:val="28"/>
        </w:rPr>
      </w:pPr>
      <w:r w:rsidRPr="00CA236A">
        <w:rPr>
          <w:rFonts w:ascii="Times New Roman" w:eastAsia="Calibri" w:hAnsi="Times New Roman" w:cs="Times New Roman"/>
          <w:sz w:val="28"/>
          <w:szCs w:val="28"/>
        </w:rPr>
        <w:t xml:space="preserve">Появление данных изменений внешнего вида говорит о структурном изменении ячеистого бетона, и в первую очередь о разрушении перегородок межпорового пространства, что должно приводить к увеличению общей поверхности доступной для сорбции различных агентов и изменению, соответственно, величины сорбции образцами из ячеистого бетона [2]. </w:t>
      </w:r>
    </w:p>
    <w:p w:rsidR="00CA236A" w:rsidRPr="00CA236A" w:rsidRDefault="00CA236A" w:rsidP="00CA236A">
      <w:pPr>
        <w:spacing w:after="0" w:line="240" w:lineRule="auto"/>
        <w:ind w:firstLine="709"/>
        <w:jc w:val="both"/>
        <w:outlineLvl w:val="3"/>
        <w:rPr>
          <w:rFonts w:ascii="Times New Roman" w:eastAsia="Times New Roman" w:hAnsi="Times New Roman" w:cs="Times New Roman"/>
          <w:bCs/>
          <w:sz w:val="28"/>
          <w:szCs w:val="28"/>
          <w:lang w:eastAsia="ru-RU"/>
        </w:rPr>
      </w:pPr>
      <w:r w:rsidRPr="00CA236A">
        <w:rPr>
          <w:rFonts w:ascii="Times New Roman" w:eastAsia="Times New Roman" w:hAnsi="Times New Roman" w:cs="Times New Roman"/>
          <w:bCs/>
          <w:sz w:val="28"/>
          <w:szCs w:val="28"/>
          <w:lang w:eastAsia="ru-RU"/>
        </w:rPr>
        <w:t xml:space="preserve">При исследовании использовали два сорбтива различных как по дипольному моменту и молекулярной массе, так по общему размеру молекулы. Считали, что ограниченное время выдержки образцов газобетона в углеводородном и </w:t>
      </w:r>
      <w:proofErr w:type="gramStart"/>
      <w:r w:rsidRPr="00CA236A">
        <w:rPr>
          <w:rFonts w:ascii="Times New Roman" w:eastAsia="Times New Roman" w:hAnsi="Times New Roman" w:cs="Times New Roman"/>
          <w:bCs/>
          <w:sz w:val="28"/>
          <w:szCs w:val="28"/>
          <w:lang w:eastAsia="ru-RU"/>
        </w:rPr>
        <w:t>сильно полярном</w:t>
      </w:r>
      <w:proofErr w:type="gramEnd"/>
      <w:r w:rsidRPr="00CA236A">
        <w:rPr>
          <w:rFonts w:ascii="Times New Roman" w:eastAsia="Times New Roman" w:hAnsi="Times New Roman" w:cs="Times New Roman"/>
          <w:bCs/>
          <w:sz w:val="28"/>
          <w:szCs w:val="28"/>
          <w:lang w:eastAsia="ru-RU"/>
        </w:rPr>
        <w:t xml:space="preserve"> (воде) растворителях (сорбтивах) обеспечивает только проникновение сорбтива в ячеистые поры, которые были вскрыты за счет разрушения межпоровых перегородок пор при термической обработке. Проникновение сорбтива сквозь капиллярные и гелиевые поры не оказывает влияние на величину общей сорбции, из-за достаточно небольшого </w:t>
      </w:r>
      <w:r w:rsidRPr="00CA236A">
        <w:rPr>
          <w:rFonts w:ascii="Times New Roman" w:eastAsia="Times New Roman" w:hAnsi="Times New Roman" w:cs="Times New Roman"/>
          <w:bCs/>
          <w:sz w:val="28"/>
          <w:szCs w:val="28"/>
          <w:lang w:eastAsia="ru-RU"/>
        </w:rPr>
        <w:lastRenderedPageBreak/>
        <w:t xml:space="preserve">промежутка времени, в течение которого могло бы произойти наполнение сорбатом закрытых пор через капиллярные проходы </w:t>
      </w:r>
      <w:r w:rsidRPr="00CA236A">
        <w:rPr>
          <w:rFonts w:ascii="Times New Roman" w:eastAsia="TimesNewRomanPSMT" w:hAnsi="Times New Roman" w:cs="Times New Roman"/>
          <w:sz w:val="28"/>
          <w:szCs w:val="28"/>
          <w:lang w:eastAsia="ru-RU"/>
        </w:rPr>
        <w:t>[3 - 4]</w:t>
      </w:r>
      <w:r w:rsidRPr="00CA236A">
        <w:rPr>
          <w:rFonts w:ascii="Times New Roman" w:eastAsia="Times New Roman" w:hAnsi="Times New Roman" w:cs="Times New Roman"/>
          <w:bCs/>
          <w:sz w:val="28"/>
          <w:szCs w:val="28"/>
          <w:lang w:eastAsia="ru-RU"/>
        </w:rPr>
        <w:t>.</w:t>
      </w:r>
    </w:p>
    <w:p w:rsidR="00CA236A" w:rsidRPr="00CA236A" w:rsidRDefault="00CA236A" w:rsidP="00CA236A">
      <w:pPr>
        <w:spacing w:after="0" w:line="240" w:lineRule="auto"/>
        <w:ind w:firstLine="709"/>
        <w:jc w:val="both"/>
        <w:outlineLvl w:val="3"/>
        <w:rPr>
          <w:rFonts w:ascii="Times New Roman" w:eastAsia="Times New Roman" w:hAnsi="Times New Roman" w:cs="Times New Roman"/>
          <w:bCs/>
          <w:sz w:val="28"/>
          <w:szCs w:val="28"/>
          <w:lang w:eastAsia="ru-RU"/>
        </w:rPr>
      </w:pPr>
      <w:r w:rsidRPr="00CA236A">
        <w:rPr>
          <w:rFonts w:ascii="Times New Roman" w:eastAsia="Times New Roman" w:hAnsi="Times New Roman" w:cs="Times New Roman"/>
          <w:bCs/>
          <w:sz w:val="28"/>
          <w:szCs w:val="28"/>
          <w:lang w:eastAsia="ru-RU"/>
        </w:rPr>
        <w:t>Определение влагопоглощения (статический метод) проводили по следующей методике: после термического воздействия и охлаждения из каждого образца изготовили призмы с усредненными размерами 20х20х20 мм для определения сорбционной емкости.</w:t>
      </w:r>
    </w:p>
    <w:p w:rsidR="00CA236A" w:rsidRPr="00CA236A" w:rsidRDefault="00CA236A" w:rsidP="00CA236A">
      <w:pPr>
        <w:spacing w:after="0" w:line="240" w:lineRule="auto"/>
        <w:ind w:firstLine="709"/>
        <w:jc w:val="both"/>
        <w:outlineLvl w:val="3"/>
        <w:rPr>
          <w:rFonts w:ascii="Times New Roman" w:eastAsia="Times New Roman" w:hAnsi="Times New Roman" w:cs="Times New Roman"/>
          <w:bCs/>
          <w:sz w:val="28"/>
          <w:szCs w:val="28"/>
          <w:lang w:eastAsia="ru-RU"/>
        </w:rPr>
      </w:pPr>
      <w:r w:rsidRPr="00CA236A">
        <w:rPr>
          <w:rFonts w:ascii="Times New Roman" w:eastAsia="Times New Roman" w:hAnsi="Times New Roman" w:cs="Times New Roman"/>
          <w:bCs/>
          <w:sz w:val="28"/>
          <w:szCs w:val="28"/>
          <w:lang w:eastAsia="ru-RU"/>
        </w:rPr>
        <w:t>План проведения исследований предусматривал 40 серий испытаний (по 5 образцов для каждой температуры) и включал: полное погружение образцов в сорбтив (вода или толуол) в специальном приспособлении (рис.1) на 5 минут; сушку образцов без дополнительного обдува в температурных условиях помещения лаборатории в течение 5 минут; определение массы на весах ВЛТЭ-500.</w:t>
      </w:r>
    </w:p>
    <w:p w:rsidR="00CA236A" w:rsidRPr="00CA236A" w:rsidRDefault="00CA236A" w:rsidP="00CA236A">
      <w:pPr>
        <w:spacing w:after="0" w:line="240" w:lineRule="auto"/>
        <w:ind w:firstLine="709"/>
        <w:jc w:val="both"/>
        <w:outlineLvl w:val="3"/>
        <w:rPr>
          <w:rFonts w:ascii="Times New Roman" w:eastAsia="Times New Roman" w:hAnsi="Times New Roman" w:cs="Times New Roman"/>
          <w:bCs/>
          <w:sz w:val="28"/>
          <w:szCs w:val="28"/>
          <w:lang w:eastAsia="ru-RU"/>
        </w:rPr>
      </w:pPr>
    </w:p>
    <w:tbl>
      <w:tblPr>
        <w:tblW w:w="0" w:type="auto"/>
        <w:jc w:val="center"/>
        <w:tblLayout w:type="fixed"/>
        <w:tblLook w:val="04A0" w:firstRow="1" w:lastRow="0" w:firstColumn="1" w:lastColumn="0" w:noHBand="0" w:noVBand="1"/>
      </w:tblPr>
      <w:tblGrid>
        <w:gridCol w:w="4219"/>
        <w:gridCol w:w="4820"/>
      </w:tblGrid>
      <w:tr w:rsidR="00CA236A" w:rsidRPr="00CA236A" w:rsidTr="001A027F">
        <w:trPr>
          <w:jc w:val="center"/>
        </w:trPr>
        <w:tc>
          <w:tcPr>
            <w:tcW w:w="4219" w:type="dxa"/>
          </w:tcPr>
          <w:p w:rsidR="00CA236A" w:rsidRPr="00CA236A" w:rsidRDefault="00CA236A" w:rsidP="00CA236A">
            <w:pPr>
              <w:spacing w:after="0" w:line="240" w:lineRule="auto"/>
              <w:jc w:val="center"/>
              <w:outlineLvl w:val="3"/>
              <w:rPr>
                <w:rFonts w:ascii="Times New Roman" w:eastAsia="Times New Roman" w:hAnsi="Times New Roman" w:cs="Times New Roman"/>
                <w:bCs/>
                <w:sz w:val="28"/>
                <w:szCs w:val="28"/>
                <w:lang w:eastAsia="ru-RU"/>
              </w:rPr>
            </w:pPr>
            <w:r>
              <w:rPr>
                <w:rFonts w:ascii="Times New Roman" w:eastAsia="Times New Roman" w:hAnsi="Times New Roman" w:cs="Times New Roman"/>
                <w:bCs/>
                <w:noProof/>
                <w:sz w:val="28"/>
                <w:szCs w:val="28"/>
                <w:lang w:eastAsia="ru-RU"/>
              </w:rPr>
              <w:drawing>
                <wp:inline distT="0" distB="0" distL="0" distR="0" wp14:anchorId="4ABAEF8D" wp14:editId="0084C2E7">
                  <wp:extent cx="1861820" cy="1762125"/>
                  <wp:effectExtent l="0" t="0" r="5080" b="9525"/>
                  <wp:docPr id="22" name="Рисунок 22" descr="IMG_0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0907"/>
                          <pic:cNvPicPr>
                            <a:picLocks noChangeAspect="1" noChangeArrowheads="1"/>
                          </pic:cNvPicPr>
                        </pic:nvPicPr>
                        <pic:blipFill>
                          <a:blip r:embed="rId45">
                            <a:extLst>
                              <a:ext uri="{28A0092B-C50C-407E-A947-70E740481C1C}">
                                <a14:useLocalDpi xmlns:a14="http://schemas.microsoft.com/office/drawing/2010/main" val="0"/>
                              </a:ext>
                            </a:extLst>
                          </a:blip>
                          <a:srcRect t="3517" b="9587"/>
                          <a:stretch>
                            <a:fillRect/>
                          </a:stretch>
                        </pic:blipFill>
                        <pic:spPr bwMode="auto">
                          <a:xfrm>
                            <a:off x="0" y="0"/>
                            <a:ext cx="1861820" cy="1762125"/>
                          </a:xfrm>
                          <a:prstGeom prst="rect">
                            <a:avLst/>
                          </a:prstGeom>
                          <a:noFill/>
                          <a:ln>
                            <a:noFill/>
                          </a:ln>
                        </pic:spPr>
                      </pic:pic>
                    </a:graphicData>
                  </a:graphic>
                </wp:inline>
              </w:drawing>
            </w:r>
          </w:p>
        </w:tc>
        <w:tc>
          <w:tcPr>
            <w:tcW w:w="4820" w:type="dxa"/>
          </w:tcPr>
          <w:p w:rsidR="00CA236A" w:rsidRPr="00CA236A" w:rsidRDefault="00CA236A" w:rsidP="00CA236A">
            <w:pPr>
              <w:spacing w:after="0" w:line="240" w:lineRule="auto"/>
              <w:jc w:val="center"/>
              <w:outlineLvl w:val="3"/>
              <w:rPr>
                <w:rFonts w:ascii="Times New Roman" w:eastAsia="Times New Roman" w:hAnsi="Times New Roman" w:cs="Times New Roman"/>
                <w:bCs/>
                <w:sz w:val="28"/>
                <w:szCs w:val="28"/>
                <w:lang w:eastAsia="ru-RU"/>
              </w:rPr>
            </w:pPr>
            <w:r>
              <w:rPr>
                <w:rFonts w:ascii="Times New Roman" w:eastAsia="Times New Roman" w:hAnsi="Times New Roman" w:cs="Times New Roman"/>
                <w:bCs/>
                <w:noProof/>
                <w:sz w:val="28"/>
                <w:szCs w:val="28"/>
                <w:lang w:eastAsia="ru-RU"/>
              </w:rPr>
              <w:drawing>
                <wp:inline distT="0" distB="0" distL="0" distR="0" wp14:anchorId="0035D7C3" wp14:editId="2CA2FE07">
                  <wp:extent cx="1587500" cy="1778635"/>
                  <wp:effectExtent l="0" t="0" r="0" b="0"/>
                  <wp:docPr id="21" name="Рисунок 21" descr="IMG_0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G_0911"/>
                          <pic:cNvPicPr>
                            <a:picLocks noChangeAspect="1" noChangeArrowheads="1"/>
                          </pic:cNvPicPr>
                        </pic:nvPicPr>
                        <pic:blipFill>
                          <a:blip r:embed="rId46" cstate="print">
                            <a:extLst>
                              <a:ext uri="{28A0092B-C50C-407E-A947-70E740481C1C}">
                                <a14:useLocalDpi xmlns:a14="http://schemas.microsoft.com/office/drawing/2010/main" val="0"/>
                              </a:ext>
                            </a:extLst>
                          </a:blip>
                          <a:srcRect b="16530"/>
                          <a:stretch>
                            <a:fillRect/>
                          </a:stretch>
                        </pic:blipFill>
                        <pic:spPr bwMode="auto">
                          <a:xfrm>
                            <a:off x="0" y="0"/>
                            <a:ext cx="1587500" cy="1778635"/>
                          </a:xfrm>
                          <a:prstGeom prst="rect">
                            <a:avLst/>
                          </a:prstGeom>
                          <a:noFill/>
                          <a:ln>
                            <a:noFill/>
                          </a:ln>
                        </pic:spPr>
                      </pic:pic>
                    </a:graphicData>
                  </a:graphic>
                </wp:inline>
              </w:drawing>
            </w:r>
          </w:p>
        </w:tc>
      </w:tr>
    </w:tbl>
    <w:p w:rsidR="00CA236A" w:rsidRPr="00CA236A" w:rsidRDefault="00CA236A" w:rsidP="00CA236A">
      <w:pPr>
        <w:spacing w:after="0" w:line="240" w:lineRule="auto"/>
        <w:ind w:firstLine="709"/>
        <w:jc w:val="both"/>
        <w:outlineLvl w:val="3"/>
        <w:rPr>
          <w:rFonts w:ascii="Times New Roman" w:eastAsia="Times New Roman" w:hAnsi="Times New Roman" w:cs="Times New Roman"/>
          <w:bCs/>
          <w:sz w:val="28"/>
          <w:szCs w:val="28"/>
          <w:lang w:eastAsia="ru-RU"/>
        </w:rPr>
      </w:pPr>
    </w:p>
    <w:p w:rsidR="00CA236A" w:rsidRPr="00CA236A" w:rsidRDefault="00CA236A" w:rsidP="00CA236A">
      <w:pPr>
        <w:spacing w:after="0" w:line="240" w:lineRule="auto"/>
        <w:jc w:val="center"/>
        <w:rPr>
          <w:rFonts w:ascii="Times New Roman" w:eastAsia="Calibri" w:hAnsi="Times New Roman" w:cs="Times New Roman"/>
          <w:sz w:val="24"/>
          <w:szCs w:val="24"/>
        </w:rPr>
      </w:pPr>
      <w:r w:rsidRPr="00CA236A">
        <w:rPr>
          <w:rFonts w:ascii="Times New Roman" w:eastAsia="Calibri" w:hAnsi="Times New Roman" w:cs="Times New Roman"/>
          <w:sz w:val="24"/>
          <w:szCs w:val="24"/>
        </w:rPr>
        <w:t>Рисунок 1 – Используемое оборудование и материалы</w:t>
      </w:r>
    </w:p>
    <w:p w:rsidR="00CA236A" w:rsidRPr="00CA236A" w:rsidRDefault="00CA236A" w:rsidP="00CA236A">
      <w:pPr>
        <w:spacing w:after="0" w:line="240" w:lineRule="auto"/>
        <w:jc w:val="center"/>
        <w:rPr>
          <w:rFonts w:ascii="Times New Roman" w:eastAsia="Calibri" w:hAnsi="Times New Roman" w:cs="Times New Roman"/>
          <w:b/>
          <w:sz w:val="24"/>
          <w:szCs w:val="24"/>
        </w:rPr>
      </w:pPr>
    </w:p>
    <w:p w:rsidR="00CA236A" w:rsidRDefault="00CA236A" w:rsidP="00CA236A">
      <w:pPr>
        <w:spacing w:after="0" w:line="240" w:lineRule="auto"/>
        <w:ind w:firstLine="709"/>
        <w:jc w:val="both"/>
        <w:rPr>
          <w:rFonts w:ascii="Times New Roman" w:eastAsia="Calibri" w:hAnsi="Times New Roman" w:cs="Times New Roman"/>
          <w:sz w:val="28"/>
          <w:szCs w:val="28"/>
        </w:rPr>
      </w:pPr>
      <w:r w:rsidRPr="00CA236A">
        <w:rPr>
          <w:rFonts w:ascii="Times New Roman" w:eastAsia="Calibri" w:hAnsi="Times New Roman" w:cs="Times New Roman"/>
          <w:sz w:val="28"/>
          <w:szCs w:val="28"/>
        </w:rPr>
        <w:t xml:space="preserve">На рисунках 2, 3 и 4 приведены результаты величины сорбции воды и толуола образцами газобетона в зависимости от предварительно воздействующей температуры. </w:t>
      </w:r>
    </w:p>
    <w:p w:rsidR="00CA236A" w:rsidRPr="00CA236A" w:rsidRDefault="00CA236A" w:rsidP="00CA236A">
      <w:pPr>
        <w:spacing w:after="0" w:line="240" w:lineRule="auto"/>
        <w:ind w:firstLine="709"/>
        <w:jc w:val="both"/>
        <w:rPr>
          <w:rFonts w:ascii="Times New Roman" w:eastAsia="Calibri"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9"/>
        <w:gridCol w:w="3219"/>
        <w:gridCol w:w="3436"/>
      </w:tblGrid>
      <w:tr w:rsidR="00CA236A" w:rsidRPr="00CA236A" w:rsidTr="001A027F">
        <w:tc>
          <w:tcPr>
            <w:tcW w:w="3284" w:type="dxa"/>
          </w:tcPr>
          <w:p w:rsidR="00CA236A" w:rsidRPr="00CA236A" w:rsidRDefault="00CA236A" w:rsidP="00CA236A">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03F81BA3" wp14:editId="6048F60F">
                  <wp:extent cx="1678940" cy="1255395"/>
                  <wp:effectExtent l="0" t="0" r="0"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78940" cy="1255395"/>
                          </a:xfrm>
                          <a:prstGeom prst="rect">
                            <a:avLst/>
                          </a:prstGeom>
                          <a:noFill/>
                          <a:ln>
                            <a:noFill/>
                          </a:ln>
                        </pic:spPr>
                      </pic:pic>
                    </a:graphicData>
                  </a:graphic>
                </wp:inline>
              </w:drawing>
            </w:r>
          </w:p>
        </w:tc>
        <w:tc>
          <w:tcPr>
            <w:tcW w:w="3285" w:type="dxa"/>
          </w:tcPr>
          <w:p w:rsidR="00CA236A" w:rsidRPr="00CA236A" w:rsidRDefault="00CA236A" w:rsidP="00CA236A">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6A147FFA" wp14:editId="2F7E948E">
                  <wp:extent cx="1737360" cy="129667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37360" cy="1296670"/>
                          </a:xfrm>
                          <a:prstGeom prst="rect">
                            <a:avLst/>
                          </a:prstGeom>
                          <a:noFill/>
                          <a:ln>
                            <a:noFill/>
                          </a:ln>
                        </pic:spPr>
                      </pic:pic>
                    </a:graphicData>
                  </a:graphic>
                </wp:inline>
              </w:drawing>
            </w:r>
          </w:p>
        </w:tc>
        <w:tc>
          <w:tcPr>
            <w:tcW w:w="3285" w:type="dxa"/>
          </w:tcPr>
          <w:p w:rsidR="00CA236A" w:rsidRPr="00CA236A" w:rsidRDefault="00CA236A" w:rsidP="00CA236A">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2615D34B" wp14:editId="2E57B791">
                  <wp:extent cx="2044700" cy="128016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44700" cy="1280160"/>
                          </a:xfrm>
                          <a:prstGeom prst="rect">
                            <a:avLst/>
                          </a:prstGeom>
                          <a:noFill/>
                          <a:ln>
                            <a:noFill/>
                          </a:ln>
                        </pic:spPr>
                      </pic:pic>
                    </a:graphicData>
                  </a:graphic>
                </wp:inline>
              </w:drawing>
            </w:r>
          </w:p>
        </w:tc>
      </w:tr>
      <w:tr w:rsidR="00CA236A" w:rsidRPr="00CA236A" w:rsidTr="001A027F">
        <w:tc>
          <w:tcPr>
            <w:tcW w:w="3284" w:type="dxa"/>
          </w:tcPr>
          <w:p w:rsidR="00CA236A" w:rsidRPr="00CA236A" w:rsidRDefault="00CA236A" w:rsidP="00CA236A">
            <w:pPr>
              <w:spacing w:after="0" w:line="240" w:lineRule="auto"/>
              <w:jc w:val="both"/>
              <w:rPr>
                <w:rFonts w:ascii="Times New Roman" w:eastAsia="Calibri" w:hAnsi="Times New Roman" w:cs="Times New Roman"/>
                <w:noProof/>
                <w:sz w:val="24"/>
                <w:szCs w:val="24"/>
                <w:lang w:eastAsia="ru-RU"/>
              </w:rPr>
            </w:pPr>
            <w:r w:rsidRPr="00CA236A">
              <w:rPr>
                <w:rFonts w:ascii="Times New Roman" w:eastAsia="Calibri" w:hAnsi="Times New Roman" w:cs="Times New Roman"/>
                <w:sz w:val="24"/>
                <w:szCs w:val="24"/>
              </w:rPr>
              <w:t>Рисунок 2 – Величина сорбции воды в зависимости от температуры обработки образцов газобетона (время воздействия температуры – 20 мин)</w:t>
            </w:r>
          </w:p>
        </w:tc>
        <w:tc>
          <w:tcPr>
            <w:tcW w:w="3285" w:type="dxa"/>
          </w:tcPr>
          <w:p w:rsidR="00CA236A" w:rsidRPr="00CA236A" w:rsidRDefault="00CA236A" w:rsidP="00CA236A">
            <w:pPr>
              <w:spacing w:after="0" w:line="240" w:lineRule="auto"/>
              <w:jc w:val="both"/>
              <w:rPr>
                <w:rFonts w:ascii="Times New Roman" w:eastAsia="Calibri" w:hAnsi="Times New Roman" w:cs="Times New Roman"/>
                <w:noProof/>
                <w:sz w:val="24"/>
                <w:szCs w:val="24"/>
                <w:lang w:eastAsia="ru-RU"/>
              </w:rPr>
            </w:pPr>
            <w:r w:rsidRPr="00CA236A">
              <w:rPr>
                <w:rFonts w:ascii="Times New Roman" w:eastAsia="Calibri" w:hAnsi="Times New Roman" w:cs="Times New Roman"/>
                <w:sz w:val="24"/>
                <w:szCs w:val="24"/>
              </w:rPr>
              <w:t>Рисунок 3 – Величина сорбции толуола в зависимости от предварительной температуры воздействия (20 мин) на образцы газобетона</w:t>
            </w:r>
          </w:p>
        </w:tc>
        <w:tc>
          <w:tcPr>
            <w:tcW w:w="3285" w:type="dxa"/>
          </w:tcPr>
          <w:p w:rsidR="00CA236A" w:rsidRPr="00CA236A" w:rsidRDefault="00CA236A" w:rsidP="00CA236A">
            <w:pPr>
              <w:spacing w:after="0" w:line="240" w:lineRule="auto"/>
              <w:jc w:val="both"/>
              <w:rPr>
                <w:rFonts w:ascii="Times New Roman" w:eastAsia="Calibri" w:hAnsi="Times New Roman" w:cs="Times New Roman"/>
                <w:sz w:val="24"/>
                <w:szCs w:val="24"/>
              </w:rPr>
            </w:pPr>
            <w:r w:rsidRPr="00CA236A">
              <w:rPr>
                <w:rFonts w:ascii="Times New Roman" w:eastAsia="Calibri" w:hAnsi="Times New Roman" w:cs="Times New Roman"/>
                <w:sz w:val="24"/>
                <w:szCs w:val="24"/>
              </w:rPr>
              <w:t xml:space="preserve">Рисунок 4 – Величина сорбции сорбтивов в зависимости от предварительной температуры воздействия (15 мин) на образцы газобетона </w:t>
            </w:r>
          </w:p>
          <w:p w:rsidR="00CA236A" w:rsidRPr="00CA236A" w:rsidRDefault="00CA236A" w:rsidP="00CA236A">
            <w:pPr>
              <w:spacing w:after="0" w:line="240" w:lineRule="auto"/>
              <w:jc w:val="both"/>
              <w:rPr>
                <w:rFonts w:ascii="Times New Roman" w:eastAsia="Calibri" w:hAnsi="Times New Roman" w:cs="Times New Roman"/>
                <w:noProof/>
                <w:sz w:val="24"/>
                <w:szCs w:val="24"/>
                <w:lang w:eastAsia="ru-RU"/>
              </w:rPr>
            </w:pPr>
          </w:p>
        </w:tc>
      </w:tr>
    </w:tbl>
    <w:p w:rsidR="00CA236A" w:rsidRPr="00CA236A" w:rsidRDefault="00CA236A" w:rsidP="00CA236A">
      <w:pPr>
        <w:spacing w:after="0" w:line="240" w:lineRule="auto"/>
        <w:jc w:val="both"/>
        <w:rPr>
          <w:rFonts w:ascii="Times New Roman" w:eastAsia="Calibri" w:hAnsi="Times New Roman" w:cs="Times New Roman"/>
          <w:sz w:val="28"/>
          <w:szCs w:val="28"/>
        </w:rPr>
      </w:pPr>
    </w:p>
    <w:p w:rsidR="00CA236A" w:rsidRPr="00CA236A" w:rsidRDefault="00CA236A" w:rsidP="00CA236A">
      <w:pPr>
        <w:spacing w:after="0" w:line="240" w:lineRule="auto"/>
        <w:ind w:firstLine="709"/>
        <w:jc w:val="both"/>
        <w:rPr>
          <w:rFonts w:ascii="Times New Roman" w:eastAsia="Calibri" w:hAnsi="Times New Roman" w:cs="Times New Roman"/>
          <w:sz w:val="28"/>
          <w:szCs w:val="28"/>
        </w:rPr>
      </w:pPr>
      <w:r w:rsidRPr="00CA236A">
        <w:rPr>
          <w:rFonts w:ascii="Times New Roman" w:eastAsia="Calibri" w:hAnsi="Times New Roman" w:cs="Times New Roman"/>
          <w:sz w:val="28"/>
          <w:szCs w:val="28"/>
        </w:rPr>
        <w:t xml:space="preserve">Из представленных результатов видно, что величина </w:t>
      </w:r>
      <w:proofErr w:type="gramStart"/>
      <w:r w:rsidRPr="00CA236A">
        <w:rPr>
          <w:rFonts w:ascii="Times New Roman" w:eastAsia="Calibri" w:hAnsi="Times New Roman" w:cs="Times New Roman"/>
          <w:sz w:val="28"/>
          <w:szCs w:val="28"/>
        </w:rPr>
        <w:t>сорбции</w:t>
      </w:r>
      <w:proofErr w:type="gramEnd"/>
      <w:r w:rsidRPr="00CA236A">
        <w:rPr>
          <w:rFonts w:ascii="Times New Roman" w:eastAsia="Calibri" w:hAnsi="Times New Roman" w:cs="Times New Roman"/>
          <w:sz w:val="28"/>
          <w:szCs w:val="28"/>
        </w:rPr>
        <w:t xml:space="preserve"> как воды, так и углеводородного растворителя при увеличении температуры предварительного воздействия на образцы из газобетона возрастает. Причем </w:t>
      </w:r>
      <w:r w:rsidRPr="00CA236A">
        <w:rPr>
          <w:rFonts w:ascii="Times New Roman" w:eastAsia="Calibri" w:hAnsi="Times New Roman" w:cs="Times New Roman"/>
          <w:sz w:val="28"/>
          <w:szCs w:val="28"/>
        </w:rPr>
        <w:lastRenderedPageBreak/>
        <w:t>при использовании толуола, увеличение сорбции, при изменении температуры воздействия на исследуемые образцы от 100 до 1000</w:t>
      </w:r>
      <w:proofErr w:type="gramStart"/>
      <w:r w:rsidRPr="00CA236A">
        <w:rPr>
          <w:rFonts w:ascii="Times New Roman" w:eastAsia="Calibri" w:hAnsi="Times New Roman" w:cs="Times New Roman"/>
          <w:sz w:val="28"/>
          <w:szCs w:val="28"/>
        </w:rPr>
        <w:t> °С</w:t>
      </w:r>
      <w:proofErr w:type="gramEnd"/>
      <w:r w:rsidRPr="00CA236A">
        <w:rPr>
          <w:rFonts w:ascii="Times New Roman" w:eastAsia="Calibri" w:hAnsi="Times New Roman" w:cs="Times New Roman"/>
          <w:sz w:val="28"/>
          <w:szCs w:val="28"/>
        </w:rPr>
        <w:t xml:space="preserve">, составляет 2,35 раз, а при использовании воды – только в 1,4 раза. Это может говорить, как о том, что диффузия углеводородной жидкости, как </w:t>
      </w:r>
      <w:proofErr w:type="gramStart"/>
      <w:r w:rsidRPr="00CA236A">
        <w:rPr>
          <w:rFonts w:ascii="Times New Roman" w:eastAsia="Calibri" w:hAnsi="Times New Roman" w:cs="Times New Roman"/>
          <w:sz w:val="28"/>
          <w:szCs w:val="28"/>
        </w:rPr>
        <w:t>менее полярной</w:t>
      </w:r>
      <w:proofErr w:type="gramEnd"/>
      <w:r w:rsidRPr="00CA236A">
        <w:rPr>
          <w:rFonts w:ascii="Times New Roman" w:eastAsia="Calibri" w:hAnsi="Times New Roman" w:cs="Times New Roman"/>
          <w:sz w:val="28"/>
          <w:szCs w:val="28"/>
        </w:rPr>
        <w:t>, протекает интенсивнее и поэтому за время испытания (выдержка в растворителе) проникновение сорбтива – толуола происходит на большую глубину и заполняет поверхность большего количества пор, чем при использовании воде. С другой стороны, это может говорить о том, что при мономолекулярном слое адсорбции увеличение молекулярной массы поглощаемого веществ толуола по сравнению с водой (разница в молекулярном весе составляет 5,1 раз) приводит и к общему росту массы поглощенной жидкости.</w:t>
      </w:r>
    </w:p>
    <w:p w:rsidR="00CA236A" w:rsidRPr="00CA236A" w:rsidRDefault="00CA236A" w:rsidP="00CA236A">
      <w:pPr>
        <w:spacing w:after="0" w:line="240" w:lineRule="auto"/>
        <w:ind w:firstLine="709"/>
        <w:jc w:val="both"/>
        <w:rPr>
          <w:rFonts w:ascii="Times New Roman" w:eastAsia="Calibri" w:hAnsi="Times New Roman" w:cs="Times New Roman"/>
          <w:sz w:val="28"/>
          <w:szCs w:val="28"/>
        </w:rPr>
      </w:pPr>
      <w:r w:rsidRPr="00CA236A">
        <w:rPr>
          <w:rFonts w:ascii="Times New Roman" w:eastAsia="Calibri" w:hAnsi="Times New Roman" w:cs="Times New Roman"/>
          <w:sz w:val="28"/>
          <w:szCs w:val="28"/>
        </w:rPr>
        <w:t xml:space="preserve">Ячеистые поры диаметром от 0,5 до 2 мм, равномерно распределенные в теле бетона и разделенные тонкими и прочными перегородками (мембранами) из отвердевшего вяжущего вещества, образуют несущий каркас материала. При термическом воздействии происходит повышение давления газов, находящихся в замкнутом поровом пространстве. При превышении давления газов над прочностью поровой перегородки, стенки поры </w:t>
      </w:r>
      <w:proofErr w:type="gramStart"/>
      <w:r w:rsidRPr="00CA236A">
        <w:rPr>
          <w:rFonts w:ascii="Times New Roman" w:eastAsia="Calibri" w:hAnsi="Times New Roman" w:cs="Times New Roman"/>
          <w:sz w:val="28"/>
          <w:szCs w:val="28"/>
        </w:rPr>
        <w:t>разрываются</w:t>
      </w:r>
      <w:proofErr w:type="gramEnd"/>
      <w:r w:rsidRPr="00CA236A">
        <w:rPr>
          <w:rFonts w:ascii="Times New Roman" w:eastAsia="Calibri" w:hAnsi="Times New Roman" w:cs="Times New Roman"/>
          <w:sz w:val="28"/>
          <w:szCs w:val="28"/>
        </w:rPr>
        <w:t xml:space="preserve"> и происходит вскрытие ранее замкнутого пространства пор,  которое и отражается на увеличении величины сорбции используемого растворителя.  </w:t>
      </w:r>
    </w:p>
    <w:p w:rsidR="00CA236A" w:rsidRPr="00CA236A" w:rsidRDefault="00CA236A" w:rsidP="00CA236A">
      <w:pPr>
        <w:spacing w:after="0" w:line="240" w:lineRule="auto"/>
        <w:ind w:firstLine="709"/>
        <w:jc w:val="both"/>
        <w:rPr>
          <w:rFonts w:ascii="Times New Roman" w:eastAsia="Calibri" w:hAnsi="Times New Roman" w:cs="Times New Roman"/>
          <w:sz w:val="28"/>
          <w:szCs w:val="28"/>
        </w:rPr>
      </w:pPr>
      <w:r w:rsidRPr="00CA236A">
        <w:rPr>
          <w:rFonts w:ascii="Times New Roman" w:eastAsia="Calibri" w:hAnsi="Times New Roman" w:cs="Times New Roman"/>
          <w:sz w:val="28"/>
          <w:szCs w:val="28"/>
        </w:rPr>
        <w:t xml:space="preserve">Повышение величины сорбции контактирующих с образцами газобетона сорбтивов говорит о том, что присутствующие в газобетоне замкнутые поры разрушаются, что приводит к общему увеличению поверхности доступной для сорбции, и степень разрушения пор имеет определенную корреляцию с величиной фиксируемой сорбции. Это явление можно использовать для определения областей с максимальной температурой воздействия во время пожара. </w:t>
      </w:r>
    </w:p>
    <w:p w:rsidR="00CA236A" w:rsidRPr="00CA236A" w:rsidRDefault="00CA236A" w:rsidP="00CA236A">
      <w:pPr>
        <w:spacing w:after="0" w:line="240" w:lineRule="auto"/>
        <w:jc w:val="both"/>
        <w:rPr>
          <w:rFonts w:ascii="Times New Roman" w:eastAsia="Calibri" w:hAnsi="Times New Roman" w:cs="Times New Roman"/>
          <w:sz w:val="28"/>
          <w:szCs w:val="28"/>
        </w:rPr>
      </w:pPr>
    </w:p>
    <w:p w:rsidR="00CF41A3" w:rsidRDefault="00CF41A3" w:rsidP="00CA236A">
      <w:pPr>
        <w:spacing w:after="0" w:line="240" w:lineRule="auto"/>
        <w:jc w:val="center"/>
        <w:rPr>
          <w:rFonts w:ascii="Times New Roman" w:eastAsia="Calibri" w:hAnsi="Times New Roman" w:cs="Times New Roman"/>
          <w:sz w:val="28"/>
          <w:szCs w:val="28"/>
        </w:rPr>
      </w:pPr>
    </w:p>
    <w:p w:rsidR="00CA236A" w:rsidRPr="00CA236A" w:rsidRDefault="00CA236A" w:rsidP="00CA236A">
      <w:pPr>
        <w:spacing w:after="0" w:line="240" w:lineRule="auto"/>
        <w:jc w:val="center"/>
        <w:rPr>
          <w:rFonts w:ascii="Times New Roman" w:eastAsia="Calibri" w:hAnsi="Times New Roman" w:cs="Times New Roman"/>
          <w:sz w:val="28"/>
          <w:szCs w:val="28"/>
        </w:rPr>
      </w:pPr>
      <w:r w:rsidRPr="00CA236A">
        <w:rPr>
          <w:rFonts w:ascii="Times New Roman" w:eastAsia="Calibri" w:hAnsi="Times New Roman" w:cs="Times New Roman"/>
          <w:sz w:val="28"/>
          <w:szCs w:val="28"/>
        </w:rPr>
        <w:t>ЛИТЕРАТУРА</w:t>
      </w:r>
    </w:p>
    <w:p w:rsidR="00CA236A" w:rsidRPr="00CA236A" w:rsidRDefault="00CA236A" w:rsidP="00CA236A">
      <w:pPr>
        <w:spacing w:after="0" w:line="240" w:lineRule="auto"/>
        <w:jc w:val="both"/>
        <w:rPr>
          <w:rFonts w:ascii="Times New Roman" w:eastAsia="Times New Roman" w:hAnsi="Times New Roman" w:cs="Times New Roman"/>
          <w:bCs/>
          <w:sz w:val="28"/>
          <w:szCs w:val="28"/>
          <w:lang w:eastAsia="ru-RU"/>
        </w:rPr>
      </w:pPr>
    </w:p>
    <w:p w:rsidR="00CA236A" w:rsidRPr="00CA236A" w:rsidRDefault="00CA236A" w:rsidP="00CA236A">
      <w:pPr>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CA236A">
        <w:rPr>
          <w:rFonts w:ascii="Times New Roman" w:eastAsia="Times New Roman" w:hAnsi="Times New Roman" w:cs="Times New Roman"/>
          <w:bCs/>
          <w:sz w:val="28"/>
          <w:szCs w:val="28"/>
          <w:lang w:eastAsia="ru-RU"/>
        </w:rPr>
        <w:t>1. Горовых О.Г. Определение очага пожара по визуально наблюдаемым изменениям ячеистого бетона после термического воздействия / О.Г. Горовых, А.В.</w:t>
      </w:r>
      <w:r w:rsidR="00525C75">
        <w:rPr>
          <w:rFonts w:ascii="Times New Roman" w:eastAsia="Times New Roman" w:hAnsi="Times New Roman" w:cs="Times New Roman"/>
          <w:bCs/>
          <w:sz w:val="28"/>
          <w:szCs w:val="28"/>
          <w:lang w:eastAsia="ru-RU"/>
        </w:rPr>
        <w:t xml:space="preserve"> </w:t>
      </w:r>
      <w:proofErr w:type="gramStart"/>
      <w:r w:rsidRPr="00CA236A">
        <w:rPr>
          <w:rFonts w:ascii="Times New Roman" w:eastAsia="Times New Roman" w:hAnsi="Times New Roman" w:cs="Times New Roman"/>
          <w:bCs/>
          <w:sz w:val="28"/>
          <w:szCs w:val="28"/>
          <w:lang w:eastAsia="ru-RU"/>
        </w:rPr>
        <w:t>Волосач</w:t>
      </w:r>
      <w:proofErr w:type="gramEnd"/>
      <w:r w:rsidRPr="00CA236A">
        <w:rPr>
          <w:rFonts w:ascii="Times New Roman" w:eastAsia="Times New Roman" w:hAnsi="Times New Roman" w:cs="Times New Roman"/>
          <w:bCs/>
          <w:sz w:val="28"/>
          <w:szCs w:val="28"/>
          <w:lang w:eastAsia="ru-RU"/>
        </w:rPr>
        <w:t xml:space="preserve"> // Судебная экспертиза Беларуси. </w:t>
      </w:r>
      <w:r w:rsidRPr="00CA236A">
        <w:rPr>
          <w:rFonts w:ascii="Times New Roman" w:eastAsia="Times New Roman" w:hAnsi="Times New Roman" w:cs="Times New Roman"/>
          <w:bCs/>
          <w:sz w:val="28"/>
          <w:szCs w:val="28"/>
          <w:lang w:eastAsia="ru-RU"/>
        </w:rPr>
        <w:sym w:font="Symbol" w:char="F02D"/>
      </w:r>
      <w:r w:rsidRPr="00CA236A">
        <w:rPr>
          <w:rFonts w:ascii="Times New Roman" w:eastAsia="Times New Roman" w:hAnsi="Times New Roman" w:cs="Times New Roman"/>
          <w:bCs/>
          <w:sz w:val="28"/>
          <w:szCs w:val="28"/>
          <w:lang w:eastAsia="ru-RU"/>
        </w:rPr>
        <w:t xml:space="preserve"> 2017. </w:t>
      </w:r>
      <w:r w:rsidRPr="00CA236A">
        <w:rPr>
          <w:rFonts w:ascii="Times New Roman" w:eastAsia="Times New Roman" w:hAnsi="Times New Roman" w:cs="Times New Roman"/>
          <w:bCs/>
          <w:sz w:val="28"/>
          <w:szCs w:val="28"/>
          <w:lang w:eastAsia="ru-RU"/>
        </w:rPr>
        <w:sym w:font="Symbol" w:char="F02D"/>
      </w:r>
      <w:r w:rsidRPr="00CA236A">
        <w:rPr>
          <w:rFonts w:ascii="Times New Roman" w:eastAsia="Times New Roman" w:hAnsi="Times New Roman" w:cs="Times New Roman"/>
          <w:bCs/>
          <w:sz w:val="28"/>
          <w:szCs w:val="28"/>
          <w:lang w:eastAsia="ru-RU"/>
        </w:rPr>
        <w:t xml:space="preserve"> № 1 (4). </w:t>
      </w:r>
      <w:r w:rsidRPr="00CA236A">
        <w:rPr>
          <w:rFonts w:ascii="Times New Roman" w:eastAsia="Times New Roman" w:hAnsi="Times New Roman" w:cs="Times New Roman"/>
          <w:bCs/>
          <w:sz w:val="28"/>
          <w:szCs w:val="28"/>
          <w:lang w:eastAsia="ru-RU"/>
        </w:rPr>
        <w:sym w:font="Symbol" w:char="F02D"/>
      </w:r>
      <w:r w:rsidRPr="00CA236A">
        <w:rPr>
          <w:rFonts w:ascii="Times New Roman" w:eastAsia="Times New Roman" w:hAnsi="Times New Roman" w:cs="Times New Roman"/>
          <w:bCs/>
          <w:sz w:val="28"/>
          <w:szCs w:val="28"/>
          <w:lang w:eastAsia="ru-RU"/>
        </w:rPr>
        <w:t xml:space="preserve"> С. 59-62.</w:t>
      </w:r>
    </w:p>
    <w:p w:rsidR="00CA236A" w:rsidRPr="00CA236A" w:rsidRDefault="00CA236A" w:rsidP="00CA236A">
      <w:pPr>
        <w:spacing w:after="0" w:line="240" w:lineRule="auto"/>
        <w:ind w:firstLine="709"/>
        <w:jc w:val="both"/>
        <w:outlineLvl w:val="3"/>
        <w:rPr>
          <w:rFonts w:ascii="Times New Roman" w:eastAsia="Times New Roman" w:hAnsi="Times New Roman" w:cs="Times New Roman"/>
          <w:bCs/>
          <w:sz w:val="28"/>
          <w:szCs w:val="28"/>
          <w:lang w:eastAsia="ru-RU"/>
        </w:rPr>
      </w:pPr>
      <w:r w:rsidRPr="00CA236A">
        <w:rPr>
          <w:rFonts w:ascii="Times New Roman" w:eastAsia="Times New Roman" w:hAnsi="Times New Roman" w:cs="Times New Roman"/>
          <w:bCs/>
          <w:sz w:val="28"/>
          <w:szCs w:val="28"/>
          <w:lang w:eastAsia="ru-RU"/>
        </w:rPr>
        <w:t xml:space="preserve">2. Мартыненко В.А. Влияние характеристик межпоровой перегородки на физико-технические свойства ячеистого бетона / В.А. Мартыненко // Строительные материалы и изделия. – 2003. – № 4. – С. 35–37. </w:t>
      </w:r>
    </w:p>
    <w:p w:rsidR="00CA236A" w:rsidRPr="00CA236A" w:rsidRDefault="00CA236A" w:rsidP="00CA236A">
      <w:pPr>
        <w:spacing w:after="0" w:line="240" w:lineRule="auto"/>
        <w:ind w:firstLine="709"/>
        <w:jc w:val="both"/>
        <w:outlineLvl w:val="3"/>
        <w:rPr>
          <w:rFonts w:ascii="Times New Roman" w:eastAsia="Times New Roman" w:hAnsi="Times New Roman" w:cs="Times New Roman"/>
          <w:bCs/>
          <w:sz w:val="28"/>
          <w:szCs w:val="28"/>
          <w:lang w:eastAsia="ru-RU"/>
        </w:rPr>
      </w:pPr>
      <w:r w:rsidRPr="00CA236A">
        <w:rPr>
          <w:rFonts w:ascii="Times New Roman" w:eastAsia="Times New Roman" w:hAnsi="Symbol" w:cs="Times New Roman"/>
          <w:bCs/>
          <w:sz w:val="28"/>
          <w:szCs w:val="28"/>
          <w:lang w:eastAsia="ru-RU"/>
        </w:rPr>
        <w:t xml:space="preserve">3. </w:t>
      </w:r>
      <w:r w:rsidRPr="00CA236A">
        <w:rPr>
          <w:rFonts w:ascii="Times New Roman" w:eastAsia="Times New Roman" w:hAnsi="Times New Roman" w:cs="Times New Roman"/>
          <w:bCs/>
          <w:sz w:val="28"/>
          <w:szCs w:val="28"/>
          <w:lang w:eastAsia="ru-RU"/>
        </w:rPr>
        <w:t xml:space="preserve">Бетон ячеистый. Метод определения сорбционной влажности: ГОСТ 12852.6-77. </w:t>
      </w:r>
      <w:r w:rsidRPr="00CA236A">
        <w:rPr>
          <w:rFonts w:ascii="Times New Roman" w:eastAsia="TimesNewRomanPSMT" w:hAnsi="Times New Roman" w:cs="Times New Roman"/>
          <w:sz w:val="28"/>
          <w:szCs w:val="28"/>
          <w:lang w:eastAsia="ru-RU"/>
        </w:rPr>
        <w:t xml:space="preserve">– Введ. </w:t>
      </w:r>
      <w:r w:rsidRPr="00CA236A">
        <w:rPr>
          <w:rFonts w:ascii="Times New Roman" w:eastAsia="Times New Roman" w:hAnsi="Times New Roman" w:cs="Times New Roman"/>
          <w:bCs/>
          <w:sz w:val="28"/>
          <w:szCs w:val="28"/>
          <w:lang w:eastAsia="ru-RU"/>
        </w:rPr>
        <w:t>01.07.1978. – М.: Изд</w:t>
      </w:r>
      <w:r w:rsidR="00525C75">
        <w:rPr>
          <w:rFonts w:ascii="Times New Roman" w:eastAsia="Times New Roman" w:hAnsi="Times New Roman" w:cs="Times New Roman"/>
          <w:bCs/>
          <w:sz w:val="28"/>
          <w:szCs w:val="28"/>
          <w:lang w:eastAsia="ru-RU"/>
        </w:rPr>
        <w:t>-</w:t>
      </w:r>
      <w:r w:rsidRPr="00CA236A">
        <w:rPr>
          <w:rFonts w:ascii="Times New Roman" w:eastAsia="Times New Roman" w:hAnsi="Times New Roman" w:cs="Times New Roman"/>
          <w:bCs/>
          <w:sz w:val="28"/>
          <w:szCs w:val="28"/>
          <w:lang w:eastAsia="ru-RU"/>
        </w:rPr>
        <w:t>во стандартов, – 1994. – 4 с.</w:t>
      </w:r>
    </w:p>
    <w:p w:rsidR="00CA236A" w:rsidRPr="00CA236A" w:rsidRDefault="00CA236A" w:rsidP="00CA236A">
      <w:pPr>
        <w:spacing w:after="0" w:line="240" w:lineRule="auto"/>
        <w:ind w:firstLine="709"/>
        <w:jc w:val="both"/>
        <w:outlineLvl w:val="3"/>
        <w:rPr>
          <w:rFonts w:ascii="Times New Roman" w:eastAsia="Times New Roman" w:hAnsi="Times New Roman" w:cs="Times New Roman"/>
          <w:bCs/>
          <w:sz w:val="28"/>
          <w:szCs w:val="28"/>
          <w:lang w:eastAsia="ru-RU"/>
        </w:rPr>
      </w:pPr>
      <w:r w:rsidRPr="00CA236A">
        <w:rPr>
          <w:rFonts w:ascii="Times New Roman" w:eastAsia="Times New Roman" w:hAnsi="Times New Roman" w:cs="Times New Roman"/>
          <w:bCs/>
          <w:sz w:val="28"/>
          <w:szCs w:val="28"/>
          <w:lang w:eastAsia="ru-RU"/>
        </w:rPr>
        <w:t xml:space="preserve">4. Бетоны. Метод определения влажности: ГОСТ 12730.2-78. </w:t>
      </w:r>
      <w:r w:rsidRPr="00CA236A">
        <w:rPr>
          <w:rFonts w:ascii="Times New Roman" w:eastAsia="TimesNewRomanPSMT" w:hAnsi="Times New Roman" w:cs="Times New Roman"/>
          <w:sz w:val="28"/>
          <w:szCs w:val="28"/>
          <w:lang w:eastAsia="ru-RU"/>
        </w:rPr>
        <w:t xml:space="preserve">– Введ. </w:t>
      </w:r>
      <w:r w:rsidRPr="00CA236A">
        <w:rPr>
          <w:rFonts w:ascii="Times New Roman" w:eastAsia="Times New Roman" w:hAnsi="Times New Roman" w:cs="Times New Roman"/>
          <w:bCs/>
          <w:sz w:val="28"/>
          <w:szCs w:val="28"/>
          <w:lang w:eastAsia="ru-RU"/>
        </w:rPr>
        <w:t>22.12.1978.</w:t>
      </w:r>
      <w:r w:rsidRPr="00CA236A">
        <w:rPr>
          <w:rFonts w:ascii="Calibri" w:eastAsia="Calibri" w:hAnsi="Calibri" w:cs="Times New Roman"/>
        </w:rPr>
        <w:t xml:space="preserve"> </w:t>
      </w:r>
      <w:r w:rsidR="00842663">
        <w:rPr>
          <w:rFonts w:ascii="Times New Roman" w:eastAsia="Times New Roman" w:hAnsi="Times New Roman" w:cs="Times New Roman"/>
          <w:bCs/>
          <w:sz w:val="28"/>
          <w:szCs w:val="28"/>
          <w:lang w:eastAsia="ru-RU"/>
        </w:rPr>
        <w:t>– М.</w:t>
      </w:r>
      <w:r w:rsidRPr="00CA236A">
        <w:rPr>
          <w:rFonts w:ascii="Times New Roman" w:eastAsia="Times New Roman" w:hAnsi="Times New Roman" w:cs="Times New Roman"/>
          <w:bCs/>
          <w:sz w:val="28"/>
          <w:szCs w:val="28"/>
          <w:lang w:eastAsia="ru-RU"/>
        </w:rPr>
        <w:t>: Стандартинформ, 2007. – 3 с.</w:t>
      </w:r>
    </w:p>
    <w:p w:rsidR="00CA236A" w:rsidRPr="00CA236A" w:rsidRDefault="00CA236A" w:rsidP="00CA236A">
      <w:pPr>
        <w:spacing w:after="0" w:line="240" w:lineRule="auto"/>
        <w:jc w:val="both"/>
        <w:outlineLvl w:val="3"/>
        <w:rPr>
          <w:rFonts w:ascii="Times New Roman" w:eastAsia="Times New Roman" w:hAnsi="Times New Roman" w:cs="Times New Roman"/>
          <w:bCs/>
          <w:sz w:val="28"/>
          <w:szCs w:val="28"/>
          <w:lang w:eastAsia="ru-RU"/>
        </w:rPr>
      </w:pPr>
    </w:p>
    <w:p w:rsidR="00907F72" w:rsidRDefault="00907F72" w:rsidP="00E46DBE">
      <w:pPr>
        <w:spacing w:before="25" w:afterLines="25" w:after="60" w:line="240" w:lineRule="auto"/>
        <w:rPr>
          <w:rFonts w:ascii="Times New Roman" w:eastAsia="Calibri" w:hAnsi="Times New Roman" w:cs="Times New Roman"/>
          <w:b/>
          <w:color w:val="000000"/>
          <w:sz w:val="28"/>
          <w:szCs w:val="28"/>
          <w:shd w:val="clear" w:color="auto" w:fill="FFFFFF"/>
        </w:rPr>
      </w:pPr>
    </w:p>
    <w:p w:rsidR="00071D31" w:rsidRDefault="00071D31" w:rsidP="00E46DBE">
      <w:pPr>
        <w:spacing w:before="25" w:afterLines="25" w:after="60" w:line="240" w:lineRule="auto"/>
        <w:rPr>
          <w:rFonts w:ascii="Times New Roman" w:eastAsia="Calibri" w:hAnsi="Times New Roman" w:cs="Times New Roman"/>
          <w:b/>
          <w:color w:val="000000"/>
          <w:sz w:val="28"/>
          <w:szCs w:val="28"/>
          <w:shd w:val="clear" w:color="auto" w:fill="FFFFFF"/>
        </w:rPr>
      </w:pPr>
    </w:p>
    <w:p w:rsidR="00842663" w:rsidRDefault="00842663" w:rsidP="00CF41A3">
      <w:pPr>
        <w:spacing w:afterLines="25" w:after="60" w:line="240" w:lineRule="auto"/>
        <w:rPr>
          <w:rFonts w:ascii="Times New Roman" w:eastAsia="Calibri" w:hAnsi="Times New Roman" w:cs="Times New Roman"/>
          <w:b/>
          <w:color w:val="000000"/>
          <w:sz w:val="28"/>
          <w:szCs w:val="28"/>
          <w:shd w:val="clear" w:color="auto" w:fill="FFFFFF"/>
        </w:rPr>
      </w:pPr>
    </w:p>
    <w:p w:rsidR="00BD5C92" w:rsidRDefault="00BD5C92" w:rsidP="00CF41A3">
      <w:pPr>
        <w:spacing w:afterLines="25" w:after="60" w:line="240" w:lineRule="auto"/>
        <w:rPr>
          <w:rFonts w:ascii="Times New Roman" w:eastAsia="Calibri" w:hAnsi="Times New Roman" w:cs="Times New Roman"/>
          <w:b/>
          <w:color w:val="000000"/>
          <w:sz w:val="28"/>
          <w:szCs w:val="28"/>
          <w:shd w:val="clear" w:color="auto" w:fill="FFFFFF"/>
        </w:rPr>
      </w:pPr>
      <w:r w:rsidRPr="00BD5C92">
        <w:rPr>
          <w:rFonts w:ascii="Times New Roman" w:eastAsia="Calibri" w:hAnsi="Times New Roman" w:cs="Times New Roman"/>
          <w:b/>
          <w:color w:val="000000"/>
          <w:sz w:val="28"/>
          <w:szCs w:val="28"/>
          <w:shd w:val="clear" w:color="auto" w:fill="FFFFFF"/>
        </w:rPr>
        <w:lastRenderedPageBreak/>
        <w:t>УДК 004.94</w:t>
      </w:r>
    </w:p>
    <w:p w:rsidR="00BD5C92" w:rsidRPr="00BD5C92" w:rsidRDefault="00BD5C92" w:rsidP="00A93553">
      <w:pPr>
        <w:spacing w:after="0" w:line="240" w:lineRule="auto"/>
        <w:jc w:val="center"/>
        <w:rPr>
          <w:rFonts w:ascii="Times New Roman" w:eastAsia="Times New Roman" w:hAnsi="Times New Roman" w:cs="Times New Roman"/>
          <w:i/>
          <w:sz w:val="28"/>
          <w:szCs w:val="28"/>
          <w:lang w:eastAsia="ru-RU"/>
        </w:rPr>
      </w:pPr>
      <w:r w:rsidRPr="00BD5C92">
        <w:rPr>
          <w:rFonts w:ascii="Times New Roman" w:eastAsia="Times New Roman" w:hAnsi="Times New Roman" w:cs="Times New Roman"/>
          <w:i/>
          <w:sz w:val="28"/>
          <w:szCs w:val="28"/>
          <w:lang w:eastAsia="ru-RU"/>
        </w:rPr>
        <w:t>А.А. Задурова, Е.С. Бабынин</w:t>
      </w:r>
      <w:r w:rsidR="00E46DBE">
        <w:rPr>
          <w:rFonts w:ascii="Times New Roman" w:eastAsia="Times New Roman" w:hAnsi="Times New Roman" w:cs="Times New Roman"/>
          <w:i/>
          <w:sz w:val="28"/>
          <w:szCs w:val="28"/>
          <w:lang w:eastAsia="ru-RU"/>
        </w:rPr>
        <w:t>, магистранты</w:t>
      </w:r>
    </w:p>
    <w:p w:rsidR="00BD5C92" w:rsidRPr="00BD5C92" w:rsidRDefault="00BD5C92" w:rsidP="00A93553">
      <w:pPr>
        <w:spacing w:after="0" w:line="240" w:lineRule="auto"/>
        <w:jc w:val="center"/>
        <w:rPr>
          <w:rFonts w:ascii="Times New Roman" w:eastAsia="Times New Roman" w:hAnsi="Times New Roman" w:cs="Times New Roman"/>
          <w:i/>
          <w:sz w:val="28"/>
          <w:szCs w:val="28"/>
          <w:lang w:eastAsia="ru-RU"/>
        </w:rPr>
      </w:pPr>
      <w:r w:rsidRPr="00BD5C92">
        <w:rPr>
          <w:rFonts w:ascii="Times New Roman" w:eastAsia="Times New Roman" w:hAnsi="Times New Roman" w:cs="Times New Roman"/>
          <w:i/>
          <w:sz w:val="28"/>
          <w:szCs w:val="28"/>
          <w:lang w:eastAsia="ru-RU"/>
        </w:rPr>
        <w:t>Е.Н.</w:t>
      </w:r>
      <w:r w:rsidR="00842663">
        <w:rPr>
          <w:rFonts w:ascii="Times New Roman" w:eastAsia="Times New Roman" w:hAnsi="Times New Roman" w:cs="Times New Roman"/>
          <w:i/>
          <w:sz w:val="28"/>
          <w:szCs w:val="28"/>
          <w:lang w:eastAsia="ru-RU"/>
        </w:rPr>
        <w:t xml:space="preserve"> </w:t>
      </w:r>
      <w:r w:rsidRPr="00BD5C92">
        <w:rPr>
          <w:rFonts w:ascii="Times New Roman" w:eastAsia="Times New Roman" w:hAnsi="Times New Roman" w:cs="Times New Roman"/>
          <w:i/>
          <w:sz w:val="28"/>
          <w:szCs w:val="28"/>
          <w:lang w:eastAsia="ru-RU"/>
        </w:rPr>
        <w:t>Трофимец</w:t>
      </w:r>
      <w:r w:rsidR="00E46DBE">
        <w:rPr>
          <w:rFonts w:ascii="Times New Roman" w:eastAsia="Times New Roman" w:hAnsi="Times New Roman" w:cs="Times New Roman"/>
          <w:i/>
          <w:sz w:val="28"/>
          <w:szCs w:val="28"/>
          <w:lang w:eastAsia="ru-RU"/>
        </w:rPr>
        <w:t xml:space="preserve">, </w:t>
      </w:r>
      <w:r w:rsidR="006B2CA0">
        <w:rPr>
          <w:rFonts w:ascii="Times New Roman" w:eastAsia="Times New Roman" w:hAnsi="Times New Roman" w:cs="Times New Roman"/>
          <w:i/>
          <w:sz w:val="28"/>
          <w:szCs w:val="28"/>
          <w:lang w:eastAsia="ru-RU"/>
        </w:rPr>
        <w:t>к</w:t>
      </w:r>
      <w:proofErr w:type="gramStart"/>
      <w:r w:rsidR="006B2CA0">
        <w:rPr>
          <w:rFonts w:ascii="Times New Roman" w:eastAsia="Times New Roman" w:hAnsi="Times New Roman" w:cs="Times New Roman"/>
          <w:i/>
          <w:sz w:val="28"/>
          <w:szCs w:val="28"/>
          <w:lang w:eastAsia="ru-RU"/>
        </w:rPr>
        <w:t>.п</w:t>
      </w:r>
      <w:proofErr w:type="gramEnd"/>
      <w:r w:rsidR="006B2CA0">
        <w:rPr>
          <w:rFonts w:ascii="Times New Roman" w:eastAsia="Times New Roman" w:hAnsi="Times New Roman" w:cs="Times New Roman"/>
          <w:i/>
          <w:sz w:val="28"/>
          <w:szCs w:val="28"/>
          <w:lang w:eastAsia="ru-RU"/>
        </w:rPr>
        <w:t>ед.н.</w:t>
      </w:r>
      <w:r w:rsidRPr="00BD5C92">
        <w:rPr>
          <w:rFonts w:ascii="Times New Roman" w:eastAsia="Times New Roman" w:hAnsi="Times New Roman" w:cs="Times New Roman"/>
          <w:i/>
          <w:sz w:val="28"/>
          <w:szCs w:val="28"/>
          <w:lang w:eastAsia="ru-RU"/>
        </w:rPr>
        <w:t>, доцент</w:t>
      </w:r>
    </w:p>
    <w:p w:rsidR="00BD5C92" w:rsidRPr="00BD5C92" w:rsidRDefault="00BD5C92" w:rsidP="00A93553">
      <w:pPr>
        <w:spacing w:after="0" w:line="240" w:lineRule="auto"/>
        <w:jc w:val="center"/>
        <w:rPr>
          <w:rFonts w:ascii="Times New Roman" w:eastAsia="Times New Roman" w:hAnsi="Times New Roman" w:cs="Times New Roman"/>
          <w:i/>
          <w:sz w:val="28"/>
          <w:szCs w:val="28"/>
          <w:lang w:eastAsia="ru-RU"/>
        </w:rPr>
      </w:pPr>
      <w:r w:rsidRPr="00BD5C92">
        <w:rPr>
          <w:rFonts w:ascii="Times New Roman" w:eastAsia="Times New Roman" w:hAnsi="Times New Roman" w:cs="Times New Roman"/>
          <w:i/>
          <w:sz w:val="28"/>
          <w:szCs w:val="28"/>
          <w:lang w:eastAsia="ru-RU"/>
        </w:rPr>
        <w:t xml:space="preserve">Санкт-Петербургский университет </w:t>
      </w:r>
      <w:r w:rsidR="00E46DBE">
        <w:rPr>
          <w:rFonts w:ascii="Times New Roman" w:eastAsia="Times New Roman" w:hAnsi="Times New Roman" w:cs="Times New Roman"/>
          <w:i/>
          <w:sz w:val="28"/>
          <w:szCs w:val="28"/>
          <w:lang w:eastAsia="ru-RU"/>
        </w:rPr>
        <w:t>ГПС</w:t>
      </w:r>
      <w:r w:rsidRPr="00BD5C92">
        <w:rPr>
          <w:rFonts w:ascii="Times New Roman" w:eastAsia="Times New Roman" w:hAnsi="Times New Roman" w:cs="Times New Roman"/>
          <w:i/>
          <w:sz w:val="28"/>
          <w:szCs w:val="28"/>
          <w:lang w:eastAsia="ru-RU"/>
        </w:rPr>
        <w:t xml:space="preserve"> </w:t>
      </w:r>
      <w:r w:rsidR="00CF41A3">
        <w:rPr>
          <w:rFonts w:ascii="Times New Roman" w:eastAsia="Times New Roman" w:hAnsi="Times New Roman" w:cs="Times New Roman"/>
          <w:i/>
          <w:sz w:val="28"/>
          <w:szCs w:val="28"/>
          <w:lang w:eastAsia="ru-RU"/>
        </w:rPr>
        <w:t>МЧС России</w:t>
      </w:r>
    </w:p>
    <w:p w:rsidR="00E46DBE" w:rsidRPr="00A93553" w:rsidRDefault="00E46DBE" w:rsidP="00CF41A3">
      <w:pPr>
        <w:spacing w:after="0" w:line="240" w:lineRule="auto"/>
        <w:jc w:val="center"/>
        <w:rPr>
          <w:rFonts w:ascii="Times New Roman" w:eastAsia="Times New Roman" w:hAnsi="Times New Roman" w:cs="Times New Roman"/>
          <w:b/>
          <w:sz w:val="24"/>
          <w:szCs w:val="28"/>
          <w:lang w:eastAsia="ru-RU"/>
        </w:rPr>
      </w:pPr>
    </w:p>
    <w:p w:rsidR="00CB544B" w:rsidRDefault="00BD5C92" w:rsidP="00CF41A3">
      <w:pPr>
        <w:spacing w:after="0" w:line="240" w:lineRule="auto"/>
        <w:jc w:val="center"/>
        <w:rPr>
          <w:rFonts w:ascii="Times New Roman" w:eastAsia="Times New Roman" w:hAnsi="Times New Roman" w:cs="Times New Roman"/>
          <w:b/>
          <w:sz w:val="28"/>
          <w:szCs w:val="28"/>
          <w:lang w:eastAsia="ru-RU"/>
        </w:rPr>
      </w:pPr>
      <w:r w:rsidRPr="00BD5C92">
        <w:rPr>
          <w:rFonts w:ascii="Times New Roman" w:eastAsia="Times New Roman" w:hAnsi="Times New Roman" w:cs="Times New Roman"/>
          <w:b/>
          <w:sz w:val="28"/>
          <w:szCs w:val="28"/>
          <w:lang w:eastAsia="ru-RU"/>
        </w:rPr>
        <w:t xml:space="preserve">ПРАКТИЧЕСКОЕ ИСПОЛЬЗОВАНИЕ ПАКЕТА MATHCAD </w:t>
      </w:r>
    </w:p>
    <w:p w:rsidR="00BD5C92" w:rsidRPr="00BD5C92" w:rsidRDefault="00BD5C92" w:rsidP="00CF41A3">
      <w:pPr>
        <w:spacing w:after="0" w:line="240" w:lineRule="auto"/>
        <w:jc w:val="center"/>
        <w:rPr>
          <w:rFonts w:ascii="Times New Roman" w:eastAsia="Times New Roman" w:hAnsi="Times New Roman" w:cs="Times New Roman"/>
          <w:b/>
          <w:sz w:val="28"/>
          <w:szCs w:val="28"/>
          <w:lang w:eastAsia="ru-RU"/>
        </w:rPr>
      </w:pPr>
      <w:r w:rsidRPr="00BD5C92">
        <w:rPr>
          <w:rFonts w:ascii="Times New Roman" w:eastAsia="Times New Roman" w:hAnsi="Times New Roman" w:cs="Times New Roman"/>
          <w:b/>
          <w:sz w:val="28"/>
          <w:szCs w:val="28"/>
          <w:lang w:eastAsia="ru-RU"/>
        </w:rPr>
        <w:t>В СИСТЕМЕ ПРЕДУПРЕЖДЕНИЯ ЧРЕЗВЫЧАЙНЫХ СИТУАЦИЙ</w:t>
      </w:r>
    </w:p>
    <w:p w:rsidR="00BD5C92" w:rsidRPr="0033093C" w:rsidRDefault="00BD5C92" w:rsidP="00CF41A3">
      <w:pPr>
        <w:spacing w:before="25" w:afterLines="25" w:after="60" w:line="240" w:lineRule="auto"/>
        <w:ind w:left="71" w:hanging="71"/>
        <w:jc w:val="both"/>
        <w:rPr>
          <w:rFonts w:ascii="Times New Roman" w:eastAsia="Times New Roman" w:hAnsi="Times New Roman" w:cs="Times New Roman"/>
          <w:b/>
          <w:szCs w:val="28"/>
          <w:lang w:eastAsia="ru-RU"/>
        </w:rPr>
      </w:pPr>
    </w:p>
    <w:p w:rsidR="00BD5C92" w:rsidRPr="00BD5C92" w:rsidRDefault="00BD5C92" w:rsidP="00CF41A3">
      <w:pPr>
        <w:spacing w:after="0" w:line="240" w:lineRule="auto"/>
        <w:ind w:firstLine="709"/>
        <w:jc w:val="both"/>
        <w:rPr>
          <w:rFonts w:ascii="Times New Roman" w:eastAsia="Calibri" w:hAnsi="Times New Roman" w:cs="Times New Roman"/>
          <w:sz w:val="28"/>
          <w:szCs w:val="28"/>
        </w:rPr>
      </w:pPr>
      <w:r w:rsidRPr="00BD5C92">
        <w:rPr>
          <w:rFonts w:ascii="Times New Roman" w:eastAsia="Calibri" w:hAnsi="Times New Roman" w:cs="Times New Roman"/>
          <w:sz w:val="28"/>
          <w:szCs w:val="28"/>
        </w:rPr>
        <w:t xml:space="preserve">При возникновении чрезвычайной ситуации (ЧС) или угрозы террористических акций ключевую роль играет своевременное оповещение и оперативное информирование граждан, оказавшихся в опасности. Это явилось одной из целей создания «Общероссийской комплексной системы информирования и оповещения населения в местах массового пребывания людей (ОКСИОН)», которая представляет собой организационно-техническую совокупность аппаратно-программных средств обработки, передачи и отображения аудио и видеоинформации. Существенное расширение функциональных возможностей ОКСИОН было достигнуто путём внедрения мобильных комплексов оповещения (МКО). </w:t>
      </w:r>
    </w:p>
    <w:p w:rsidR="00BD5C92" w:rsidRPr="00BD5C92" w:rsidRDefault="00BD5C92" w:rsidP="00BD5C92">
      <w:pPr>
        <w:spacing w:after="0" w:line="240" w:lineRule="auto"/>
        <w:ind w:firstLine="709"/>
        <w:jc w:val="both"/>
        <w:rPr>
          <w:rFonts w:ascii="Times New Roman" w:eastAsia="Calibri" w:hAnsi="Times New Roman" w:cs="Times New Roman"/>
          <w:sz w:val="28"/>
          <w:szCs w:val="28"/>
        </w:rPr>
      </w:pPr>
      <w:r w:rsidRPr="00BD5C92">
        <w:rPr>
          <w:rFonts w:ascii="Times New Roman" w:eastAsia="Calibri" w:hAnsi="Times New Roman" w:cs="Times New Roman"/>
          <w:sz w:val="28"/>
          <w:szCs w:val="28"/>
        </w:rPr>
        <w:t xml:space="preserve">МКО позволили решить ряд проблем, связанных с информированием и оповещением в местах, где массовое пребывание населения наблюдается нерегулярно (музыкальные фестивали под открытым небом, многолюдные шествия, спортивные соревнования и т.п.), а также в районах, где отсутствуют стационарные терминальные комплексы ОКСИОН [1]. </w:t>
      </w:r>
    </w:p>
    <w:p w:rsidR="00BD5C92" w:rsidRPr="00BD5C92" w:rsidRDefault="00BD5C92" w:rsidP="00BD5C92">
      <w:pPr>
        <w:spacing w:after="0" w:line="240" w:lineRule="auto"/>
        <w:ind w:firstLine="709"/>
        <w:jc w:val="both"/>
        <w:rPr>
          <w:rFonts w:ascii="Times New Roman" w:eastAsia="Calibri" w:hAnsi="Times New Roman" w:cs="Times New Roman"/>
          <w:sz w:val="28"/>
          <w:szCs w:val="28"/>
        </w:rPr>
      </w:pPr>
      <w:r w:rsidRPr="00BD5C92">
        <w:rPr>
          <w:rFonts w:ascii="Times New Roman" w:eastAsia="Calibri" w:hAnsi="Times New Roman" w:cs="Times New Roman"/>
          <w:sz w:val="28"/>
          <w:szCs w:val="28"/>
        </w:rPr>
        <w:t>Фокус внимания сместим на устройство громкоговорителей, установленных на крыше МКО, с помощью которых осуществляется передача аудиоинформации населению.</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Рупорный громкоговоритель является средством воспроизведения звукового акустического сигнала в допустимом частотном и динамическом диапазонах.</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Характерными особенностями рупора являются обеспечение высокого акустического звукового давления и относительно узкого частотного диапазона.</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Рупорный громкоговоритель представляет собой связующий элемент между драйвером (излучателем) и окружающей средой. Драйвер, жестко связанный с рупором, преобразует электрический сигнал в звуковую энергию, поступающую и усиливаемую в рупоре. Специальная геометрическая форма позволяет усилить звуковую энергию внутри рупора, обеспечивая её высокую концентрацию. </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Рупор состоит из следующих частей (см. рис. 1): </w:t>
      </w:r>
    </w:p>
    <w:p w:rsidR="00BD5C92" w:rsidRPr="00BD5C92" w:rsidRDefault="00BD5C92" w:rsidP="00BD5C92">
      <w:pPr>
        <w:spacing w:after="0" w:line="240" w:lineRule="auto"/>
        <w:ind w:firstLine="851"/>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 металлическая диафрагма (a); </w:t>
      </w:r>
    </w:p>
    <w:p w:rsidR="00BD5C92" w:rsidRPr="00BD5C92" w:rsidRDefault="00BD5C92" w:rsidP="00BD5C92">
      <w:pPr>
        <w:spacing w:after="0" w:line="240" w:lineRule="auto"/>
        <w:ind w:firstLine="851"/>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 звуковая катушка или кольцо (b); </w:t>
      </w:r>
    </w:p>
    <w:p w:rsidR="00BD5C92" w:rsidRPr="00BD5C92" w:rsidRDefault="00BD5C92" w:rsidP="00BD5C92">
      <w:pPr>
        <w:spacing w:after="0" w:line="240" w:lineRule="auto"/>
        <w:ind w:firstLine="851"/>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 цилиндрический магнит (c); </w:t>
      </w:r>
    </w:p>
    <w:p w:rsidR="00BD5C92" w:rsidRPr="00BD5C92" w:rsidRDefault="00BD5C92" w:rsidP="00BD5C92">
      <w:pPr>
        <w:spacing w:after="0" w:line="240" w:lineRule="auto"/>
        <w:ind w:firstLine="851"/>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 компрессионный драйвер (d); </w:t>
      </w:r>
    </w:p>
    <w:p w:rsidR="00BD5C92" w:rsidRPr="00BD5C92" w:rsidRDefault="00BD5C92" w:rsidP="00BD5C92">
      <w:pPr>
        <w:spacing w:after="0" w:line="240" w:lineRule="auto"/>
        <w:ind w:firstLine="851"/>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 концентрический канал или выступ (e); </w:t>
      </w:r>
    </w:p>
    <w:p w:rsidR="00BD5C92" w:rsidRPr="00BD5C92" w:rsidRDefault="00BD5C92" w:rsidP="00BD5C92">
      <w:pPr>
        <w:spacing w:after="0" w:line="240" w:lineRule="auto"/>
        <w:ind w:firstLine="851"/>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рупор или горн (f).</w:t>
      </w:r>
    </w:p>
    <w:p w:rsidR="00BD5C92" w:rsidRPr="00BD5C92" w:rsidRDefault="00BD5C92" w:rsidP="00E46DBE">
      <w:pPr>
        <w:spacing w:after="0" w:line="240" w:lineRule="auto"/>
        <w:jc w:val="center"/>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lastRenderedPageBreak/>
        <w:drawing>
          <wp:inline distT="0" distB="0" distL="0" distR="0" wp14:anchorId="762A0EEA" wp14:editId="468B0DA9">
            <wp:extent cx="2377440" cy="2041271"/>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77567" cy="2041380"/>
                    </a:xfrm>
                    <a:prstGeom prst="rect">
                      <a:avLst/>
                    </a:prstGeom>
                    <a:noFill/>
                    <a:ln>
                      <a:noFill/>
                    </a:ln>
                  </pic:spPr>
                </pic:pic>
              </a:graphicData>
            </a:graphic>
          </wp:inline>
        </w:drawing>
      </w:r>
    </w:p>
    <w:p w:rsidR="00E46DBE" w:rsidRDefault="00E46DBE" w:rsidP="00E46DBE">
      <w:pPr>
        <w:spacing w:after="0" w:line="240" w:lineRule="auto"/>
        <w:jc w:val="center"/>
        <w:rPr>
          <w:rFonts w:ascii="Times New Roman" w:eastAsia="Calibri" w:hAnsi="Times New Roman" w:cs="Times New Roman"/>
          <w:sz w:val="24"/>
          <w:szCs w:val="28"/>
        </w:rPr>
      </w:pPr>
    </w:p>
    <w:p w:rsidR="00BD5C92" w:rsidRPr="00E46DBE" w:rsidRDefault="00BD5C92" w:rsidP="00E46DBE">
      <w:pPr>
        <w:spacing w:after="0" w:line="240" w:lineRule="auto"/>
        <w:jc w:val="center"/>
        <w:rPr>
          <w:rFonts w:ascii="Times New Roman" w:eastAsia="Calibri" w:hAnsi="Times New Roman" w:cs="Times New Roman"/>
          <w:sz w:val="28"/>
          <w:szCs w:val="28"/>
        </w:rPr>
      </w:pPr>
      <w:r w:rsidRPr="00E46DBE">
        <w:rPr>
          <w:rFonts w:ascii="Times New Roman" w:eastAsia="Calibri" w:hAnsi="Times New Roman" w:cs="Times New Roman"/>
          <w:sz w:val="24"/>
          <w:szCs w:val="28"/>
        </w:rPr>
        <w:t>Рис</w:t>
      </w:r>
      <w:r w:rsidR="00E46DBE">
        <w:rPr>
          <w:rFonts w:ascii="Times New Roman" w:eastAsia="Calibri" w:hAnsi="Times New Roman" w:cs="Times New Roman"/>
          <w:sz w:val="24"/>
          <w:szCs w:val="28"/>
        </w:rPr>
        <w:t xml:space="preserve">унок </w:t>
      </w:r>
      <w:r w:rsidRPr="00E46DBE">
        <w:rPr>
          <w:rFonts w:ascii="Times New Roman" w:eastAsia="Calibri" w:hAnsi="Times New Roman" w:cs="Times New Roman"/>
          <w:sz w:val="24"/>
          <w:szCs w:val="28"/>
        </w:rPr>
        <w:t>1</w:t>
      </w:r>
      <w:r w:rsidR="00E46DBE">
        <w:rPr>
          <w:rFonts w:ascii="Times New Roman" w:eastAsia="Calibri" w:hAnsi="Times New Roman" w:cs="Times New Roman"/>
          <w:sz w:val="24"/>
          <w:szCs w:val="28"/>
        </w:rPr>
        <w:t xml:space="preserve"> -</w:t>
      </w:r>
      <w:r w:rsidRPr="00E46DBE">
        <w:rPr>
          <w:rFonts w:ascii="Times New Roman" w:eastAsia="Calibri" w:hAnsi="Times New Roman" w:cs="Times New Roman"/>
          <w:sz w:val="24"/>
          <w:szCs w:val="28"/>
        </w:rPr>
        <w:t xml:space="preserve"> Устройство рупорного громкоговорителя</w:t>
      </w:r>
    </w:p>
    <w:p w:rsidR="00842663" w:rsidRDefault="00842663" w:rsidP="00BD5C92">
      <w:pPr>
        <w:spacing w:after="0" w:line="240" w:lineRule="auto"/>
        <w:ind w:firstLine="709"/>
        <w:jc w:val="both"/>
        <w:rPr>
          <w:rFonts w:ascii="Times New Roman" w:eastAsia="Times New Roman" w:hAnsi="Times New Roman" w:cs="Times New Roman"/>
          <w:sz w:val="28"/>
          <w:szCs w:val="28"/>
          <w:lang w:eastAsia="ru-RU"/>
        </w:rPr>
      </w:pP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Рупорный громкоговоритель работает следующим образом: электрический звуковой сигнал поступает на вход компрессионного драйвера (d) преобразующего его в акустический сигнал на выходе. Драйвер (жестко) скреплен с горном (f) обеспечивающим высокое звуковое давление. Драйвер состоит из жесткой металлической диафрагмы (a) приводимой в движение (возбуждаемой) звуковой катушкой (витком или кольцом b) намотанной на цилиндрический магнит (c). Звук в данной системе распространяется от драйвера, проходя через концентрический канал (e), экспоненциально усиливается в рупоре (f), после чего поступает на выход.</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Для </w:t>
      </w:r>
      <w:r w:rsidRPr="00BD5C92">
        <w:rPr>
          <w:rFonts w:ascii="Times New Roman" w:eastAsia="Calibri" w:hAnsi="Times New Roman" w:cs="Times New Roman"/>
          <w:sz w:val="28"/>
          <w:szCs w:val="28"/>
        </w:rPr>
        <w:t>исследования</w:t>
      </w:r>
      <w:r w:rsidRPr="00BD5C92">
        <w:rPr>
          <w:rFonts w:ascii="Times New Roman" w:eastAsia="Times New Roman" w:hAnsi="Times New Roman" w:cs="Times New Roman"/>
          <w:sz w:val="28"/>
          <w:szCs w:val="28"/>
          <w:lang w:eastAsia="ru-RU"/>
        </w:rPr>
        <w:t xml:space="preserve"> колебания металлической диафрагмы (</w:t>
      </w:r>
      <w:r w:rsidRPr="00BD5C92">
        <w:rPr>
          <w:rFonts w:ascii="Times New Roman" w:eastAsia="Times New Roman" w:hAnsi="Times New Roman" w:cs="Times New Roman"/>
          <w:sz w:val="28"/>
          <w:szCs w:val="28"/>
          <w:lang w:val="en-US" w:eastAsia="ru-RU"/>
        </w:rPr>
        <w:t>a</w:t>
      </w:r>
      <w:r w:rsidRPr="00BD5C92">
        <w:rPr>
          <w:rFonts w:ascii="Times New Roman" w:eastAsia="Times New Roman" w:hAnsi="Times New Roman" w:cs="Times New Roman"/>
          <w:sz w:val="28"/>
          <w:szCs w:val="28"/>
          <w:lang w:eastAsia="ru-RU"/>
        </w:rPr>
        <w:t xml:space="preserve">) целесообразно использовать компьютерную систему </w:t>
      </w:r>
      <w:r w:rsidRPr="00BD5C92">
        <w:rPr>
          <w:rFonts w:ascii="Times New Roman" w:eastAsia="Times New Roman" w:hAnsi="Times New Roman" w:cs="Times New Roman"/>
          <w:sz w:val="28"/>
          <w:szCs w:val="28"/>
          <w:lang w:val="en-US" w:eastAsia="ru-RU"/>
        </w:rPr>
        <w:t>MathCad</w:t>
      </w:r>
      <w:r w:rsidRPr="00BD5C92">
        <w:rPr>
          <w:rFonts w:ascii="Times New Roman" w:eastAsia="Times New Roman" w:hAnsi="Times New Roman" w:cs="Times New Roman"/>
          <w:sz w:val="28"/>
          <w:szCs w:val="28"/>
          <w:lang w:eastAsia="ru-RU"/>
        </w:rPr>
        <w:t xml:space="preserve"> [2, 3]. </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Рассмотрим этапы компьютерного моделирования для построения </w:t>
      </w:r>
      <w:r w:rsidRPr="00BD5C92">
        <w:rPr>
          <w:rFonts w:ascii="Times New Roman" w:eastAsia="Calibri" w:hAnsi="Times New Roman" w:cs="Times New Roman"/>
          <w:sz w:val="28"/>
          <w:szCs w:val="28"/>
        </w:rPr>
        <w:t xml:space="preserve">функции, описывающей поверхность мембраны в произвольный момент времени </w:t>
      </w:r>
      <w:r w:rsidRPr="00BD5C92">
        <w:rPr>
          <w:rFonts w:ascii="Times New Roman" w:eastAsia="Calibri" w:hAnsi="Times New Roman" w:cs="Times New Roman"/>
          <w:i/>
          <w:sz w:val="28"/>
          <w:szCs w:val="28"/>
        </w:rPr>
        <w:t>t</w:t>
      </w:r>
      <w:r w:rsidRPr="00BD5C92">
        <w:rPr>
          <w:rFonts w:ascii="Times New Roman" w:eastAsia="Times New Roman" w:hAnsi="Times New Roman" w:cs="Times New Roman"/>
          <w:sz w:val="28"/>
          <w:szCs w:val="28"/>
          <w:lang w:eastAsia="ru-RU"/>
        </w:rPr>
        <w:t xml:space="preserve"> , используя универсальный математический пакет </w:t>
      </w:r>
      <w:r w:rsidRPr="00BD5C92">
        <w:rPr>
          <w:rFonts w:ascii="Times New Roman" w:eastAsia="Times New Roman" w:hAnsi="Times New Roman" w:cs="Times New Roman"/>
          <w:sz w:val="28"/>
          <w:szCs w:val="28"/>
          <w:lang w:val="en-US" w:eastAsia="ru-RU"/>
        </w:rPr>
        <w:t>MathCad</w:t>
      </w:r>
      <w:r w:rsidRPr="00BD5C92">
        <w:rPr>
          <w:rFonts w:ascii="Times New Roman" w:eastAsia="Times New Roman" w:hAnsi="Times New Roman" w:cs="Times New Roman"/>
          <w:sz w:val="28"/>
          <w:szCs w:val="28"/>
          <w:lang w:eastAsia="ru-RU"/>
        </w:rPr>
        <w:t>.</w:t>
      </w:r>
    </w:p>
    <w:p w:rsidR="00BD5C92" w:rsidRDefault="00BD5C92" w:rsidP="00BD5C92">
      <w:pPr>
        <w:spacing w:after="0" w:line="240" w:lineRule="auto"/>
        <w:ind w:firstLine="709"/>
        <w:jc w:val="both"/>
        <w:rPr>
          <w:rFonts w:ascii="Times New Roman" w:eastAsia="Calibri" w:hAnsi="Times New Roman" w:cs="Times New Roman"/>
          <w:sz w:val="28"/>
          <w:szCs w:val="28"/>
        </w:rPr>
      </w:pPr>
      <w:r w:rsidRPr="00BD5C92">
        <w:rPr>
          <w:rFonts w:ascii="Times New Roman" w:eastAsia="Calibri" w:hAnsi="Times New Roman" w:cs="Times New Roman"/>
          <w:sz w:val="28"/>
          <w:szCs w:val="28"/>
        </w:rPr>
        <w:t xml:space="preserve">1-ый этап </w:t>
      </w:r>
      <w:r w:rsidRPr="00BD5C92">
        <w:rPr>
          <w:rFonts w:ascii="Times New Roman" w:eastAsia="Calibri" w:hAnsi="Times New Roman" w:cs="Times New Roman"/>
          <w:sz w:val="28"/>
          <w:szCs w:val="28"/>
        </w:rPr>
        <w:sym w:font="Symbol" w:char="F02D"/>
      </w:r>
      <w:r w:rsidRPr="00BD5C92">
        <w:rPr>
          <w:rFonts w:ascii="Times New Roman" w:eastAsia="Calibri" w:hAnsi="Times New Roman" w:cs="Times New Roman"/>
          <w:sz w:val="28"/>
          <w:szCs w:val="28"/>
        </w:rPr>
        <w:t xml:space="preserve"> построение функции Бесселя нулевого(</w:t>
      </w:r>
      <w:r w:rsidRPr="00BD5C92">
        <w:rPr>
          <w:rFonts w:ascii="Times New Roman" w:eastAsia="Calibri" w:hAnsi="Times New Roman" w:cs="Times New Roman"/>
          <w:sz w:val="28"/>
          <w:szCs w:val="28"/>
          <w:lang w:val="en-US"/>
        </w:rPr>
        <w:t>J</w:t>
      </w:r>
      <w:r w:rsidRPr="00BD5C92">
        <w:rPr>
          <w:rFonts w:ascii="Times New Roman" w:eastAsia="Calibri" w:hAnsi="Times New Roman" w:cs="Times New Roman"/>
          <w:sz w:val="28"/>
          <w:szCs w:val="28"/>
          <w:vertAlign w:val="subscript"/>
        </w:rPr>
        <w:t>0</w:t>
      </w:r>
      <w:r w:rsidRPr="00BD5C92">
        <w:rPr>
          <w:rFonts w:ascii="Times New Roman" w:eastAsia="Calibri" w:hAnsi="Times New Roman" w:cs="Times New Roman"/>
          <w:sz w:val="28"/>
          <w:szCs w:val="28"/>
        </w:rPr>
        <w:t>) и первого(</w:t>
      </w:r>
      <w:r w:rsidRPr="00BD5C92">
        <w:rPr>
          <w:rFonts w:ascii="Times New Roman" w:eastAsia="Calibri" w:hAnsi="Times New Roman" w:cs="Times New Roman"/>
          <w:sz w:val="28"/>
          <w:szCs w:val="28"/>
          <w:lang w:val="en-US"/>
        </w:rPr>
        <w:t>J</w:t>
      </w:r>
      <w:r w:rsidRPr="00BD5C92">
        <w:rPr>
          <w:rFonts w:ascii="Times New Roman" w:eastAsia="Calibri" w:hAnsi="Times New Roman" w:cs="Times New Roman"/>
          <w:sz w:val="28"/>
          <w:szCs w:val="28"/>
          <w:vertAlign w:val="subscript"/>
        </w:rPr>
        <w:t>1</w:t>
      </w:r>
      <w:r w:rsidRPr="00BD5C92">
        <w:rPr>
          <w:rFonts w:ascii="Times New Roman" w:eastAsia="Calibri" w:hAnsi="Times New Roman" w:cs="Times New Roman"/>
          <w:sz w:val="28"/>
          <w:szCs w:val="28"/>
        </w:rPr>
        <w:t>) порядков (рис.2):</w:t>
      </w:r>
    </w:p>
    <w:p w:rsidR="00BD5C92" w:rsidRPr="00BD5C92" w:rsidRDefault="00BD5C92" w:rsidP="00E46DBE">
      <w:pPr>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noProof/>
          <w:sz w:val="28"/>
          <w:szCs w:val="28"/>
          <w:lang w:eastAsia="ru-RU"/>
        </w:rPr>
        <w:drawing>
          <wp:inline distT="0" distB="0" distL="0" distR="0" wp14:anchorId="5F97E063" wp14:editId="6088278E">
            <wp:extent cx="3078247" cy="1571106"/>
            <wp:effectExtent l="0" t="0" r="825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1" cstate="print">
                      <a:grayscl/>
                      <a:extLst>
                        <a:ext uri="{28A0092B-C50C-407E-A947-70E740481C1C}">
                          <a14:useLocalDpi xmlns:a14="http://schemas.microsoft.com/office/drawing/2010/main" val="0"/>
                        </a:ext>
                      </a:extLst>
                    </a:blip>
                    <a:srcRect/>
                    <a:stretch>
                      <a:fillRect/>
                    </a:stretch>
                  </pic:blipFill>
                  <pic:spPr bwMode="auto">
                    <a:xfrm>
                      <a:off x="0" y="0"/>
                      <a:ext cx="3110066" cy="1587346"/>
                    </a:xfrm>
                    <a:prstGeom prst="rect">
                      <a:avLst/>
                    </a:prstGeom>
                    <a:noFill/>
                    <a:ln>
                      <a:noFill/>
                    </a:ln>
                  </pic:spPr>
                </pic:pic>
              </a:graphicData>
            </a:graphic>
          </wp:inline>
        </w:drawing>
      </w:r>
    </w:p>
    <w:p w:rsidR="00BD5C92" w:rsidRPr="00BD5C92" w:rsidRDefault="00BD5C92" w:rsidP="00E46DBE">
      <w:pPr>
        <w:spacing w:after="0" w:line="240" w:lineRule="auto"/>
        <w:jc w:val="center"/>
        <w:rPr>
          <w:rFonts w:ascii="Times New Roman" w:eastAsia="Calibri" w:hAnsi="Times New Roman" w:cs="Times New Roman"/>
          <w:b/>
          <w:sz w:val="24"/>
          <w:szCs w:val="28"/>
        </w:rPr>
      </w:pPr>
    </w:p>
    <w:p w:rsidR="00BD5C92" w:rsidRPr="00E46DBE" w:rsidRDefault="00BD5C92" w:rsidP="00E46DBE">
      <w:pPr>
        <w:spacing w:after="0" w:line="240" w:lineRule="auto"/>
        <w:jc w:val="center"/>
        <w:rPr>
          <w:rFonts w:ascii="Times New Roman" w:eastAsia="Calibri" w:hAnsi="Times New Roman" w:cs="Times New Roman"/>
          <w:sz w:val="24"/>
          <w:szCs w:val="28"/>
        </w:rPr>
      </w:pPr>
      <w:r w:rsidRPr="00E46DBE">
        <w:rPr>
          <w:rFonts w:ascii="Times New Roman" w:eastAsia="Calibri" w:hAnsi="Times New Roman" w:cs="Times New Roman"/>
          <w:sz w:val="24"/>
          <w:szCs w:val="28"/>
        </w:rPr>
        <w:t>Рис</w:t>
      </w:r>
      <w:r w:rsidR="00E46DBE">
        <w:rPr>
          <w:rFonts w:ascii="Times New Roman" w:eastAsia="Calibri" w:hAnsi="Times New Roman" w:cs="Times New Roman"/>
          <w:sz w:val="24"/>
          <w:szCs w:val="28"/>
        </w:rPr>
        <w:t xml:space="preserve">унок </w:t>
      </w:r>
      <w:r w:rsidRPr="00E46DBE">
        <w:rPr>
          <w:rFonts w:ascii="Times New Roman" w:eastAsia="Calibri" w:hAnsi="Times New Roman" w:cs="Times New Roman"/>
          <w:sz w:val="24"/>
          <w:szCs w:val="28"/>
        </w:rPr>
        <w:t xml:space="preserve">2 </w:t>
      </w:r>
      <w:r w:rsidR="00E46DBE">
        <w:rPr>
          <w:rFonts w:ascii="Times New Roman" w:eastAsia="Calibri" w:hAnsi="Times New Roman" w:cs="Times New Roman"/>
          <w:sz w:val="24"/>
          <w:szCs w:val="28"/>
        </w:rPr>
        <w:t xml:space="preserve">- </w:t>
      </w:r>
      <w:r w:rsidRPr="00E46DBE">
        <w:rPr>
          <w:rFonts w:ascii="Times New Roman" w:eastAsia="Calibri" w:hAnsi="Times New Roman" w:cs="Times New Roman"/>
          <w:sz w:val="24"/>
          <w:szCs w:val="28"/>
        </w:rPr>
        <w:t>Функции Бесселя</w:t>
      </w:r>
    </w:p>
    <w:p w:rsidR="00BD5C92" w:rsidRPr="00525C75" w:rsidRDefault="00BD5C92" w:rsidP="00BD5C92">
      <w:pPr>
        <w:spacing w:after="0" w:line="240" w:lineRule="auto"/>
        <w:ind w:firstLine="851"/>
        <w:jc w:val="center"/>
        <w:rPr>
          <w:rFonts w:ascii="Times New Roman" w:eastAsia="Calibri" w:hAnsi="Times New Roman" w:cs="Times New Roman"/>
          <w:b/>
          <w:sz w:val="28"/>
          <w:szCs w:val="28"/>
        </w:rPr>
      </w:pPr>
    </w:p>
    <w:p w:rsidR="00BD5C92" w:rsidRPr="00BD5C92" w:rsidRDefault="00BD5C92" w:rsidP="00BD5C92">
      <w:pPr>
        <w:spacing w:after="0" w:line="240" w:lineRule="auto"/>
        <w:ind w:firstLine="709"/>
        <w:jc w:val="both"/>
        <w:rPr>
          <w:rFonts w:ascii="Times New Roman" w:eastAsia="Calibri" w:hAnsi="Times New Roman" w:cs="Times New Roman"/>
          <w:sz w:val="28"/>
          <w:szCs w:val="28"/>
        </w:rPr>
      </w:pPr>
      <w:r w:rsidRPr="00BD5C92">
        <w:rPr>
          <w:rFonts w:ascii="Times New Roman" w:eastAsia="Calibri" w:hAnsi="Times New Roman" w:cs="Times New Roman"/>
          <w:sz w:val="28"/>
          <w:szCs w:val="28"/>
        </w:rPr>
        <w:t xml:space="preserve">2-ой этап </w:t>
      </w:r>
      <w:r w:rsidRPr="00BD5C92">
        <w:rPr>
          <w:rFonts w:ascii="Times New Roman" w:eastAsia="Calibri" w:hAnsi="Times New Roman" w:cs="Times New Roman"/>
          <w:sz w:val="28"/>
          <w:szCs w:val="28"/>
        </w:rPr>
        <w:sym w:font="Symbol" w:char="F02D"/>
      </w:r>
      <w:r w:rsidRPr="00BD5C92">
        <w:rPr>
          <w:rFonts w:ascii="Times New Roman" w:eastAsia="Calibri" w:hAnsi="Times New Roman" w:cs="Times New Roman"/>
          <w:sz w:val="28"/>
          <w:szCs w:val="28"/>
        </w:rPr>
        <w:t xml:space="preserve"> нахождение для уравнения Бесселя нулевого порядка первых три корня. </w:t>
      </w:r>
    </w:p>
    <w:p w:rsidR="00BD5C92" w:rsidRPr="00BD5C92" w:rsidRDefault="00BD5C92" w:rsidP="00BD5C92">
      <w:pPr>
        <w:spacing w:after="0" w:line="240" w:lineRule="auto"/>
        <w:ind w:firstLine="709"/>
        <w:jc w:val="both"/>
        <w:rPr>
          <w:rFonts w:ascii="Times New Roman" w:eastAsia="Calibri" w:hAnsi="Times New Roman" w:cs="Times New Roman"/>
          <w:sz w:val="28"/>
          <w:szCs w:val="28"/>
        </w:rPr>
      </w:pPr>
      <w:r w:rsidRPr="00BD5C92">
        <w:rPr>
          <w:rFonts w:ascii="Times New Roman" w:eastAsia="Calibri" w:hAnsi="Times New Roman" w:cs="Times New Roman"/>
          <w:sz w:val="28"/>
          <w:szCs w:val="28"/>
        </w:rPr>
        <w:t xml:space="preserve">3-ий  этап </w:t>
      </w:r>
      <w:r w:rsidRPr="00BD5C92">
        <w:rPr>
          <w:rFonts w:ascii="Times New Roman" w:eastAsia="Calibri" w:hAnsi="Times New Roman" w:cs="Times New Roman"/>
          <w:sz w:val="28"/>
          <w:szCs w:val="28"/>
        </w:rPr>
        <w:sym w:font="Symbol" w:char="F02D"/>
      </w:r>
      <w:r w:rsidRPr="00BD5C92">
        <w:rPr>
          <w:rFonts w:ascii="Times New Roman" w:eastAsia="Calibri" w:hAnsi="Times New Roman" w:cs="Times New Roman"/>
          <w:sz w:val="28"/>
          <w:szCs w:val="28"/>
        </w:rPr>
        <w:t xml:space="preserve"> нахождение первых трех коэффициентов </w:t>
      </w:r>
      <w:r w:rsidRPr="00BD5C92">
        <w:rPr>
          <w:rFonts w:ascii="Times New Roman" w:eastAsia="Calibri" w:hAnsi="Times New Roman" w:cs="Times New Roman"/>
          <w:i/>
          <w:sz w:val="28"/>
          <w:szCs w:val="28"/>
        </w:rPr>
        <w:t>A</w:t>
      </w:r>
      <w:r w:rsidRPr="00BD5C92">
        <w:rPr>
          <w:rFonts w:ascii="Times New Roman" w:eastAsia="Calibri" w:hAnsi="Times New Roman" w:cs="Times New Roman"/>
          <w:i/>
          <w:sz w:val="28"/>
          <w:szCs w:val="28"/>
          <w:vertAlign w:val="subscript"/>
        </w:rPr>
        <w:t>k</w:t>
      </w:r>
      <w:r w:rsidRPr="00BD5C92">
        <w:rPr>
          <w:rFonts w:ascii="Times New Roman" w:eastAsia="Calibri" w:hAnsi="Times New Roman" w:cs="Times New Roman"/>
          <w:sz w:val="28"/>
          <w:szCs w:val="28"/>
        </w:rPr>
        <w:t xml:space="preserve"> и </w:t>
      </w:r>
      <w:r w:rsidRPr="00BD5C92">
        <w:rPr>
          <w:rFonts w:ascii="Times New Roman" w:eastAsia="Calibri" w:hAnsi="Times New Roman" w:cs="Times New Roman"/>
          <w:i/>
          <w:sz w:val="28"/>
          <w:szCs w:val="28"/>
        </w:rPr>
        <w:t>B</w:t>
      </w:r>
      <w:r w:rsidRPr="00BD5C92">
        <w:rPr>
          <w:rFonts w:ascii="Times New Roman" w:eastAsia="Calibri" w:hAnsi="Times New Roman" w:cs="Times New Roman"/>
          <w:i/>
          <w:sz w:val="28"/>
          <w:szCs w:val="28"/>
          <w:vertAlign w:val="subscript"/>
        </w:rPr>
        <w:t>k</w:t>
      </w:r>
      <w:r w:rsidRPr="00BD5C92">
        <w:rPr>
          <w:rFonts w:ascii="Times New Roman" w:eastAsia="Calibri" w:hAnsi="Times New Roman" w:cs="Times New Roman"/>
          <w:sz w:val="28"/>
          <w:szCs w:val="28"/>
        </w:rPr>
        <w:t xml:space="preserve"> для ряда Фурье. </w:t>
      </w:r>
    </w:p>
    <w:p w:rsidR="00BD5C92" w:rsidRDefault="00BD5C92" w:rsidP="00BD5C92">
      <w:pPr>
        <w:spacing w:after="0" w:line="240" w:lineRule="auto"/>
        <w:ind w:firstLine="709"/>
        <w:jc w:val="both"/>
        <w:rPr>
          <w:rFonts w:ascii="Times New Roman" w:eastAsia="Calibri" w:hAnsi="Times New Roman" w:cs="Times New Roman"/>
          <w:sz w:val="28"/>
          <w:szCs w:val="28"/>
        </w:rPr>
      </w:pPr>
      <w:r w:rsidRPr="00BD5C92">
        <w:rPr>
          <w:rFonts w:ascii="Times New Roman" w:eastAsia="Calibri" w:hAnsi="Times New Roman" w:cs="Times New Roman"/>
          <w:sz w:val="28"/>
          <w:szCs w:val="28"/>
        </w:rPr>
        <w:t xml:space="preserve">4-ый этап </w:t>
      </w:r>
      <w:r w:rsidRPr="00BD5C92">
        <w:rPr>
          <w:rFonts w:ascii="Times New Roman" w:eastAsia="Calibri" w:hAnsi="Times New Roman" w:cs="Times New Roman"/>
          <w:sz w:val="28"/>
          <w:szCs w:val="28"/>
        </w:rPr>
        <w:sym w:font="Symbol" w:char="F02D"/>
      </w:r>
      <w:r w:rsidRPr="00BD5C92">
        <w:rPr>
          <w:rFonts w:ascii="Times New Roman" w:eastAsia="Calibri" w:hAnsi="Times New Roman" w:cs="Times New Roman"/>
          <w:sz w:val="28"/>
          <w:szCs w:val="28"/>
        </w:rPr>
        <w:t xml:space="preserve"> построение графика поверхности мембраны (</w:t>
      </w:r>
      <w:r w:rsidR="00525C75">
        <w:rPr>
          <w:rFonts w:ascii="Times New Roman" w:eastAsia="Calibri" w:hAnsi="Times New Roman" w:cs="Times New Roman"/>
          <w:sz w:val="28"/>
          <w:szCs w:val="28"/>
        </w:rPr>
        <w:t>р</w:t>
      </w:r>
      <w:r w:rsidRPr="00BD5C92">
        <w:rPr>
          <w:rFonts w:ascii="Times New Roman" w:eastAsia="Calibri" w:hAnsi="Times New Roman" w:cs="Times New Roman"/>
          <w:sz w:val="28"/>
          <w:szCs w:val="28"/>
        </w:rPr>
        <w:t>ис.3).</w:t>
      </w:r>
    </w:p>
    <w:p w:rsidR="00BD5C92" w:rsidRPr="00BD5C92" w:rsidRDefault="00BD5C92" w:rsidP="00E46DBE">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inline distT="0" distB="0" distL="0" distR="0" wp14:anchorId="62625A82" wp14:editId="72372AF4">
            <wp:extent cx="2205144" cy="1504604"/>
            <wp:effectExtent l="0" t="0" r="5080"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2" cstate="print">
                      <a:grayscl/>
                      <a:extLst>
                        <a:ext uri="{28A0092B-C50C-407E-A947-70E740481C1C}">
                          <a14:useLocalDpi xmlns:a14="http://schemas.microsoft.com/office/drawing/2010/main" val="0"/>
                        </a:ext>
                      </a:extLst>
                    </a:blip>
                    <a:srcRect/>
                    <a:stretch>
                      <a:fillRect/>
                    </a:stretch>
                  </pic:blipFill>
                  <pic:spPr bwMode="auto">
                    <a:xfrm>
                      <a:off x="0" y="0"/>
                      <a:ext cx="2213469" cy="1510284"/>
                    </a:xfrm>
                    <a:prstGeom prst="rect">
                      <a:avLst/>
                    </a:prstGeom>
                    <a:noFill/>
                    <a:ln>
                      <a:noFill/>
                    </a:ln>
                  </pic:spPr>
                </pic:pic>
              </a:graphicData>
            </a:graphic>
          </wp:inline>
        </w:drawing>
      </w:r>
    </w:p>
    <w:p w:rsidR="00E46DBE" w:rsidRDefault="00E46DBE" w:rsidP="00BD5C92">
      <w:pPr>
        <w:spacing w:after="0" w:line="240" w:lineRule="auto"/>
        <w:ind w:firstLine="851"/>
        <w:jc w:val="center"/>
        <w:rPr>
          <w:rFonts w:ascii="Times New Roman" w:eastAsia="Calibri" w:hAnsi="Times New Roman" w:cs="Times New Roman"/>
          <w:sz w:val="24"/>
          <w:szCs w:val="28"/>
        </w:rPr>
      </w:pPr>
    </w:p>
    <w:p w:rsidR="00BD5C92" w:rsidRPr="00E46DBE" w:rsidRDefault="00BD5C92" w:rsidP="00E46DBE">
      <w:pPr>
        <w:spacing w:after="0" w:line="240" w:lineRule="auto"/>
        <w:jc w:val="center"/>
        <w:rPr>
          <w:rFonts w:ascii="Times New Roman" w:eastAsia="Calibri" w:hAnsi="Times New Roman" w:cs="Times New Roman"/>
          <w:sz w:val="24"/>
          <w:szCs w:val="28"/>
        </w:rPr>
      </w:pPr>
      <w:r w:rsidRPr="00E46DBE">
        <w:rPr>
          <w:rFonts w:ascii="Times New Roman" w:eastAsia="Calibri" w:hAnsi="Times New Roman" w:cs="Times New Roman"/>
          <w:sz w:val="24"/>
          <w:szCs w:val="28"/>
        </w:rPr>
        <w:t>Рис</w:t>
      </w:r>
      <w:r w:rsidR="00E46DBE">
        <w:rPr>
          <w:rFonts w:ascii="Times New Roman" w:eastAsia="Calibri" w:hAnsi="Times New Roman" w:cs="Times New Roman"/>
          <w:sz w:val="24"/>
          <w:szCs w:val="28"/>
        </w:rPr>
        <w:t>унок</w:t>
      </w:r>
      <w:r w:rsidRPr="00E46DBE">
        <w:rPr>
          <w:rFonts w:ascii="Times New Roman" w:eastAsia="Calibri" w:hAnsi="Times New Roman" w:cs="Times New Roman"/>
          <w:sz w:val="24"/>
          <w:szCs w:val="28"/>
        </w:rPr>
        <w:t xml:space="preserve"> 3 </w:t>
      </w:r>
      <w:r w:rsidR="00E46DBE">
        <w:rPr>
          <w:rFonts w:ascii="Times New Roman" w:eastAsia="Calibri" w:hAnsi="Times New Roman" w:cs="Times New Roman"/>
          <w:sz w:val="24"/>
          <w:szCs w:val="28"/>
        </w:rPr>
        <w:t xml:space="preserve">- </w:t>
      </w:r>
      <w:r w:rsidRPr="00E46DBE">
        <w:rPr>
          <w:rFonts w:ascii="Times New Roman" w:eastAsia="Calibri" w:hAnsi="Times New Roman" w:cs="Times New Roman"/>
          <w:sz w:val="24"/>
          <w:szCs w:val="28"/>
        </w:rPr>
        <w:t>График поверхности мембраны</w:t>
      </w:r>
    </w:p>
    <w:p w:rsidR="00BD5C92" w:rsidRPr="00BD5C92" w:rsidRDefault="00BD5C92" w:rsidP="00BD5C92">
      <w:pPr>
        <w:spacing w:after="0" w:line="240" w:lineRule="auto"/>
        <w:ind w:firstLine="851"/>
        <w:jc w:val="both"/>
        <w:rPr>
          <w:rFonts w:ascii="Times New Roman" w:eastAsia="Calibri" w:hAnsi="Times New Roman" w:cs="Times New Roman"/>
          <w:sz w:val="28"/>
          <w:szCs w:val="28"/>
        </w:rPr>
      </w:pPr>
    </w:p>
    <w:p w:rsidR="00BD5C92" w:rsidRPr="00BD5C92" w:rsidRDefault="00BD5C92" w:rsidP="00BD5C92">
      <w:pPr>
        <w:spacing w:after="0" w:line="240" w:lineRule="auto"/>
        <w:ind w:firstLine="709"/>
        <w:jc w:val="both"/>
        <w:rPr>
          <w:rFonts w:ascii="Times New Roman" w:eastAsia="Calibri" w:hAnsi="Times New Roman" w:cs="Times New Roman"/>
          <w:sz w:val="28"/>
          <w:szCs w:val="28"/>
        </w:rPr>
      </w:pPr>
      <w:r w:rsidRPr="00BD5C92">
        <w:rPr>
          <w:rFonts w:ascii="Times New Roman" w:eastAsia="Calibri" w:hAnsi="Times New Roman" w:cs="Times New Roman"/>
          <w:sz w:val="28"/>
          <w:szCs w:val="28"/>
        </w:rPr>
        <w:t xml:space="preserve">5-ый этап </w:t>
      </w:r>
      <w:r w:rsidRPr="00BD5C92">
        <w:rPr>
          <w:rFonts w:ascii="Times New Roman" w:eastAsia="Calibri" w:hAnsi="Times New Roman" w:cs="Times New Roman"/>
          <w:sz w:val="28"/>
          <w:szCs w:val="28"/>
        </w:rPr>
        <w:sym w:font="Symbol" w:char="F02D"/>
      </w:r>
      <w:r w:rsidRPr="00BD5C92">
        <w:rPr>
          <w:rFonts w:ascii="Times New Roman" w:eastAsia="Calibri" w:hAnsi="Times New Roman" w:cs="Times New Roman"/>
          <w:sz w:val="28"/>
          <w:szCs w:val="28"/>
        </w:rPr>
        <w:t xml:space="preserve"> наблюдение за колебаниями мембраны.</w:t>
      </w:r>
    </w:p>
    <w:p w:rsidR="00BD5C92" w:rsidRPr="00BD5C92" w:rsidRDefault="00BD5C92" w:rsidP="00BD5C92">
      <w:pPr>
        <w:spacing w:after="0" w:line="240" w:lineRule="auto"/>
        <w:ind w:firstLine="709"/>
        <w:jc w:val="both"/>
        <w:rPr>
          <w:rFonts w:ascii="Times New Roman" w:eastAsia="Calibri" w:hAnsi="Times New Roman" w:cs="Times New Roman"/>
          <w:sz w:val="28"/>
          <w:szCs w:val="28"/>
        </w:rPr>
      </w:pPr>
      <w:r w:rsidRPr="00BD5C92">
        <w:rPr>
          <w:rFonts w:ascii="Times New Roman" w:eastAsia="Calibri" w:hAnsi="Times New Roman" w:cs="Times New Roman"/>
          <w:sz w:val="28"/>
          <w:szCs w:val="28"/>
        </w:rPr>
        <w:t xml:space="preserve">6-ой этап </w:t>
      </w:r>
      <w:r w:rsidRPr="00BD5C92">
        <w:rPr>
          <w:rFonts w:ascii="Times New Roman" w:eastAsia="Calibri" w:hAnsi="Times New Roman" w:cs="Times New Roman"/>
          <w:sz w:val="28"/>
          <w:szCs w:val="28"/>
        </w:rPr>
        <w:sym w:font="Symbol" w:char="F02D"/>
      </w:r>
      <w:r w:rsidRPr="00BD5C92">
        <w:rPr>
          <w:rFonts w:ascii="Times New Roman" w:eastAsia="Calibri" w:hAnsi="Times New Roman" w:cs="Times New Roman"/>
          <w:sz w:val="28"/>
          <w:szCs w:val="28"/>
        </w:rPr>
        <w:t xml:space="preserve"> анализ полученных результатов и принятие определенных решений.</w:t>
      </w:r>
    </w:p>
    <w:p w:rsidR="00BD5C92" w:rsidRPr="00BD5C92" w:rsidRDefault="00BD5C92" w:rsidP="00BD5C92">
      <w:pPr>
        <w:spacing w:after="0" w:line="240" w:lineRule="auto"/>
        <w:ind w:firstLine="709"/>
        <w:jc w:val="both"/>
        <w:rPr>
          <w:rFonts w:ascii="Times New Roman" w:eastAsia="Calibri" w:hAnsi="Times New Roman" w:cs="Times New Roman"/>
          <w:sz w:val="28"/>
          <w:szCs w:val="28"/>
        </w:rPr>
      </w:pPr>
      <w:r w:rsidRPr="00BD5C92">
        <w:rPr>
          <w:rFonts w:ascii="Times New Roman" w:eastAsia="Calibri" w:hAnsi="Times New Roman" w:cs="Times New Roman"/>
          <w:sz w:val="28"/>
          <w:szCs w:val="28"/>
        </w:rPr>
        <w:t>Целесообразно использовать в век информационных технологий компьютерные системы при решении ситуационных задач.</w:t>
      </w:r>
    </w:p>
    <w:p w:rsidR="00BD5C92" w:rsidRPr="00BD5C92" w:rsidRDefault="00BD5C92" w:rsidP="00BD5C92">
      <w:pPr>
        <w:spacing w:after="0" w:line="240" w:lineRule="auto"/>
        <w:ind w:firstLine="709"/>
        <w:jc w:val="both"/>
        <w:rPr>
          <w:rFonts w:ascii="Times New Roman" w:eastAsia="Calibri" w:hAnsi="Times New Roman" w:cs="Times New Roman"/>
          <w:sz w:val="28"/>
          <w:szCs w:val="28"/>
        </w:rPr>
      </w:pPr>
      <w:r w:rsidRPr="00BD5C92">
        <w:rPr>
          <w:rFonts w:ascii="Times New Roman" w:eastAsia="Calibri" w:hAnsi="Times New Roman" w:cs="Times New Roman"/>
          <w:sz w:val="28"/>
          <w:szCs w:val="28"/>
        </w:rPr>
        <w:t>Универсальный математический пакет MathCad помогает наглядно проиллюстрировать протекание физических процессов, увидеть графическую зависимость различных величин, повысить точность получаемого результата, а главное – значительно сократить время его нахождения, что крайне важно в ходе оперативной деятельности МЧС России при возникновении чрезвычайных ситуаций.</w:t>
      </w:r>
    </w:p>
    <w:p w:rsidR="00A93553" w:rsidRDefault="00A93553" w:rsidP="00E46DBE">
      <w:pPr>
        <w:shd w:val="clear" w:color="auto" w:fill="FFFFFF"/>
        <w:tabs>
          <w:tab w:val="left" w:pos="8460"/>
        </w:tabs>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8"/>
          <w:szCs w:val="28"/>
          <w:lang w:eastAsia="ru-RU"/>
        </w:rPr>
      </w:pPr>
    </w:p>
    <w:p w:rsidR="00E46DBE" w:rsidRDefault="00E46DBE" w:rsidP="00E46DBE">
      <w:pPr>
        <w:shd w:val="clear" w:color="auto" w:fill="FFFFFF"/>
        <w:tabs>
          <w:tab w:val="left" w:pos="8460"/>
        </w:tabs>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ЛИТЕРАТУРА</w:t>
      </w:r>
    </w:p>
    <w:p w:rsidR="00E46DBE" w:rsidRPr="00BD5C92" w:rsidRDefault="00E46DBE" w:rsidP="00BD5C92">
      <w:pPr>
        <w:spacing w:after="0" w:line="240" w:lineRule="auto"/>
        <w:jc w:val="center"/>
        <w:rPr>
          <w:rFonts w:ascii="Times New Roman" w:eastAsia="Times New Roman" w:hAnsi="Times New Roman" w:cs="Times New Roman"/>
          <w:b/>
          <w:sz w:val="28"/>
          <w:szCs w:val="28"/>
          <w:lang w:eastAsia="ru-RU"/>
        </w:rPr>
      </w:pPr>
    </w:p>
    <w:p w:rsidR="00BD5C92" w:rsidRPr="00BD5C92" w:rsidRDefault="00BD5C92" w:rsidP="00BD5C92">
      <w:pPr>
        <w:spacing w:after="0" w:line="240" w:lineRule="auto"/>
        <w:ind w:firstLine="709"/>
        <w:contextualSpacing/>
        <w:jc w:val="both"/>
        <w:rPr>
          <w:rFonts w:ascii="Times New Roman" w:eastAsia="Calibri" w:hAnsi="Times New Roman" w:cs="Times New Roman"/>
          <w:sz w:val="28"/>
          <w:szCs w:val="28"/>
        </w:rPr>
      </w:pPr>
      <w:r w:rsidRPr="00BD5C92">
        <w:rPr>
          <w:rFonts w:ascii="Times New Roman" w:eastAsia="Calibri" w:hAnsi="Times New Roman" w:cs="Times New Roman"/>
          <w:sz w:val="28"/>
          <w:szCs w:val="28"/>
        </w:rPr>
        <w:t>1. Корольков</w:t>
      </w:r>
      <w:r w:rsidR="00A93553">
        <w:rPr>
          <w:rFonts w:ascii="Times New Roman" w:eastAsia="Calibri" w:hAnsi="Times New Roman" w:cs="Times New Roman"/>
          <w:sz w:val="28"/>
          <w:szCs w:val="28"/>
        </w:rPr>
        <w:t xml:space="preserve"> </w:t>
      </w:r>
      <w:r w:rsidRPr="00BD5C92">
        <w:rPr>
          <w:rFonts w:ascii="Times New Roman" w:eastAsia="Calibri" w:hAnsi="Times New Roman" w:cs="Times New Roman"/>
          <w:sz w:val="28"/>
          <w:szCs w:val="28"/>
        </w:rPr>
        <w:t>А.П. Общероссийская комплексная система информирования и оповещения населения в субъектах Российской Федерации и муниципальных образованиях (ОКСИОН) / А.П. Корольков, С.А. Погребов, Д.Н. Саратов, С.Н. Терехин</w:t>
      </w:r>
      <w:r w:rsidR="00525C75">
        <w:rPr>
          <w:rFonts w:ascii="Times New Roman" w:eastAsia="Calibri" w:hAnsi="Times New Roman" w:cs="Times New Roman"/>
          <w:sz w:val="28"/>
          <w:szCs w:val="28"/>
        </w:rPr>
        <w:t>,</w:t>
      </w:r>
      <w:r w:rsidRPr="00BD5C92">
        <w:rPr>
          <w:rFonts w:ascii="Times New Roman" w:eastAsia="Calibri" w:hAnsi="Times New Roman" w:cs="Times New Roman"/>
          <w:sz w:val="28"/>
          <w:szCs w:val="28"/>
        </w:rPr>
        <w:t xml:space="preserve"> </w:t>
      </w:r>
      <w:r w:rsidR="00525C75">
        <w:rPr>
          <w:rFonts w:ascii="Times New Roman" w:eastAsia="Calibri" w:hAnsi="Times New Roman" w:cs="Times New Roman"/>
          <w:sz w:val="28"/>
          <w:szCs w:val="28"/>
        </w:rPr>
        <w:t>п</w:t>
      </w:r>
      <w:r w:rsidRPr="00BD5C92">
        <w:rPr>
          <w:rFonts w:ascii="Times New Roman" w:eastAsia="Calibri" w:hAnsi="Times New Roman" w:cs="Times New Roman"/>
          <w:sz w:val="28"/>
          <w:szCs w:val="28"/>
        </w:rPr>
        <w:t>од общей ред. В.С. Артамонова. – СПб</w:t>
      </w:r>
      <w:proofErr w:type="gramStart"/>
      <w:r w:rsidRPr="00BD5C92">
        <w:rPr>
          <w:rFonts w:ascii="Times New Roman" w:eastAsia="Calibri" w:hAnsi="Times New Roman" w:cs="Times New Roman"/>
          <w:sz w:val="28"/>
          <w:szCs w:val="28"/>
        </w:rPr>
        <w:t xml:space="preserve">.: </w:t>
      </w:r>
      <w:proofErr w:type="gramEnd"/>
      <w:r w:rsidRPr="00BD5C92">
        <w:rPr>
          <w:rFonts w:ascii="Times New Roman" w:eastAsia="Calibri" w:hAnsi="Times New Roman" w:cs="Times New Roman"/>
          <w:sz w:val="28"/>
          <w:szCs w:val="28"/>
        </w:rPr>
        <w:t>Санкт-Петербургский университет Государственной противопожарной службы МЧС России. - Санкт-Петербург, 2011. – 72 с.</w:t>
      </w:r>
    </w:p>
    <w:p w:rsidR="00BD5C92" w:rsidRPr="00BD5C92" w:rsidRDefault="00BD5C92" w:rsidP="00BD5C92">
      <w:pPr>
        <w:spacing w:after="0" w:line="240" w:lineRule="auto"/>
        <w:ind w:firstLine="709"/>
        <w:jc w:val="both"/>
        <w:rPr>
          <w:rFonts w:ascii="Times New Roman" w:eastAsia="Calibri" w:hAnsi="Times New Roman" w:cs="Times New Roman"/>
          <w:sz w:val="28"/>
          <w:szCs w:val="28"/>
        </w:rPr>
      </w:pPr>
      <w:r w:rsidRPr="00BD5C92">
        <w:rPr>
          <w:rFonts w:ascii="Times New Roman" w:eastAsia="Calibri" w:hAnsi="Times New Roman" w:cs="Times New Roman"/>
          <w:sz w:val="28"/>
          <w:szCs w:val="28"/>
        </w:rPr>
        <w:t>2. Трофимец Е.Н</w:t>
      </w:r>
      <w:r w:rsidRPr="00BD5C92">
        <w:rPr>
          <w:rFonts w:ascii="Times New Roman" w:eastAsia="Calibri" w:hAnsi="Times New Roman" w:cs="Times New Roman"/>
          <w:i/>
          <w:sz w:val="28"/>
          <w:szCs w:val="28"/>
        </w:rPr>
        <w:t>.</w:t>
      </w:r>
      <w:r w:rsidRPr="00BD5C92">
        <w:rPr>
          <w:rFonts w:ascii="Times New Roman" w:eastAsia="Calibri" w:hAnsi="Times New Roman" w:cs="Times New Roman"/>
          <w:sz w:val="28"/>
          <w:szCs w:val="28"/>
        </w:rPr>
        <w:t xml:space="preserve"> Информационные технологии математического моделирования в экономических вузах / Образовательные технологии и общество. </w:t>
      </w:r>
      <w:r w:rsidR="00CB544B">
        <w:rPr>
          <w:rFonts w:ascii="Times New Roman" w:eastAsia="Calibri" w:hAnsi="Times New Roman" w:cs="Times New Roman"/>
          <w:sz w:val="28"/>
          <w:szCs w:val="28"/>
        </w:rPr>
        <w:t xml:space="preserve">- </w:t>
      </w:r>
      <w:r w:rsidRPr="00BD5C92">
        <w:rPr>
          <w:rFonts w:ascii="Times New Roman" w:eastAsia="Calibri" w:hAnsi="Times New Roman" w:cs="Times New Roman"/>
          <w:sz w:val="28"/>
          <w:szCs w:val="28"/>
        </w:rPr>
        <w:t xml:space="preserve">2012. </w:t>
      </w:r>
      <w:r w:rsidR="00CB544B">
        <w:rPr>
          <w:rFonts w:ascii="Times New Roman" w:eastAsia="Calibri" w:hAnsi="Times New Roman" w:cs="Times New Roman"/>
          <w:sz w:val="28"/>
          <w:szCs w:val="28"/>
        </w:rPr>
        <w:t xml:space="preserve">- </w:t>
      </w:r>
      <w:r w:rsidRPr="00BD5C92">
        <w:rPr>
          <w:rFonts w:ascii="Times New Roman" w:eastAsia="Calibri" w:hAnsi="Times New Roman" w:cs="Times New Roman"/>
          <w:sz w:val="28"/>
          <w:szCs w:val="28"/>
        </w:rPr>
        <w:t xml:space="preserve">Т. 15. № 1. </w:t>
      </w:r>
      <w:r w:rsidR="00CB544B">
        <w:rPr>
          <w:rFonts w:ascii="Times New Roman" w:eastAsia="Calibri" w:hAnsi="Times New Roman" w:cs="Times New Roman"/>
          <w:sz w:val="28"/>
          <w:szCs w:val="28"/>
        </w:rPr>
        <w:t xml:space="preserve">- </w:t>
      </w:r>
      <w:r w:rsidRPr="00BD5C92">
        <w:rPr>
          <w:rFonts w:ascii="Times New Roman" w:eastAsia="Calibri" w:hAnsi="Times New Roman" w:cs="Times New Roman"/>
          <w:sz w:val="28"/>
          <w:szCs w:val="28"/>
        </w:rPr>
        <w:t>С. 414-423.</w:t>
      </w:r>
    </w:p>
    <w:p w:rsidR="00BD5C92" w:rsidRPr="00BD5C92" w:rsidRDefault="00BD5C92" w:rsidP="00BD5C92">
      <w:pPr>
        <w:spacing w:after="0" w:line="240" w:lineRule="auto"/>
        <w:ind w:firstLine="709"/>
        <w:jc w:val="both"/>
        <w:rPr>
          <w:rFonts w:ascii="Times New Roman" w:eastAsia="Calibri" w:hAnsi="Times New Roman" w:cs="Times New Roman"/>
          <w:sz w:val="28"/>
          <w:szCs w:val="28"/>
        </w:rPr>
      </w:pPr>
      <w:r w:rsidRPr="00BD5C92">
        <w:rPr>
          <w:rFonts w:ascii="Times New Roman" w:eastAsia="Calibri" w:hAnsi="Times New Roman" w:cs="Times New Roman"/>
          <w:sz w:val="28"/>
          <w:szCs w:val="28"/>
        </w:rPr>
        <w:t xml:space="preserve">3. Трофимец В.Я. Оптимизация в </w:t>
      </w:r>
      <w:r w:rsidRPr="00BD5C92">
        <w:rPr>
          <w:rFonts w:ascii="Times New Roman" w:eastAsia="Calibri" w:hAnsi="Times New Roman" w:cs="Times New Roman"/>
          <w:sz w:val="28"/>
          <w:szCs w:val="28"/>
          <w:lang w:val="en-US"/>
        </w:rPr>
        <w:t>E</w:t>
      </w:r>
      <w:r w:rsidRPr="00BD5C92">
        <w:rPr>
          <w:rFonts w:ascii="Times New Roman" w:eastAsia="Calibri" w:hAnsi="Times New Roman" w:cs="Times New Roman"/>
          <w:sz w:val="28"/>
          <w:szCs w:val="28"/>
        </w:rPr>
        <w:t>xcel: учеб</w:t>
      </w:r>
      <w:proofErr w:type="gramStart"/>
      <w:r w:rsidR="00A93553">
        <w:rPr>
          <w:rFonts w:ascii="Times New Roman" w:eastAsia="Calibri" w:hAnsi="Times New Roman" w:cs="Times New Roman"/>
          <w:sz w:val="28"/>
          <w:szCs w:val="28"/>
        </w:rPr>
        <w:t>.</w:t>
      </w:r>
      <w:proofErr w:type="gramEnd"/>
      <w:r w:rsidR="00A93553">
        <w:rPr>
          <w:rFonts w:ascii="Times New Roman" w:eastAsia="Calibri" w:hAnsi="Times New Roman" w:cs="Times New Roman"/>
          <w:sz w:val="28"/>
          <w:szCs w:val="28"/>
        </w:rPr>
        <w:t xml:space="preserve">  </w:t>
      </w:r>
      <w:proofErr w:type="gramStart"/>
      <w:r w:rsidR="00A93553">
        <w:rPr>
          <w:rFonts w:ascii="Times New Roman" w:eastAsia="Calibri" w:hAnsi="Times New Roman" w:cs="Times New Roman"/>
          <w:sz w:val="28"/>
          <w:szCs w:val="28"/>
        </w:rPr>
        <w:t>п</w:t>
      </w:r>
      <w:proofErr w:type="gramEnd"/>
      <w:r w:rsidR="00A93553">
        <w:rPr>
          <w:rFonts w:ascii="Times New Roman" w:eastAsia="Calibri" w:hAnsi="Times New Roman" w:cs="Times New Roman"/>
          <w:sz w:val="28"/>
          <w:szCs w:val="28"/>
        </w:rPr>
        <w:t>особие / В. Я. Трофимец, Е.</w:t>
      </w:r>
      <w:r w:rsidRPr="00BD5C92">
        <w:rPr>
          <w:rFonts w:ascii="Times New Roman" w:eastAsia="Calibri" w:hAnsi="Times New Roman" w:cs="Times New Roman"/>
          <w:sz w:val="28"/>
          <w:szCs w:val="28"/>
        </w:rPr>
        <w:t xml:space="preserve">Н. Трофимец. - Ярославский государственный технический университет, Ярославль, 2008. </w:t>
      </w:r>
      <w:r w:rsidRPr="00BD5C92">
        <w:rPr>
          <w:rFonts w:ascii="Times New Roman" w:eastAsia="Calibri" w:hAnsi="Times New Roman" w:cs="Times New Roman"/>
          <w:sz w:val="28"/>
          <w:szCs w:val="28"/>
        </w:rPr>
        <w:sym w:font="Symbol" w:char="F02D"/>
      </w:r>
      <w:r w:rsidRPr="00BD5C92">
        <w:rPr>
          <w:rFonts w:ascii="Times New Roman" w:eastAsia="Calibri" w:hAnsi="Times New Roman" w:cs="Times New Roman"/>
          <w:sz w:val="28"/>
          <w:szCs w:val="28"/>
        </w:rPr>
        <w:t xml:space="preserve"> 104 с.</w:t>
      </w:r>
    </w:p>
    <w:p w:rsidR="00CB544B" w:rsidRDefault="00CB544B" w:rsidP="00E46DBE">
      <w:pPr>
        <w:autoSpaceDE w:val="0"/>
        <w:autoSpaceDN w:val="0"/>
        <w:adjustRightInd w:val="0"/>
        <w:spacing w:after="0" w:line="240" w:lineRule="auto"/>
        <w:rPr>
          <w:rFonts w:ascii="Times New Roman" w:eastAsia="Times New Roman" w:hAnsi="Times New Roman" w:cs="Times New Roman"/>
          <w:b/>
          <w:sz w:val="24"/>
          <w:szCs w:val="24"/>
          <w:lang w:eastAsia="ru-RU"/>
        </w:rPr>
      </w:pPr>
    </w:p>
    <w:p w:rsidR="00CB544B" w:rsidRDefault="00CB544B" w:rsidP="00E46DBE">
      <w:pPr>
        <w:autoSpaceDE w:val="0"/>
        <w:autoSpaceDN w:val="0"/>
        <w:adjustRightInd w:val="0"/>
        <w:spacing w:after="0" w:line="240" w:lineRule="auto"/>
        <w:rPr>
          <w:rFonts w:ascii="Times New Roman" w:eastAsia="Times New Roman" w:hAnsi="Times New Roman" w:cs="Times New Roman"/>
          <w:b/>
          <w:sz w:val="24"/>
          <w:szCs w:val="24"/>
          <w:lang w:eastAsia="ru-RU"/>
        </w:rPr>
      </w:pPr>
    </w:p>
    <w:p w:rsidR="00071D31" w:rsidRDefault="00071D31" w:rsidP="00E46DBE">
      <w:pPr>
        <w:autoSpaceDE w:val="0"/>
        <w:autoSpaceDN w:val="0"/>
        <w:adjustRightInd w:val="0"/>
        <w:spacing w:after="0" w:line="240" w:lineRule="auto"/>
        <w:rPr>
          <w:rFonts w:ascii="Times New Roman" w:eastAsia="Times New Roman" w:hAnsi="Times New Roman" w:cs="Times New Roman"/>
          <w:b/>
          <w:sz w:val="24"/>
          <w:szCs w:val="24"/>
          <w:lang w:eastAsia="ru-RU"/>
        </w:rPr>
      </w:pPr>
    </w:p>
    <w:p w:rsidR="00071D31" w:rsidRDefault="00071D31" w:rsidP="00E46DBE">
      <w:pPr>
        <w:autoSpaceDE w:val="0"/>
        <w:autoSpaceDN w:val="0"/>
        <w:adjustRightInd w:val="0"/>
        <w:spacing w:after="0" w:line="240" w:lineRule="auto"/>
        <w:rPr>
          <w:rFonts w:ascii="Times New Roman" w:eastAsia="Times New Roman" w:hAnsi="Times New Roman" w:cs="Times New Roman"/>
          <w:b/>
          <w:sz w:val="24"/>
          <w:szCs w:val="24"/>
          <w:lang w:eastAsia="ru-RU"/>
        </w:rPr>
      </w:pPr>
    </w:p>
    <w:p w:rsidR="00071D31" w:rsidRDefault="00071D31" w:rsidP="00E46DBE">
      <w:pPr>
        <w:autoSpaceDE w:val="0"/>
        <w:autoSpaceDN w:val="0"/>
        <w:adjustRightInd w:val="0"/>
        <w:spacing w:after="0" w:line="240" w:lineRule="auto"/>
        <w:rPr>
          <w:rFonts w:ascii="Times New Roman" w:eastAsia="Times New Roman" w:hAnsi="Times New Roman" w:cs="Times New Roman"/>
          <w:b/>
          <w:sz w:val="24"/>
          <w:szCs w:val="24"/>
          <w:lang w:eastAsia="ru-RU"/>
        </w:rPr>
      </w:pPr>
    </w:p>
    <w:p w:rsidR="00071D31" w:rsidRDefault="00071D31" w:rsidP="00E46DBE">
      <w:pPr>
        <w:autoSpaceDE w:val="0"/>
        <w:autoSpaceDN w:val="0"/>
        <w:adjustRightInd w:val="0"/>
        <w:spacing w:after="0" w:line="240" w:lineRule="auto"/>
        <w:rPr>
          <w:rFonts w:ascii="Times New Roman" w:eastAsia="Times New Roman" w:hAnsi="Times New Roman" w:cs="Times New Roman"/>
          <w:b/>
          <w:sz w:val="24"/>
          <w:szCs w:val="24"/>
          <w:lang w:eastAsia="ru-RU"/>
        </w:rPr>
      </w:pPr>
    </w:p>
    <w:p w:rsidR="00071D31" w:rsidRDefault="00071D31" w:rsidP="00E46DBE">
      <w:pPr>
        <w:autoSpaceDE w:val="0"/>
        <w:autoSpaceDN w:val="0"/>
        <w:adjustRightInd w:val="0"/>
        <w:spacing w:after="0" w:line="240" w:lineRule="auto"/>
        <w:rPr>
          <w:rFonts w:ascii="Times New Roman" w:eastAsia="Times New Roman" w:hAnsi="Times New Roman" w:cs="Times New Roman"/>
          <w:b/>
          <w:sz w:val="24"/>
          <w:szCs w:val="24"/>
          <w:lang w:eastAsia="ru-RU"/>
        </w:rPr>
      </w:pPr>
    </w:p>
    <w:p w:rsidR="00071D31" w:rsidRDefault="00071D31" w:rsidP="00E46DBE">
      <w:pPr>
        <w:autoSpaceDE w:val="0"/>
        <w:autoSpaceDN w:val="0"/>
        <w:adjustRightInd w:val="0"/>
        <w:spacing w:after="0" w:line="240" w:lineRule="auto"/>
        <w:rPr>
          <w:rFonts w:ascii="Times New Roman" w:eastAsia="Times New Roman" w:hAnsi="Times New Roman" w:cs="Times New Roman"/>
          <w:b/>
          <w:sz w:val="24"/>
          <w:szCs w:val="24"/>
          <w:lang w:eastAsia="ru-RU"/>
        </w:rPr>
      </w:pPr>
    </w:p>
    <w:p w:rsidR="00071D31" w:rsidRDefault="00071D31" w:rsidP="00E46DBE">
      <w:pPr>
        <w:autoSpaceDE w:val="0"/>
        <w:autoSpaceDN w:val="0"/>
        <w:adjustRightInd w:val="0"/>
        <w:spacing w:after="0" w:line="240" w:lineRule="auto"/>
        <w:rPr>
          <w:rFonts w:ascii="Times New Roman" w:eastAsia="Times New Roman" w:hAnsi="Times New Roman" w:cs="Times New Roman"/>
          <w:b/>
          <w:sz w:val="24"/>
          <w:szCs w:val="24"/>
          <w:lang w:eastAsia="ru-RU"/>
        </w:rPr>
      </w:pPr>
    </w:p>
    <w:p w:rsidR="00071D31" w:rsidRDefault="00071D31" w:rsidP="00E46DBE">
      <w:pPr>
        <w:autoSpaceDE w:val="0"/>
        <w:autoSpaceDN w:val="0"/>
        <w:adjustRightInd w:val="0"/>
        <w:spacing w:after="0" w:line="240" w:lineRule="auto"/>
        <w:rPr>
          <w:rFonts w:ascii="Times New Roman" w:eastAsia="Times New Roman" w:hAnsi="Times New Roman" w:cs="Times New Roman"/>
          <w:b/>
          <w:sz w:val="24"/>
          <w:szCs w:val="24"/>
          <w:lang w:eastAsia="ru-RU"/>
        </w:rPr>
      </w:pPr>
    </w:p>
    <w:p w:rsidR="00E46DBE" w:rsidRPr="00842663" w:rsidRDefault="00E46DBE" w:rsidP="00E46DBE">
      <w:pPr>
        <w:autoSpaceDE w:val="0"/>
        <w:autoSpaceDN w:val="0"/>
        <w:adjustRightInd w:val="0"/>
        <w:spacing w:after="0" w:line="240" w:lineRule="auto"/>
        <w:rPr>
          <w:rFonts w:ascii="Times New Roman" w:eastAsia="Times New Roman" w:hAnsi="Times New Roman" w:cs="Times New Roman"/>
          <w:b/>
          <w:sz w:val="28"/>
          <w:szCs w:val="24"/>
          <w:lang w:eastAsia="ru-RU"/>
        </w:rPr>
      </w:pPr>
      <w:r w:rsidRPr="00842663">
        <w:rPr>
          <w:rFonts w:ascii="Times New Roman" w:eastAsia="Times New Roman" w:hAnsi="Times New Roman" w:cs="Times New Roman"/>
          <w:b/>
          <w:sz w:val="28"/>
          <w:szCs w:val="24"/>
          <w:lang w:eastAsia="ru-RU"/>
        </w:rPr>
        <w:lastRenderedPageBreak/>
        <w:t>УДК 614.841</w:t>
      </w:r>
    </w:p>
    <w:p w:rsidR="00E46DBE" w:rsidRDefault="00E46DBE" w:rsidP="00BD5C92">
      <w:pPr>
        <w:spacing w:after="0" w:line="240" w:lineRule="auto"/>
        <w:jc w:val="center"/>
        <w:rPr>
          <w:rFonts w:ascii="Times New Roman" w:hAnsi="Times New Roman"/>
          <w:i/>
          <w:sz w:val="28"/>
        </w:rPr>
      </w:pPr>
    </w:p>
    <w:p w:rsidR="00BD5C92" w:rsidRPr="00BD5C92" w:rsidRDefault="00CB544B" w:rsidP="00BD5C92">
      <w:pPr>
        <w:spacing w:after="0" w:line="240" w:lineRule="auto"/>
        <w:jc w:val="center"/>
        <w:rPr>
          <w:rFonts w:ascii="Times New Roman" w:hAnsi="Times New Roman"/>
          <w:i/>
          <w:sz w:val="28"/>
        </w:rPr>
      </w:pPr>
      <w:r w:rsidRPr="00BD5C92">
        <w:rPr>
          <w:rFonts w:ascii="Times New Roman" w:hAnsi="Times New Roman"/>
          <w:i/>
          <w:sz w:val="28"/>
          <w:lang w:val="kk-KZ"/>
        </w:rPr>
        <w:t>М.С.</w:t>
      </w:r>
      <w:r>
        <w:rPr>
          <w:rFonts w:ascii="Times New Roman" w:hAnsi="Times New Roman"/>
          <w:i/>
          <w:sz w:val="28"/>
          <w:lang w:val="kk-KZ"/>
        </w:rPr>
        <w:t xml:space="preserve"> </w:t>
      </w:r>
      <w:r w:rsidR="00BD5C92" w:rsidRPr="00BD5C92">
        <w:rPr>
          <w:rFonts w:ascii="Times New Roman" w:hAnsi="Times New Roman"/>
          <w:i/>
          <w:sz w:val="28"/>
        </w:rPr>
        <w:t>К</w:t>
      </w:r>
      <w:r w:rsidR="00BD5C92" w:rsidRPr="00BD5C92">
        <w:rPr>
          <w:rFonts w:ascii="Times New Roman" w:hAnsi="Times New Roman"/>
          <w:i/>
          <w:sz w:val="28"/>
          <w:lang w:val="kk-KZ"/>
        </w:rPr>
        <w:t>ангужинов, магистр управления воискими частями и соединениями</w:t>
      </w:r>
    </w:p>
    <w:p w:rsidR="00BD5C92" w:rsidRPr="00BD5C92" w:rsidRDefault="00BD5C92" w:rsidP="00BD5C92">
      <w:pPr>
        <w:spacing w:after="0" w:line="240" w:lineRule="auto"/>
        <w:jc w:val="center"/>
        <w:rPr>
          <w:rFonts w:ascii="Times New Roman" w:hAnsi="Times New Roman"/>
          <w:i/>
          <w:sz w:val="28"/>
        </w:rPr>
      </w:pPr>
      <w:r w:rsidRPr="00BD5C92">
        <w:rPr>
          <w:rFonts w:ascii="Times New Roman" w:hAnsi="Times New Roman"/>
          <w:i/>
          <w:sz w:val="28"/>
        </w:rPr>
        <w:t xml:space="preserve">Департамент по </w:t>
      </w:r>
      <w:r w:rsidR="00E46DBE">
        <w:rPr>
          <w:rFonts w:ascii="Times New Roman" w:hAnsi="Times New Roman"/>
          <w:i/>
          <w:sz w:val="28"/>
        </w:rPr>
        <w:t>ЧС</w:t>
      </w:r>
      <w:r w:rsidRPr="00BD5C92">
        <w:rPr>
          <w:rFonts w:ascii="Times New Roman" w:hAnsi="Times New Roman"/>
          <w:i/>
          <w:sz w:val="28"/>
        </w:rPr>
        <w:t xml:space="preserve"> </w:t>
      </w:r>
      <w:r w:rsidR="00E46DBE">
        <w:rPr>
          <w:rFonts w:ascii="Times New Roman" w:hAnsi="Times New Roman"/>
          <w:i/>
          <w:sz w:val="28"/>
        </w:rPr>
        <w:t>СКО</w:t>
      </w:r>
      <w:r w:rsidRPr="00BD5C92">
        <w:rPr>
          <w:rFonts w:ascii="Times New Roman" w:hAnsi="Times New Roman"/>
          <w:i/>
          <w:sz w:val="28"/>
        </w:rPr>
        <w:t xml:space="preserve"> КЧС МВД Республики Казахстан</w:t>
      </w:r>
    </w:p>
    <w:p w:rsidR="00BD5C92" w:rsidRPr="00BD5C92" w:rsidRDefault="00BD5C92" w:rsidP="00BD5C92">
      <w:pPr>
        <w:spacing w:after="0" w:line="240" w:lineRule="auto"/>
        <w:jc w:val="both"/>
        <w:rPr>
          <w:rFonts w:ascii="Times New Roman" w:eastAsia="Calibri" w:hAnsi="Times New Roman" w:cs="Times New Roman"/>
          <w:sz w:val="28"/>
          <w:szCs w:val="28"/>
          <w:u w:val="single"/>
        </w:rPr>
      </w:pPr>
    </w:p>
    <w:p w:rsidR="00BD5C92" w:rsidRPr="00BD5C92" w:rsidRDefault="00BD5C92" w:rsidP="00BD5C92">
      <w:pPr>
        <w:spacing w:after="0" w:line="240" w:lineRule="auto"/>
        <w:jc w:val="center"/>
        <w:rPr>
          <w:rFonts w:ascii="Times New Roman" w:eastAsia="Calibri" w:hAnsi="Times New Roman" w:cs="Times New Roman"/>
          <w:b/>
          <w:sz w:val="28"/>
          <w:szCs w:val="28"/>
        </w:rPr>
      </w:pPr>
      <w:r w:rsidRPr="00BD5C92">
        <w:rPr>
          <w:rFonts w:ascii="Times New Roman" w:eastAsia="Calibri" w:hAnsi="Times New Roman" w:cs="Times New Roman"/>
          <w:b/>
          <w:sz w:val="28"/>
          <w:szCs w:val="28"/>
        </w:rPr>
        <w:t xml:space="preserve">РЕКОМЕНДАЦИИ ПО ПРИМЕНЕНИЮ БЕСПИЛОТНЫХ ЛЕТАТЕЛЬНЫХ АППАРАТОВ ПРИ ВЕДЕНИИ РАЗВЕДКИ ПРИРОДНЫХ И ТЕХНОГЕННЫХ ЧРЕЗВЫЧАЙНЫХ СИТУАЦИЙ </w:t>
      </w:r>
    </w:p>
    <w:p w:rsidR="00BD5C92" w:rsidRPr="00BD5C92" w:rsidRDefault="00BD5C92" w:rsidP="00BD5C92">
      <w:pPr>
        <w:spacing w:after="0" w:line="240" w:lineRule="auto"/>
        <w:jc w:val="center"/>
        <w:rPr>
          <w:rFonts w:ascii="Times New Roman" w:eastAsia="Calibri" w:hAnsi="Times New Roman" w:cs="Times New Roman"/>
          <w:b/>
          <w:sz w:val="28"/>
          <w:szCs w:val="28"/>
        </w:rPr>
      </w:pPr>
      <w:r w:rsidRPr="00BD5C92">
        <w:rPr>
          <w:rFonts w:ascii="Times New Roman" w:eastAsia="Calibri" w:hAnsi="Times New Roman" w:cs="Times New Roman"/>
          <w:b/>
          <w:sz w:val="28"/>
          <w:szCs w:val="28"/>
        </w:rPr>
        <w:t>НА ТЕРРИТОРИИ СЕВЕРО-КАЗАХСТАНСКОЙ ОБЛАСТИ</w:t>
      </w:r>
    </w:p>
    <w:p w:rsidR="00BD5C92" w:rsidRPr="00BD5C92" w:rsidRDefault="00BD5C92" w:rsidP="00BD5C92">
      <w:pPr>
        <w:spacing w:after="0" w:line="240" w:lineRule="auto"/>
        <w:jc w:val="center"/>
        <w:rPr>
          <w:rFonts w:ascii="Times New Roman" w:eastAsia="Times New Roman" w:hAnsi="Times New Roman" w:cs="Times New Roman"/>
          <w:b/>
          <w:sz w:val="28"/>
          <w:szCs w:val="28"/>
          <w:lang w:eastAsia="ru-RU"/>
        </w:rPr>
      </w:pPr>
      <w:r w:rsidRPr="00BD5C92">
        <w:rPr>
          <w:rFonts w:ascii="Times New Roman" w:eastAsia="Calibri" w:hAnsi="Times New Roman" w:cs="Times New Roman"/>
          <w:b/>
          <w:sz w:val="28"/>
          <w:szCs w:val="28"/>
        </w:rPr>
        <w:t>РЕСПУБЛИКИ КАЗАХСТАН</w:t>
      </w:r>
    </w:p>
    <w:p w:rsidR="00BD5C92" w:rsidRPr="00BD5C92" w:rsidRDefault="00BD5C92" w:rsidP="00BD5C92">
      <w:pPr>
        <w:spacing w:after="0" w:line="240" w:lineRule="auto"/>
        <w:jc w:val="both"/>
        <w:rPr>
          <w:rFonts w:ascii="Times New Roman" w:eastAsia="Times New Roman" w:hAnsi="Times New Roman" w:cs="Times New Roman"/>
          <w:sz w:val="28"/>
          <w:szCs w:val="28"/>
          <w:lang w:eastAsia="ru-RU"/>
        </w:rPr>
      </w:pPr>
    </w:p>
    <w:p w:rsidR="00BD5C92" w:rsidRPr="00BD5C92" w:rsidRDefault="00BD5C92" w:rsidP="00BD5C92">
      <w:pPr>
        <w:spacing w:after="0" w:line="240" w:lineRule="auto"/>
        <w:ind w:firstLine="708"/>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Анализ чрезвычайных ситуаций природного характера на территории Северо-Казахстанской области Республики Казахстан, за период 2013-2018 годов, показывает, что наиболее масштабными и часто повторяющимися ЧС, требующими значительных материальных затрат на ликвидацию их последствий являются паводки и последствия весеннего половодья. При этом в настоящее время, в мире, в том числе и в Казахстане, существует устойчивая тенденция увеличения частоты ЧС природного характера. </w:t>
      </w:r>
    </w:p>
    <w:p w:rsidR="00BD5C92" w:rsidRPr="00BD5C92" w:rsidRDefault="00BD5C92" w:rsidP="00BD5C92">
      <w:pPr>
        <w:spacing w:after="0" w:line="240" w:lineRule="auto"/>
        <w:ind w:firstLine="708"/>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Известно, что паводок - это фаза водного режима реки, которая может многократно повторяться в различные сезоны года, характеризуется интенсивным обычно кратковременным увеличением расходов и уровней воды и вызывается дождями или снеготаянием во время оттепелей. </w:t>
      </w:r>
    </w:p>
    <w:p w:rsidR="00BD5C92" w:rsidRPr="00BD5C92" w:rsidRDefault="00BD5C92" w:rsidP="00BD5C92">
      <w:pPr>
        <w:spacing w:after="0" w:line="240" w:lineRule="auto"/>
        <w:ind w:firstLine="708"/>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Половодье - это значительное увеличение количества воды в реках, вызывающее подъем ее уровня, обычно сопровождающимся выходом вод из русла и затоплением территорий. Увеличение количества воды связано с весенним таянием снега, таянием ледников, обильными дождями в определенные сезоны года и другими причинами. </w:t>
      </w:r>
    </w:p>
    <w:p w:rsidR="00BD5C92" w:rsidRDefault="00BD5C92" w:rsidP="00BD5C92">
      <w:pPr>
        <w:spacing w:after="0" w:line="240" w:lineRule="auto"/>
        <w:ind w:firstLine="708"/>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Паводки и половодье присущи Северо-Казахстанской области. Реки Северо-Казахстанской области принадлежат бассейну реки Обь. Территория Северо-Казахстанской области почти в меридиональном направлении пересечена сравнительно глубокой и хорошо развитой долиной реки Ишим [1] (с притоками Иман –</w:t>
      </w:r>
      <w:r w:rsidR="00525C75">
        <w:rPr>
          <w:rFonts w:ascii="Times New Roman" w:eastAsia="Times New Roman" w:hAnsi="Times New Roman" w:cs="Times New Roman"/>
          <w:sz w:val="28"/>
          <w:szCs w:val="28"/>
          <w:lang w:eastAsia="ru-RU"/>
        </w:rPr>
        <w:t xml:space="preserve"> </w:t>
      </w:r>
      <w:r w:rsidRPr="00BD5C92">
        <w:rPr>
          <w:rFonts w:ascii="Times New Roman" w:eastAsia="Times New Roman" w:hAnsi="Times New Roman" w:cs="Times New Roman"/>
          <w:sz w:val="28"/>
          <w:szCs w:val="28"/>
          <w:lang w:eastAsia="ru-RU"/>
        </w:rPr>
        <w:t xml:space="preserve">Бурлук и Акан Бурлук), </w:t>
      </w:r>
      <w:proofErr w:type="gramStart"/>
      <w:r w:rsidRPr="00BD5C92">
        <w:rPr>
          <w:rFonts w:ascii="Times New Roman" w:eastAsia="Times New Roman" w:hAnsi="Times New Roman" w:cs="Times New Roman"/>
          <w:sz w:val="28"/>
          <w:szCs w:val="28"/>
          <w:lang w:eastAsia="ru-RU"/>
        </w:rPr>
        <w:t>ширина</w:t>
      </w:r>
      <w:proofErr w:type="gramEnd"/>
      <w:r w:rsidRPr="00BD5C92">
        <w:rPr>
          <w:rFonts w:ascii="Times New Roman" w:eastAsia="Times New Roman" w:hAnsi="Times New Roman" w:cs="Times New Roman"/>
          <w:sz w:val="28"/>
          <w:szCs w:val="28"/>
          <w:lang w:eastAsia="ru-RU"/>
        </w:rPr>
        <w:t xml:space="preserve"> которой меняется от нескольких километров на юге до 20–22 км на севере области. На реке Ишим с притоками (р. Акканбурлук, р. Иманбурлук), рек: Силеты, Шагалалы, Камысакты, Ащысу, Карасу и других водотоков, имеющих временное течение на территории области. Также на территории области находится Сергеевское водохранилище площадью около 117 км² (рис. 1) на котором находится Сергеевский гидроузел (рис. 2)</w:t>
      </w:r>
      <w:r w:rsidR="001C0B69">
        <w:rPr>
          <w:rFonts w:ascii="Times New Roman" w:eastAsia="Times New Roman" w:hAnsi="Times New Roman" w:cs="Times New Roman"/>
          <w:sz w:val="28"/>
          <w:szCs w:val="28"/>
          <w:lang w:eastAsia="ru-RU"/>
        </w:rPr>
        <w:t>.</w:t>
      </w:r>
    </w:p>
    <w:p w:rsidR="001C0B69" w:rsidRPr="00BD5C92" w:rsidRDefault="001C0B69" w:rsidP="001C0B69">
      <w:pPr>
        <w:spacing w:after="0" w:line="240" w:lineRule="auto"/>
        <w:ind w:firstLine="708"/>
        <w:jc w:val="both"/>
        <w:rPr>
          <w:rFonts w:ascii="Times New Roman" w:eastAsia="Times New Roman" w:hAnsi="Times New Roman" w:cs="Times New Roman"/>
          <w:sz w:val="28"/>
          <w:szCs w:val="28"/>
          <w:lang w:eastAsia="ru-RU"/>
        </w:rPr>
      </w:pPr>
      <w:proofErr w:type="gramStart"/>
      <w:r w:rsidRPr="00BD5C92">
        <w:rPr>
          <w:rFonts w:ascii="Times New Roman" w:eastAsia="Times New Roman" w:hAnsi="Times New Roman" w:cs="Times New Roman"/>
          <w:sz w:val="28"/>
          <w:szCs w:val="28"/>
          <w:lang w:eastAsia="ru-RU"/>
        </w:rPr>
        <w:t>Ежегодно на территории области паводки возникают вследствие того, что большие объемы воды поступают в реку Ишим из притоков, расположенных на территории Карагандинской и Акмолинской областей Республики Казахстан, в связи с чем, река Ишим на постоянной основе выходит в пойму и создается угроза подтопления населенных пунктов находящихся в непосредственной близости к реке.</w:t>
      </w:r>
      <w:proofErr w:type="gramEnd"/>
    </w:p>
    <w:p w:rsidR="001C0B69" w:rsidRPr="00BD5C92" w:rsidRDefault="001C0B69" w:rsidP="00BD5C92">
      <w:pPr>
        <w:spacing w:after="0" w:line="240" w:lineRule="auto"/>
        <w:ind w:firstLine="708"/>
        <w:jc w:val="both"/>
        <w:rPr>
          <w:rFonts w:ascii="Times New Roman" w:eastAsia="Times New Roman" w:hAnsi="Times New Roman" w:cs="Times New Roman"/>
          <w:sz w:val="28"/>
          <w:szCs w:val="28"/>
          <w:lang w:eastAsia="ru-RU"/>
        </w:rPr>
      </w:pPr>
    </w:p>
    <w:p w:rsidR="00BD5C92" w:rsidRPr="00BD5C92" w:rsidRDefault="00BD5C92" w:rsidP="00BD5C92">
      <w:pPr>
        <w:spacing w:after="0" w:line="240" w:lineRule="auto"/>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noProof/>
          <w:sz w:val="28"/>
          <w:szCs w:val="28"/>
          <w:lang w:eastAsia="ru-RU"/>
        </w:rPr>
        <w:lastRenderedPageBreak/>
        <w:drawing>
          <wp:inline distT="0" distB="0" distL="0" distR="0" wp14:anchorId="4977CAE6" wp14:editId="13AFC7ED">
            <wp:extent cx="2635135" cy="2096320"/>
            <wp:effectExtent l="0" t="0" r="0" b="0"/>
            <wp:docPr id="8" name="Рисунок 8" descr="Описание: http://mypiter.kz/modules/4nAlbum/album/nature/DSC_0259_170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mypiter.kz/modules/4nAlbum/album/nature/DSC_0259_17091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35135" cy="2096320"/>
                    </a:xfrm>
                    <a:prstGeom prst="rect">
                      <a:avLst/>
                    </a:prstGeom>
                    <a:noFill/>
                    <a:ln>
                      <a:noFill/>
                    </a:ln>
                  </pic:spPr>
                </pic:pic>
              </a:graphicData>
            </a:graphic>
          </wp:inline>
        </w:drawing>
      </w:r>
      <w:r w:rsidR="00E46DBE">
        <w:rPr>
          <w:rFonts w:ascii="Times New Roman" w:eastAsia="Times New Roman" w:hAnsi="Times New Roman" w:cs="Times New Roman"/>
          <w:noProof/>
          <w:sz w:val="28"/>
          <w:szCs w:val="28"/>
          <w:lang w:eastAsia="ru-RU"/>
        </w:rPr>
        <w:t xml:space="preserve">  </w:t>
      </w:r>
      <w:r w:rsidR="00071D31">
        <w:rPr>
          <w:rFonts w:ascii="Times New Roman" w:eastAsia="Times New Roman" w:hAnsi="Times New Roman" w:cs="Times New Roman"/>
          <w:noProof/>
          <w:sz w:val="28"/>
          <w:szCs w:val="28"/>
          <w:lang w:eastAsia="ru-RU"/>
        </w:rPr>
        <w:t xml:space="preserve">       </w:t>
      </w:r>
      <w:r w:rsidR="00E46DBE">
        <w:rPr>
          <w:rFonts w:ascii="Times New Roman" w:eastAsia="Times New Roman" w:hAnsi="Times New Roman" w:cs="Times New Roman"/>
          <w:noProof/>
          <w:sz w:val="28"/>
          <w:szCs w:val="28"/>
          <w:lang w:eastAsia="ru-RU"/>
        </w:rPr>
        <w:t xml:space="preserve">  </w:t>
      </w:r>
      <w:r w:rsidRPr="00BD5C92">
        <w:rPr>
          <w:rFonts w:ascii="Times New Roman" w:eastAsia="Times New Roman" w:hAnsi="Times New Roman" w:cs="Times New Roman"/>
          <w:noProof/>
          <w:sz w:val="28"/>
          <w:szCs w:val="28"/>
          <w:lang w:eastAsia="ru-RU"/>
        </w:rPr>
        <w:drawing>
          <wp:inline distT="0" distB="0" distL="0" distR="0" wp14:anchorId="599597ED" wp14:editId="5AF24E37">
            <wp:extent cx="2732218" cy="2128058"/>
            <wp:effectExtent l="0" t="0" r="0" b="5715"/>
            <wp:docPr id="9" name="Рисунок 4" descr="Описание: http://go3.imgsmail.ru/imgpreview?key=4509dfabb000860a&amp;mb=imgdb_preview_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go3.imgsmail.ru/imgpreview?key=4509dfabb000860a&amp;mb=imgdb_preview_197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34973" cy="2130204"/>
                    </a:xfrm>
                    <a:prstGeom prst="rect">
                      <a:avLst/>
                    </a:prstGeom>
                    <a:noFill/>
                    <a:ln>
                      <a:noFill/>
                    </a:ln>
                  </pic:spPr>
                </pic:pic>
              </a:graphicData>
            </a:graphic>
          </wp:inline>
        </w:drawing>
      </w:r>
    </w:p>
    <w:p w:rsidR="00CB544B" w:rsidRPr="00CB544B" w:rsidRDefault="001C0B69" w:rsidP="001C0B69">
      <w:pPr>
        <w:spacing w:after="0" w:line="240" w:lineRule="auto"/>
        <w:rPr>
          <w:rFonts w:ascii="Times New Roman" w:eastAsia="Times New Roman" w:hAnsi="Times New Roman" w:cs="Times New Roman"/>
          <w:sz w:val="10"/>
          <w:szCs w:val="10"/>
          <w:lang w:eastAsia="ru-RU"/>
        </w:rPr>
      </w:pPr>
      <w:r w:rsidRPr="00CB544B">
        <w:rPr>
          <w:rFonts w:ascii="Times New Roman" w:eastAsia="Times New Roman" w:hAnsi="Times New Roman" w:cs="Times New Roman"/>
          <w:sz w:val="10"/>
          <w:szCs w:val="10"/>
          <w:lang w:eastAsia="ru-RU"/>
        </w:rPr>
        <w:t xml:space="preserve"> </w:t>
      </w:r>
    </w:p>
    <w:p w:rsidR="00BD5C92" w:rsidRPr="00BD5C92" w:rsidRDefault="001C0B69" w:rsidP="001C0B6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BD5C92" w:rsidRPr="00BD5C92">
        <w:rPr>
          <w:rFonts w:ascii="Times New Roman" w:eastAsia="Times New Roman" w:hAnsi="Times New Roman" w:cs="Times New Roman"/>
          <w:sz w:val="24"/>
          <w:szCs w:val="24"/>
          <w:lang w:eastAsia="ru-RU"/>
        </w:rPr>
        <w:t>Рис</w:t>
      </w:r>
      <w:r>
        <w:rPr>
          <w:rFonts w:ascii="Times New Roman" w:eastAsia="Times New Roman" w:hAnsi="Times New Roman" w:cs="Times New Roman"/>
          <w:sz w:val="24"/>
          <w:szCs w:val="24"/>
          <w:lang w:eastAsia="ru-RU"/>
        </w:rPr>
        <w:t>унок</w:t>
      </w:r>
      <w:r w:rsidR="00BD5C92" w:rsidRPr="00BD5C92">
        <w:rPr>
          <w:rFonts w:ascii="Times New Roman" w:eastAsia="Times New Roman" w:hAnsi="Times New Roman" w:cs="Times New Roman"/>
          <w:sz w:val="24"/>
          <w:szCs w:val="24"/>
          <w:lang w:eastAsia="ru-RU"/>
        </w:rPr>
        <w:t xml:space="preserve"> 1</w:t>
      </w:r>
      <w:r>
        <w:rPr>
          <w:rFonts w:ascii="Times New Roman" w:eastAsia="Times New Roman" w:hAnsi="Times New Roman" w:cs="Times New Roman"/>
          <w:sz w:val="24"/>
          <w:szCs w:val="24"/>
          <w:lang w:eastAsia="ru-RU"/>
        </w:rPr>
        <w:t xml:space="preserve"> -</w:t>
      </w:r>
      <w:r w:rsidR="00BD5C92" w:rsidRPr="00BD5C92">
        <w:rPr>
          <w:rFonts w:ascii="Times New Roman" w:eastAsia="Times New Roman" w:hAnsi="Times New Roman" w:cs="Times New Roman"/>
          <w:sz w:val="24"/>
          <w:szCs w:val="24"/>
          <w:lang w:eastAsia="ru-RU"/>
        </w:rPr>
        <w:t xml:space="preserve"> Сергеевское водохранилище               Рис</w:t>
      </w:r>
      <w:r>
        <w:rPr>
          <w:rFonts w:ascii="Times New Roman" w:eastAsia="Times New Roman" w:hAnsi="Times New Roman" w:cs="Times New Roman"/>
          <w:sz w:val="24"/>
          <w:szCs w:val="24"/>
          <w:lang w:eastAsia="ru-RU"/>
        </w:rPr>
        <w:t>унок</w:t>
      </w:r>
      <w:r w:rsidR="00BD5C92" w:rsidRPr="00BD5C92">
        <w:rPr>
          <w:rFonts w:ascii="Times New Roman" w:eastAsia="Times New Roman" w:hAnsi="Times New Roman" w:cs="Times New Roman"/>
          <w:sz w:val="24"/>
          <w:szCs w:val="24"/>
          <w:lang w:eastAsia="ru-RU"/>
        </w:rPr>
        <w:t xml:space="preserve"> 2</w:t>
      </w:r>
      <w:r>
        <w:rPr>
          <w:rFonts w:ascii="Times New Roman" w:eastAsia="Times New Roman" w:hAnsi="Times New Roman" w:cs="Times New Roman"/>
          <w:sz w:val="24"/>
          <w:szCs w:val="24"/>
          <w:lang w:eastAsia="ru-RU"/>
        </w:rPr>
        <w:t xml:space="preserve"> -</w:t>
      </w:r>
      <w:r w:rsidR="00BD5C92" w:rsidRPr="00BD5C92">
        <w:rPr>
          <w:rFonts w:ascii="Times New Roman" w:eastAsia="Times New Roman" w:hAnsi="Times New Roman" w:cs="Times New Roman"/>
          <w:sz w:val="24"/>
          <w:szCs w:val="24"/>
          <w:lang w:eastAsia="ru-RU"/>
        </w:rPr>
        <w:t xml:space="preserve"> Сергеевский гидроузел</w:t>
      </w:r>
    </w:p>
    <w:p w:rsidR="00BD5C92" w:rsidRPr="00BD5C92" w:rsidRDefault="00BD5C92" w:rsidP="00BD5C92">
      <w:pPr>
        <w:spacing w:after="0" w:line="240" w:lineRule="auto"/>
        <w:jc w:val="both"/>
        <w:rPr>
          <w:rFonts w:ascii="Times New Roman" w:eastAsia="Times New Roman" w:hAnsi="Times New Roman" w:cs="Times New Roman"/>
          <w:sz w:val="28"/>
          <w:szCs w:val="28"/>
          <w:lang w:eastAsia="ru-RU"/>
        </w:rPr>
      </w:pPr>
    </w:p>
    <w:p w:rsidR="00BD5C92" w:rsidRPr="00BD5C92" w:rsidRDefault="00BD5C92" w:rsidP="00BD5C92">
      <w:pPr>
        <w:spacing w:after="0" w:line="240" w:lineRule="auto"/>
        <w:ind w:firstLine="708"/>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Также, на протяжени</w:t>
      </w:r>
      <w:proofErr w:type="gramStart"/>
      <w:r w:rsidRPr="00BD5C92">
        <w:rPr>
          <w:rFonts w:ascii="Times New Roman" w:eastAsia="Times New Roman" w:hAnsi="Times New Roman" w:cs="Times New Roman"/>
          <w:sz w:val="28"/>
          <w:szCs w:val="28"/>
          <w:lang w:eastAsia="ru-RU"/>
        </w:rPr>
        <w:t>е</w:t>
      </w:r>
      <w:proofErr w:type="gramEnd"/>
      <w:r w:rsidRPr="00BD5C92">
        <w:rPr>
          <w:rFonts w:ascii="Times New Roman" w:eastAsia="Times New Roman" w:hAnsi="Times New Roman" w:cs="Times New Roman"/>
          <w:sz w:val="28"/>
          <w:szCs w:val="28"/>
          <w:lang w:eastAsia="ru-RU"/>
        </w:rPr>
        <w:t xml:space="preserve"> последних лет существует угроза подтопления населенных пунктов Кулыколь и Каратал расположенных в Уалихановском районе Северо-Казахстанской области, так как из-за обильного таяния снега, связанного с резким подъемом температуры воздуха образуется приток паводковых вод с полей находящихся в Акмолинской области, который по естественному рельефу местности впадает в русло реки Селеты, в результате чего приток в Селетинское водохранилище увеличивается в десятки раз и создается угроза подтопления вышеназванных населенных пунктов, которые расположены вниз по течению реки Селеты. К одним из природных явлений отрицательно влияющим на прохождение паводков относится и то, что вследствие обильных дождей, которые происходят на территории области в осенний период, почва перенасыщена водой и на момент весеннего таяния снегов почти не впитывает талые воды. </w:t>
      </w:r>
    </w:p>
    <w:p w:rsidR="00BD5C92" w:rsidRPr="00BD5C92" w:rsidRDefault="00BD5C92" w:rsidP="00BD5C92">
      <w:pPr>
        <w:spacing w:after="0" w:line="240" w:lineRule="auto"/>
        <w:ind w:firstLine="708"/>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Совокупность всех этих природных явлений приводит к тому, что ежегодно происходит подтопление порядка 40 населенных пунктов Северо-Казахстанской области, которые на определенный период оказываются «отрезанными» от внешнего мира, подтопленными оказываются свыше шести тысяч дачных участков расположенных в пойме реки Ишим, происходит частичное разрушение дорожного полотна автодорог республиканского и местного значения. </w:t>
      </w:r>
    </w:p>
    <w:p w:rsidR="00BD5C92" w:rsidRPr="00BD5C92" w:rsidRDefault="00BD5C92" w:rsidP="00BD5C92">
      <w:pPr>
        <w:spacing w:after="0" w:line="240" w:lineRule="auto"/>
        <w:ind w:firstLine="708"/>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Для уменьшения ущерба на территории области, своевременного и безопасного прохождения паводковых </w:t>
      </w:r>
      <w:proofErr w:type="gramStart"/>
      <w:r w:rsidRPr="00BD5C92">
        <w:rPr>
          <w:rFonts w:ascii="Times New Roman" w:eastAsia="Times New Roman" w:hAnsi="Times New Roman" w:cs="Times New Roman"/>
          <w:sz w:val="28"/>
          <w:szCs w:val="28"/>
          <w:lang w:eastAsia="ru-RU"/>
        </w:rPr>
        <w:t>вод территориальной подсистемы государственной системы гражданской защиты Северо-Казахстанской области</w:t>
      </w:r>
      <w:proofErr w:type="gramEnd"/>
      <w:r w:rsidRPr="00BD5C92">
        <w:rPr>
          <w:rFonts w:ascii="Times New Roman" w:eastAsia="Times New Roman" w:hAnsi="Times New Roman" w:cs="Times New Roman"/>
          <w:sz w:val="28"/>
          <w:szCs w:val="28"/>
          <w:lang w:eastAsia="ru-RU"/>
        </w:rPr>
        <w:t xml:space="preserve"> организуется проведение разведки в весенне-летний период. Трудность в решении этого вопроса заключается, в первую очередь в том, что территория области достаточна большая и составляет 97 тыс. 993 квадратных километров, во - вторых, требуются современные технические средства для оперативных способов получения разведывательных данных, в - третьих, для получения оперативных данных о развивающейся обстановке используются дорогостоящие авиационная техника. </w:t>
      </w:r>
    </w:p>
    <w:p w:rsidR="00BD5C92" w:rsidRPr="00BD5C92" w:rsidRDefault="00BD5C92" w:rsidP="00BD5C92">
      <w:pPr>
        <w:spacing w:after="0" w:line="240" w:lineRule="auto"/>
        <w:ind w:firstLine="708"/>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В настоящее время разведка зон возможных подтоплений ведется при подготовке к паводку путем объезда больших территорий на </w:t>
      </w:r>
      <w:r w:rsidRPr="00BD5C92">
        <w:rPr>
          <w:rFonts w:ascii="Times New Roman" w:eastAsia="Times New Roman" w:hAnsi="Times New Roman" w:cs="Times New Roman"/>
          <w:sz w:val="28"/>
          <w:szCs w:val="28"/>
          <w:lang w:eastAsia="ru-RU"/>
        </w:rPr>
        <w:lastRenderedPageBreak/>
        <w:t xml:space="preserve">высокопроходимой технике, выставления гидрологических постов с замерами уровня поднятия паводковых вод, а также с привлечением авиационной техники. Однако зачастую, при наступлении паводка, добраться до зоны разлива рек на автомобильной технике не представляется возможным в связи с распутицей. Вследствие чего разведку проводят путем того, что из ближайших населенных пунктов назначают ответственных, которые замеряют уровень воды, добираясь до рек верхом на лошадях. Как правило, на это уходит большое количество времени, а также существует вероятность попадания дозорных в различные ситуации связанные с риском для их жизни. Кроме того, в ряде населенных пунктов на территории районов области, где каждый год существует угроза прорыва водопропускных сооружений, которые могу привести к подтоплению населенных пунктов, отсутствует сотовая связь, вследствие чего время доведения информации о подъеме воды в реке достаточно большое, что может привести к позднему реагированию и нанесению значительного ущерба. </w:t>
      </w:r>
    </w:p>
    <w:p w:rsidR="00BD5C92" w:rsidRPr="00BD5C92" w:rsidRDefault="00BD5C92" w:rsidP="00BD5C92">
      <w:pPr>
        <w:spacing w:after="0" w:line="240" w:lineRule="auto"/>
        <w:ind w:firstLine="708"/>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Другим способом организации разведки является заблаговременная отправка оперативных групп в места возможного подтопления. При этом</w:t>
      </w:r>
      <w:proofErr w:type="gramStart"/>
      <w:r w:rsidRPr="00BD5C92">
        <w:rPr>
          <w:rFonts w:ascii="Times New Roman" w:eastAsia="Times New Roman" w:hAnsi="Times New Roman" w:cs="Times New Roman"/>
          <w:sz w:val="28"/>
          <w:szCs w:val="28"/>
          <w:lang w:eastAsia="ru-RU"/>
        </w:rPr>
        <w:t>,</w:t>
      </w:r>
      <w:proofErr w:type="gramEnd"/>
      <w:r w:rsidRPr="00BD5C92">
        <w:rPr>
          <w:rFonts w:ascii="Times New Roman" w:eastAsia="Times New Roman" w:hAnsi="Times New Roman" w:cs="Times New Roman"/>
          <w:sz w:val="28"/>
          <w:szCs w:val="28"/>
          <w:lang w:eastAsia="ru-RU"/>
        </w:rPr>
        <w:t xml:space="preserve"> время пребывания оперативной группы может достигать до одного месяца. И в первом и во втором случае на эти мероприятий из государственного и местного бюджета выделяются значительные финансовые средства. </w:t>
      </w:r>
      <w:proofErr w:type="gramStart"/>
      <w:r w:rsidRPr="00BD5C92">
        <w:rPr>
          <w:rFonts w:ascii="Times New Roman" w:eastAsia="Times New Roman" w:hAnsi="Times New Roman" w:cs="Times New Roman"/>
          <w:sz w:val="28"/>
          <w:szCs w:val="28"/>
          <w:lang w:eastAsia="ru-RU"/>
        </w:rPr>
        <w:t xml:space="preserve">Так, по данным АО «Казавиаспас», стоимость одного летного часа воздушных судов различных модификаций колеблется в районе от девятиста тысяч тенге до четырех с половиной миллионов тенге, совершение марша, а также пребывание в течение одного месяца оперативной группы в составе 15-20 человек в районе возможной чрезвычайной ситуации обходится областному бюджету порядка трех миллионов тенге. </w:t>
      </w:r>
      <w:proofErr w:type="gramEnd"/>
    </w:p>
    <w:p w:rsidR="00BD5C92" w:rsidRPr="00BD5C92" w:rsidRDefault="00BD5C92" w:rsidP="00BD5C92">
      <w:pPr>
        <w:spacing w:after="0" w:line="240" w:lineRule="auto"/>
        <w:ind w:firstLine="708"/>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Прогнозируя увеличение масштабов затоплений на территории Северо-Казахстанской области, необходимости оперативного реагирования и адекватной оценки чрезвычайных ситуаций, а также экономической целесообразности применения технических средств, наиболее перспективным направлением для решения данной проблемы, является применение беспилотных летательных аппаратов различных типов и модификаций. Это обуславливается тем, что при неопределенности </w:t>
      </w:r>
      <w:proofErr w:type="gramStart"/>
      <w:r w:rsidRPr="00BD5C92">
        <w:rPr>
          <w:rFonts w:ascii="Times New Roman" w:eastAsia="Times New Roman" w:hAnsi="Times New Roman" w:cs="Times New Roman"/>
          <w:sz w:val="28"/>
          <w:szCs w:val="28"/>
          <w:lang w:eastAsia="ru-RU"/>
        </w:rPr>
        <w:t>начала подтопления обширных зон территории Республики</w:t>
      </w:r>
      <w:proofErr w:type="gramEnd"/>
      <w:r w:rsidRPr="00BD5C92">
        <w:rPr>
          <w:rFonts w:ascii="Times New Roman" w:eastAsia="Times New Roman" w:hAnsi="Times New Roman" w:cs="Times New Roman"/>
          <w:sz w:val="28"/>
          <w:szCs w:val="28"/>
          <w:lang w:eastAsia="ru-RU"/>
        </w:rPr>
        <w:t xml:space="preserve"> Казахстан, применение авиации требует значительных финансовых затрат, определенного времени реагирования по согласованию маршрутов полета, времени вылета. </w:t>
      </w:r>
    </w:p>
    <w:p w:rsidR="00BD5C92" w:rsidRPr="00BD5C92" w:rsidRDefault="00BD5C92" w:rsidP="00BD5C92">
      <w:pPr>
        <w:spacing w:after="0" w:line="240" w:lineRule="auto"/>
        <w:ind w:firstLine="708"/>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Применение беспилотных летательных аппаратов (рис. 3) существенно уменьшает расходы по ведению разведки, уменьшают время реагирования и позволяют систематически проводить разведывательные полеты, выявляя начало возникновения подтопления, размеры подтопленной территории, количества населенных пунктов попавших в зону подтопления, осуществляя прогноз развития обстановки, что позволяет принимать необходимые меры для уменьшения ущерба. </w:t>
      </w:r>
    </w:p>
    <w:p w:rsidR="00BD5C92" w:rsidRPr="00BD5C92" w:rsidRDefault="00BD5C92" w:rsidP="00BD5C92">
      <w:pPr>
        <w:spacing w:after="0" w:line="240" w:lineRule="auto"/>
        <w:ind w:firstLine="708"/>
        <w:jc w:val="both"/>
        <w:rPr>
          <w:rFonts w:ascii="Times New Roman" w:eastAsia="Times New Roman" w:hAnsi="Times New Roman" w:cs="Times New Roman"/>
          <w:sz w:val="28"/>
          <w:szCs w:val="28"/>
          <w:lang w:eastAsia="ru-RU"/>
        </w:rPr>
      </w:pPr>
    </w:p>
    <w:p w:rsidR="00BD5C92" w:rsidRPr="00BD5C92" w:rsidRDefault="00BD5C92" w:rsidP="00BD5C92">
      <w:pPr>
        <w:spacing w:after="0" w:line="240" w:lineRule="auto"/>
        <w:jc w:val="both"/>
        <w:rPr>
          <w:rFonts w:ascii="Times New Roman" w:eastAsia="Times New Roman" w:hAnsi="Times New Roman" w:cs="Times New Roman"/>
          <w:sz w:val="28"/>
          <w:szCs w:val="28"/>
          <w:lang w:eastAsia="ru-RU"/>
        </w:rPr>
      </w:pPr>
      <w:r w:rsidRPr="00BD5C92">
        <w:rPr>
          <w:rFonts w:ascii="Calibri" w:eastAsia="Calibri" w:hAnsi="Calibri" w:cs="Times New Roman"/>
          <w:noProof/>
          <w:sz w:val="28"/>
          <w:szCs w:val="28"/>
          <w:lang w:eastAsia="ru-RU"/>
        </w:rPr>
        <w:lastRenderedPageBreak/>
        <w:drawing>
          <wp:inline distT="0" distB="0" distL="0" distR="0" wp14:anchorId="1CAF7C22" wp14:editId="1339EA43">
            <wp:extent cx="1903614" cy="1903614"/>
            <wp:effectExtent l="0" t="0" r="1905" b="1905"/>
            <wp:docPr id="10" name="Рисунок 5" descr="Описание: http://transforms.ru/images/stories/004/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http://transforms.ru/images/stories/004/image008.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03615" cy="1903615"/>
                    </a:xfrm>
                    <a:prstGeom prst="rect">
                      <a:avLst/>
                    </a:prstGeom>
                    <a:noFill/>
                    <a:ln>
                      <a:noFill/>
                    </a:ln>
                  </pic:spPr>
                </pic:pic>
              </a:graphicData>
            </a:graphic>
          </wp:inline>
        </w:drawing>
      </w:r>
      <w:r w:rsidR="001C0B69">
        <w:rPr>
          <w:rFonts w:ascii="Calibri" w:eastAsia="Calibri" w:hAnsi="Calibri" w:cs="Times New Roman"/>
          <w:noProof/>
          <w:sz w:val="28"/>
          <w:szCs w:val="28"/>
          <w:lang w:eastAsia="ru-RU"/>
        </w:rPr>
        <w:t xml:space="preserve">  </w:t>
      </w:r>
      <w:r w:rsidRPr="00BD5C92">
        <w:rPr>
          <w:rFonts w:ascii="Calibri" w:eastAsia="Calibri" w:hAnsi="Calibri" w:cs="Times New Roman"/>
          <w:noProof/>
          <w:sz w:val="28"/>
          <w:szCs w:val="28"/>
          <w:lang w:eastAsia="ru-RU"/>
        </w:rPr>
        <w:drawing>
          <wp:inline distT="0" distB="0" distL="0" distR="0" wp14:anchorId="2FDCD1E0" wp14:editId="456C476E">
            <wp:extent cx="1887785" cy="1903614"/>
            <wp:effectExtent l="0" t="0" r="0" b="1905"/>
            <wp:docPr id="11" name="Рисунок 2" descr="Описание: http://www.ua.all.biz/img/ua/catalog/9677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www.ua.all.biz/img/ua/catalog/967796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88597" cy="1904432"/>
                    </a:xfrm>
                    <a:prstGeom prst="rect">
                      <a:avLst/>
                    </a:prstGeom>
                    <a:noFill/>
                    <a:ln>
                      <a:noFill/>
                    </a:ln>
                  </pic:spPr>
                </pic:pic>
              </a:graphicData>
            </a:graphic>
          </wp:inline>
        </w:drawing>
      </w:r>
      <w:r w:rsidR="001C0B69">
        <w:rPr>
          <w:rFonts w:ascii="Calibri" w:eastAsia="Calibri" w:hAnsi="Calibri" w:cs="Times New Roman"/>
          <w:noProof/>
          <w:sz w:val="28"/>
          <w:szCs w:val="28"/>
          <w:lang w:eastAsia="ru-RU"/>
        </w:rPr>
        <w:t xml:space="preserve">  </w:t>
      </w:r>
      <w:r w:rsidRPr="00BD5C92">
        <w:rPr>
          <w:rFonts w:ascii="Calibri" w:eastAsia="Calibri" w:hAnsi="Calibri" w:cs="Times New Roman"/>
          <w:noProof/>
          <w:sz w:val="28"/>
          <w:szCs w:val="28"/>
          <w:lang w:eastAsia="ru-RU"/>
        </w:rPr>
        <w:drawing>
          <wp:inline distT="0" distB="0" distL="0" distR="0" wp14:anchorId="65FD249F" wp14:editId="3B72C38D">
            <wp:extent cx="1826169" cy="1903614"/>
            <wp:effectExtent l="0" t="0" r="3175" b="1905"/>
            <wp:docPr id="12" name="Рисунок 6" descr="Описание: http://go1.imgsmail.ru/imgpreview?key=7f36a186a5badd32&amp;mb=imgdb_preview_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http://go1.imgsmail.ru/imgpreview?key=7f36a186a5badd32&amp;mb=imgdb_preview_89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31977" cy="1909669"/>
                    </a:xfrm>
                    <a:prstGeom prst="rect">
                      <a:avLst/>
                    </a:prstGeom>
                    <a:noFill/>
                    <a:ln>
                      <a:noFill/>
                    </a:ln>
                  </pic:spPr>
                </pic:pic>
              </a:graphicData>
            </a:graphic>
          </wp:inline>
        </w:drawing>
      </w:r>
    </w:p>
    <w:p w:rsidR="00BD5C92" w:rsidRPr="00BD5C92" w:rsidRDefault="00BD5C92" w:rsidP="00BD5C92">
      <w:pPr>
        <w:spacing w:after="0" w:line="240" w:lineRule="auto"/>
        <w:ind w:firstLine="708"/>
        <w:jc w:val="both"/>
        <w:rPr>
          <w:rFonts w:ascii="Times New Roman" w:eastAsia="Times New Roman" w:hAnsi="Times New Roman" w:cs="Times New Roman"/>
          <w:sz w:val="28"/>
          <w:szCs w:val="28"/>
          <w:lang w:eastAsia="ru-RU"/>
        </w:rPr>
      </w:pPr>
    </w:p>
    <w:p w:rsidR="00BD5C92" w:rsidRPr="00BD5C92" w:rsidRDefault="00BD5C92" w:rsidP="00BD5C92">
      <w:pPr>
        <w:spacing w:after="0" w:line="240" w:lineRule="auto"/>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Рис</w:t>
      </w:r>
      <w:r w:rsidR="001C0B69">
        <w:rPr>
          <w:rFonts w:ascii="Times New Roman" w:eastAsia="Times New Roman" w:hAnsi="Times New Roman" w:cs="Times New Roman"/>
          <w:sz w:val="24"/>
          <w:szCs w:val="24"/>
          <w:lang w:eastAsia="ru-RU"/>
        </w:rPr>
        <w:t>унок</w:t>
      </w:r>
      <w:r w:rsidRPr="00BD5C92">
        <w:rPr>
          <w:rFonts w:ascii="Times New Roman" w:eastAsia="Times New Roman" w:hAnsi="Times New Roman" w:cs="Times New Roman"/>
          <w:sz w:val="24"/>
          <w:szCs w:val="24"/>
          <w:lang w:eastAsia="ru-RU"/>
        </w:rPr>
        <w:t xml:space="preserve"> 3 - Беспилотные летательные аппараты</w:t>
      </w:r>
    </w:p>
    <w:p w:rsidR="00BD5C92" w:rsidRPr="00BD5C92" w:rsidRDefault="00BD5C92" w:rsidP="00BD5C92">
      <w:pPr>
        <w:spacing w:after="0" w:line="240" w:lineRule="auto"/>
        <w:jc w:val="center"/>
        <w:rPr>
          <w:rFonts w:ascii="Times New Roman" w:eastAsia="Times New Roman" w:hAnsi="Times New Roman" w:cs="Times New Roman"/>
          <w:sz w:val="28"/>
          <w:szCs w:val="28"/>
          <w:lang w:eastAsia="ru-RU"/>
        </w:rPr>
      </w:pPr>
    </w:p>
    <w:p w:rsidR="00BD5C92" w:rsidRPr="00BD5C92" w:rsidRDefault="00BD5C92" w:rsidP="00BD5C92">
      <w:pPr>
        <w:spacing w:after="0" w:line="240" w:lineRule="auto"/>
        <w:ind w:firstLine="708"/>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Кроме решения данной задачи, беспилотные летательные аппараты могут быть использованы для наблюдения и контроля на территории Республики Казахстан: </w:t>
      </w:r>
    </w:p>
    <w:p w:rsidR="00BD5C92" w:rsidRPr="00BD5C92" w:rsidRDefault="00BD5C92" w:rsidP="00BD5C92">
      <w:pPr>
        <w:spacing w:after="0" w:line="240" w:lineRule="auto"/>
        <w:ind w:firstLine="709"/>
        <w:jc w:val="both"/>
        <w:textAlignment w:val="baseline"/>
        <w:rPr>
          <w:rFonts w:ascii="Times New Roman" w:eastAsia="Times New Roman" w:hAnsi="Times New Roman" w:cs="Times New Roman"/>
          <w:color w:val="1F1B1C"/>
          <w:sz w:val="28"/>
          <w:szCs w:val="28"/>
          <w:lang w:eastAsia="ru-RU"/>
        </w:rPr>
      </w:pPr>
      <w:r w:rsidRPr="00BD5C92">
        <w:rPr>
          <w:rFonts w:ascii="Times New Roman" w:eastAsia="Times New Roman" w:hAnsi="Times New Roman" w:cs="Times New Roman"/>
          <w:color w:val="1F1B1C"/>
          <w:sz w:val="28"/>
          <w:szCs w:val="28"/>
          <w:lang w:eastAsia="ru-RU"/>
        </w:rPr>
        <w:t>- открытых горных работ;</w:t>
      </w:r>
    </w:p>
    <w:p w:rsidR="00BD5C92" w:rsidRPr="00BD5C92" w:rsidRDefault="00BD5C92" w:rsidP="00BD5C92">
      <w:pPr>
        <w:spacing w:after="0" w:line="240" w:lineRule="auto"/>
        <w:ind w:firstLine="709"/>
        <w:jc w:val="both"/>
        <w:textAlignment w:val="baseline"/>
        <w:rPr>
          <w:rFonts w:ascii="Times New Roman" w:eastAsia="Times New Roman" w:hAnsi="Times New Roman" w:cs="Times New Roman"/>
          <w:color w:val="1F1B1C"/>
          <w:sz w:val="28"/>
          <w:szCs w:val="28"/>
          <w:lang w:eastAsia="ru-RU"/>
        </w:rPr>
      </w:pPr>
      <w:r w:rsidRPr="00BD5C92">
        <w:rPr>
          <w:rFonts w:ascii="Times New Roman" w:eastAsia="Times New Roman" w:hAnsi="Times New Roman" w:cs="Times New Roman"/>
          <w:color w:val="1F1B1C"/>
          <w:sz w:val="28"/>
          <w:szCs w:val="28"/>
          <w:lang w:eastAsia="ru-RU"/>
        </w:rPr>
        <w:t>- мониторинга селевой обстановки;</w:t>
      </w:r>
    </w:p>
    <w:p w:rsidR="00BD5C92" w:rsidRPr="00BD5C92" w:rsidRDefault="00BD5C92" w:rsidP="00BD5C92">
      <w:pPr>
        <w:spacing w:after="0" w:line="240" w:lineRule="auto"/>
        <w:ind w:firstLine="709"/>
        <w:jc w:val="both"/>
        <w:textAlignment w:val="baseline"/>
        <w:rPr>
          <w:rFonts w:ascii="Times New Roman" w:eastAsia="Times New Roman" w:hAnsi="Times New Roman" w:cs="Times New Roman"/>
          <w:color w:val="1F1B1C"/>
          <w:sz w:val="28"/>
          <w:szCs w:val="28"/>
          <w:lang w:eastAsia="ru-RU"/>
        </w:rPr>
      </w:pPr>
      <w:r w:rsidRPr="00BD5C92">
        <w:rPr>
          <w:rFonts w:ascii="Times New Roman" w:eastAsia="Times New Roman" w:hAnsi="Times New Roman" w:cs="Times New Roman"/>
          <w:color w:val="1F1B1C"/>
          <w:sz w:val="28"/>
          <w:szCs w:val="28"/>
          <w:lang w:eastAsia="ru-RU"/>
        </w:rPr>
        <w:t xml:space="preserve">- мониторинга прохождения паводковых вод;  </w:t>
      </w:r>
    </w:p>
    <w:p w:rsidR="00BD5C92" w:rsidRPr="00BD5C92" w:rsidRDefault="00BD5C92" w:rsidP="00BD5C92">
      <w:pPr>
        <w:spacing w:after="0" w:line="240" w:lineRule="auto"/>
        <w:ind w:firstLine="709"/>
        <w:jc w:val="both"/>
        <w:textAlignment w:val="baseline"/>
        <w:rPr>
          <w:rFonts w:ascii="Times New Roman" w:eastAsia="Times New Roman" w:hAnsi="Times New Roman" w:cs="Times New Roman"/>
          <w:color w:val="1F1B1C"/>
          <w:sz w:val="28"/>
          <w:szCs w:val="28"/>
          <w:lang w:eastAsia="ru-RU"/>
        </w:rPr>
      </w:pPr>
      <w:r w:rsidRPr="00BD5C92">
        <w:rPr>
          <w:rFonts w:ascii="Times New Roman" w:eastAsia="Times New Roman" w:hAnsi="Times New Roman" w:cs="Times New Roman"/>
          <w:color w:val="1F1B1C"/>
          <w:sz w:val="28"/>
          <w:szCs w:val="28"/>
          <w:lang w:eastAsia="ru-RU"/>
        </w:rPr>
        <w:t>- поиска пострадавших на водоемах;</w:t>
      </w:r>
    </w:p>
    <w:p w:rsidR="00BD5C92" w:rsidRPr="00BD5C92" w:rsidRDefault="00BD5C92" w:rsidP="00BD5C92">
      <w:pPr>
        <w:spacing w:after="0" w:line="240" w:lineRule="auto"/>
        <w:ind w:firstLine="709"/>
        <w:jc w:val="both"/>
        <w:textAlignment w:val="baseline"/>
        <w:rPr>
          <w:rFonts w:ascii="Times New Roman" w:eastAsia="Times New Roman" w:hAnsi="Times New Roman" w:cs="Times New Roman"/>
          <w:color w:val="1F1B1C"/>
          <w:sz w:val="28"/>
          <w:szCs w:val="28"/>
          <w:lang w:eastAsia="ru-RU"/>
        </w:rPr>
      </w:pPr>
      <w:r w:rsidRPr="00BD5C92">
        <w:rPr>
          <w:rFonts w:ascii="Times New Roman" w:eastAsia="Times New Roman" w:hAnsi="Times New Roman" w:cs="Times New Roman"/>
          <w:color w:val="1F1B1C"/>
          <w:sz w:val="28"/>
          <w:szCs w:val="28"/>
          <w:lang w:eastAsia="ru-RU"/>
        </w:rPr>
        <w:t xml:space="preserve">- поиска </w:t>
      </w:r>
      <w:proofErr w:type="gramStart"/>
      <w:r w:rsidRPr="00BD5C92">
        <w:rPr>
          <w:rFonts w:ascii="Times New Roman" w:eastAsia="Times New Roman" w:hAnsi="Times New Roman" w:cs="Times New Roman"/>
          <w:color w:val="1F1B1C"/>
          <w:sz w:val="28"/>
          <w:szCs w:val="28"/>
          <w:lang w:eastAsia="ru-RU"/>
        </w:rPr>
        <w:t>пропавших</w:t>
      </w:r>
      <w:proofErr w:type="gramEnd"/>
      <w:r w:rsidRPr="00BD5C92">
        <w:rPr>
          <w:rFonts w:ascii="Times New Roman" w:eastAsia="Times New Roman" w:hAnsi="Times New Roman" w:cs="Times New Roman"/>
          <w:color w:val="1F1B1C"/>
          <w:sz w:val="28"/>
          <w:szCs w:val="28"/>
          <w:lang w:eastAsia="ru-RU"/>
        </w:rPr>
        <w:t xml:space="preserve"> в степной местности;</w:t>
      </w:r>
    </w:p>
    <w:p w:rsidR="00BD5C92" w:rsidRPr="00BD5C92" w:rsidRDefault="00BD5C92" w:rsidP="00BD5C92">
      <w:pPr>
        <w:spacing w:after="0" w:line="240" w:lineRule="auto"/>
        <w:ind w:firstLine="709"/>
        <w:jc w:val="both"/>
        <w:textAlignment w:val="baseline"/>
        <w:rPr>
          <w:rFonts w:ascii="Times New Roman" w:eastAsia="Times New Roman" w:hAnsi="Times New Roman" w:cs="Times New Roman"/>
          <w:color w:val="1F1B1C"/>
          <w:sz w:val="28"/>
          <w:szCs w:val="28"/>
          <w:lang w:eastAsia="ru-RU"/>
        </w:rPr>
      </w:pPr>
      <w:r w:rsidRPr="00BD5C92">
        <w:rPr>
          <w:rFonts w:ascii="Times New Roman" w:eastAsia="Times New Roman" w:hAnsi="Times New Roman" w:cs="Times New Roman"/>
          <w:color w:val="1F1B1C"/>
          <w:sz w:val="28"/>
          <w:szCs w:val="28"/>
          <w:lang w:eastAsia="ru-RU"/>
        </w:rPr>
        <w:t>- разведки степных и лесных пожаров;</w:t>
      </w:r>
    </w:p>
    <w:p w:rsidR="00BD5C92" w:rsidRPr="00BD5C92" w:rsidRDefault="00BD5C92" w:rsidP="00BD5C92">
      <w:pPr>
        <w:spacing w:after="0" w:line="240" w:lineRule="auto"/>
        <w:ind w:firstLine="709"/>
        <w:jc w:val="both"/>
        <w:textAlignment w:val="baseline"/>
        <w:rPr>
          <w:rFonts w:ascii="Times New Roman" w:eastAsia="Times New Roman" w:hAnsi="Times New Roman" w:cs="Times New Roman"/>
          <w:color w:val="1F1B1C"/>
          <w:sz w:val="28"/>
          <w:szCs w:val="28"/>
          <w:lang w:eastAsia="ru-RU"/>
        </w:rPr>
      </w:pPr>
      <w:r w:rsidRPr="00BD5C92">
        <w:rPr>
          <w:rFonts w:ascii="Times New Roman" w:eastAsia="Times New Roman" w:hAnsi="Times New Roman" w:cs="Times New Roman"/>
          <w:color w:val="1F1B1C"/>
          <w:sz w:val="28"/>
          <w:szCs w:val="28"/>
          <w:lang w:eastAsia="ru-RU"/>
        </w:rPr>
        <w:t xml:space="preserve">- тепловизионной съёмки и др. </w:t>
      </w:r>
    </w:p>
    <w:p w:rsidR="00BD5C92" w:rsidRPr="00BD5C92" w:rsidRDefault="00BD5C92" w:rsidP="00BD5C92">
      <w:pPr>
        <w:spacing w:after="0" w:line="240" w:lineRule="auto"/>
        <w:ind w:firstLine="708"/>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Таким образом, контроль открытых горных пород позволит определять отвалообразование, в том числе, контроль оползней, состояние уступов, отстойников, русла рек и т. д., тепловизионная фотосъёмка – очаги возможного возгорания лесов, торфяников [2]. С помощью беспилотных летательных аппаратов можно своевременно оповещать население, попадающее в зону затоплений. </w:t>
      </w:r>
    </w:p>
    <w:p w:rsidR="00BD5C92" w:rsidRPr="00BD5C92" w:rsidRDefault="00BD5C92" w:rsidP="00BD5C92">
      <w:pPr>
        <w:spacing w:after="0" w:line="240" w:lineRule="auto"/>
        <w:ind w:firstLine="708"/>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Учитывая решение с помощью применения беспилотных летательных аппаратов большого количества разных задач, минимальные финансовые затраты, максимальную безопасность при ведении разведки и другие факторы целесообразно рекомендовать создание в каждом территориальном подразделении КЧС МВД Республики Казахстан подразделения оснащенного беспилотными летательными аппаратами на базе оперативно-спасательных отрядов.</w:t>
      </w:r>
    </w:p>
    <w:p w:rsidR="00071D31" w:rsidRDefault="00071D31" w:rsidP="001C0B69">
      <w:pPr>
        <w:shd w:val="clear" w:color="auto" w:fill="FFFFFF"/>
        <w:tabs>
          <w:tab w:val="left" w:pos="8460"/>
        </w:tabs>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8"/>
          <w:szCs w:val="28"/>
          <w:lang w:eastAsia="ru-RU"/>
        </w:rPr>
      </w:pPr>
    </w:p>
    <w:p w:rsidR="001C0B69" w:rsidRDefault="001C0B69" w:rsidP="001C0B69">
      <w:pPr>
        <w:shd w:val="clear" w:color="auto" w:fill="FFFFFF"/>
        <w:tabs>
          <w:tab w:val="left" w:pos="8460"/>
        </w:tabs>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ЛИТЕРАТУРА</w:t>
      </w:r>
    </w:p>
    <w:p w:rsidR="00BD5C92" w:rsidRPr="00BD5C92" w:rsidRDefault="00BD5C92" w:rsidP="00BD5C92">
      <w:pPr>
        <w:spacing w:after="0" w:line="240" w:lineRule="auto"/>
        <w:jc w:val="center"/>
        <w:rPr>
          <w:rFonts w:ascii="Times New Roman" w:hAnsi="Times New Roman"/>
          <w:b/>
          <w:sz w:val="28"/>
        </w:rPr>
      </w:pPr>
    </w:p>
    <w:p w:rsidR="00BD5C92" w:rsidRPr="00BD5C92" w:rsidRDefault="00BD5C92" w:rsidP="00A93553">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1. Паспорт безопасности Северо-Казахстанской области.</w:t>
      </w:r>
    </w:p>
    <w:p w:rsidR="00BD5C92" w:rsidRPr="00BD5C92" w:rsidRDefault="00BD5C92" w:rsidP="00A93553">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2. </w:t>
      </w:r>
      <w:r w:rsidR="001C0B69">
        <w:rPr>
          <w:rFonts w:ascii="Times New Roman" w:eastAsia="Times New Roman" w:hAnsi="Times New Roman" w:cs="Times New Roman"/>
          <w:sz w:val="28"/>
          <w:szCs w:val="28"/>
          <w:lang w:eastAsia="ru-RU"/>
        </w:rPr>
        <w:t>Зверев</w:t>
      </w:r>
      <w:r w:rsidR="001C0B69" w:rsidRPr="00BD5C92">
        <w:rPr>
          <w:rFonts w:ascii="Times New Roman" w:eastAsia="Times New Roman" w:hAnsi="Times New Roman" w:cs="Times New Roman"/>
          <w:sz w:val="28"/>
          <w:szCs w:val="28"/>
          <w:lang w:eastAsia="ru-RU"/>
        </w:rPr>
        <w:t xml:space="preserve"> </w:t>
      </w:r>
      <w:r w:rsidR="001C0B69">
        <w:rPr>
          <w:rFonts w:ascii="Times New Roman" w:eastAsia="Times New Roman" w:hAnsi="Times New Roman" w:cs="Times New Roman"/>
          <w:sz w:val="28"/>
          <w:szCs w:val="28"/>
          <w:lang w:eastAsia="ru-RU"/>
        </w:rPr>
        <w:t xml:space="preserve">А.П. // </w:t>
      </w:r>
      <w:r w:rsidRPr="00BD5C92">
        <w:rPr>
          <w:rFonts w:ascii="Times New Roman" w:eastAsia="Times New Roman" w:hAnsi="Times New Roman" w:cs="Times New Roman"/>
          <w:sz w:val="28"/>
          <w:szCs w:val="28"/>
          <w:lang w:eastAsia="ru-RU"/>
        </w:rPr>
        <w:t>Научные и образовательные проблемы гражданской защ</w:t>
      </w:r>
      <w:r w:rsidR="001C0B69">
        <w:rPr>
          <w:rFonts w:ascii="Times New Roman" w:eastAsia="Times New Roman" w:hAnsi="Times New Roman" w:cs="Times New Roman"/>
          <w:sz w:val="28"/>
          <w:szCs w:val="28"/>
          <w:lang w:eastAsia="ru-RU"/>
        </w:rPr>
        <w:t>иты, 2014. - 3 (22). - С</w:t>
      </w:r>
      <w:r w:rsidRPr="00BD5C92">
        <w:rPr>
          <w:rFonts w:ascii="Times New Roman" w:eastAsia="Times New Roman" w:hAnsi="Times New Roman" w:cs="Times New Roman"/>
          <w:sz w:val="28"/>
          <w:szCs w:val="28"/>
          <w:lang w:eastAsia="ru-RU"/>
        </w:rPr>
        <w:t>.10-12</w:t>
      </w:r>
      <w:r w:rsidR="001C0B69">
        <w:rPr>
          <w:rFonts w:ascii="Times New Roman" w:eastAsia="Times New Roman" w:hAnsi="Times New Roman" w:cs="Times New Roman"/>
          <w:sz w:val="28"/>
          <w:szCs w:val="28"/>
          <w:lang w:eastAsia="ru-RU"/>
        </w:rPr>
        <w:t>.</w:t>
      </w:r>
    </w:p>
    <w:p w:rsidR="00BD5C92" w:rsidRPr="00BD5C92" w:rsidRDefault="00BD5C92" w:rsidP="00BD5C92">
      <w:pPr>
        <w:spacing w:after="0" w:line="240" w:lineRule="auto"/>
        <w:ind w:firstLine="709"/>
        <w:jc w:val="both"/>
        <w:textAlignment w:val="baseline"/>
        <w:rPr>
          <w:rFonts w:ascii="Times New Roman" w:eastAsia="Times New Roman" w:hAnsi="Times New Roman" w:cs="Times New Roman"/>
          <w:color w:val="1F1B1C"/>
          <w:sz w:val="28"/>
          <w:szCs w:val="28"/>
          <w:lang w:eastAsia="ru-RU"/>
        </w:rPr>
      </w:pPr>
    </w:p>
    <w:p w:rsidR="00BD5C92" w:rsidRDefault="00BD5C92" w:rsidP="00BD5C92">
      <w:pPr>
        <w:spacing w:after="0" w:line="240" w:lineRule="auto"/>
        <w:ind w:firstLine="709"/>
        <w:jc w:val="both"/>
        <w:textAlignment w:val="baseline"/>
        <w:rPr>
          <w:rFonts w:ascii="Times New Roman" w:eastAsia="Times New Roman" w:hAnsi="Times New Roman" w:cs="Times New Roman"/>
          <w:color w:val="1F1B1C"/>
          <w:sz w:val="28"/>
          <w:szCs w:val="28"/>
          <w:lang w:eastAsia="ru-RU"/>
        </w:rPr>
      </w:pPr>
    </w:p>
    <w:p w:rsidR="00071D31" w:rsidRDefault="00071D31" w:rsidP="00BD5C92">
      <w:pPr>
        <w:spacing w:after="0" w:line="240" w:lineRule="auto"/>
        <w:ind w:firstLine="709"/>
        <w:jc w:val="both"/>
        <w:textAlignment w:val="baseline"/>
        <w:rPr>
          <w:rFonts w:ascii="Times New Roman" w:eastAsia="Times New Roman" w:hAnsi="Times New Roman" w:cs="Times New Roman"/>
          <w:color w:val="1F1B1C"/>
          <w:sz w:val="28"/>
          <w:szCs w:val="28"/>
          <w:lang w:eastAsia="ru-RU"/>
        </w:rPr>
      </w:pPr>
    </w:p>
    <w:p w:rsidR="00CF41A3" w:rsidRPr="00BD5C92" w:rsidRDefault="00CF41A3" w:rsidP="00BD5C92">
      <w:pPr>
        <w:spacing w:after="0" w:line="240" w:lineRule="auto"/>
        <w:ind w:firstLine="709"/>
        <w:jc w:val="both"/>
        <w:textAlignment w:val="baseline"/>
        <w:rPr>
          <w:rFonts w:ascii="Times New Roman" w:eastAsia="Times New Roman" w:hAnsi="Times New Roman" w:cs="Times New Roman"/>
          <w:color w:val="1F1B1C"/>
          <w:sz w:val="28"/>
          <w:szCs w:val="28"/>
          <w:lang w:eastAsia="ru-RU"/>
        </w:rPr>
      </w:pPr>
    </w:p>
    <w:p w:rsidR="00BD5C92" w:rsidRPr="00842663" w:rsidRDefault="00BD5C92" w:rsidP="00BD5C92">
      <w:pPr>
        <w:spacing w:after="0" w:line="240" w:lineRule="auto"/>
        <w:outlineLvl w:val="4"/>
        <w:rPr>
          <w:rFonts w:ascii="Times New Roman" w:eastAsia="Times New Roman" w:hAnsi="Times New Roman" w:cs="Times New Roman"/>
          <w:b/>
          <w:bCs/>
          <w:iCs/>
          <w:sz w:val="28"/>
          <w:szCs w:val="28"/>
          <w:lang w:eastAsia="ru-RU"/>
        </w:rPr>
      </w:pPr>
      <w:r w:rsidRPr="00842663">
        <w:rPr>
          <w:rFonts w:ascii="Times New Roman" w:eastAsia="Times New Roman" w:hAnsi="Times New Roman" w:cs="Times New Roman"/>
          <w:b/>
          <w:bCs/>
          <w:iCs/>
          <w:sz w:val="28"/>
          <w:szCs w:val="28"/>
          <w:lang w:eastAsia="ru-RU"/>
        </w:rPr>
        <w:lastRenderedPageBreak/>
        <w:t>УДК 614.8</w:t>
      </w:r>
    </w:p>
    <w:p w:rsidR="00BD5C92" w:rsidRPr="00BD5C92" w:rsidRDefault="00BD5C92" w:rsidP="00BD5C92">
      <w:pPr>
        <w:spacing w:after="0" w:line="240" w:lineRule="auto"/>
        <w:rPr>
          <w:rFonts w:ascii="Times New Roman" w:eastAsia="Times New Roman" w:hAnsi="Times New Roman" w:cs="Times New Roman"/>
          <w:b/>
          <w:sz w:val="28"/>
          <w:szCs w:val="28"/>
          <w:lang w:eastAsia="ru-RU"/>
        </w:rPr>
      </w:pPr>
    </w:p>
    <w:p w:rsidR="00BD5C92" w:rsidRPr="00BD5C92" w:rsidRDefault="001C0B69" w:rsidP="00BD5C92">
      <w:pPr>
        <w:widowControl w:val="0"/>
        <w:spacing w:after="0" w:line="240" w:lineRule="auto"/>
        <w:jc w:val="center"/>
        <w:rPr>
          <w:rFonts w:ascii="Times New Roman" w:eastAsia="Times New Roman" w:hAnsi="Times New Roman" w:cs="Times New Roman"/>
          <w:i/>
          <w:sz w:val="28"/>
          <w:szCs w:val="28"/>
          <w:lang w:eastAsia="ru-RU"/>
        </w:rPr>
      </w:pPr>
      <w:r w:rsidRPr="00BD5C92">
        <w:rPr>
          <w:rFonts w:ascii="Times New Roman" w:eastAsia="Times New Roman" w:hAnsi="Times New Roman" w:cs="Times New Roman"/>
          <w:i/>
          <w:sz w:val="28"/>
          <w:szCs w:val="28"/>
          <w:lang w:eastAsia="ru-RU"/>
        </w:rPr>
        <w:t>А.Н.</w:t>
      </w:r>
      <w:r>
        <w:rPr>
          <w:rFonts w:ascii="Times New Roman" w:eastAsia="Times New Roman" w:hAnsi="Times New Roman" w:cs="Times New Roman"/>
          <w:i/>
          <w:sz w:val="28"/>
          <w:szCs w:val="28"/>
          <w:lang w:eastAsia="ru-RU"/>
        </w:rPr>
        <w:t xml:space="preserve"> </w:t>
      </w:r>
      <w:r w:rsidR="00BD5C92" w:rsidRPr="00BD5C92">
        <w:rPr>
          <w:rFonts w:ascii="Times New Roman" w:eastAsia="Times New Roman" w:hAnsi="Times New Roman" w:cs="Times New Roman"/>
          <w:i/>
          <w:sz w:val="28"/>
          <w:szCs w:val="28"/>
          <w:lang w:eastAsia="ru-RU"/>
        </w:rPr>
        <w:t xml:space="preserve">Катунин, </w:t>
      </w:r>
      <w:r w:rsidR="00CF41A3">
        <w:rPr>
          <w:rFonts w:asciiTheme="majorBidi" w:hAnsiTheme="majorBidi" w:cstheme="majorBidi"/>
          <w:i/>
          <w:sz w:val="28"/>
          <w:szCs w:val="28"/>
        </w:rPr>
        <w:t>к.т.н.</w:t>
      </w:r>
      <w:r w:rsidR="006621CE">
        <w:rPr>
          <w:rFonts w:asciiTheme="majorBidi" w:hAnsiTheme="majorBidi" w:cstheme="majorBidi"/>
          <w:i/>
          <w:sz w:val="28"/>
          <w:szCs w:val="28"/>
        </w:rPr>
        <w:t>;</w:t>
      </w:r>
      <w:r w:rsidR="00BD5C92" w:rsidRPr="00BD5C92">
        <w:rPr>
          <w:rFonts w:ascii="Times New Roman" w:eastAsia="Times New Roman" w:hAnsi="Times New Roman" w:cs="Times New Roman"/>
          <w:i/>
          <w:sz w:val="28"/>
          <w:szCs w:val="28"/>
          <w:lang w:eastAsia="ru-RU"/>
        </w:rPr>
        <w:t xml:space="preserve"> </w:t>
      </w:r>
      <w:r w:rsidRPr="00BD5C92">
        <w:rPr>
          <w:rFonts w:ascii="Times New Roman" w:eastAsia="Times New Roman" w:hAnsi="Times New Roman" w:cs="Times New Roman"/>
          <w:i/>
          <w:sz w:val="28"/>
          <w:szCs w:val="28"/>
          <w:lang w:eastAsia="ru-RU"/>
        </w:rPr>
        <w:t>Н.С.</w:t>
      </w:r>
      <w:r>
        <w:rPr>
          <w:rFonts w:ascii="Times New Roman" w:eastAsia="Times New Roman" w:hAnsi="Times New Roman" w:cs="Times New Roman"/>
          <w:i/>
          <w:sz w:val="28"/>
          <w:szCs w:val="28"/>
          <w:lang w:eastAsia="ru-RU"/>
        </w:rPr>
        <w:t xml:space="preserve"> </w:t>
      </w:r>
      <w:r w:rsidR="00BD5C92" w:rsidRPr="00BD5C92">
        <w:rPr>
          <w:rFonts w:ascii="Times New Roman" w:eastAsia="Times New Roman" w:hAnsi="Times New Roman" w:cs="Times New Roman"/>
          <w:i/>
          <w:sz w:val="28"/>
          <w:szCs w:val="28"/>
          <w:lang w:eastAsia="ru-RU"/>
        </w:rPr>
        <w:t>Вербицкий, студент</w:t>
      </w:r>
    </w:p>
    <w:p w:rsidR="00BD5C92" w:rsidRPr="00BD5C92" w:rsidRDefault="00BD5C92" w:rsidP="00BD5C92">
      <w:pPr>
        <w:widowControl w:val="0"/>
        <w:spacing w:after="0" w:line="240" w:lineRule="auto"/>
        <w:jc w:val="center"/>
        <w:rPr>
          <w:rFonts w:ascii="Times New Roman" w:eastAsia="Times New Roman" w:hAnsi="Times New Roman" w:cs="Times New Roman"/>
          <w:i/>
          <w:sz w:val="28"/>
          <w:szCs w:val="28"/>
          <w:lang w:eastAsia="ru-RU"/>
        </w:rPr>
      </w:pPr>
      <w:r w:rsidRPr="00BD5C92">
        <w:rPr>
          <w:rFonts w:ascii="Times New Roman" w:eastAsia="Times New Roman" w:hAnsi="Times New Roman" w:cs="Times New Roman"/>
          <w:i/>
          <w:sz w:val="28"/>
          <w:szCs w:val="28"/>
          <w:lang w:eastAsia="ru-RU"/>
        </w:rPr>
        <w:t>Национальный университет гражданской защиты Украины</w:t>
      </w:r>
      <w:r w:rsidR="001C0B69">
        <w:rPr>
          <w:rFonts w:ascii="Times New Roman" w:eastAsia="Times New Roman" w:hAnsi="Times New Roman" w:cs="Times New Roman"/>
          <w:i/>
          <w:sz w:val="28"/>
          <w:szCs w:val="28"/>
          <w:lang w:eastAsia="ru-RU"/>
        </w:rPr>
        <w:t>,</w:t>
      </w:r>
      <w:r w:rsidRPr="00BD5C92">
        <w:rPr>
          <w:rFonts w:ascii="Times New Roman" w:eastAsia="Times New Roman" w:hAnsi="Times New Roman" w:cs="Times New Roman"/>
          <w:i/>
          <w:sz w:val="28"/>
          <w:szCs w:val="28"/>
          <w:lang w:eastAsia="ru-RU"/>
        </w:rPr>
        <w:t xml:space="preserve"> г. Харьков</w:t>
      </w:r>
    </w:p>
    <w:p w:rsidR="00BD5C92" w:rsidRPr="00BD5C92" w:rsidRDefault="00BD5C92" w:rsidP="00BD5C92">
      <w:pPr>
        <w:spacing w:after="0" w:line="240" w:lineRule="auto"/>
        <w:rPr>
          <w:rFonts w:ascii="Times New Roman" w:eastAsia="Times New Roman" w:hAnsi="Times New Roman" w:cs="Times New Roman"/>
          <w:b/>
          <w:sz w:val="28"/>
          <w:szCs w:val="28"/>
          <w:lang w:eastAsia="ru-RU"/>
        </w:rPr>
      </w:pPr>
    </w:p>
    <w:p w:rsidR="001C0B69" w:rsidRDefault="00BD5C92" w:rsidP="00BD5C92">
      <w:pPr>
        <w:spacing w:after="0" w:line="240" w:lineRule="auto"/>
        <w:jc w:val="center"/>
        <w:outlineLvl w:val="4"/>
        <w:rPr>
          <w:rFonts w:ascii="Times New Roman" w:eastAsia="Times New Roman" w:hAnsi="Times New Roman" w:cs="Times New Roman"/>
          <w:b/>
          <w:bCs/>
          <w:iCs/>
          <w:sz w:val="28"/>
          <w:szCs w:val="28"/>
          <w:lang w:eastAsia="ru-RU"/>
        </w:rPr>
      </w:pPr>
      <w:r w:rsidRPr="00BD5C92">
        <w:rPr>
          <w:rFonts w:ascii="Times New Roman" w:eastAsia="Times New Roman" w:hAnsi="Times New Roman" w:cs="Times New Roman"/>
          <w:b/>
          <w:bCs/>
          <w:iCs/>
          <w:sz w:val="28"/>
          <w:szCs w:val="28"/>
          <w:lang w:eastAsia="ru-RU"/>
        </w:rPr>
        <w:t xml:space="preserve">СПОСОБ ОБНАРУЖЕНИЯ И ОПРЕДЕЛЕНИЯ НАПРАВЛЕНИЯ </w:t>
      </w:r>
    </w:p>
    <w:p w:rsidR="00BD5C92" w:rsidRPr="00BD5C92" w:rsidRDefault="00BD5C92" w:rsidP="00BD5C92">
      <w:pPr>
        <w:spacing w:after="0" w:line="240" w:lineRule="auto"/>
        <w:jc w:val="center"/>
        <w:outlineLvl w:val="4"/>
        <w:rPr>
          <w:rFonts w:ascii="Times New Roman" w:eastAsia="Times New Roman" w:hAnsi="Times New Roman" w:cs="Times New Roman"/>
          <w:b/>
          <w:bCs/>
          <w:iCs/>
          <w:sz w:val="28"/>
          <w:szCs w:val="28"/>
          <w:lang w:eastAsia="ru-RU"/>
        </w:rPr>
      </w:pPr>
      <w:r w:rsidRPr="00BD5C92">
        <w:rPr>
          <w:rFonts w:ascii="Times New Roman" w:eastAsia="Times New Roman" w:hAnsi="Times New Roman" w:cs="Times New Roman"/>
          <w:b/>
          <w:bCs/>
          <w:iCs/>
          <w:sz w:val="28"/>
          <w:szCs w:val="28"/>
          <w:lang w:eastAsia="ru-RU"/>
        </w:rPr>
        <w:t xml:space="preserve">И УГЛОВЫХ РАЗМЕРОВ </w:t>
      </w:r>
      <w:r w:rsidRPr="00BD5C92">
        <w:rPr>
          <w:rFonts w:ascii="Times New Roman" w:eastAsia="Times New Roman" w:hAnsi="Times New Roman" w:cs="Times New Roman"/>
          <w:b/>
          <w:bCs/>
          <w:iCs/>
          <w:sz w:val="28"/>
          <w:szCs w:val="28"/>
          <w:lang w:val="uk-UA" w:eastAsia="ru-RU"/>
        </w:rPr>
        <w:t>ЗА</w:t>
      </w:r>
      <w:r w:rsidRPr="00BD5C92">
        <w:rPr>
          <w:rFonts w:ascii="Times New Roman" w:eastAsia="Times New Roman" w:hAnsi="Times New Roman" w:cs="Times New Roman"/>
          <w:b/>
          <w:bCs/>
          <w:iCs/>
          <w:sz w:val="28"/>
          <w:szCs w:val="28"/>
          <w:lang w:eastAsia="ru-RU"/>
        </w:rPr>
        <w:t>ГОРАНИЙ</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В современных условиях </w:t>
      </w:r>
      <w:proofErr w:type="gramStart"/>
      <w:r w:rsidRPr="00BD5C92">
        <w:rPr>
          <w:rFonts w:ascii="Times New Roman" w:eastAsia="Times New Roman" w:hAnsi="Times New Roman" w:cs="Times New Roman"/>
          <w:sz w:val="28"/>
          <w:szCs w:val="28"/>
          <w:lang w:eastAsia="ru-RU"/>
        </w:rPr>
        <w:t>важное значение</w:t>
      </w:r>
      <w:proofErr w:type="gramEnd"/>
      <w:r w:rsidRPr="00BD5C92">
        <w:rPr>
          <w:rFonts w:ascii="Times New Roman" w:eastAsia="Times New Roman" w:hAnsi="Times New Roman" w:cs="Times New Roman"/>
          <w:sz w:val="28"/>
          <w:szCs w:val="28"/>
          <w:lang w:eastAsia="ru-RU"/>
        </w:rPr>
        <w:t xml:space="preserve"> имеют мероприятия, направленные на предупреждение пожаров, и предполагающие мониторинг состояния как объектов (промышленных, сельскохозяйственных и других), так и окружающей среды, для чего широко используются различные способы обнаружения загораний. </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proofErr w:type="gramStart"/>
      <w:r w:rsidRPr="00BD5C92">
        <w:rPr>
          <w:rFonts w:ascii="Times New Roman" w:eastAsia="Times New Roman" w:hAnsi="Times New Roman" w:cs="Times New Roman"/>
          <w:sz w:val="28"/>
          <w:szCs w:val="28"/>
          <w:lang w:eastAsia="ru-RU"/>
        </w:rPr>
        <w:t>Широко применяется способ обнаружения загораний, в котором осуществляется обнаружение дымовых частиц в оптической камере с установленными оптически изолированными источником и приемником инфракрасного излучения [1].</w:t>
      </w:r>
      <w:proofErr w:type="gramEnd"/>
      <w:r w:rsidRPr="00BD5C92">
        <w:rPr>
          <w:rFonts w:ascii="Times New Roman" w:eastAsia="Times New Roman" w:hAnsi="Times New Roman" w:cs="Times New Roman"/>
          <w:sz w:val="28"/>
          <w:szCs w:val="28"/>
          <w:lang w:eastAsia="ru-RU"/>
        </w:rPr>
        <w:t xml:space="preserve"> При попадании в контролируемую зону оптической камеры дымовых частиц, отражающих инфракрасное излучение, образуется связь между источником и приемником инфракрасного излучения и формируется сигнал об обнаружении загораний.</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Одним из перспективных способов является линейный способ обнаружения загораний, в котором осуществляется оценка ослабления инфракрасного излучения на трассе при возникновении загораний [2]. В нем инфракрасное излучение генерируется лазерным излучателем и распространяется по линейной трассе, в конце трассы оно отражается от светоотражающего покрытия и направляется на фотоприемник, который совмещен с лазерным излучателем, для анализа принимаемого сигнала. При возникновении загораний излучение ослабляется вследствие процессов поглощения и рассеяния, что приводит к снижению интенсивности инфракрасного излучения. При снижении интенсивности излучения до определенного уровня выдается сигнал об обнаружении загораний.</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Перечисленные способы достаточно широко используются, однако имеют ряд недостатков, основным из которых является невозможность определения направления и углового размера загораний.</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Таким образом, выявляется актуальность задачи разработки способа выявления и определения направления и углового размера загораний для одновременного решения </w:t>
      </w:r>
      <w:proofErr w:type="gramStart"/>
      <w:r w:rsidRPr="00BD5C92">
        <w:rPr>
          <w:rFonts w:ascii="Times New Roman" w:eastAsia="Times New Roman" w:hAnsi="Times New Roman" w:cs="Times New Roman"/>
          <w:sz w:val="28"/>
          <w:szCs w:val="28"/>
          <w:lang w:eastAsia="ru-RU"/>
        </w:rPr>
        <w:t>задач</w:t>
      </w:r>
      <w:proofErr w:type="gramEnd"/>
      <w:r w:rsidRPr="00BD5C92">
        <w:rPr>
          <w:rFonts w:ascii="Times New Roman" w:eastAsia="Times New Roman" w:hAnsi="Times New Roman" w:cs="Times New Roman"/>
          <w:sz w:val="28"/>
          <w:szCs w:val="28"/>
          <w:lang w:eastAsia="ru-RU"/>
        </w:rPr>
        <w:t xml:space="preserve"> как выявления загораний, так и определения направления и углового размера загораний.</w:t>
      </w:r>
    </w:p>
    <w:p w:rsidR="00CB544B" w:rsidRDefault="00BD5C92" w:rsidP="00CB544B">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Поставленная задача решается за счет усовершенствования линейного способа обнаружения загораний, для чего вводится схема сканирования и металлизированное светоотражающее покрытие размещается по периметру зоны охраны (рис. 1). При этом схема сканирования обеспечивает угловое смещение направления линейной трассы распространения и приема инфракрасного излучения в пространстве зоны охраны. Размещенное по периметру зоны охраны металлизированное светоотражающего покрытия </w:t>
      </w:r>
      <w:r w:rsidRPr="00BD5C92">
        <w:rPr>
          <w:rFonts w:ascii="Times New Roman" w:eastAsia="Times New Roman" w:hAnsi="Times New Roman" w:cs="Times New Roman"/>
          <w:sz w:val="28"/>
          <w:szCs w:val="28"/>
          <w:lang w:eastAsia="ru-RU"/>
        </w:rPr>
        <w:lastRenderedPageBreak/>
        <w:t>осуществляет оптическую связь через схему сканирования между лазерным излучателем и фотоприемником и обеспечивает высокий коэффициент световозвращения для всех угловых направлений линейной трассы в зоне охраны.</w:t>
      </w:r>
    </w:p>
    <w:p w:rsidR="00CB544B" w:rsidRPr="00BD5C92" w:rsidRDefault="00CB544B" w:rsidP="00CB544B">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По периметру зоны охраны располагается металлизированное светоотражающее покрытие, которое характеризуется высоким значением коэффициента светоотражения при произвольных значениях угла подсветки покрытия.</w:t>
      </w:r>
    </w:p>
    <w:p w:rsidR="00CF41A3" w:rsidRDefault="00CB544B" w:rsidP="00CF41A3">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Инфракрасное излучение генерируется лазерным излучателем 1 (рис. 1) и распространяется по трассе в заданном угловом направлении θ, в конце трассы отражается от светоотражающего покрытия 5 и направляется на фотоприемник 2, совмещенный с лазерным излучателем 1, для анализа принимаемого сигнала устройством 3.</w:t>
      </w:r>
    </w:p>
    <w:p w:rsidR="00BD5C92" w:rsidRPr="00BD5C92" w:rsidRDefault="00BD5C92" w:rsidP="00CF41A3">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Суть предлагаемого способа выявления и определения направления и углового размера загораний заключается в следующем (рис. 1).</w:t>
      </w:r>
    </w:p>
    <w:p w:rsidR="00CF41A3" w:rsidRDefault="00CF41A3" w:rsidP="002B5E5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5344" behindDoc="0" locked="0" layoutInCell="1" allowOverlap="1" wp14:anchorId="3CC4BF41" wp14:editId="62EA01F1">
            <wp:simplePos x="0" y="0"/>
            <wp:positionH relativeFrom="column">
              <wp:posOffset>152400</wp:posOffset>
            </wp:positionH>
            <wp:positionV relativeFrom="paragraph">
              <wp:posOffset>219075</wp:posOffset>
            </wp:positionV>
            <wp:extent cx="5535930" cy="3215005"/>
            <wp:effectExtent l="0" t="0" r="0" b="4445"/>
            <wp:wrapTopAndBottom/>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35930" cy="3215005"/>
                    </a:xfrm>
                    <a:prstGeom prst="rect">
                      <a:avLst/>
                    </a:prstGeom>
                    <a:noFill/>
                  </pic:spPr>
                </pic:pic>
              </a:graphicData>
            </a:graphic>
            <wp14:sizeRelH relativeFrom="page">
              <wp14:pctWidth>0</wp14:pctWidth>
            </wp14:sizeRelH>
            <wp14:sizeRelV relativeFrom="page">
              <wp14:pctHeight>0</wp14:pctHeight>
            </wp14:sizeRelV>
          </wp:anchor>
        </w:drawing>
      </w:r>
    </w:p>
    <w:p w:rsidR="00CF41A3" w:rsidRDefault="00CF41A3" w:rsidP="00BD5C92">
      <w:pPr>
        <w:spacing w:after="0" w:line="240" w:lineRule="auto"/>
        <w:ind w:firstLine="709"/>
        <w:jc w:val="both"/>
        <w:rPr>
          <w:rFonts w:ascii="Times New Roman" w:eastAsia="Times New Roman" w:hAnsi="Times New Roman" w:cs="Times New Roman"/>
          <w:sz w:val="28"/>
          <w:szCs w:val="28"/>
          <w:lang w:eastAsia="ru-RU"/>
        </w:rPr>
      </w:pPr>
    </w:p>
    <w:p w:rsidR="00A93553" w:rsidRPr="00BD5C92" w:rsidRDefault="00A93553" w:rsidP="00A93553">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Анализ проводится путем сравнения значения интенсивности отраженного инфракрасного излучения с эталонным значением, которое соответствует случаю отсутствия загораний в зоне охраны на принятом направлении.</w:t>
      </w:r>
    </w:p>
    <w:p w:rsidR="00A93553" w:rsidRPr="00BD5C92" w:rsidRDefault="00A93553" w:rsidP="00A93553">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Далее схема сканирования обеспечивает угловое смещение Δθ лазерного излучения в пространстве, при этом инфракрасное излучение распространяется в новом направлении θ + Δθ и принимается по данному направлению. Значение Δθ определяется параметрами схемы сканирования. Количество угловых положений лазерного излучения в пространстве соответствует Θ / Δθ + 1, где Θ - угловой размер зоны охраны. На основе полученного значения интенсивности принятого излучения по направлению θ + Δθ вновь осуществляется анализ устройством 3.</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lastRenderedPageBreak/>
        <w:t>При отсутствии загораний значительного ослабления отраженного инфракрасного излучения не наблюдается. При этом степень ослабления отраженного излучения по всем направлениям примерно одинакова и значения интенсивности принятого излучения будут соответствовать эталонным значениям.</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При возникновении загораний 6 на одном из направлений распространения инфракрасного излучения </w:t>
      </w:r>
      <w:r w:rsidRPr="00BD5C92">
        <w:rPr>
          <w:rFonts w:ascii="Times New Roman" w:eastAsia="Times New Roman" w:hAnsi="Times New Roman" w:cs="Times New Roman"/>
          <w:color w:val="000000"/>
          <w:sz w:val="28"/>
          <w:szCs w:val="28"/>
          <w:lang w:val="uk-UA" w:eastAsia="ru-RU"/>
        </w:rPr>
        <w:t>θ+n</w:t>
      </w:r>
      <w:r w:rsidRPr="00BD5C92">
        <w:rPr>
          <w:rFonts w:ascii="Times New Roman" w:eastAsia="Times New Roman" w:hAnsi="Times New Roman" w:cs="Times New Roman"/>
          <w:color w:val="000000"/>
          <w:sz w:val="28"/>
          <w:szCs w:val="28"/>
          <w:vertAlign w:val="subscript"/>
          <w:lang w:val="uk-UA" w:eastAsia="ru-RU"/>
        </w:rPr>
        <w:t>1</w:t>
      </w:r>
      <w:r w:rsidRPr="00BD5C92">
        <w:rPr>
          <w:rFonts w:ascii="Times New Roman" w:eastAsia="Times New Roman" w:hAnsi="Times New Roman" w:cs="Times New Roman"/>
          <w:color w:val="000000"/>
          <w:sz w:val="28"/>
          <w:szCs w:val="28"/>
          <w:lang w:val="uk-UA" w:eastAsia="ru-RU"/>
        </w:rPr>
        <w:t>·Δθ</w:t>
      </w:r>
      <w:r w:rsidRPr="00BD5C92">
        <w:rPr>
          <w:rFonts w:ascii="Times New Roman" w:eastAsia="Times New Roman" w:hAnsi="Times New Roman" w:cs="Times New Roman"/>
          <w:sz w:val="28"/>
          <w:szCs w:val="28"/>
          <w:lang w:val="uk-UA" w:eastAsia="ru-RU"/>
        </w:rPr>
        <w:t xml:space="preserve"> (n</w:t>
      </w:r>
      <w:r w:rsidRPr="00BD5C92">
        <w:rPr>
          <w:rFonts w:ascii="Times New Roman" w:eastAsia="Times New Roman" w:hAnsi="Times New Roman" w:cs="Times New Roman"/>
          <w:sz w:val="28"/>
          <w:szCs w:val="28"/>
          <w:vertAlign w:val="subscript"/>
          <w:lang w:val="uk-UA" w:eastAsia="ru-RU"/>
        </w:rPr>
        <w:t>1</w:t>
      </w:r>
      <w:r w:rsidRPr="00BD5C92">
        <w:rPr>
          <w:rFonts w:ascii="Times New Roman" w:eastAsia="Times New Roman" w:hAnsi="Times New Roman" w:cs="Times New Roman"/>
          <w:sz w:val="28"/>
          <w:szCs w:val="28"/>
          <w:lang w:val="uk-UA" w:eastAsia="ru-RU"/>
        </w:rPr>
        <w:t xml:space="preserve"> = 0, 1, 2 … </w:t>
      </w:r>
      <w:r w:rsidRPr="00BD5C92">
        <w:rPr>
          <w:rFonts w:ascii="Times New Roman" w:eastAsia="Times New Roman" w:hAnsi="Times New Roman" w:cs="Times New Roman"/>
          <w:color w:val="000000"/>
          <w:sz w:val="28"/>
          <w:szCs w:val="28"/>
          <w:lang w:val="uk-UA" w:eastAsia="ru-RU"/>
        </w:rPr>
        <w:t>Θ / Δθ)</w:t>
      </w:r>
      <w:r w:rsidRPr="00BD5C92">
        <w:rPr>
          <w:rFonts w:ascii="Times New Roman" w:eastAsia="Times New Roman" w:hAnsi="Times New Roman" w:cs="Times New Roman"/>
          <w:sz w:val="28"/>
          <w:szCs w:val="28"/>
          <w:lang w:eastAsia="ru-RU"/>
        </w:rPr>
        <w:t xml:space="preserve">            (n</w:t>
      </w:r>
      <w:r w:rsidRPr="00BD5C92">
        <w:rPr>
          <w:rFonts w:ascii="Times New Roman" w:eastAsia="Times New Roman" w:hAnsi="Times New Roman" w:cs="Times New Roman"/>
          <w:sz w:val="28"/>
          <w:szCs w:val="28"/>
          <w:vertAlign w:val="subscript"/>
          <w:lang w:eastAsia="ru-RU"/>
        </w:rPr>
        <w:t>1</w:t>
      </w:r>
      <w:r w:rsidRPr="00BD5C92">
        <w:rPr>
          <w:rFonts w:ascii="Times New Roman" w:eastAsia="Times New Roman" w:hAnsi="Times New Roman" w:cs="Times New Roman"/>
          <w:sz w:val="28"/>
          <w:szCs w:val="28"/>
          <w:lang w:eastAsia="ru-RU"/>
        </w:rPr>
        <w:t xml:space="preserve"> = 0, 1, 2 ... Θ / Δθ) фотоприемник на данном направлении регистрирует значительное ослабление излучения. При этом значение интенсивности принятого излучения будет отличаться от эталонного значения.</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Значения интенсивности принятого излучения будут отличаться от эталонных значений во всех направлениях, где наблюдаются загорания. Когда при очередной операции анализа на направлении </w:t>
      </w:r>
      <w:r w:rsidRPr="00BD5C92">
        <w:rPr>
          <w:rFonts w:ascii="Times New Roman" w:eastAsia="Times New Roman" w:hAnsi="Times New Roman" w:cs="Times New Roman"/>
          <w:color w:val="000000"/>
          <w:sz w:val="28"/>
          <w:szCs w:val="28"/>
          <w:lang w:val="uk-UA" w:eastAsia="ru-RU"/>
        </w:rPr>
        <w:t xml:space="preserve">θ+ </w:t>
      </w:r>
      <w:r w:rsidRPr="00BD5C92">
        <w:rPr>
          <w:rFonts w:ascii="Times New Roman" w:eastAsia="Times New Roman" w:hAnsi="Times New Roman" w:cs="Times New Roman"/>
          <w:sz w:val="28"/>
          <w:szCs w:val="28"/>
          <w:lang w:val="uk-UA" w:eastAsia="ru-RU"/>
        </w:rPr>
        <w:t>n</w:t>
      </w:r>
      <w:r w:rsidRPr="00BD5C92">
        <w:rPr>
          <w:rFonts w:ascii="Times New Roman" w:eastAsia="Times New Roman" w:hAnsi="Times New Roman" w:cs="Times New Roman"/>
          <w:sz w:val="28"/>
          <w:szCs w:val="28"/>
          <w:vertAlign w:val="subscript"/>
          <w:lang w:val="uk-UA" w:eastAsia="ru-RU"/>
        </w:rPr>
        <w:t>2</w:t>
      </w:r>
      <w:r w:rsidRPr="00BD5C92">
        <w:rPr>
          <w:rFonts w:ascii="Times New Roman" w:eastAsia="Times New Roman" w:hAnsi="Times New Roman" w:cs="Times New Roman"/>
          <w:color w:val="000000"/>
          <w:sz w:val="28"/>
          <w:szCs w:val="28"/>
          <w:lang w:val="uk-UA" w:eastAsia="ru-RU"/>
        </w:rPr>
        <w:t>·Δθ</w:t>
      </w:r>
      <w:r w:rsidRPr="00BD5C92">
        <w:rPr>
          <w:rFonts w:ascii="Times New Roman" w:eastAsia="Times New Roman" w:hAnsi="Times New Roman" w:cs="Times New Roman"/>
          <w:sz w:val="28"/>
          <w:szCs w:val="28"/>
          <w:lang w:eastAsia="ru-RU"/>
        </w:rPr>
        <w:t xml:space="preserve"> </w:t>
      </w:r>
      <w:r w:rsidRPr="00BD5C92">
        <w:rPr>
          <w:rFonts w:ascii="Times New Roman" w:eastAsia="Times New Roman" w:hAnsi="Times New Roman" w:cs="Times New Roman"/>
          <w:sz w:val="28"/>
          <w:szCs w:val="28"/>
          <w:lang w:val="uk-UA" w:eastAsia="ru-RU"/>
        </w:rPr>
        <w:t>(n</w:t>
      </w:r>
      <w:r w:rsidRPr="00BD5C92">
        <w:rPr>
          <w:rFonts w:ascii="Times New Roman" w:eastAsia="Times New Roman" w:hAnsi="Times New Roman" w:cs="Times New Roman"/>
          <w:sz w:val="28"/>
          <w:szCs w:val="28"/>
          <w:vertAlign w:val="subscript"/>
          <w:lang w:val="uk-UA" w:eastAsia="ru-RU"/>
        </w:rPr>
        <w:t>2</w:t>
      </w:r>
      <w:r w:rsidRPr="00BD5C92">
        <w:rPr>
          <w:rFonts w:ascii="Times New Roman" w:eastAsia="Times New Roman" w:hAnsi="Times New Roman" w:cs="Times New Roman"/>
          <w:sz w:val="28"/>
          <w:szCs w:val="28"/>
          <w:lang w:val="uk-UA" w:eastAsia="ru-RU"/>
        </w:rPr>
        <w:t xml:space="preserve"> = 0, 1, 2 … </w:t>
      </w:r>
      <w:r w:rsidRPr="00BD5C92">
        <w:rPr>
          <w:rFonts w:ascii="Times New Roman" w:eastAsia="Times New Roman" w:hAnsi="Times New Roman" w:cs="Times New Roman"/>
          <w:color w:val="000000"/>
          <w:sz w:val="28"/>
          <w:szCs w:val="28"/>
          <w:lang w:val="uk-UA" w:eastAsia="ru-RU"/>
        </w:rPr>
        <w:t xml:space="preserve">Θ / Δθ) </w:t>
      </w:r>
      <w:r w:rsidRPr="00BD5C92">
        <w:rPr>
          <w:rFonts w:ascii="Times New Roman" w:eastAsia="Times New Roman" w:hAnsi="Times New Roman" w:cs="Times New Roman"/>
          <w:sz w:val="28"/>
          <w:szCs w:val="28"/>
          <w:lang w:eastAsia="ru-RU"/>
        </w:rPr>
        <w:t>при n</w:t>
      </w:r>
      <w:r w:rsidRPr="00BD5C92">
        <w:rPr>
          <w:rFonts w:ascii="Times New Roman" w:eastAsia="Times New Roman" w:hAnsi="Times New Roman" w:cs="Times New Roman"/>
          <w:sz w:val="28"/>
          <w:szCs w:val="28"/>
          <w:vertAlign w:val="subscript"/>
          <w:lang w:eastAsia="ru-RU"/>
        </w:rPr>
        <w:t>2</w:t>
      </w:r>
      <w:r w:rsidRPr="00BD5C92">
        <w:rPr>
          <w:rFonts w:ascii="Times New Roman" w:eastAsia="Times New Roman" w:hAnsi="Times New Roman" w:cs="Times New Roman"/>
          <w:sz w:val="28"/>
          <w:szCs w:val="28"/>
          <w:lang w:eastAsia="ru-RU"/>
        </w:rPr>
        <w:t>&gt; n</w:t>
      </w:r>
      <w:r w:rsidRPr="00BD5C92">
        <w:rPr>
          <w:rFonts w:ascii="Times New Roman" w:eastAsia="Times New Roman" w:hAnsi="Times New Roman" w:cs="Times New Roman"/>
          <w:sz w:val="28"/>
          <w:szCs w:val="28"/>
          <w:vertAlign w:val="subscript"/>
          <w:lang w:eastAsia="ru-RU"/>
        </w:rPr>
        <w:t>1</w:t>
      </w:r>
      <w:r w:rsidRPr="00BD5C92">
        <w:rPr>
          <w:rFonts w:ascii="Times New Roman" w:eastAsia="Times New Roman" w:hAnsi="Times New Roman" w:cs="Times New Roman"/>
          <w:sz w:val="28"/>
          <w:szCs w:val="28"/>
          <w:lang w:eastAsia="ru-RU"/>
        </w:rPr>
        <w:t xml:space="preserve"> фиксируется, что интенсивность принятого излучения соответствует эталонному значению, проводится определение углового размера загораний по соотношению Δ Θ = Δθ (n</w:t>
      </w:r>
      <w:r w:rsidRPr="00BD5C92">
        <w:rPr>
          <w:rFonts w:ascii="Times New Roman" w:eastAsia="Times New Roman" w:hAnsi="Times New Roman" w:cs="Times New Roman"/>
          <w:sz w:val="28"/>
          <w:szCs w:val="28"/>
          <w:vertAlign w:val="subscript"/>
          <w:lang w:eastAsia="ru-RU"/>
        </w:rPr>
        <w:t>1</w:t>
      </w:r>
      <w:r w:rsidRPr="00BD5C92">
        <w:rPr>
          <w:rFonts w:ascii="Times New Roman" w:eastAsia="Times New Roman" w:hAnsi="Times New Roman" w:cs="Times New Roman"/>
          <w:sz w:val="28"/>
          <w:szCs w:val="28"/>
          <w:lang w:eastAsia="ru-RU"/>
        </w:rPr>
        <w:t xml:space="preserve"> - n</w:t>
      </w:r>
      <w:r w:rsidRPr="00BD5C92">
        <w:rPr>
          <w:rFonts w:ascii="Times New Roman" w:eastAsia="Times New Roman" w:hAnsi="Times New Roman" w:cs="Times New Roman"/>
          <w:sz w:val="28"/>
          <w:szCs w:val="28"/>
          <w:vertAlign w:val="subscript"/>
          <w:lang w:eastAsia="ru-RU"/>
        </w:rPr>
        <w:t>2</w:t>
      </w:r>
      <w:r w:rsidRPr="00BD5C92">
        <w:rPr>
          <w:rFonts w:ascii="Times New Roman" w:eastAsia="Times New Roman" w:hAnsi="Times New Roman" w:cs="Times New Roman"/>
          <w:sz w:val="28"/>
          <w:szCs w:val="28"/>
          <w:lang w:eastAsia="ru-RU"/>
        </w:rPr>
        <w:t>). При n</w:t>
      </w:r>
      <w:r w:rsidRPr="00BD5C92">
        <w:rPr>
          <w:rFonts w:ascii="Times New Roman" w:eastAsia="Times New Roman" w:hAnsi="Times New Roman" w:cs="Times New Roman"/>
          <w:sz w:val="28"/>
          <w:szCs w:val="28"/>
          <w:vertAlign w:val="subscript"/>
          <w:lang w:eastAsia="ru-RU"/>
        </w:rPr>
        <w:t>2</w:t>
      </w:r>
      <w:r w:rsidRPr="00BD5C92">
        <w:rPr>
          <w:rFonts w:ascii="Times New Roman" w:eastAsia="Times New Roman" w:hAnsi="Times New Roman" w:cs="Times New Roman"/>
          <w:sz w:val="28"/>
          <w:szCs w:val="28"/>
          <w:lang w:eastAsia="ru-RU"/>
        </w:rPr>
        <w:t xml:space="preserve"> = n</w:t>
      </w:r>
      <w:r w:rsidRPr="00BD5C92">
        <w:rPr>
          <w:rFonts w:ascii="Times New Roman" w:eastAsia="Times New Roman" w:hAnsi="Times New Roman" w:cs="Times New Roman"/>
          <w:sz w:val="28"/>
          <w:szCs w:val="28"/>
          <w:vertAlign w:val="subscript"/>
          <w:lang w:eastAsia="ru-RU"/>
        </w:rPr>
        <w:t>1</w:t>
      </w:r>
      <w:r w:rsidRPr="00BD5C92">
        <w:rPr>
          <w:rFonts w:ascii="Times New Roman" w:eastAsia="Times New Roman" w:hAnsi="Times New Roman" w:cs="Times New Roman"/>
          <w:sz w:val="28"/>
          <w:szCs w:val="28"/>
          <w:lang w:eastAsia="ru-RU"/>
        </w:rPr>
        <w:t xml:space="preserve"> делается вывод, что Δ Θ ≤ Δθ.</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Таким образом, анализ значений интенсивности принятого излучения на каждом из направлений, положение и количество которых определяется параметрами схемы сканирования, обеспечивает обнаружение и определение направления и углового размера загораний за счет осуществления углового обзора зоны охраны.</w:t>
      </w:r>
    </w:p>
    <w:p w:rsidR="00A93553" w:rsidRPr="007638C9" w:rsidRDefault="00A93553" w:rsidP="000470ED">
      <w:pPr>
        <w:shd w:val="clear" w:color="auto" w:fill="FFFFFF"/>
        <w:tabs>
          <w:tab w:val="left" w:pos="8460"/>
        </w:tabs>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8"/>
          <w:szCs w:val="28"/>
          <w:lang w:eastAsia="ru-RU"/>
        </w:rPr>
      </w:pPr>
    </w:p>
    <w:p w:rsidR="000470ED" w:rsidRDefault="000470ED" w:rsidP="000470ED">
      <w:pPr>
        <w:shd w:val="clear" w:color="auto" w:fill="FFFFFF"/>
        <w:tabs>
          <w:tab w:val="left" w:pos="8460"/>
        </w:tabs>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ЛИТЕРАТУРА</w:t>
      </w:r>
    </w:p>
    <w:p w:rsidR="00A93553" w:rsidRPr="007638C9" w:rsidRDefault="00A93553" w:rsidP="000470ED">
      <w:pPr>
        <w:shd w:val="clear" w:color="auto" w:fill="FFFFFF"/>
        <w:tabs>
          <w:tab w:val="left" w:pos="8460"/>
        </w:tabs>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8"/>
          <w:szCs w:val="28"/>
          <w:lang w:eastAsia="ru-RU"/>
        </w:rPr>
      </w:pPr>
    </w:p>
    <w:p w:rsidR="00BD5C92" w:rsidRPr="00BD5C92" w:rsidRDefault="00BD5C92" w:rsidP="00C0014E">
      <w:pPr>
        <w:numPr>
          <w:ilvl w:val="0"/>
          <w:numId w:val="12"/>
        </w:numPr>
        <w:tabs>
          <w:tab w:val="left" w:pos="0"/>
          <w:tab w:val="left" w:pos="993"/>
        </w:tabs>
        <w:overflowPunct w:val="0"/>
        <w:autoSpaceDE w:val="0"/>
        <w:autoSpaceDN w:val="0"/>
        <w:adjustRightInd w:val="0"/>
        <w:spacing w:after="0" w:line="240" w:lineRule="auto"/>
        <w:ind w:left="0" w:firstLine="709"/>
        <w:jc w:val="both"/>
        <w:textAlignment w:val="baseline"/>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Аспирационный дымовой пожарный извещатель LASD. Техническое описание ООО «Систем Сенсор Фаир Детекторс». – [Электронный ресурс]. – Режим доступа: </w:t>
      </w:r>
      <w:hyperlink r:id="rId59" w:history="1">
        <w:r w:rsidRPr="00BD5C92">
          <w:rPr>
            <w:rFonts w:ascii="Times New Roman" w:eastAsia="Times New Roman" w:hAnsi="Times New Roman" w:cs="Times New Roman"/>
            <w:sz w:val="28"/>
            <w:szCs w:val="28"/>
            <w:lang w:eastAsia="ru-RU"/>
          </w:rPr>
          <w:t>http://www.vashdom.ru/articles/systemsensor_4.htm</w:t>
        </w:r>
      </w:hyperlink>
      <w:r w:rsidRPr="00BD5C92">
        <w:rPr>
          <w:rFonts w:ascii="Times New Roman" w:eastAsia="Times New Roman" w:hAnsi="Times New Roman" w:cs="Times New Roman"/>
          <w:sz w:val="28"/>
          <w:szCs w:val="28"/>
          <w:lang w:eastAsia="ru-RU"/>
        </w:rPr>
        <w:t xml:space="preserve">. </w:t>
      </w:r>
    </w:p>
    <w:p w:rsidR="00BD5C92" w:rsidRPr="00BD5C92" w:rsidRDefault="00BD5C92" w:rsidP="00C0014E">
      <w:pPr>
        <w:numPr>
          <w:ilvl w:val="0"/>
          <w:numId w:val="12"/>
        </w:numPr>
        <w:tabs>
          <w:tab w:val="left" w:pos="0"/>
          <w:tab w:val="left" w:pos="993"/>
        </w:tabs>
        <w:overflowPunct w:val="0"/>
        <w:autoSpaceDE w:val="0"/>
        <w:autoSpaceDN w:val="0"/>
        <w:adjustRightInd w:val="0"/>
        <w:spacing w:after="0" w:line="240" w:lineRule="auto"/>
        <w:ind w:left="0" w:firstLine="709"/>
        <w:jc w:val="both"/>
        <w:textAlignment w:val="baseline"/>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Линейные пожарные извещатели / Системы безопасности S&amp;S "Groteck". – №3 (81) – 2008. – [Электронный ресурс].– Режим доступа: </w:t>
      </w:r>
      <w:hyperlink r:id="rId60" w:history="1">
        <w:r w:rsidRPr="00BD5C92">
          <w:rPr>
            <w:rFonts w:ascii="Times New Roman" w:eastAsia="Times New Roman" w:hAnsi="Times New Roman" w:cs="Times New Roman"/>
            <w:sz w:val="28"/>
            <w:szCs w:val="28"/>
            <w:lang w:eastAsia="ru-RU"/>
          </w:rPr>
          <w:t>http://specautomatik.ru/index.php/article/237-linear-fire</w:t>
        </w:r>
      </w:hyperlink>
      <w:r w:rsidRPr="00BD5C92">
        <w:rPr>
          <w:rFonts w:ascii="Times New Roman" w:eastAsia="Times New Roman" w:hAnsi="Times New Roman" w:cs="Times New Roman"/>
          <w:sz w:val="28"/>
          <w:szCs w:val="28"/>
          <w:lang w:eastAsia="ru-RU"/>
        </w:rPr>
        <w:t>.</w:t>
      </w:r>
    </w:p>
    <w:p w:rsidR="00A93553" w:rsidRDefault="00A93553" w:rsidP="000470ED">
      <w:pPr>
        <w:widowControl w:val="0"/>
        <w:spacing w:after="0" w:line="240" w:lineRule="auto"/>
        <w:rPr>
          <w:rFonts w:ascii="Times New Roman" w:eastAsia="Times New Roman" w:hAnsi="Times New Roman" w:cs="Times New Roman"/>
          <w:b/>
          <w:sz w:val="28"/>
          <w:szCs w:val="28"/>
        </w:rPr>
      </w:pPr>
    </w:p>
    <w:p w:rsidR="00525C75" w:rsidRDefault="00525C75" w:rsidP="000470ED">
      <w:pPr>
        <w:widowControl w:val="0"/>
        <w:spacing w:after="0" w:line="240" w:lineRule="auto"/>
        <w:rPr>
          <w:rFonts w:ascii="Times New Roman" w:eastAsia="Times New Roman" w:hAnsi="Times New Roman" w:cs="Times New Roman"/>
          <w:b/>
          <w:sz w:val="28"/>
          <w:szCs w:val="28"/>
        </w:rPr>
      </w:pPr>
    </w:p>
    <w:p w:rsidR="00525C75" w:rsidRDefault="00525C75" w:rsidP="000470ED">
      <w:pPr>
        <w:widowControl w:val="0"/>
        <w:spacing w:after="0" w:line="240" w:lineRule="auto"/>
        <w:rPr>
          <w:rFonts w:ascii="Times New Roman" w:eastAsia="Times New Roman" w:hAnsi="Times New Roman" w:cs="Times New Roman"/>
          <w:b/>
          <w:sz w:val="28"/>
          <w:szCs w:val="28"/>
        </w:rPr>
      </w:pPr>
    </w:p>
    <w:p w:rsidR="007638C9" w:rsidRDefault="007638C9" w:rsidP="000470ED">
      <w:pPr>
        <w:widowControl w:val="0"/>
        <w:spacing w:after="0" w:line="240" w:lineRule="auto"/>
        <w:rPr>
          <w:rFonts w:ascii="Times New Roman" w:eastAsia="Times New Roman" w:hAnsi="Times New Roman" w:cs="Times New Roman"/>
          <w:b/>
          <w:sz w:val="28"/>
          <w:szCs w:val="28"/>
        </w:rPr>
      </w:pPr>
    </w:p>
    <w:p w:rsidR="007638C9" w:rsidRDefault="007638C9" w:rsidP="000470ED">
      <w:pPr>
        <w:widowControl w:val="0"/>
        <w:spacing w:after="0" w:line="240" w:lineRule="auto"/>
        <w:rPr>
          <w:rFonts w:ascii="Times New Roman" w:eastAsia="Times New Roman" w:hAnsi="Times New Roman" w:cs="Times New Roman"/>
          <w:b/>
          <w:sz w:val="28"/>
          <w:szCs w:val="28"/>
        </w:rPr>
      </w:pPr>
    </w:p>
    <w:p w:rsidR="007638C9" w:rsidRDefault="007638C9" w:rsidP="000470ED">
      <w:pPr>
        <w:widowControl w:val="0"/>
        <w:spacing w:after="0" w:line="240" w:lineRule="auto"/>
        <w:rPr>
          <w:rFonts w:ascii="Times New Roman" w:eastAsia="Times New Roman" w:hAnsi="Times New Roman" w:cs="Times New Roman"/>
          <w:b/>
          <w:sz w:val="28"/>
          <w:szCs w:val="28"/>
        </w:rPr>
      </w:pPr>
    </w:p>
    <w:p w:rsidR="007638C9" w:rsidRDefault="007638C9" w:rsidP="000470ED">
      <w:pPr>
        <w:widowControl w:val="0"/>
        <w:spacing w:after="0" w:line="240" w:lineRule="auto"/>
        <w:rPr>
          <w:rFonts w:ascii="Times New Roman" w:eastAsia="Times New Roman" w:hAnsi="Times New Roman" w:cs="Times New Roman"/>
          <w:b/>
          <w:sz w:val="28"/>
          <w:szCs w:val="28"/>
        </w:rPr>
      </w:pPr>
    </w:p>
    <w:p w:rsidR="007638C9" w:rsidRDefault="007638C9" w:rsidP="000470ED">
      <w:pPr>
        <w:widowControl w:val="0"/>
        <w:spacing w:after="0" w:line="240" w:lineRule="auto"/>
        <w:rPr>
          <w:rFonts w:ascii="Times New Roman" w:eastAsia="Times New Roman" w:hAnsi="Times New Roman" w:cs="Times New Roman"/>
          <w:b/>
          <w:sz w:val="28"/>
          <w:szCs w:val="28"/>
        </w:rPr>
      </w:pPr>
    </w:p>
    <w:p w:rsidR="007638C9" w:rsidRDefault="007638C9" w:rsidP="000470ED">
      <w:pPr>
        <w:widowControl w:val="0"/>
        <w:spacing w:after="0" w:line="240" w:lineRule="auto"/>
        <w:rPr>
          <w:rFonts w:ascii="Times New Roman" w:eastAsia="Times New Roman" w:hAnsi="Times New Roman" w:cs="Times New Roman"/>
          <w:b/>
          <w:sz w:val="28"/>
          <w:szCs w:val="28"/>
        </w:rPr>
      </w:pPr>
    </w:p>
    <w:p w:rsidR="007638C9" w:rsidRDefault="007638C9" w:rsidP="000470ED">
      <w:pPr>
        <w:widowControl w:val="0"/>
        <w:spacing w:after="0" w:line="240" w:lineRule="auto"/>
        <w:rPr>
          <w:rFonts w:ascii="Times New Roman" w:eastAsia="Times New Roman" w:hAnsi="Times New Roman" w:cs="Times New Roman"/>
          <w:b/>
          <w:sz w:val="28"/>
          <w:szCs w:val="28"/>
        </w:rPr>
      </w:pPr>
    </w:p>
    <w:p w:rsidR="007638C9" w:rsidRDefault="007638C9" w:rsidP="000470ED">
      <w:pPr>
        <w:widowControl w:val="0"/>
        <w:spacing w:after="0" w:line="240" w:lineRule="auto"/>
        <w:rPr>
          <w:rFonts w:ascii="Times New Roman" w:eastAsia="Times New Roman" w:hAnsi="Times New Roman" w:cs="Times New Roman"/>
          <w:b/>
          <w:sz w:val="28"/>
          <w:szCs w:val="28"/>
        </w:rPr>
      </w:pPr>
    </w:p>
    <w:p w:rsidR="007638C9" w:rsidRDefault="007638C9" w:rsidP="000470ED">
      <w:pPr>
        <w:widowControl w:val="0"/>
        <w:spacing w:after="0" w:line="240" w:lineRule="auto"/>
        <w:rPr>
          <w:rFonts w:ascii="Times New Roman" w:eastAsia="Times New Roman" w:hAnsi="Times New Roman" w:cs="Times New Roman"/>
          <w:b/>
          <w:sz w:val="28"/>
          <w:szCs w:val="28"/>
        </w:rPr>
      </w:pPr>
    </w:p>
    <w:p w:rsidR="007638C9" w:rsidRDefault="007638C9" w:rsidP="000470ED">
      <w:pPr>
        <w:widowControl w:val="0"/>
        <w:spacing w:after="0" w:line="240" w:lineRule="auto"/>
        <w:rPr>
          <w:rFonts w:ascii="Times New Roman" w:eastAsia="Times New Roman" w:hAnsi="Times New Roman" w:cs="Times New Roman"/>
          <w:b/>
          <w:sz w:val="28"/>
          <w:szCs w:val="28"/>
        </w:rPr>
      </w:pPr>
    </w:p>
    <w:p w:rsidR="007638C9" w:rsidRDefault="007638C9" w:rsidP="000470ED">
      <w:pPr>
        <w:widowControl w:val="0"/>
        <w:spacing w:after="0" w:line="240" w:lineRule="auto"/>
        <w:rPr>
          <w:rFonts w:ascii="Times New Roman" w:eastAsia="Times New Roman" w:hAnsi="Times New Roman" w:cs="Times New Roman"/>
          <w:b/>
          <w:sz w:val="28"/>
          <w:szCs w:val="28"/>
        </w:rPr>
      </w:pPr>
    </w:p>
    <w:p w:rsidR="007638C9" w:rsidRDefault="007638C9" w:rsidP="000470ED">
      <w:pPr>
        <w:widowControl w:val="0"/>
        <w:spacing w:after="0" w:line="240" w:lineRule="auto"/>
        <w:rPr>
          <w:rFonts w:ascii="Times New Roman" w:eastAsia="Times New Roman" w:hAnsi="Times New Roman" w:cs="Times New Roman"/>
          <w:b/>
          <w:sz w:val="28"/>
          <w:szCs w:val="28"/>
        </w:rPr>
      </w:pPr>
    </w:p>
    <w:p w:rsidR="002B5E55" w:rsidRPr="00842663" w:rsidRDefault="002B5E55" w:rsidP="002B5E55">
      <w:pPr>
        <w:spacing w:after="0" w:line="240" w:lineRule="auto"/>
        <w:ind w:right="113"/>
        <w:rPr>
          <w:rFonts w:ascii="Times New Roman" w:eastAsia="Times New Roman" w:hAnsi="Times New Roman" w:cs="Times New Roman"/>
          <w:b/>
          <w:sz w:val="28"/>
          <w:szCs w:val="28"/>
          <w:lang w:eastAsia="ru-RU"/>
        </w:rPr>
      </w:pPr>
      <w:r w:rsidRPr="00842663">
        <w:rPr>
          <w:rFonts w:ascii="Times New Roman" w:eastAsia="Times New Roman" w:hAnsi="Times New Roman" w:cs="Times New Roman"/>
          <w:b/>
          <w:color w:val="000000"/>
          <w:sz w:val="28"/>
          <w:szCs w:val="28"/>
          <w:lang w:eastAsia="ru-RU"/>
        </w:rPr>
        <w:lastRenderedPageBreak/>
        <w:t xml:space="preserve">УДК </w:t>
      </w:r>
      <w:r w:rsidRPr="00842663">
        <w:rPr>
          <w:rFonts w:ascii="Times New Roman" w:eastAsia="Times New Roman" w:hAnsi="Times New Roman" w:cs="Times New Roman"/>
          <w:b/>
          <w:sz w:val="28"/>
          <w:szCs w:val="28"/>
          <w:lang w:eastAsia="ru-RU"/>
        </w:rPr>
        <w:t>614.878</w:t>
      </w:r>
    </w:p>
    <w:p w:rsidR="002B5E55" w:rsidRPr="00DF2A64" w:rsidRDefault="002B5E55" w:rsidP="002B5E55">
      <w:pPr>
        <w:spacing w:after="0" w:line="240" w:lineRule="auto"/>
        <w:ind w:right="113"/>
        <w:rPr>
          <w:rFonts w:ascii="Times New Roman" w:eastAsia="Times New Roman" w:hAnsi="Times New Roman" w:cs="Times New Roman"/>
          <w:b/>
          <w:color w:val="000000"/>
          <w:sz w:val="28"/>
          <w:szCs w:val="28"/>
          <w:lang w:eastAsia="ru-RU"/>
        </w:rPr>
      </w:pPr>
    </w:p>
    <w:p w:rsidR="002B5E55" w:rsidRPr="0060576D" w:rsidRDefault="002B5E55" w:rsidP="002B5E55">
      <w:pPr>
        <w:spacing w:after="0" w:line="240" w:lineRule="auto"/>
        <w:jc w:val="center"/>
        <w:rPr>
          <w:rFonts w:ascii="Times New Roman" w:eastAsia="Times New Roman" w:hAnsi="Times New Roman" w:cs="Times New Roman"/>
          <w:i/>
          <w:color w:val="000000"/>
          <w:sz w:val="28"/>
          <w:szCs w:val="28"/>
          <w:lang w:eastAsia="ru-RU"/>
        </w:rPr>
      </w:pPr>
      <w:r w:rsidRPr="0060576D">
        <w:rPr>
          <w:rFonts w:ascii="Times New Roman" w:eastAsia="Times New Roman" w:hAnsi="Times New Roman" w:cs="Times New Roman"/>
          <w:i/>
          <w:color w:val="000000"/>
          <w:sz w:val="28"/>
          <w:szCs w:val="28"/>
          <w:lang w:eastAsia="ru-RU"/>
        </w:rPr>
        <w:t>Е. Қуанғанов, 4-ші курс курсанты</w:t>
      </w:r>
    </w:p>
    <w:p w:rsidR="002B5E55" w:rsidRDefault="002B5E55" w:rsidP="002B5E55">
      <w:pPr>
        <w:spacing w:after="0" w:line="240" w:lineRule="auto"/>
        <w:jc w:val="center"/>
        <w:rPr>
          <w:rFonts w:ascii="Times New Roman" w:eastAsia="Times New Roman" w:hAnsi="Times New Roman" w:cs="Times New Roman"/>
          <w:i/>
          <w:color w:val="000000"/>
          <w:sz w:val="28"/>
          <w:szCs w:val="28"/>
          <w:lang w:eastAsia="ru-RU"/>
        </w:rPr>
      </w:pPr>
      <w:r w:rsidRPr="0060576D">
        <w:rPr>
          <w:rFonts w:ascii="Times New Roman" w:eastAsia="Times New Roman" w:hAnsi="Times New Roman" w:cs="Times New Roman"/>
          <w:i/>
          <w:color w:val="000000"/>
          <w:sz w:val="28"/>
          <w:szCs w:val="28"/>
          <w:lang w:eastAsia="ru-RU"/>
        </w:rPr>
        <w:t xml:space="preserve">А. Жаулыбаев, </w:t>
      </w:r>
      <w:r w:rsidRPr="0060576D">
        <w:rPr>
          <w:rFonts w:ascii="Times New Roman" w:eastAsia="Times New Roman" w:hAnsi="Times New Roman" w:cs="Times New Roman"/>
          <w:i/>
          <w:color w:val="000000"/>
          <w:sz w:val="28"/>
          <w:szCs w:val="28"/>
          <w:lang w:val="kk-KZ" w:eastAsia="ru-RU"/>
        </w:rPr>
        <w:t>техникалық ғылымдар кандидаты</w:t>
      </w:r>
      <w:r w:rsidRPr="00DF2A64">
        <w:rPr>
          <w:rFonts w:ascii="Times New Roman" w:eastAsia="Times New Roman" w:hAnsi="Times New Roman" w:cs="Times New Roman"/>
          <w:i/>
          <w:color w:val="000000"/>
          <w:sz w:val="28"/>
          <w:szCs w:val="28"/>
          <w:lang w:eastAsia="ru-RU"/>
        </w:rPr>
        <w:t xml:space="preserve"> </w:t>
      </w:r>
    </w:p>
    <w:p w:rsidR="002B5E55" w:rsidRDefault="002B5E55" w:rsidP="002B5E55">
      <w:pPr>
        <w:spacing w:after="0" w:line="240" w:lineRule="auto"/>
        <w:jc w:val="center"/>
        <w:rPr>
          <w:rFonts w:ascii="Times New Roman" w:eastAsia="Times New Roman" w:hAnsi="Times New Roman" w:cs="Times New Roman"/>
          <w:i/>
          <w:color w:val="000000"/>
          <w:sz w:val="28"/>
          <w:szCs w:val="28"/>
          <w:lang w:eastAsia="ru-RU"/>
        </w:rPr>
      </w:pPr>
      <w:r w:rsidRPr="00BD5C92">
        <w:rPr>
          <w:rFonts w:ascii="Times New Roman" w:eastAsia="Times New Roman" w:hAnsi="Times New Roman" w:cs="Times New Roman"/>
          <w:i/>
          <w:color w:val="000000"/>
          <w:sz w:val="28"/>
          <w:szCs w:val="28"/>
          <w:lang w:eastAsia="ru-RU"/>
        </w:rPr>
        <w:t xml:space="preserve">Қазақстан Республикасы ІІМ </w:t>
      </w:r>
      <w:r>
        <w:rPr>
          <w:rFonts w:ascii="Times New Roman" w:eastAsia="Times New Roman" w:hAnsi="Times New Roman" w:cs="Times New Roman"/>
          <w:i/>
          <w:color w:val="000000"/>
          <w:sz w:val="28"/>
          <w:szCs w:val="28"/>
          <w:lang w:eastAsia="ru-RU"/>
        </w:rPr>
        <w:t>ТЖК</w:t>
      </w:r>
      <w:r w:rsidRPr="00BD5C92">
        <w:rPr>
          <w:rFonts w:ascii="Times New Roman" w:eastAsia="Times New Roman" w:hAnsi="Times New Roman" w:cs="Times New Roman"/>
          <w:i/>
          <w:color w:val="000000"/>
          <w:sz w:val="28"/>
          <w:szCs w:val="28"/>
          <w:lang w:eastAsia="ru-RU"/>
        </w:rPr>
        <w:t xml:space="preserve"> Көкшетау техникалық институты </w:t>
      </w:r>
    </w:p>
    <w:p w:rsidR="002B5E55" w:rsidRPr="00BD5C92" w:rsidRDefault="002B5E55" w:rsidP="002B5E55">
      <w:pPr>
        <w:spacing w:after="0" w:line="240" w:lineRule="auto"/>
        <w:jc w:val="center"/>
        <w:rPr>
          <w:rFonts w:ascii="Times New Roman" w:eastAsia="Times New Roman" w:hAnsi="Times New Roman" w:cs="Times New Roman"/>
          <w:i/>
          <w:color w:val="000000"/>
          <w:sz w:val="28"/>
          <w:szCs w:val="28"/>
          <w:lang w:eastAsia="ru-RU"/>
        </w:rPr>
      </w:pPr>
    </w:p>
    <w:p w:rsidR="002B5E55" w:rsidRDefault="002B5E55" w:rsidP="002B5E55">
      <w:pPr>
        <w:spacing w:after="0" w:line="240" w:lineRule="auto"/>
        <w:jc w:val="center"/>
        <w:rPr>
          <w:rFonts w:ascii="Times New Roman" w:eastAsia="Times New Roman" w:hAnsi="Times New Roman" w:cs="Times New Roman"/>
          <w:b/>
          <w:color w:val="000000"/>
          <w:sz w:val="28"/>
          <w:szCs w:val="28"/>
          <w:lang w:eastAsia="ru-RU"/>
        </w:rPr>
      </w:pPr>
      <w:r w:rsidRPr="00BD5C92">
        <w:rPr>
          <w:rFonts w:ascii="Times New Roman" w:eastAsia="Times New Roman" w:hAnsi="Times New Roman" w:cs="Times New Roman"/>
          <w:b/>
          <w:color w:val="000000"/>
          <w:sz w:val="28"/>
          <w:szCs w:val="28"/>
          <w:lang w:eastAsia="ru-RU"/>
        </w:rPr>
        <w:t xml:space="preserve">ӨСКЕМЕН ҚАЛАСЫНЫҢ МЫСАЛЫНДА ҚАТТЫ ӘСЕР ЕТУШІ УЛЫ ЗАТТАРДЫҢ ТӨГІЛУІН БОЛЖАМДАУДЫН </w:t>
      </w:r>
      <w:r w:rsidRPr="00BD5C92">
        <w:rPr>
          <w:rFonts w:ascii="Times New Roman" w:eastAsia="Times New Roman" w:hAnsi="Times New Roman" w:cs="Times New Roman"/>
          <w:b/>
          <w:color w:val="000000"/>
          <w:sz w:val="28"/>
          <w:szCs w:val="28"/>
          <w:lang w:val="kk-KZ" w:eastAsia="ru-RU"/>
        </w:rPr>
        <w:t>Ө</w:t>
      </w:r>
      <w:r w:rsidRPr="00BD5C92">
        <w:rPr>
          <w:rFonts w:ascii="Times New Roman" w:eastAsia="Times New Roman" w:hAnsi="Times New Roman" w:cs="Times New Roman"/>
          <w:b/>
          <w:color w:val="000000"/>
          <w:sz w:val="28"/>
          <w:szCs w:val="28"/>
          <w:lang w:eastAsia="ru-RU"/>
        </w:rPr>
        <w:t xml:space="preserve">ЗЕКТІЛІГІ ЖӘНЕ ДИПЛОМ </w:t>
      </w:r>
      <w:r w:rsidRPr="00BD5C92">
        <w:rPr>
          <w:rFonts w:ascii="Times New Roman" w:eastAsia="Times New Roman" w:hAnsi="Times New Roman" w:cs="Times New Roman"/>
          <w:b/>
          <w:color w:val="000000"/>
          <w:sz w:val="28"/>
          <w:szCs w:val="28"/>
          <w:lang w:val="kk-KZ" w:eastAsia="ru-RU"/>
        </w:rPr>
        <w:t>ЖОБАСЫНЫҢ</w:t>
      </w:r>
      <w:r w:rsidRPr="00BD5C92">
        <w:rPr>
          <w:rFonts w:ascii="Times New Roman" w:eastAsia="Times New Roman" w:hAnsi="Times New Roman" w:cs="Times New Roman"/>
          <w:b/>
          <w:color w:val="000000"/>
          <w:sz w:val="28"/>
          <w:szCs w:val="28"/>
          <w:lang w:eastAsia="ru-RU"/>
        </w:rPr>
        <w:t xml:space="preserve"> ҒЫЛЫМИ АТ</w:t>
      </w:r>
      <w:r>
        <w:rPr>
          <w:rFonts w:ascii="Times New Roman" w:eastAsia="Times New Roman" w:hAnsi="Times New Roman" w:cs="Times New Roman"/>
          <w:b/>
          <w:color w:val="000000"/>
          <w:sz w:val="28"/>
          <w:szCs w:val="28"/>
          <w:lang w:eastAsia="ru-RU"/>
        </w:rPr>
        <w:t>РИБУТТАРЫ</w:t>
      </w:r>
    </w:p>
    <w:p w:rsidR="002B5E55" w:rsidRPr="00525C75" w:rsidRDefault="002B5E55" w:rsidP="002B5E55">
      <w:pPr>
        <w:spacing w:after="0" w:line="240" w:lineRule="auto"/>
        <w:jc w:val="center"/>
        <w:rPr>
          <w:rFonts w:ascii="Times New Roman" w:eastAsia="Times New Roman" w:hAnsi="Times New Roman" w:cs="Times New Roman"/>
          <w:b/>
          <w:color w:val="000000"/>
          <w:sz w:val="28"/>
          <w:szCs w:val="28"/>
          <w:lang w:eastAsia="ru-RU"/>
        </w:rPr>
      </w:pPr>
    </w:p>
    <w:p w:rsidR="0060576D" w:rsidRPr="0060576D" w:rsidRDefault="0060576D" w:rsidP="0060576D">
      <w:pPr>
        <w:spacing w:after="0" w:line="240" w:lineRule="auto"/>
        <w:ind w:firstLine="709"/>
        <w:jc w:val="both"/>
        <w:rPr>
          <w:rFonts w:ascii="Times New Roman" w:eastAsia="Times New Roman" w:hAnsi="Times New Roman" w:cs="Times New Roman"/>
          <w:color w:val="000000"/>
          <w:sz w:val="28"/>
          <w:szCs w:val="28"/>
          <w:lang w:eastAsia="ru-RU"/>
        </w:rPr>
      </w:pPr>
      <w:r w:rsidRPr="0060576D">
        <w:rPr>
          <w:rFonts w:ascii="Times New Roman" w:eastAsia="Times New Roman" w:hAnsi="Times New Roman" w:cs="Times New Roman"/>
          <w:color w:val="000000"/>
          <w:sz w:val="28"/>
          <w:szCs w:val="28"/>
          <w:lang w:eastAsia="ru-RU"/>
        </w:rPr>
        <w:t>Өскемен қаласы индустриалды қ</w:t>
      </w:r>
      <w:proofErr w:type="gramStart"/>
      <w:r w:rsidRPr="0060576D">
        <w:rPr>
          <w:rFonts w:ascii="Times New Roman" w:eastAsia="Times New Roman" w:hAnsi="Times New Roman" w:cs="Times New Roman"/>
          <w:color w:val="000000"/>
          <w:sz w:val="28"/>
          <w:szCs w:val="28"/>
          <w:lang w:eastAsia="ru-RU"/>
        </w:rPr>
        <w:t>ала</w:t>
      </w:r>
      <w:proofErr w:type="gramEnd"/>
      <w:r w:rsidRPr="0060576D">
        <w:rPr>
          <w:rFonts w:ascii="Times New Roman" w:eastAsia="Times New Roman" w:hAnsi="Times New Roman" w:cs="Times New Roman"/>
          <w:color w:val="000000"/>
          <w:sz w:val="28"/>
          <w:szCs w:val="28"/>
          <w:lang w:eastAsia="ru-RU"/>
        </w:rPr>
        <w:t xml:space="preserve"> болғандықтан, әртүрлі қатты әсер етуші улы заттар қолданылады. Олар әртүрлі себептерге байланысты техногендік сипаттағы төтенше жағ</w:t>
      </w:r>
      <w:proofErr w:type="gramStart"/>
      <w:r w:rsidRPr="0060576D">
        <w:rPr>
          <w:rFonts w:ascii="Times New Roman" w:eastAsia="Times New Roman" w:hAnsi="Times New Roman" w:cs="Times New Roman"/>
          <w:color w:val="000000"/>
          <w:sz w:val="28"/>
          <w:szCs w:val="28"/>
          <w:lang w:eastAsia="ru-RU"/>
        </w:rPr>
        <w:t>дай</w:t>
      </w:r>
      <w:proofErr w:type="gramEnd"/>
      <w:r w:rsidRPr="0060576D">
        <w:rPr>
          <w:rFonts w:ascii="Times New Roman" w:eastAsia="Times New Roman" w:hAnsi="Times New Roman" w:cs="Times New Roman"/>
          <w:color w:val="000000"/>
          <w:sz w:val="28"/>
          <w:szCs w:val="28"/>
          <w:lang w:eastAsia="ru-RU"/>
        </w:rPr>
        <w:t>ға алып келуі мүмкін [1].</w:t>
      </w:r>
    </w:p>
    <w:p w:rsidR="0060576D" w:rsidRPr="0060576D" w:rsidRDefault="0060576D" w:rsidP="0060576D">
      <w:pPr>
        <w:spacing w:after="0" w:line="240" w:lineRule="auto"/>
        <w:ind w:firstLine="709"/>
        <w:jc w:val="both"/>
        <w:rPr>
          <w:rFonts w:ascii="Times New Roman" w:eastAsia="Times New Roman" w:hAnsi="Times New Roman" w:cs="Times New Roman"/>
          <w:color w:val="000000"/>
          <w:sz w:val="28"/>
          <w:szCs w:val="28"/>
          <w:lang w:eastAsia="ru-RU"/>
        </w:rPr>
      </w:pPr>
      <w:r w:rsidRPr="0060576D">
        <w:rPr>
          <w:rFonts w:ascii="Times New Roman" w:eastAsia="Times New Roman" w:hAnsi="Times New Roman" w:cs="Times New Roman"/>
          <w:color w:val="000000"/>
          <w:sz w:val="28"/>
          <w:szCs w:val="28"/>
          <w:lang w:eastAsia="ru-RU"/>
        </w:rPr>
        <w:t>Улағыш заттар тыныс алу органдары арқылы, тері ұлпалары мен кілегейлі қабықтар арқылы, сондай-ақ улы заттармен зақымданған тамақ пен су арқылы асқаза</w:t>
      </w:r>
      <w:proofErr w:type="gramStart"/>
      <w:r w:rsidRPr="0060576D">
        <w:rPr>
          <w:rFonts w:ascii="Times New Roman" w:eastAsia="Times New Roman" w:hAnsi="Times New Roman" w:cs="Times New Roman"/>
          <w:color w:val="000000"/>
          <w:sz w:val="28"/>
          <w:szCs w:val="28"/>
          <w:lang w:eastAsia="ru-RU"/>
        </w:rPr>
        <w:t>н-</w:t>
      </w:r>
      <w:proofErr w:type="gramEnd"/>
      <w:r w:rsidRPr="0060576D">
        <w:rPr>
          <w:rFonts w:ascii="Times New Roman" w:eastAsia="Times New Roman" w:hAnsi="Times New Roman" w:cs="Times New Roman"/>
          <w:color w:val="000000"/>
          <w:sz w:val="28"/>
          <w:szCs w:val="28"/>
          <w:lang w:eastAsia="ru-RU"/>
        </w:rPr>
        <w:t xml:space="preserve">ішек жолдарымен организмге өткен кезде адамдарды зақымдайды </w:t>
      </w:r>
      <w:r>
        <w:rPr>
          <w:rFonts w:ascii="Times New Roman" w:eastAsia="Times New Roman" w:hAnsi="Times New Roman" w:cs="Times New Roman"/>
          <w:color w:val="000000"/>
          <w:sz w:val="28"/>
          <w:szCs w:val="28"/>
          <w:lang w:eastAsia="ru-RU"/>
        </w:rPr>
        <w:t xml:space="preserve">      </w:t>
      </w:r>
      <w:r w:rsidRPr="0060576D">
        <w:rPr>
          <w:rFonts w:ascii="Times New Roman" w:eastAsia="Times New Roman" w:hAnsi="Times New Roman" w:cs="Times New Roman"/>
          <w:color w:val="000000"/>
          <w:sz w:val="28"/>
          <w:szCs w:val="28"/>
          <w:lang w:eastAsia="ru-RU"/>
        </w:rPr>
        <w:t>[2,</w:t>
      </w:r>
      <w:r>
        <w:rPr>
          <w:rFonts w:ascii="Times New Roman" w:eastAsia="Times New Roman" w:hAnsi="Times New Roman" w:cs="Times New Roman"/>
          <w:color w:val="000000"/>
          <w:sz w:val="28"/>
          <w:szCs w:val="28"/>
          <w:lang w:eastAsia="ru-RU"/>
        </w:rPr>
        <w:t xml:space="preserve"> </w:t>
      </w:r>
      <w:r w:rsidRPr="0060576D">
        <w:rPr>
          <w:rFonts w:ascii="Times New Roman" w:eastAsia="Times New Roman" w:hAnsi="Times New Roman" w:cs="Times New Roman"/>
          <w:color w:val="000000"/>
          <w:sz w:val="28"/>
          <w:szCs w:val="28"/>
          <w:lang w:eastAsia="ru-RU"/>
        </w:rPr>
        <w:t xml:space="preserve">3]. Осы заманғы улы заттар организмге </w:t>
      </w:r>
      <w:proofErr w:type="gramStart"/>
      <w:r w:rsidRPr="0060576D">
        <w:rPr>
          <w:rFonts w:ascii="Times New Roman" w:eastAsia="Times New Roman" w:hAnsi="Times New Roman" w:cs="Times New Roman"/>
          <w:color w:val="000000"/>
          <w:sz w:val="28"/>
          <w:szCs w:val="28"/>
          <w:lang w:eastAsia="ru-RU"/>
        </w:rPr>
        <w:t>тек</w:t>
      </w:r>
      <w:proofErr w:type="gramEnd"/>
      <w:r w:rsidRPr="0060576D">
        <w:rPr>
          <w:rFonts w:ascii="Times New Roman" w:eastAsia="Times New Roman" w:hAnsi="Times New Roman" w:cs="Times New Roman"/>
          <w:color w:val="000000"/>
          <w:sz w:val="28"/>
          <w:szCs w:val="28"/>
          <w:lang w:eastAsia="ru-RU"/>
        </w:rPr>
        <w:t xml:space="preserve"> терінің зақымдалған бөліктері арқылы ғана емес, сондай-ақ киім арқылы да зақымдауға қабілетті. Зақымдау әсерінің өткірлігі, уланудың жылдам және ауырлануы организмге түскен улы заттарының улағыш қасиеттері мен санына, улы заттарды</w:t>
      </w:r>
      <w:r w:rsidRPr="0060576D">
        <w:rPr>
          <w:rFonts w:ascii="Times New Roman" w:eastAsia="Times New Roman" w:hAnsi="Times New Roman" w:cs="Times New Roman"/>
          <w:color w:val="000000"/>
          <w:sz w:val="28"/>
          <w:szCs w:val="28"/>
          <w:lang w:val="kk-KZ" w:eastAsia="ru-RU"/>
        </w:rPr>
        <w:t>ң</w:t>
      </w:r>
      <w:r w:rsidRPr="0060576D">
        <w:rPr>
          <w:rFonts w:ascii="Times New Roman" w:eastAsia="Times New Roman" w:hAnsi="Times New Roman" w:cs="Times New Roman"/>
          <w:color w:val="000000"/>
          <w:sz w:val="28"/>
          <w:szCs w:val="28"/>
          <w:lang w:eastAsia="ru-RU"/>
        </w:rPr>
        <w:t xml:space="preserve"> түсу жолдарына, оны қолдану әдістері мен құралдарына, метеорологиялық жағдайларға, сондай-ақ организмнің жәй-күйіне байланысты. </w:t>
      </w:r>
      <w:proofErr w:type="gramStart"/>
      <w:r w:rsidRPr="0060576D">
        <w:rPr>
          <w:rFonts w:ascii="Times New Roman" w:eastAsia="Times New Roman" w:hAnsi="Times New Roman" w:cs="Times New Roman"/>
          <w:color w:val="000000"/>
          <w:sz w:val="28"/>
          <w:szCs w:val="28"/>
          <w:lang w:eastAsia="ru-RU"/>
        </w:rPr>
        <w:t>З</w:t>
      </w:r>
      <w:proofErr w:type="gramEnd"/>
      <w:r w:rsidRPr="0060576D">
        <w:rPr>
          <w:rFonts w:ascii="Times New Roman" w:eastAsia="Times New Roman" w:hAnsi="Times New Roman" w:cs="Times New Roman"/>
          <w:color w:val="000000"/>
          <w:sz w:val="28"/>
          <w:szCs w:val="28"/>
          <w:lang w:eastAsia="ru-RU"/>
        </w:rPr>
        <w:t>ілзала, өндірістік авариялар болған уақытта, осы заманғы зақымдау қүралдары қолданылған кезде химиялық зақымдау ошақтары қатты әсер ететін улы заттардың  ыдыстарының қирауы нәтижесінде пайда болуы мүмкін [4].</w:t>
      </w:r>
    </w:p>
    <w:p w:rsidR="0060576D" w:rsidRPr="0060576D" w:rsidRDefault="0060576D" w:rsidP="0060576D">
      <w:pPr>
        <w:spacing w:after="0" w:line="240" w:lineRule="auto"/>
        <w:ind w:firstLine="709"/>
        <w:jc w:val="both"/>
        <w:rPr>
          <w:rFonts w:ascii="Times New Roman" w:eastAsia="Times New Roman" w:hAnsi="Times New Roman" w:cs="Times New Roman"/>
          <w:color w:val="000000"/>
          <w:sz w:val="28"/>
          <w:szCs w:val="28"/>
          <w:lang w:val="kk-KZ" w:eastAsia="ru-RU"/>
        </w:rPr>
      </w:pPr>
      <w:r w:rsidRPr="0060576D">
        <w:rPr>
          <w:rFonts w:ascii="Times New Roman" w:eastAsia="Times New Roman" w:hAnsi="Times New Roman" w:cs="Times New Roman"/>
          <w:color w:val="000000"/>
          <w:sz w:val="28"/>
          <w:szCs w:val="28"/>
          <w:lang w:val="kk-KZ" w:eastAsia="ru-RU"/>
        </w:rPr>
        <w:t>Өзектілігі сондықтан қатты әсер етуші заттардің алдын алу және жою тәсілдерін жетілдіру сұрақтарының өзектілігі күмән тудырмайды.</w:t>
      </w:r>
    </w:p>
    <w:p w:rsidR="0060576D" w:rsidRPr="0060576D" w:rsidRDefault="0060576D" w:rsidP="0060576D">
      <w:pPr>
        <w:spacing w:after="0" w:line="240" w:lineRule="auto"/>
        <w:ind w:firstLine="709"/>
        <w:jc w:val="both"/>
        <w:rPr>
          <w:rFonts w:ascii="Times New Roman" w:eastAsia="Times New Roman" w:hAnsi="Times New Roman" w:cs="Times New Roman"/>
          <w:sz w:val="28"/>
          <w:szCs w:val="28"/>
          <w:lang w:val="kk-KZ" w:eastAsia="ru-RU"/>
        </w:rPr>
      </w:pPr>
      <w:r w:rsidRPr="0060576D">
        <w:rPr>
          <w:rFonts w:ascii="Times New Roman" w:eastAsia="Times New Roman" w:hAnsi="Times New Roman" w:cs="Times New Roman"/>
          <w:color w:val="000000"/>
          <w:sz w:val="28"/>
          <w:szCs w:val="28"/>
          <w:lang w:val="kk-KZ" w:eastAsia="ru-RU"/>
        </w:rPr>
        <w:t>Мысалы 1984 жылы желтоқсанда химиялық заводқа арналған Бхопал (Үндістан), "севин" және "темик", "фирмасының Юнион Карбайд қаласындағы" зауытында шығарылған апат орын алды және оның өнімдерін термикалық 43т жуық су бұрғыш  метилизоционды толық ыдырау. Жұқтыру аймағы ені 5 км, ал тереңдігі шығарындысыны өнімдерімен құрады - одан 2 км. Апат салдарынан мүгедек болған, шамамен 20 мың адам қаза тапты, 200-ден астам әр түрлі аурулардан зардап шегеді толық 3150 адамды улану зардаптарынан 1000 адам [5].</w:t>
      </w:r>
      <w:r w:rsidRPr="0060576D">
        <w:rPr>
          <w:rFonts w:ascii="Arial" w:eastAsia="Times New Roman" w:hAnsi="Arial" w:cs="Arial"/>
          <w:color w:val="222222"/>
          <w:sz w:val="28"/>
          <w:szCs w:val="28"/>
          <w:shd w:val="clear" w:color="auto" w:fill="FFFFFF"/>
          <w:lang w:val="kk-KZ" w:eastAsia="ru-RU"/>
        </w:rPr>
        <w:t xml:space="preserve"> </w:t>
      </w:r>
      <w:r w:rsidRPr="0060576D">
        <w:rPr>
          <w:rFonts w:ascii="Times New Roman" w:eastAsia="Times New Roman" w:hAnsi="Times New Roman" w:cs="Times New Roman"/>
          <w:color w:val="222222"/>
          <w:sz w:val="28"/>
          <w:szCs w:val="28"/>
          <w:shd w:val="clear" w:color="auto" w:fill="FFFFFF"/>
          <w:lang w:val="kk-KZ" w:eastAsia="ru-RU"/>
        </w:rPr>
        <w:t xml:space="preserve"> Соңғы 2001 жылдың мәліметі бойынша Өскемен қаласының ауасында күкірт диоксиді және фенол, формальдегид, азот диоксиді қалыпты денгейден 1-4 </w:t>
      </w:r>
      <w:r w:rsidRPr="0060576D">
        <w:rPr>
          <w:rFonts w:ascii="Times New Roman" w:eastAsia="Times New Roman" w:hAnsi="Times New Roman" w:cs="Times New Roman"/>
          <w:sz w:val="28"/>
          <w:szCs w:val="28"/>
          <w:shd w:val="clear" w:color="auto" w:fill="FFFFFF"/>
          <w:lang w:val="kk-KZ" w:eastAsia="ru-RU"/>
        </w:rPr>
        <w:t>ШМК-ға артып отыр</w:t>
      </w:r>
      <w:r w:rsidRPr="0060576D">
        <w:rPr>
          <w:rFonts w:ascii="Times New Roman" w:eastAsia="Times New Roman" w:hAnsi="Times New Roman" w:cs="Times New Roman"/>
          <w:sz w:val="28"/>
          <w:szCs w:val="28"/>
          <w:lang w:val="kk-KZ" w:eastAsia="ru-RU"/>
        </w:rPr>
        <w:t>.</w:t>
      </w:r>
      <w:r w:rsidRPr="0060576D">
        <w:rPr>
          <w:rFonts w:ascii="Times New Roman" w:eastAsia="Times New Roman" w:hAnsi="Times New Roman" w:cs="Times New Roman"/>
          <w:sz w:val="28"/>
          <w:szCs w:val="28"/>
          <w:shd w:val="clear" w:color="auto" w:fill="FFFFFF"/>
          <w:lang w:val="kk-KZ" w:eastAsia="ru-RU"/>
        </w:rPr>
        <w:t xml:space="preserve"> 2015 ж салыстырғанда Өскемен қаласының атмосфералық ауа сапасы 2016 ж ластанудың жоғарғы деңгейінен жоғарлатылған ластануға ауысты [6]. Азот диоксиді және шаң (өлшенген заттар) сияқты заттар ластану бойынша Өскемендегі ластанулардың төмендеу үрдісі байқалған.  </w:t>
      </w:r>
    </w:p>
    <w:p w:rsidR="0060576D" w:rsidRPr="0060576D" w:rsidRDefault="0060576D" w:rsidP="0060576D">
      <w:pPr>
        <w:spacing w:after="0" w:line="240" w:lineRule="auto"/>
        <w:ind w:firstLine="709"/>
        <w:jc w:val="both"/>
        <w:rPr>
          <w:rFonts w:ascii="Times New Roman" w:eastAsia="Times New Roman" w:hAnsi="Times New Roman" w:cs="Times New Roman"/>
          <w:color w:val="000000"/>
          <w:sz w:val="28"/>
          <w:szCs w:val="28"/>
          <w:lang w:val="kk-KZ" w:eastAsia="ru-RU"/>
        </w:rPr>
      </w:pPr>
      <w:r w:rsidRPr="0060576D">
        <w:rPr>
          <w:rFonts w:ascii="Times New Roman" w:eastAsia="Times New Roman" w:hAnsi="Times New Roman" w:cs="Times New Roman"/>
          <w:color w:val="000000"/>
          <w:sz w:val="28"/>
          <w:szCs w:val="28"/>
          <w:lang w:val="kk-KZ" w:eastAsia="ru-RU"/>
        </w:rPr>
        <w:t xml:space="preserve"> Дипломдық жобаның мақсаты Өскемен қаласының қатты әсер етуші улы заттардың төгілу салдарынан пайда болған техногенді сипатағы төтенше жағдайларды жою бойынша күштер мен құралдарды жоспарлау арқылы Өскемен қаласының халқының қауіпсіздігін қамтамасыз ету өзінің кезегінде </w:t>
      </w:r>
      <w:r w:rsidRPr="0060576D">
        <w:rPr>
          <w:rFonts w:ascii="Times New Roman" w:eastAsia="Times New Roman" w:hAnsi="Times New Roman" w:cs="Times New Roman"/>
          <w:color w:val="000000"/>
          <w:sz w:val="28"/>
          <w:szCs w:val="28"/>
          <w:lang w:val="kk-KZ" w:eastAsia="ru-RU"/>
        </w:rPr>
        <w:lastRenderedPageBreak/>
        <w:t>дипломдық жұмыстың зерттеу объектісі. Өскемен қаласының азаматтық қорғау жүйені, ал зерттеу пәні ол қатты әсер етуші улы заттар төгілгенде мүмкін болатын жағдайлардың пайда болуы.</w:t>
      </w:r>
    </w:p>
    <w:p w:rsidR="0060576D" w:rsidRPr="0060576D" w:rsidRDefault="0060576D" w:rsidP="0060576D">
      <w:pPr>
        <w:spacing w:after="0" w:line="240" w:lineRule="auto"/>
        <w:ind w:firstLine="709"/>
        <w:jc w:val="both"/>
        <w:rPr>
          <w:rFonts w:ascii="Times New Roman" w:eastAsia="Times New Roman" w:hAnsi="Times New Roman" w:cs="Times New Roman"/>
          <w:color w:val="000000"/>
          <w:sz w:val="28"/>
          <w:szCs w:val="28"/>
          <w:lang w:val="kk-KZ" w:eastAsia="ru-RU"/>
        </w:rPr>
      </w:pPr>
      <w:r w:rsidRPr="0060576D">
        <w:rPr>
          <w:rFonts w:ascii="Times New Roman" w:eastAsia="Times New Roman" w:hAnsi="Times New Roman" w:cs="Times New Roman"/>
          <w:color w:val="000000"/>
          <w:sz w:val="28"/>
          <w:szCs w:val="28"/>
          <w:lang w:val="kk-KZ" w:eastAsia="ru-RU"/>
        </w:rPr>
        <w:t>Дипломдық жұмыстағы мақсаттарға жету үшін келесі сұрақтар қарастырылады:</w:t>
      </w:r>
    </w:p>
    <w:p w:rsidR="0060576D" w:rsidRPr="0060576D" w:rsidRDefault="0060576D" w:rsidP="0060576D">
      <w:pPr>
        <w:spacing w:after="0" w:line="240" w:lineRule="auto"/>
        <w:ind w:firstLine="709"/>
        <w:jc w:val="both"/>
        <w:rPr>
          <w:rFonts w:ascii="Times New Roman" w:eastAsia="Times New Roman" w:hAnsi="Times New Roman" w:cs="Times New Roman"/>
          <w:color w:val="000000"/>
          <w:sz w:val="28"/>
          <w:szCs w:val="28"/>
          <w:lang w:val="kk-KZ" w:eastAsia="ru-RU"/>
        </w:rPr>
      </w:pPr>
      <w:r w:rsidRPr="0060576D">
        <w:rPr>
          <w:rFonts w:ascii="Times New Roman" w:eastAsia="Times New Roman" w:hAnsi="Times New Roman" w:cs="Times New Roman"/>
          <w:color w:val="000000"/>
          <w:sz w:val="28"/>
          <w:szCs w:val="28"/>
          <w:lang w:val="kk-KZ" w:eastAsia="ru-RU"/>
        </w:rPr>
        <w:t>1.Өскемен қаласының азаматтық қорғау мемлекеттік жүйесін талдау;</w:t>
      </w:r>
    </w:p>
    <w:p w:rsidR="0060576D" w:rsidRPr="0060576D" w:rsidRDefault="0060576D" w:rsidP="0060576D">
      <w:pPr>
        <w:spacing w:after="0" w:line="240" w:lineRule="auto"/>
        <w:ind w:firstLine="709"/>
        <w:jc w:val="both"/>
        <w:rPr>
          <w:rFonts w:ascii="Times New Roman" w:eastAsia="Times New Roman" w:hAnsi="Times New Roman" w:cs="Times New Roman"/>
          <w:color w:val="000000"/>
          <w:sz w:val="28"/>
          <w:szCs w:val="28"/>
          <w:lang w:val="kk-KZ" w:eastAsia="ru-RU"/>
        </w:rPr>
      </w:pPr>
      <w:r w:rsidRPr="0060576D">
        <w:rPr>
          <w:rFonts w:ascii="Times New Roman" w:eastAsia="Times New Roman" w:hAnsi="Times New Roman" w:cs="Times New Roman"/>
          <w:color w:val="000000"/>
          <w:sz w:val="28"/>
          <w:szCs w:val="28"/>
          <w:lang w:val="kk-KZ" w:eastAsia="ru-RU"/>
        </w:rPr>
        <w:t>2.Қатты әсер етуші улы заттар төгілуіне байланысты төтенше жағдайлардың алдын алу және жою тәсілдері;</w:t>
      </w:r>
    </w:p>
    <w:p w:rsidR="0060576D" w:rsidRPr="0060576D" w:rsidRDefault="0060576D" w:rsidP="0060576D">
      <w:pPr>
        <w:spacing w:after="0" w:line="240" w:lineRule="auto"/>
        <w:ind w:firstLine="709"/>
        <w:jc w:val="both"/>
        <w:rPr>
          <w:rFonts w:ascii="Times New Roman" w:eastAsia="Times New Roman" w:hAnsi="Times New Roman" w:cs="Times New Roman"/>
          <w:color w:val="000000"/>
          <w:sz w:val="28"/>
          <w:szCs w:val="28"/>
          <w:lang w:val="kk-KZ" w:eastAsia="ru-RU"/>
        </w:rPr>
      </w:pPr>
      <w:r w:rsidRPr="0060576D">
        <w:rPr>
          <w:rFonts w:ascii="Times New Roman" w:eastAsia="Times New Roman" w:hAnsi="Times New Roman" w:cs="Times New Roman"/>
          <w:color w:val="000000"/>
          <w:sz w:val="28"/>
          <w:szCs w:val="28"/>
          <w:lang w:val="kk-KZ" w:eastAsia="ru-RU"/>
        </w:rPr>
        <w:t>3. Өскемен қаласының қатты әсер етуші улы заттар төгілуіне байланысты төтенше жағдайлардан қорғауға арналған ұсыныстар.</w:t>
      </w:r>
    </w:p>
    <w:p w:rsidR="0060576D" w:rsidRPr="0060576D" w:rsidRDefault="0060576D" w:rsidP="0060576D">
      <w:pPr>
        <w:widowControl w:val="0"/>
        <w:spacing w:after="0" w:line="240" w:lineRule="auto"/>
        <w:ind w:right="-59" w:firstLine="714"/>
        <w:jc w:val="both"/>
        <w:rPr>
          <w:rFonts w:ascii="Times New Roman" w:eastAsia="Arial" w:hAnsi="Times New Roman" w:cs="Times New Roman"/>
          <w:sz w:val="28"/>
          <w:szCs w:val="28"/>
          <w:lang w:val="kk-KZ"/>
        </w:rPr>
      </w:pPr>
      <w:r w:rsidRPr="0060576D">
        <w:rPr>
          <w:rFonts w:ascii="Times New Roman" w:eastAsia="Arial" w:hAnsi="Times New Roman" w:cs="Times New Roman"/>
          <w:sz w:val="28"/>
          <w:szCs w:val="28"/>
          <w:lang w:val="kk-KZ"/>
        </w:rPr>
        <w:t>Дипломдық жобадағы ұсынылатын тәсілдер адамдарды, табиғатты өсімдіктер мен жануарлардың қауіпсіздігін жоғарылатуға мүмкіншілік береді.  Жобадағы ұсынылған ұсыныстар Өскемен қаласының қатты әсер етуші улы заттар төгілуіне байланысты төтенше жағдайлардан қорғауға арналған ұсыныстар   жоспарлануда.</w:t>
      </w:r>
    </w:p>
    <w:p w:rsidR="0060576D" w:rsidRPr="0060576D" w:rsidRDefault="0060576D" w:rsidP="0060576D">
      <w:pPr>
        <w:spacing w:after="0" w:line="240" w:lineRule="auto"/>
        <w:ind w:firstLine="709"/>
        <w:jc w:val="both"/>
        <w:rPr>
          <w:rFonts w:ascii="Times New Roman" w:eastAsia="Times New Roman" w:hAnsi="Times New Roman" w:cs="Times New Roman"/>
          <w:color w:val="FF0000"/>
          <w:sz w:val="28"/>
          <w:szCs w:val="28"/>
          <w:lang w:val="kk-KZ" w:eastAsia="ru-RU"/>
        </w:rPr>
      </w:pPr>
    </w:p>
    <w:p w:rsidR="0060576D" w:rsidRPr="0060576D" w:rsidRDefault="0060576D" w:rsidP="0060576D">
      <w:pPr>
        <w:widowControl w:val="0"/>
        <w:spacing w:after="0" w:line="240" w:lineRule="auto"/>
        <w:ind w:right="-59"/>
        <w:jc w:val="center"/>
        <w:rPr>
          <w:rFonts w:ascii="Times New Roman" w:eastAsia="Arial" w:hAnsi="Times New Roman" w:cs="Times New Roman"/>
          <w:sz w:val="28"/>
          <w:szCs w:val="28"/>
          <w:lang w:val="kk-KZ"/>
        </w:rPr>
      </w:pPr>
      <w:r w:rsidRPr="0060576D">
        <w:rPr>
          <w:rFonts w:ascii="Times New Roman" w:eastAsia="Arial" w:hAnsi="Times New Roman" w:cs="Times New Roman"/>
          <w:sz w:val="28"/>
          <w:szCs w:val="28"/>
          <w:lang w:val="kk-KZ"/>
        </w:rPr>
        <w:t>ӘДЕБИЕТТЕР</w:t>
      </w:r>
    </w:p>
    <w:p w:rsidR="0060576D" w:rsidRPr="0060576D" w:rsidRDefault="0060576D" w:rsidP="0060576D">
      <w:pPr>
        <w:widowControl w:val="0"/>
        <w:spacing w:after="0" w:line="240" w:lineRule="auto"/>
        <w:ind w:right="-59" w:firstLine="714"/>
        <w:jc w:val="center"/>
        <w:rPr>
          <w:rFonts w:ascii="Times New Roman" w:eastAsia="Arial" w:hAnsi="Times New Roman" w:cs="Times New Roman"/>
          <w:b/>
          <w:sz w:val="28"/>
          <w:szCs w:val="28"/>
          <w:lang w:val="kk-KZ"/>
        </w:rPr>
      </w:pPr>
    </w:p>
    <w:p w:rsidR="0060576D" w:rsidRPr="0060576D" w:rsidRDefault="0060576D" w:rsidP="0060576D">
      <w:pPr>
        <w:spacing w:after="0" w:line="240" w:lineRule="auto"/>
        <w:ind w:firstLine="709"/>
        <w:rPr>
          <w:rFonts w:ascii="Times New Roman" w:eastAsia="Times New Roman" w:hAnsi="Times New Roman" w:cs="Times New Roman"/>
          <w:sz w:val="28"/>
          <w:szCs w:val="28"/>
          <w:lang w:val="kk-KZ" w:eastAsia="ru-RU"/>
        </w:rPr>
      </w:pPr>
      <w:r w:rsidRPr="0060576D">
        <w:rPr>
          <w:rFonts w:ascii="Times New Roman" w:eastAsia="Times New Roman" w:hAnsi="Times New Roman" w:cs="Times New Roman"/>
          <w:sz w:val="28"/>
          <w:szCs w:val="28"/>
          <w:lang w:val="kk-KZ" w:eastAsia="ru-RU"/>
        </w:rPr>
        <w:t>1.</w:t>
      </w:r>
      <w:r>
        <w:rPr>
          <w:rFonts w:ascii="Times New Roman" w:eastAsia="Times New Roman" w:hAnsi="Times New Roman" w:cs="Times New Roman"/>
          <w:sz w:val="28"/>
          <w:szCs w:val="28"/>
          <w:lang w:val="kk-KZ" w:eastAsia="ru-RU"/>
        </w:rPr>
        <w:t xml:space="preserve"> </w:t>
      </w:r>
      <w:r w:rsidRPr="0060576D">
        <w:rPr>
          <w:rFonts w:ascii="Times New Roman" w:eastAsia="Times New Roman" w:hAnsi="Times New Roman" w:cs="Times New Roman"/>
          <w:sz w:val="28"/>
          <w:szCs w:val="28"/>
          <w:lang w:val="kk-KZ" w:eastAsia="ru-RU"/>
        </w:rPr>
        <w:t>Қалдықсыз технология –экология қызметіне</w:t>
      </w:r>
      <w:r>
        <w:rPr>
          <w:rFonts w:ascii="Times New Roman" w:eastAsia="Times New Roman" w:hAnsi="Times New Roman" w:cs="Times New Roman"/>
          <w:sz w:val="28"/>
          <w:szCs w:val="28"/>
          <w:lang w:val="kk-KZ" w:eastAsia="ru-RU"/>
        </w:rPr>
        <w:t>. -</w:t>
      </w:r>
      <w:r w:rsidRPr="0060576D">
        <w:rPr>
          <w:rFonts w:ascii="Times New Roman" w:eastAsia="Times New Roman" w:hAnsi="Times New Roman" w:cs="Times New Roman"/>
          <w:sz w:val="28"/>
          <w:szCs w:val="28"/>
          <w:lang w:val="kk-KZ" w:eastAsia="ru-RU"/>
        </w:rPr>
        <w:t xml:space="preserve"> А.</w:t>
      </w:r>
      <w:r>
        <w:rPr>
          <w:rFonts w:ascii="Times New Roman" w:eastAsia="Times New Roman" w:hAnsi="Times New Roman" w:cs="Times New Roman"/>
          <w:sz w:val="28"/>
          <w:szCs w:val="28"/>
          <w:lang w:val="kk-KZ" w:eastAsia="ru-RU"/>
        </w:rPr>
        <w:t>,</w:t>
      </w:r>
      <w:r w:rsidRPr="0060576D">
        <w:rPr>
          <w:rFonts w:ascii="Times New Roman" w:eastAsia="Times New Roman" w:hAnsi="Times New Roman" w:cs="Times New Roman"/>
          <w:sz w:val="28"/>
          <w:szCs w:val="28"/>
          <w:lang w:val="kk-KZ" w:eastAsia="ru-RU"/>
        </w:rPr>
        <w:t xml:space="preserve"> 1991</w:t>
      </w:r>
      <w:r>
        <w:rPr>
          <w:rFonts w:ascii="Times New Roman" w:eastAsia="Times New Roman" w:hAnsi="Times New Roman" w:cs="Times New Roman"/>
          <w:sz w:val="28"/>
          <w:szCs w:val="28"/>
          <w:lang w:val="kk-KZ" w:eastAsia="ru-RU"/>
        </w:rPr>
        <w:t>.</w:t>
      </w:r>
    </w:p>
    <w:p w:rsidR="0060576D" w:rsidRPr="0060576D" w:rsidRDefault="0060576D" w:rsidP="0060576D">
      <w:pPr>
        <w:spacing w:after="0" w:line="240" w:lineRule="auto"/>
        <w:ind w:firstLine="709"/>
        <w:jc w:val="both"/>
        <w:rPr>
          <w:rFonts w:ascii="Times New Roman" w:eastAsia="Times New Roman" w:hAnsi="Times New Roman" w:cs="Times New Roman"/>
          <w:sz w:val="28"/>
          <w:szCs w:val="28"/>
          <w:lang w:val="kk-KZ" w:eastAsia="ru-RU"/>
        </w:rPr>
      </w:pPr>
      <w:r w:rsidRPr="0060576D">
        <w:rPr>
          <w:rFonts w:ascii="Times New Roman" w:eastAsia="Times New Roman" w:hAnsi="Times New Roman" w:cs="Times New Roman"/>
          <w:sz w:val="28"/>
          <w:szCs w:val="28"/>
          <w:lang w:val="kk-KZ" w:eastAsia="ru-RU"/>
        </w:rPr>
        <w:t>2. Молдахметов З.М., Газалиев А.М., Фазылов С.Д. Экология негіздері: оқулық / З. М. Молдахметов, А. М. Газалиев, С. Д. Фазылов. - Қарағанды: ҚРУ басп., 2002. - 255 б.</w:t>
      </w:r>
    </w:p>
    <w:p w:rsidR="0060576D" w:rsidRPr="0060576D" w:rsidRDefault="0060576D" w:rsidP="0060576D">
      <w:pPr>
        <w:spacing w:after="0" w:line="240" w:lineRule="auto"/>
        <w:ind w:firstLine="709"/>
        <w:jc w:val="both"/>
        <w:rPr>
          <w:rFonts w:ascii="Times New Roman" w:eastAsia="Times New Roman" w:hAnsi="Times New Roman" w:cs="Times New Roman"/>
          <w:sz w:val="28"/>
          <w:szCs w:val="28"/>
          <w:lang w:eastAsia="ru-RU"/>
        </w:rPr>
      </w:pPr>
      <w:r w:rsidRPr="0060576D">
        <w:rPr>
          <w:rFonts w:ascii="Times New Roman" w:eastAsia="Times New Roman" w:hAnsi="Times New Roman" w:cs="Times New Roman"/>
          <w:sz w:val="28"/>
          <w:szCs w:val="28"/>
          <w:lang w:val="kk-KZ" w:eastAsia="ru-RU"/>
        </w:rPr>
        <w:t>3. Дарибаева А.О., Оразбаева Р.С. Экол</w:t>
      </w:r>
      <w:r w:rsidRPr="0060576D">
        <w:rPr>
          <w:rFonts w:ascii="Times New Roman" w:eastAsia="Times New Roman" w:hAnsi="Times New Roman" w:cs="Times New Roman"/>
          <w:sz w:val="28"/>
          <w:szCs w:val="28"/>
          <w:lang w:eastAsia="ru-RU"/>
        </w:rPr>
        <w:t>огия негіздері.</w:t>
      </w:r>
      <w:r w:rsidR="00475488">
        <w:rPr>
          <w:rFonts w:ascii="Times New Roman" w:eastAsia="Times New Roman" w:hAnsi="Times New Roman" w:cs="Times New Roman"/>
          <w:sz w:val="28"/>
          <w:szCs w:val="28"/>
          <w:lang w:eastAsia="ru-RU"/>
        </w:rPr>
        <w:t xml:space="preserve"> -</w:t>
      </w:r>
      <w:r w:rsidRPr="0060576D">
        <w:rPr>
          <w:rFonts w:ascii="Times New Roman" w:eastAsia="Times New Roman" w:hAnsi="Times New Roman" w:cs="Times New Roman"/>
          <w:sz w:val="28"/>
          <w:szCs w:val="28"/>
          <w:lang w:eastAsia="ru-RU"/>
        </w:rPr>
        <w:t xml:space="preserve"> Астана, 2001</w:t>
      </w:r>
      <w:r w:rsidR="00475488">
        <w:rPr>
          <w:rFonts w:ascii="Times New Roman" w:eastAsia="Times New Roman" w:hAnsi="Times New Roman" w:cs="Times New Roman"/>
          <w:sz w:val="28"/>
          <w:szCs w:val="28"/>
          <w:lang w:eastAsia="ru-RU"/>
        </w:rPr>
        <w:t>.</w:t>
      </w:r>
    </w:p>
    <w:p w:rsidR="0060576D" w:rsidRPr="0060576D" w:rsidRDefault="0060576D" w:rsidP="0060576D">
      <w:pPr>
        <w:spacing w:after="0" w:line="240" w:lineRule="auto"/>
        <w:ind w:firstLine="709"/>
        <w:jc w:val="both"/>
        <w:rPr>
          <w:rFonts w:ascii="Times New Roman" w:eastAsia="Times New Roman" w:hAnsi="Times New Roman" w:cs="Times New Roman"/>
          <w:sz w:val="28"/>
          <w:szCs w:val="28"/>
          <w:lang w:eastAsia="ru-RU"/>
        </w:rPr>
      </w:pPr>
      <w:r w:rsidRPr="0060576D">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eastAsia="ru-RU"/>
        </w:rPr>
        <w:t xml:space="preserve"> </w:t>
      </w:r>
      <w:r w:rsidRPr="0060576D">
        <w:rPr>
          <w:rFonts w:ascii="Times New Roman" w:eastAsia="Times New Roman" w:hAnsi="Times New Roman" w:cs="Times New Roman"/>
          <w:sz w:val="28"/>
          <w:szCs w:val="28"/>
          <w:lang w:eastAsia="ru-RU"/>
        </w:rPr>
        <w:t>Бейсенова</w:t>
      </w:r>
      <w:r w:rsidR="00475488" w:rsidRPr="00475488">
        <w:rPr>
          <w:rFonts w:ascii="Times New Roman" w:eastAsia="Times New Roman" w:hAnsi="Times New Roman" w:cs="Times New Roman"/>
          <w:sz w:val="28"/>
          <w:szCs w:val="28"/>
          <w:lang w:eastAsia="ru-RU"/>
        </w:rPr>
        <w:t xml:space="preserve"> </w:t>
      </w:r>
      <w:r w:rsidR="00475488" w:rsidRPr="0060576D">
        <w:rPr>
          <w:rFonts w:ascii="Times New Roman" w:eastAsia="Times New Roman" w:hAnsi="Times New Roman" w:cs="Times New Roman"/>
          <w:sz w:val="28"/>
          <w:szCs w:val="28"/>
          <w:lang w:eastAsia="ru-RU"/>
        </w:rPr>
        <w:t>Ә.</w:t>
      </w:r>
      <w:r w:rsidRPr="0060576D">
        <w:rPr>
          <w:rFonts w:ascii="Times New Roman" w:eastAsia="Times New Roman" w:hAnsi="Times New Roman" w:cs="Times New Roman"/>
          <w:sz w:val="28"/>
          <w:szCs w:val="28"/>
          <w:lang w:eastAsia="ru-RU"/>
        </w:rPr>
        <w:t>, Самақова</w:t>
      </w:r>
      <w:r w:rsidR="00475488" w:rsidRPr="00475488">
        <w:rPr>
          <w:rFonts w:ascii="Times New Roman" w:eastAsia="Times New Roman" w:hAnsi="Times New Roman" w:cs="Times New Roman"/>
          <w:sz w:val="28"/>
          <w:szCs w:val="28"/>
          <w:lang w:eastAsia="ru-RU"/>
        </w:rPr>
        <w:t xml:space="preserve"> </w:t>
      </w:r>
      <w:r w:rsidR="00475488" w:rsidRPr="0060576D">
        <w:rPr>
          <w:rFonts w:ascii="Times New Roman" w:eastAsia="Times New Roman" w:hAnsi="Times New Roman" w:cs="Times New Roman"/>
          <w:sz w:val="28"/>
          <w:szCs w:val="28"/>
          <w:lang w:eastAsia="ru-RU"/>
        </w:rPr>
        <w:t>А.</w:t>
      </w:r>
      <w:r w:rsidRPr="0060576D">
        <w:rPr>
          <w:rFonts w:ascii="Times New Roman" w:eastAsia="Times New Roman" w:hAnsi="Times New Roman" w:cs="Times New Roman"/>
          <w:sz w:val="28"/>
          <w:szCs w:val="28"/>
          <w:lang w:eastAsia="ru-RU"/>
        </w:rPr>
        <w:t xml:space="preserve"> Экология және табиғатты тиімді пайдалану</w:t>
      </w:r>
      <w:r w:rsidR="00475488">
        <w:rPr>
          <w:rFonts w:ascii="Times New Roman" w:eastAsia="Times New Roman" w:hAnsi="Times New Roman" w:cs="Times New Roman"/>
          <w:sz w:val="28"/>
          <w:szCs w:val="28"/>
          <w:lang w:eastAsia="ru-RU"/>
        </w:rPr>
        <w:t xml:space="preserve">. - </w:t>
      </w:r>
      <w:r w:rsidRPr="0060576D">
        <w:rPr>
          <w:rFonts w:ascii="Times New Roman" w:eastAsia="Times New Roman" w:hAnsi="Times New Roman" w:cs="Times New Roman"/>
          <w:sz w:val="28"/>
          <w:szCs w:val="28"/>
          <w:lang w:eastAsia="ru-RU"/>
        </w:rPr>
        <w:t>Алматы, 2004</w:t>
      </w:r>
      <w:r w:rsidR="00475488">
        <w:rPr>
          <w:rFonts w:ascii="Times New Roman" w:eastAsia="Times New Roman" w:hAnsi="Times New Roman" w:cs="Times New Roman"/>
          <w:sz w:val="28"/>
          <w:szCs w:val="28"/>
          <w:lang w:eastAsia="ru-RU"/>
        </w:rPr>
        <w:t>.</w:t>
      </w:r>
    </w:p>
    <w:p w:rsidR="0060576D" w:rsidRPr="0060576D" w:rsidRDefault="0060576D" w:rsidP="0060576D">
      <w:pPr>
        <w:spacing w:after="0" w:line="240" w:lineRule="auto"/>
        <w:ind w:firstLine="709"/>
        <w:jc w:val="both"/>
        <w:rPr>
          <w:rFonts w:ascii="Times New Roman" w:eastAsia="Times New Roman" w:hAnsi="Times New Roman" w:cs="Times New Roman"/>
          <w:sz w:val="28"/>
          <w:szCs w:val="28"/>
          <w:lang w:eastAsia="ru-RU"/>
        </w:rPr>
      </w:pPr>
      <w:r w:rsidRPr="0060576D">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eastAsia="ru-RU"/>
        </w:rPr>
        <w:t xml:space="preserve"> </w:t>
      </w:r>
      <w:r w:rsidRPr="0060576D">
        <w:rPr>
          <w:rFonts w:ascii="Times New Roman" w:eastAsia="Times New Roman" w:hAnsi="Times New Roman" w:cs="Times New Roman"/>
          <w:sz w:val="28"/>
          <w:szCs w:val="28"/>
          <w:lang w:eastAsia="ru-RU"/>
        </w:rPr>
        <w:t>Оспанова Г.С. Экология</w:t>
      </w:r>
      <w:r w:rsidR="00475488">
        <w:rPr>
          <w:rFonts w:ascii="Times New Roman" w:eastAsia="Times New Roman" w:hAnsi="Times New Roman" w:cs="Times New Roman"/>
          <w:sz w:val="28"/>
          <w:szCs w:val="28"/>
          <w:lang w:eastAsia="ru-RU"/>
        </w:rPr>
        <w:t>. -</w:t>
      </w:r>
      <w:r w:rsidRPr="0060576D">
        <w:rPr>
          <w:rFonts w:ascii="Times New Roman" w:eastAsia="Times New Roman" w:hAnsi="Times New Roman" w:cs="Times New Roman"/>
          <w:sz w:val="28"/>
          <w:szCs w:val="28"/>
          <w:lang w:eastAsia="ru-RU"/>
        </w:rPr>
        <w:t xml:space="preserve"> А.</w:t>
      </w:r>
      <w:r w:rsidR="00475488">
        <w:rPr>
          <w:rFonts w:ascii="Times New Roman" w:eastAsia="Times New Roman" w:hAnsi="Times New Roman" w:cs="Times New Roman"/>
          <w:sz w:val="28"/>
          <w:szCs w:val="28"/>
          <w:lang w:eastAsia="ru-RU"/>
        </w:rPr>
        <w:t>,</w:t>
      </w:r>
      <w:r w:rsidRPr="0060576D">
        <w:rPr>
          <w:rFonts w:ascii="Times New Roman" w:eastAsia="Times New Roman" w:hAnsi="Times New Roman" w:cs="Times New Roman"/>
          <w:sz w:val="28"/>
          <w:szCs w:val="28"/>
          <w:lang w:eastAsia="ru-RU"/>
        </w:rPr>
        <w:t xml:space="preserve"> 2002</w:t>
      </w:r>
      <w:r w:rsidR="00475488">
        <w:rPr>
          <w:rFonts w:ascii="Times New Roman" w:eastAsia="Times New Roman" w:hAnsi="Times New Roman" w:cs="Times New Roman"/>
          <w:sz w:val="28"/>
          <w:szCs w:val="28"/>
          <w:lang w:eastAsia="ru-RU"/>
        </w:rPr>
        <w:t>.</w:t>
      </w:r>
    </w:p>
    <w:p w:rsidR="0060576D" w:rsidRPr="0060576D" w:rsidRDefault="0060576D" w:rsidP="0060576D">
      <w:pPr>
        <w:spacing w:after="0" w:line="240" w:lineRule="auto"/>
        <w:ind w:firstLine="709"/>
        <w:jc w:val="both"/>
        <w:rPr>
          <w:rFonts w:ascii="Times New Roman" w:eastAsia="Times New Roman" w:hAnsi="Times New Roman" w:cs="Times New Roman"/>
          <w:sz w:val="28"/>
          <w:szCs w:val="28"/>
          <w:lang w:eastAsia="ru-RU"/>
        </w:rPr>
      </w:pPr>
      <w:r w:rsidRPr="0060576D">
        <w:rPr>
          <w:rFonts w:ascii="Times New Roman" w:eastAsia="Times New Roman" w:hAnsi="Times New Roman" w:cs="Times New Roman"/>
          <w:sz w:val="28"/>
          <w:szCs w:val="28"/>
          <w:lang w:eastAsia="ru-RU"/>
        </w:rPr>
        <w:t xml:space="preserve">6. </w:t>
      </w:r>
      <w:r>
        <w:rPr>
          <w:rFonts w:ascii="Times New Roman" w:eastAsia="Times New Roman" w:hAnsi="Times New Roman" w:cs="Times New Roman"/>
          <w:sz w:val="28"/>
          <w:szCs w:val="28"/>
          <w:lang w:eastAsia="ru-RU"/>
        </w:rPr>
        <w:t xml:space="preserve"> </w:t>
      </w:r>
      <w:r w:rsidRPr="0060576D">
        <w:rPr>
          <w:rFonts w:ascii="Times New Roman" w:eastAsia="Times New Roman" w:hAnsi="Times New Roman" w:cs="Times New Roman"/>
          <w:sz w:val="28"/>
          <w:szCs w:val="28"/>
          <w:lang w:eastAsia="ru-RU"/>
        </w:rPr>
        <w:t>Состояние окружающей среды в Р</w:t>
      </w:r>
      <w:r w:rsidR="001031E2">
        <w:rPr>
          <w:rFonts w:ascii="Times New Roman" w:eastAsia="Times New Roman" w:hAnsi="Times New Roman" w:cs="Times New Roman"/>
          <w:sz w:val="28"/>
          <w:szCs w:val="28"/>
          <w:lang w:eastAsia="ru-RU"/>
        </w:rPr>
        <w:t xml:space="preserve">еспублике </w:t>
      </w:r>
      <w:r w:rsidRPr="0060576D">
        <w:rPr>
          <w:rFonts w:ascii="Times New Roman" w:eastAsia="Times New Roman" w:hAnsi="Times New Roman" w:cs="Times New Roman"/>
          <w:sz w:val="28"/>
          <w:szCs w:val="28"/>
          <w:lang w:eastAsia="ru-RU"/>
        </w:rPr>
        <w:t>К</w:t>
      </w:r>
      <w:r w:rsidR="001031E2">
        <w:rPr>
          <w:rFonts w:ascii="Times New Roman" w:eastAsia="Times New Roman" w:hAnsi="Times New Roman" w:cs="Times New Roman"/>
          <w:sz w:val="28"/>
          <w:szCs w:val="28"/>
          <w:lang w:eastAsia="ru-RU"/>
        </w:rPr>
        <w:t>азахстан</w:t>
      </w:r>
      <w:r w:rsidRPr="0060576D">
        <w:rPr>
          <w:rFonts w:ascii="Times New Roman" w:eastAsia="Times New Roman" w:hAnsi="Times New Roman" w:cs="Times New Roman"/>
          <w:sz w:val="28"/>
          <w:szCs w:val="28"/>
          <w:lang w:eastAsia="ru-RU"/>
        </w:rPr>
        <w:t>. 2016 год. ranking.kz - на основе данных КС МНЭ РК</w:t>
      </w:r>
      <w:r w:rsidR="001031E2">
        <w:rPr>
          <w:rFonts w:ascii="Times New Roman" w:eastAsia="Times New Roman" w:hAnsi="Times New Roman" w:cs="Times New Roman"/>
          <w:sz w:val="28"/>
          <w:szCs w:val="28"/>
          <w:lang w:eastAsia="ru-RU"/>
        </w:rPr>
        <w:t>.</w:t>
      </w:r>
    </w:p>
    <w:p w:rsidR="002B5E55" w:rsidRDefault="002B5E55" w:rsidP="000470ED">
      <w:pPr>
        <w:spacing w:after="0" w:line="240" w:lineRule="auto"/>
        <w:rPr>
          <w:rFonts w:ascii="Times New Roman" w:eastAsia="Calibri" w:hAnsi="Times New Roman" w:cs="Times New Roman"/>
          <w:b/>
          <w:sz w:val="28"/>
          <w:szCs w:val="28"/>
        </w:rPr>
      </w:pPr>
    </w:p>
    <w:p w:rsidR="002B5E55" w:rsidRDefault="002B5E55" w:rsidP="000470ED">
      <w:pPr>
        <w:spacing w:after="0" w:line="240" w:lineRule="auto"/>
        <w:rPr>
          <w:rFonts w:ascii="Times New Roman" w:eastAsia="Calibri" w:hAnsi="Times New Roman" w:cs="Times New Roman"/>
          <w:b/>
          <w:sz w:val="28"/>
          <w:szCs w:val="28"/>
        </w:rPr>
      </w:pPr>
    </w:p>
    <w:p w:rsidR="00BD5C92" w:rsidRPr="00BD5C92" w:rsidRDefault="00BD5C92" w:rsidP="00BD5C92">
      <w:pPr>
        <w:keepNext/>
        <w:spacing w:after="0" w:line="240" w:lineRule="auto"/>
        <w:outlineLvl w:val="0"/>
        <w:rPr>
          <w:rFonts w:ascii="Times New Roman" w:eastAsia="Times New Roman" w:hAnsi="Times New Roman" w:cs="Times New Roman"/>
          <w:b/>
          <w:sz w:val="28"/>
          <w:szCs w:val="28"/>
          <w:lang w:eastAsia="ru-RU"/>
        </w:rPr>
      </w:pPr>
      <w:r w:rsidRPr="00BD5C92">
        <w:rPr>
          <w:rFonts w:ascii="Times New Roman" w:eastAsia="Times New Roman" w:hAnsi="Times New Roman" w:cs="Times New Roman"/>
          <w:b/>
          <w:sz w:val="28"/>
          <w:szCs w:val="28"/>
          <w:lang w:eastAsia="ru-RU"/>
        </w:rPr>
        <w:t>УДК 614.842</w:t>
      </w:r>
    </w:p>
    <w:p w:rsidR="00BD5C92" w:rsidRPr="00BD5C92" w:rsidRDefault="00BD5C92" w:rsidP="00BD5C92">
      <w:pPr>
        <w:spacing w:after="0" w:line="240" w:lineRule="auto"/>
        <w:jc w:val="center"/>
        <w:rPr>
          <w:rFonts w:ascii="Times New Roman" w:eastAsia="Times New Roman" w:hAnsi="Times New Roman" w:cs="Times New Roman"/>
          <w:i/>
          <w:sz w:val="28"/>
          <w:szCs w:val="28"/>
          <w:lang w:eastAsia="ru-RU"/>
        </w:rPr>
      </w:pPr>
    </w:p>
    <w:p w:rsidR="00E57165" w:rsidRDefault="00BD5C92" w:rsidP="00BD5C92">
      <w:pPr>
        <w:spacing w:after="0" w:line="240" w:lineRule="auto"/>
        <w:jc w:val="center"/>
        <w:rPr>
          <w:rFonts w:ascii="Times New Roman" w:eastAsia="Times New Roman" w:hAnsi="Times New Roman" w:cs="Times New Roman"/>
          <w:i/>
          <w:sz w:val="28"/>
          <w:szCs w:val="28"/>
          <w:lang w:eastAsia="ru-RU"/>
        </w:rPr>
      </w:pPr>
      <w:r w:rsidRPr="00BD5C92">
        <w:rPr>
          <w:rFonts w:ascii="Times New Roman" w:eastAsia="Times New Roman" w:hAnsi="Times New Roman" w:cs="Times New Roman"/>
          <w:i/>
          <w:sz w:val="28"/>
          <w:szCs w:val="28"/>
          <w:lang w:eastAsia="ru-RU"/>
        </w:rPr>
        <w:t xml:space="preserve">Ю.В. Луценко, </w:t>
      </w:r>
      <w:r w:rsidR="006869DD">
        <w:rPr>
          <w:rFonts w:asciiTheme="majorBidi" w:hAnsiTheme="majorBidi" w:cstheme="majorBidi"/>
          <w:i/>
          <w:sz w:val="28"/>
          <w:szCs w:val="28"/>
        </w:rPr>
        <w:t>к.т.н.</w:t>
      </w:r>
      <w:r w:rsidRPr="00BD5C92">
        <w:rPr>
          <w:rFonts w:ascii="Times New Roman" w:eastAsia="Times New Roman" w:hAnsi="Times New Roman" w:cs="Times New Roman"/>
          <w:i/>
          <w:sz w:val="28"/>
          <w:szCs w:val="28"/>
          <w:lang w:eastAsia="ru-RU"/>
        </w:rPr>
        <w:t>, доцент</w:t>
      </w:r>
      <w:r w:rsidR="00171A5B">
        <w:rPr>
          <w:rFonts w:ascii="Times New Roman" w:eastAsia="Times New Roman" w:hAnsi="Times New Roman" w:cs="Times New Roman"/>
          <w:i/>
          <w:sz w:val="28"/>
          <w:szCs w:val="28"/>
          <w:lang w:eastAsia="ru-RU"/>
        </w:rPr>
        <w:t xml:space="preserve">; </w:t>
      </w:r>
      <w:r w:rsidRPr="00BD5C92">
        <w:rPr>
          <w:rFonts w:ascii="Times New Roman" w:eastAsia="Times New Roman" w:hAnsi="Times New Roman" w:cs="Times New Roman"/>
          <w:i/>
          <w:sz w:val="28"/>
          <w:szCs w:val="28"/>
          <w:lang w:eastAsia="ru-RU"/>
        </w:rPr>
        <w:t xml:space="preserve">Д.В. Рубан, курсант </w:t>
      </w:r>
    </w:p>
    <w:p w:rsidR="00E57165" w:rsidRDefault="00E57165" w:rsidP="00E57165">
      <w:pPr>
        <w:widowControl w:val="0"/>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BD5C92" w:rsidRPr="00BD5C92" w:rsidRDefault="00BD5C92" w:rsidP="00BD5C92">
      <w:pPr>
        <w:keepNext/>
        <w:spacing w:after="0" w:line="240" w:lineRule="auto"/>
        <w:jc w:val="center"/>
        <w:outlineLvl w:val="4"/>
        <w:rPr>
          <w:rFonts w:ascii="Times New Roman" w:eastAsia="Times New Roman" w:hAnsi="Times New Roman" w:cs="Times New Roman"/>
          <w:b/>
          <w:sz w:val="28"/>
          <w:szCs w:val="28"/>
          <w:lang w:eastAsia="ru-RU"/>
        </w:rPr>
      </w:pPr>
    </w:p>
    <w:p w:rsidR="00BD5C92" w:rsidRPr="00BD5C92" w:rsidRDefault="00BD5C92" w:rsidP="00BD5C92">
      <w:pPr>
        <w:keepNext/>
        <w:spacing w:after="0" w:line="240" w:lineRule="auto"/>
        <w:jc w:val="center"/>
        <w:outlineLvl w:val="4"/>
        <w:rPr>
          <w:rFonts w:ascii="Times New Roman" w:eastAsia="Times New Roman" w:hAnsi="Times New Roman" w:cs="Times New Roman"/>
          <w:b/>
          <w:sz w:val="28"/>
          <w:szCs w:val="28"/>
          <w:lang w:eastAsia="ru-RU"/>
        </w:rPr>
      </w:pPr>
      <w:r w:rsidRPr="00BD5C92">
        <w:rPr>
          <w:rFonts w:ascii="Times New Roman" w:eastAsia="Times New Roman" w:hAnsi="Times New Roman" w:cs="Times New Roman"/>
          <w:b/>
          <w:sz w:val="28"/>
          <w:szCs w:val="28"/>
          <w:lang w:eastAsia="ru-RU"/>
        </w:rPr>
        <w:t>ОБЕСПЕЧЕНИЕ ВЗРЫВОБЕЗОПАСНОСТИ ПРИ ТЕРМИЧЕСКОЙ ПОДГОТОВКЕ УГОЛЬНОЙ ШИХТЫ К КОКСОВАНИЮ</w:t>
      </w:r>
    </w:p>
    <w:p w:rsidR="00BD5C92" w:rsidRPr="00BD5C92" w:rsidRDefault="00BD5C92" w:rsidP="00BD5C92">
      <w:pPr>
        <w:spacing w:after="0" w:line="240" w:lineRule="auto"/>
        <w:rPr>
          <w:rFonts w:ascii="Times New Roman" w:eastAsia="Times New Roman" w:hAnsi="Times New Roman" w:cs="Times New Roman"/>
          <w:sz w:val="28"/>
          <w:szCs w:val="28"/>
          <w:lang w:eastAsia="ru-RU"/>
        </w:rPr>
      </w:pP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В теплоносителе, сбрасываемом с установки термической подготовки угольной шихты в атмосферу, содержится до 1,5-2,0 %  оксида углерода (CO), что может привести к образованию горючей среды. Причиной образования повышенной концентрации </w:t>
      </w:r>
      <w:proofErr w:type="gramStart"/>
      <w:r w:rsidRPr="00BD5C92">
        <w:rPr>
          <w:rFonts w:ascii="Times New Roman" w:eastAsia="Times New Roman" w:hAnsi="Times New Roman" w:cs="Times New Roman"/>
          <w:sz w:val="28"/>
          <w:szCs w:val="28"/>
          <w:lang w:eastAsia="ru-RU"/>
        </w:rPr>
        <w:t>СО</w:t>
      </w:r>
      <w:proofErr w:type="gramEnd"/>
      <w:r w:rsidRPr="00BD5C92">
        <w:rPr>
          <w:rFonts w:ascii="Times New Roman" w:eastAsia="Times New Roman" w:hAnsi="Times New Roman" w:cs="Times New Roman"/>
          <w:sz w:val="28"/>
          <w:szCs w:val="28"/>
          <w:lang w:eastAsia="ru-RU"/>
        </w:rPr>
        <w:t xml:space="preserve"> </w:t>
      </w:r>
      <w:proofErr w:type="gramStart"/>
      <w:r w:rsidRPr="00BD5C92">
        <w:rPr>
          <w:rFonts w:ascii="Times New Roman" w:eastAsia="Times New Roman" w:hAnsi="Times New Roman" w:cs="Times New Roman"/>
          <w:sz w:val="28"/>
          <w:szCs w:val="28"/>
          <w:lang w:eastAsia="ru-RU"/>
        </w:rPr>
        <w:t>является</w:t>
      </w:r>
      <w:proofErr w:type="gramEnd"/>
      <w:r w:rsidRPr="00BD5C92">
        <w:rPr>
          <w:rFonts w:ascii="Times New Roman" w:eastAsia="Times New Roman" w:hAnsi="Times New Roman" w:cs="Times New Roman"/>
          <w:sz w:val="28"/>
          <w:szCs w:val="28"/>
          <w:lang w:eastAsia="ru-RU"/>
        </w:rPr>
        <w:t xml:space="preserve"> то обстоятельство, что в данном технологическом процессе часть теплоносителя подается на рециркуляцию в камеру сжигания. В циркулирующем теплоносителе содержится 10-12 г/нм</w:t>
      </w:r>
      <w:r w:rsidRPr="00BD5C92">
        <w:rPr>
          <w:rFonts w:ascii="Times New Roman" w:eastAsia="Times New Roman" w:hAnsi="Times New Roman" w:cs="Times New Roman"/>
          <w:sz w:val="28"/>
          <w:szCs w:val="28"/>
          <w:vertAlign w:val="superscript"/>
          <w:lang w:eastAsia="ru-RU"/>
        </w:rPr>
        <w:t>3</w:t>
      </w:r>
      <w:r w:rsidRPr="00BD5C92">
        <w:rPr>
          <w:rFonts w:ascii="Times New Roman" w:eastAsia="Times New Roman" w:hAnsi="Times New Roman" w:cs="Times New Roman"/>
          <w:sz w:val="28"/>
          <w:szCs w:val="28"/>
          <w:lang w:eastAsia="ru-RU"/>
        </w:rPr>
        <w:t xml:space="preserve"> тончайшей угольной пыли, которая, попадая в печь, сгорает не полностью, а </w:t>
      </w:r>
      <w:r w:rsidRPr="00BD5C92">
        <w:rPr>
          <w:rFonts w:ascii="Times New Roman" w:eastAsia="Times New Roman" w:hAnsi="Times New Roman" w:cs="Times New Roman"/>
          <w:sz w:val="28"/>
          <w:szCs w:val="28"/>
          <w:lang w:eastAsia="ru-RU"/>
        </w:rPr>
        <w:lastRenderedPageBreak/>
        <w:t xml:space="preserve">частично [1-5]. В условиях дефицита кислорода происходит неполное сгорание, вследствие чего в продуктах горения повышается содержание </w:t>
      </w:r>
      <w:proofErr w:type="gramStart"/>
      <w:r w:rsidRPr="00BD5C92">
        <w:rPr>
          <w:rFonts w:ascii="Times New Roman" w:eastAsia="Times New Roman" w:hAnsi="Times New Roman" w:cs="Times New Roman"/>
          <w:sz w:val="28"/>
          <w:szCs w:val="28"/>
          <w:lang w:eastAsia="ru-RU"/>
        </w:rPr>
        <w:t>СО</w:t>
      </w:r>
      <w:proofErr w:type="gramEnd"/>
      <w:r w:rsidRPr="00BD5C92">
        <w:rPr>
          <w:rFonts w:ascii="Times New Roman" w:eastAsia="Times New Roman" w:hAnsi="Times New Roman" w:cs="Times New Roman"/>
          <w:sz w:val="28"/>
          <w:szCs w:val="28"/>
          <w:lang w:eastAsia="ru-RU"/>
        </w:rPr>
        <w:t>. Вместе с тем, повысить содержание кислорода путем непосредственного увеличения подачи воздуха на горение коксового газа не представляется возможным, так как это приведет к повышенному окислению угля при его термической обработке, что отрицательно скажется на качестве получаемого кокса.</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Целью исследования является обоснование </w:t>
      </w:r>
      <w:proofErr w:type="gramStart"/>
      <w:r w:rsidRPr="00BD5C92">
        <w:rPr>
          <w:rFonts w:ascii="Times New Roman" w:eastAsia="Times New Roman" w:hAnsi="Times New Roman" w:cs="Times New Roman"/>
          <w:sz w:val="28"/>
          <w:szCs w:val="28"/>
          <w:lang w:eastAsia="ru-RU"/>
        </w:rPr>
        <w:t>возможности снижения пожарной опасности процесса подготовки угольной шихты</w:t>
      </w:r>
      <w:proofErr w:type="gramEnd"/>
      <w:r w:rsidRPr="00BD5C92">
        <w:rPr>
          <w:rFonts w:ascii="Times New Roman" w:eastAsia="Times New Roman" w:hAnsi="Times New Roman" w:cs="Times New Roman"/>
          <w:sz w:val="28"/>
          <w:szCs w:val="28"/>
          <w:lang w:eastAsia="ru-RU"/>
        </w:rPr>
        <w:t xml:space="preserve"> к коксованию путем снижения содержания СО.</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Сброс отработанного теплоносителя осуществляется после первой ступени нагрева (рис. 1).</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 </w:t>
      </w:r>
    </w:p>
    <w:p w:rsidR="00BD5C92" w:rsidRPr="00BD5C92" w:rsidRDefault="00347E9D"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object w:dxaOrig="8175" w:dyaOrig="4515">
          <v:shape id="_x0000_i1027" type="#_x0000_t75" style="width:373.5pt;height:206.25pt" o:ole="" fillcolor="window">
            <v:imagedata r:id="rId61" o:title=""/>
          </v:shape>
          <o:OLEObject Type="Embed" ProgID="Word.Picture.8" ShapeID="_x0000_i1027" DrawAspect="Content" ObjectID="_1603032171" r:id="rId62"/>
        </w:object>
      </w:r>
    </w:p>
    <w:p w:rsidR="00BD5C92" w:rsidRPr="00E57165" w:rsidRDefault="00BD5C92" w:rsidP="0033093C">
      <w:pPr>
        <w:spacing w:after="0" w:line="240" w:lineRule="auto"/>
        <w:ind w:right="368"/>
        <w:jc w:val="center"/>
        <w:rPr>
          <w:rFonts w:ascii="Times New Roman" w:eastAsia="Times New Roman" w:hAnsi="Times New Roman" w:cs="Times New Roman"/>
          <w:sz w:val="24"/>
          <w:szCs w:val="24"/>
          <w:lang w:eastAsia="ru-RU"/>
        </w:rPr>
      </w:pPr>
      <w:r w:rsidRPr="00E57165">
        <w:rPr>
          <w:rFonts w:ascii="Times New Roman" w:eastAsia="Times New Roman" w:hAnsi="Times New Roman" w:cs="Times New Roman"/>
          <w:sz w:val="24"/>
          <w:szCs w:val="24"/>
          <w:lang w:eastAsia="ru-RU"/>
        </w:rPr>
        <w:t>Рисунок 1 – Принципиальная схема подачи вторичного воздуха в печь теплоносителя</w:t>
      </w:r>
    </w:p>
    <w:p w:rsidR="00E57165" w:rsidRDefault="00E57165" w:rsidP="00BD5C92">
      <w:pPr>
        <w:spacing w:after="0" w:line="240" w:lineRule="auto"/>
        <w:ind w:firstLine="709"/>
        <w:jc w:val="both"/>
        <w:rPr>
          <w:rFonts w:ascii="Times New Roman" w:eastAsia="Times New Roman" w:hAnsi="Times New Roman" w:cs="Times New Roman"/>
          <w:sz w:val="28"/>
          <w:szCs w:val="28"/>
          <w:lang w:eastAsia="ru-RU"/>
        </w:rPr>
      </w:pP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Это свидетельствует о том, что вдувание дополнительного воздуха перед входом в первую ступень позволит снизить концентрацию оксида углерода. Такое решение оправдано, поскольку на первую ступень нагрева идет более горячий теплоноситель, а, следовательно, процесс окисления СО в СО</w:t>
      </w:r>
      <w:proofErr w:type="gramStart"/>
      <w:r w:rsidRPr="00BD5C92">
        <w:rPr>
          <w:rFonts w:ascii="Times New Roman" w:eastAsia="Times New Roman" w:hAnsi="Times New Roman" w:cs="Times New Roman"/>
          <w:sz w:val="28"/>
          <w:szCs w:val="28"/>
          <w:vertAlign w:val="subscript"/>
          <w:lang w:eastAsia="ru-RU"/>
        </w:rPr>
        <w:t>2</w:t>
      </w:r>
      <w:proofErr w:type="gramEnd"/>
      <w:r w:rsidRPr="00BD5C92">
        <w:rPr>
          <w:rFonts w:ascii="Times New Roman" w:eastAsia="Times New Roman" w:hAnsi="Times New Roman" w:cs="Times New Roman"/>
          <w:sz w:val="28"/>
          <w:szCs w:val="28"/>
          <w:lang w:eastAsia="ru-RU"/>
        </w:rPr>
        <w:t xml:space="preserve"> будет проходить более интенсивно. Кроме того, температура угля в первой ступени значительно ниже, чем во второй, поэтому окисление угля будет менее интенсивно.</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Для осуществления этого решения был смонтирован подвод вторичного воздуха в печь теплоносителя. Воздух от воздуходувки (1) через задвижку (2) подается в печь теплоносителя (6) через специальное сопло (5), которое оканчивается перед разделительной диафрагмой (7) в печи между первой (</w:t>
      </w:r>
      <w:r w:rsidRPr="00BD5C92">
        <w:rPr>
          <w:rFonts w:ascii="Times New Roman" w:eastAsia="Times New Roman" w:hAnsi="Times New Roman" w:cs="Times New Roman"/>
          <w:sz w:val="28"/>
          <w:szCs w:val="28"/>
          <w:lang w:val="en-US" w:eastAsia="ru-RU"/>
        </w:rPr>
        <w:t>I</w:t>
      </w:r>
      <w:r w:rsidRPr="00BD5C92">
        <w:rPr>
          <w:rFonts w:ascii="Times New Roman" w:eastAsia="Times New Roman" w:hAnsi="Times New Roman" w:cs="Times New Roman"/>
          <w:sz w:val="28"/>
          <w:szCs w:val="28"/>
          <w:lang w:eastAsia="ru-RU"/>
        </w:rPr>
        <w:t>) и второй (</w:t>
      </w:r>
      <w:r w:rsidRPr="00BD5C92">
        <w:rPr>
          <w:rFonts w:ascii="Times New Roman" w:eastAsia="Times New Roman" w:hAnsi="Times New Roman" w:cs="Times New Roman"/>
          <w:sz w:val="28"/>
          <w:szCs w:val="28"/>
          <w:lang w:val="en-US" w:eastAsia="ru-RU"/>
        </w:rPr>
        <w:t>II</w:t>
      </w:r>
      <w:r w:rsidRPr="00BD5C92">
        <w:rPr>
          <w:rFonts w:ascii="Times New Roman" w:eastAsia="Times New Roman" w:hAnsi="Times New Roman" w:cs="Times New Roman"/>
          <w:sz w:val="28"/>
          <w:szCs w:val="28"/>
          <w:lang w:eastAsia="ru-RU"/>
        </w:rPr>
        <w:t>) ступенями нагрева. Расход воздуха регулируется при помощи регулирующего клапана (3) и контролируется по манометру от измерительной диафрагмы (4).</w:t>
      </w:r>
    </w:p>
    <w:p w:rsidR="00BD5C92" w:rsidRPr="00BD5C92" w:rsidRDefault="00BD5C92" w:rsidP="00BD5C92">
      <w:pPr>
        <w:spacing w:after="0" w:line="240" w:lineRule="auto"/>
        <w:ind w:right="8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В ходе исследований было испытано две конструкции сопла для ввода вторичного воздуха – с радиальной подачей воздуха и с осевой. Результаты проведенных исследований представлены в табл. 1.</w:t>
      </w:r>
    </w:p>
    <w:p w:rsidR="00BD5C92" w:rsidRPr="00171A5B" w:rsidRDefault="00E57165" w:rsidP="007638C9">
      <w:pPr>
        <w:keepNext/>
        <w:spacing w:after="0" w:line="240" w:lineRule="auto"/>
        <w:ind w:left="-142" w:right="368"/>
        <w:jc w:val="both"/>
        <w:outlineLvl w:val="1"/>
        <w:rPr>
          <w:rFonts w:ascii="Times New Roman" w:eastAsia="Times New Roman" w:hAnsi="Times New Roman" w:cs="Times New Roman"/>
          <w:sz w:val="28"/>
          <w:szCs w:val="24"/>
          <w:lang w:eastAsia="ru-RU"/>
        </w:rPr>
      </w:pPr>
      <w:r w:rsidRPr="00171A5B">
        <w:rPr>
          <w:rFonts w:ascii="Times New Roman" w:eastAsia="Times New Roman" w:hAnsi="Times New Roman" w:cs="Times New Roman"/>
          <w:sz w:val="28"/>
          <w:szCs w:val="24"/>
          <w:lang w:eastAsia="ru-RU"/>
        </w:rPr>
        <w:lastRenderedPageBreak/>
        <w:t>Таблица 1</w:t>
      </w:r>
      <w:r w:rsidR="00BD5C92" w:rsidRPr="00171A5B">
        <w:rPr>
          <w:rFonts w:ascii="Times New Roman" w:eastAsia="Times New Roman" w:hAnsi="Times New Roman" w:cs="Times New Roman"/>
          <w:sz w:val="28"/>
          <w:szCs w:val="24"/>
          <w:lang w:eastAsia="ru-RU"/>
        </w:rPr>
        <w:t xml:space="preserve"> – Содержание </w:t>
      </w:r>
      <w:proofErr w:type="gramStart"/>
      <w:r w:rsidR="00BD5C92" w:rsidRPr="00171A5B">
        <w:rPr>
          <w:rFonts w:ascii="Times New Roman" w:eastAsia="Times New Roman" w:hAnsi="Times New Roman" w:cs="Times New Roman"/>
          <w:sz w:val="28"/>
          <w:szCs w:val="24"/>
          <w:lang w:eastAsia="ru-RU"/>
        </w:rPr>
        <w:t>СО</w:t>
      </w:r>
      <w:proofErr w:type="gramEnd"/>
      <w:r w:rsidR="00BD5C92" w:rsidRPr="00171A5B">
        <w:rPr>
          <w:rFonts w:ascii="Times New Roman" w:eastAsia="Times New Roman" w:hAnsi="Times New Roman" w:cs="Times New Roman"/>
          <w:sz w:val="28"/>
          <w:szCs w:val="24"/>
          <w:lang w:eastAsia="ru-RU"/>
        </w:rPr>
        <w:t xml:space="preserve"> </w:t>
      </w:r>
      <w:proofErr w:type="gramStart"/>
      <w:r w:rsidR="00BD5C92" w:rsidRPr="00171A5B">
        <w:rPr>
          <w:rFonts w:ascii="Times New Roman" w:eastAsia="Times New Roman" w:hAnsi="Times New Roman" w:cs="Times New Roman"/>
          <w:sz w:val="28"/>
          <w:szCs w:val="24"/>
          <w:lang w:eastAsia="ru-RU"/>
        </w:rPr>
        <w:t>в</w:t>
      </w:r>
      <w:proofErr w:type="gramEnd"/>
      <w:r w:rsidR="00BD5C92" w:rsidRPr="00171A5B">
        <w:rPr>
          <w:rFonts w:ascii="Times New Roman" w:eastAsia="Times New Roman" w:hAnsi="Times New Roman" w:cs="Times New Roman"/>
          <w:sz w:val="28"/>
          <w:szCs w:val="24"/>
          <w:lang w:eastAsia="ru-RU"/>
        </w:rPr>
        <w:t xml:space="preserve"> сбрасываемом теплоносителе при разных</w:t>
      </w:r>
      <w:r w:rsidR="007638C9">
        <w:rPr>
          <w:rFonts w:ascii="Times New Roman" w:eastAsia="Times New Roman" w:hAnsi="Times New Roman" w:cs="Times New Roman"/>
          <w:sz w:val="28"/>
          <w:szCs w:val="24"/>
          <w:lang w:eastAsia="ru-RU"/>
        </w:rPr>
        <w:t xml:space="preserve"> </w:t>
      </w:r>
      <w:r w:rsidR="00BD5C92" w:rsidRPr="00171A5B">
        <w:rPr>
          <w:rFonts w:ascii="Times New Roman" w:eastAsia="Times New Roman" w:hAnsi="Times New Roman" w:cs="Times New Roman"/>
          <w:sz w:val="28"/>
          <w:szCs w:val="24"/>
          <w:lang w:eastAsia="ru-RU"/>
        </w:rPr>
        <w:t>режимах работы печи</w:t>
      </w:r>
    </w:p>
    <w:p w:rsidR="00BD5C92" w:rsidRPr="00171A5B" w:rsidRDefault="00BD5C92" w:rsidP="00BD5C92">
      <w:pPr>
        <w:spacing w:after="0" w:line="240" w:lineRule="auto"/>
        <w:ind w:right="84"/>
        <w:jc w:val="both"/>
        <w:rPr>
          <w:rFonts w:ascii="Times New Roman" w:eastAsia="Times New Roman" w:hAnsi="Times New Roman" w:cs="Times New Roman"/>
          <w:sz w:val="10"/>
          <w:szCs w:val="10"/>
          <w:lang w:eastAsia="ru-RU"/>
        </w:rPr>
      </w:pPr>
    </w:p>
    <w:tbl>
      <w:tblPr>
        <w:tblW w:w="0" w:type="auto"/>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5"/>
        <w:gridCol w:w="709"/>
        <w:gridCol w:w="851"/>
        <w:gridCol w:w="708"/>
        <w:gridCol w:w="141"/>
        <w:gridCol w:w="945"/>
        <w:gridCol w:w="898"/>
        <w:gridCol w:w="852"/>
        <w:gridCol w:w="992"/>
        <w:gridCol w:w="691"/>
        <w:gridCol w:w="18"/>
        <w:gridCol w:w="674"/>
        <w:gridCol w:w="35"/>
        <w:gridCol w:w="805"/>
      </w:tblGrid>
      <w:tr w:rsidR="00BD5C92" w:rsidRPr="00BD5C92" w:rsidTr="00E57165">
        <w:trPr>
          <w:cantSplit/>
          <w:trHeight w:val="854"/>
        </w:trPr>
        <w:tc>
          <w:tcPr>
            <w:tcW w:w="705"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BD5C92" w:rsidRPr="00BD5C92" w:rsidRDefault="00BD5C92" w:rsidP="00BD5C92">
            <w:pPr>
              <w:spacing w:after="0" w:line="240" w:lineRule="auto"/>
              <w:ind w:left="113"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 опыта</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BD5C92" w:rsidRPr="00BD5C92" w:rsidRDefault="00BD5C92" w:rsidP="00BD5C92">
            <w:pPr>
              <w:spacing w:after="0" w:line="240" w:lineRule="auto"/>
              <w:ind w:left="113"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Расход газа, нм</w:t>
            </w:r>
            <w:r w:rsidRPr="00BD5C92">
              <w:rPr>
                <w:rFonts w:ascii="Times New Roman" w:eastAsia="Times New Roman" w:hAnsi="Times New Roman" w:cs="Times New Roman"/>
                <w:sz w:val="24"/>
                <w:szCs w:val="24"/>
                <w:vertAlign w:val="superscript"/>
                <w:lang w:eastAsia="ru-RU"/>
              </w:rPr>
              <w:t>3</w:t>
            </w:r>
            <w:r w:rsidRPr="00BD5C92">
              <w:rPr>
                <w:rFonts w:ascii="Times New Roman" w:eastAsia="Times New Roman" w:hAnsi="Times New Roman" w:cs="Times New Roman"/>
                <w:sz w:val="24"/>
                <w:szCs w:val="24"/>
                <w:lang w:eastAsia="ru-RU"/>
              </w:rPr>
              <w:t>/ч</w:t>
            </w:r>
          </w:p>
        </w:tc>
        <w:tc>
          <w:tcPr>
            <w:tcW w:w="851"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BD5C92" w:rsidRPr="00BD5C92" w:rsidRDefault="00BD5C92" w:rsidP="00BD5C92">
            <w:pPr>
              <w:spacing w:after="0" w:line="240" w:lineRule="auto"/>
              <w:ind w:left="113"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Расход воздуха, нм</w:t>
            </w:r>
            <w:r w:rsidRPr="00BD5C92">
              <w:rPr>
                <w:rFonts w:ascii="Times New Roman" w:eastAsia="Times New Roman" w:hAnsi="Times New Roman" w:cs="Times New Roman"/>
                <w:sz w:val="24"/>
                <w:szCs w:val="24"/>
                <w:vertAlign w:val="superscript"/>
                <w:lang w:eastAsia="ru-RU"/>
              </w:rPr>
              <w:t>3</w:t>
            </w:r>
            <w:r w:rsidRPr="00BD5C92">
              <w:rPr>
                <w:rFonts w:ascii="Times New Roman" w:eastAsia="Times New Roman" w:hAnsi="Times New Roman" w:cs="Times New Roman"/>
                <w:sz w:val="24"/>
                <w:szCs w:val="24"/>
                <w:lang w:eastAsia="ru-RU"/>
              </w:rPr>
              <w:t>/ч</w:t>
            </w:r>
          </w:p>
        </w:tc>
        <w:tc>
          <w:tcPr>
            <w:tcW w:w="708"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BD5C92" w:rsidRPr="00BD5C92" w:rsidRDefault="00BD5C92" w:rsidP="00BD5C92">
            <w:pPr>
              <w:spacing w:after="0" w:line="240" w:lineRule="auto"/>
              <w:ind w:left="113"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Коэф. избытка воздуха</w:t>
            </w:r>
            <w:proofErr w:type="gramStart"/>
            <w:r w:rsidRPr="00BD5C92">
              <w:rPr>
                <w:rFonts w:ascii="Times New Roman" w:eastAsia="Times New Roman" w:hAnsi="Times New Roman" w:cs="Times New Roman"/>
                <w:sz w:val="24"/>
                <w:szCs w:val="24"/>
                <w:lang w:eastAsia="ru-RU"/>
              </w:rPr>
              <w:t xml:space="preserve"> (</w:t>
            </w:r>
            <w:r w:rsidRPr="00BD5C92">
              <w:rPr>
                <w:rFonts w:ascii="Times New Roman" w:eastAsia="Times New Roman" w:hAnsi="Times New Roman" w:cs="Times New Roman"/>
                <w:sz w:val="24"/>
                <w:szCs w:val="24"/>
                <w:lang w:eastAsia="ru-RU"/>
              </w:rPr>
              <w:sym w:font="Symbol" w:char="F061"/>
            </w:r>
            <w:r w:rsidRPr="00BD5C92">
              <w:rPr>
                <w:rFonts w:ascii="Times New Roman" w:eastAsia="Times New Roman" w:hAnsi="Times New Roman" w:cs="Times New Roman"/>
                <w:sz w:val="24"/>
                <w:szCs w:val="24"/>
                <w:lang w:eastAsia="ru-RU"/>
              </w:rPr>
              <w:t>)</w:t>
            </w:r>
            <w:proofErr w:type="gramEnd"/>
          </w:p>
        </w:tc>
        <w:tc>
          <w:tcPr>
            <w:tcW w:w="1086" w:type="dxa"/>
            <w:gridSpan w:val="2"/>
            <w:vMerge w:val="restart"/>
            <w:tcBorders>
              <w:top w:val="single" w:sz="4" w:space="0" w:color="auto"/>
              <w:left w:val="single" w:sz="4" w:space="0" w:color="auto"/>
              <w:bottom w:val="single" w:sz="4" w:space="0" w:color="auto"/>
              <w:right w:val="single" w:sz="4" w:space="0" w:color="auto"/>
            </w:tcBorders>
            <w:textDirection w:val="btLr"/>
            <w:vAlign w:val="center"/>
            <w:hideMark/>
          </w:tcPr>
          <w:p w:rsidR="00BD5C92" w:rsidRPr="00BD5C92" w:rsidRDefault="00BD5C92" w:rsidP="00BD5C92">
            <w:pPr>
              <w:spacing w:after="0" w:line="240" w:lineRule="auto"/>
              <w:ind w:left="113"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Расход вторичного воздуха, нм</w:t>
            </w:r>
            <w:r w:rsidRPr="00BD5C92">
              <w:rPr>
                <w:rFonts w:ascii="Times New Roman" w:eastAsia="Times New Roman" w:hAnsi="Times New Roman" w:cs="Times New Roman"/>
                <w:sz w:val="24"/>
                <w:szCs w:val="24"/>
                <w:vertAlign w:val="superscript"/>
                <w:lang w:eastAsia="ru-RU"/>
              </w:rPr>
              <w:t>3</w:t>
            </w:r>
            <w:r w:rsidRPr="00BD5C92">
              <w:rPr>
                <w:rFonts w:ascii="Times New Roman" w:eastAsia="Times New Roman" w:hAnsi="Times New Roman" w:cs="Times New Roman"/>
                <w:sz w:val="24"/>
                <w:szCs w:val="24"/>
                <w:lang w:eastAsia="ru-RU"/>
              </w:rPr>
              <w:t>/ч</w:t>
            </w:r>
          </w:p>
        </w:tc>
        <w:tc>
          <w:tcPr>
            <w:tcW w:w="898"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BD5C92" w:rsidRPr="00BD5C92" w:rsidRDefault="00BD5C92" w:rsidP="00BD5C92">
            <w:pPr>
              <w:spacing w:after="0" w:line="240" w:lineRule="auto"/>
              <w:ind w:left="113"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Коэф. избытка возд. (</w:t>
            </w:r>
            <w:r w:rsidRPr="00BD5C92">
              <w:rPr>
                <w:rFonts w:ascii="Times New Roman" w:eastAsia="Times New Roman" w:hAnsi="Times New Roman" w:cs="Times New Roman"/>
                <w:sz w:val="24"/>
                <w:szCs w:val="24"/>
                <w:lang w:eastAsia="ru-RU"/>
              </w:rPr>
              <w:sym w:font="Symbol" w:char="F061"/>
            </w:r>
            <w:r w:rsidRPr="00BD5C92">
              <w:rPr>
                <w:rFonts w:ascii="Times New Roman" w:eastAsia="Times New Roman" w:hAnsi="Times New Roman" w:cs="Times New Roman"/>
                <w:sz w:val="24"/>
                <w:szCs w:val="24"/>
                <w:lang w:eastAsia="ru-RU"/>
              </w:rPr>
              <w:t xml:space="preserve"> </w:t>
            </w:r>
            <w:proofErr w:type="gramStart"/>
            <w:r w:rsidRPr="00BD5C92">
              <w:rPr>
                <w:rFonts w:ascii="Times New Roman" w:eastAsia="Times New Roman" w:hAnsi="Times New Roman" w:cs="Times New Roman"/>
                <w:sz w:val="24"/>
                <w:szCs w:val="24"/>
                <w:lang w:eastAsia="ru-RU"/>
              </w:rPr>
              <w:t>общий</w:t>
            </w:r>
            <w:proofErr w:type="gramEnd"/>
            <w:r w:rsidRPr="00BD5C92">
              <w:rPr>
                <w:rFonts w:ascii="Times New Roman" w:eastAsia="Times New Roman" w:hAnsi="Times New Roman" w:cs="Times New Roman"/>
                <w:sz w:val="24"/>
                <w:szCs w:val="24"/>
                <w:lang w:eastAsia="ru-RU"/>
              </w:rPr>
              <w:t>)</w:t>
            </w:r>
          </w:p>
        </w:tc>
        <w:tc>
          <w:tcPr>
            <w:tcW w:w="852"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BD5C92" w:rsidRPr="00BD5C92" w:rsidRDefault="00BD5C92" w:rsidP="00BD5C92">
            <w:pPr>
              <w:spacing w:after="0" w:line="240" w:lineRule="auto"/>
              <w:ind w:left="113"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Производительность установки, т/ч</w:t>
            </w:r>
          </w:p>
        </w:tc>
        <w:tc>
          <w:tcPr>
            <w:tcW w:w="992"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BD5C92" w:rsidRPr="00BD5C92" w:rsidRDefault="00BD5C92" w:rsidP="00BD5C92">
            <w:pPr>
              <w:spacing w:after="0" w:line="240" w:lineRule="auto"/>
              <w:ind w:left="113"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 xml:space="preserve">Температура на входе в первую ступень,  </w:t>
            </w:r>
            <w:r w:rsidRPr="00BD5C92">
              <w:rPr>
                <w:rFonts w:ascii="Times New Roman" w:eastAsia="Times New Roman" w:hAnsi="Times New Roman" w:cs="Times New Roman"/>
                <w:sz w:val="24"/>
                <w:szCs w:val="24"/>
                <w:vertAlign w:val="superscript"/>
                <w:lang w:eastAsia="ru-RU"/>
              </w:rPr>
              <w:t>0</w:t>
            </w:r>
            <w:r w:rsidRPr="00BD5C92">
              <w:rPr>
                <w:rFonts w:ascii="Times New Roman" w:eastAsia="Times New Roman" w:hAnsi="Times New Roman" w:cs="Times New Roman"/>
                <w:sz w:val="24"/>
                <w:szCs w:val="24"/>
                <w:lang w:eastAsia="ru-RU"/>
              </w:rPr>
              <w:t>С</w:t>
            </w:r>
          </w:p>
        </w:tc>
        <w:tc>
          <w:tcPr>
            <w:tcW w:w="2223" w:type="dxa"/>
            <w:gridSpan w:val="5"/>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Концентрация,</w:t>
            </w:r>
          </w:p>
          <w:p w:rsidR="00BD5C92" w:rsidRPr="00BD5C92" w:rsidRDefault="00BD5C92" w:rsidP="00BD5C92">
            <w:pPr>
              <w:spacing w:after="0" w:line="240" w:lineRule="auto"/>
              <w:ind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 об.</w:t>
            </w:r>
          </w:p>
        </w:tc>
      </w:tr>
      <w:tr w:rsidR="00BD5C92" w:rsidRPr="00BD5C92" w:rsidTr="00E57165">
        <w:trPr>
          <w:cantSplit/>
          <w:trHeight w:val="1155"/>
        </w:trPr>
        <w:tc>
          <w:tcPr>
            <w:tcW w:w="705" w:type="dxa"/>
            <w:vMerge/>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rPr>
                <w:rFonts w:ascii="Times New Roman" w:eastAsia="Times New Roman" w:hAnsi="Times New Roman" w:cs="Times New Roman"/>
                <w:sz w:val="24"/>
                <w:szCs w:val="24"/>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rPr>
                <w:rFonts w:ascii="Times New Roman" w:eastAsia="Times New Roman" w:hAnsi="Times New Roman" w:cs="Times New Roman"/>
                <w:sz w:val="24"/>
                <w:szCs w:val="24"/>
                <w:lang w:eastAsia="ru-RU"/>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rPr>
                <w:rFonts w:ascii="Times New Roman" w:eastAsia="Times New Roman" w:hAnsi="Times New Roman" w:cs="Times New Roman"/>
                <w:sz w:val="24"/>
                <w:szCs w:val="24"/>
                <w:lang w:eastAsia="ru-RU"/>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rPr>
                <w:rFonts w:ascii="Times New Roman" w:eastAsia="Times New Roman" w:hAnsi="Times New Roman" w:cs="Times New Roman"/>
                <w:sz w:val="24"/>
                <w:szCs w:val="24"/>
                <w:lang w:eastAsia="ru-RU"/>
              </w:rPr>
            </w:pPr>
          </w:p>
        </w:tc>
        <w:tc>
          <w:tcPr>
            <w:tcW w:w="1086" w:type="dxa"/>
            <w:gridSpan w:val="2"/>
            <w:vMerge/>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rPr>
                <w:rFonts w:ascii="Times New Roman" w:eastAsia="Times New Roman" w:hAnsi="Times New Roman" w:cs="Times New Roman"/>
                <w:sz w:val="24"/>
                <w:szCs w:val="24"/>
                <w:lang w:eastAsia="ru-RU"/>
              </w:rPr>
            </w:pPr>
          </w:p>
        </w:tc>
        <w:tc>
          <w:tcPr>
            <w:tcW w:w="898" w:type="dxa"/>
            <w:vMerge/>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rPr>
                <w:rFonts w:ascii="Times New Roman" w:eastAsia="Times New Roman" w:hAnsi="Times New Roman" w:cs="Times New Roman"/>
                <w:sz w:val="24"/>
                <w:szCs w:val="24"/>
                <w:lang w:eastAsia="ru-RU"/>
              </w:rPr>
            </w:pPr>
          </w:p>
        </w:tc>
        <w:tc>
          <w:tcPr>
            <w:tcW w:w="852" w:type="dxa"/>
            <w:vMerge/>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rPr>
                <w:rFonts w:ascii="Times New Roman" w:eastAsia="Times New Roman" w:hAnsi="Times New Roman" w:cs="Times New Roman"/>
                <w:sz w:val="24"/>
                <w:szCs w:val="24"/>
                <w:lang w:eastAsia="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rPr>
                <w:rFonts w:ascii="Times New Roman" w:eastAsia="Times New Roman" w:hAnsi="Times New Roman" w:cs="Times New Roman"/>
                <w:sz w:val="24"/>
                <w:szCs w:val="24"/>
                <w:lang w:eastAsia="ru-RU"/>
              </w:rPr>
            </w:pPr>
          </w:p>
        </w:tc>
        <w:tc>
          <w:tcPr>
            <w:tcW w:w="691" w:type="dxa"/>
            <w:tcBorders>
              <w:top w:val="single" w:sz="4" w:space="0" w:color="auto"/>
              <w:left w:val="single" w:sz="4" w:space="0" w:color="auto"/>
              <w:bottom w:val="single" w:sz="4" w:space="0" w:color="auto"/>
              <w:right w:val="single" w:sz="4" w:space="0" w:color="auto"/>
            </w:tcBorders>
            <w:textDirection w:val="btLr"/>
            <w:vAlign w:val="center"/>
            <w:hideMark/>
          </w:tcPr>
          <w:p w:rsidR="00BD5C92" w:rsidRPr="00BD5C92" w:rsidRDefault="00BD5C92" w:rsidP="00BD5C92">
            <w:pPr>
              <w:spacing w:after="0" w:line="240" w:lineRule="auto"/>
              <w:ind w:left="113" w:right="84"/>
              <w:jc w:val="center"/>
              <w:rPr>
                <w:rFonts w:ascii="Times New Roman" w:eastAsia="Times New Roman" w:hAnsi="Times New Roman" w:cs="Times New Roman"/>
                <w:sz w:val="24"/>
                <w:szCs w:val="24"/>
                <w:vertAlign w:val="subscript"/>
                <w:lang w:eastAsia="ru-RU"/>
              </w:rPr>
            </w:pPr>
            <w:r w:rsidRPr="00BD5C92">
              <w:rPr>
                <w:rFonts w:ascii="Times New Roman" w:eastAsia="Times New Roman" w:hAnsi="Times New Roman" w:cs="Times New Roman"/>
                <w:sz w:val="24"/>
                <w:szCs w:val="24"/>
                <w:lang w:eastAsia="ru-RU"/>
              </w:rPr>
              <w:t>СО</w:t>
            </w:r>
            <w:proofErr w:type="gramStart"/>
            <w:r w:rsidRPr="00BD5C92">
              <w:rPr>
                <w:rFonts w:ascii="Times New Roman" w:eastAsia="Times New Roman" w:hAnsi="Times New Roman" w:cs="Times New Roman"/>
                <w:sz w:val="24"/>
                <w:szCs w:val="24"/>
                <w:vertAlign w:val="subscript"/>
                <w:lang w:eastAsia="ru-RU"/>
              </w:rPr>
              <w:t>2</w:t>
            </w:r>
            <w:proofErr w:type="gramEnd"/>
          </w:p>
        </w:tc>
        <w:tc>
          <w:tcPr>
            <w:tcW w:w="692"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BD5C92" w:rsidRPr="00BD5C92" w:rsidRDefault="00BD5C92" w:rsidP="00BD5C92">
            <w:pPr>
              <w:spacing w:after="0" w:line="240" w:lineRule="auto"/>
              <w:ind w:left="113" w:right="84"/>
              <w:jc w:val="center"/>
              <w:rPr>
                <w:rFonts w:ascii="Times New Roman" w:eastAsia="Times New Roman" w:hAnsi="Times New Roman" w:cs="Times New Roman"/>
                <w:sz w:val="24"/>
                <w:szCs w:val="24"/>
                <w:vertAlign w:val="subscript"/>
                <w:lang w:eastAsia="ru-RU"/>
              </w:rPr>
            </w:pPr>
            <w:r w:rsidRPr="00BD5C92">
              <w:rPr>
                <w:rFonts w:ascii="Times New Roman" w:eastAsia="Times New Roman" w:hAnsi="Times New Roman" w:cs="Times New Roman"/>
                <w:sz w:val="24"/>
                <w:szCs w:val="24"/>
                <w:lang w:eastAsia="ru-RU"/>
              </w:rPr>
              <w:t>О</w:t>
            </w:r>
            <w:proofErr w:type="gramStart"/>
            <w:r w:rsidRPr="00BD5C92">
              <w:rPr>
                <w:rFonts w:ascii="Times New Roman" w:eastAsia="Times New Roman" w:hAnsi="Times New Roman" w:cs="Times New Roman"/>
                <w:sz w:val="24"/>
                <w:szCs w:val="24"/>
                <w:vertAlign w:val="subscript"/>
                <w:lang w:eastAsia="ru-RU"/>
              </w:rPr>
              <w:t>2</w:t>
            </w:r>
            <w:proofErr w:type="gramEnd"/>
          </w:p>
        </w:tc>
        <w:tc>
          <w:tcPr>
            <w:tcW w:w="840"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BD5C92" w:rsidRPr="00BD5C92" w:rsidRDefault="00BD5C92" w:rsidP="00BD5C92">
            <w:pPr>
              <w:spacing w:after="0" w:line="240" w:lineRule="auto"/>
              <w:ind w:left="113"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СО</w:t>
            </w:r>
          </w:p>
        </w:tc>
      </w:tr>
      <w:tr w:rsidR="00BD5C92" w:rsidRPr="00BD5C92" w:rsidTr="007638C9">
        <w:trPr>
          <w:cantSplit/>
          <w:trHeight w:val="311"/>
        </w:trPr>
        <w:tc>
          <w:tcPr>
            <w:tcW w:w="9024" w:type="dxa"/>
            <w:gridSpan w:val="14"/>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Опыты без угля</w:t>
            </w:r>
          </w:p>
        </w:tc>
      </w:tr>
      <w:tr w:rsidR="00BD5C92" w:rsidRPr="00BD5C92" w:rsidTr="00E57165">
        <w:trPr>
          <w:trHeight w:val="127"/>
        </w:trPr>
        <w:tc>
          <w:tcPr>
            <w:tcW w:w="70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200</w:t>
            </w:r>
          </w:p>
        </w:tc>
        <w:tc>
          <w:tcPr>
            <w:tcW w:w="851"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900</w:t>
            </w:r>
          </w:p>
        </w:tc>
        <w:tc>
          <w:tcPr>
            <w:tcW w:w="84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1.0</w:t>
            </w:r>
          </w:p>
        </w:tc>
        <w:tc>
          <w:tcPr>
            <w:tcW w:w="94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w:t>
            </w:r>
          </w:p>
        </w:tc>
        <w:tc>
          <w:tcPr>
            <w:tcW w:w="898"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1.0</w:t>
            </w:r>
          </w:p>
        </w:tc>
        <w:tc>
          <w:tcPr>
            <w:tcW w:w="852"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350</w:t>
            </w:r>
          </w:p>
        </w:tc>
        <w:tc>
          <w:tcPr>
            <w:tcW w:w="691"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8.9</w:t>
            </w:r>
          </w:p>
        </w:tc>
        <w:tc>
          <w:tcPr>
            <w:tcW w:w="692"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0.6</w:t>
            </w:r>
          </w:p>
        </w:tc>
        <w:tc>
          <w:tcPr>
            <w:tcW w:w="840"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1.0</w:t>
            </w:r>
          </w:p>
        </w:tc>
      </w:tr>
      <w:tr w:rsidR="00BD5C92" w:rsidRPr="00BD5C92" w:rsidTr="00E57165">
        <w:trPr>
          <w:trHeight w:val="127"/>
        </w:trPr>
        <w:tc>
          <w:tcPr>
            <w:tcW w:w="70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200</w:t>
            </w:r>
          </w:p>
        </w:tc>
        <w:tc>
          <w:tcPr>
            <w:tcW w:w="851"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995</w:t>
            </w:r>
          </w:p>
        </w:tc>
        <w:tc>
          <w:tcPr>
            <w:tcW w:w="84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1.1</w:t>
            </w:r>
          </w:p>
        </w:tc>
        <w:tc>
          <w:tcPr>
            <w:tcW w:w="94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w:t>
            </w:r>
          </w:p>
        </w:tc>
        <w:tc>
          <w:tcPr>
            <w:tcW w:w="898"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1.1</w:t>
            </w:r>
          </w:p>
        </w:tc>
        <w:tc>
          <w:tcPr>
            <w:tcW w:w="852"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355</w:t>
            </w:r>
          </w:p>
        </w:tc>
        <w:tc>
          <w:tcPr>
            <w:tcW w:w="691"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9.0</w:t>
            </w:r>
          </w:p>
        </w:tc>
        <w:tc>
          <w:tcPr>
            <w:tcW w:w="692"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1.0</w:t>
            </w:r>
          </w:p>
        </w:tc>
        <w:tc>
          <w:tcPr>
            <w:tcW w:w="840"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0.2</w:t>
            </w:r>
          </w:p>
        </w:tc>
      </w:tr>
      <w:tr w:rsidR="00BD5C92" w:rsidRPr="00BD5C92" w:rsidTr="00E57165">
        <w:trPr>
          <w:trHeight w:val="127"/>
        </w:trPr>
        <w:tc>
          <w:tcPr>
            <w:tcW w:w="70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200</w:t>
            </w:r>
          </w:p>
        </w:tc>
        <w:tc>
          <w:tcPr>
            <w:tcW w:w="851"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1085</w:t>
            </w:r>
          </w:p>
        </w:tc>
        <w:tc>
          <w:tcPr>
            <w:tcW w:w="84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1.2</w:t>
            </w:r>
          </w:p>
        </w:tc>
        <w:tc>
          <w:tcPr>
            <w:tcW w:w="94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w:t>
            </w:r>
          </w:p>
        </w:tc>
        <w:tc>
          <w:tcPr>
            <w:tcW w:w="898"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1.2</w:t>
            </w:r>
          </w:p>
        </w:tc>
        <w:tc>
          <w:tcPr>
            <w:tcW w:w="852"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355</w:t>
            </w:r>
          </w:p>
        </w:tc>
        <w:tc>
          <w:tcPr>
            <w:tcW w:w="691"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9.3</w:t>
            </w:r>
          </w:p>
        </w:tc>
        <w:tc>
          <w:tcPr>
            <w:tcW w:w="692"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2.4</w:t>
            </w:r>
          </w:p>
        </w:tc>
        <w:tc>
          <w:tcPr>
            <w:tcW w:w="840"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0.02</w:t>
            </w:r>
          </w:p>
        </w:tc>
      </w:tr>
      <w:tr w:rsidR="00BD5C92" w:rsidRPr="00BD5C92" w:rsidTr="007638C9">
        <w:trPr>
          <w:cantSplit/>
          <w:trHeight w:val="414"/>
        </w:trPr>
        <w:tc>
          <w:tcPr>
            <w:tcW w:w="9024" w:type="dxa"/>
            <w:gridSpan w:val="14"/>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Опыты с углем</w:t>
            </w:r>
          </w:p>
        </w:tc>
      </w:tr>
      <w:tr w:rsidR="00BD5C92" w:rsidRPr="00BD5C92" w:rsidTr="00E57165">
        <w:trPr>
          <w:trHeight w:val="127"/>
        </w:trPr>
        <w:tc>
          <w:tcPr>
            <w:tcW w:w="70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4</w:t>
            </w:r>
          </w:p>
        </w:tc>
        <w:tc>
          <w:tcPr>
            <w:tcW w:w="709"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400</w:t>
            </w:r>
          </w:p>
        </w:tc>
        <w:tc>
          <w:tcPr>
            <w:tcW w:w="851"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1800</w:t>
            </w:r>
          </w:p>
        </w:tc>
        <w:tc>
          <w:tcPr>
            <w:tcW w:w="84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1.0</w:t>
            </w:r>
          </w:p>
        </w:tc>
        <w:tc>
          <w:tcPr>
            <w:tcW w:w="94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w:t>
            </w:r>
          </w:p>
        </w:tc>
        <w:tc>
          <w:tcPr>
            <w:tcW w:w="898"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1.0</w:t>
            </w:r>
          </w:p>
        </w:tc>
        <w:tc>
          <w:tcPr>
            <w:tcW w:w="852"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10</w:t>
            </w:r>
          </w:p>
        </w:tc>
        <w:tc>
          <w:tcPr>
            <w:tcW w:w="992"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530</w:t>
            </w:r>
          </w:p>
        </w:tc>
        <w:tc>
          <w:tcPr>
            <w:tcW w:w="70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8.9</w:t>
            </w:r>
          </w:p>
        </w:tc>
        <w:tc>
          <w:tcPr>
            <w:tcW w:w="70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0.2</w:t>
            </w:r>
          </w:p>
        </w:tc>
        <w:tc>
          <w:tcPr>
            <w:tcW w:w="80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2.6</w:t>
            </w:r>
          </w:p>
        </w:tc>
      </w:tr>
      <w:tr w:rsidR="00BD5C92" w:rsidRPr="00BD5C92" w:rsidTr="00E57165">
        <w:trPr>
          <w:trHeight w:val="127"/>
        </w:trPr>
        <w:tc>
          <w:tcPr>
            <w:tcW w:w="70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5</w:t>
            </w:r>
          </w:p>
        </w:tc>
        <w:tc>
          <w:tcPr>
            <w:tcW w:w="709"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400</w:t>
            </w:r>
          </w:p>
        </w:tc>
        <w:tc>
          <w:tcPr>
            <w:tcW w:w="851"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1990</w:t>
            </w:r>
          </w:p>
        </w:tc>
        <w:tc>
          <w:tcPr>
            <w:tcW w:w="84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1.1</w:t>
            </w:r>
          </w:p>
        </w:tc>
        <w:tc>
          <w:tcPr>
            <w:tcW w:w="94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w:t>
            </w:r>
          </w:p>
        </w:tc>
        <w:tc>
          <w:tcPr>
            <w:tcW w:w="898"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1.1</w:t>
            </w:r>
          </w:p>
        </w:tc>
        <w:tc>
          <w:tcPr>
            <w:tcW w:w="852"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10</w:t>
            </w:r>
          </w:p>
        </w:tc>
        <w:tc>
          <w:tcPr>
            <w:tcW w:w="992"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550</w:t>
            </w:r>
          </w:p>
        </w:tc>
        <w:tc>
          <w:tcPr>
            <w:tcW w:w="70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9.3</w:t>
            </w:r>
          </w:p>
        </w:tc>
        <w:tc>
          <w:tcPr>
            <w:tcW w:w="70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0.3</w:t>
            </w:r>
          </w:p>
        </w:tc>
        <w:tc>
          <w:tcPr>
            <w:tcW w:w="80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1.4</w:t>
            </w:r>
          </w:p>
        </w:tc>
      </w:tr>
      <w:tr w:rsidR="00BD5C92" w:rsidRPr="00BD5C92" w:rsidTr="00E57165">
        <w:trPr>
          <w:trHeight w:val="127"/>
        </w:trPr>
        <w:tc>
          <w:tcPr>
            <w:tcW w:w="70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6</w:t>
            </w:r>
          </w:p>
        </w:tc>
        <w:tc>
          <w:tcPr>
            <w:tcW w:w="709"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400</w:t>
            </w:r>
          </w:p>
        </w:tc>
        <w:tc>
          <w:tcPr>
            <w:tcW w:w="851"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both"/>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2170</w:t>
            </w:r>
          </w:p>
        </w:tc>
        <w:tc>
          <w:tcPr>
            <w:tcW w:w="84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1.2</w:t>
            </w:r>
          </w:p>
        </w:tc>
        <w:tc>
          <w:tcPr>
            <w:tcW w:w="94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w:t>
            </w:r>
          </w:p>
        </w:tc>
        <w:tc>
          <w:tcPr>
            <w:tcW w:w="898"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1.2</w:t>
            </w:r>
          </w:p>
        </w:tc>
        <w:tc>
          <w:tcPr>
            <w:tcW w:w="852"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10</w:t>
            </w:r>
          </w:p>
        </w:tc>
        <w:tc>
          <w:tcPr>
            <w:tcW w:w="992"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560</w:t>
            </w:r>
          </w:p>
        </w:tc>
        <w:tc>
          <w:tcPr>
            <w:tcW w:w="70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9.7</w:t>
            </w:r>
          </w:p>
        </w:tc>
        <w:tc>
          <w:tcPr>
            <w:tcW w:w="70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0.8</w:t>
            </w:r>
          </w:p>
        </w:tc>
        <w:tc>
          <w:tcPr>
            <w:tcW w:w="80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1.0</w:t>
            </w:r>
          </w:p>
        </w:tc>
      </w:tr>
      <w:tr w:rsidR="00BD5C92" w:rsidRPr="00BD5C92" w:rsidTr="007638C9">
        <w:trPr>
          <w:cantSplit/>
          <w:trHeight w:val="404"/>
        </w:trPr>
        <w:tc>
          <w:tcPr>
            <w:tcW w:w="9024" w:type="dxa"/>
            <w:gridSpan w:val="14"/>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 xml:space="preserve">Опыт </w:t>
            </w:r>
            <w:proofErr w:type="gramStart"/>
            <w:r w:rsidRPr="00BD5C92">
              <w:rPr>
                <w:rFonts w:ascii="Times New Roman" w:eastAsia="Times New Roman" w:hAnsi="Times New Roman" w:cs="Times New Roman"/>
                <w:sz w:val="24"/>
                <w:szCs w:val="24"/>
                <w:lang w:eastAsia="ru-RU"/>
              </w:rPr>
              <w:t>со</w:t>
            </w:r>
            <w:proofErr w:type="gramEnd"/>
            <w:r w:rsidRPr="00BD5C92">
              <w:rPr>
                <w:rFonts w:ascii="Times New Roman" w:eastAsia="Times New Roman" w:hAnsi="Times New Roman" w:cs="Times New Roman"/>
                <w:sz w:val="24"/>
                <w:szCs w:val="24"/>
                <w:lang w:eastAsia="ru-RU"/>
              </w:rPr>
              <w:t xml:space="preserve"> вторичным воздухом (сопло с радиальной подачей воздуха)</w:t>
            </w:r>
          </w:p>
        </w:tc>
      </w:tr>
      <w:tr w:rsidR="00BD5C92" w:rsidRPr="00BD5C92" w:rsidTr="00E57165">
        <w:trPr>
          <w:trHeight w:val="127"/>
        </w:trPr>
        <w:tc>
          <w:tcPr>
            <w:tcW w:w="70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7</w:t>
            </w:r>
          </w:p>
        </w:tc>
        <w:tc>
          <w:tcPr>
            <w:tcW w:w="709"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375</w:t>
            </w:r>
          </w:p>
        </w:tc>
        <w:tc>
          <w:tcPr>
            <w:tcW w:w="851"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1700</w:t>
            </w:r>
          </w:p>
        </w:tc>
        <w:tc>
          <w:tcPr>
            <w:tcW w:w="84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1.0</w:t>
            </w:r>
          </w:p>
        </w:tc>
        <w:tc>
          <w:tcPr>
            <w:tcW w:w="94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160</w:t>
            </w:r>
          </w:p>
        </w:tc>
        <w:tc>
          <w:tcPr>
            <w:tcW w:w="898"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1.1</w:t>
            </w:r>
          </w:p>
        </w:tc>
        <w:tc>
          <w:tcPr>
            <w:tcW w:w="852"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10</w:t>
            </w:r>
          </w:p>
        </w:tc>
        <w:tc>
          <w:tcPr>
            <w:tcW w:w="992"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520</w:t>
            </w:r>
          </w:p>
        </w:tc>
        <w:tc>
          <w:tcPr>
            <w:tcW w:w="70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10.2</w:t>
            </w:r>
          </w:p>
        </w:tc>
        <w:tc>
          <w:tcPr>
            <w:tcW w:w="70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0.6</w:t>
            </w:r>
          </w:p>
        </w:tc>
        <w:tc>
          <w:tcPr>
            <w:tcW w:w="80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1.6</w:t>
            </w:r>
          </w:p>
        </w:tc>
      </w:tr>
      <w:tr w:rsidR="00BD5C92" w:rsidRPr="00BD5C92" w:rsidTr="00E57165">
        <w:trPr>
          <w:trHeight w:val="127"/>
        </w:trPr>
        <w:tc>
          <w:tcPr>
            <w:tcW w:w="70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8</w:t>
            </w:r>
          </w:p>
        </w:tc>
        <w:tc>
          <w:tcPr>
            <w:tcW w:w="709"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420</w:t>
            </w:r>
          </w:p>
        </w:tc>
        <w:tc>
          <w:tcPr>
            <w:tcW w:w="851"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2080</w:t>
            </w:r>
          </w:p>
        </w:tc>
        <w:tc>
          <w:tcPr>
            <w:tcW w:w="84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1.1</w:t>
            </w:r>
          </w:p>
        </w:tc>
        <w:tc>
          <w:tcPr>
            <w:tcW w:w="94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200</w:t>
            </w:r>
          </w:p>
        </w:tc>
        <w:tc>
          <w:tcPr>
            <w:tcW w:w="898"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1.2</w:t>
            </w:r>
          </w:p>
        </w:tc>
        <w:tc>
          <w:tcPr>
            <w:tcW w:w="852"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10</w:t>
            </w:r>
          </w:p>
        </w:tc>
        <w:tc>
          <w:tcPr>
            <w:tcW w:w="992"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585</w:t>
            </w:r>
          </w:p>
        </w:tc>
        <w:tc>
          <w:tcPr>
            <w:tcW w:w="70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10.0</w:t>
            </w:r>
          </w:p>
        </w:tc>
        <w:tc>
          <w:tcPr>
            <w:tcW w:w="70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1.0</w:t>
            </w:r>
          </w:p>
        </w:tc>
        <w:tc>
          <w:tcPr>
            <w:tcW w:w="80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0.6</w:t>
            </w:r>
          </w:p>
        </w:tc>
      </w:tr>
      <w:tr w:rsidR="00BD5C92" w:rsidRPr="00BD5C92" w:rsidTr="00E57165">
        <w:trPr>
          <w:trHeight w:val="127"/>
        </w:trPr>
        <w:tc>
          <w:tcPr>
            <w:tcW w:w="70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9</w:t>
            </w:r>
          </w:p>
        </w:tc>
        <w:tc>
          <w:tcPr>
            <w:tcW w:w="709"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420</w:t>
            </w:r>
          </w:p>
        </w:tc>
        <w:tc>
          <w:tcPr>
            <w:tcW w:w="851"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1900</w:t>
            </w:r>
          </w:p>
        </w:tc>
        <w:tc>
          <w:tcPr>
            <w:tcW w:w="84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1.0</w:t>
            </w:r>
          </w:p>
        </w:tc>
        <w:tc>
          <w:tcPr>
            <w:tcW w:w="94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380</w:t>
            </w:r>
          </w:p>
        </w:tc>
        <w:tc>
          <w:tcPr>
            <w:tcW w:w="898"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1.2</w:t>
            </w:r>
          </w:p>
        </w:tc>
        <w:tc>
          <w:tcPr>
            <w:tcW w:w="852"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10</w:t>
            </w:r>
          </w:p>
        </w:tc>
        <w:tc>
          <w:tcPr>
            <w:tcW w:w="992"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585</w:t>
            </w:r>
          </w:p>
        </w:tc>
        <w:tc>
          <w:tcPr>
            <w:tcW w:w="70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9.6</w:t>
            </w:r>
          </w:p>
        </w:tc>
        <w:tc>
          <w:tcPr>
            <w:tcW w:w="70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1.2</w:t>
            </w:r>
          </w:p>
        </w:tc>
        <w:tc>
          <w:tcPr>
            <w:tcW w:w="80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1.2</w:t>
            </w:r>
          </w:p>
        </w:tc>
      </w:tr>
      <w:tr w:rsidR="00BD5C92" w:rsidRPr="00BD5C92" w:rsidTr="007638C9">
        <w:trPr>
          <w:cantSplit/>
          <w:trHeight w:val="429"/>
        </w:trPr>
        <w:tc>
          <w:tcPr>
            <w:tcW w:w="9024" w:type="dxa"/>
            <w:gridSpan w:val="14"/>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 xml:space="preserve">Опыты </w:t>
            </w:r>
            <w:proofErr w:type="gramStart"/>
            <w:r w:rsidRPr="00BD5C92">
              <w:rPr>
                <w:rFonts w:ascii="Times New Roman" w:eastAsia="Times New Roman" w:hAnsi="Times New Roman" w:cs="Times New Roman"/>
                <w:sz w:val="24"/>
                <w:szCs w:val="24"/>
                <w:lang w:eastAsia="ru-RU"/>
              </w:rPr>
              <w:t>со</w:t>
            </w:r>
            <w:proofErr w:type="gramEnd"/>
            <w:r w:rsidRPr="00BD5C92">
              <w:rPr>
                <w:rFonts w:ascii="Times New Roman" w:eastAsia="Times New Roman" w:hAnsi="Times New Roman" w:cs="Times New Roman"/>
                <w:sz w:val="24"/>
                <w:szCs w:val="24"/>
                <w:lang w:eastAsia="ru-RU"/>
              </w:rPr>
              <w:t xml:space="preserve"> вторичным воздухом (сопло с осевой подачей воздуха)</w:t>
            </w:r>
          </w:p>
        </w:tc>
      </w:tr>
      <w:tr w:rsidR="00BD5C92" w:rsidRPr="00BD5C92" w:rsidTr="00E57165">
        <w:trPr>
          <w:trHeight w:val="127"/>
        </w:trPr>
        <w:tc>
          <w:tcPr>
            <w:tcW w:w="70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10</w:t>
            </w:r>
          </w:p>
        </w:tc>
        <w:tc>
          <w:tcPr>
            <w:tcW w:w="709"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320</w:t>
            </w:r>
          </w:p>
        </w:tc>
        <w:tc>
          <w:tcPr>
            <w:tcW w:w="851"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1450</w:t>
            </w:r>
          </w:p>
        </w:tc>
        <w:tc>
          <w:tcPr>
            <w:tcW w:w="84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1.0</w:t>
            </w:r>
          </w:p>
        </w:tc>
        <w:tc>
          <w:tcPr>
            <w:tcW w:w="94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140</w:t>
            </w:r>
          </w:p>
        </w:tc>
        <w:tc>
          <w:tcPr>
            <w:tcW w:w="898"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1.1</w:t>
            </w:r>
          </w:p>
        </w:tc>
        <w:tc>
          <w:tcPr>
            <w:tcW w:w="852"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8</w:t>
            </w:r>
          </w:p>
        </w:tc>
        <w:tc>
          <w:tcPr>
            <w:tcW w:w="992"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480</w:t>
            </w:r>
          </w:p>
        </w:tc>
        <w:tc>
          <w:tcPr>
            <w:tcW w:w="70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9.0</w:t>
            </w:r>
          </w:p>
        </w:tc>
        <w:tc>
          <w:tcPr>
            <w:tcW w:w="70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0.6</w:t>
            </w:r>
          </w:p>
        </w:tc>
        <w:tc>
          <w:tcPr>
            <w:tcW w:w="80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2.0</w:t>
            </w:r>
          </w:p>
        </w:tc>
      </w:tr>
      <w:tr w:rsidR="00BD5C92" w:rsidRPr="00BD5C92" w:rsidTr="00E57165">
        <w:trPr>
          <w:trHeight w:val="127"/>
        </w:trPr>
        <w:tc>
          <w:tcPr>
            <w:tcW w:w="70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11</w:t>
            </w:r>
          </w:p>
        </w:tc>
        <w:tc>
          <w:tcPr>
            <w:tcW w:w="709"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320</w:t>
            </w:r>
          </w:p>
        </w:tc>
        <w:tc>
          <w:tcPr>
            <w:tcW w:w="851"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1590</w:t>
            </w:r>
          </w:p>
        </w:tc>
        <w:tc>
          <w:tcPr>
            <w:tcW w:w="84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1.1</w:t>
            </w:r>
          </w:p>
        </w:tc>
        <w:tc>
          <w:tcPr>
            <w:tcW w:w="94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150</w:t>
            </w:r>
          </w:p>
        </w:tc>
        <w:tc>
          <w:tcPr>
            <w:tcW w:w="898"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1.2</w:t>
            </w:r>
          </w:p>
        </w:tc>
        <w:tc>
          <w:tcPr>
            <w:tcW w:w="852"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8</w:t>
            </w:r>
          </w:p>
        </w:tc>
        <w:tc>
          <w:tcPr>
            <w:tcW w:w="992"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480</w:t>
            </w:r>
          </w:p>
        </w:tc>
        <w:tc>
          <w:tcPr>
            <w:tcW w:w="70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9.4</w:t>
            </w:r>
          </w:p>
        </w:tc>
        <w:tc>
          <w:tcPr>
            <w:tcW w:w="70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0.8</w:t>
            </w:r>
          </w:p>
        </w:tc>
        <w:tc>
          <w:tcPr>
            <w:tcW w:w="80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1.0</w:t>
            </w:r>
          </w:p>
        </w:tc>
      </w:tr>
      <w:tr w:rsidR="00BD5C92" w:rsidRPr="00BD5C92" w:rsidTr="00E57165">
        <w:trPr>
          <w:trHeight w:val="127"/>
        </w:trPr>
        <w:tc>
          <w:tcPr>
            <w:tcW w:w="70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eastAsia="ru-RU"/>
              </w:rPr>
            </w:pPr>
            <w:r w:rsidRPr="00BD5C92">
              <w:rPr>
                <w:rFonts w:ascii="Times New Roman" w:eastAsia="Times New Roman" w:hAnsi="Times New Roman" w:cs="Times New Roman"/>
                <w:sz w:val="24"/>
                <w:szCs w:val="24"/>
                <w:lang w:eastAsia="ru-RU"/>
              </w:rPr>
              <w:t>12</w:t>
            </w:r>
          </w:p>
        </w:tc>
        <w:tc>
          <w:tcPr>
            <w:tcW w:w="709"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320</w:t>
            </w:r>
          </w:p>
        </w:tc>
        <w:tc>
          <w:tcPr>
            <w:tcW w:w="851"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1450</w:t>
            </w:r>
          </w:p>
        </w:tc>
        <w:tc>
          <w:tcPr>
            <w:tcW w:w="84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1.0</w:t>
            </w:r>
          </w:p>
        </w:tc>
        <w:tc>
          <w:tcPr>
            <w:tcW w:w="94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280</w:t>
            </w:r>
          </w:p>
        </w:tc>
        <w:tc>
          <w:tcPr>
            <w:tcW w:w="898"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1.2</w:t>
            </w:r>
          </w:p>
        </w:tc>
        <w:tc>
          <w:tcPr>
            <w:tcW w:w="852"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8</w:t>
            </w:r>
          </w:p>
        </w:tc>
        <w:tc>
          <w:tcPr>
            <w:tcW w:w="992"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480</w:t>
            </w:r>
          </w:p>
        </w:tc>
        <w:tc>
          <w:tcPr>
            <w:tcW w:w="70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9.2</w:t>
            </w:r>
          </w:p>
        </w:tc>
        <w:tc>
          <w:tcPr>
            <w:tcW w:w="709" w:type="dxa"/>
            <w:gridSpan w:val="2"/>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1.0</w:t>
            </w:r>
          </w:p>
        </w:tc>
        <w:tc>
          <w:tcPr>
            <w:tcW w:w="805" w:type="dxa"/>
            <w:tcBorders>
              <w:top w:val="single" w:sz="4" w:space="0" w:color="auto"/>
              <w:left w:val="single" w:sz="4" w:space="0" w:color="auto"/>
              <w:bottom w:val="single" w:sz="4" w:space="0" w:color="auto"/>
              <w:right w:val="single" w:sz="4" w:space="0" w:color="auto"/>
            </w:tcBorders>
            <w:vAlign w:val="center"/>
            <w:hideMark/>
          </w:tcPr>
          <w:p w:rsidR="00BD5C92" w:rsidRPr="00BD5C92" w:rsidRDefault="00BD5C92" w:rsidP="00BD5C92">
            <w:pPr>
              <w:spacing w:after="0" w:line="240" w:lineRule="auto"/>
              <w:ind w:right="84"/>
              <w:jc w:val="center"/>
              <w:rPr>
                <w:rFonts w:ascii="Times New Roman" w:eastAsia="Times New Roman" w:hAnsi="Times New Roman" w:cs="Times New Roman"/>
                <w:sz w:val="24"/>
                <w:szCs w:val="24"/>
                <w:lang w:val="en-US" w:eastAsia="ru-RU"/>
              </w:rPr>
            </w:pPr>
            <w:r w:rsidRPr="00BD5C92">
              <w:rPr>
                <w:rFonts w:ascii="Times New Roman" w:eastAsia="Times New Roman" w:hAnsi="Times New Roman" w:cs="Times New Roman"/>
                <w:sz w:val="24"/>
                <w:szCs w:val="24"/>
                <w:lang w:val="en-US" w:eastAsia="ru-RU"/>
              </w:rPr>
              <w:t>1.4</w:t>
            </w:r>
          </w:p>
        </w:tc>
      </w:tr>
    </w:tbl>
    <w:p w:rsidR="00BD5C92" w:rsidRPr="00BD5C92" w:rsidRDefault="00BD5C92" w:rsidP="00BD5C92">
      <w:pPr>
        <w:spacing w:after="0" w:line="240" w:lineRule="auto"/>
        <w:ind w:right="84" w:firstLine="709"/>
        <w:jc w:val="both"/>
        <w:rPr>
          <w:rFonts w:ascii="Times New Roman" w:eastAsia="Times New Roman" w:hAnsi="Times New Roman" w:cs="Times New Roman"/>
          <w:sz w:val="28"/>
          <w:szCs w:val="28"/>
          <w:lang w:eastAsia="ru-RU"/>
        </w:rPr>
      </w:pPr>
    </w:p>
    <w:p w:rsidR="00BD5C92" w:rsidRPr="00BD5C92" w:rsidRDefault="00BD5C92" w:rsidP="00BD5C92">
      <w:pPr>
        <w:spacing w:after="0" w:line="240" w:lineRule="auto"/>
        <w:ind w:right="8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На начальном этапе исследования были проведены опыты без подачи угля (опыт 1-3), из которых следует, что печь теплоносителя позволяет добиваться практически полного сжигания коксового газа при коэффициенте избытка воздуха </w:t>
      </w:r>
      <w:r w:rsidRPr="00BD5C92">
        <w:rPr>
          <w:rFonts w:ascii="Times New Roman" w:eastAsia="Times New Roman" w:hAnsi="Times New Roman" w:cs="Times New Roman"/>
          <w:position w:val="-6"/>
          <w:sz w:val="28"/>
          <w:szCs w:val="28"/>
          <w:lang w:eastAsia="ru-RU"/>
        </w:rPr>
        <w:object w:dxaOrig="1425" w:dyaOrig="300">
          <v:shape id="_x0000_i1028" type="#_x0000_t75" style="width:71.25pt;height:15pt" o:ole="" fillcolor="window">
            <v:imagedata r:id="rId63" o:title=""/>
          </v:shape>
          <o:OLEObject Type="Embed" ProgID="Equation.3" ShapeID="_x0000_i1028" DrawAspect="Content" ObjectID="_1603032172" r:id="rId64"/>
        </w:object>
      </w:r>
      <w:r w:rsidRPr="00BD5C92">
        <w:rPr>
          <w:rFonts w:ascii="Times New Roman" w:eastAsia="Times New Roman" w:hAnsi="Times New Roman" w:cs="Times New Roman"/>
          <w:sz w:val="28"/>
          <w:szCs w:val="28"/>
          <w:lang w:eastAsia="ru-RU"/>
        </w:rPr>
        <w:t xml:space="preserve">. При подаче угля в систему нагрева количество </w:t>
      </w:r>
      <w:proofErr w:type="gramStart"/>
      <w:r w:rsidRPr="00BD5C92">
        <w:rPr>
          <w:rFonts w:ascii="Times New Roman" w:eastAsia="Times New Roman" w:hAnsi="Times New Roman" w:cs="Times New Roman"/>
          <w:sz w:val="28"/>
          <w:szCs w:val="28"/>
          <w:lang w:eastAsia="ru-RU"/>
        </w:rPr>
        <w:t>СО</w:t>
      </w:r>
      <w:proofErr w:type="gramEnd"/>
      <w:r w:rsidRPr="00BD5C92">
        <w:rPr>
          <w:rFonts w:ascii="Times New Roman" w:eastAsia="Times New Roman" w:hAnsi="Times New Roman" w:cs="Times New Roman"/>
          <w:sz w:val="28"/>
          <w:szCs w:val="28"/>
          <w:lang w:eastAsia="ru-RU"/>
        </w:rPr>
        <w:t xml:space="preserve"> </w:t>
      </w:r>
      <w:proofErr w:type="gramStart"/>
      <w:r w:rsidRPr="00BD5C92">
        <w:rPr>
          <w:rFonts w:ascii="Times New Roman" w:eastAsia="Times New Roman" w:hAnsi="Times New Roman" w:cs="Times New Roman"/>
          <w:sz w:val="28"/>
          <w:szCs w:val="28"/>
          <w:lang w:eastAsia="ru-RU"/>
        </w:rPr>
        <w:t>в</w:t>
      </w:r>
      <w:proofErr w:type="gramEnd"/>
      <w:r w:rsidRPr="00BD5C92">
        <w:rPr>
          <w:rFonts w:ascii="Times New Roman" w:eastAsia="Times New Roman" w:hAnsi="Times New Roman" w:cs="Times New Roman"/>
          <w:sz w:val="28"/>
          <w:szCs w:val="28"/>
          <w:lang w:eastAsia="ru-RU"/>
        </w:rPr>
        <w:t xml:space="preserve"> теплоносителе резко увеличивается (опыт 4-6) и составляет </w:t>
      </w:r>
      <w:r w:rsidRPr="00BD5C92">
        <w:rPr>
          <w:rFonts w:ascii="Times New Roman" w:eastAsia="Times New Roman" w:hAnsi="Times New Roman" w:cs="Times New Roman"/>
          <w:position w:val="-6"/>
          <w:sz w:val="28"/>
          <w:szCs w:val="28"/>
          <w:lang w:eastAsia="ru-RU"/>
        </w:rPr>
        <w:object w:dxaOrig="615" w:dyaOrig="300">
          <v:shape id="_x0000_i1029" type="#_x0000_t75" style="width:30.75pt;height:15pt" o:ole="" fillcolor="window">
            <v:imagedata r:id="rId65" o:title=""/>
          </v:shape>
          <o:OLEObject Type="Embed" ProgID="Equation.3" ShapeID="_x0000_i1029" DrawAspect="Content" ObjectID="_1603032173" r:id="rId66"/>
        </w:object>
      </w:r>
      <w:r w:rsidRPr="00BD5C92">
        <w:rPr>
          <w:rFonts w:ascii="Times New Roman" w:eastAsia="Times New Roman" w:hAnsi="Times New Roman" w:cs="Times New Roman"/>
          <w:sz w:val="28"/>
          <w:szCs w:val="28"/>
          <w:lang w:eastAsia="ru-RU"/>
        </w:rPr>
        <w:t xml:space="preserve"> (</w:t>
      </w:r>
      <w:r w:rsidRPr="00BD5C92">
        <w:rPr>
          <w:rFonts w:ascii="Times New Roman" w:eastAsia="Times New Roman" w:hAnsi="Times New Roman" w:cs="Times New Roman"/>
          <w:position w:val="-6"/>
          <w:sz w:val="28"/>
          <w:szCs w:val="28"/>
          <w:lang w:eastAsia="ru-RU"/>
        </w:rPr>
        <w:object w:dxaOrig="855" w:dyaOrig="300">
          <v:shape id="_x0000_i1030" type="#_x0000_t75" style="width:42.75pt;height:15pt" o:ole="" fillcolor="window">
            <v:imagedata r:id="rId67" o:title=""/>
          </v:shape>
          <o:OLEObject Type="Embed" ProgID="Equation.3" ShapeID="_x0000_i1030" DrawAspect="Content" ObjectID="_1603032174" r:id="rId68"/>
        </w:object>
      </w:r>
      <w:r w:rsidRPr="00BD5C92">
        <w:rPr>
          <w:rFonts w:ascii="Times New Roman" w:eastAsia="Times New Roman" w:hAnsi="Times New Roman" w:cs="Times New Roman"/>
          <w:sz w:val="28"/>
          <w:szCs w:val="28"/>
          <w:lang w:eastAsia="ru-RU"/>
        </w:rPr>
        <w:t xml:space="preserve">) и </w:t>
      </w:r>
      <w:r w:rsidRPr="00BD5C92">
        <w:rPr>
          <w:rFonts w:ascii="Times New Roman" w:eastAsia="Times New Roman" w:hAnsi="Times New Roman" w:cs="Times New Roman"/>
          <w:position w:val="-6"/>
          <w:sz w:val="28"/>
          <w:szCs w:val="28"/>
          <w:lang w:eastAsia="ru-RU"/>
        </w:rPr>
        <w:object w:dxaOrig="615" w:dyaOrig="300">
          <v:shape id="_x0000_i1031" type="#_x0000_t75" style="width:30.75pt;height:15pt" o:ole="" fillcolor="window">
            <v:imagedata r:id="rId69" o:title=""/>
          </v:shape>
          <o:OLEObject Type="Embed" ProgID="Equation.3" ShapeID="_x0000_i1031" DrawAspect="Content" ObjectID="_1603032175" r:id="rId70"/>
        </w:object>
      </w:r>
      <w:r w:rsidRPr="00BD5C92">
        <w:rPr>
          <w:rFonts w:ascii="Times New Roman" w:eastAsia="Times New Roman" w:hAnsi="Times New Roman" w:cs="Times New Roman"/>
          <w:sz w:val="28"/>
          <w:szCs w:val="28"/>
          <w:lang w:eastAsia="ru-RU"/>
        </w:rPr>
        <w:t xml:space="preserve"> (</w:t>
      </w:r>
      <w:r w:rsidRPr="00BD5C92">
        <w:rPr>
          <w:rFonts w:ascii="Times New Roman" w:eastAsia="Times New Roman" w:hAnsi="Times New Roman" w:cs="Times New Roman"/>
          <w:position w:val="-6"/>
          <w:sz w:val="28"/>
          <w:szCs w:val="28"/>
          <w:lang w:eastAsia="ru-RU"/>
        </w:rPr>
        <w:object w:dxaOrig="885" w:dyaOrig="300">
          <v:shape id="_x0000_i1032" type="#_x0000_t75" style="width:44.25pt;height:15pt" o:ole="" fillcolor="window">
            <v:imagedata r:id="rId71" o:title=""/>
          </v:shape>
          <o:OLEObject Type="Embed" ProgID="Equation.3" ShapeID="_x0000_i1032" DrawAspect="Content" ObjectID="_1603032176" r:id="rId72"/>
        </w:object>
      </w:r>
      <w:r w:rsidRPr="00BD5C92">
        <w:rPr>
          <w:rFonts w:ascii="Times New Roman" w:eastAsia="Times New Roman" w:hAnsi="Times New Roman" w:cs="Times New Roman"/>
          <w:sz w:val="28"/>
          <w:szCs w:val="28"/>
          <w:lang w:eastAsia="ru-RU"/>
        </w:rPr>
        <w:t>).</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Следующий шаг исследования заключался в следующем. Проводилось вдувание воздуха в печь, при этом, на горелку (8) подавали воздух с </w:t>
      </w:r>
      <w:r w:rsidRPr="00BD5C92">
        <w:rPr>
          <w:rFonts w:ascii="Times New Roman" w:eastAsia="Times New Roman" w:hAnsi="Times New Roman" w:cs="Times New Roman"/>
          <w:position w:val="-6"/>
          <w:sz w:val="28"/>
          <w:szCs w:val="28"/>
          <w:lang w:eastAsia="ru-RU"/>
        </w:rPr>
        <w:object w:dxaOrig="885" w:dyaOrig="300">
          <v:shape id="_x0000_i1033" type="#_x0000_t75" style="width:44.25pt;height:15pt" o:ole="" fillcolor="window">
            <v:imagedata r:id="rId73" o:title=""/>
          </v:shape>
          <o:OLEObject Type="Embed" ProgID="Equation.3" ShapeID="_x0000_i1033" DrawAspect="Content" ObjectID="_1603032177" r:id="rId74"/>
        </w:object>
      </w:r>
      <w:r w:rsidRPr="00BD5C92">
        <w:rPr>
          <w:rFonts w:ascii="Times New Roman" w:eastAsia="Times New Roman" w:hAnsi="Times New Roman" w:cs="Times New Roman"/>
          <w:sz w:val="28"/>
          <w:szCs w:val="28"/>
          <w:lang w:eastAsia="ru-RU"/>
        </w:rPr>
        <w:t xml:space="preserve">, а вторичный воздух добавляли с таким расчетом, чтобы общее его количество давало коэффициент избытка воздуха </w:t>
      </w:r>
      <w:r w:rsidRPr="00BD5C92">
        <w:rPr>
          <w:rFonts w:ascii="Times New Roman" w:eastAsia="Times New Roman" w:hAnsi="Times New Roman" w:cs="Times New Roman"/>
          <w:position w:val="-6"/>
          <w:sz w:val="28"/>
          <w:szCs w:val="28"/>
          <w:lang w:eastAsia="ru-RU"/>
        </w:rPr>
        <w:object w:dxaOrig="855" w:dyaOrig="300">
          <v:shape id="_x0000_i1034" type="#_x0000_t75" style="width:42.75pt;height:15pt" o:ole="" fillcolor="window">
            <v:imagedata r:id="rId75" o:title=""/>
          </v:shape>
          <o:OLEObject Type="Embed" ProgID="Equation.3" ShapeID="_x0000_i1034" DrawAspect="Content" ObjectID="_1603032178" r:id="rId76"/>
        </w:object>
      </w:r>
      <w:r w:rsidRPr="00BD5C92">
        <w:rPr>
          <w:rFonts w:ascii="Times New Roman" w:eastAsia="Times New Roman" w:hAnsi="Times New Roman" w:cs="Times New Roman"/>
          <w:sz w:val="28"/>
          <w:szCs w:val="28"/>
          <w:lang w:eastAsia="ru-RU"/>
        </w:rPr>
        <w:t xml:space="preserve"> (опыт 7) и </w:t>
      </w:r>
      <w:r w:rsidRPr="00BD5C92">
        <w:rPr>
          <w:rFonts w:ascii="Times New Roman" w:eastAsia="Times New Roman" w:hAnsi="Times New Roman" w:cs="Times New Roman"/>
          <w:position w:val="-6"/>
          <w:sz w:val="28"/>
          <w:szCs w:val="28"/>
          <w:lang w:eastAsia="ru-RU"/>
        </w:rPr>
        <w:object w:dxaOrig="885" w:dyaOrig="300">
          <v:shape id="_x0000_i1035" type="#_x0000_t75" style="width:44.25pt;height:15pt" o:ole="" fillcolor="window">
            <v:imagedata r:id="rId77" o:title=""/>
          </v:shape>
          <o:OLEObject Type="Embed" ProgID="Equation.3" ShapeID="_x0000_i1035" DrawAspect="Content" ObjectID="_1603032179" r:id="rId78"/>
        </w:object>
      </w:r>
      <w:r w:rsidRPr="00BD5C92">
        <w:rPr>
          <w:rFonts w:ascii="Times New Roman" w:eastAsia="Times New Roman" w:hAnsi="Times New Roman" w:cs="Times New Roman"/>
          <w:sz w:val="28"/>
          <w:szCs w:val="28"/>
          <w:lang w:eastAsia="ru-RU"/>
        </w:rPr>
        <w:t xml:space="preserve"> (опыт 9). </w:t>
      </w:r>
    </w:p>
    <w:p w:rsidR="00BD5C92" w:rsidRPr="00BD5C92" w:rsidRDefault="00BD5C92" w:rsidP="00BD5C92">
      <w:pPr>
        <w:spacing w:after="0" w:line="240" w:lineRule="auto"/>
        <w:ind w:right="84" w:firstLine="709"/>
        <w:jc w:val="both"/>
        <w:rPr>
          <w:rFonts w:ascii="Times New Roman" w:eastAsia="Times New Roman" w:hAnsi="Times New Roman" w:cs="Times New Roman"/>
          <w:sz w:val="28"/>
          <w:szCs w:val="28"/>
          <w:lang w:eastAsia="ru-RU"/>
        </w:rPr>
      </w:pPr>
      <w:proofErr w:type="gramStart"/>
      <w:r w:rsidRPr="00BD5C92">
        <w:rPr>
          <w:rFonts w:ascii="Times New Roman" w:eastAsia="Times New Roman" w:hAnsi="Times New Roman" w:cs="Times New Roman"/>
          <w:sz w:val="28"/>
          <w:szCs w:val="28"/>
          <w:lang w:eastAsia="ru-RU"/>
        </w:rPr>
        <w:t xml:space="preserve">Из вышесказанного следует, что для снижения пожарной опасности процесса термической подготовки угольной шихты путем уменьшения концентрации окиси углерода в сбрасываемом теплоносителе необходимо процесс горения коксового газа в печи вести с коэффициентом избытка воздуха </w:t>
      </w:r>
      <w:r w:rsidRPr="00BD5C92">
        <w:rPr>
          <w:rFonts w:ascii="Times New Roman" w:eastAsia="Times New Roman" w:hAnsi="Times New Roman" w:cs="Times New Roman"/>
          <w:position w:val="-6"/>
          <w:sz w:val="28"/>
          <w:szCs w:val="28"/>
          <w:lang w:eastAsia="ru-RU"/>
        </w:rPr>
        <w:object w:dxaOrig="855" w:dyaOrig="300">
          <v:shape id="_x0000_i1036" type="#_x0000_t75" style="width:42.75pt;height:15pt" o:ole="" fillcolor="window">
            <v:imagedata r:id="rId75" o:title=""/>
          </v:shape>
          <o:OLEObject Type="Embed" ProgID="Equation.3" ShapeID="_x0000_i1036" DrawAspect="Content" ObjectID="_1603032180" r:id="rId79"/>
        </w:object>
      </w:r>
      <w:r w:rsidRPr="00BD5C92">
        <w:rPr>
          <w:rFonts w:ascii="Times New Roman" w:eastAsia="Times New Roman" w:hAnsi="Times New Roman" w:cs="Times New Roman"/>
          <w:sz w:val="28"/>
          <w:szCs w:val="28"/>
          <w:lang w:eastAsia="ru-RU"/>
        </w:rPr>
        <w:t xml:space="preserve">, а на входе в первую ступень вдувать дополнительный (вторичный) воздух в количестве, необходимом для общего его содержания до </w:t>
      </w:r>
      <w:r w:rsidRPr="00BD5C92">
        <w:rPr>
          <w:rFonts w:ascii="Times New Roman" w:eastAsia="Times New Roman" w:hAnsi="Times New Roman" w:cs="Times New Roman"/>
          <w:position w:val="-6"/>
          <w:sz w:val="28"/>
          <w:szCs w:val="28"/>
          <w:lang w:eastAsia="ru-RU"/>
        </w:rPr>
        <w:object w:dxaOrig="885" w:dyaOrig="300">
          <v:shape id="_x0000_i1037" type="#_x0000_t75" style="width:44.25pt;height:15pt" o:ole="" fillcolor="window">
            <v:imagedata r:id="rId80" o:title=""/>
          </v:shape>
          <o:OLEObject Type="Embed" ProgID="Equation.3" ShapeID="_x0000_i1037" DrawAspect="Content" ObjectID="_1603032181" r:id="rId81"/>
        </w:object>
      </w:r>
      <w:r w:rsidRPr="00BD5C92">
        <w:rPr>
          <w:rFonts w:ascii="Times New Roman" w:eastAsia="Times New Roman" w:hAnsi="Times New Roman" w:cs="Times New Roman"/>
          <w:sz w:val="28"/>
          <w:szCs w:val="28"/>
          <w:lang w:eastAsia="ru-RU"/>
        </w:rPr>
        <w:t>.</w:t>
      </w:r>
      <w:proofErr w:type="gramEnd"/>
    </w:p>
    <w:p w:rsidR="00CB544B" w:rsidRDefault="00CB544B" w:rsidP="00E57165">
      <w:pPr>
        <w:shd w:val="clear" w:color="auto" w:fill="FFFFFF"/>
        <w:tabs>
          <w:tab w:val="left" w:pos="8460"/>
        </w:tabs>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8"/>
          <w:szCs w:val="28"/>
          <w:lang w:eastAsia="ru-RU"/>
        </w:rPr>
      </w:pPr>
    </w:p>
    <w:p w:rsidR="00E57165" w:rsidRDefault="00E57165" w:rsidP="00E57165">
      <w:pPr>
        <w:shd w:val="clear" w:color="auto" w:fill="FFFFFF"/>
        <w:tabs>
          <w:tab w:val="left" w:pos="8460"/>
        </w:tabs>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ЛИ</w:t>
      </w:r>
      <w:r w:rsidRPr="00CB544B">
        <w:rPr>
          <w:rFonts w:ascii="Times New Roman" w:eastAsia="Times New Roman" w:hAnsi="Times New Roman" w:cs="Times New Roman"/>
          <w:b/>
          <w:sz w:val="28"/>
          <w:szCs w:val="28"/>
          <w:lang w:eastAsia="ru-RU"/>
        </w:rPr>
        <w:t>Т</w:t>
      </w:r>
      <w:r>
        <w:rPr>
          <w:rFonts w:ascii="Times New Roman" w:eastAsia="Times New Roman" w:hAnsi="Times New Roman" w:cs="Times New Roman"/>
          <w:sz w:val="28"/>
          <w:szCs w:val="28"/>
          <w:lang w:eastAsia="ru-RU"/>
        </w:rPr>
        <w:t>ЕРАТУРА</w:t>
      </w:r>
    </w:p>
    <w:p w:rsidR="00BD5C92" w:rsidRPr="00BD5C92" w:rsidRDefault="00BD5C92" w:rsidP="00BD5C92">
      <w:pPr>
        <w:spacing w:after="0" w:line="240" w:lineRule="auto"/>
        <w:rPr>
          <w:rFonts w:ascii="Times New Roman" w:eastAsia="Times New Roman" w:hAnsi="Times New Roman" w:cs="Times New Roman"/>
          <w:sz w:val="28"/>
          <w:szCs w:val="28"/>
          <w:lang w:eastAsia="ru-RU"/>
        </w:rPr>
      </w:pPr>
    </w:p>
    <w:p w:rsidR="00BD5C92" w:rsidRPr="00BD5C92" w:rsidRDefault="00BD5C92" w:rsidP="00652782">
      <w:pPr>
        <w:numPr>
          <w:ilvl w:val="0"/>
          <w:numId w:val="13"/>
        </w:numPr>
        <w:tabs>
          <w:tab w:val="clear" w:pos="360"/>
          <w:tab w:val="num" w:pos="0"/>
          <w:tab w:val="left" w:pos="1134"/>
        </w:tabs>
        <w:spacing w:after="0" w:line="240" w:lineRule="auto"/>
        <w:ind w:left="0" w:right="8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Луценко Ю.В., Деревянко И.Г. Определение влияния скорости движения пылевоздушного потока на процесс воспламенения дисперсных частиц // Пожарная безопасность: организационно-техническое обеспечение. Сб. научн. тр. – Харьков: ХИПБ МВД Украины, 1996. – С. 27</w:t>
      </w:r>
      <w:r w:rsidR="007638C9">
        <w:rPr>
          <w:rFonts w:ascii="Times New Roman" w:eastAsia="Times New Roman" w:hAnsi="Times New Roman" w:cs="Times New Roman"/>
          <w:sz w:val="28"/>
          <w:szCs w:val="28"/>
          <w:lang w:eastAsia="ru-RU"/>
        </w:rPr>
        <w:t>-</w:t>
      </w:r>
      <w:r w:rsidRPr="00BD5C92">
        <w:rPr>
          <w:rFonts w:ascii="Times New Roman" w:eastAsia="Times New Roman" w:hAnsi="Times New Roman" w:cs="Times New Roman"/>
          <w:sz w:val="28"/>
          <w:szCs w:val="28"/>
          <w:lang w:eastAsia="ru-RU"/>
        </w:rPr>
        <w:t>29.</w:t>
      </w:r>
    </w:p>
    <w:p w:rsidR="00BD5C92" w:rsidRPr="00BD5C92" w:rsidRDefault="00BD5C92" w:rsidP="00652782">
      <w:pPr>
        <w:numPr>
          <w:ilvl w:val="0"/>
          <w:numId w:val="13"/>
        </w:numPr>
        <w:tabs>
          <w:tab w:val="clear" w:pos="360"/>
          <w:tab w:val="num" w:pos="0"/>
          <w:tab w:val="left" w:pos="1134"/>
        </w:tabs>
        <w:spacing w:after="0" w:line="240" w:lineRule="auto"/>
        <w:ind w:left="0" w:right="8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color w:val="000000"/>
          <w:sz w:val="28"/>
          <w:szCs w:val="28"/>
          <w:shd w:val="clear" w:color="auto" w:fill="FFFFFF"/>
          <w:lang w:eastAsia="ru-RU"/>
        </w:rPr>
        <w:t>Климов С.JI. Возможности угольной промышленности в экологической безопасности развития энергетического комплекса // Уголь. 2000. - № 12. - С.48-49.</w:t>
      </w:r>
    </w:p>
    <w:p w:rsidR="00BD5C92" w:rsidRPr="00BD5C92" w:rsidRDefault="00BD5C92" w:rsidP="00652782">
      <w:pPr>
        <w:numPr>
          <w:ilvl w:val="0"/>
          <w:numId w:val="13"/>
        </w:numPr>
        <w:tabs>
          <w:tab w:val="clear" w:pos="360"/>
          <w:tab w:val="num" w:pos="0"/>
          <w:tab w:val="left" w:pos="1134"/>
        </w:tabs>
        <w:spacing w:after="0" w:line="240" w:lineRule="auto"/>
        <w:ind w:left="0" w:right="8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Луценко Ю.В., Козырев М.Г. Пути повышения уровня пожарной безопасности при загрузке коксовых печей // Проблемы пожарной безопасности. Сб. научн. тр. – Харьков: АПБ Украины, 2001. – Спец. вып. – </w:t>
      </w:r>
      <w:r w:rsidR="00A95614">
        <w:rPr>
          <w:rFonts w:ascii="Times New Roman" w:eastAsia="Times New Roman" w:hAnsi="Times New Roman" w:cs="Times New Roman"/>
          <w:sz w:val="28"/>
          <w:szCs w:val="28"/>
          <w:lang w:eastAsia="ru-RU"/>
        </w:rPr>
        <w:t xml:space="preserve">   </w:t>
      </w:r>
      <w:r w:rsidRPr="00BD5C92">
        <w:rPr>
          <w:rFonts w:ascii="Times New Roman" w:eastAsia="Times New Roman" w:hAnsi="Times New Roman" w:cs="Times New Roman"/>
          <w:sz w:val="28"/>
          <w:szCs w:val="28"/>
          <w:lang w:eastAsia="ru-RU"/>
        </w:rPr>
        <w:t>С. 43</w:t>
      </w:r>
      <w:r w:rsidR="007638C9">
        <w:rPr>
          <w:rFonts w:ascii="Times New Roman" w:eastAsia="Times New Roman" w:hAnsi="Times New Roman" w:cs="Times New Roman"/>
          <w:sz w:val="28"/>
          <w:szCs w:val="28"/>
          <w:lang w:eastAsia="ru-RU"/>
        </w:rPr>
        <w:t>-</w:t>
      </w:r>
      <w:r w:rsidRPr="00BD5C92">
        <w:rPr>
          <w:rFonts w:ascii="Times New Roman" w:eastAsia="Times New Roman" w:hAnsi="Times New Roman" w:cs="Times New Roman"/>
          <w:sz w:val="28"/>
          <w:szCs w:val="28"/>
          <w:lang w:eastAsia="ru-RU"/>
        </w:rPr>
        <w:t>49.</w:t>
      </w:r>
    </w:p>
    <w:p w:rsidR="00BD5C92" w:rsidRPr="00BD5C92" w:rsidRDefault="00BD5C92" w:rsidP="00652782">
      <w:pPr>
        <w:numPr>
          <w:ilvl w:val="0"/>
          <w:numId w:val="13"/>
        </w:numPr>
        <w:tabs>
          <w:tab w:val="clear" w:pos="360"/>
          <w:tab w:val="num" w:pos="0"/>
          <w:tab w:val="left" w:pos="1134"/>
        </w:tabs>
        <w:spacing w:after="0" w:line="240" w:lineRule="auto"/>
        <w:ind w:left="0" w:right="8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Луценко Ю.В., Козырев М.Г. Влияние технологических факторов на состав и пожароопасные свойства газов, выделяющихся при загрузке коксовых печей // Проблемы пожарной безопасности. Сб. научн. тр. – Харьков: АПБ Украины, 2002. – вып. 12 – С. 130</w:t>
      </w:r>
      <w:r w:rsidR="007638C9">
        <w:rPr>
          <w:rFonts w:ascii="Times New Roman" w:eastAsia="Times New Roman" w:hAnsi="Times New Roman" w:cs="Times New Roman"/>
          <w:sz w:val="28"/>
          <w:szCs w:val="28"/>
          <w:lang w:eastAsia="ru-RU"/>
        </w:rPr>
        <w:t>-</w:t>
      </w:r>
      <w:r w:rsidRPr="00BD5C92">
        <w:rPr>
          <w:rFonts w:ascii="Times New Roman" w:eastAsia="Times New Roman" w:hAnsi="Times New Roman" w:cs="Times New Roman"/>
          <w:sz w:val="28"/>
          <w:szCs w:val="28"/>
          <w:lang w:eastAsia="ru-RU"/>
        </w:rPr>
        <w:t>132.</w:t>
      </w:r>
    </w:p>
    <w:p w:rsidR="00BD5C92" w:rsidRPr="00BD5C92" w:rsidRDefault="00BD5C92" w:rsidP="00652782">
      <w:pPr>
        <w:numPr>
          <w:ilvl w:val="0"/>
          <w:numId w:val="13"/>
        </w:numPr>
        <w:tabs>
          <w:tab w:val="clear" w:pos="360"/>
          <w:tab w:val="num" w:pos="0"/>
          <w:tab w:val="left" w:pos="1134"/>
        </w:tabs>
        <w:spacing w:after="0" w:line="240" w:lineRule="auto"/>
        <w:ind w:left="0" w:right="8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Луценко Ю.В. Теоретические исследования процессов горения частиц твердого топлива при термическом обезвреживании </w:t>
      </w:r>
      <w:proofErr w:type="gramStart"/>
      <w:r w:rsidRPr="00BD5C92">
        <w:rPr>
          <w:rFonts w:ascii="Times New Roman" w:eastAsia="Times New Roman" w:hAnsi="Times New Roman" w:cs="Times New Roman"/>
          <w:sz w:val="28"/>
          <w:szCs w:val="28"/>
          <w:lang w:eastAsia="ru-RU"/>
        </w:rPr>
        <w:t>газов загрузки коксовых печей // Проблемы пожарной безопасности</w:t>
      </w:r>
      <w:proofErr w:type="gramEnd"/>
      <w:r w:rsidRPr="00BD5C92">
        <w:rPr>
          <w:rFonts w:ascii="Times New Roman" w:eastAsia="Times New Roman" w:hAnsi="Times New Roman" w:cs="Times New Roman"/>
          <w:sz w:val="28"/>
          <w:szCs w:val="28"/>
          <w:lang w:eastAsia="ru-RU"/>
        </w:rPr>
        <w:t>. Сб. научн. тр. – Харьков: АПБ Украины, 2003. – вып. 13</w:t>
      </w:r>
      <w:r w:rsidR="00E57165">
        <w:rPr>
          <w:rFonts w:ascii="Times New Roman" w:eastAsia="Times New Roman" w:hAnsi="Times New Roman" w:cs="Times New Roman"/>
          <w:sz w:val="28"/>
          <w:szCs w:val="28"/>
          <w:lang w:eastAsia="ru-RU"/>
        </w:rPr>
        <w:t>.</w:t>
      </w:r>
      <w:r w:rsidRPr="00BD5C92">
        <w:rPr>
          <w:rFonts w:ascii="Times New Roman" w:eastAsia="Times New Roman" w:hAnsi="Times New Roman" w:cs="Times New Roman"/>
          <w:sz w:val="28"/>
          <w:szCs w:val="28"/>
          <w:lang w:eastAsia="ru-RU"/>
        </w:rPr>
        <w:t xml:space="preserve"> – С. 89</w:t>
      </w:r>
      <w:r w:rsidR="007638C9">
        <w:rPr>
          <w:rFonts w:ascii="Times New Roman" w:eastAsia="Times New Roman" w:hAnsi="Times New Roman" w:cs="Times New Roman"/>
          <w:sz w:val="28"/>
          <w:szCs w:val="28"/>
          <w:lang w:eastAsia="ru-RU"/>
        </w:rPr>
        <w:t>-</w:t>
      </w:r>
      <w:r w:rsidRPr="00BD5C92">
        <w:rPr>
          <w:rFonts w:ascii="Times New Roman" w:eastAsia="Times New Roman" w:hAnsi="Times New Roman" w:cs="Times New Roman"/>
          <w:sz w:val="28"/>
          <w:szCs w:val="28"/>
          <w:lang w:eastAsia="ru-RU"/>
        </w:rPr>
        <w:t>93.</w:t>
      </w:r>
    </w:p>
    <w:p w:rsidR="00857C9A" w:rsidRDefault="00857C9A" w:rsidP="00BD5C92">
      <w:pPr>
        <w:spacing w:after="0" w:line="240" w:lineRule="auto"/>
        <w:ind w:right="84"/>
        <w:jc w:val="both"/>
        <w:rPr>
          <w:rFonts w:ascii="Times New Roman" w:eastAsia="Times New Roman" w:hAnsi="Times New Roman" w:cs="Times New Roman"/>
          <w:color w:val="000000"/>
          <w:sz w:val="28"/>
          <w:szCs w:val="28"/>
          <w:lang w:eastAsia="ru-RU"/>
        </w:rPr>
      </w:pPr>
    </w:p>
    <w:p w:rsidR="00857C9A" w:rsidRDefault="00857C9A" w:rsidP="00BD5C92">
      <w:pPr>
        <w:spacing w:after="0" w:line="240" w:lineRule="auto"/>
        <w:ind w:right="84"/>
        <w:jc w:val="both"/>
        <w:rPr>
          <w:rFonts w:ascii="Times New Roman" w:eastAsia="Times New Roman" w:hAnsi="Times New Roman" w:cs="Times New Roman"/>
          <w:color w:val="000000"/>
          <w:sz w:val="28"/>
          <w:szCs w:val="28"/>
          <w:lang w:eastAsia="ru-RU"/>
        </w:rPr>
      </w:pPr>
    </w:p>
    <w:p w:rsidR="00BD5C92" w:rsidRPr="0090352B" w:rsidRDefault="00BD5C92" w:rsidP="00BD5C92">
      <w:pPr>
        <w:spacing w:before="25" w:after="25" w:line="240" w:lineRule="auto"/>
        <w:ind w:right="113"/>
        <w:jc w:val="both"/>
        <w:rPr>
          <w:rFonts w:ascii="Times New Roman" w:eastAsia="Times New Roman" w:hAnsi="Times New Roman" w:cs="Times New Roman"/>
          <w:b/>
          <w:i/>
          <w:color w:val="000000"/>
          <w:sz w:val="32"/>
          <w:szCs w:val="28"/>
          <w:lang w:val="kk-KZ" w:eastAsia="ru-RU"/>
        </w:rPr>
      </w:pPr>
      <w:r w:rsidRPr="0090352B">
        <w:rPr>
          <w:rFonts w:ascii="Times New Roman" w:eastAsia="Times New Roman" w:hAnsi="Times New Roman" w:cs="Times New Roman"/>
          <w:b/>
          <w:color w:val="000000"/>
          <w:sz w:val="28"/>
          <w:szCs w:val="28"/>
          <w:lang w:val="kk-KZ" w:eastAsia="ru-RU"/>
        </w:rPr>
        <w:t>УДК</w:t>
      </w:r>
      <w:r w:rsidRPr="0090352B">
        <w:rPr>
          <w:rFonts w:ascii="Times New Roman" w:eastAsia="Times New Roman" w:hAnsi="Times New Roman" w:cs="Times New Roman"/>
          <w:b/>
          <w:i/>
          <w:color w:val="000000"/>
          <w:sz w:val="28"/>
          <w:szCs w:val="28"/>
          <w:lang w:val="kk-KZ" w:eastAsia="ru-RU"/>
        </w:rPr>
        <w:t xml:space="preserve"> </w:t>
      </w:r>
      <w:r w:rsidRPr="0090352B">
        <w:rPr>
          <w:rFonts w:ascii="Times New Roman" w:eastAsia="Times New Roman" w:hAnsi="Times New Roman" w:cs="Times New Roman"/>
          <w:b/>
          <w:sz w:val="28"/>
          <w:szCs w:val="24"/>
          <w:lang w:eastAsia="ru-RU"/>
        </w:rPr>
        <w:t>614.8.014</w:t>
      </w:r>
    </w:p>
    <w:p w:rsidR="0090352B" w:rsidRDefault="0090352B" w:rsidP="00BD5C92">
      <w:pPr>
        <w:spacing w:before="25" w:after="25" w:line="240" w:lineRule="auto"/>
        <w:ind w:right="113"/>
        <w:jc w:val="both"/>
        <w:rPr>
          <w:rFonts w:ascii="Times New Roman" w:eastAsia="Times New Roman" w:hAnsi="Times New Roman" w:cs="Times New Roman"/>
          <w:i/>
          <w:color w:val="000000"/>
          <w:sz w:val="28"/>
          <w:szCs w:val="28"/>
          <w:lang w:val="kk-KZ" w:eastAsia="ru-RU"/>
        </w:rPr>
      </w:pPr>
    </w:p>
    <w:p w:rsidR="00BD5C92" w:rsidRDefault="0090352B" w:rsidP="0090352B">
      <w:pPr>
        <w:spacing w:before="25" w:after="25" w:line="240" w:lineRule="auto"/>
        <w:ind w:right="113"/>
        <w:jc w:val="center"/>
        <w:rPr>
          <w:rFonts w:ascii="Times New Roman" w:eastAsia="Times New Roman" w:hAnsi="Times New Roman" w:cs="Times New Roman"/>
          <w:i/>
          <w:color w:val="000000"/>
          <w:sz w:val="28"/>
          <w:szCs w:val="28"/>
          <w:lang w:val="kk-KZ" w:eastAsia="ru-RU"/>
        </w:rPr>
      </w:pPr>
      <w:r w:rsidRPr="00BD5C92">
        <w:rPr>
          <w:rFonts w:ascii="Times New Roman" w:eastAsia="Times New Roman" w:hAnsi="Times New Roman" w:cs="Times New Roman"/>
          <w:i/>
          <w:color w:val="000000"/>
          <w:sz w:val="28"/>
          <w:szCs w:val="28"/>
          <w:lang w:val="kk-KZ" w:eastAsia="ru-RU"/>
        </w:rPr>
        <w:t>Ә.Мекебаев</w:t>
      </w:r>
      <w:r>
        <w:rPr>
          <w:rFonts w:ascii="Times New Roman" w:eastAsia="Times New Roman" w:hAnsi="Times New Roman" w:cs="Times New Roman"/>
          <w:i/>
          <w:color w:val="000000"/>
          <w:sz w:val="28"/>
          <w:szCs w:val="28"/>
          <w:lang w:val="kk-KZ" w:eastAsia="ru-RU"/>
        </w:rPr>
        <w:t>,</w:t>
      </w:r>
      <w:r w:rsidRPr="00BD5C92">
        <w:rPr>
          <w:rFonts w:ascii="Times New Roman" w:eastAsia="Times New Roman" w:hAnsi="Times New Roman" w:cs="Times New Roman"/>
          <w:i/>
          <w:color w:val="000000"/>
          <w:sz w:val="28"/>
          <w:szCs w:val="28"/>
          <w:lang w:val="kk-KZ" w:eastAsia="ru-RU"/>
        </w:rPr>
        <w:t xml:space="preserve"> 4-ші курс курсанты</w:t>
      </w:r>
    </w:p>
    <w:p w:rsidR="0090352B" w:rsidRPr="00BD5C92" w:rsidRDefault="0090352B" w:rsidP="0090352B">
      <w:pPr>
        <w:spacing w:before="25" w:after="25" w:line="240" w:lineRule="auto"/>
        <w:ind w:right="113"/>
        <w:jc w:val="center"/>
        <w:rPr>
          <w:rFonts w:ascii="Times New Roman" w:eastAsia="Times New Roman" w:hAnsi="Times New Roman" w:cs="Times New Roman"/>
          <w:i/>
          <w:color w:val="000000"/>
          <w:sz w:val="28"/>
          <w:szCs w:val="28"/>
          <w:lang w:val="kk-KZ" w:eastAsia="ru-RU"/>
        </w:rPr>
      </w:pPr>
      <w:r w:rsidRPr="00BD5C92">
        <w:rPr>
          <w:rFonts w:ascii="Times New Roman" w:eastAsia="Times New Roman" w:hAnsi="Times New Roman" w:cs="Times New Roman"/>
          <w:i/>
          <w:color w:val="000000"/>
          <w:sz w:val="28"/>
          <w:szCs w:val="28"/>
          <w:lang w:val="kk-KZ" w:eastAsia="ru-RU"/>
        </w:rPr>
        <w:t>А.</w:t>
      </w:r>
      <w:r>
        <w:rPr>
          <w:rFonts w:ascii="Times New Roman" w:eastAsia="Times New Roman" w:hAnsi="Times New Roman" w:cs="Times New Roman"/>
          <w:i/>
          <w:color w:val="000000"/>
          <w:sz w:val="28"/>
          <w:szCs w:val="28"/>
          <w:lang w:val="kk-KZ" w:eastAsia="ru-RU"/>
        </w:rPr>
        <w:t xml:space="preserve"> </w:t>
      </w:r>
      <w:r w:rsidRPr="00BD5C92">
        <w:rPr>
          <w:rFonts w:ascii="Times New Roman" w:eastAsia="Times New Roman" w:hAnsi="Times New Roman" w:cs="Times New Roman"/>
          <w:i/>
          <w:color w:val="000000"/>
          <w:sz w:val="28"/>
          <w:szCs w:val="28"/>
          <w:lang w:val="kk-KZ" w:eastAsia="ru-RU"/>
        </w:rPr>
        <w:t>Жаулыбаев</w:t>
      </w:r>
      <w:r>
        <w:rPr>
          <w:rFonts w:ascii="Times New Roman" w:eastAsia="Times New Roman" w:hAnsi="Times New Roman" w:cs="Times New Roman"/>
          <w:i/>
          <w:color w:val="000000"/>
          <w:sz w:val="28"/>
          <w:szCs w:val="28"/>
          <w:lang w:val="kk-KZ" w:eastAsia="ru-RU"/>
        </w:rPr>
        <w:t>,</w:t>
      </w:r>
      <w:r w:rsidRPr="00BD5C92">
        <w:rPr>
          <w:rFonts w:ascii="Times New Roman" w:eastAsia="Times New Roman" w:hAnsi="Times New Roman" w:cs="Times New Roman"/>
          <w:i/>
          <w:color w:val="000000"/>
          <w:sz w:val="28"/>
          <w:szCs w:val="28"/>
          <w:lang w:val="kk-KZ" w:eastAsia="ru-RU"/>
        </w:rPr>
        <w:t xml:space="preserve"> техникалық ғ</w:t>
      </w:r>
      <w:r>
        <w:rPr>
          <w:rFonts w:ascii="Times New Roman" w:eastAsia="Times New Roman" w:hAnsi="Times New Roman" w:cs="Times New Roman"/>
          <w:i/>
          <w:color w:val="000000"/>
          <w:sz w:val="28"/>
          <w:szCs w:val="28"/>
          <w:lang w:val="kk-KZ" w:eastAsia="ru-RU"/>
        </w:rPr>
        <w:t>ылымдар кандидаты</w:t>
      </w:r>
    </w:p>
    <w:p w:rsidR="0090352B" w:rsidRDefault="00BD5C92" w:rsidP="00BD5C92">
      <w:pPr>
        <w:spacing w:before="25" w:after="25" w:line="240" w:lineRule="auto"/>
        <w:ind w:right="113"/>
        <w:jc w:val="center"/>
        <w:rPr>
          <w:rFonts w:ascii="Times New Roman" w:eastAsia="Times New Roman" w:hAnsi="Times New Roman" w:cs="Times New Roman"/>
          <w:i/>
          <w:color w:val="000000"/>
          <w:sz w:val="28"/>
          <w:szCs w:val="28"/>
          <w:lang w:val="kk-KZ" w:eastAsia="ru-RU"/>
        </w:rPr>
      </w:pPr>
      <w:r w:rsidRPr="00BD5C92">
        <w:rPr>
          <w:rFonts w:ascii="Times New Roman" w:eastAsia="Times New Roman" w:hAnsi="Times New Roman" w:cs="Times New Roman"/>
          <w:i/>
          <w:color w:val="000000"/>
          <w:sz w:val="28"/>
          <w:szCs w:val="28"/>
          <w:lang w:val="kk-KZ" w:eastAsia="ru-RU"/>
        </w:rPr>
        <w:t xml:space="preserve">Қазақстан Республикасы </w:t>
      </w:r>
      <w:r w:rsidR="0090352B" w:rsidRPr="00BD5C92">
        <w:rPr>
          <w:rFonts w:ascii="Times New Roman" w:eastAsia="Times New Roman" w:hAnsi="Times New Roman" w:cs="Times New Roman"/>
          <w:i/>
          <w:color w:val="000000"/>
          <w:sz w:val="28"/>
          <w:szCs w:val="28"/>
          <w:lang w:val="kk-KZ" w:eastAsia="ru-RU"/>
        </w:rPr>
        <w:t xml:space="preserve">ІІМ </w:t>
      </w:r>
      <w:r w:rsidR="0090352B">
        <w:rPr>
          <w:rFonts w:ascii="Times New Roman" w:eastAsia="Times New Roman" w:hAnsi="Times New Roman" w:cs="Times New Roman"/>
          <w:i/>
          <w:color w:val="000000"/>
          <w:sz w:val="28"/>
          <w:szCs w:val="28"/>
          <w:lang w:val="kk-KZ" w:eastAsia="ru-RU"/>
        </w:rPr>
        <w:t>ТЖК</w:t>
      </w:r>
      <w:r w:rsidRPr="00BD5C92">
        <w:rPr>
          <w:rFonts w:ascii="Times New Roman" w:eastAsia="Times New Roman" w:hAnsi="Times New Roman" w:cs="Times New Roman"/>
          <w:i/>
          <w:color w:val="000000"/>
          <w:sz w:val="28"/>
          <w:szCs w:val="28"/>
          <w:lang w:val="kk-KZ" w:eastAsia="ru-RU"/>
        </w:rPr>
        <w:t xml:space="preserve"> Көкшетау техникалық институты</w:t>
      </w:r>
    </w:p>
    <w:p w:rsidR="00BD5C92" w:rsidRPr="00BD5C92" w:rsidRDefault="00BD5C92" w:rsidP="00BD5C92">
      <w:pPr>
        <w:spacing w:before="25" w:after="25" w:line="240" w:lineRule="auto"/>
        <w:ind w:right="113"/>
        <w:jc w:val="center"/>
        <w:rPr>
          <w:rFonts w:ascii="Times New Roman" w:eastAsia="Times New Roman" w:hAnsi="Times New Roman" w:cs="Times New Roman"/>
          <w:i/>
          <w:color w:val="000000"/>
          <w:sz w:val="28"/>
          <w:szCs w:val="28"/>
          <w:lang w:val="kk-KZ" w:eastAsia="ru-RU"/>
        </w:rPr>
      </w:pPr>
    </w:p>
    <w:p w:rsidR="00BD5C92" w:rsidRDefault="0090352B" w:rsidP="0090352B">
      <w:pPr>
        <w:spacing w:after="0" w:line="240" w:lineRule="auto"/>
        <w:jc w:val="center"/>
        <w:rPr>
          <w:rFonts w:ascii="Times New Roman" w:eastAsia="Times New Roman" w:hAnsi="Times New Roman" w:cs="Times New Roman"/>
          <w:b/>
          <w:color w:val="000000"/>
          <w:sz w:val="28"/>
          <w:szCs w:val="28"/>
          <w:lang w:val="kk-KZ" w:eastAsia="ru-RU"/>
        </w:rPr>
      </w:pPr>
      <w:r w:rsidRPr="00BD5C92">
        <w:rPr>
          <w:rFonts w:ascii="Times New Roman" w:eastAsia="Times New Roman" w:hAnsi="Times New Roman" w:cs="Times New Roman"/>
          <w:b/>
          <w:color w:val="000000"/>
          <w:sz w:val="28"/>
          <w:szCs w:val="28"/>
          <w:lang w:val="kk-KZ" w:eastAsia="ru-RU"/>
        </w:rPr>
        <w:t>АҚТӨБЕ ОБЛЫСЫНЫҢ ҚҰЛАҚТАНДЫРУ ЖҮЙЕСІН ЖЕТІЛДІРУ СҰРАҚТАРЫНЫҢ ӨЗЕКТІЛІГІ ЖӘНЕ ДИПЛОМ ЖОБАСЫНЫҢ ҒЫЛЫМИ АТРИБУТТАРЫ</w:t>
      </w:r>
    </w:p>
    <w:p w:rsidR="0090352B" w:rsidRPr="00BD5C92" w:rsidRDefault="0090352B" w:rsidP="0090352B">
      <w:pPr>
        <w:spacing w:after="0" w:line="240" w:lineRule="auto"/>
        <w:ind w:firstLine="567"/>
        <w:jc w:val="center"/>
        <w:rPr>
          <w:rFonts w:ascii="Times New Roman" w:eastAsia="Times New Roman" w:hAnsi="Times New Roman" w:cs="Times New Roman"/>
          <w:color w:val="000000"/>
          <w:sz w:val="28"/>
          <w:szCs w:val="28"/>
          <w:shd w:val="clear" w:color="auto" w:fill="FFFFFF"/>
          <w:lang w:val="kk-KZ" w:eastAsia="ru-RU"/>
        </w:rPr>
      </w:pPr>
    </w:p>
    <w:p w:rsidR="00BD5C92" w:rsidRPr="00BD5C92" w:rsidRDefault="00BD5C92" w:rsidP="0090352B">
      <w:pPr>
        <w:spacing w:after="0" w:line="240" w:lineRule="auto"/>
        <w:ind w:firstLine="709"/>
        <w:jc w:val="both"/>
        <w:rPr>
          <w:rFonts w:ascii="Times New Roman" w:eastAsia="Times New Roman" w:hAnsi="Times New Roman" w:cs="Times New Roman"/>
          <w:color w:val="000000"/>
          <w:sz w:val="28"/>
          <w:szCs w:val="28"/>
          <w:shd w:val="clear" w:color="auto" w:fill="FFFFFF"/>
          <w:lang w:val="kk-KZ" w:eastAsia="ru-RU"/>
        </w:rPr>
      </w:pPr>
      <w:r w:rsidRPr="00BD5C92">
        <w:rPr>
          <w:rFonts w:ascii="Times New Roman" w:eastAsia="Times New Roman" w:hAnsi="Times New Roman" w:cs="Times New Roman"/>
          <w:color w:val="000000"/>
          <w:sz w:val="28"/>
          <w:szCs w:val="28"/>
          <w:shd w:val="clear" w:color="auto" w:fill="FFFFFF"/>
          <w:lang w:val="kk-KZ" w:eastAsia="ru-RU"/>
        </w:rPr>
        <w:t>Қазіргі Қазақстан республикасының индустриалды дамуына байланысты сонымен қатар әлемдегі экологияның бұзылуына байланысты көптеген төтенше жағдайлар орын алуда. Сондықтан адамзат күнделікті көптеген табиғи қауіп–қатермен кездесуде. Жер шарында жыл сайын жобамен 10 мың су тасқыны, 100 мыңнан аса жер сілкінісі, көптеген өрттер мен опырмалар, вулкан атқылауы және тропикалық циклондар болып тұрады [1].</w:t>
      </w:r>
    </w:p>
    <w:p w:rsidR="00BD5C92" w:rsidRPr="00BD5C92" w:rsidRDefault="00BD5C92" w:rsidP="0090352B">
      <w:pPr>
        <w:spacing w:after="0" w:line="240" w:lineRule="auto"/>
        <w:ind w:firstLine="709"/>
        <w:jc w:val="both"/>
        <w:rPr>
          <w:rFonts w:ascii="Times New Roman" w:eastAsia="Times New Roman" w:hAnsi="Times New Roman" w:cs="Times New Roman"/>
          <w:color w:val="000000"/>
          <w:sz w:val="28"/>
          <w:szCs w:val="28"/>
          <w:shd w:val="clear" w:color="auto" w:fill="FFFFFF"/>
          <w:lang w:val="kk-KZ" w:eastAsia="ru-RU"/>
        </w:rPr>
      </w:pPr>
      <w:r w:rsidRPr="00BD5C92">
        <w:rPr>
          <w:rFonts w:ascii="Times New Roman" w:eastAsia="Times New Roman" w:hAnsi="Times New Roman" w:cs="Times New Roman"/>
          <w:color w:val="000000"/>
          <w:sz w:val="28"/>
          <w:szCs w:val="28"/>
          <w:shd w:val="clear" w:color="auto" w:fill="FFFFFF"/>
          <w:lang w:val="kk-KZ" w:eastAsia="ru-RU"/>
        </w:rPr>
        <w:t xml:space="preserve"> Біріккен ұлттар ұйымының мәліметі бойынша соңғы 20 жылда стихиялық апат пен катастрофаның арқасында 3 млн артық адамдар қаза болған. Мысал келтіретін болсақ Тәуелсіз Қазақстанның тарихындағы ең күрделі де әрі қиын жыл ретінде 2010 жылды атап көрсетуге болады. Өйткені осы жылы 45 адамның өмірін қиған Қызылағаштағы трагедия табиғатқа </w:t>
      </w:r>
      <w:r w:rsidRPr="00BD5C92">
        <w:rPr>
          <w:rFonts w:ascii="Times New Roman" w:eastAsia="Times New Roman" w:hAnsi="Times New Roman" w:cs="Times New Roman"/>
          <w:color w:val="000000"/>
          <w:sz w:val="28"/>
          <w:szCs w:val="28"/>
          <w:shd w:val="clear" w:color="auto" w:fill="FFFFFF"/>
          <w:lang w:val="kk-KZ" w:eastAsia="ru-RU"/>
        </w:rPr>
        <w:lastRenderedPageBreak/>
        <w:t>жауапкершілікпен қарамаудың неге алып келетіндігін көрсетті. Осы жылда Шығыс Қазақстан облысы Тарбағатай ауданындағы көктемгі су тасқыны кезінде 559 тұрғын үй бұзылып, оның 443 толығымен қирап қалған. Төтенше жағдайлар Комитетінің берген ақпараттары бойынша 2015 жылы табиғи сипаттағы төтенше жағдайлар саны 2016 жылмен салыстырғанда 18,5%-ға, ал 2017 жылмен салыстырғанда 29%-ға көп орын алды. 2017 жылдың 16 қаңтарында болған қатты дауыл мен су тасқынынан Шымкент облысының Созақ ауданы жапа шекті. Жұмсалған шығындар көлемі 800 млн теңгеден асты. Дәл осы жылдың 24 қаңтарында Жамбыл облысында соққан сұрапыл дауыл елді 2,5 млрд шығынға ұшыратты. Метеорологтардың айтуы бойынша дауыл тауда қалыптасқан. 2013 жылдың  28 қаңтарында 6,3 балл жер сілкінісі Шығыс Қазақстан облысында орын алды. 2014 жылдың 31 наурызында Қарағанды облысы Көкпекті су қоймасындағы бөгет бұзіліп, сол маңдағы Көкпекті ауылының 149 үйді су басып, 5 адамның өмірін жалмаған. Жалпы келген шығын 1 млрд тенгені құраған [2].</w:t>
      </w:r>
    </w:p>
    <w:p w:rsidR="00BD5C92" w:rsidRPr="00BD5C92" w:rsidRDefault="00BD5C92" w:rsidP="0090352B">
      <w:pPr>
        <w:spacing w:after="0" w:line="240" w:lineRule="auto"/>
        <w:ind w:firstLine="709"/>
        <w:jc w:val="both"/>
        <w:rPr>
          <w:rFonts w:ascii="Times New Roman" w:eastAsia="Times New Roman" w:hAnsi="Times New Roman" w:cs="Times New Roman"/>
          <w:color w:val="000000"/>
          <w:sz w:val="28"/>
          <w:szCs w:val="28"/>
          <w:shd w:val="clear" w:color="auto" w:fill="FFFFFF"/>
          <w:lang w:val="kk-KZ" w:eastAsia="ru-RU"/>
        </w:rPr>
      </w:pPr>
      <w:r w:rsidRPr="00BD5C92">
        <w:rPr>
          <w:rFonts w:ascii="Times New Roman" w:eastAsia="Times New Roman" w:hAnsi="Times New Roman" w:cs="Times New Roman"/>
          <w:color w:val="000000"/>
          <w:sz w:val="28"/>
          <w:szCs w:val="28"/>
          <w:shd w:val="clear" w:color="auto" w:fill="FFFFFF"/>
          <w:lang w:val="kk-KZ" w:eastAsia="ru-RU"/>
        </w:rPr>
        <w:t>Сол себепті осы төтенше жағдайлар шығынын қысқартуға, қауіптілікті азайтуға және төтенше жағдайды алдын алуға арналған басты инженерлік құралдардың бірі жақсы жетілдірілген және тиімді құлақтандыру жүйесі болып табылады [3]. Сондықтан құлақтандыру жүйесінің жетілдіру сұрақтарының өзектілігі күмән тудырмайды. Аталған өзектілік зерттеудің нысаны мен тақырыбын аныктауға мүмкіндік берді. Зерттеу нысаны азаматтық қорғаудың құлақтандыру жүйесі болып табылады. Ал зерттеу тақырыбы Ақтөбе облысының құлақтандыру жүйесінің қызмет етуі болып табылады. Зерттеудің нысаны мен тақырыбы дипломдық жобаның максатын құрастыруға мүмкіншілік берді. Сонда дипломдық жобаның мақсаты құлақтандыру жүйесін жетілдіру аркылы халықтың қауіпсіздігін арттыру. Осы мақсатка жету үшін дипломдық жобада келесі сұрақтар қарастырылмақ:</w:t>
      </w:r>
    </w:p>
    <w:p w:rsidR="00BD5C92" w:rsidRPr="00BD5C92" w:rsidRDefault="00BD5C92" w:rsidP="0090352B">
      <w:pPr>
        <w:spacing w:after="0" w:line="240" w:lineRule="auto"/>
        <w:ind w:firstLine="709"/>
        <w:jc w:val="both"/>
        <w:rPr>
          <w:rFonts w:ascii="Times New Roman" w:eastAsia="Times New Roman" w:hAnsi="Times New Roman" w:cs="Times New Roman"/>
          <w:color w:val="000000"/>
          <w:sz w:val="28"/>
          <w:szCs w:val="28"/>
          <w:shd w:val="clear" w:color="auto" w:fill="FFFFFF"/>
          <w:lang w:val="kk-KZ" w:eastAsia="ru-RU"/>
        </w:rPr>
      </w:pPr>
      <w:r w:rsidRPr="00BD5C92">
        <w:rPr>
          <w:rFonts w:ascii="Times New Roman" w:eastAsia="Times New Roman" w:hAnsi="Times New Roman" w:cs="Times New Roman"/>
          <w:color w:val="000000"/>
          <w:sz w:val="28"/>
          <w:szCs w:val="28"/>
          <w:shd w:val="clear" w:color="auto" w:fill="FFFFFF"/>
          <w:lang w:val="kk-KZ" w:eastAsia="ru-RU"/>
        </w:rPr>
        <w:t>1.Ақтөбе облысының азаматтық қорғау мемелекеттік жүйесін талдау;</w:t>
      </w:r>
    </w:p>
    <w:p w:rsidR="00BD5C92" w:rsidRPr="00BD5C92" w:rsidRDefault="00BD5C92" w:rsidP="0090352B">
      <w:pPr>
        <w:spacing w:after="0" w:line="240" w:lineRule="auto"/>
        <w:ind w:firstLine="709"/>
        <w:jc w:val="both"/>
        <w:rPr>
          <w:rFonts w:ascii="Times New Roman" w:eastAsia="Times New Roman" w:hAnsi="Times New Roman" w:cs="Times New Roman"/>
          <w:color w:val="000000"/>
          <w:sz w:val="28"/>
          <w:szCs w:val="28"/>
          <w:shd w:val="clear" w:color="auto" w:fill="FFFFFF"/>
          <w:lang w:val="kk-KZ" w:eastAsia="ru-RU"/>
        </w:rPr>
      </w:pPr>
      <w:r w:rsidRPr="00BD5C92">
        <w:rPr>
          <w:rFonts w:ascii="Times New Roman" w:eastAsia="Times New Roman" w:hAnsi="Times New Roman" w:cs="Times New Roman"/>
          <w:color w:val="000000"/>
          <w:sz w:val="28"/>
          <w:szCs w:val="28"/>
          <w:shd w:val="clear" w:color="auto" w:fill="FFFFFF"/>
          <w:lang w:val="kk-KZ" w:eastAsia="ru-RU"/>
        </w:rPr>
        <w:t>2.Азаматтық қорғаудың құлақтандыру жүйесін жетілдіру тәсілдері;</w:t>
      </w:r>
    </w:p>
    <w:p w:rsidR="00BD5C92" w:rsidRPr="00BD5C92" w:rsidRDefault="00BD5C92" w:rsidP="0090352B">
      <w:pPr>
        <w:spacing w:after="0" w:line="240" w:lineRule="auto"/>
        <w:ind w:firstLine="709"/>
        <w:jc w:val="both"/>
        <w:rPr>
          <w:rFonts w:ascii="Times New Roman" w:eastAsia="Times New Roman" w:hAnsi="Times New Roman" w:cs="Times New Roman"/>
          <w:color w:val="000000"/>
          <w:sz w:val="28"/>
          <w:szCs w:val="28"/>
          <w:shd w:val="clear" w:color="auto" w:fill="FFFFFF"/>
          <w:lang w:val="kk-KZ" w:eastAsia="ru-RU"/>
        </w:rPr>
      </w:pPr>
      <w:r w:rsidRPr="00BD5C92">
        <w:rPr>
          <w:rFonts w:ascii="Times New Roman" w:eastAsia="Times New Roman" w:hAnsi="Times New Roman" w:cs="Times New Roman"/>
          <w:color w:val="000000"/>
          <w:sz w:val="28"/>
          <w:szCs w:val="28"/>
          <w:shd w:val="clear" w:color="auto" w:fill="FFFFFF"/>
          <w:lang w:val="kk-KZ" w:eastAsia="ru-RU"/>
        </w:rPr>
        <w:t>3.Ақтөбе облысының құлақтандыру жүйесін жетілдіруге арналған ұсыныстар.</w:t>
      </w:r>
    </w:p>
    <w:p w:rsidR="00BD5C92" w:rsidRPr="00BD5C92" w:rsidRDefault="00BD5C92" w:rsidP="0090352B">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xml:space="preserve">Дипломдық жобадағы ұсынылған тәсілдер адамдарды, табиғатты өсімдіктер мен жануарлардың қауіпсіздігін жоғарлатуға мүмкіндік береді. Ұсынылатын тәсілдер құлақтандыру жүйесінің техникалық сипаттамаларын жетілдіруге мүмкіндік береді. Бұл ұсынынылған ұсыныстар азаматтық қорғаудың мемлекеттік жүйесінің құлақтандыру жүйесіне енгізілу жоспарлануда. </w:t>
      </w:r>
    </w:p>
    <w:p w:rsidR="00BD5C92" w:rsidRPr="00BD5C92" w:rsidRDefault="00BD5C92" w:rsidP="0090352B">
      <w:pPr>
        <w:spacing w:after="0" w:line="240" w:lineRule="auto"/>
        <w:ind w:firstLine="709"/>
        <w:jc w:val="both"/>
        <w:rPr>
          <w:rFonts w:ascii="Times New Roman" w:eastAsia="Times New Roman" w:hAnsi="Times New Roman" w:cs="Times New Roman"/>
          <w:sz w:val="28"/>
          <w:szCs w:val="28"/>
          <w:lang w:val="kk-KZ" w:eastAsia="ru-RU"/>
        </w:rPr>
      </w:pPr>
    </w:p>
    <w:p w:rsidR="0090352B" w:rsidRDefault="0090352B" w:rsidP="0090352B">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ӘДЕБИЕТТЕР</w:t>
      </w:r>
    </w:p>
    <w:p w:rsidR="00BD5C92" w:rsidRPr="00BD5C92" w:rsidRDefault="00BD5C92" w:rsidP="0090352B">
      <w:pPr>
        <w:shd w:val="clear" w:color="auto" w:fill="FFFFFF"/>
        <w:spacing w:after="0" w:line="240" w:lineRule="auto"/>
        <w:ind w:firstLine="709"/>
        <w:jc w:val="both"/>
        <w:textAlignment w:val="top"/>
        <w:rPr>
          <w:rFonts w:ascii="Times New Roman" w:eastAsia="Times New Roman" w:hAnsi="Times New Roman" w:cs="Times New Roman"/>
          <w:sz w:val="28"/>
          <w:szCs w:val="28"/>
          <w:shd w:val="clear" w:color="auto" w:fill="FFFFFF"/>
          <w:lang w:val="kk-KZ" w:eastAsia="ru-RU"/>
        </w:rPr>
      </w:pPr>
      <w:r w:rsidRPr="00BD5C92">
        <w:rPr>
          <w:rFonts w:ascii="Times New Roman" w:eastAsia="Times New Roman" w:hAnsi="Times New Roman" w:cs="Times New Roman"/>
          <w:sz w:val="28"/>
          <w:szCs w:val="28"/>
          <w:shd w:val="clear" w:color="auto" w:fill="FFFFFF"/>
          <w:lang w:val="kk-KZ" w:eastAsia="ru-RU"/>
        </w:rPr>
        <w:t>1. Өмір – тіршілік қіуіпсіздігі: С.Арпабеков. – Алматы, 2004.</w:t>
      </w:r>
    </w:p>
    <w:p w:rsidR="00BD5C92" w:rsidRPr="00BD5C92" w:rsidRDefault="00BD5C92" w:rsidP="0090352B">
      <w:pPr>
        <w:shd w:val="clear" w:color="auto" w:fill="FFFFFF"/>
        <w:spacing w:after="0" w:line="240" w:lineRule="auto"/>
        <w:ind w:firstLine="709"/>
        <w:jc w:val="both"/>
        <w:textAlignment w:val="top"/>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shd w:val="clear" w:color="auto" w:fill="FFFFFF"/>
          <w:lang w:val="kk-KZ" w:eastAsia="ru-RU"/>
        </w:rPr>
        <w:t>2. Отчет о результатах деятельности</w:t>
      </w:r>
      <w:r w:rsidRPr="00BD5C92">
        <w:rPr>
          <w:rFonts w:ascii="Times New Roman" w:eastAsia="Times New Roman" w:hAnsi="Times New Roman" w:cs="Times New Roman"/>
          <w:sz w:val="28"/>
          <w:szCs w:val="28"/>
          <w:lang w:val="kk-KZ" w:eastAsia="ru-RU"/>
        </w:rPr>
        <w:t xml:space="preserve"> за 2017 год Комитета по ЧС МВД Республики Казахстан.</w:t>
      </w:r>
    </w:p>
    <w:p w:rsidR="00BD5C92" w:rsidRDefault="00BD5C92" w:rsidP="00857C9A">
      <w:pPr>
        <w:shd w:val="clear" w:color="auto" w:fill="FFFFFF"/>
        <w:spacing w:after="0" w:line="240" w:lineRule="auto"/>
        <w:ind w:firstLine="709"/>
        <w:jc w:val="both"/>
        <w:textAlignment w:val="top"/>
        <w:rPr>
          <w:rFonts w:ascii="Times New Roman" w:eastAsia="Times New Roman" w:hAnsi="Times New Roman" w:cs="Times New Roman"/>
          <w:sz w:val="28"/>
          <w:szCs w:val="28"/>
          <w:shd w:val="clear" w:color="auto" w:fill="FFFFFF"/>
          <w:lang w:val="kk-KZ" w:eastAsia="ru-RU"/>
        </w:rPr>
      </w:pPr>
      <w:r w:rsidRPr="00BD5C92">
        <w:rPr>
          <w:rFonts w:ascii="Times New Roman" w:eastAsia="Times New Roman" w:hAnsi="Times New Roman" w:cs="Times New Roman"/>
          <w:sz w:val="28"/>
          <w:szCs w:val="28"/>
          <w:shd w:val="clear" w:color="auto" w:fill="FFFFFF"/>
          <w:lang w:val="kk-KZ" w:eastAsia="ru-RU"/>
        </w:rPr>
        <w:t xml:space="preserve">3. </w:t>
      </w:r>
      <w:r w:rsidR="0090352B" w:rsidRPr="00BD5C92">
        <w:rPr>
          <w:rFonts w:ascii="Times New Roman" w:eastAsia="Times New Roman" w:hAnsi="Times New Roman" w:cs="Times New Roman"/>
          <w:sz w:val="28"/>
          <w:szCs w:val="28"/>
          <w:shd w:val="clear" w:color="auto" w:fill="FFFFFF"/>
          <w:lang w:val="kk-KZ" w:eastAsia="ru-RU"/>
        </w:rPr>
        <w:t>Соколов Ю.И</w:t>
      </w:r>
      <w:r w:rsidR="0090352B">
        <w:rPr>
          <w:rFonts w:ascii="Times New Roman" w:eastAsia="Times New Roman" w:hAnsi="Times New Roman" w:cs="Times New Roman"/>
          <w:sz w:val="28"/>
          <w:szCs w:val="28"/>
          <w:shd w:val="clear" w:color="auto" w:fill="FFFFFF"/>
          <w:lang w:val="kk-KZ" w:eastAsia="ru-RU"/>
        </w:rPr>
        <w:t>.</w:t>
      </w:r>
      <w:r w:rsidR="0090352B" w:rsidRPr="00BD5C92">
        <w:rPr>
          <w:rFonts w:ascii="Times New Roman" w:eastAsia="Times New Roman" w:hAnsi="Times New Roman" w:cs="Times New Roman"/>
          <w:sz w:val="28"/>
          <w:szCs w:val="28"/>
          <w:shd w:val="clear" w:color="auto" w:fill="FFFFFF"/>
          <w:lang w:val="kk-KZ" w:eastAsia="ru-RU"/>
        </w:rPr>
        <w:t xml:space="preserve">  </w:t>
      </w:r>
      <w:r w:rsidRPr="00BD5C92">
        <w:rPr>
          <w:rFonts w:ascii="Times New Roman" w:eastAsia="Times New Roman" w:hAnsi="Times New Roman" w:cs="Times New Roman"/>
          <w:sz w:val="28"/>
          <w:szCs w:val="28"/>
          <w:shd w:val="clear" w:color="auto" w:fill="FFFFFF"/>
          <w:lang w:val="kk-KZ" w:eastAsia="ru-RU"/>
        </w:rPr>
        <w:t>Оповещение население при чрезвычайных ситуациях. 2001</w:t>
      </w:r>
      <w:r w:rsidR="0090352B">
        <w:rPr>
          <w:rFonts w:ascii="Times New Roman" w:eastAsia="Times New Roman" w:hAnsi="Times New Roman" w:cs="Times New Roman"/>
          <w:sz w:val="28"/>
          <w:szCs w:val="28"/>
          <w:shd w:val="clear" w:color="auto" w:fill="FFFFFF"/>
          <w:lang w:val="kk-KZ" w:eastAsia="ru-RU"/>
        </w:rPr>
        <w:t xml:space="preserve">. </w:t>
      </w:r>
      <w:r w:rsidRPr="00BD5C92">
        <w:rPr>
          <w:rFonts w:ascii="Times New Roman" w:eastAsia="Times New Roman" w:hAnsi="Times New Roman" w:cs="Times New Roman"/>
          <w:sz w:val="28"/>
          <w:szCs w:val="28"/>
          <w:shd w:val="clear" w:color="auto" w:fill="FFFFFF"/>
          <w:lang w:val="kk-KZ" w:eastAsia="ru-RU"/>
        </w:rPr>
        <w:t>-</w:t>
      </w:r>
      <w:r w:rsidR="0090352B">
        <w:rPr>
          <w:rFonts w:ascii="Times New Roman" w:eastAsia="Times New Roman" w:hAnsi="Times New Roman" w:cs="Times New Roman"/>
          <w:sz w:val="28"/>
          <w:szCs w:val="28"/>
          <w:shd w:val="clear" w:color="auto" w:fill="FFFFFF"/>
          <w:lang w:val="kk-KZ" w:eastAsia="ru-RU"/>
        </w:rPr>
        <w:t xml:space="preserve"> </w:t>
      </w:r>
      <w:r w:rsidRPr="00BD5C92">
        <w:rPr>
          <w:rFonts w:ascii="Times New Roman" w:eastAsia="Times New Roman" w:hAnsi="Times New Roman" w:cs="Times New Roman"/>
          <w:sz w:val="28"/>
          <w:szCs w:val="28"/>
          <w:shd w:val="clear" w:color="auto" w:fill="FFFFFF"/>
          <w:lang w:val="kk-KZ" w:eastAsia="ru-RU"/>
        </w:rPr>
        <w:t>192 с</w:t>
      </w:r>
      <w:r w:rsidR="0090352B">
        <w:rPr>
          <w:rFonts w:ascii="Times New Roman" w:eastAsia="Times New Roman" w:hAnsi="Times New Roman" w:cs="Times New Roman"/>
          <w:sz w:val="28"/>
          <w:szCs w:val="28"/>
          <w:shd w:val="clear" w:color="auto" w:fill="FFFFFF"/>
          <w:lang w:val="kk-KZ" w:eastAsia="ru-RU"/>
        </w:rPr>
        <w:t>.</w:t>
      </w:r>
    </w:p>
    <w:p w:rsidR="0090352B" w:rsidRPr="00857C9A" w:rsidRDefault="0090352B" w:rsidP="0090352B">
      <w:pPr>
        <w:keepNext/>
        <w:spacing w:after="0" w:line="240" w:lineRule="auto"/>
        <w:outlineLvl w:val="0"/>
        <w:rPr>
          <w:rFonts w:ascii="Times New Roman" w:eastAsia="Times New Roman" w:hAnsi="Times New Roman" w:cs="Times New Roman"/>
          <w:b/>
          <w:sz w:val="28"/>
          <w:szCs w:val="28"/>
          <w:lang w:eastAsia="ru-RU"/>
        </w:rPr>
      </w:pPr>
      <w:r w:rsidRPr="00857C9A">
        <w:rPr>
          <w:rFonts w:ascii="Times New Roman" w:eastAsia="Times New Roman" w:hAnsi="Times New Roman" w:cs="Times New Roman"/>
          <w:b/>
          <w:sz w:val="28"/>
          <w:szCs w:val="28"/>
          <w:lang w:eastAsia="ru-RU"/>
        </w:rPr>
        <w:lastRenderedPageBreak/>
        <w:t>УДК 614.842</w:t>
      </w:r>
    </w:p>
    <w:p w:rsidR="00BD5C92" w:rsidRPr="009540F9" w:rsidRDefault="00BD5C92" w:rsidP="00BD5C92">
      <w:pPr>
        <w:spacing w:after="0"/>
        <w:ind w:firstLine="709"/>
        <w:jc w:val="both"/>
        <w:rPr>
          <w:rFonts w:ascii="Calibri" w:eastAsia="Times New Roman" w:hAnsi="Calibri" w:cs="Times New Roman"/>
          <w:sz w:val="28"/>
          <w:szCs w:val="28"/>
          <w:lang w:eastAsia="ru-RU"/>
        </w:rPr>
      </w:pPr>
    </w:p>
    <w:p w:rsidR="00BD5C92" w:rsidRPr="00A95614" w:rsidRDefault="0090352B" w:rsidP="0090352B">
      <w:pPr>
        <w:spacing w:after="0" w:line="240" w:lineRule="auto"/>
        <w:jc w:val="center"/>
        <w:rPr>
          <w:rFonts w:ascii="Times New Roman" w:eastAsia="Times New Roman" w:hAnsi="Times New Roman" w:cs="Times New Roman"/>
          <w:i/>
          <w:color w:val="000000"/>
          <w:sz w:val="28"/>
          <w:szCs w:val="28"/>
          <w:lang w:eastAsia="ru-RU"/>
        </w:rPr>
      </w:pPr>
      <w:r w:rsidRPr="00A95614">
        <w:rPr>
          <w:rFonts w:ascii="Times New Roman" w:eastAsia="Times New Roman" w:hAnsi="Times New Roman" w:cs="Times New Roman"/>
          <w:i/>
          <w:color w:val="000000"/>
          <w:sz w:val="28"/>
          <w:szCs w:val="28"/>
          <w:lang w:eastAsia="ru-RU"/>
        </w:rPr>
        <w:t xml:space="preserve">Ю.Ж. </w:t>
      </w:r>
      <w:r w:rsidR="00BD5C92" w:rsidRPr="00A95614">
        <w:rPr>
          <w:rFonts w:ascii="Times New Roman" w:eastAsia="Times New Roman" w:hAnsi="Times New Roman" w:cs="Times New Roman"/>
          <w:i/>
          <w:color w:val="000000"/>
          <w:sz w:val="28"/>
          <w:szCs w:val="28"/>
          <w:lang w:eastAsia="ru-RU"/>
        </w:rPr>
        <w:t>Новобранцев</w:t>
      </w:r>
      <w:r w:rsidRPr="00A95614">
        <w:rPr>
          <w:rFonts w:ascii="Times New Roman" w:eastAsia="Times New Roman" w:hAnsi="Times New Roman" w:cs="Times New Roman"/>
          <w:i/>
          <w:color w:val="000000"/>
          <w:sz w:val="28"/>
          <w:szCs w:val="28"/>
          <w:lang w:eastAsia="ru-RU"/>
        </w:rPr>
        <w:t>,</w:t>
      </w:r>
      <w:r w:rsidR="00BD5C92" w:rsidRPr="00A95614">
        <w:rPr>
          <w:rFonts w:ascii="Times New Roman" w:eastAsia="Times New Roman" w:hAnsi="Times New Roman" w:cs="Times New Roman"/>
          <w:i/>
          <w:color w:val="000000"/>
          <w:sz w:val="28"/>
          <w:szCs w:val="28"/>
          <w:lang w:eastAsia="ru-RU"/>
        </w:rPr>
        <w:t xml:space="preserve"> зам</w:t>
      </w:r>
      <w:r w:rsidR="006621CE" w:rsidRPr="00A95614">
        <w:rPr>
          <w:rFonts w:ascii="Times New Roman" w:eastAsia="Times New Roman" w:hAnsi="Times New Roman" w:cs="Times New Roman"/>
          <w:i/>
          <w:color w:val="000000"/>
          <w:sz w:val="28"/>
          <w:szCs w:val="28"/>
          <w:lang w:eastAsia="ru-RU"/>
        </w:rPr>
        <w:t>.</w:t>
      </w:r>
      <w:r w:rsidR="00BD5C92" w:rsidRPr="00A95614">
        <w:rPr>
          <w:rFonts w:ascii="Times New Roman" w:eastAsia="Times New Roman" w:hAnsi="Times New Roman" w:cs="Times New Roman"/>
          <w:i/>
          <w:color w:val="000000"/>
          <w:sz w:val="28"/>
          <w:szCs w:val="28"/>
          <w:lang w:eastAsia="ru-RU"/>
        </w:rPr>
        <w:t xml:space="preserve"> начальника </w:t>
      </w:r>
      <w:r w:rsidRPr="00A95614">
        <w:rPr>
          <w:rFonts w:ascii="Times New Roman" w:eastAsia="Times New Roman" w:hAnsi="Times New Roman" w:cs="Times New Roman"/>
          <w:i/>
          <w:color w:val="000000"/>
          <w:sz w:val="28"/>
          <w:szCs w:val="28"/>
          <w:lang w:eastAsia="ru-RU"/>
        </w:rPr>
        <w:t>кафедры</w:t>
      </w:r>
    </w:p>
    <w:p w:rsidR="0090352B" w:rsidRDefault="0090352B" w:rsidP="0090352B">
      <w:pPr>
        <w:spacing w:after="0" w:line="240" w:lineRule="auto"/>
        <w:ind w:firstLine="709"/>
        <w:jc w:val="center"/>
        <w:rPr>
          <w:rFonts w:ascii="Times New Roman" w:hAnsi="Times New Roman" w:cs="Times New Roman"/>
          <w:i/>
          <w:sz w:val="28"/>
          <w:szCs w:val="28"/>
        </w:rPr>
      </w:pPr>
      <w:r w:rsidRPr="00A95614">
        <w:rPr>
          <w:rFonts w:ascii="Times New Roman" w:hAnsi="Times New Roman" w:cs="Times New Roman"/>
          <w:i/>
          <w:sz w:val="28"/>
          <w:szCs w:val="28"/>
        </w:rPr>
        <w:t>Кокшетауский технический институт КЧС МВД Республики Казахстан</w:t>
      </w:r>
    </w:p>
    <w:p w:rsidR="00BD5C92" w:rsidRPr="009540F9" w:rsidRDefault="00BD5C92" w:rsidP="00BD5C92">
      <w:pPr>
        <w:spacing w:after="0" w:line="230" w:lineRule="auto"/>
        <w:ind w:hanging="283"/>
        <w:jc w:val="center"/>
        <w:rPr>
          <w:rFonts w:ascii="Times New Roman" w:eastAsia="Times New Roman" w:hAnsi="Times New Roman" w:cs="Times New Roman"/>
          <w:b/>
          <w:sz w:val="28"/>
          <w:szCs w:val="28"/>
          <w:lang w:eastAsia="ru-RU"/>
        </w:rPr>
      </w:pPr>
    </w:p>
    <w:p w:rsidR="00BD5C92" w:rsidRPr="007638C9" w:rsidRDefault="0090352B" w:rsidP="00BD5C92">
      <w:pPr>
        <w:spacing w:after="0" w:line="230" w:lineRule="auto"/>
        <w:ind w:hanging="283"/>
        <w:jc w:val="center"/>
        <w:rPr>
          <w:rFonts w:ascii="Times New Roman" w:eastAsia="Times New Roman" w:hAnsi="Times New Roman" w:cs="Times New Roman"/>
          <w:b/>
          <w:bCs/>
          <w:caps/>
          <w:sz w:val="28"/>
          <w:szCs w:val="28"/>
          <w:lang w:eastAsia="ru-RU"/>
        </w:rPr>
      </w:pPr>
      <w:r w:rsidRPr="007638C9">
        <w:rPr>
          <w:rFonts w:ascii="Times New Roman" w:eastAsia="Times New Roman" w:hAnsi="Times New Roman" w:cs="Times New Roman"/>
          <w:b/>
          <w:sz w:val="28"/>
          <w:szCs w:val="28"/>
          <w:lang w:eastAsia="ru-RU"/>
        </w:rPr>
        <w:t>РАЗРАБОТКА ТРЕНИРОВОЧНОГО КОМПЛЕКСА ПСИХОЛОГИЧЕСКОЙ ПОДГОТОВКИ ПОЖАРНЫХ И СПАСАТЕЛЕЙ С УЧЕТОМ ИХ ФУНКЦИОНАЛЬНЫХ ЗАДАЧ</w:t>
      </w:r>
    </w:p>
    <w:p w:rsidR="00BD5C92" w:rsidRPr="009540F9" w:rsidRDefault="00BD5C92" w:rsidP="00BD5C92">
      <w:pPr>
        <w:spacing w:after="0" w:line="240" w:lineRule="auto"/>
        <w:ind w:firstLine="709"/>
        <w:jc w:val="both"/>
        <w:rPr>
          <w:rFonts w:ascii="Times New Roman" w:eastAsia="Times New Roman" w:hAnsi="Times New Roman" w:cs="Times New Roman"/>
          <w:color w:val="000000"/>
          <w:sz w:val="28"/>
          <w:szCs w:val="28"/>
          <w:lang w:eastAsia="ru-RU"/>
        </w:rPr>
      </w:pPr>
    </w:p>
    <w:p w:rsidR="00BD5C92" w:rsidRPr="00BD5C92" w:rsidRDefault="00BD5C92" w:rsidP="00BD5C92">
      <w:pPr>
        <w:spacing w:after="0" w:line="240" w:lineRule="auto"/>
        <w:ind w:firstLine="709"/>
        <w:jc w:val="both"/>
        <w:rPr>
          <w:rFonts w:ascii="Times New Roman" w:eastAsia="Times New Roman" w:hAnsi="Times New Roman" w:cs="Times New Roman"/>
          <w:color w:val="000000"/>
          <w:sz w:val="28"/>
          <w:szCs w:val="28"/>
          <w:lang w:eastAsia="ru-RU"/>
        </w:rPr>
      </w:pPr>
      <w:r w:rsidRPr="00842663">
        <w:rPr>
          <w:rFonts w:ascii="Times New Roman" w:eastAsia="Times New Roman" w:hAnsi="Times New Roman" w:cs="Times New Roman"/>
          <w:i/>
          <w:color w:val="000000"/>
          <w:sz w:val="28"/>
          <w:szCs w:val="28"/>
          <w:lang w:eastAsia="ru-RU"/>
        </w:rPr>
        <w:t>Актуальность работы</w:t>
      </w:r>
      <w:r w:rsidRPr="00BD5C92">
        <w:rPr>
          <w:rFonts w:ascii="Times New Roman" w:eastAsia="Times New Roman" w:hAnsi="Times New Roman" w:cs="Times New Roman"/>
          <w:color w:val="000000"/>
          <w:sz w:val="28"/>
          <w:szCs w:val="28"/>
          <w:lang w:eastAsia="ru-RU"/>
        </w:rPr>
        <w:t xml:space="preserve"> обусловлена необходимостью разработки типовой методической рекомендаций по</w:t>
      </w:r>
      <w:r w:rsidRPr="00BD5C92">
        <w:rPr>
          <w:rFonts w:ascii="Times New Roman" w:eastAsia="Times New Roman" w:hAnsi="Times New Roman" w:cs="Times New Roman"/>
          <w:bCs/>
          <w:sz w:val="28"/>
          <w:szCs w:val="28"/>
          <w:shd w:val="clear" w:color="auto" w:fill="FFFFFF"/>
          <w:lang w:val="x-none" w:eastAsia="ru-RU"/>
        </w:rPr>
        <w:t xml:space="preserve"> </w:t>
      </w:r>
      <w:r w:rsidRPr="00BD5C92">
        <w:rPr>
          <w:rFonts w:ascii="Times New Roman" w:eastAsia="Times New Roman" w:hAnsi="Times New Roman" w:cs="Times New Roman"/>
          <w:bCs/>
          <w:color w:val="000000"/>
          <w:sz w:val="28"/>
          <w:szCs w:val="28"/>
          <w:shd w:val="clear" w:color="auto" w:fill="FFFFFF"/>
          <w:lang w:eastAsia="ru-RU"/>
        </w:rPr>
        <w:t>разработке тренировочного комплекса психологической подготовки пожарных и спасателей</w:t>
      </w:r>
      <w:r w:rsidRPr="00BD5C92">
        <w:rPr>
          <w:rFonts w:ascii="Times New Roman" w:eastAsia="Times New Roman" w:hAnsi="Times New Roman" w:cs="Times New Roman"/>
          <w:b/>
          <w:sz w:val="28"/>
          <w:szCs w:val="28"/>
          <w:lang w:eastAsia="ru-RU"/>
        </w:rPr>
        <w:t xml:space="preserve"> </w:t>
      </w:r>
      <w:r w:rsidRPr="00BD5C92">
        <w:rPr>
          <w:rFonts w:ascii="Times New Roman" w:eastAsia="Times New Roman" w:hAnsi="Times New Roman" w:cs="Times New Roman"/>
          <w:sz w:val="28"/>
          <w:szCs w:val="28"/>
          <w:lang w:eastAsia="ru-RU"/>
        </w:rPr>
        <w:t>с учетом их функциональных задач</w:t>
      </w:r>
      <w:r w:rsidRPr="00BD5C92">
        <w:rPr>
          <w:rFonts w:ascii="Times New Roman" w:eastAsia="Times New Roman" w:hAnsi="Times New Roman" w:cs="Times New Roman"/>
          <w:color w:val="000000"/>
          <w:sz w:val="28"/>
          <w:szCs w:val="28"/>
          <w:lang w:eastAsia="ru-RU"/>
        </w:rPr>
        <w:t>.</w:t>
      </w:r>
    </w:p>
    <w:p w:rsidR="00BD5C92" w:rsidRPr="00BD5C92" w:rsidRDefault="00BD5C92" w:rsidP="00BD5C92">
      <w:pPr>
        <w:spacing w:after="0" w:line="240" w:lineRule="auto"/>
        <w:ind w:firstLine="709"/>
        <w:jc w:val="both"/>
        <w:rPr>
          <w:rFonts w:ascii="Times New Roman" w:eastAsia="Times New Roman" w:hAnsi="Times New Roman" w:cs="Times New Roman"/>
          <w:color w:val="000000"/>
          <w:sz w:val="28"/>
          <w:szCs w:val="28"/>
          <w:lang w:eastAsia="ru-RU"/>
        </w:rPr>
      </w:pPr>
      <w:r w:rsidRPr="00BD5C92">
        <w:rPr>
          <w:rFonts w:ascii="Times New Roman" w:eastAsia="Times New Roman" w:hAnsi="Times New Roman" w:cs="Times New Roman"/>
          <w:color w:val="000000"/>
          <w:sz w:val="28"/>
          <w:szCs w:val="28"/>
          <w:lang w:eastAsia="ru-RU"/>
        </w:rPr>
        <w:t>Действующими нормативными документами методические рекомендации по</w:t>
      </w:r>
      <w:r w:rsidRPr="00BD5C92">
        <w:rPr>
          <w:rFonts w:ascii="Times New Roman" w:eastAsia="Times New Roman" w:hAnsi="Times New Roman" w:cs="Times New Roman"/>
          <w:bCs/>
          <w:sz w:val="28"/>
          <w:szCs w:val="28"/>
          <w:shd w:val="clear" w:color="auto" w:fill="FFFFFF"/>
          <w:lang w:val="x-none" w:eastAsia="ru-RU"/>
        </w:rPr>
        <w:t xml:space="preserve"> </w:t>
      </w:r>
      <w:r w:rsidRPr="00BD5C92">
        <w:rPr>
          <w:rFonts w:ascii="Times New Roman" w:eastAsia="Times New Roman" w:hAnsi="Times New Roman" w:cs="Times New Roman"/>
          <w:bCs/>
          <w:color w:val="000000"/>
          <w:sz w:val="28"/>
          <w:szCs w:val="28"/>
          <w:shd w:val="clear" w:color="auto" w:fill="FFFFFF"/>
          <w:lang w:eastAsia="ru-RU"/>
        </w:rPr>
        <w:t>разработке тренировочного комплекса психологической подготовки пожарных и спасателей</w:t>
      </w:r>
      <w:r w:rsidRPr="00BD5C92">
        <w:rPr>
          <w:rFonts w:ascii="Times New Roman" w:eastAsia="Times New Roman" w:hAnsi="Times New Roman" w:cs="Times New Roman"/>
          <w:b/>
          <w:sz w:val="28"/>
          <w:szCs w:val="28"/>
          <w:lang w:eastAsia="ru-RU"/>
        </w:rPr>
        <w:t xml:space="preserve"> </w:t>
      </w:r>
      <w:r w:rsidRPr="00BD5C92">
        <w:rPr>
          <w:rFonts w:ascii="Times New Roman" w:eastAsia="Times New Roman" w:hAnsi="Times New Roman" w:cs="Times New Roman"/>
          <w:sz w:val="28"/>
          <w:szCs w:val="28"/>
          <w:lang w:eastAsia="ru-RU"/>
        </w:rPr>
        <w:t>с учетом их функциональных задач</w:t>
      </w:r>
      <w:r w:rsidRPr="00BD5C92">
        <w:rPr>
          <w:rFonts w:ascii="Times New Roman" w:eastAsia="Times New Roman" w:hAnsi="Times New Roman" w:cs="Times New Roman"/>
          <w:color w:val="000000"/>
          <w:sz w:val="28"/>
          <w:szCs w:val="28"/>
          <w:lang w:eastAsia="ru-RU"/>
        </w:rPr>
        <w:t xml:space="preserve"> не регламентируются.</w:t>
      </w:r>
    </w:p>
    <w:p w:rsidR="00BD5C92" w:rsidRPr="00BD5C92" w:rsidRDefault="00BD5C92" w:rsidP="00BD5C92">
      <w:pPr>
        <w:shd w:val="clear" w:color="auto" w:fill="FFFFFF"/>
        <w:spacing w:after="0" w:line="240" w:lineRule="auto"/>
        <w:ind w:firstLine="709"/>
        <w:jc w:val="both"/>
        <w:rPr>
          <w:rFonts w:ascii="Times New Roman" w:eastAsia="Times New Roman" w:hAnsi="Times New Roman" w:cs="Times New Roman"/>
          <w:color w:val="000000"/>
          <w:spacing w:val="6"/>
          <w:sz w:val="28"/>
          <w:szCs w:val="28"/>
          <w:lang w:val="kk-KZ" w:eastAsia="ru-RU"/>
        </w:rPr>
      </w:pPr>
      <w:r w:rsidRPr="00BD5C92">
        <w:rPr>
          <w:rFonts w:ascii="Times New Roman" w:eastAsia="Times New Roman" w:hAnsi="Times New Roman" w:cs="Times New Roman"/>
          <w:color w:val="000000"/>
          <w:spacing w:val="6"/>
          <w:sz w:val="28"/>
          <w:szCs w:val="28"/>
          <w:lang w:eastAsia="ru-RU"/>
        </w:rPr>
        <w:t xml:space="preserve">Объектом исследования данного этапа НИР являются психологическая подготовка пожарных и </w:t>
      </w:r>
      <w:proofErr w:type="gramStart"/>
      <w:r w:rsidRPr="00BD5C92">
        <w:rPr>
          <w:rFonts w:ascii="Times New Roman" w:eastAsia="Times New Roman" w:hAnsi="Times New Roman" w:cs="Times New Roman"/>
          <w:color w:val="000000"/>
          <w:spacing w:val="6"/>
          <w:sz w:val="28"/>
          <w:szCs w:val="28"/>
          <w:lang w:eastAsia="ru-RU"/>
        </w:rPr>
        <w:t>спасателей</w:t>
      </w:r>
      <w:proofErr w:type="gramEnd"/>
      <w:r w:rsidRPr="00BD5C92">
        <w:rPr>
          <w:rFonts w:ascii="Times New Roman" w:eastAsia="Times New Roman" w:hAnsi="Times New Roman" w:cs="Times New Roman"/>
          <w:color w:val="000000"/>
          <w:spacing w:val="6"/>
          <w:sz w:val="28"/>
          <w:szCs w:val="28"/>
          <w:lang w:eastAsia="ru-RU"/>
        </w:rPr>
        <w:t xml:space="preserve"> территориальных подразделении Комитета по чрезвычайным ситуациям МВД Республики Казахстан, опыт стран ближнего зарубежья (Российская Федерация, Республика Беларусь, Республика Украина)</w:t>
      </w:r>
      <w:r w:rsidRPr="00BD5C92">
        <w:rPr>
          <w:rFonts w:ascii="Times New Roman" w:eastAsia="Times New Roman" w:hAnsi="Times New Roman" w:cs="Times New Roman"/>
          <w:color w:val="000000"/>
          <w:spacing w:val="6"/>
          <w:sz w:val="28"/>
          <w:szCs w:val="28"/>
          <w:lang w:val="kk-KZ" w:eastAsia="ru-RU"/>
        </w:rPr>
        <w:t>.</w:t>
      </w:r>
    </w:p>
    <w:p w:rsidR="00BD5C92" w:rsidRPr="00BD5C92" w:rsidRDefault="00BD5C92" w:rsidP="00BD5C92">
      <w:pPr>
        <w:shd w:val="clear" w:color="auto" w:fill="FFFFFF"/>
        <w:spacing w:after="0" w:line="240" w:lineRule="auto"/>
        <w:ind w:firstLine="709"/>
        <w:jc w:val="both"/>
        <w:rPr>
          <w:rFonts w:ascii="Times New Roman" w:eastAsia="Times New Roman" w:hAnsi="Times New Roman" w:cs="Times New Roman"/>
          <w:color w:val="000000"/>
          <w:spacing w:val="6"/>
          <w:sz w:val="28"/>
          <w:szCs w:val="28"/>
          <w:lang w:val="kk-KZ" w:eastAsia="ru-RU"/>
        </w:rPr>
      </w:pPr>
      <w:r w:rsidRPr="00842663">
        <w:rPr>
          <w:rFonts w:ascii="Times New Roman" w:eastAsia="Times New Roman" w:hAnsi="Times New Roman" w:cs="Times New Roman"/>
          <w:i/>
          <w:sz w:val="28"/>
          <w:szCs w:val="28"/>
          <w:lang w:eastAsia="ru-RU"/>
        </w:rPr>
        <w:t>Цель исследования:</w:t>
      </w:r>
      <w:r w:rsidRPr="00BD5C92">
        <w:rPr>
          <w:rFonts w:ascii="Times New Roman" w:eastAsia="Times New Roman" w:hAnsi="Times New Roman" w:cs="Times New Roman"/>
          <w:sz w:val="28"/>
          <w:szCs w:val="28"/>
          <w:lang w:eastAsia="ru-RU"/>
        </w:rPr>
        <w:t xml:space="preserve"> Разработка м</w:t>
      </w:r>
      <w:r w:rsidRPr="00BD5C92">
        <w:rPr>
          <w:rFonts w:ascii="Times New Roman" w:eastAsia="Times New Roman" w:hAnsi="Times New Roman" w:cs="Times New Roman"/>
          <w:bCs/>
          <w:color w:val="000000"/>
          <w:sz w:val="28"/>
          <w:szCs w:val="28"/>
          <w:shd w:val="clear" w:color="auto" w:fill="FFFFFF"/>
          <w:lang w:eastAsia="ru-RU"/>
        </w:rPr>
        <w:t>етодических</w:t>
      </w:r>
      <w:r w:rsidRPr="00BD5C92">
        <w:rPr>
          <w:rFonts w:ascii="Times New Roman" w:eastAsia="Times New Roman" w:hAnsi="Times New Roman" w:cs="Times New Roman"/>
          <w:b/>
          <w:sz w:val="28"/>
          <w:szCs w:val="28"/>
          <w:lang w:eastAsia="ru-RU"/>
        </w:rPr>
        <w:t xml:space="preserve"> </w:t>
      </w:r>
      <w:r w:rsidRPr="00BD5C92">
        <w:rPr>
          <w:rFonts w:ascii="Times New Roman" w:eastAsia="Times New Roman" w:hAnsi="Times New Roman" w:cs="Times New Roman"/>
          <w:bCs/>
          <w:color w:val="000000"/>
          <w:sz w:val="28"/>
          <w:szCs w:val="28"/>
          <w:shd w:val="clear" w:color="auto" w:fill="FFFFFF"/>
          <w:lang w:eastAsia="ru-RU"/>
        </w:rPr>
        <w:t>рекомендации по разработке тренировочного комплекса психологической подготовки пожарных и спасателей</w:t>
      </w:r>
      <w:r w:rsidRPr="00BD5C92">
        <w:rPr>
          <w:rFonts w:ascii="Times New Roman" w:eastAsia="Times New Roman" w:hAnsi="Times New Roman" w:cs="Times New Roman"/>
          <w:sz w:val="28"/>
          <w:szCs w:val="28"/>
          <w:lang w:eastAsia="ru-RU"/>
        </w:rPr>
        <w:t xml:space="preserve"> с учетом их функциональных задач.</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val="x-none" w:eastAsia="ru-RU"/>
        </w:rPr>
        <w:t>В работе была принята следующая научная концепция:</w:t>
      </w:r>
    </w:p>
    <w:p w:rsidR="00BD5C92" w:rsidRPr="00BD5C92" w:rsidRDefault="00BD5C92" w:rsidP="00BD5C92">
      <w:pPr>
        <w:spacing w:after="0" w:line="240" w:lineRule="auto"/>
        <w:ind w:firstLine="708"/>
        <w:jc w:val="both"/>
        <w:textAlignment w:val="baseline"/>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Изучив</w:t>
      </w:r>
      <w:r w:rsidRPr="00BD5C92">
        <w:rPr>
          <w:rFonts w:ascii="Times New Roman" w:eastAsia="Times New Roman" w:hAnsi="Times New Roman" w:cs="Times New Roman"/>
          <w:sz w:val="28"/>
          <w:szCs w:val="28"/>
          <w:lang w:val="x-none" w:eastAsia="ru-RU"/>
        </w:rPr>
        <w:t xml:space="preserve"> зарубежн</w:t>
      </w:r>
      <w:r w:rsidRPr="00BD5C92">
        <w:rPr>
          <w:rFonts w:ascii="Times New Roman" w:eastAsia="Times New Roman" w:hAnsi="Times New Roman" w:cs="Times New Roman"/>
          <w:sz w:val="28"/>
          <w:szCs w:val="28"/>
          <w:lang w:eastAsia="ru-RU"/>
        </w:rPr>
        <w:t>ый</w:t>
      </w:r>
      <w:r w:rsidRPr="00BD5C92">
        <w:rPr>
          <w:rFonts w:ascii="Times New Roman" w:eastAsia="Times New Roman" w:hAnsi="Times New Roman" w:cs="Times New Roman"/>
          <w:sz w:val="28"/>
          <w:szCs w:val="28"/>
          <w:lang w:val="x-none" w:eastAsia="ru-RU"/>
        </w:rPr>
        <w:t xml:space="preserve"> опыт</w:t>
      </w:r>
      <w:r w:rsidRPr="00BD5C92">
        <w:rPr>
          <w:rFonts w:ascii="Times New Roman" w:eastAsia="Times New Roman" w:hAnsi="Times New Roman" w:cs="Times New Roman"/>
          <w:sz w:val="28"/>
          <w:szCs w:val="28"/>
          <w:lang w:eastAsia="ru-RU"/>
        </w:rPr>
        <w:t xml:space="preserve"> </w:t>
      </w:r>
      <w:r w:rsidRPr="00BD5C92">
        <w:rPr>
          <w:rFonts w:ascii="Times New Roman" w:eastAsia="Times New Roman" w:hAnsi="Times New Roman" w:cs="Times New Roman"/>
          <w:sz w:val="28"/>
          <w:szCs w:val="28"/>
          <w:lang w:val="x-none" w:eastAsia="ru-RU"/>
        </w:rPr>
        <w:t xml:space="preserve">и </w:t>
      </w:r>
      <w:r w:rsidRPr="00BD5C92">
        <w:rPr>
          <w:rFonts w:ascii="Times New Roman" w:eastAsia="Times New Roman" w:hAnsi="Times New Roman" w:cs="Times New Roman"/>
          <w:sz w:val="28"/>
          <w:szCs w:val="28"/>
          <w:lang w:eastAsia="ru-RU"/>
        </w:rPr>
        <w:t xml:space="preserve">проведя анализ </w:t>
      </w:r>
      <w:r w:rsidRPr="00BD5C92">
        <w:rPr>
          <w:rFonts w:ascii="Times New Roman" w:eastAsia="Times New Roman" w:hAnsi="Times New Roman" w:cs="Times New Roman"/>
          <w:sz w:val="28"/>
          <w:szCs w:val="28"/>
          <w:lang w:val="x-none" w:eastAsia="ru-RU"/>
        </w:rPr>
        <w:t>имеющихся огневых полигонов</w:t>
      </w:r>
      <w:r w:rsidRPr="00BD5C92">
        <w:rPr>
          <w:rFonts w:ascii="Times New Roman" w:eastAsia="Times New Roman" w:hAnsi="Times New Roman" w:cs="Times New Roman"/>
          <w:sz w:val="28"/>
          <w:szCs w:val="28"/>
          <w:lang w:eastAsia="ru-RU"/>
        </w:rPr>
        <w:t xml:space="preserve"> </w:t>
      </w:r>
      <w:r w:rsidRPr="00BD5C92">
        <w:rPr>
          <w:rFonts w:ascii="Times New Roman" w:eastAsia="Times New Roman" w:hAnsi="Times New Roman" w:cs="Times New Roman"/>
          <w:color w:val="000000"/>
          <w:spacing w:val="6"/>
          <w:sz w:val="28"/>
          <w:szCs w:val="28"/>
          <w:lang w:val="x-none" w:eastAsia="ru-RU"/>
        </w:rPr>
        <w:t xml:space="preserve">психологическая подготовка пожарных и </w:t>
      </w:r>
      <w:proofErr w:type="gramStart"/>
      <w:r w:rsidRPr="00BD5C92">
        <w:rPr>
          <w:rFonts w:ascii="Times New Roman" w:eastAsia="Times New Roman" w:hAnsi="Times New Roman" w:cs="Times New Roman"/>
          <w:color w:val="000000"/>
          <w:spacing w:val="6"/>
          <w:sz w:val="28"/>
          <w:szCs w:val="28"/>
          <w:lang w:val="x-none" w:eastAsia="ru-RU"/>
        </w:rPr>
        <w:t>спасателей</w:t>
      </w:r>
      <w:proofErr w:type="gramEnd"/>
      <w:r w:rsidRPr="00BD5C92">
        <w:rPr>
          <w:rFonts w:ascii="Times New Roman" w:eastAsia="Times New Roman" w:hAnsi="Times New Roman" w:cs="Times New Roman"/>
          <w:color w:val="000000"/>
          <w:spacing w:val="6"/>
          <w:sz w:val="28"/>
          <w:szCs w:val="28"/>
          <w:lang w:val="x-none" w:eastAsia="ru-RU"/>
        </w:rPr>
        <w:t xml:space="preserve"> территориальных подразделении Комитета по чрезвычайным ситуациям МВД Республики Казахстан</w:t>
      </w:r>
      <w:r w:rsidRPr="00BD5C92">
        <w:rPr>
          <w:rFonts w:ascii="Times New Roman" w:eastAsia="Times New Roman" w:hAnsi="Times New Roman" w:cs="Times New Roman"/>
          <w:sz w:val="28"/>
          <w:szCs w:val="28"/>
          <w:lang w:val="x-none" w:eastAsia="ru-RU"/>
        </w:rPr>
        <w:t xml:space="preserve">, выработать наиболее оптимальное решение по обустройству учебно-тренировочного комплекса психологической подготовки пожарных и спасателей с учетом их функциональных особенностей. В структуре документа предусмотреть следующие разделы: общие положения, термины и определения, рекомендуемые места размещение комплексов, методика обучения личного состава, приложения(схема комплекса, расчет времени проведения занятий с личным составом с учетом возрастных критерий).     </w:t>
      </w:r>
    </w:p>
    <w:p w:rsidR="00BD5C92" w:rsidRPr="00BD5C92" w:rsidRDefault="00BD5C92" w:rsidP="00BD5C92">
      <w:pPr>
        <w:spacing w:after="0" w:line="240" w:lineRule="auto"/>
        <w:ind w:firstLine="708"/>
        <w:jc w:val="both"/>
        <w:textAlignment w:val="baseline"/>
        <w:rPr>
          <w:rFonts w:ascii="Times New Roman" w:eastAsia="Times New Roman" w:hAnsi="Times New Roman" w:cs="Times New Roman"/>
          <w:sz w:val="28"/>
          <w:szCs w:val="28"/>
          <w:lang w:val="x-none" w:eastAsia="ru-RU"/>
        </w:rPr>
      </w:pPr>
      <w:r w:rsidRPr="00BD5C92">
        <w:rPr>
          <w:rFonts w:ascii="Times New Roman" w:eastAsia="Times New Roman" w:hAnsi="Times New Roman" w:cs="Times New Roman"/>
          <w:sz w:val="28"/>
          <w:szCs w:val="28"/>
          <w:lang w:val="x-none" w:eastAsia="ru-RU"/>
        </w:rPr>
        <w:t>Указанные цель и научная концепция предопределили следующие задачи исследования:</w:t>
      </w:r>
    </w:p>
    <w:p w:rsidR="00BD5C92" w:rsidRPr="00BD5C92" w:rsidRDefault="00BD5C92" w:rsidP="00BD5C92">
      <w:pPr>
        <w:spacing w:after="0" w:line="240" w:lineRule="auto"/>
        <w:ind w:firstLine="709"/>
        <w:jc w:val="both"/>
        <w:rPr>
          <w:rFonts w:ascii="Times New Roman" w:eastAsia="Times New Roman" w:hAnsi="Times New Roman" w:cs="Times New Roman"/>
          <w:color w:val="000000"/>
          <w:sz w:val="28"/>
          <w:szCs w:val="28"/>
          <w:lang w:val="x-none" w:eastAsia="ru-RU"/>
        </w:rPr>
      </w:pPr>
      <w:r w:rsidRPr="00BD5C92">
        <w:rPr>
          <w:rFonts w:ascii="Times New Roman" w:eastAsia="Times New Roman" w:hAnsi="Times New Roman" w:cs="Times New Roman"/>
          <w:sz w:val="28"/>
          <w:szCs w:val="28"/>
          <w:lang w:val="x-none" w:eastAsia="ru-RU"/>
        </w:rPr>
        <w:t>- провести</w:t>
      </w:r>
      <w:r w:rsidRPr="00BD5C92">
        <w:rPr>
          <w:rFonts w:ascii="Times New Roman" w:eastAsia="Times New Roman" w:hAnsi="Times New Roman" w:cs="Times New Roman"/>
          <w:color w:val="000000"/>
          <w:sz w:val="28"/>
          <w:szCs w:val="28"/>
          <w:lang w:val="x-none" w:eastAsia="ru-RU"/>
        </w:rPr>
        <w:t xml:space="preserve"> анализ имеющихся полигонов и учебно-тренажерных комплексов психологической подготовки пожарных и спасателей </w:t>
      </w:r>
      <w:r w:rsidRPr="00BD5C92">
        <w:rPr>
          <w:rFonts w:ascii="Times New Roman" w:eastAsia="Times New Roman" w:hAnsi="Times New Roman" w:cs="Times New Roman"/>
          <w:color w:val="000000"/>
          <w:spacing w:val="6"/>
          <w:sz w:val="28"/>
          <w:szCs w:val="28"/>
          <w:lang w:val="x-none" w:eastAsia="ru-RU"/>
        </w:rPr>
        <w:t>территориальных подразделении Комитета по чрезвычайным ситуациям МВД Республики Казахстан;</w:t>
      </w:r>
    </w:p>
    <w:p w:rsidR="009540F9" w:rsidRDefault="00BD5C92" w:rsidP="009540F9">
      <w:pPr>
        <w:spacing w:after="0" w:line="240" w:lineRule="auto"/>
        <w:ind w:firstLine="709"/>
        <w:jc w:val="both"/>
        <w:rPr>
          <w:rFonts w:ascii="Times New Roman" w:eastAsia="Times New Roman" w:hAnsi="Times New Roman" w:cs="Times New Roman"/>
          <w:color w:val="000000"/>
          <w:sz w:val="28"/>
          <w:szCs w:val="28"/>
          <w:lang w:eastAsia="ru-RU"/>
        </w:rPr>
      </w:pPr>
      <w:r w:rsidRPr="00BD5C92">
        <w:rPr>
          <w:rFonts w:ascii="Times New Roman" w:eastAsia="Times New Roman" w:hAnsi="Times New Roman" w:cs="Times New Roman"/>
          <w:sz w:val="28"/>
          <w:szCs w:val="28"/>
          <w:lang w:val="x-none" w:eastAsia="ru-RU"/>
        </w:rPr>
        <w:t>- и</w:t>
      </w:r>
      <w:r w:rsidRPr="00BD5C92">
        <w:rPr>
          <w:rFonts w:ascii="Times New Roman" w:eastAsia="Times New Roman" w:hAnsi="Times New Roman" w:cs="Times New Roman"/>
          <w:color w:val="000000"/>
          <w:sz w:val="28"/>
          <w:szCs w:val="28"/>
          <w:lang w:val="x-none" w:eastAsia="ru-RU"/>
        </w:rPr>
        <w:t xml:space="preserve">зучить зарубежный опыт внедрения и использования учебно-тренировочных </w:t>
      </w:r>
      <w:r w:rsidR="009540F9">
        <w:rPr>
          <w:rFonts w:ascii="Times New Roman" w:eastAsia="Times New Roman" w:hAnsi="Times New Roman" w:cs="Times New Roman"/>
          <w:color w:val="000000"/>
          <w:sz w:val="28"/>
          <w:szCs w:val="28"/>
          <w:lang w:eastAsia="ru-RU"/>
        </w:rPr>
        <w:t xml:space="preserve">    </w:t>
      </w:r>
      <w:r w:rsidRPr="00BD5C92">
        <w:rPr>
          <w:rFonts w:ascii="Times New Roman" w:eastAsia="Times New Roman" w:hAnsi="Times New Roman" w:cs="Times New Roman"/>
          <w:color w:val="000000"/>
          <w:sz w:val="28"/>
          <w:szCs w:val="28"/>
          <w:lang w:val="x-none" w:eastAsia="ru-RU"/>
        </w:rPr>
        <w:t>комплексов</w:t>
      </w:r>
      <w:r w:rsidR="009540F9">
        <w:rPr>
          <w:rFonts w:ascii="Times New Roman" w:eastAsia="Times New Roman" w:hAnsi="Times New Roman" w:cs="Times New Roman"/>
          <w:color w:val="000000"/>
          <w:sz w:val="28"/>
          <w:szCs w:val="28"/>
          <w:lang w:eastAsia="ru-RU"/>
        </w:rPr>
        <w:t xml:space="preserve">    </w:t>
      </w:r>
      <w:r w:rsidRPr="00BD5C92">
        <w:rPr>
          <w:rFonts w:ascii="Times New Roman" w:eastAsia="Times New Roman" w:hAnsi="Times New Roman" w:cs="Times New Roman"/>
          <w:color w:val="000000"/>
          <w:sz w:val="28"/>
          <w:szCs w:val="28"/>
          <w:lang w:val="x-none" w:eastAsia="ru-RU"/>
        </w:rPr>
        <w:t xml:space="preserve"> психологической </w:t>
      </w:r>
      <w:r w:rsidR="009540F9">
        <w:rPr>
          <w:rFonts w:ascii="Times New Roman" w:eastAsia="Times New Roman" w:hAnsi="Times New Roman" w:cs="Times New Roman"/>
          <w:color w:val="000000"/>
          <w:sz w:val="28"/>
          <w:szCs w:val="28"/>
          <w:lang w:eastAsia="ru-RU"/>
        </w:rPr>
        <w:t xml:space="preserve">  </w:t>
      </w:r>
      <w:r w:rsidRPr="00BD5C92">
        <w:rPr>
          <w:rFonts w:ascii="Times New Roman" w:eastAsia="Times New Roman" w:hAnsi="Times New Roman" w:cs="Times New Roman"/>
          <w:color w:val="000000"/>
          <w:sz w:val="28"/>
          <w:szCs w:val="28"/>
          <w:lang w:val="x-none" w:eastAsia="ru-RU"/>
        </w:rPr>
        <w:t xml:space="preserve">подготовки </w:t>
      </w:r>
      <w:r w:rsidR="009540F9">
        <w:rPr>
          <w:rFonts w:ascii="Times New Roman" w:eastAsia="Times New Roman" w:hAnsi="Times New Roman" w:cs="Times New Roman"/>
          <w:color w:val="000000"/>
          <w:sz w:val="28"/>
          <w:szCs w:val="28"/>
          <w:lang w:eastAsia="ru-RU"/>
        </w:rPr>
        <w:t xml:space="preserve">    </w:t>
      </w:r>
      <w:r w:rsidRPr="00BD5C92">
        <w:rPr>
          <w:rFonts w:ascii="Times New Roman" w:eastAsia="Times New Roman" w:hAnsi="Times New Roman" w:cs="Times New Roman"/>
          <w:color w:val="000000"/>
          <w:sz w:val="28"/>
          <w:szCs w:val="28"/>
          <w:lang w:val="x-none" w:eastAsia="ru-RU"/>
        </w:rPr>
        <w:t>пожарных</w:t>
      </w:r>
      <w:r w:rsidR="009540F9">
        <w:rPr>
          <w:rFonts w:ascii="Times New Roman" w:eastAsia="Times New Roman" w:hAnsi="Times New Roman" w:cs="Times New Roman"/>
          <w:color w:val="000000"/>
          <w:sz w:val="28"/>
          <w:szCs w:val="28"/>
          <w:lang w:eastAsia="ru-RU"/>
        </w:rPr>
        <w:t xml:space="preserve">  </w:t>
      </w:r>
      <w:r w:rsidRPr="00BD5C92">
        <w:rPr>
          <w:rFonts w:ascii="Times New Roman" w:eastAsia="Times New Roman" w:hAnsi="Times New Roman" w:cs="Times New Roman"/>
          <w:color w:val="000000"/>
          <w:sz w:val="28"/>
          <w:szCs w:val="28"/>
          <w:lang w:val="x-none" w:eastAsia="ru-RU"/>
        </w:rPr>
        <w:t xml:space="preserve"> и </w:t>
      </w:r>
    </w:p>
    <w:p w:rsidR="00BD5C92" w:rsidRPr="009540F9" w:rsidRDefault="00BD5C92" w:rsidP="009540F9">
      <w:pPr>
        <w:spacing w:after="0" w:line="240" w:lineRule="auto"/>
        <w:jc w:val="both"/>
        <w:rPr>
          <w:rFonts w:ascii="Times New Roman" w:eastAsia="Times New Roman" w:hAnsi="Times New Roman" w:cs="Times New Roman"/>
          <w:color w:val="000000"/>
          <w:sz w:val="28"/>
          <w:szCs w:val="28"/>
          <w:lang w:eastAsia="ru-RU"/>
        </w:rPr>
      </w:pPr>
      <w:r w:rsidRPr="00BD5C92">
        <w:rPr>
          <w:rFonts w:ascii="Times New Roman" w:eastAsia="Times New Roman" w:hAnsi="Times New Roman" w:cs="Times New Roman"/>
          <w:color w:val="000000"/>
          <w:sz w:val="28"/>
          <w:szCs w:val="28"/>
          <w:lang w:val="x-none" w:eastAsia="ru-RU"/>
        </w:rPr>
        <w:lastRenderedPageBreak/>
        <w:t>спасателей</w:t>
      </w:r>
      <w:r w:rsidRPr="00BD5C92">
        <w:rPr>
          <w:rFonts w:ascii="Times New Roman" w:eastAsia="Times New Roman" w:hAnsi="Times New Roman" w:cs="Times New Roman"/>
          <w:sz w:val="28"/>
          <w:szCs w:val="28"/>
          <w:lang w:val="x-none" w:eastAsia="ru-RU"/>
        </w:rPr>
        <w:t>;</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val="x-none" w:eastAsia="ru-RU"/>
        </w:rPr>
      </w:pPr>
      <w:r w:rsidRPr="00BD5C92">
        <w:rPr>
          <w:rFonts w:ascii="Times New Roman" w:eastAsia="Times New Roman" w:hAnsi="Times New Roman" w:cs="Times New Roman"/>
          <w:sz w:val="28"/>
          <w:szCs w:val="28"/>
          <w:lang w:val="x-none" w:eastAsia="ru-RU"/>
        </w:rPr>
        <w:t xml:space="preserve">- Разработать схему, </w:t>
      </w:r>
      <w:hyperlink r:id="rId82" w:tgtFrame="_parent" w:tooltip="Методические рекомендации по проведению занятий на огневой полосе психологической подготовки пожарных (утверждено и.о. председателем Комитета противопожарной службы МЧС Республики Казахстан от 31 августа 2011 года)" w:history="1">
        <w:r w:rsidRPr="00BD5C92">
          <w:rPr>
            <w:rFonts w:ascii="Times New Roman" w:eastAsia="Times New Roman" w:hAnsi="Times New Roman" w:cs="Times New Roman"/>
            <w:sz w:val="28"/>
            <w:szCs w:val="28"/>
            <w:shd w:val="clear" w:color="auto" w:fill="FFFFFF"/>
            <w:lang w:val="x-none" w:eastAsia="ru-RU"/>
          </w:rPr>
          <w:t xml:space="preserve">описание и назначение </w:t>
        </w:r>
      </w:hyperlink>
      <w:r w:rsidRPr="00BD5C92">
        <w:rPr>
          <w:rFonts w:ascii="Times New Roman" w:eastAsia="Times New Roman" w:hAnsi="Times New Roman" w:cs="Times New Roman"/>
          <w:sz w:val="28"/>
          <w:szCs w:val="28"/>
          <w:lang w:val="x-none" w:eastAsia="ru-RU"/>
        </w:rPr>
        <w:t xml:space="preserve"> </w:t>
      </w:r>
      <w:r w:rsidRPr="00BD5C92">
        <w:rPr>
          <w:rFonts w:ascii="Times New Roman" w:eastAsia="Times New Roman" w:hAnsi="Times New Roman" w:cs="Times New Roman"/>
          <w:color w:val="000000"/>
          <w:sz w:val="28"/>
          <w:szCs w:val="28"/>
          <w:lang w:val="x-none" w:eastAsia="ru-RU"/>
        </w:rPr>
        <w:t xml:space="preserve">учебно-тренировочного комплекса </w:t>
      </w:r>
      <w:r w:rsidRPr="00BD5C92">
        <w:rPr>
          <w:rFonts w:ascii="Times New Roman" w:eastAsia="Times New Roman" w:hAnsi="Times New Roman" w:cs="Times New Roman"/>
          <w:sz w:val="28"/>
          <w:szCs w:val="28"/>
          <w:lang w:val="x-none" w:eastAsia="ru-RU"/>
        </w:rPr>
        <w:t>психологической подготовки пожарных с учетом их функциональных задач.</w:t>
      </w:r>
    </w:p>
    <w:p w:rsidR="00BD5C92" w:rsidRPr="00BD5C92" w:rsidRDefault="00BD5C92" w:rsidP="00BD5C92">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Методы решения поставленных задач:</w:t>
      </w:r>
    </w:p>
    <w:p w:rsidR="00BD5C92" w:rsidRPr="004736F4" w:rsidRDefault="00BD5C92" w:rsidP="00BD5C92">
      <w:pPr>
        <w:spacing w:after="0" w:line="240" w:lineRule="auto"/>
        <w:ind w:firstLine="709"/>
        <w:jc w:val="both"/>
        <w:outlineLvl w:val="0"/>
        <w:rPr>
          <w:rFonts w:ascii="Times New Roman" w:eastAsia="Times New Roman" w:hAnsi="Times New Roman" w:cs="Times New Roman"/>
          <w:sz w:val="28"/>
          <w:szCs w:val="28"/>
          <w:lang w:eastAsia="ru-RU"/>
        </w:rPr>
      </w:pPr>
      <w:r w:rsidRPr="00BD5C92">
        <w:rPr>
          <w:rFonts w:ascii="Times New Roman" w:eastAsia="Times New Roman" w:hAnsi="Times New Roman" w:cs="Times New Roman"/>
          <w:color w:val="000000"/>
          <w:sz w:val="28"/>
          <w:szCs w:val="28"/>
          <w:lang w:eastAsia="ru-RU"/>
        </w:rPr>
        <w:t>Основными методами исследования являются</w:t>
      </w:r>
      <w:r w:rsidRPr="00BD5C92">
        <w:rPr>
          <w:rFonts w:ascii="Times New Roman" w:eastAsia="Times New Roman" w:hAnsi="Times New Roman" w:cs="Times New Roman"/>
          <w:b/>
          <w:color w:val="000000"/>
          <w:sz w:val="28"/>
          <w:szCs w:val="28"/>
          <w:lang w:eastAsia="ru-RU"/>
        </w:rPr>
        <w:t xml:space="preserve"> </w:t>
      </w:r>
      <w:r w:rsidRPr="00BD5C92">
        <w:rPr>
          <w:rFonts w:ascii="Times New Roman" w:eastAsia="Times New Roman" w:hAnsi="Times New Roman" w:cs="Times New Roman"/>
          <w:bCs/>
          <w:sz w:val="28"/>
          <w:szCs w:val="28"/>
          <w:shd w:val="clear" w:color="auto" w:fill="FFFFFF"/>
          <w:lang w:eastAsia="ru-RU"/>
        </w:rPr>
        <w:t>Методы эмпирического уровня (</w:t>
      </w:r>
      <w:r w:rsidRPr="00BD5C92">
        <w:rPr>
          <w:rFonts w:ascii="Times New Roman" w:eastAsia="Times New Roman" w:hAnsi="Times New Roman" w:cs="Times New Roman"/>
          <w:sz w:val="28"/>
          <w:szCs w:val="28"/>
          <w:shd w:val="clear" w:color="auto" w:fill="FFFFFF"/>
          <w:lang w:eastAsia="ru-RU"/>
        </w:rPr>
        <w:t>описание, сравне</w:t>
      </w:r>
      <w:r w:rsidR="004736F4">
        <w:rPr>
          <w:rFonts w:ascii="Times New Roman" w:eastAsia="Times New Roman" w:hAnsi="Times New Roman" w:cs="Times New Roman"/>
          <w:sz w:val="28"/>
          <w:szCs w:val="28"/>
          <w:shd w:val="clear" w:color="auto" w:fill="FFFFFF"/>
          <w:lang w:eastAsia="ru-RU"/>
        </w:rPr>
        <w:t xml:space="preserve">ние, наблюдение, анализ </w:t>
      </w:r>
      <w:r w:rsidR="0033093C">
        <w:rPr>
          <w:rFonts w:ascii="Times New Roman" w:eastAsia="Times New Roman" w:hAnsi="Times New Roman" w:cs="Times New Roman"/>
          <w:sz w:val="28"/>
          <w:szCs w:val="28"/>
          <w:shd w:val="clear" w:color="auto" w:fill="FFFFFF"/>
          <w:lang w:eastAsia="ru-RU"/>
        </w:rPr>
        <w:t>и т.д.)</w:t>
      </w:r>
      <w:r w:rsidR="004736F4">
        <w:rPr>
          <w:rFonts w:ascii="Times New Roman" w:eastAsia="Times New Roman" w:hAnsi="Times New Roman" w:cs="Times New Roman"/>
          <w:sz w:val="28"/>
          <w:szCs w:val="28"/>
          <w:shd w:val="clear" w:color="auto" w:fill="FFFFFF"/>
          <w:lang w:eastAsia="ru-RU"/>
        </w:rPr>
        <w:t xml:space="preserve"> </w:t>
      </w:r>
      <w:r w:rsidR="004736F4">
        <w:rPr>
          <w:rFonts w:ascii="Times New Roman" w:eastAsia="Times New Roman" w:hAnsi="Times New Roman" w:cs="Times New Roman"/>
          <w:sz w:val="28"/>
          <w:szCs w:val="28"/>
          <w:shd w:val="clear" w:color="auto" w:fill="FFFFFF"/>
          <w:lang w:val="en-US" w:eastAsia="ru-RU"/>
        </w:rPr>
        <w:t>[</w:t>
      </w:r>
      <w:r w:rsidR="004736F4">
        <w:rPr>
          <w:rFonts w:ascii="Times New Roman" w:eastAsia="Times New Roman" w:hAnsi="Times New Roman" w:cs="Times New Roman"/>
          <w:sz w:val="28"/>
          <w:szCs w:val="28"/>
          <w:shd w:val="clear" w:color="auto" w:fill="FFFFFF"/>
          <w:lang w:eastAsia="ru-RU"/>
        </w:rPr>
        <w:t>1, 2</w:t>
      </w:r>
      <w:r w:rsidR="004736F4">
        <w:rPr>
          <w:rFonts w:ascii="Times New Roman" w:eastAsia="Times New Roman" w:hAnsi="Times New Roman" w:cs="Times New Roman"/>
          <w:sz w:val="28"/>
          <w:szCs w:val="28"/>
          <w:shd w:val="clear" w:color="auto" w:fill="FFFFFF"/>
          <w:lang w:val="en-US" w:eastAsia="ru-RU"/>
        </w:rPr>
        <w:t>]</w:t>
      </w:r>
      <w:r w:rsidR="004736F4">
        <w:rPr>
          <w:rFonts w:ascii="Times New Roman" w:eastAsia="Times New Roman" w:hAnsi="Times New Roman" w:cs="Times New Roman"/>
          <w:sz w:val="28"/>
          <w:szCs w:val="28"/>
          <w:shd w:val="clear" w:color="auto" w:fill="FFFFFF"/>
          <w:lang w:eastAsia="ru-RU"/>
        </w:rPr>
        <w:t>.</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pacing w:val="6"/>
          <w:sz w:val="28"/>
          <w:szCs w:val="28"/>
          <w:lang w:eastAsia="ru-RU"/>
        </w:rPr>
        <w:t xml:space="preserve">Научная новизна </w:t>
      </w:r>
      <w:r w:rsidRPr="00BD5C92">
        <w:rPr>
          <w:rFonts w:ascii="Times New Roman" w:eastAsia="Times New Roman" w:hAnsi="Times New Roman" w:cs="Times New Roman"/>
          <w:sz w:val="28"/>
          <w:szCs w:val="28"/>
          <w:lang w:eastAsia="ru-RU"/>
        </w:rPr>
        <w:t xml:space="preserve">исследования: </w:t>
      </w:r>
    </w:p>
    <w:p w:rsidR="00BD5C92" w:rsidRPr="00BD5C92" w:rsidRDefault="00BD5C92" w:rsidP="00BD5C92">
      <w:pPr>
        <w:spacing w:after="0" w:line="240" w:lineRule="auto"/>
        <w:ind w:firstLine="709"/>
        <w:jc w:val="both"/>
        <w:rPr>
          <w:rFonts w:ascii="Times New Roman" w:eastAsia="Times New Roman" w:hAnsi="Times New Roman" w:cs="Times New Roman"/>
          <w:color w:val="000000"/>
          <w:sz w:val="28"/>
          <w:szCs w:val="28"/>
          <w:lang w:eastAsia="ru-RU"/>
        </w:rPr>
      </w:pPr>
      <w:r w:rsidRPr="00BD5C92">
        <w:rPr>
          <w:rFonts w:ascii="Times New Roman" w:eastAsia="Times New Roman" w:hAnsi="Times New Roman" w:cs="Times New Roman"/>
          <w:sz w:val="28"/>
          <w:szCs w:val="28"/>
          <w:lang w:eastAsia="ru-RU"/>
        </w:rPr>
        <w:t>А</w:t>
      </w:r>
      <w:r w:rsidRPr="00BD5C92">
        <w:rPr>
          <w:rFonts w:ascii="Times New Roman" w:eastAsia="Times New Roman" w:hAnsi="Times New Roman" w:cs="Times New Roman"/>
          <w:color w:val="000000"/>
          <w:sz w:val="28"/>
          <w:szCs w:val="28"/>
          <w:lang w:val="x-none" w:eastAsia="ru-RU"/>
        </w:rPr>
        <w:t xml:space="preserve">нализ </w:t>
      </w:r>
      <w:r w:rsidRPr="00BD5C92">
        <w:rPr>
          <w:rFonts w:ascii="Times New Roman" w:eastAsia="Times New Roman" w:hAnsi="Times New Roman" w:cs="Times New Roman"/>
          <w:bCs/>
          <w:color w:val="000000"/>
          <w:sz w:val="28"/>
          <w:szCs w:val="28"/>
          <w:shd w:val="clear" w:color="auto" w:fill="FFFFFF"/>
          <w:lang w:val="x-none" w:eastAsia="ru-RU"/>
        </w:rPr>
        <w:t xml:space="preserve">психологической подготовки пожарных и </w:t>
      </w:r>
      <w:proofErr w:type="gramStart"/>
      <w:r w:rsidRPr="00BD5C92">
        <w:rPr>
          <w:rFonts w:ascii="Times New Roman" w:eastAsia="Times New Roman" w:hAnsi="Times New Roman" w:cs="Times New Roman"/>
          <w:bCs/>
          <w:color w:val="000000"/>
          <w:sz w:val="28"/>
          <w:szCs w:val="28"/>
          <w:shd w:val="clear" w:color="auto" w:fill="FFFFFF"/>
          <w:lang w:val="x-none" w:eastAsia="ru-RU"/>
        </w:rPr>
        <w:t>спасателей</w:t>
      </w:r>
      <w:proofErr w:type="gramEnd"/>
      <w:r w:rsidRPr="00BD5C92">
        <w:rPr>
          <w:rFonts w:ascii="Times New Roman" w:eastAsia="Times New Roman" w:hAnsi="Times New Roman" w:cs="Times New Roman"/>
          <w:sz w:val="28"/>
          <w:szCs w:val="28"/>
          <w:lang w:val="x-none" w:eastAsia="ru-RU"/>
        </w:rPr>
        <w:t xml:space="preserve"> </w:t>
      </w:r>
      <w:r w:rsidRPr="00BD5C92">
        <w:rPr>
          <w:rFonts w:ascii="Times New Roman" w:eastAsia="Times New Roman" w:hAnsi="Times New Roman" w:cs="Times New Roman"/>
          <w:color w:val="000000"/>
          <w:spacing w:val="6"/>
          <w:sz w:val="28"/>
          <w:szCs w:val="28"/>
          <w:lang w:val="x-none" w:eastAsia="ru-RU"/>
        </w:rPr>
        <w:t>территориальных подразделении Комитета по чрезвычайным ситуациям МВД Республики Казахстан</w:t>
      </w:r>
      <w:r w:rsidRPr="00BD5C92">
        <w:rPr>
          <w:rFonts w:ascii="Times New Roman" w:eastAsia="Times New Roman" w:hAnsi="Times New Roman" w:cs="Times New Roman"/>
          <w:color w:val="000000"/>
          <w:sz w:val="28"/>
          <w:szCs w:val="28"/>
          <w:lang w:eastAsia="ru-RU"/>
        </w:rPr>
        <w:t xml:space="preserve"> показал, что на данный момент отсутствуют методические рекомендации </w:t>
      </w:r>
      <w:r w:rsidRPr="00BD5C92">
        <w:rPr>
          <w:rFonts w:ascii="Times New Roman" w:eastAsia="Times New Roman" w:hAnsi="Times New Roman" w:cs="Times New Roman"/>
          <w:bCs/>
          <w:color w:val="000000"/>
          <w:sz w:val="28"/>
          <w:szCs w:val="28"/>
          <w:shd w:val="clear" w:color="auto" w:fill="FFFFFF"/>
          <w:lang w:val="x-none" w:eastAsia="ru-RU"/>
        </w:rPr>
        <w:t>по разработке тренировочного комплекса психологической подготовки пожарных и спасателей</w:t>
      </w:r>
      <w:r w:rsidRPr="00BD5C92">
        <w:rPr>
          <w:rFonts w:ascii="Times New Roman" w:eastAsia="Times New Roman" w:hAnsi="Times New Roman" w:cs="Times New Roman"/>
          <w:color w:val="000000"/>
          <w:sz w:val="28"/>
          <w:szCs w:val="28"/>
          <w:lang w:eastAsia="ru-RU"/>
        </w:rPr>
        <w:t xml:space="preserve"> с</w:t>
      </w:r>
      <w:r w:rsidRPr="00BD5C92">
        <w:rPr>
          <w:rFonts w:ascii="Times New Roman" w:eastAsia="Times New Roman" w:hAnsi="Times New Roman" w:cs="Times New Roman"/>
          <w:sz w:val="28"/>
          <w:szCs w:val="28"/>
          <w:lang w:val="x-none" w:eastAsia="ru-RU"/>
        </w:rPr>
        <w:t xml:space="preserve"> учетом их функциональных задач.</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val="x-none" w:eastAsia="ru-RU"/>
        </w:rPr>
      </w:pPr>
      <w:r w:rsidRPr="00BD5C92">
        <w:rPr>
          <w:rFonts w:ascii="Times New Roman" w:eastAsia="Times New Roman" w:hAnsi="Times New Roman" w:cs="Times New Roman"/>
          <w:color w:val="000000"/>
          <w:sz w:val="28"/>
          <w:szCs w:val="28"/>
          <w:lang w:val="x-none" w:eastAsia="ru-RU"/>
        </w:rPr>
        <w:t xml:space="preserve">В отличии от зарубежных разработок, </w:t>
      </w:r>
      <w:r w:rsidRPr="00BD5C92">
        <w:rPr>
          <w:rFonts w:ascii="Times New Roman" w:eastAsia="Times New Roman" w:hAnsi="Times New Roman" w:cs="Times New Roman"/>
          <w:color w:val="000000"/>
          <w:sz w:val="28"/>
          <w:szCs w:val="28"/>
          <w:lang w:eastAsia="ru-RU"/>
        </w:rPr>
        <w:t xml:space="preserve">предлагаемая методическая рекомендация направлена на разработку учебно-тренировочного комплекса психологической подготовки пожарных и </w:t>
      </w:r>
      <w:r w:rsidRPr="00BD5C92">
        <w:rPr>
          <w:rFonts w:ascii="Times New Roman" w:eastAsia="Times New Roman" w:hAnsi="Times New Roman" w:cs="Times New Roman"/>
          <w:bCs/>
          <w:color w:val="000000"/>
          <w:sz w:val="28"/>
          <w:szCs w:val="28"/>
          <w:shd w:val="clear" w:color="auto" w:fill="FFFFFF"/>
          <w:lang w:val="x-none" w:eastAsia="ru-RU"/>
        </w:rPr>
        <w:t>спасателей</w:t>
      </w:r>
      <w:r w:rsidRPr="00BD5C92">
        <w:rPr>
          <w:rFonts w:ascii="Times New Roman" w:eastAsia="Times New Roman" w:hAnsi="Times New Roman" w:cs="Times New Roman"/>
          <w:color w:val="000000"/>
          <w:sz w:val="28"/>
          <w:szCs w:val="28"/>
          <w:lang w:eastAsia="ru-RU"/>
        </w:rPr>
        <w:t xml:space="preserve">  </w:t>
      </w:r>
      <w:r w:rsidRPr="00BD5C92">
        <w:rPr>
          <w:rFonts w:ascii="Times New Roman" w:eastAsia="Times New Roman" w:hAnsi="Times New Roman" w:cs="Times New Roman"/>
          <w:sz w:val="28"/>
          <w:szCs w:val="28"/>
          <w:lang w:val="x-none" w:eastAsia="ru-RU"/>
        </w:rPr>
        <w:t>с учетом их функциональных задач</w:t>
      </w:r>
      <w:r w:rsidRPr="00BD5C92">
        <w:rPr>
          <w:rFonts w:ascii="Times New Roman" w:eastAsia="Times New Roman" w:hAnsi="Times New Roman" w:cs="Times New Roman"/>
          <w:sz w:val="28"/>
          <w:szCs w:val="28"/>
          <w:lang w:eastAsia="ru-RU"/>
        </w:rPr>
        <w:t xml:space="preserve">, а так же </w:t>
      </w:r>
      <w:r w:rsidRPr="00BD5C92">
        <w:rPr>
          <w:rFonts w:ascii="Times New Roman" w:eastAsia="Times New Roman" w:hAnsi="Times New Roman" w:cs="Times New Roman"/>
          <w:color w:val="000000"/>
          <w:sz w:val="28"/>
          <w:szCs w:val="28"/>
          <w:lang w:eastAsia="ru-RU"/>
        </w:rPr>
        <w:t>с учетом территориальных</w:t>
      </w:r>
      <w:r w:rsidRPr="00BD5C92">
        <w:rPr>
          <w:rFonts w:ascii="Times New Roman" w:eastAsia="Times New Roman" w:hAnsi="Times New Roman" w:cs="Times New Roman"/>
          <w:color w:val="000000"/>
          <w:sz w:val="28"/>
          <w:szCs w:val="28"/>
          <w:lang w:val="x-none" w:eastAsia="ru-RU"/>
        </w:rPr>
        <w:t>, климатических и другие особенностях Казахстана</w:t>
      </w:r>
      <w:r w:rsidRPr="00BD5C92">
        <w:rPr>
          <w:rFonts w:ascii="Times New Roman" w:eastAsia="Times New Roman" w:hAnsi="Times New Roman" w:cs="Times New Roman"/>
          <w:sz w:val="28"/>
          <w:szCs w:val="28"/>
          <w:lang w:val="x-none" w:eastAsia="ru-RU"/>
        </w:rPr>
        <w:t>.</w:t>
      </w:r>
    </w:p>
    <w:p w:rsidR="00BD5C92" w:rsidRPr="00BD5C92" w:rsidRDefault="00BD5C92" w:rsidP="00BD5C92">
      <w:pPr>
        <w:spacing w:after="0" w:line="240" w:lineRule="auto"/>
        <w:ind w:firstLine="709"/>
        <w:jc w:val="both"/>
        <w:rPr>
          <w:rFonts w:ascii="Times New Roman" w:eastAsia="Calibri" w:hAnsi="Times New Roman" w:cs="Times New Roman"/>
          <w:sz w:val="28"/>
          <w:szCs w:val="28"/>
          <w:lang w:val="x-none" w:eastAsia="ru-RU"/>
        </w:rPr>
      </w:pPr>
      <w:r w:rsidRPr="00BD5C92">
        <w:rPr>
          <w:rFonts w:ascii="Times New Roman" w:eastAsia="Times New Roman" w:hAnsi="Times New Roman" w:cs="Times New Roman"/>
          <w:color w:val="000000"/>
          <w:spacing w:val="6"/>
          <w:sz w:val="28"/>
          <w:szCs w:val="28"/>
          <w:lang w:val="x-none" w:eastAsia="ru-RU"/>
        </w:rPr>
        <w:t xml:space="preserve">Практическая и перспективная значимость: </w:t>
      </w:r>
      <w:r w:rsidRPr="00BD5C92">
        <w:rPr>
          <w:rFonts w:ascii="Times New Roman" w:eastAsia="Times New Roman" w:hAnsi="Times New Roman" w:cs="Times New Roman"/>
          <w:color w:val="000000"/>
          <w:spacing w:val="1"/>
          <w:sz w:val="28"/>
          <w:szCs w:val="28"/>
          <w:lang w:val="x-none" w:eastAsia="ru-RU"/>
        </w:rPr>
        <w:t>полученные данные в ходе исследования</w:t>
      </w:r>
      <w:r w:rsidRPr="00BD5C92">
        <w:rPr>
          <w:rFonts w:ascii="Times New Roman" w:eastAsia="Calibri" w:hAnsi="Times New Roman" w:cs="Times New Roman"/>
          <w:sz w:val="28"/>
          <w:szCs w:val="28"/>
          <w:lang w:val="x-none" w:eastAsia="ru-RU"/>
        </w:rPr>
        <w:t xml:space="preserve"> будут полезны для </w:t>
      </w:r>
      <w:r w:rsidRPr="00BD5C92">
        <w:rPr>
          <w:rFonts w:ascii="Times New Roman" w:eastAsia="Times New Roman" w:hAnsi="Times New Roman" w:cs="Times New Roman"/>
          <w:sz w:val="28"/>
          <w:szCs w:val="28"/>
          <w:lang w:val="x-none" w:eastAsia="ru-RU"/>
        </w:rPr>
        <w:t xml:space="preserve">практических органов, </w:t>
      </w:r>
      <w:r w:rsidRPr="00BD5C92">
        <w:rPr>
          <w:rFonts w:ascii="Times New Roman" w:eastAsia="Calibri" w:hAnsi="Times New Roman" w:cs="Times New Roman"/>
          <w:sz w:val="28"/>
          <w:szCs w:val="28"/>
          <w:lang w:val="x-none" w:eastAsia="ru-RU"/>
        </w:rPr>
        <w:t>принимающих непосредственное участие в мероприятиях по защите населения и территории страны от чрезвычайных ситуаций.</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На сегодняшний день ведется строительство огневой полосы психологической подготовки пожарных </w:t>
      </w:r>
      <w:r w:rsidR="00A95614">
        <w:rPr>
          <w:rFonts w:ascii="Times New Roman" w:eastAsia="Times New Roman" w:hAnsi="Times New Roman" w:cs="Times New Roman"/>
          <w:sz w:val="28"/>
          <w:szCs w:val="28"/>
          <w:lang w:eastAsia="ru-RU"/>
        </w:rPr>
        <w:t xml:space="preserve">(ОПППП) </w:t>
      </w:r>
      <w:r w:rsidRPr="00BD5C92">
        <w:rPr>
          <w:rFonts w:ascii="Times New Roman" w:eastAsia="Times New Roman" w:hAnsi="Times New Roman" w:cs="Times New Roman"/>
          <w:sz w:val="28"/>
          <w:szCs w:val="28"/>
          <w:lang w:eastAsia="ru-RU"/>
        </w:rPr>
        <w:t>и спасателей на территории учебного полигона – учебно-тренировочный центр Кокшетауского технического института КЧС МВД Республики Казахстан.</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Рекомендуемая </w:t>
      </w:r>
      <w:r w:rsidRPr="00A95614">
        <w:rPr>
          <w:rFonts w:ascii="Times New Roman" w:eastAsia="Times New Roman" w:hAnsi="Times New Roman" w:cs="Times New Roman"/>
          <w:sz w:val="28"/>
          <w:szCs w:val="28"/>
          <w:lang w:eastAsia="ru-RU"/>
        </w:rPr>
        <w:t>ОПППП</w:t>
      </w:r>
      <w:r w:rsidRPr="00BD5C92">
        <w:rPr>
          <w:rFonts w:ascii="Times New Roman" w:eastAsia="Times New Roman" w:hAnsi="Times New Roman" w:cs="Times New Roman"/>
          <w:sz w:val="28"/>
          <w:szCs w:val="28"/>
          <w:lang w:eastAsia="ru-RU"/>
        </w:rPr>
        <w:t xml:space="preserve"> состоит из следующих снарядов: металлический фрагмент трехэтажного дома, лабиринт, подземная открытая емкость с горящей, жидкостью, фрагмент эстакады с горловиной от емкости железнодорожной цистерны, трап над приямком с горящей жидкостью, кабельный коллектор, металлическая площадка эстакады с поврежденным технологическим оборудованием.</w:t>
      </w:r>
    </w:p>
    <w:p w:rsidR="00BD5C92" w:rsidRPr="00BD5C92" w:rsidRDefault="00BD5C92" w:rsidP="00BD5C92">
      <w:pPr>
        <w:spacing w:after="0" w:line="240" w:lineRule="auto"/>
        <w:ind w:firstLine="709"/>
        <w:jc w:val="both"/>
        <w:rPr>
          <w:rFonts w:ascii="Times New Roman" w:eastAsia="Times New Roman" w:hAnsi="Times New Roman" w:cs="Times New Roman"/>
          <w:sz w:val="28"/>
          <w:szCs w:val="28"/>
          <w:lang w:eastAsia="ru-RU"/>
        </w:rPr>
      </w:pPr>
      <w:r w:rsidRPr="00842663">
        <w:rPr>
          <w:rFonts w:ascii="Times New Roman" w:eastAsia="Times New Roman" w:hAnsi="Times New Roman" w:cs="Times New Roman"/>
          <w:i/>
          <w:sz w:val="28"/>
          <w:szCs w:val="28"/>
          <w:lang w:eastAsia="ru-RU"/>
        </w:rPr>
        <w:t>Заключение:</w:t>
      </w:r>
      <w:r w:rsidR="004736F4">
        <w:rPr>
          <w:rFonts w:ascii="Times New Roman" w:eastAsia="Times New Roman" w:hAnsi="Times New Roman" w:cs="Times New Roman"/>
          <w:i/>
          <w:sz w:val="28"/>
          <w:szCs w:val="28"/>
          <w:lang w:eastAsia="ru-RU"/>
        </w:rPr>
        <w:t xml:space="preserve"> </w:t>
      </w:r>
      <w:r w:rsidRPr="00BD5C92">
        <w:rPr>
          <w:rFonts w:ascii="Times New Roman" w:eastAsia="Times New Roman" w:hAnsi="Times New Roman" w:cs="Times New Roman"/>
          <w:sz w:val="28"/>
          <w:szCs w:val="28"/>
          <w:lang w:eastAsia="ru-RU"/>
        </w:rPr>
        <w:t xml:space="preserve">Рекомендуемый учебно-тренировочный комплекс позволит более качественно проводить психологическую и боевую подготовку пожарных и спасателей с учебных их функциональных задач. </w:t>
      </w:r>
    </w:p>
    <w:p w:rsidR="00A95614" w:rsidRDefault="00A95614" w:rsidP="00BD5C92">
      <w:pPr>
        <w:spacing w:after="0" w:line="240" w:lineRule="auto"/>
        <w:rPr>
          <w:rFonts w:ascii="Times New Roman" w:eastAsia="Times New Roman" w:hAnsi="Times New Roman" w:cs="Times New Roman"/>
          <w:sz w:val="28"/>
          <w:szCs w:val="28"/>
          <w:lang w:eastAsia="ru-RU"/>
        </w:rPr>
      </w:pPr>
    </w:p>
    <w:p w:rsidR="00BD5C92" w:rsidRDefault="00A95614" w:rsidP="00A95614">
      <w:pPr>
        <w:spacing w:after="0" w:line="240" w:lineRule="auto"/>
        <w:jc w:val="center"/>
        <w:rPr>
          <w:rFonts w:ascii="Times New Roman" w:eastAsia="Times New Roman" w:hAnsi="Times New Roman" w:cs="Times New Roman"/>
          <w:sz w:val="26"/>
          <w:szCs w:val="26"/>
          <w:lang w:eastAsia="ru-RU"/>
        </w:rPr>
      </w:pPr>
      <w:r w:rsidRPr="004736F4">
        <w:rPr>
          <w:rFonts w:ascii="Times New Roman" w:eastAsia="Times New Roman" w:hAnsi="Times New Roman" w:cs="Times New Roman"/>
          <w:sz w:val="26"/>
          <w:szCs w:val="26"/>
          <w:lang w:eastAsia="ru-RU"/>
        </w:rPr>
        <w:t>ЛИТЕРАТУРА</w:t>
      </w:r>
    </w:p>
    <w:p w:rsidR="009540F9" w:rsidRPr="004736F4" w:rsidRDefault="009540F9" w:rsidP="00A95614">
      <w:pPr>
        <w:spacing w:after="0" w:line="240" w:lineRule="auto"/>
        <w:jc w:val="center"/>
        <w:rPr>
          <w:rFonts w:ascii="Times New Roman" w:eastAsia="Times New Roman" w:hAnsi="Times New Roman" w:cs="Times New Roman"/>
          <w:sz w:val="26"/>
          <w:szCs w:val="26"/>
          <w:lang w:eastAsia="ru-RU"/>
        </w:rPr>
      </w:pPr>
    </w:p>
    <w:p w:rsidR="00A95614" w:rsidRPr="00A95614" w:rsidRDefault="00A95614" w:rsidP="00652782">
      <w:pPr>
        <w:numPr>
          <w:ilvl w:val="0"/>
          <w:numId w:val="107"/>
        </w:numPr>
        <w:tabs>
          <w:tab w:val="left" w:pos="851"/>
          <w:tab w:val="left" w:pos="1134"/>
        </w:tabs>
        <w:spacing w:after="0" w:line="240" w:lineRule="auto"/>
        <w:ind w:left="0" w:firstLine="709"/>
        <w:jc w:val="both"/>
        <w:rPr>
          <w:rFonts w:ascii="Times New Roman" w:eastAsia="Times New Roman" w:hAnsi="Times New Roman" w:cs="Times New Roman"/>
          <w:sz w:val="28"/>
          <w:szCs w:val="28"/>
          <w:lang w:eastAsia="ru-RU"/>
        </w:rPr>
      </w:pPr>
      <w:r w:rsidRPr="00A95614">
        <w:rPr>
          <w:rFonts w:ascii="Times New Roman" w:eastAsia="Times New Roman" w:hAnsi="Times New Roman" w:cs="Times New Roman"/>
          <w:bCs/>
          <w:color w:val="000000"/>
          <w:sz w:val="28"/>
          <w:szCs w:val="28"/>
          <w:lang w:eastAsia="ru-RU"/>
        </w:rPr>
        <w:t>Методические рекомендации по проведению занятий на огневой полосе психологической подготовки пожарных</w:t>
      </w:r>
      <w:r w:rsidRPr="004736F4">
        <w:rPr>
          <w:rFonts w:ascii="Times New Roman" w:eastAsia="Times New Roman" w:hAnsi="Times New Roman" w:cs="Times New Roman"/>
          <w:bCs/>
          <w:color w:val="000000"/>
          <w:sz w:val="28"/>
          <w:szCs w:val="28"/>
          <w:lang w:eastAsia="ru-RU"/>
        </w:rPr>
        <w:t>:</w:t>
      </w:r>
      <w:r w:rsidRPr="004736F4">
        <w:rPr>
          <w:rFonts w:ascii="Times New Roman" w:eastAsia="Times New Roman" w:hAnsi="Times New Roman" w:cs="Times New Roman"/>
          <w:b/>
          <w:bCs/>
          <w:color w:val="000000"/>
          <w:sz w:val="28"/>
          <w:szCs w:val="28"/>
          <w:lang w:val="x-none" w:eastAsia="ru-RU"/>
        </w:rPr>
        <w:t xml:space="preserve"> </w:t>
      </w:r>
      <w:r w:rsidRPr="00A95614">
        <w:rPr>
          <w:rFonts w:ascii="Times New Roman" w:eastAsia="Times New Roman" w:hAnsi="Times New Roman" w:cs="Times New Roman"/>
          <w:color w:val="000000"/>
          <w:sz w:val="28"/>
          <w:szCs w:val="28"/>
          <w:lang w:eastAsia="ru-RU"/>
        </w:rPr>
        <w:t>утв</w:t>
      </w:r>
      <w:r w:rsidRPr="004736F4">
        <w:rPr>
          <w:rFonts w:ascii="Times New Roman" w:eastAsia="Times New Roman" w:hAnsi="Times New Roman" w:cs="Times New Roman"/>
          <w:color w:val="000000"/>
          <w:sz w:val="28"/>
          <w:szCs w:val="28"/>
          <w:lang w:eastAsia="ru-RU"/>
        </w:rPr>
        <w:t>.</w:t>
      </w:r>
      <w:r w:rsidRPr="00A95614">
        <w:rPr>
          <w:rFonts w:ascii="Times New Roman" w:eastAsia="Times New Roman" w:hAnsi="Times New Roman" w:cs="Times New Roman"/>
          <w:color w:val="000000"/>
          <w:sz w:val="28"/>
          <w:szCs w:val="28"/>
          <w:lang w:eastAsia="ru-RU"/>
        </w:rPr>
        <w:t xml:space="preserve"> Комитетом противопожарной службы</w:t>
      </w:r>
      <w:r w:rsidRPr="00A95614">
        <w:rPr>
          <w:rFonts w:ascii="Times New Roman" w:eastAsia="Times New Roman" w:hAnsi="Times New Roman" w:cs="Times New Roman"/>
          <w:sz w:val="28"/>
          <w:szCs w:val="28"/>
          <w:lang w:eastAsia="ru-RU"/>
        </w:rPr>
        <w:t xml:space="preserve"> </w:t>
      </w:r>
      <w:r w:rsidRPr="00A95614">
        <w:rPr>
          <w:rFonts w:ascii="Times New Roman" w:eastAsia="Times New Roman" w:hAnsi="Times New Roman" w:cs="Times New Roman"/>
          <w:color w:val="000000"/>
          <w:sz w:val="28"/>
          <w:szCs w:val="28"/>
          <w:lang w:eastAsia="ru-RU"/>
        </w:rPr>
        <w:t>МЧС Республики Казахстан</w:t>
      </w:r>
      <w:r w:rsidRPr="00A95614">
        <w:rPr>
          <w:rFonts w:ascii="Times New Roman" w:eastAsia="Times New Roman" w:hAnsi="Times New Roman" w:cs="Times New Roman"/>
          <w:sz w:val="28"/>
          <w:szCs w:val="28"/>
          <w:lang w:eastAsia="ru-RU"/>
        </w:rPr>
        <w:t xml:space="preserve"> </w:t>
      </w:r>
      <w:r w:rsidRPr="00A95614">
        <w:rPr>
          <w:rFonts w:ascii="Times New Roman" w:eastAsia="Times New Roman" w:hAnsi="Times New Roman" w:cs="Times New Roman"/>
          <w:color w:val="000000"/>
          <w:sz w:val="28"/>
          <w:szCs w:val="28"/>
          <w:lang w:eastAsia="ru-RU"/>
        </w:rPr>
        <w:t>31</w:t>
      </w:r>
      <w:r w:rsidRPr="004736F4">
        <w:rPr>
          <w:rFonts w:ascii="Times New Roman" w:eastAsia="Times New Roman" w:hAnsi="Times New Roman" w:cs="Times New Roman"/>
          <w:color w:val="000000"/>
          <w:sz w:val="28"/>
          <w:szCs w:val="28"/>
          <w:lang w:eastAsia="ru-RU"/>
        </w:rPr>
        <w:t xml:space="preserve"> августа </w:t>
      </w:r>
      <w:r w:rsidRPr="00A95614">
        <w:rPr>
          <w:rFonts w:ascii="Times New Roman" w:eastAsia="Times New Roman" w:hAnsi="Times New Roman" w:cs="Times New Roman"/>
          <w:color w:val="000000"/>
          <w:sz w:val="28"/>
          <w:szCs w:val="28"/>
          <w:lang w:eastAsia="ru-RU"/>
        </w:rPr>
        <w:t>2011 года</w:t>
      </w:r>
      <w:r w:rsidRPr="004736F4">
        <w:rPr>
          <w:rFonts w:ascii="Times New Roman" w:eastAsia="Times New Roman" w:hAnsi="Times New Roman" w:cs="Times New Roman"/>
          <w:color w:val="000000"/>
          <w:sz w:val="28"/>
          <w:szCs w:val="28"/>
          <w:lang w:eastAsia="ru-RU"/>
        </w:rPr>
        <w:t>.</w:t>
      </w:r>
    </w:p>
    <w:p w:rsidR="00A95614" w:rsidRPr="00A95614" w:rsidRDefault="00A95614" w:rsidP="00652782">
      <w:pPr>
        <w:numPr>
          <w:ilvl w:val="0"/>
          <w:numId w:val="107"/>
        </w:numPr>
        <w:tabs>
          <w:tab w:val="left" w:pos="851"/>
          <w:tab w:val="left" w:pos="1134"/>
        </w:tabs>
        <w:spacing w:after="0" w:line="240" w:lineRule="auto"/>
        <w:ind w:left="0" w:firstLine="709"/>
        <w:jc w:val="both"/>
        <w:rPr>
          <w:rFonts w:ascii="Times New Roman" w:eastAsia="Times New Roman" w:hAnsi="Times New Roman" w:cs="Times New Roman"/>
          <w:sz w:val="28"/>
          <w:szCs w:val="28"/>
          <w:lang w:eastAsia="ru-RU"/>
        </w:rPr>
      </w:pPr>
      <w:r w:rsidRPr="00A95614">
        <w:rPr>
          <w:rFonts w:ascii="Times New Roman" w:eastAsia="Times New Roman" w:hAnsi="Times New Roman" w:cs="Times New Roman"/>
          <w:sz w:val="28"/>
          <w:szCs w:val="28"/>
          <w:lang w:eastAsia="ru-RU"/>
        </w:rPr>
        <w:t xml:space="preserve">А.П. Самонов. Психологическая подготовка пожарных. </w:t>
      </w:r>
      <w:r w:rsidR="009540F9">
        <w:rPr>
          <w:rFonts w:ascii="Times New Roman" w:eastAsia="Times New Roman" w:hAnsi="Times New Roman" w:cs="Times New Roman"/>
          <w:sz w:val="28"/>
          <w:szCs w:val="28"/>
          <w:lang w:eastAsia="ru-RU"/>
        </w:rPr>
        <w:t>-</w:t>
      </w:r>
      <w:r w:rsidRPr="00A95614">
        <w:rPr>
          <w:rFonts w:ascii="Times New Roman" w:eastAsia="Times New Roman" w:hAnsi="Times New Roman" w:cs="Times New Roman"/>
          <w:sz w:val="28"/>
          <w:szCs w:val="28"/>
          <w:lang w:eastAsia="ru-RU"/>
        </w:rPr>
        <w:t xml:space="preserve"> М.: Стройиздат, 1982</w:t>
      </w:r>
      <w:r w:rsidR="009540F9">
        <w:rPr>
          <w:rFonts w:ascii="Times New Roman" w:eastAsia="Times New Roman" w:hAnsi="Times New Roman" w:cs="Times New Roman"/>
          <w:sz w:val="28"/>
          <w:szCs w:val="28"/>
          <w:lang w:eastAsia="ru-RU"/>
        </w:rPr>
        <w:t>.</w:t>
      </w:r>
    </w:p>
    <w:p w:rsidR="009540F9" w:rsidRDefault="009540F9" w:rsidP="00066E1D">
      <w:pPr>
        <w:spacing w:after="0" w:line="240" w:lineRule="auto"/>
        <w:rPr>
          <w:rFonts w:ascii="Times New Roman" w:eastAsia="Times New Roman" w:hAnsi="Times New Roman" w:cs="Times New Roman"/>
          <w:b/>
          <w:color w:val="000000"/>
          <w:sz w:val="28"/>
          <w:szCs w:val="28"/>
          <w:lang w:val="kk-KZ" w:eastAsia="ru-RU"/>
        </w:rPr>
      </w:pPr>
    </w:p>
    <w:p w:rsidR="0090352B" w:rsidRPr="00842663" w:rsidRDefault="00066E1D" w:rsidP="00066E1D">
      <w:pPr>
        <w:spacing w:after="0" w:line="240" w:lineRule="auto"/>
        <w:rPr>
          <w:rFonts w:ascii="Times New Roman" w:eastAsia="Times New Roman" w:hAnsi="Times New Roman" w:cs="Times New Roman"/>
          <w:b/>
          <w:sz w:val="28"/>
          <w:szCs w:val="28"/>
          <w:lang w:val="kk-KZ" w:eastAsia="ru-RU"/>
        </w:rPr>
      </w:pPr>
      <w:r w:rsidRPr="00842663">
        <w:rPr>
          <w:rFonts w:ascii="Times New Roman" w:eastAsia="Times New Roman" w:hAnsi="Times New Roman" w:cs="Times New Roman"/>
          <w:b/>
          <w:color w:val="000000"/>
          <w:sz w:val="28"/>
          <w:szCs w:val="28"/>
          <w:lang w:val="kk-KZ" w:eastAsia="ru-RU"/>
        </w:rPr>
        <w:lastRenderedPageBreak/>
        <w:t>У</w:t>
      </w:r>
      <w:r w:rsidR="00BD5C92" w:rsidRPr="00842663">
        <w:rPr>
          <w:rFonts w:ascii="Times New Roman" w:eastAsia="Times New Roman" w:hAnsi="Times New Roman" w:cs="Times New Roman"/>
          <w:b/>
          <w:color w:val="000000"/>
          <w:sz w:val="28"/>
          <w:szCs w:val="28"/>
          <w:lang w:val="kk-KZ" w:eastAsia="ru-RU"/>
        </w:rPr>
        <w:t>ДК</w:t>
      </w:r>
      <w:r w:rsidR="00BD5C92" w:rsidRPr="00842663">
        <w:rPr>
          <w:rFonts w:ascii="Times New Roman" w:eastAsia="Times New Roman" w:hAnsi="Times New Roman" w:cs="Times New Roman"/>
          <w:b/>
          <w:i/>
          <w:color w:val="000000"/>
          <w:sz w:val="28"/>
          <w:szCs w:val="28"/>
          <w:lang w:val="kk-KZ" w:eastAsia="ru-RU"/>
        </w:rPr>
        <w:t xml:space="preserve"> </w:t>
      </w:r>
      <w:r w:rsidR="00BD5C92" w:rsidRPr="00842663">
        <w:rPr>
          <w:rFonts w:ascii="Times New Roman" w:eastAsia="Times New Roman" w:hAnsi="Times New Roman" w:cs="Times New Roman"/>
          <w:b/>
          <w:sz w:val="28"/>
          <w:szCs w:val="28"/>
          <w:lang w:val="kk-KZ" w:eastAsia="ru-RU"/>
        </w:rPr>
        <w:t>614.8.084</w:t>
      </w:r>
    </w:p>
    <w:p w:rsidR="00066E1D" w:rsidRPr="009540F9" w:rsidRDefault="00066E1D" w:rsidP="00066E1D">
      <w:pPr>
        <w:spacing w:after="0" w:line="240" w:lineRule="auto"/>
        <w:ind w:firstLine="714"/>
        <w:rPr>
          <w:rFonts w:ascii="Times New Roman" w:eastAsia="Times New Roman" w:hAnsi="Times New Roman" w:cs="Times New Roman"/>
          <w:sz w:val="28"/>
          <w:szCs w:val="28"/>
          <w:lang w:val="kk-KZ" w:eastAsia="ru-RU"/>
        </w:rPr>
      </w:pPr>
    </w:p>
    <w:p w:rsidR="00BD5C92" w:rsidRPr="00BD5C92" w:rsidRDefault="00066E1D" w:rsidP="00066E1D">
      <w:pPr>
        <w:spacing w:after="0" w:line="240" w:lineRule="auto"/>
        <w:jc w:val="center"/>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i/>
          <w:color w:val="000000"/>
          <w:sz w:val="28"/>
          <w:szCs w:val="28"/>
          <w:lang w:val="kk-KZ" w:eastAsia="ru-RU"/>
        </w:rPr>
        <w:t>А.</w:t>
      </w:r>
      <w:r w:rsidRPr="00066E1D">
        <w:rPr>
          <w:rFonts w:ascii="Times New Roman" w:eastAsia="Times New Roman" w:hAnsi="Times New Roman" w:cs="Times New Roman"/>
          <w:i/>
          <w:color w:val="000000"/>
          <w:sz w:val="28"/>
          <w:szCs w:val="28"/>
          <w:lang w:val="kk-KZ" w:eastAsia="ru-RU"/>
        </w:rPr>
        <w:t xml:space="preserve"> </w:t>
      </w:r>
      <w:r w:rsidR="0090352B" w:rsidRPr="00BD5C92">
        <w:rPr>
          <w:rFonts w:ascii="Times New Roman" w:eastAsia="Times New Roman" w:hAnsi="Times New Roman" w:cs="Times New Roman"/>
          <w:i/>
          <w:color w:val="000000"/>
          <w:sz w:val="28"/>
          <w:szCs w:val="28"/>
          <w:lang w:val="kk-KZ" w:eastAsia="ru-RU"/>
        </w:rPr>
        <w:t>Нұрдаулет</w:t>
      </w:r>
      <w:r>
        <w:rPr>
          <w:rFonts w:ascii="Times New Roman" w:eastAsia="Times New Roman" w:hAnsi="Times New Roman" w:cs="Times New Roman"/>
          <w:i/>
          <w:color w:val="000000"/>
          <w:sz w:val="28"/>
          <w:szCs w:val="28"/>
          <w:lang w:val="kk-KZ" w:eastAsia="ru-RU"/>
        </w:rPr>
        <w:t>,</w:t>
      </w:r>
      <w:r w:rsidR="0090352B" w:rsidRPr="00BD5C92">
        <w:rPr>
          <w:rFonts w:ascii="Times New Roman" w:eastAsia="Times New Roman" w:hAnsi="Times New Roman" w:cs="Times New Roman"/>
          <w:i/>
          <w:color w:val="000000"/>
          <w:sz w:val="28"/>
          <w:szCs w:val="28"/>
          <w:lang w:val="kk-KZ" w:eastAsia="ru-RU"/>
        </w:rPr>
        <w:t xml:space="preserve"> </w:t>
      </w:r>
      <w:r w:rsidRPr="00BD5C92">
        <w:rPr>
          <w:rFonts w:ascii="Times New Roman" w:eastAsia="Times New Roman" w:hAnsi="Times New Roman" w:cs="Times New Roman"/>
          <w:i/>
          <w:color w:val="000000"/>
          <w:sz w:val="28"/>
          <w:szCs w:val="28"/>
          <w:lang w:val="kk-KZ" w:eastAsia="ru-RU"/>
        </w:rPr>
        <w:t>4-ші курс курсанты</w:t>
      </w:r>
    </w:p>
    <w:p w:rsidR="00066E1D" w:rsidRDefault="00066E1D" w:rsidP="00066E1D">
      <w:pPr>
        <w:spacing w:after="0" w:line="240" w:lineRule="auto"/>
        <w:jc w:val="center"/>
        <w:rPr>
          <w:rFonts w:ascii="Times New Roman" w:eastAsia="Times New Roman" w:hAnsi="Times New Roman" w:cs="Times New Roman"/>
          <w:i/>
          <w:color w:val="000000"/>
          <w:sz w:val="28"/>
          <w:szCs w:val="28"/>
          <w:lang w:val="kk-KZ" w:eastAsia="ru-RU"/>
        </w:rPr>
      </w:pPr>
      <w:r w:rsidRPr="00BD5C92">
        <w:rPr>
          <w:rFonts w:ascii="Times New Roman" w:eastAsia="Times New Roman" w:hAnsi="Times New Roman" w:cs="Times New Roman"/>
          <w:i/>
          <w:color w:val="000000"/>
          <w:sz w:val="28"/>
          <w:szCs w:val="28"/>
          <w:lang w:val="kk-KZ" w:eastAsia="ru-RU"/>
        </w:rPr>
        <w:t>А.</w:t>
      </w:r>
      <w:r>
        <w:rPr>
          <w:rFonts w:ascii="Times New Roman" w:eastAsia="Times New Roman" w:hAnsi="Times New Roman" w:cs="Times New Roman"/>
          <w:i/>
          <w:color w:val="000000"/>
          <w:sz w:val="28"/>
          <w:szCs w:val="28"/>
          <w:lang w:val="kk-KZ" w:eastAsia="ru-RU"/>
        </w:rPr>
        <w:t xml:space="preserve"> </w:t>
      </w:r>
      <w:r w:rsidRPr="00BD5C92">
        <w:rPr>
          <w:rFonts w:ascii="Times New Roman" w:eastAsia="Times New Roman" w:hAnsi="Times New Roman" w:cs="Times New Roman"/>
          <w:i/>
          <w:color w:val="000000"/>
          <w:sz w:val="28"/>
          <w:szCs w:val="28"/>
          <w:lang w:val="kk-KZ" w:eastAsia="ru-RU"/>
        </w:rPr>
        <w:t>Жаулыбаев</w:t>
      </w:r>
      <w:r>
        <w:rPr>
          <w:rFonts w:ascii="Times New Roman" w:eastAsia="Times New Roman" w:hAnsi="Times New Roman" w:cs="Times New Roman"/>
          <w:i/>
          <w:color w:val="000000"/>
          <w:sz w:val="28"/>
          <w:szCs w:val="28"/>
          <w:lang w:val="kk-KZ" w:eastAsia="ru-RU"/>
        </w:rPr>
        <w:t>,</w:t>
      </w:r>
      <w:r w:rsidRPr="00BD5C92">
        <w:rPr>
          <w:rFonts w:ascii="Times New Roman" w:eastAsia="Times New Roman" w:hAnsi="Times New Roman" w:cs="Times New Roman"/>
          <w:i/>
          <w:color w:val="000000"/>
          <w:sz w:val="28"/>
          <w:szCs w:val="28"/>
          <w:lang w:val="kk-KZ" w:eastAsia="ru-RU"/>
        </w:rPr>
        <w:t xml:space="preserve"> техникалық ғылым кандидаты</w:t>
      </w:r>
    </w:p>
    <w:p w:rsidR="00066E1D" w:rsidRDefault="00066E1D" w:rsidP="00066E1D">
      <w:pPr>
        <w:spacing w:before="25" w:after="25" w:line="240" w:lineRule="auto"/>
        <w:ind w:right="113"/>
        <w:jc w:val="center"/>
        <w:rPr>
          <w:rFonts w:ascii="Times New Roman" w:eastAsia="Times New Roman" w:hAnsi="Times New Roman" w:cs="Times New Roman"/>
          <w:i/>
          <w:color w:val="000000"/>
          <w:sz w:val="28"/>
          <w:szCs w:val="28"/>
          <w:lang w:val="kk-KZ" w:eastAsia="ru-RU"/>
        </w:rPr>
      </w:pPr>
      <w:r>
        <w:rPr>
          <w:rFonts w:ascii="Times New Roman" w:eastAsia="Times New Roman" w:hAnsi="Times New Roman" w:cs="Times New Roman"/>
          <w:i/>
          <w:color w:val="000000"/>
          <w:sz w:val="28"/>
          <w:szCs w:val="28"/>
          <w:lang w:val="kk-KZ" w:eastAsia="ru-RU"/>
        </w:rPr>
        <w:t>Қазақстан Республикасы ІІМ ТЖК Көкшетау техникалық институты</w:t>
      </w:r>
    </w:p>
    <w:p w:rsidR="00066E1D" w:rsidRPr="009540F9" w:rsidRDefault="00066E1D" w:rsidP="00066E1D">
      <w:pPr>
        <w:spacing w:after="0" w:line="240" w:lineRule="auto"/>
        <w:ind w:firstLine="714"/>
        <w:jc w:val="center"/>
        <w:rPr>
          <w:rFonts w:ascii="Times New Roman" w:eastAsia="Times New Roman" w:hAnsi="Times New Roman" w:cs="Times New Roman"/>
          <w:b/>
          <w:color w:val="000000"/>
          <w:sz w:val="28"/>
          <w:szCs w:val="28"/>
          <w:lang w:val="kk-KZ" w:eastAsia="ru-RU"/>
        </w:rPr>
      </w:pPr>
    </w:p>
    <w:p w:rsidR="00BD5C92" w:rsidRDefault="00066E1D" w:rsidP="00066E1D">
      <w:pPr>
        <w:spacing w:after="0" w:line="240" w:lineRule="auto"/>
        <w:jc w:val="center"/>
        <w:rPr>
          <w:rFonts w:ascii="Times New Roman" w:eastAsia="Times New Roman" w:hAnsi="Times New Roman" w:cs="Times New Roman"/>
          <w:b/>
          <w:color w:val="000000"/>
          <w:sz w:val="28"/>
          <w:szCs w:val="28"/>
          <w:lang w:val="kk-KZ" w:eastAsia="ru-RU"/>
        </w:rPr>
      </w:pPr>
      <w:r w:rsidRPr="00BD5C92">
        <w:rPr>
          <w:rFonts w:ascii="Times New Roman" w:eastAsia="Times New Roman" w:hAnsi="Times New Roman" w:cs="Times New Roman"/>
          <w:b/>
          <w:color w:val="000000"/>
          <w:sz w:val="28"/>
          <w:szCs w:val="28"/>
          <w:lang w:val="kk-KZ" w:eastAsia="ru-RU"/>
        </w:rPr>
        <w:t>МАҢҒЫСТАУ ОБЛЫСЫНЫҢ ФОРТ-ШЕВЧЕНКО ҚАЛАСЫНЫҢ МЫСАЛЫНДА,МҰНАЙ ТӨГІЛУІНІҢ ЗАРДАПТАРЫН ЖОЮДЫ ҰЙЫМДАСТЫРУ  ЖӘНЕ ДИПЛ</w:t>
      </w:r>
      <w:r>
        <w:rPr>
          <w:rFonts w:ascii="Times New Roman" w:eastAsia="Times New Roman" w:hAnsi="Times New Roman" w:cs="Times New Roman"/>
          <w:b/>
          <w:color w:val="000000"/>
          <w:sz w:val="28"/>
          <w:szCs w:val="28"/>
          <w:lang w:val="kk-KZ" w:eastAsia="ru-RU"/>
        </w:rPr>
        <w:t>ОМ ЖОБАСЫНЫҢ ҒЫЛЫМИ АТРИБУТТАРЫ</w:t>
      </w:r>
    </w:p>
    <w:p w:rsidR="00066E1D" w:rsidRPr="009540F9" w:rsidRDefault="00066E1D" w:rsidP="00066E1D">
      <w:pPr>
        <w:spacing w:after="0" w:line="240" w:lineRule="auto"/>
        <w:ind w:firstLine="714"/>
        <w:jc w:val="center"/>
        <w:rPr>
          <w:rFonts w:ascii="Times New Roman" w:eastAsia="Times New Roman" w:hAnsi="Times New Roman" w:cs="Times New Roman"/>
          <w:b/>
          <w:color w:val="000000"/>
          <w:sz w:val="28"/>
          <w:szCs w:val="28"/>
          <w:lang w:val="kk-KZ" w:eastAsia="ru-RU"/>
        </w:rPr>
      </w:pPr>
    </w:p>
    <w:p w:rsidR="00BD5C92" w:rsidRPr="00BD5C92" w:rsidRDefault="00BD5C92" w:rsidP="00066E1D">
      <w:pPr>
        <w:widowControl w:val="0"/>
        <w:tabs>
          <w:tab w:val="left" w:pos="9072"/>
        </w:tabs>
        <w:spacing w:after="0" w:line="240" w:lineRule="auto"/>
        <w:ind w:right="-59" w:firstLine="714"/>
        <w:jc w:val="both"/>
        <w:rPr>
          <w:rFonts w:ascii="Times New Roman" w:eastAsia="Arial" w:hAnsi="Times New Roman" w:cs="Times New Roman"/>
          <w:color w:val="000000"/>
          <w:sz w:val="28"/>
          <w:szCs w:val="28"/>
          <w:lang w:val="kk-KZ" w:eastAsia="kk-KZ" w:bidi="kk-KZ"/>
        </w:rPr>
      </w:pPr>
      <w:r w:rsidRPr="00BD5C92">
        <w:rPr>
          <w:rFonts w:ascii="Times New Roman" w:eastAsia="Arial" w:hAnsi="Times New Roman" w:cs="Times New Roman"/>
          <w:color w:val="000000"/>
          <w:sz w:val="28"/>
          <w:szCs w:val="28"/>
          <w:lang w:val="kk-KZ" w:eastAsia="kk-KZ" w:bidi="kk-KZ"/>
        </w:rPr>
        <w:t xml:space="preserve">Мұнай-газ өндіруші өнеркәсіптер қоршаған ортаны ластайтын негізгі салалардың қатарына жатады. Мұнай және газ-кен орындарын игеру мен пайдалану барысында, оның қоршаған табиғи орта мен жер қойнауына техногендік әсері өте зор. Мұнайды өндіру мен өңдеу және тасымалдау жұмыстары кезінде әр түрлі апаттық жағдайлардың болуының өзі, қоршаған ортаға әр түрлі сипаттағы зардаптарын тигізеді. Бұл апаттық жағдайларға ұңғымалардағы фонтандау, ашық фонтандау, тасымалдау құбырларының коррозия әсеріне тозып тесілуі, теңіз бұрғылау платформаларындағы апаттық жағдайлар, тасымалдау танкерлерінің апатқа ұшырауы, сақтау қоймаларындағы резервуарлардың тесілуі, жарықтардың болуы сияқты жағдайларды жатқызуға болады. Мысалы ұңғымалардың фонтандауында ұңғы айналасына көп мөлшерде атқылаған мұнай шашылып, сол жердегі өсімдіктер мен су қоймаларын ластайды. Бұл жағдай тасымалдау құбырлары тесілген жағдайда да байқалады. Ал теңіздегі бұрғылау платформалары мен тасымалдау танкерлеріндегі апаттық жағдайларға байланысты, теңізге көп мөлшерде мұнай төгіліп суда тіршілік ететін балықтар, құстар мен сүтқоректілер және тағы басқа тіршілік иелерінің жойылуына әкелуі мүмкін [1]. </w:t>
      </w:r>
    </w:p>
    <w:p w:rsidR="00BD5C92" w:rsidRPr="00BD5C92" w:rsidRDefault="00BD5C92" w:rsidP="00066E1D">
      <w:pPr>
        <w:widowControl w:val="0"/>
        <w:tabs>
          <w:tab w:val="left" w:pos="9072"/>
        </w:tabs>
        <w:spacing w:after="0" w:line="240" w:lineRule="auto"/>
        <w:ind w:right="-59" w:firstLine="714"/>
        <w:jc w:val="both"/>
        <w:rPr>
          <w:rFonts w:ascii="Times New Roman" w:eastAsia="Arial" w:hAnsi="Times New Roman" w:cs="Times New Roman"/>
          <w:color w:val="000000"/>
          <w:sz w:val="28"/>
          <w:szCs w:val="28"/>
          <w:lang w:val="kk-KZ" w:eastAsia="kk-KZ" w:bidi="kk-KZ"/>
        </w:rPr>
      </w:pPr>
      <w:r w:rsidRPr="00BD5C92">
        <w:rPr>
          <w:rFonts w:ascii="Times New Roman" w:eastAsia="Arial" w:hAnsi="Times New Roman" w:cs="Times New Roman"/>
          <w:color w:val="000000"/>
          <w:sz w:val="28"/>
          <w:szCs w:val="28"/>
          <w:lang w:val="kk-KZ" w:eastAsia="kk-KZ" w:bidi="kk-KZ"/>
        </w:rPr>
        <w:t>Мысалы ретінде алғашқы мұнай тасымалдау кемесі Торри -Каньонды қарастыруға болады. Ол 1967 жылы Кувейттің 117 мың тонна шикі мұнайын тасымалдап келе жатқанда апаттық жағдайға ұшырады. Танкер Англиядағы Корноулл бүғазысының маңында рифке соқтығысты, соның салдарынан танкер борты тесіліп 100 мың тонна мұнай теңізге төгілді. Жел күшімен төгілген мұнай Корноулл жағалауына жетіп, Ла - Манштан өтіп Бретани (Франция) жағалауына дейін жеткен. Теңіз бен жағалау экожүйесіне зардап келтірілген. Содан бері мұнай тасымалдау кемелері мен теңізде бұрғылау қондырғыларында апаттық жағдайлар жиі болып түрады. Жалпы айтқанда 1962 - 1979 жж аралығында апаттық жағдайлар әсерінен теңізге шамамен 2 млн тонна мұнай төгілген, ал 1962 - 1971 жж аралығында жыл сайын 66 млн тонна мұнай төгіліп отырған. 1971 - 1976 жж аралығында 116 млн тонна мұнай төгіліп отырса, 1976 - 1979 жж аралығында 177 млн тонна мұнай төгілген [2].</w:t>
      </w:r>
    </w:p>
    <w:p w:rsidR="00BD5C92" w:rsidRPr="00BD5C92" w:rsidRDefault="00BD5C92" w:rsidP="00066E1D">
      <w:pPr>
        <w:widowControl w:val="0"/>
        <w:spacing w:after="0" w:line="240" w:lineRule="auto"/>
        <w:ind w:right="-59" w:firstLine="714"/>
        <w:jc w:val="both"/>
        <w:rPr>
          <w:rFonts w:ascii="Times New Roman" w:eastAsia="Arial" w:hAnsi="Times New Roman" w:cs="Times New Roman"/>
          <w:color w:val="000000"/>
          <w:sz w:val="28"/>
          <w:szCs w:val="28"/>
          <w:lang w:val="kk-KZ" w:eastAsia="kk-KZ" w:bidi="kk-KZ"/>
        </w:rPr>
      </w:pPr>
      <w:r w:rsidRPr="00BD5C92">
        <w:rPr>
          <w:rFonts w:ascii="Times New Roman" w:eastAsia="Arial" w:hAnsi="Times New Roman" w:cs="Times New Roman"/>
          <w:color w:val="000000"/>
          <w:sz w:val="28"/>
          <w:szCs w:val="28"/>
          <w:lang w:val="kk-KZ" w:eastAsia="kk-KZ" w:bidi="kk-KZ"/>
        </w:rPr>
        <w:t xml:space="preserve">Жалпы мұндай оқиғалар өте маңызды болса да олардың жалпы мұнай тасымалдау кезіндегі мұнай жоғалтудың 15% ғана құрайды. Бірақта бұл көрсеткіш арқылы бұл апаттық оқиғалардың маңыздылығын кемітуге болмайды, себебі бұл апаттық жағдайлардың бәрі тұрақты бір жердегі </w:t>
      </w:r>
      <w:r w:rsidRPr="00BD5C92">
        <w:rPr>
          <w:rFonts w:ascii="Times New Roman" w:eastAsia="Arial" w:hAnsi="Times New Roman" w:cs="Times New Roman"/>
          <w:color w:val="000000"/>
          <w:sz w:val="28"/>
          <w:szCs w:val="28"/>
          <w:lang w:val="kk-KZ" w:eastAsia="kk-KZ" w:bidi="kk-KZ"/>
        </w:rPr>
        <w:lastRenderedPageBreak/>
        <w:t>тасымалдау жолдарында және көбінесе таяз су акваторияларында болады. Осылай мұнай төгінділері теңіздің аз көлемді ауданында шоғырланып жиналып қалады [3].</w:t>
      </w:r>
    </w:p>
    <w:p w:rsidR="00BD5C92" w:rsidRPr="00BD5C92" w:rsidRDefault="00BD5C92" w:rsidP="00066E1D">
      <w:pPr>
        <w:widowControl w:val="0"/>
        <w:spacing w:after="0" w:line="240" w:lineRule="auto"/>
        <w:ind w:right="-59" w:firstLine="714"/>
        <w:jc w:val="both"/>
        <w:rPr>
          <w:rFonts w:ascii="Times New Roman" w:eastAsia="Arial" w:hAnsi="Times New Roman" w:cs="Times New Roman"/>
          <w:color w:val="000000"/>
          <w:sz w:val="28"/>
          <w:szCs w:val="28"/>
          <w:lang w:val="kk-KZ" w:eastAsia="kk-KZ" w:bidi="kk-KZ"/>
        </w:rPr>
      </w:pPr>
      <w:r w:rsidRPr="00BD5C92">
        <w:rPr>
          <w:rFonts w:ascii="Times New Roman" w:eastAsia="Arial" w:hAnsi="Times New Roman" w:cs="Times New Roman"/>
          <w:color w:val="000000"/>
          <w:sz w:val="28"/>
          <w:szCs w:val="28"/>
          <w:lang w:val="kk-KZ" w:eastAsia="kk-KZ" w:bidi="kk-KZ"/>
        </w:rPr>
        <w:t>Жаңа тонналық сыйымдылығы жоғары супертанкерлердің пайда болуымен қоршаған ортаға келетін зиян мөлшері де арта түсуде. Қазір сыйымдылығы 500 мың тонна танкерлер теңіздерге түсірілген, ал сыйымдылығы 800 тонна танкерлер жобалары жасалуда.</w:t>
      </w:r>
    </w:p>
    <w:p w:rsidR="00BD5C92" w:rsidRPr="00BD5C92" w:rsidRDefault="00BD5C92" w:rsidP="00066E1D">
      <w:pPr>
        <w:widowControl w:val="0"/>
        <w:spacing w:after="0" w:line="240" w:lineRule="auto"/>
        <w:ind w:right="-59" w:firstLine="714"/>
        <w:jc w:val="both"/>
        <w:rPr>
          <w:rFonts w:ascii="Times New Roman" w:eastAsia="Arial" w:hAnsi="Times New Roman" w:cs="Times New Roman"/>
          <w:color w:val="000000"/>
          <w:sz w:val="28"/>
          <w:szCs w:val="28"/>
          <w:lang w:val="kk-KZ" w:eastAsia="kk-KZ" w:bidi="kk-KZ"/>
        </w:rPr>
      </w:pPr>
      <w:r w:rsidRPr="00BD5C92">
        <w:rPr>
          <w:rFonts w:ascii="Times New Roman" w:eastAsia="Arial" w:hAnsi="Times New Roman" w:cs="Times New Roman"/>
          <w:color w:val="000000"/>
          <w:sz w:val="28"/>
          <w:szCs w:val="28"/>
          <w:lang w:val="kk-KZ" w:eastAsia="kk-KZ" w:bidi="kk-KZ"/>
        </w:rPr>
        <w:t>Бүл супер танкерлер өздерінің аса зор көлеміне байланысты маневрлігі төмен, тоқтау қашықтығы алыс болып келеді. Мысалы сыйымдылығы 200 мың тонна танкерге</w:t>
      </w:r>
      <w:r w:rsidRPr="00BD5C92">
        <w:rPr>
          <w:rFonts w:ascii="Times New Roman" w:eastAsia="Arial" w:hAnsi="Times New Roman" w:cs="Times New Roman"/>
          <w:color w:val="000000"/>
          <w:sz w:val="28"/>
          <w:szCs w:val="28"/>
          <w:vertAlign w:val="subscript"/>
          <w:lang w:val="kk-KZ" w:eastAsia="kk-KZ" w:bidi="kk-KZ"/>
        </w:rPr>
        <w:t>,</w:t>
      </w:r>
      <w:r w:rsidRPr="00BD5C92">
        <w:rPr>
          <w:rFonts w:ascii="Times New Roman" w:eastAsia="Arial" w:hAnsi="Times New Roman" w:cs="Times New Roman"/>
          <w:color w:val="000000"/>
          <w:sz w:val="28"/>
          <w:szCs w:val="28"/>
          <w:lang w:val="kk-KZ" w:eastAsia="kk-KZ" w:bidi="kk-KZ"/>
        </w:rPr>
        <w:t xml:space="preserve"> егер оның двигателі реверсивті бағытта жұмыс істесе де тоқтау үшін 4-5 км жүру қажет. Ал апаттық жағдайларда мұндай танкерді басқару өте қиынға соғады. Бірақта бүл танкерлердің сыйымдылығы аз тасымалдау кемелерін алмастыра алатындықтан, оған кететін шығын кемиді және де олардың экипажы да аз</w:t>
      </w:r>
      <w:r w:rsidRPr="00BD5C92">
        <w:rPr>
          <w:rFonts w:ascii="Times New Roman" w:eastAsia="Arial" w:hAnsi="Times New Roman" w:cs="Times New Roman"/>
          <w:color w:val="000000"/>
          <w:sz w:val="28"/>
          <w:szCs w:val="28"/>
          <w:vertAlign w:val="subscript"/>
          <w:lang w:val="kk-KZ" w:eastAsia="kk-KZ" w:bidi="kk-KZ"/>
        </w:rPr>
        <w:t>,</w:t>
      </w:r>
      <w:r w:rsidRPr="00BD5C92">
        <w:rPr>
          <w:rFonts w:ascii="Times New Roman" w:eastAsia="Arial" w:hAnsi="Times New Roman" w:cs="Times New Roman"/>
          <w:color w:val="000000"/>
          <w:sz w:val="28"/>
          <w:szCs w:val="28"/>
          <w:lang w:val="kk-KZ" w:eastAsia="kk-KZ" w:bidi="kk-KZ"/>
        </w:rPr>
        <w:t xml:space="preserve"> шағын кемелерге қолданғанға көп шығын кететін бағалы, сапасы жоғары навигациялық қондырғылармен қамтамасыз етуге болады.</w:t>
      </w:r>
    </w:p>
    <w:p w:rsidR="00BD5C92" w:rsidRPr="00BD5C92" w:rsidRDefault="00BD5C92" w:rsidP="00066E1D">
      <w:pPr>
        <w:widowControl w:val="0"/>
        <w:spacing w:after="0" w:line="240" w:lineRule="auto"/>
        <w:ind w:right="-59" w:firstLine="714"/>
        <w:jc w:val="both"/>
        <w:rPr>
          <w:rFonts w:ascii="Times New Roman" w:eastAsia="Arial" w:hAnsi="Times New Roman" w:cs="Times New Roman"/>
          <w:color w:val="000000"/>
          <w:sz w:val="28"/>
          <w:szCs w:val="28"/>
          <w:lang w:val="kk-KZ" w:eastAsia="kk-KZ" w:bidi="kk-KZ"/>
        </w:rPr>
      </w:pPr>
      <w:r w:rsidRPr="00BD5C92">
        <w:rPr>
          <w:rFonts w:ascii="Times New Roman" w:eastAsia="Arial" w:hAnsi="Times New Roman" w:cs="Times New Roman"/>
          <w:color w:val="000000"/>
          <w:sz w:val="28"/>
          <w:szCs w:val="28"/>
          <w:lang w:val="kk-KZ" w:eastAsia="kk-KZ" w:bidi="kk-KZ"/>
        </w:rPr>
        <w:t>1960 - 1970 жж аралығында 500-ге жуық мұнай төгілудің апаттық жағдайлары тіркелген. Осыған қарап сыйымдылығы 400 мың тонна танкерлердің жүзіп жүруінің қауіптілігін байқауға болады. Бүл танкерлер тек шектелген бұғазылар мен порттарға кіре алады. Жоғарыда айтылған Торри Каньон сияқты танкерлердің апаттық жағдайға үшырауы қандай зардаптар әкелуі мүмкін екенін елестету қиын емес [4].</w:t>
      </w:r>
    </w:p>
    <w:p w:rsidR="00BD5C92" w:rsidRPr="00BD5C92" w:rsidRDefault="00BD5C92" w:rsidP="00066E1D">
      <w:pPr>
        <w:widowControl w:val="0"/>
        <w:spacing w:after="0" w:line="240" w:lineRule="auto"/>
        <w:ind w:right="-59" w:firstLine="714"/>
        <w:jc w:val="both"/>
        <w:rPr>
          <w:rFonts w:ascii="Times New Roman" w:eastAsia="Arial" w:hAnsi="Times New Roman" w:cs="Times New Roman"/>
          <w:color w:val="000000"/>
          <w:sz w:val="28"/>
          <w:szCs w:val="28"/>
          <w:lang w:val="kk-KZ" w:eastAsia="kk-KZ" w:bidi="kk-KZ"/>
        </w:rPr>
      </w:pPr>
      <w:r w:rsidRPr="00BD5C92">
        <w:rPr>
          <w:rFonts w:ascii="Times New Roman" w:eastAsia="Arial" w:hAnsi="Times New Roman" w:cs="Times New Roman"/>
          <w:color w:val="000000"/>
          <w:sz w:val="28"/>
          <w:szCs w:val="28"/>
          <w:lang w:val="kk-KZ" w:eastAsia="kk-KZ" w:bidi="kk-KZ"/>
        </w:rPr>
        <w:t>Сондықтан мұнай төгілуімен байланысты төтенше жағдайларды жою және олардың алдын алу мәселелерінің өзектілігі күмән тудырмайды. Жоғарыда айтылған өзектілік бізге зерттеудің нысаны мен тақырыбын құрастыруға мүмкіншілік берді. Сонда зерттеудің нысаны азаматтық қорғау мемлекеттік жүйесі болып табылады, ал зерттеудің тақырыбы азаматтық қорғау жүйесінің мұнай төгілуінің зардаптарын жою іс-әрекеттері болып есептеледі. Өз кезегінде зерттеудің нысаны мен тақырыбы дипломдық жобаның мақсатын айқындады. Сондықтан  дипломдық жобаның мақсаты мұнай төгілулердің әдістерін жетілдіру арқылы халықтың қауіпсіздігін одан әрі жоғарылату. Мақсатқа жету үшін келесі сұрақтар қарастырылады:</w:t>
      </w:r>
    </w:p>
    <w:p w:rsidR="00BD5C92" w:rsidRPr="00BD5C92" w:rsidRDefault="00BD5C92" w:rsidP="00652782">
      <w:pPr>
        <w:widowControl w:val="0"/>
        <w:numPr>
          <w:ilvl w:val="0"/>
          <w:numId w:val="14"/>
        </w:numPr>
        <w:spacing w:after="0" w:line="240" w:lineRule="auto"/>
        <w:ind w:left="0" w:right="-59" w:firstLine="714"/>
        <w:jc w:val="both"/>
        <w:rPr>
          <w:rFonts w:ascii="Times New Roman" w:eastAsia="Arial" w:hAnsi="Times New Roman" w:cs="Times New Roman"/>
          <w:color w:val="000000"/>
          <w:sz w:val="28"/>
          <w:szCs w:val="28"/>
          <w:lang w:val="kk-KZ" w:eastAsia="kk-KZ" w:bidi="kk-KZ"/>
        </w:rPr>
      </w:pPr>
      <w:r w:rsidRPr="00BD5C92">
        <w:rPr>
          <w:rFonts w:ascii="Times New Roman" w:eastAsia="Arial" w:hAnsi="Times New Roman" w:cs="Times New Roman"/>
          <w:color w:val="000000"/>
          <w:sz w:val="28"/>
          <w:szCs w:val="28"/>
          <w:lang w:val="kk-KZ" w:eastAsia="kk-KZ" w:bidi="kk-KZ"/>
        </w:rPr>
        <w:t xml:space="preserve"> Мұнайдың төгілу зардаптарын жоюға арналған мемлекеттік азаматтық қорғау жүйесін талдау;</w:t>
      </w:r>
    </w:p>
    <w:p w:rsidR="00BD5C92" w:rsidRPr="00BD5C92" w:rsidRDefault="00BD5C92" w:rsidP="00652782">
      <w:pPr>
        <w:widowControl w:val="0"/>
        <w:numPr>
          <w:ilvl w:val="0"/>
          <w:numId w:val="14"/>
        </w:numPr>
        <w:spacing w:after="0" w:line="240" w:lineRule="auto"/>
        <w:ind w:left="0" w:right="-59" w:firstLine="714"/>
        <w:jc w:val="both"/>
        <w:rPr>
          <w:rFonts w:ascii="Times New Roman" w:eastAsia="Arial" w:hAnsi="Times New Roman" w:cs="Times New Roman"/>
          <w:color w:val="000000"/>
          <w:sz w:val="28"/>
          <w:szCs w:val="28"/>
          <w:lang w:val="kk-KZ" w:eastAsia="kk-KZ" w:bidi="kk-KZ"/>
        </w:rPr>
      </w:pPr>
      <w:r w:rsidRPr="00BD5C92">
        <w:rPr>
          <w:rFonts w:ascii="Times New Roman" w:eastAsia="Arial" w:hAnsi="Times New Roman" w:cs="Times New Roman"/>
          <w:color w:val="000000"/>
          <w:sz w:val="28"/>
          <w:szCs w:val="28"/>
          <w:lang w:val="kk-KZ" w:eastAsia="kk-KZ" w:bidi="kk-KZ"/>
        </w:rPr>
        <w:t>Мұнай төгілулердің зардаптарын жоюға арналған технологиялар;</w:t>
      </w:r>
    </w:p>
    <w:p w:rsidR="00BD5C92" w:rsidRPr="00BD5C92" w:rsidRDefault="00BD5C92" w:rsidP="00652782">
      <w:pPr>
        <w:widowControl w:val="0"/>
        <w:numPr>
          <w:ilvl w:val="0"/>
          <w:numId w:val="14"/>
        </w:numPr>
        <w:spacing w:after="0" w:line="240" w:lineRule="auto"/>
        <w:ind w:left="0" w:right="-59" w:firstLine="714"/>
        <w:jc w:val="both"/>
        <w:rPr>
          <w:rFonts w:ascii="Times New Roman" w:eastAsia="Arial" w:hAnsi="Times New Roman" w:cs="Times New Roman"/>
          <w:color w:val="000000"/>
          <w:sz w:val="28"/>
          <w:szCs w:val="28"/>
          <w:lang w:val="kk-KZ" w:eastAsia="kk-KZ" w:bidi="kk-KZ"/>
        </w:rPr>
      </w:pPr>
      <w:r w:rsidRPr="00BD5C92">
        <w:rPr>
          <w:rFonts w:ascii="Times New Roman" w:eastAsia="Arial" w:hAnsi="Times New Roman" w:cs="Times New Roman"/>
          <w:color w:val="000000"/>
          <w:sz w:val="28"/>
          <w:szCs w:val="28"/>
          <w:lang w:val="kk-KZ" w:eastAsia="kk-KZ" w:bidi="kk-KZ"/>
        </w:rPr>
        <w:t>Маңғыстау облысы мысалында мұнай төгілулердің зардаптарын жоюдың жолдарын жетілдіру ұсыныстары.</w:t>
      </w:r>
    </w:p>
    <w:p w:rsidR="00BD5C92" w:rsidRPr="00BD5C92" w:rsidRDefault="00BD5C92" w:rsidP="00066E1D">
      <w:pPr>
        <w:widowControl w:val="0"/>
        <w:spacing w:after="0" w:line="240" w:lineRule="auto"/>
        <w:ind w:right="-59" w:firstLine="714"/>
        <w:jc w:val="both"/>
        <w:rPr>
          <w:rFonts w:ascii="Times New Roman" w:eastAsia="Arial" w:hAnsi="Times New Roman" w:cs="Times New Roman"/>
          <w:color w:val="000000"/>
          <w:sz w:val="28"/>
          <w:szCs w:val="28"/>
          <w:lang w:val="kk-KZ" w:eastAsia="kk-KZ" w:bidi="kk-KZ"/>
        </w:rPr>
      </w:pPr>
      <w:r w:rsidRPr="00BD5C92">
        <w:rPr>
          <w:rFonts w:ascii="Times New Roman" w:eastAsia="Arial" w:hAnsi="Times New Roman" w:cs="Times New Roman"/>
          <w:color w:val="000000"/>
          <w:sz w:val="28"/>
          <w:szCs w:val="28"/>
          <w:lang w:val="kk-KZ" w:eastAsia="kk-KZ" w:bidi="kk-KZ"/>
        </w:rPr>
        <w:t>Дипломдық жобадағы ұсынылатын тәсілдер адамдарды, табиғатты өсімдіктер мен жануарлардың қауіпсіздігін жоғарылатуға мүмкіншілік береді.  Жобадағы ұсынылған ұсыныстар мұнай төгілудің зардаптарын жоюға арналған азаматтық қорғау жүйесінің күштеріне еңгізілу жоспарлануда.</w:t>
      </w:r>
    </w:p>
    <w:p w:rsidR="00BD5C92" w:rsidRPr="00BD5C92" w:rsidRDefault="00BD5C92" w:rsidP="00066E1D">
      <w:pPr>
        <w:widowControl w:val="0"/>
        <w:spacing w:after="0" w:line="240" w:lineRule="auto"/>
        <w:ind w:right="-59" w:firstLine="714"/>
        <w:jc w:val="both"/>
        <w:rPr>
          <w:rFonts w:ascii="Times New Roman" w:eastAsia="Arial" w:hAnsi="Times New Roman" w:cs="Times New Roman"/>
          <w:color w:val="000000"/>
          <w:sz w:val="28"/>
          <w:szCs w:val="28"/>
          <w:lang w:val="kk-KZ" w:eastAsia="kk-KZ" w:bidi="kk-KZ"/>
        </w:rPr>
      </w:pPr>
    </w:p>
    <w:p w:rsidR="00066E1D" w:rsidRDefault="00066E1D" w:rsidP="00066E1D">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ӘДЕБИЕТТЕР</w:t>
      </w:r>
    </w:p>
    <w:p w:rsidR="00BD5C92" w:rsidRPr="009540F9" w:rsidRDefault="00BD5C92" w:rsidP="00066E1D">
      <w:pPr>
        <w:widowControl w:val="0"/>
        <w:spacing w:after="0" w:line="240" w:lineRule="auto"/>
        <w:ind w:right="-59" w:firstLine="714"/>
        <w:jc w:val="center"/>
        <w:rPr>
          <w:rFonts w:ascii="Times New Roman" w:eastAsia="Arial" w:hAnsi="Times New Roman" w:cs="Times New Roman"/>
          <w:b/>
          <w:color w:val="000000"/>
          <w:sz w:val="28"/>
          <w:szCs w:val="28"/>
          <w:lang w:val="kk-KZ" w:eastAsia="kk-KZ" w:bidi="kk-KZ"/>
        </w:rPr>
      </w:pPr>
    </w:p>
    <w:p w:rsidR="00BD5C92" w:rsidRPr="00BD5C92" w:rsidRDefault="00BD5C92" w:rsidP="00066E1D">
      <w:pPr>
        <w:widowControl w:val="0"/>
        <w:spacing w:after="0" w:line="240" w:lineRule="auto"/>
        <w:ind w:right="-59" w:firstLine="709"/>
        <w:jc w:val="both"/>
        <w:rPr>
          <w:rFonts w:ascii="Times New Roman" w:eastAsia="Arial" w:hAnsi="Times New Roman" w:cs="Times New Roman"/>
          <w:sz w:val="28"/>
          <w:szCs w:val="28"/>
          <w:shd w:val="clear" w:color="auto" w:fill="FFFFFF"/>
          <w:lang w:val="kk-KZ" w:eastAsia="kk-KZ" w:bidi="kk-KZ"/>
        </w:rPr>
      </w:pPr>
      <w:r w:rsidRPr="00BD5C92">
        <w:rPr>
          <w:rFonts w:ascii="Times New Roman" w:eastAsia="Arial" w:hAnsi="Times New Roman" w:cs="Times New Roman"/>
          <w:sz w:val="28"/>
          <w:szCs w:val="28"/>
          <w:shd w:val="clear" w:color="auto" w:fill="FFFFFF"/>
          <w:lang w:val="kk-KZ" w:eastAsia="kk-KZ" w:bidi="kk-KZ"/>
        </w:rPr>
        <w:t>1. Панов</w:t>
      </w:r>
      <w:r w:rsidR="00066E1D" w:rsidRPr="00066E1D">
        <w:rPr>
          <w:rFonts w:ascii="Times New Roman" w:eastAsia="Arial" w:hAnsi="Times New Roman" w:cs="Times New Roman"/>
          <w:sz w:val="28"/>
          <w:szCs w:val="28"/>
          <w:shd w:val="clear" w:color="auto" w:fill="FFFFFF"/>
          <w:lang w:val="kk-KZ" w:eastAsia="kk-KZ" w:bidi="kk-KZ"/>
        </w:rPr>
        <w:t xml:space="preserve"> </w:t>
      </w:r>
      <w:r w:rsidR="00066E1D" w:rsidRPr="00BD5C92">
        <w:rPr>
          <w:rFonts w:ascii="Times New Roman" w:eastAsia="Arial" w:hAnsi="Times New Roman" w:cs="Times New Roman"/>
          <w:sz w:val="28"/>
          <w:szCs w:val="28"/>
          <w:shd w:val="clear" w:color="auto" w:fill="FFFFFF"/>
          <w:lang w:val="kk-KZ" w:eastAsia="kk-KZ" w:bidi="kk-KZ"/>
        </w:rPr>
        <w:t>Г.Е.</w:t>
      </w:r>
      <w:r w:rsidRPr="00BD5C92">
        <w:rPr>
          <w:rFonts w:ascii="Times New Roman" w:eastAsia="Arial" w:hAnsi="Times New Roman" w:cs="Times New Roman"/>
          <w:sz w:val="28"/>
          <w:szCs w:val="28"/>
          <w:shd w:val="clear" w:color="auto" w:fill="FFFFFF"/>
          <w:lang w:val="kk-KZ" w:eastAsia="kk-KZ" w:bidi="kk-KZ"/>
        </w:rPr>
        <w:t>, Петряшин</w:t>
      </w:r>
      <w:r w:rsidR="00066E1D" w:rsidRPr="00066E1D">
        <w:rPr>
          <w:rFonts w:ascii="Times New Roman" w:eastAsia="Arial" w:hAnsi="Times New Roman" w:cs="Times New Roman"/>
          <w:sz w:val="28"/>
          <w:szCs w:val="28"/>
          <w:shd w:val="clear" w:color="auto" w:fill="FFFFFF"/>
          <w:lang w:val="kk-KZ" w:eastAsia="kk-KZ" w:bidi="kk-KZ"/>
        </w:rPr>
        <w:t xml:space="preserve"> </w:t>
      </w:r>
      <w:r w:rsidR="00066E1D" w:rsidRPr="00BD5C92">
        <w:rPr>
          <w:rFonts w:ascii="Times New Roman" w:eastAsia="Arial" w:hAnsi="Times New Roman" w:cs="Times New Roman"/>
          <w:sz w:val="28"/>
          <w:szCs w:val="28"/>
          <w:shd w:val="clear" w:color="auto" w:fill="FFFFFF"/>
          <w:lang w:val="kk-KZ" w:eastAsia="kk-KZ" w:bidi="kk-KZ"/>
        </w:rPr>
        <w:t>Л.Ф.</w:t>
      </w:r>
      <w:r w:rsidRPr="00BD5C92">
        <w:rPr>
          <w:rFonts w:ascii="Times New Roman" w:eastAsia="Arial" w:hAnsi="Times New Roman" w:cs="Times New Roman"/>
          <w:sz w:val="28"/>
          <w:szCs w:val="28"/>
          <w:shd w:val="clear" w:color="auto" w:fill="FFFFFF"/>
          <w:lang w:val="kk-KZ" w:eastAsia="kk-KZ" w:bidi="kk-KZ"/>
        </w:rPr>
        <w:t>, Лысяный</w:t>
      </w:r>
      <w:r w:rsidR="00066E1D" w:rsidRPr="00066E1D">
        <w:rPr>
          <w:rFonts w:ascii="Times New Roman" w:eastAsia="Arial" w:hAnsi="Times New Roman" w:cs="Times New Roman"/>
          <w:sz w:val="28"/>
          <w:szCs w:val="28"/>
          <w:shd w:val="clear" w:color="auto" w:fill="FFFFFF"/>
          <w:lang w:val="kk-KZ" w:eastAsia="kk-KZ" w:bidi="kk-KZ"/>
        </w:rPr>
        <w:t xml:space="preserve"> </w:t>
      </w:r>
      <w:r w:rsidR="00066E1D" w:rsidRPr="00BD5C92">
        <w:rPr>
          <w:rFonts w:ascii="Times New Roman" w:eastAsia="Arial" w:hAnsi="Times New Roman" w:cs="Times New Roman"/>
          <w:sz w:val="28"/>
          <w:szCs w:val="28"/>
          <w:shd w:val="clear" w:color="auto" w:fill="FFFFFF"/>
          <w:lang w:val="kk-KZ" w:eastAsia="kk-KZ" w:bidi="kk-KZ"/>
        </w:rPr>
        <w:t>Г.Н.</w:t>
      </w:r>
      <w:r w:rsidRPr="00BD5C92">
        <w:rPr>
          <w:rFonts w:ascii="Times New Roman" w:eastAsia="Arial" w:hAnsi="Times New Roman" w:cs="Times New Roman"/>
          <w:sz w:val="28"/>
          <w:szCs w:val="28"/>
          <w:shd w:val="clear" w:color="auto" w:fill="FFFFFF"/>
          <w:lang w:val="kk-KZ" w:eastAsia="kk-KZ" w:bidi="kk-KZ"/>
        </w:rPr>
        <w:t xml:space="preserve"> Охрана окружающей среды </w:t>
      </w:r>
      <w:r w:rsidRPr="00BD5C92">
        <w:rPr>
          <w:rFonts w:ascii="Times New Roman" w:eastAsia="Arial" w:hAnsi="Times New Roman" w:cs="Times New Roman"/>
          <w:sz w:val="28"/>
          <w:szCs w:val="28"/>
          <w:shd w:val="clear" w:color="auto" w:fill="FFFFFF"/>
          <w:lang w:val="kk-KZ" w:eastAsia="kk-KZ" w:bidi="kk-KZ"/>
        </w:rPr>
        <w:lastRenderedPageBreak/>
        <w:t>на предприятиях нефтяной и газовой промышленности</w:t>
      </w:r>
      <w:r w:rsidR="00066E1D">
        <w:rPr>
          <w:rFonts w:ascii="Times New Roman" w:eastAsia="Arial" w:hAnsi="Times New Roman" w:cs="Times New Roman"/>
          <w:sz w:val="28"/>
          <w:szCs w:val="28"/>
          <w:shd w:val="clear" w:color="auto" w:fill="FFFFFF"/>
          <w:lang w:val="kk-KZ" w:eastAsia="kk-KZ" w:bidi="kk-KZ"/>
        </w:rPr>
        <w:t>. –</w:t>
      </w:r>
      <w:r w:rsidRPr="00BD5C92">
        <w:rPr>
          <w:rFonts w:ascii="Times New Roman" w:eastAsia="Arial" w:hAnsi="Times New Roman" w:cs="Times New Roman"/>
          <w:sz w:val="28"/>
          <w:szCs w:val="28"/>
          <w:shd w:val="clear" w:color="auto" w:fill="FFFFFF"/>
          <w:lang w:val="kk-KZ" w:eastAsia="kk-KZ" w:bidi="kk-KZ"/>
        </w:rPr>
        <w:t xml:space="preserve"> Недра</w:t>
      </w:r>
      <w:r w:rsidR="00066E1D">
        <w:rPr>
          <w:rFonts w:ascii="Times New Roman" w:eastAsia="Arial" w:hAnsi="Times New Roman" w:cs="Times New Roman"/>
          <w:sz w:val="28"/>
          <w:szCs w:val="28"/>
          <w:shd w:val="clear" w:color="auto" w:fill="FFFFFF"/>
          <w:lang w:val="kk-KZ" w:eastAsia="kk-KZ" w:bidi="kk-KZ"/>
        </w:rPr>
        <w:t>,</w:t>
      </w:r>
      <w:r w:rsidRPr="00BD5C92">
        <w:rPr>
          <w:rFonts w:ascii="Times New Roman" w:eastAsia="Arial" w:hAnsi="Times New Roman" w:cs="Times New Roman"/>
          <w:sz w:val="28"/>
          <w:szCs w:val="28"/>
          <w:shd w:val="clear" w:color="auto" w:fill="FFFFFF"/>
          <w:lang w:val="kk-KZ" w:eastAsia="kk-KZ" w:bidi="kk-KZ"/>
        </w:rPr>
        <w:t xml:space="preserve"> 1986.</w:t>
      </w:r>
    </w:p>
    <w:p w:rsidR="00BD5C92" w:rsidRPr="00BD5C92" w:rsidRDefault="00BD5C92" w:rsidP="00066E1D">
      <w:pPr>
        <w:widowControl w:val="0"/>
        <w:spacing w:after="0" w:line="240" w:lineRule="auto"/>
        <w:ind w:right="-59" w:firstLine="709"/>
        <w:jc w:val="both"/>
        <w:rPr>
          <w:rFonts w:ascii="Times New Roman" w:eastAsia="Arial" w:hAnsi="Times New Roman" w:cs="Times New Roman"/>
          <w:sz w:val="28"/>
          <w:szCs w:val="28"/>
          <w:shd w:val="clear" w:color="auto" w:fill="FFFFFF"/>
          <w:lang w:val="kk-KZ" w:eastAsia="kk-KZ" w:bidi="kk-KZ"/>
        </w:rPr>
      </w:pPr>
      <w:r w:rsidRPr="00BD5C92">
        <w:rPr>
          <w:rFonts w:ascii="Times New Roman" w:eastAsia="Arial" w:hAnsi="Times New Roman" w:cs="Times New Roman"/>
          <w:sz w:val="28"/>
          <w:szCs w:val="28"/>
          <w:shd w:val="clear" w:color="auto" w:fill="FFFFFF"/>
          <w:lang w:val="kk-KZ" w:eastAsia="kk-KZ" w:bidi="kk-KZ"/>
        </w:rPr>
        <w:t>2. Нұрсұлтанов</w:t>
      </w:r>
      <w:r w:rsidR="00066E1D">
        <w:rPr>
          <w:rFonts w:ascii="Times New Roman" w:eastAsia="Arial" w:hAnsi="Times New Roman" w:cs="Times New Roman"/>
          <w:sz w:val="28"/>
          <w:szCs w:val="28"/>
          <w:shd w:val="clear" w:color="auto" w:fill="FFFFFF"/>
          <w:lang w:val="kk-KZ" w:eastAsia="kk-KZ" w:bidi="kk-KZ"/>
        </w:rPr>
        <w:t xml:space="preserve"> Ғ.М., Абайұлданов Қ.Н. </w:t>
      </w:r>
      <w:r w:rsidRPr="00BD5C92">
        <w:rPr>
          <w:rFonts w:ascii="Times New Roman" w:eastAsia="Arial" w:hAnsi="Times New Roman" w:cs="Times New Roman"/>
          <w:sz w:val="28"/>
          <w:szCs w:val="28"/>
          <w:shd w:val="clear" w:color="auto" w:fill="FFFFFF"/>
          <w:lang w:val="kk-KZ" w:eastAsia="kk-KZ" w:bidi="kk-KZ"/>
        </w:rPr>
        <w:t>Мұнай мен газды өндіріп өңдеу</w:t>
      </w:r>
      <w:r w:rsidR="00066E1D">
        <w:rPr>
          <w:rFonts w:ascii="Times New Roman" w:eastAsia="Arial" w:hAnsi="Times New Roman" w:cs="Times New Roman"/>
          <w:sz w:val="28"/>
          <w:szCs w:val="28"/>
          <w:shd w:val="clear" w:color="auto" w:fill="FFFFFF"/>
          <w:lang w:val="kk-KZ" w:eastAsia="kk-KZ" w:bidi="kk-KZ"/>
        </w:rPr>
        <w:t>.</w:t>
      </w:r>
      <w:r w:rsidRPr="00BD5C92">
        <w:rPr>
          <w:rFonts w:ascii="Times New Roman" w:eastAsia="Arial" w:hAnsi="Times New Roman" w:cs="Times New Roman"/>
          <w:sz w:val="28"/>
          <w:szCs w:val="28"/>
          <w:shd w:val="clear" w:color="auto" w:fill="FFFFFF"/>
          <w:lang w:val="kk-KZ" w:eastAsia="kk-KZ" w:bidi="kk-KZ"/>
        </w:rPr>
        <w:t xml:space="preserve"> </w:t>
      </w:r>
      <w:r w:rsidR="00066E1D">
        <w:rPr>
          <w:rFonts w:ascii="Times New Roman" w:eastAsia="Arial" w:hAnsi="Times New Roman" w:cs="Times New Roman"/>
          <w:sz w:val="28"/>
          <w:szCs w:val="28"/>
          <w:shd w:val="clear" w:color="auto" w:fill="FFFFFF"/>
          <w:lang w:val="kk-KZ" w:eastAsia="kk-KZ" w:bidi="kk-KZ"/>
        </w:rPr>
        <w:t>–</w:t>
      </w:r>
      <w:r w:rsidRPr="00BD5C92">
        <w:rPr>
          <w:rFonts w:ascii="Times New Roman" w:eastAsia="Arial" w:hAnsi="Times New Roman" w:cs="Times New Roman"/>
          <w:sz w:val="28"/>
          <w:szCs w:val="28"/>
          <w:shd w:val="clear" w:color="auto" w:fill="FFFFFF"/>
          <w:lang w:val="kk-KZ" w:eastAsia="kk-KZ" w:bidi="kk-KZ"/>
        </w:rPr>
        <w:t>Алматы</w:t>
      </w:r>
      <w:r w:rsidR="00066E1D">
        <w:rPr>
          <w:rFonts w:ascii="Times New Roman" w:eastAsia="Arial" w:hAnsi="Times New Roman" w:cs="Times New Roman"/>
          <w:sz w:val="28"/>
          <w:szCs w:val="28"/>
          <w:shd w:val="clear" w:color="auto" w:fill="FFFFFF"/>
          <w:lang w:val="kk-KZ" w:eastAsia="kk-KZ" w:bidi="kk-KZ"/>
        </w:rPr>
        <w:t>:</w:t>
      </w:r>
      <w:r w:rsidRPr="00BD5C92">
        <w:rPr>
          <w:rFonts w:ascii="Times New Roman" w:eastAsia="Arial" w:hAnsi="Times New Roman" w:cs="Times New Roman"/>
          <w:sz w:val="28"/>
          <w:szCs w:val="28"/>
          <w:shd w:val="clear" w:color="auto" w:fill="FFFFFF"/>
          <w:lang w:val="kk-KZ" w:eastAsia="kk-KZ" w:bidi="kk-KZ"/>
        </w:rPr>
        <w:t xml:space="preserve"> Альманах</w:t>
      </w:r>
      <w:r w:rsidR="00066E1D">
        <w:rPr>
          <w:rFonts w:ascii="Times New Roman" w:eastAsia="Arial" w:hAnsi="Times New Roman" w:cs="Times New Roman"/>
          <w:sz w:val="28"/>
          <w:szCs w:val="28"/>
          <w:shd w:val="clear" w:color="auto" w:fill="FFFFFF"/>
          <w:lang w:val="kk-KZ" w:eastAsia="kk-KZ" w:bidi="kk-KZ"/>
        </w:rPr>
        <w:t>,</w:t>
      </w:r>
      <w:r w:rsidRPr="00BD5C92">
        <w:rPr>
          <w:rFonts w:ascii="Times New Roman" w:eastAsia="Arial" w:hAnsi="Times New Roman" w:cs="Times New Roman"/>
          <w:sz w:val="28"/>
          <w:szCs w:val="28"/>
          <w:shd w:val="clear" w:color="auto" w:fill="FFFFFF"/>
          <w:lang w:val="kk-KZ" w:eastAsia="kk-KZ" w:bidi="kk-KZ"/>
        </w:rPr>
        <w:t xml:space="preserve">  1999</w:t>
      </w:r>
      <w:r w:rsidR="00066E1D">
        <w:rPr>
          <w:rFonts w:ascii="Times New Roman" w:eastAsia="Arial" w:hAnsi="Times New Roman" w:cs="Times New Roman"/>
          <w:sz w:val="28"/>
          <w:szCs w:val="28"/>
          <w:shd w:val="clear" w:color="auto" w:fill="FFFFFF"/>
          <w:lang w:val="kk-KZ" w:eastAsia="kk-KZ" w:bidi="kk-KZ"/>
        </w:rPr>
        <w:t>.</w:t>
      </w:r>
    </w:p>
    <w:p w:rsidR="00BD5C92" w:rsidRPr="00BD5C92" w:rsidRDefault="00BD5C92" w:rsidP="00066E1D">
      <w:pPr>
        <w:widowControl w:val="0"/>
        <w:spacing w:after="0" w:line="240" w:lineRule="auto"/>
        <w:ind w:right="-59" w:firstLine="709"/>
        <w:jc w:val="both"/>
        <w:rPr>
          <w:rFonts w:ascii="Times New Roman" w:eastAsia="Arial" w:hAnsi="Times New Roman" w:cs="Times New Roman"/>
          <w:sz w:val="28"/>
          <w:szCs w:val="28"/>
          <w:shd w:val="clear" w:color="auto" w:fill="FFFFFF"/>
          <w:lang w:eastAsia="kk-KZ" w:bidi="kk-KZ"/>
        </w:rPr>
      </w:pPr>
      <w:r w:rsidRPr="00BD5C92">
        <w:rPr>
          <w:rFonts w:ascii="Times New Roman" w:eastAsia="Arial" w:hAnsi="Times New Roman" w:cs="Times New Roman"/>
          <w:sz w:val="28"/>
          <w:szCs w:val="28"/>
          <w:shd w:val="clear" w:color="auto" w:fill="FFFFFF"/>
          <w:lang w:val="kk-KZ" w:eastAsia="kk-KZ" w:bidi="kk-KZ"/>
        </w:rPr>
        <w:t>3. Журнал «Нефт и газ» №</w:t>
      </w:r>
      <w:r w:rsidR="00066E1D">
        <w:rPr>
          <w:rFonts w:ascii="Times New Roman" w:eastAsia="Arial" w:hAnsi="Times New Roman" w:cs="Times New Roman"/>
          <w:sz w:val="28"/>
          <w:szCs w:val="28"/>
          <w:shd w:val="clear" w:color="auto" w:fill="FFFFFF"/>
          <w:lang w:val="kk-KZ" w:eastAsia="kk-KZ" w:bidi="kk-KZ"/>
        </w:rPr>
        <w:t xml:space="preserve"> </w:t>
      </w:r>
      <w:r w:rsidRPr="00BD5C92">
        <w:rPr>
          <w:rFonts w:ascii="Times New Roman" w:eastAsia="Arial" w:hAnsi="Times New Roman" w:cs="Times New Roman"/>
          <w:sz w:val="28"/>
          <w:szCs w:val="28"/>
          <w:shd w:val="clear" w:color="auto" w:fill="FFFFFF"/>
          <w:lang w:val="kk-KZ" w:eastAsia="kk-KZ" w:bidi="kk-KZ"/>
        </w:rPr>
        <w:t>2</w:t>
      </w:r>
      <w:r w:rsidRPr="00BD5C92">
        <w:rPr>
          <w:rFonts w:ascii="Times New Roman" w:eastAsia="Arial" w:hAnsi="Times New Roman" w:cs="Times New Roman"/>
          <w:sz w:val="28"/>
          <w:szCs w:val="28"/>
          <w:shd w:val="clear" w:color="auto" w:fill="FFFFFF"/>
          <w:lang w:eastAsia="kk-KZ" w:bidi="kk-KZ"/>
        </w:rPr>
        <w:t xml:space="preserve">, </w:t>
      </w:r>
      <w:r w:rsidRPr="00BD5C92">
        <w:rPr>
          <w:rFonts w:ascii="Times New Roman" w:eastAsia="Arial" w:hAnsi="Times New Roman" w:cs="Times New Roman"/>
          <w:sz w:val="28"/>
          <w:szCs w:val="28"/>
          <w:shd w:val="clear" w:color="auto" w:fill="FFFFFF"/>
          <w:lang w:val="kk-KZ" w:eastAsia="kk-KZ" w:bidi="kk-KZ"/>
        </w:rPr>
        <w:t xml:space="preserve">2007 </w:t>
      </w:r>
      <w:r w:rsidRPr="00BD5C92">
        <w:rPr>
          <w:rFonts w:ascii="Times New Roman" w:eastAsia="Arial" w:hAnsi="Times New Roman" w:cs="Times New Roman"/>
          <w:sz w:val="28"/>
          <w:szCs w:val="28"/>
          <w:shd w:val="clear" w:color="auto" w:fill="FFFFFF"/>
          <w:lang w:eastAsia="kk-KZ" w:bidi="kk-KZ"/>
        </w:rPr>
        <w:t>ж.</w:t>
      </w:r>
    </w:p>
    <w:p w:rsidR="00BD5C92" w:rsidRPr="00BD5C92" w:rsidRDefault="00BD5C92" w:rsidP="00066E1D">
      <w:pPr>
        <w:widowControl w:val="0"/>
        <w:spacing w:after="0" w:line="240" w:lineRule="auto"/>
        <w:ind w:right="-59" w:firstLine="709"/>
        <w:jc w:val="both"/>
        <w:rPr>
          <w:rFonts w:ascii="Times New Roman" w:eastAsia="Arial" w:hAnsi="Times New Roman" w:cs="Times New Roman"/>
          <w:sz w:val="28"/>
          <w:szCs w:val="28"/>
          <w:lang w:val="kk-KZ" w:eastAsia="kk-KZ" w:bidi="kk-KZ"/>
        </w:rPr>
      </w:pPr>
      <w:r w:rsidRPr="00BD5C92">
        <w:rPr>
          <w:rFonts w:ascii="Times New Roman" w:eastAsia="Arial" w:hAnsi="Times New Roman" w:cs="Times New Roman"/>
          <w:sz w:val="28"/>
          <w:szCs w:val="28"/>
          <w:shd w:val="clear" w:color="auto" w:fill="FFFFFF"/>
          <w:lang w:val="kk-KZ" w:eastAsia="kk-KZ" w:bidi="kk-KZ"/>
        </w:rPr>
        <w:t xml:space="preserve">4. Журнал «Oil and gas» </w:t>
      </w:r>
      <w:r w:rsidRPr="00CA454F">
        <w:rPr>
          <w:rFonts w:ascii="Times New Roman" w:eastAsia="Arial" w:hAnsi="Times New Roman" w:cs="Times New Roman"/>
          <w:sz w:val="28"/>
          <w:szCs w:val="28"/>
          <w:shd w:val="clear" w:color="auto" w:fill="FFFFFF"/>
          <w:lang w:val="en-US" w:eastAsia="kk-KZ" w:bidi="kk-KZ"/>
        </w:rPr>
        <w:t>№</w:t>
      </w:r>
      <w:r w:rsidR="00066E1D" w:rsidRPr="00CA454F">
        <w:rPr>
          <w:rFonts w:ascii="Times New Roman" w:eastAsia="Arial" w:hAnsi="Times New Roman" w:cs="Times New Roman"/>
          <w:sz w:val="28"/>
          <w:szCs w:val="28"/>
          <w:shd w:val="clear" w:color="auto" w:fill="FFFFFF"/>
          <w:lang w:val="en-US" w:eastAsia="kk-KZ" w:bidi="kk-KZ"/>
        </w:rPr>
        <w:t xml:space="preserve"> </w:t>
      </w:r>
      <w:r w:rsidRPr="00CA454F">
        <w:rPr>
          <w:rFonts w:ascii="Times New Roman" w:eastAsia="Arial" w:hAnsi="Times New Roman" w:cs="Times New Roman"/>
          <w:sz w:val="28"/>
          <w:szCs w:val="28"/>
          <w:shd w:val="clear" w:color="auto" w:fill="FFFFFF"/>
          <w:lang w:val="en-US" w:eastAsia="kk-KZ" w:bidi="kk-KZ"/>
        </w:rPr>
        <w:t xml:space="preserve">3, </w:t>
      </w:r>
      <w:r w:rsidRPr="00BD5C92">
        <w:rPr>
          <w:rFonts w:ascii="Times New Roman" w:eastAsia="Arial" w:hAnsi="Times New Roman" w:cs="Times New Roman"/>
          <w:sz w:val="28"/>
          <w:szCs w:val="28"/>
          <w:shd w:val="clear" w:color="auto" w:fill="FFFFFF"/>
          <w:lang w:val="kk-KZ" w:eastAsia="kk-KZ" w:bidi="kk-KZ"/>
        </w:rPr>
        <w:t>2008 ж.</w:t>
      </w:r>
    </w:p>
    <w:p w:rsidR="00066E1D" w:rsidRDefault="00066E1D" w:rsidP="000451CE">
      <w:pPr>
        <w:spacing w:after="0" w:line="240" w:lineRule="auto"/>
        <w:jc w:val="both"/>
        <w:rPr>
          <w:rFonts w:ascii="Times New Roman" w:eastAsia="Calibri" w:hAnsi="Times New Roman" w:cs="Times New Roman"/>
          <w:i/>
          <w:color w:val="000000"/>
          <w:sz w:val="28"/>
          <w:szCs w:val="28"/>
          <w:lang w:val="kk-KZ"/>
        </w:rPr>
      </w:pPr>
    </w:p>
    <w:p w:rsidR="0033093C" w:rsidRPr="0033093C" w:rsidRDefault="0033093C" w:rsidP="000451CE">
      <w:pPr>
        <w:spacing w:after="0" w:line="240" w:lineRule="auto"/>
        <w:jc w:val="both"/>
        <w:rPr>
          <w:rFonts w:ascii="Times New Roman" w:eastAsia="Calibri" w:hAnsi="Times New Roman" w:cs="Times New Roman"/>
          <w:i/>
          <w:color w:val="000000"/>
          <w:sz w:val="28"/>
          <w:szCs w:val="28"/>
          <w:lang w:val="kk-KZ"/>
        </w:rPr>
      </w:pPr>
    </w:p>
    <w:p w:rsidR="00857C9A" w:rsidRPr="00CA454F" w:rsidRDefault="00857C9A" w:rsidP="000451CE">
      <w:pPr>
        <w:shd w:val="clear" w:color="auto" w:fill="FFFFFF"/>
        <w:spacing w:after="0" w:line="240" w:lineRule="auto"/>
        <w:rPr>
          <w:rFonts w:ascii="Times New Roman" w:eastAsia="Times New Roman" w:hAnsi="Times New Roman" w:cs="Times New Roman"/>
          <w:b/>
          <w:sz w:val="28"/>
          <w:szCs w:val="28"/>
          <w:lang w:val="en-US" w:eastAsia="ru-RU"/>
        </w:rPr>
      </w:pPr>
    </w:p>
    <w:p w:rsidR="0033093C" w:rsidRDefault="0033093C" w:rsidP="0033093C">
      <w:pPr>
        <w:spacing w:after="0" w:line="240" w:lineRule="auto"/>
        <w:rPr>
          <w:rFonts w:ascii="Times New Roman" w:eastAsia="Times New Roman" w:hAnsi="Times New Roman" w:cs="Times New Roman"/>
          <w:b/>
          <w:sz w:val="28"/>
          <w:szCs w:val="28"/>
          <w:lang w:val="kk-KZ" w:eastAsia="ru-RU"/>
        </w:rPr>
      </w:pPr>
      <w:r w:rsidRPr="00842663">
        <w:rPr>
          <w:rFonts w:ascii="Times New Roman" w:eastAsia="Times New Roman" w:hAnsi="Times New Roman" w:cs="Times New Roman"/>
          <w:b/>
          <w:color w:val="000000"/>
          <w:sz w:val="28"/>
          <w:szCs w:val="28"/>
          <w:lang w:val="kk-KZ" w:eastAsia="ru-RU"/>
        </w:rPr>
        <w:t>УДК</w:t>
      </w:r>
      <w:r w:rsidRPr="00842663">
        <w:rPr>
          <w:rFonts w:ascii="Times New Roman" w:eastAsia="Times New Roman" w:hAnsi="Times New Roman" w:cs="Times New Roman"/>
          <w:b/>
          <w:i/>
          <w:color w:val="000000"/>
          <w:sz w:val="28"/>
          <w:szCs w:val="28"/>
          <w:lang w:val="kk-KZ" w:eastAsia="ru-RU"/>
        </w:rPr>
        <w:t xml:space="preserve"> </w:t>
      </w:r>
      <w:r w:rsidRPr="00842663">
        <w:rPr>
          <w:rFonts w:ascii="Times New Roman" w:eastAsia="Times New Roman" w:hAnsi="Times New Roman" w:cs="Times New Roman"/>
          <w:b/>
          <w:sz w:val="28"/>
          <w:szCs w:val="28"/>
          <w:lang w:val="kk-KZ" w:eastAsia="ru-RU"/>
        </w:rPr>
        <w:t>614.8.084</w:t>
      </w:r>
    </w:p>
    <w:p w:rsidR="000451CE" w:rsidRPr="00842663" w:rsidRDefault="000451CE" w:rsidP="0033093C">
      <w:pPr>
        <w:spacing w:after="0" w:line="240" w:lineRule="auto"/>
        <w:rPr>
          <w:rFonts w:ascii="Times New Roman" w:eastAsia="Times New Roman" w:hAnsi="Times New Roman" w:cs="Times New Roman"/>
          <w:b/>
          <w:sz w:val="28"/>
          <w:szCs w:val="28"/>
          <w:lang w:val="kk-KZ" w:eastAsia="ru-RU"/>
        </w:rPr>
      </w:pPr>
    </w:p>
    <w:p w:rsidR="000451CE" w:rsidRDefault="000451CE" w:rsidP="000451CE">
      <w:pPr>
        <w:spacing w:after="0" w:line="240" w:lineRule="auto"/>
        <w:jc w:val="center"/>
        <w:rPr>
          <w:rFonts w:ascii="Times New Roman" w:eastAsia="Calibri" w:hAnsi="Times New Roman" w:cs="Times New Roman"/>
          <w:i/>
          <w:color w:val="000000"/>
          <w:sz w:val="28"/>
          <w:szCs w:val="28"/>
        </w:rPr>
      </w:pPr>
      <w:r w:rsidRPr="0033093C">
        <w:rPr>
          <w:rFonts w:ascii="Times New Roman" w:eastAsia="Calibri" w:hAnsi="Times New Roman" w:cs="Times New Roman"/>
          <w:i/>
          <w:color w:val="000000"/>
          <w:sz w:val="28"/>
          <w:szCs w:val="28"/>
        </w:rPr>
        <w:t>А.Н.</w:t>
      </w:r>
      <w:r>
        <w:rPr>
          <w:rFonts w:ascii="Times New Roman" w:eastAsia="Calibri" w:hAnsi="Times New Roman" w:cs="Times New Roman"/>
          <w:i/>
          <w:color w:val="000000"/>
          <w:sz w:val="28"/>
          <w:szCs w:val="28"/>
        </w:rPr>
        <w:t xml:space="preserve"> </w:t>
      </w:r>
      <w:r w:rsidRPr="0033093C">
        <w:rPr>
          <w:rFonts w:ascii="Times New Roman" w:eastAsia="Calibri" w:hAnsi="Times New Roman" w:cs="Times New Roman"/>
          <w:i/>
          <w:color w:val="000000"/>
          <w:sz w:val="28"/>
          <w:szCs w:val="28"/>
        </w:rPr>
        <w:t>Оримбаев</w:t>
      </w:r>
      <w:r>
        <w:rPr>
          <w:rFonts w:ascii="Times New Roman" w:eastAsia="Calibri" w:hAnsi="Times New Roman" w:cs="Times New Roman"/>
          <w:i/>
          <w:color w:val="000000"/>
          <w:sz w:val="28"/>
          <w:szCs w:val="28"/>
        </w:rPr>
        <w:t>,</w:t>
      </w:r>
      <w:r w:rsidRPr="0033093C">
        <w:rPr>
          <w:rFonts w:ascii="Times New Roman" w:eastAsia="Calibri" w:hAnsi="Times New Roman" w:cs="Times New Roman"/>
          <w:i/>
          <w:color w:val="000000"/>
          <w:sz w:val="28"/>
          <w:szCs w:val="28"/>
        </w:rPr>
        <w:t xml:space="preserve"> </w:t>
      </w:r>
      <w:r>
        <w:rPr>
          <w:rFonts w:ascii="Times New Roman" w:eastAsia="Calibri" w:hAnsi="Times New Roman" w:cs="Times New Roman"/>
          <w:i/>
          <w:color w:val="000000"/>
          <w:sz w:val="28"/>
          <w:szCs w:val="28"/>
        </w:rPr>
        <w:t>з</w:t>
      </w:r>
      <w:r w:rsidRPr="0033093C">
        <w:rPr>
          <w:rFonts w:ascii="Times New Roman" w:eastAsia="Calibri" w:hAnsi="Times New Roman" w:cs="Times New Roman"/>
          <w:i/>
          <w:color w:val="000000"/>
          <w:sz w:val="28"/>
          <w:szCs w:val="28"/>
        </w:rPr>
        <w:t xml:space="preserve">аместитель начальника </w:t>
      </w:r>
    </w:p>
    <w:p w:rsidR="000451CE" w:rsidRPr="0033093C" w:rsidRDefault="000451CE" w:rsidP="000451CE">
      <w:pPr>
        <w:spacing w:after="0" w:line="240" w:lineRule="auto"/>
        <w:jc w:val="center"/>
        <w:rPr>
          <w:rFonts w:ascii="Times New Roman" w:eastAsia="Calibri" w:hAnsi="Times New Roman" w:cs="Times New Roman"/>
          <w:i/>
          <w:color w:val="000000"/>
          <w:sz w:val="28"/>
          <w:szCs w:val="28"/>
        </w:rPr>
      </w:pPr>
      <w:r w:rsidRPr="0033093C">
        <w:rPr>
          <w:rFonts w:ascii="Times New Roman" w:eastAsia="Calibri" w:hAnsi="Times New Roman" w:cs="Times New Roman"/>
          <w:i/>
          <w:color w:val="000000"/>
          <w:sz w:val="28"/>
          <w:szCs w:val="28"/>
        </w:rPr>
        <w:t xml:space="preserve">ДЧС Костанайской области </w:t>
      </w:r>
      <w:r>
        <w:rPr>
          <w:rFonts w:ascii="Times New Roman" w:eastAsia="Calibri" w:hAnsi="Times New Roman" w:cs="Times New Roman"/>
          <w:i/>
          <w:color w:val="000000"/>
          <w:sz w:val="28"/>
          <w:szCs w:val="28"/>
        </w:rPr>
        <w:t>КЧС МВД Республики Казахстан</w:t>
      </w:r>
    </w:p>
    <w:p w:rsidR="0033093C" w:rsidRPr="000451CE" w:rsidRDefault="0033093C" w:rsidP="0033093C">
      <w:pPr>
        <w:spacing w:after="0" w:line="240" w:lineRule="auto"/>
        <w:jc w:val="center"/>
        <w:rPr>
          <w:rFonts w:ascii="Times New Roman" w:eastAsia="Calibri" w:hAnsi="Times New Roman" w:cs="Times New Roman"/>
          <w:i/>
          <w:color w:val="000000"/>
          <w:sz w:val="28"/>
          <w:szCs w:val="28"/>
        </w:rPr>
      </w:pPr>
    </w:p>
    <w:p w:rsidR="000451CE" w:rsidRDefault="000451CE" w:rsidP="0033093C">
      <w:pPr>
        <w:spacing w:after="0" w:line="240" w:lineRule="auto"/>
        <w:jc w:val="center"/>
        <w:rPr>
          <w:rFonts w:ascii="Times New Roman" w:eastAsia="Calibri" w:hAnsi="Times New Roman" w:cs="Times New Roman"/>
          <w:b/>
          <w:color w:val="000000"/>
          <w:sz w:val="28"/>
          <w:szCs w:val="28"/>
        </w:rPr>
      </w:pPr>
      <w:r w:rsidRPr="000451CE">
        <w:rPr>
          <w:rFonts w:ascii="Times New Roman" w:eastAsia="Calibri" w:hAnsi="Times New Roman" w:cs="Times New Roman"/>
          <w:b/>
          <w:color w:val="000000"/>
          <w:sz w:val="28"/>
          <w:szCs w:val="28"/>
        </w:rPr>
        <w:t xml:space="preserve">АКТУАЛЬНОСТЬ РАЗВИТИЯ СИСТЕМЫ ОПОВЕЩЕНИЯ </w:t>
      </w:r>
    </w:p>
    <w:p w:rsidR="0033093C" w:rsidRPr="0033093C" w:rsidRDefault="000451CE" w:rsidP="0033093C">
      <w:pPr>
        <w:spacing w:after="0" w:line="240" w:lineRule="auto"/>
        <w:jc w:val="center"/>
        <w:rPr>
          <w:rFonts w:ascii="Times New Roman" w:eastAsia="Calibri" w:hAnsi="Times New Roman" w:cs="Times New Roman"/>
          <w:b/>
          <w:color w:val="000000"/>
          <w:sz w:val="28"/>
          <w:szCs w:val="28"/>
        </w:rPr>
      </w:pPr>
      <w:r w:rsidRPr="000451CE">
        <w:rPr>
          <w:rFonts w:ascii="Times New Roman" w:eastAsia="Calibri" w:hAnsi="Times New Roman" w:cs="Times New Roman"/>
          <w:b/>
          <w:color w:val="000000"/>
          <w:sz w:val="28"/>
          <w:szCs w:val="28"/>
        </w:rPr>
        <w:t>НА ТЕРРИТОРИАЛЬНОМ УРОВНЕ ГС ГЗ</w:t>
      </w:r>
    </w:p>
    <w:p w:rsidR="0033093C" w:rsidRPr="0033093C" w:rsidRDefault="0033093C" w:rsidP="0033093C">
      <w:pPr>
        <w:spacing w:after="0" w:line="240" w:lineRule="auto"/>
        <w:jc w:val="center"/>
        <w:rPr>
          <w:rFonts w:ascii="Times New Roman" w:eastAsia="Calibri" w:hAnsi="Times New Roman" w:cs="Times New Roman"/>
          <w:b/>
          <w:color w:val="000000"/>
          <w:sz w:val="28"/>
          <w:szCs w:val="28"/>
        </w:rPr>
      </w:pPr>
    </w:p>
    <w:p w:rsidR="0033093C" w:rsidRPr="0033093C" w:rsidRDefault="0033093C" w:rsidP="00D90CDE">
      <w:pPr>
        <w:spacing w:after="0" w:line="240" w:lineRule="auto"/>
        <w:ind w:firstLine="709"/>
        <w:jc w:val="both"/>
        <w:rPr>
          <w:rFonts w:ascii="Times New Roman" w:eastAsia="Calibri" w:hAnsi="Times New Roman" w:cs="Times New Roman"/>
          <w:b/>
          <w:sz w:val="28"/>
          <w:szCs w:val="28"/>
        </w:rPr>
      </w:pPr>
      <w:r w:rsidRPr="0033093C">
        <w:rPr>
          <w:rFonts w:ascii="Times New Roman" w:eastAsia="Calibri" w:hAnsi="Times New Roman" w:cs="Times New Roman"/>
          <w:sz w:val="28"/>
          <w:szCs w:val="28"/>
        </w:rPr>
        <w:t xml:space="preserve"> При возникновении чрезвычайных ситуаций природного и техногенного характера, важнейшим условием, позволяющим эффективно противодействовать стихии, предотвратить массовую гибель и заражение населения, является своевременное и качественное информирование государственных органов, населения и организаций в зоне бедствия. Инструментом, способным обеспечить неотложные меры по уменьшению человеческих и материальных потерь, является наличие хорошо организованной территориальной системы оповещения при угрозе и возникновении чрезвычайных ситуаций [1,</w:t>
      </w:r>
      <w:r w:rsidR="000451CE" w:rsidRPr="000451CE">
        <w:rPr>
          <w:rFonts w:ascii="Times New Roman" w:eastAsia="Calibri" w:hAnsi="Times New Roman" w:cs="Times New Roman"/>
          <w:sz w:val="28"/>
          <w:szCs w:val="28"/>
        </w:rPr>
        <w:t xml:space="preserve"> </w:t>
      </w:r>
      <w:r w:rsidRPr="0033093C">
        <w:rPr>
          <w:rFonts w:ascii="Times New Roman" w:eastAsia="Calibri" w:hAnsi="Times New Roman" w:cs="Times New Roman"/>
          <w:sz w:val="28"/>
          <w:szCs w:val="28"/>
        </w:rPr>
        <w:t>2].</w:t>
      </w:r>
    </w:p>
    <w:p w:rsidR="0033093C" w:rsidRPr="0033093C" w:rsidRDefault="0033093C" w:rsidP="0033093C">
      <w:pPr>
        <w:spacing w:after="0" w:line="240" w:lineRule="auto"/>
        <w:ind w:firstLine="709"/>
        <w:jc w:val="both"/>
        <w:rPr>
          <w:rFonts w:ascii="Times New Roman" w:eastAsia="Calibri" w:hAnsi="Times New Roman" w:cs="Times New Roman"/>
          <w:sz w:val="28"/>
          <w:szCs w:val="28"/>
        </w:rPr>
      </w:pPr>
      <w:r w:rsidRPr="0033093C">
        <w:rPr>
          <w:rFonts w:ascii="Times New Roman" w:eastAsia="Calibri" w:hAnsi="Times New Roman" w:cs="Times New Roman"/>
          <w:sz w:val="28"/>
          <w:szCs w:val="28"/>
        </w:rPr>
        <w:t xml:space="preserve">Территориальные системы оповещения населения предназначены для передачи сигналов  оповещения для приведения органов, осуществляющих управление гражданской защитой в областях Республики Казахстан и сил гражданской защиты в </w:t>
      </w:r>
      <w:r w:rsidRPr="0033093C">
        <w:rPr>
          <w:rFonts w:ascii="Times New Roman" w:eastAsia="Calibri" w:hAnsi="Times New Roman" w:cs="Times New Roman"/>
          <w:color w:val="000000"/>
          <w:sz w:val="28"/>
          <w:szCs w:val="28"/>
          <w:shd w:val="clear" w:color="auto" w:fill="FFFFFF"/>
        </w:rPr>
        <w:t>установлен</w:t>
      </w:r>
      <w:r w:rsidRPr="0033093C">
        <w:rPr>
          <w:rFonts w:ascii="Times New Roman" w:eastAsia="Calibri" w:hAnsi="Times New Roman" w:cs="Times New Roman"/>
          <w:color w:val="000000"/>
          <w:sz w:val="28"/>
          <w:szCs w:val="28"/>
        </w:rPr>
        <w:t>ные</w:t>
      </w:r>
      <w:r w:rsidRPr="0033093C">
        <w:rPr>
          <w:rFonts w:ascii="Times New Roman" w:eastAsia="Calibri" w:hAnsi="Times New Roman" w:cs="Times New Roman"/>
          <w:sz w:val="28"/>
          <w:szCs w:val="28"/>
        </w:rPr>
        <w:t xml:space="preserve"> степени готовности с целью проведения своевременных мероприятий по защите населения и территорий от угрозы военной опасности, возникновения чрезвычайной ситуации природного или техногенного характера.</w:t>
      </w:r>
    </w:p>
    <w:p w:rsidR="0033093C" w:rsidRPr="0033093C" w:rsidRDefault="0033093C" w:rsidP="0033093C">
      <w:pPr>
        <w:spacing w:after="0" w:line="240" w:lineRule="auto"/>
        <w:ind w:firstLine="709"/>
        <w:jc w:val="both"/>
        <w:rPr>
          <w:rFonts w:ascii="Times New Roman" w:eastAsia="Calibri" w:hAnsi="Times New Roman" w:cs="Times New Roman"/>
          <w:sz w:val="28"/>
          <w:szCs w:val="28"/>
        </w:rPr>
      </w:pPr>
      <w:r w:rsidRPr="0033093C">
        <w:rPr>
          <w:rFonts w:ascii="Times New Roman" w:eastAsia="Calibri" w:hAnsi="Times New Roman" w:cs="Times New Roman"/>
          <w:sz w:val="28"/>
          <w:szCs w:val="28"/>
        </w:rPr>
        <w:t>Основными задачами территориальных систем оповещения гражданской защиты Республики Казахстан являются:</w:t>
      </w:r>
    </w:p>
    <w:p w:rsidR="0033093C" w:rsidRPr="0033093C" w:rsidRDefault="0033093C" w:rsidP="0033093C">
      <w:pPr>
        <w:spacing w:after="0" w:line="240" w:lineRule="auto"/>
        <w:ind w:firstLine="709"/>
        <w:jc w:val="both"/>
        <w:rPr>
          <w:rFonts w:ascii="Times New Roman" w:eastAsia="Calibri" w:hAnsi="Times New Roman" w:cs="Times New Roman"/>
          <w:sz w:val="28"/>
          <w:szCs w:val="28"/>
        </w:rPr>
      </w:pPr>
      <w:r w:rsidRPr="0033093C">
        <w:rPr>
          <w:rFonts w:ascii="Times New Roman" w:eastAsia="Calibri" w:hAnsi="Times New Roman" w:cs="Times New Roman"/>
          <w:sz w:val="28"/>
          <w:szCs w:val="28"/>
        </w:rPr>
        <w:t>а) обеспечение доведения сигналов (распоряжений) и информации оповещения от органов, осуществляющих управление гражданской защитой на территориях областей Республики Казахстан до:</w:t>
      </w:r>
    </w:p>
    <w:p w:rsidR="0033093C" w:rsidRPr="0033093C" w:rsidRDefault="0033093C" w:rsidP="0033093C">
      <w:pPr>
        <w:spacing w:after="0" w:line="240" w:lineRule="auto"/>
        <w:ind w:firstLine="709"/>
        <w:jc w:val="both"/>
        <w:rPr>
          <w:rFonts w:ascii="Times New Roman" w:eastAsia="Calibri" w:hAnsi="Times New Roman" w:cs="Times New Roman"/>
          <w:sz w:val="28"/>
          <w:szCs w:val="28"/>
        </w:rPr>
      </w:pPr>
      <w:r w:rsidRPr="0033093C">
        <w:rPr>
          <w:rFonts w:ascii="Times New Roman" w:eastAsia="Calibri" w:hAnsi="Times New Roman" w:cs="Times New Roman"/>
          <w:sz w:val="28"/>
          <w:szCs w:val="28"/>
        </w:rPr>
        <w:t>органов, осуществляющих управление гражданской защитой на территории, городского и сельского районов;</w:t>
      </w:r>
    </w:p>
    <w:p w:rsidR="0033093C" w:rsidRPr="0033093C" w:rsidRDefault="0033093C" w:rsidP="0033093C">
      <w:pPr>
        <w:spacing w:after="0" w:line="240" w:lineRule="auto"/>
        <w:ind w:firstLine="709"/>
        <w:jc w:val="both"/>
        <w:rPr>
          <w:rFonts w:ascii="Times New Roman" w:eastAsia="Calibri" w:hAnsi="Times New Roman" w:cs="Times New Roman"/>
          <w:sz w:val="28"/>
          <w:szCs w:val="28"/>
        </w:rPr>
      </w:pPr>
      <w:r w:rsidRPr="0033093C">
        <w:rPr>
          <w:rFonts w:ascii="Times New Roman" w:eastAsia="Calibri" w:hAnsi="Times New Roman" w:cs="Times New Roman"/>
          <w:sz w:val="28"/>
          <w:szCs w:val="28"/>
        </w:rPr>
        <w:t>руководящего состава гражданской защиты и руководителей областей, г. Астана, г. Алматы и г. Шымкент, служб гражданской защиты;</w:t>
      </w:r>
    </w:p>
    <w:p w:rsidR="0033093C" w:rsidRPr="0033093C" w:rsidRDefault="0033093C" w:rsidP="0033093C">
      <w:pPr>
        <w:spacing w:after="0" w:line="240" w:lineRule="auto"/>
        <w:ind w:firstLine="709"/>
        <w:jc w:val="both"/>
        <w:rPr>
          <w:rFonts w:ascii="Times New Roman" w:eastAsia="Calibri" w:hAnsi="Times New Roman" w:cs="Times New Roman"/>
          <w:sz w:val="28"/>
          <w:szCs w:val="28"/>
        </w:rPr>
      </w:pPr>
      <w:r w:rsidRPr="0033093C">
        <w:rPr>
          <w:rFonts w:ascii="Times New Roman" w:eastAsia="Calibri" w:hAnsi="Times New Roman" w:cs="Times New Roman"/>
          <w:sz w:val="28"/>
          <w:szCs w:val="28"/>
        </w:rPr>
        <w:t>оперативных дежурных служб (диспетчеров) потенциально опасных объектов и других объектов экономики, имеющих важное оборонное и экономическое значение или представляющих высокую степень опасности возникновения чрезвычайных ситуаций в военное и мирное время;</w:t>
      </w:r>
    </w:p>
    <w:p w:rsidR="0033093C" w:rsidRPr="0033093C" w:rsidRDefault="0033093C" w:rsidP="00D90CDE">
      <w:pPr>
        <w:spacing w:after="0" w:line="240" w:lineRule="auto"/>
        <w:ind w:firstLine="709"/>
        <w:jc w:val="both"/>
        <w:rPr>
          <w:rFonts w:ascii="Times New Roman" w:eastAsia="Calibri" w:hAnsi="Times New Roman" w:cs="Times New Roman"/>
          <w:sz w:val="28"/>
          <w:szCs w:val="28"/>
        </w:rPr>
      </w:pPr>
      <w:r w:rsidRPr="0033093C">
        <w:rPr>
          <w:rFonts w:ascii="Times New Roman" w:eastAsia="Calibri" w:hAnsi="Times New Roman" w:cs="Times New Roman"/>
          <w:sz w:val="28"/>
          <w:szCs w:val="28"/>
        </w:rPr>
        <w:lastRenderedPageBreak/>
        <w:t>населения, проживающих на территориях областей Республики Казахстан;</w:t>
      </w:r>
    </w:p>
    <w:p w:rsidR="0033093C" w:rsidRPr="0033093C" w:rsidRDefault="0033093C" w:rsidP="001B4269">
      <w:pPr>
        <w:spacing w:after="0" w:line="240" w:lineRule="auto"/>
        <w:ind w:firstLine="709"/>
        <w:jc w:val="both"/>
        <w:rPr>
          <w:rFonts w:ascii="Times New Roman" w:eastAsia="Calibri" w:hAnsi="Times New Roman" w:cs="Times New Roman"/>
          <w:sz w:val="28"/>
          <w:szCs w:val="28"/>
        </w:rPr>
      </w:pPr>
      <w:r w:rsidRPr="0033093C">
        <w:rPr>
          <w:rFonts w:ascii="Times New Roman" w:eastAsia="Calibri" w:hAnsi="Times New Roman" w:cs="Times New Roman"/>
          <w:sz w:val="28"/>
          <w:szCs w:val="28"/>
        </w:rPr>
        <w:t xml:space="preserve">б) централизованное управление системами оповещения городов, городских и сельских районов [3]. </w:t>
      </w:r>
    </w:p>
    <w:p w:rsidR="0033093C" w:rsidRPr="0033093C" w:rsidRDefault="0033093C" w:rsidP="001B4269">
      <w:pPr>
        <w:spacing w:after="0" w:line="240" w:lineRule="auto"/>
        <w:ind w:firstLine="709"/>
        <w:jc w:val="both"/>
        <w:rPr>
          <w:rFonts w:ascii="Times New Roman" w:eastAsia="Calibri" w:hAnsi="Times New Roman" w:cs="Times New Roman"/>
          <w:sz w:val="28"/>
          <w:szCs w:val="28"/>
        </w:rPr>
      </w:pPr>
      <w:r w:rsidRPr="0033093C">
        <w:rPr>
          <w:rFonts w:ascii="Times New Roman" w:eastAsia="Calibri" w:hAnsi="Times New Roman" w:cs="Times New Roman"/>
          <w:sz w:val="28"/>
          <w:szCs w:val="28"/>
        </w:rPr>
        <w:t>Элементами территориальной системы оповещения населения Республики Казахстан являются:</w:t>
      </w:r>
    </w:p>
    <w:p w:rsidR="0033093C" w:rsidRPr="0033093C" w:rsidRDefault="00D90CDE" w:rsidP="001B4269">
      <w:pPr>
        <w:numPr>
          <w:ilvl w:val="0"/>
          <w:numId w:val="108"/>
        </w:numPr>
        <w:tabs>
          <w:tab w:val="left" w:pos="1134"/>
        </w:tabs>
        <w:spacing w:after="0" w:line="240" w:lineRule="auto"/>
        <w:ind w:left="0"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ц</w:t>
      </w:r>
      <w:r w:rsidR="0033093C" w:rsidRPr="0033093C">
        <w:rPr>
          <w:rFonts w:ascii="Times New Roman" w:eastAsia="Calibri" w:hAnsi="Times New Roman" w:cs="Times New Roman"/>
          <w:sz w:val="28"/>
          <w:szCs w:val="28"/>
        </w:rPr>
        <w:t>ентры оповещения и пункты оповещения;</w:t>
      </w:r>
    </w:p>
    <w:p w:rsidR="0033093C" w:rsidRPr="0033093C" w:rsidRDefault="00D90CDE" w:rsidP="001B4269">
      <w:pPr>
        <w:numPr>
          <w:ilvl w:val="0"/>
          <w:numId w:val="108"/>
        </w:numPr>
        <w:tabs>
          <w:tab w:val="left" w:pos="1134"/>
        </w:tabs>
        <w:spacing w:after="0" w:line="240" w:lineRule="auto"/>
        <w:ind w:left="0"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с</w:t>
      </w:r>
      <w:r w:rsidR="0033093C" w:rsidRPr="0033093C">
        <w:rPr>
          <w:rFonts w:ascii="Times New Roman" w:eastAsia="Calibri" w:hAnsi="Times New Roman" w:cs="Times New Roman"/>
          <w:sz w:val="28"/>
          <w:szCs w:val="28"/>
        </w:rPr>
        <w:t>редства оповещения (аппаратура оповещения, организационные мероприятия, каналы связи);</w:t>
      </w:r>
    </w:p>
    <w:p w:rsidR="0033093C" w:rsidRPr="0033093C" w:rsidRDefault="00D90CDE" w:rsidP="001B4269">
      <w:pPr>
        <w:numPr>
          <w:ilvl w:val="0"/>
          <w:numId w:val="108"/>
        </w:numPr>
        <w:tabs>
          <w:tab w:val="left" w:pos="1134"/>
        </w:tabs>
        <w:spacing w:after="0" w:line="240" w:lineRule="auto"/>
        <w:ind w:left="0"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о</w:t>
      </w:r>
      <w:r w:rsidR="0033093C" w:rsidRPr="0033093C">
        <w:rPr>
          <w:rFonts w:ascii="Times New Roman" w:eastAsia="Calibri" w:hAnsi="Times New Roman" w:cs="Times New Roman"/>
          <w:sz w:val="28"/>
          <w:szCs w:val="28"/>
        </w:rPr>
        <w:t>рганы управления оповещением.</w:t>
      </w:r>
    </w:p>
    <w:p w:rsidR="0033093C" w:rsidRPr="0033093C" w:rsidRDefault="0033093C" w:rsidP="001B4269">
      <w:pPr>
        <w:tabs>
          <w:tab w:val="left" w:pos="1134"/>
        </w:tabs>
        <w:spacing w:after="0" w:line="240" w:lineRule="auto"/>
        <w:ind w:firstLine="709"/>
        <w:jc w:val="both"/>
        <w:rPr>
          <w:rFonts w:ascii="Times New Roman" w:eastAsia="Calibri" w:hAnsi="Times New Roman" w:cs="Times New Roman"/>
          <w:sz w:val="28"/>
          <w:szCs w:val="28"/>
        </w:rPr>
      </w:pPr>
      <w:r w:rsidRPr="0033093C">
        <w:rPr>
          <w:rFonts w:ascii="Times New Roman" w:eastAsia="Calibri" w:hAnsi="Times New Roman" w:cs="Times New Roman"/>
          <w:sz w:val="28"/>
          <w:szCs w:val="28"/>
        </w:rPr>
        <w:t>Принципами построения территориальной системы оповещения являются:</w:t>
      </w:r>
    </w:p>
    <w:p w:rsidR="0033093C" w:rsidRPr="0033093C" w:rsidRDefault="00D90CDE" w:rsidP="001B4269">
      <w:pPr>
        <w:numPr>
          <w:ilvl w:val="0"/>
          <w:numId w:val="109"/>
        </w:numPr>
        <w:tabs>
          <w:tab w:val="left" w:pos="1134"/>
        </w:tabs>
        <w:spacing w:after="0" w:line="240" w:lineRule="auto"/>
        <w:ind w:left="0"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с</w:t>
      </w:r>
      <w:r w:rsidR="0033093C" w:rsidRPr="0033093C">
        <w:rPr>
          <w:rFonts w:ascii="Times New Roman" w:eastAsia="Calibri" w:hAnsi="Times New Roman" w:cs="Times New Roman"/>
          <w:sz w:val="28"/>
          <w:szCs w:val="28"/>
        </w:rPr>
        <w:t>труктура территориальной системы оповещения должна соответствовать структуре системы управления ГЗ;</w:t>
      </w:r>
    </w:p>
    <w:p w:rsidR="0033093C" w:rsidRPr="0033093C" w:rsidRDefault="00D90CDE" w:rsidP="00EB4209">
      <w:pPr>
        <w:numPr>
          <w:ilvl w:val="0"/>
          <w:numId w:val="109"/>
        </w:numPr>
        <w:tabs>
          <w:tab w:val="left" w:pos="1134"/>
        </w:tabs>
        <w:spacing w:after="0" w:line="240" w:lineRule="auto"/>
        <w:ind w:left="0"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в</w:t>
      </w:r>
      <w:r w:rsidR="0033093C" w:rsidRPr="0033093C">
        <w:rPr>
          <w:rFonts w:ascii="Times New Roman" w:eastAsia="Calibri" w:hAnsi="Times New Roman" w:cs="Times New Roman"/>
          <w:sz w:val="28"/>
          <w:szCs w:val="28"/>
        </w:rPr>
        <w:t xml:space="preserve"> качестве основной схемы построения должна использоваться радиально-узловая логически связанная с административно-территориальным устройством области</w:t>
      </w:r>
      <w:r>
        <w:rPr>
          <w:rFonts w:ascii="Times New Roman" w:eastAsia="Calibri" w:hAnsi="Times New Roman" w:cs="Times New Roman"/>
          <w:sz w:val="28"/>
          <w:szCs w:val="28"/>
        </w:rPr>
        <w:t>;</w:t>
      </w:r>
      <w:r w:rsidR="0033093C" w:rsidRPr="0033093C">
        <w:rPr>
          <w:rFonts w:ascii="Times New Roman" w:eastAsia="Calibri" w:hAnsi="Times New Roman" w:cs="Times New Roman"/>
          <w:sz w:val="28"/>
          <w:szCs w:val="28"/>
        </w:rPr>
        <w:t xml:space="preserve"> </w:t>
      </w:r>
    </w:p>
    <w:p w:rsidR="0033093C" w:rsidRPr="0033093C" w:rsidRDefault="00D90CDE" w:rsidP="00D90CDE">
      <w:pPr>
        <w:numPr>
          <w:ilvl w:val="0"/>
          <w:numId w:val="109"/>
        </w:numPr>
        <w:tabs>
          <w:tab w:val="left" w:pos="1134"/>
        </w:tabs>
        <w:spacing w:after="0" w:line="240" w:lineRule="auto"/>
        <w:ind w:left="0"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п</w:t>
      </w:r>
      <w:r w:rsidR="0033093C" w:rsidRPr="0033093C">
        <w:rPr>
          <w:rFonts w:ascii="Times New Roman" w:eastAsia="Calibri" w:hAnsi="Times New Roman" w:cs="Times New Roman"/>
          <w:sz w:val="28"/>
          <w:szCs w:val="28"/>
        </w:rPr>
        <w:t>ередача сигналов оповещения должна осуществляется путем отбора каналов общегосударственной сети связи.</w:t>
      </w:r>
    </w:p>
    <w:p w:rsidR="0033093C" w:rsidRPr="0033093C" w:rsidRDefault="0033093C" w:rsidP="0033093C">
      <w:pPr>
        <w:autoSpaceDE w:val="0"/>
        <w:autoSpaceDN w:val="0"/>
        <w:adjustRightInd w:val="0"/>
        <w:spacing w:after="0" w:line="240" w:lineRule="auto"/>
        <w:ind w:left="58" w:firstLine="651"/>
        <w:jc w:val="both"/>
        <w:rPr>
          <w:rFonts w:ascii="Times New Roman" w:eastAsia="Calibri" w:hAnsi="Times New Roman" w:cs="Times New Roman"/>
          <w:sz w:val="28"/>
          <w:szCs w:val="28"/>
        </w:rPr>
      </w:pPr>
      <w:r w:rsidRPr="0033093C">
        <w:rPr>
          <w:rFonts w:ascii="Times New Roman" w:eastAsia="Calibri" w:hAnsi="Times New Roman" w:cs="Times New Roman"/>
          <w:color w:val="000000"/>
          <w:sz w:val="28"/>
          <w:szCs w:val="28"/>
        </w:rPr>
        <w:t>Организационно, территориальные системы оповещения закреплены за КЧС МВД РК, локальные же системы оповещения находятся в собственности хозяйствующих субъектов. Для оповещения и постоянного информирования органов государственного управления и населения в случае угрозы или возникновения чрезвычайных ситуаций мирного и военного времени предназначена система централизованного оповещения, которая задействуется по указанию должностных лиц, определенных нормативными актами Правительства, ведомством уполномоченного органа или его территориальными подразделениями, несущими круглосуточное дежурство в системе боевого управления. В зависимости от характера угрозы и масштабов возможного бедствия система задействуется выборочно на территории определенных городов, областей, регионов или по всей республике. Оперативным дежурным Департамента по чрезвычайным ситуациям Костанайской области со своего рабочего места при необходимости включаются  электросирены, 23 стойки циркулярного вызова (общая емкость 750 абонентов), перехватываются 4 канала теле</w:t>
      </w:r>
      <w:r w:rsidRPr="0033093C">
        <w:rPr>
          <w:rFonts w:ascii="Times New Roman" w:eastAsia="Calibri" w:hAnsi="Times New Roman" w:cs="Times New Roman"/>
          <w:sz w:val="28"/>
          <w:szCs w:val="28"/>
        </w:rPr>
        <w:t xml:space="preserve">видения и 3 программы эфирного радиовещания </w:t>
      </w:r>
      <w:r w:rsidRPr="0033093C">
        <w:rPr>
          <w:rFonts w:ascii="Times New Roman" w:eastAsia="Calibri" w:hAnsi="Times New Roman" w:cs="Times New Roman"/>
          <w:color w:val="000000"/>
          <w:sz w:val="28"/>
          <w:szCs w:val="32"/>
        </w:rPr>
        <w:t>[4]</w:t>
      </w:r>
      <w:r w:rsidRPr="0033093C">
        <w:rPr>
          <w:rFonts w:ascii="Times New Roman" w:eastAsia="Calibri" w:hAnsi="Times New Roman" w:cs="Times New Roman"/>
          <w:sz w:val="28"/>
          <w:szCs w:val="32"/>
        </w:rPr>
        <w:t>.</w:t>
      </w:r>
      <w:r w:rsidRPr="0033093C">
        <w:rPr>
          <w:rFonts w:ascii="Times New Roman" w:eastAsia="Calibri" w:hAnsi="Times New Roman" w:cs="Times New Roman"/>
          <w:sz w:val="24"/>
          <w:szCs w:val="28"/>
        </w:rPr>
        <w:t xml:space="preserve"> </w:t>
      </w:r>
      <w:r w:rsidRPr="0033093C">
        <w:rPr>
          <w:rFonts w:ascii="Times New Roman" w:eastAsia="Calibri" w:hAnsi="Times New Roman" w:cs="Times New Roman"/>
          <w:sz w:val="28"/>
          <w:szCs w:val="28"/>
        </w:rPr>
        <w:t xml:space="preserve">Этими действиями обеспечивается оперативное доведение сигналов/команд, экстренной информации для включения электросирен и оконечных устройств системы централизованного оповещения, установленных на узлах телекоммуникаций или в органах внутренних дел районных центров. </w:t>
      </w:r>
    </w:p>
    <w:p w:rsidR="0033093C" w:rsidRPr="0033093C" w:rsidRDefault="0033093C" w:rsidP="0033093C">
      <w:pPr>
        <w:autoSpaceDE w:val="0"/>
        <w:autoSpaceDN w:val="0"/>
        <w:adjustRightInd w:val="0"/>
        <w:spacing w:after="0" w:line="240" w:lineRule="auto"/>
        <w:ind w:left="58" w:firstLine="651"/>
        <w:jc w:val="both"/>
        <w:rPr>
          <w:rFonts w:ascii="Times New Roman" w:eastAsia="Calibri" w:hAnsi="Times New Roman" w:cs="Times New Roman"/>
          <w:sz w:val="28"/>
          <w:szCs w:val="28"/>
        </w:rPr>
      </w:pPr>
      <w:r w:rsidRPr="0033093C">
        <w:rPr>
          <w:rFonts w:ascii="Times New Roman" w:eastAsia="Calibri" w:hAnsi="Times New Roman" w:cs="Times New Roman"/>
          <w:sz w:val="28"/>
          <w:szCs w:val="28"/>
        </w:rPr>
        <w:t>По состоянию на начало 2018 года 67</w:t>
      </w:r>
      <w:r w:rsidR="000451CE">
        <w:rPr>
          <w:rFonts w:ascii="Times New Roman" w:eastAsia="Calibri" w:hAnsi="Times New Roman" w:cs="Times New Roman"/>
          <w:sz w:val="28"/>
          <w:szCs w:val="28"/>
        </w:rPr>
        <w:t xml:space="preserve"> </w:t>
      </w:r>
      <w:r w:rsidRPr="0033093C">
        <w:rPr>
          <w:rFonts w:ascii="Times New Roman" w:eastAsia="Calibri" w:hAnsi="Times New Roman" w:cs="Times New Roman"/>
          <w:sz w:val="28"/>
          <w:szCs w:val="28"/>
        </w:rPr>
        <w:t xml:space="preserve">%   электросирен не имеют функции централизованного автоматического запуска. </w:t>
      </w:r>
    </w:p>
    <w:p w:rsidR="0033093C" w:rsidRPr="0033093C" w:rsidRDefault="0033093C" w:rsidP="0033093C">
      <w:pPr>
        <w:autoSpaceDE w:val="0"/>
        <w:autoSpaceDN w:val="0"/>
        <w:adjustRightInd w:val="0"/>
        <w:spacing w:after="0" w:line="240" w:lineRule="auto"/>
        <w:ind w:left="58" w:firstLine="651"/>
        <w:jc w:val="both"/>
        <w:rPr>
          <w:rFonts w:ascii="Times New Roman" w:eastAsia="Calibri" w:hAnsi="Times New Roman" w:cs="Times New Roman"/>
          <w:sz w:val="28"/>
          <w:szCs w:val="28"/>
        </w:rPr>
      </w:pPr>
      <w:r w:rsidRPr="0033093C">
        <w:rPr>
          <w:rFonts w:ascii="Times New Roman" w:eastAsia="Calibri" w:hAnsi="Times New Roman" w:cs="Times New Roman"/>
          <w:sz w:val="28"/>
          <w:szCs w:val="28"/>
        </w:rPr>
        <w:t xml:space="preserve">В системе централизованного оповещения, созданной для передачи в основном сигналов военного времени и находящейся на боевом дежурстве </w:t>
      </w:r>
      <w:r w:rsidRPr="0033093C">
        <w:rPr>
          <w:rFonts w:ascii="Times New Roman" w:eastAsia="Calibri" w:hAnsi="Times New Roman" w:cs="Times New Roman"/>
          <w:sz w:val="28"/>
          <w:szCs w:val="28"/>
        </w:rPr>
        <w:lastRenderedPageBreak/>
        <w:t xml:space="preserve">более 45 лет, современные технологии не используются. С внедрением в сетях телекоммуникаций общего пользования цифровых систем и волоконно-оптических линий связи, управление системой оповещения, основанной на аналоговых технологиях прошлого века, крайне затруднено. В целом по области сельские районы не привязаны к республиканской системе централизованного оповещения. </w:t>
      </w:r>
    </w:p>
    <w:p w:rsidR="0033093C" w:rsidRPr="0033093C" w:rsidRDefault="0033093C" w:rsidP="0033093C">
      <w:pPr>
        <w:autoSpaceDE w:val="0"/>
        <w:autoSpaceDN w:val="0"/>
        <w:adjustRightInd w:val="0"/>
        <w:spacing w:after="0" w:line="240" w:lineRule="auto"/>
        <w:ind w:left="58" w:firstLine="651"/>
        <w:jc w:val="both"/>
        <w:rPr>
          <w:rFonts w:ascii="Times New Roman" w:eastAsia="Calibri" w:hAnsi="Times New Roman" w:cs="Times New Roman"/>
          <w:sz w:val="28"/>
          <w:szCs w:val="28"/>
        </w:rPr>
      </w:pPr>
      <w:r w:rsidRPr="0033093C">
        <w:rPr>
          <w:rFonts w:ascii="Times New Roman" w:eastAsia="Calibri" w:hAnsi="Times New Roman" w:cs="Times New Roman"/>
          <w:sz w:val="28"/>
          <w:szCs w:val="28"/>
        </w:rPr>
        <w:t xml:space="preserve">Для оповещения населения территорий, не охваченных системой централизованного оповещения, предусмотрено использование передвижных звукоусилительных станций, размещенных на транспорте  (130 ед.- ДВД, 87 ед. - ДЧС) дорожно-патрульной службы ДВД и ДЧС Костанайской области. Имеются типовые тексты оповещения на государственном и русском языках, рассчитаны маршруты движения транспорта, также имеется соглашение с управление духовенство для использования громкоговорителей установленных на культовых объектах (34 мечети). </w:t>
      </w:r>
    </w:p>
    <w:p w:rsidR="0033093C" w:rsidRPr="0033093C" w:rsidRDefault="0033093C" w:rsidP="0033093C">
      <w:pPr>
        <w:autoSpaceDE w:val="0"/>
        <w:autoSpaceDN w:val="0"/>
        <w:adjustRightInd w:val="0"/>
        <w:spacing w:after="0" w:line="240" w:lineRule="auto"/>
        <w:ind w:left="58" w:firstLine="651"/>
        <w:jc w:val="both"/>
        <w:rPr>
          <w:rFonts w:ascii="Times New Roman" w:eastAsia="Calibri" w:hAnsi="Times New Roman" w:cs="Times New Roman"/>
          <w:sz w:val="28"/>
          <w:szCs w:val="28"/>
        </w:rPr>
      </w:pPr>
      <w:r w:rsidRPr="0033093C">
        <w:rPr>
          <w:rFonts w:ascii="Times New Roman" w:eastAsia="Calibri" w:hAnsi="Times New Roman" w:cs="Times New Roman"/>
          <w:sz w:val="28"/>
          <w:szCs w:val="28"/>
        </w:rPr>
        <w:t xml:space="preserve">Кроме того, на потенциально опасных объектах, таких как предприятия химической отрасли, плотины имеются локальные системы оповещения для населения, проживающего вблизи этих объектов чрезвычайной ситуации. </w:t>
      </w:r>
    </w:p>
    <w:p w:rsidR="0033093C" w:rsidRPr="0033093C" w:rsidRDefault="0033093C" w:rsidP="0033093C">
      <w:pPr>
        <w:autoSpaceDE w:val="0"/>
        <w:autoSpaceDN w:val="0"/>
        <w:adjustRightInd w:val="0"/>
        <w:spacing w:after="0" w:line="240" w:lineRule="auto"/>
        <w:ind w:left="58" w:firstLine="651"/>
        <w:jc w:val="both"/>
        <w:rPr>
          <w:rFonts w:ascii="Times New Roman" w:eastAsia="Calibri" w:hAnsi="Times New Roman" w:cs="Times New Roman"/>
          <w:sz w:val="28"/>
          <w:szCs w:val="28"/>
        </w:rPr>
      </w:pPr>
      <w:r w:rsidRPr="0033093C">
        <w:rPr>
          <w:rFonts w:ascii="Times New Roman" w:eastAsia="Calibri" w:hAnsi="Times New Roman" w:cs="Times New Roman"/>
          <w:sz w:val="28"/>
          <w:szCs w:val="28"/>
        </w:rPr>
        <w:t xml:space="preserve">Оперативное оповещение остального населения области затруднено по причинам ненадежности и малой мобильности имеющихся средств оповещения. </w:t>
      </w:r>
    </w:p>
    <w:p w:rsidR="0033093C" w:rsidRPr="0033093C" w:rsidRDefault="0033093C" w:rsidP="0033093C">
      <w:pPr>
        <w:autoSpaceDE w:val="0"/>
        <w:autoSpaceDN w:val="0"/>
        <w:adjustRightInd w:val="0"/>
        <w:spacing w:after="0" w:line="240" w:lineRule="auto"/>
        <w:ind w:left="58" w:firstLine="651"/>
        <w:jc w:val="both"/>
        <w:rPr>
          <w:rFonts w:ascii="Times New Roman" w:eastAsia="Calibri" w:hAnsi="Times New Roman" w:cs="Times New Roman"/>
          <w:sz w:val="28"/>
          <w:szCs w:val="28"/>
        </w:rPr>
      </w:pPr>
      <w:r w:rsidRPr="0033093C">
        <w:rPr>
          <w:rFonts w:ascii="Times New Roman" w:eastAsia="Calibri" w:hAnsi="Times New Roman" w:cs="Times New Roman"/>
          <w:sz w:val="28"/>
          <w:szCs w:val="28"/>
        </w:rPr>
        <w:t>Системы оповещения органов государственного управления могут довести типовую и индивидуальную информацию до руководителей центральных и местных исполнительных органов власти, руководителей и диспетчерских служб крупных предприятий, оперативных дежурных аварийно-спасательных подразделений.</w:t>
      </w:r>
    </w:p>
    <w:p w:rsidR="0033093C" w:rsidRPr="0033093C" w:rsidRDefault="0033093C" w:rsidP="0033093C">
      <w:pPr>
        <w:autoSpaceDE w:val="0"/>
        <w:autoSpaceDN w:val="0"/>
        <w:adjustRightInd w:val="0"/>
        <w:spacing w:after="0" w:line="240" w:lineRule="auto"/>
        <w:ind w:left="58" w:firstLine="651"/>
        <w:jc w:val="both"/>
        <w:rPr>
          <w:rFonts w:ascii="Times New Roman" w:eastAsia="Calibri" w:hAnsi="Times New Roman" w:cs="Times New Roman"/>
          <w:sz w:val="28"/>
          <w:szCs w:val="28"/>
        </w:rPr>
      </w:pPr>
      <w:r w:rsidRPr="0033093C">
        <w:rPr>
          <w:rFonts w:ascii="Times New Roman" w:eastAsia="Calibri" w:hAnsi="Times New Roman" w:cs="Times New Roman"/>
          <w:sz w:val="28"/>
          <w:szCs w:val="28"/>
        </w:rPr>
        <w:t xml:space="preserve">По объективным причинам, возможности имеющейся системы оповещения со временем сходят </w:t>
      </w:r>
      <w:proofErr w:type="gramStart"/>
      <w:r w:rsidRPr="0033093C">
        <w:rPr>
          <w:rFonts w:ascii="Times New Roman" w:eastAsia="Calibri" w:hAnsi="Times New Roman" w:cs="Times New Roman"/>
          <w:sz w:val="28"/>
          <w:szCs w:val="28"/>
        </w:rPr>
        <w:t>на</w:t>
      </w:r>
      <w:proofErr w:type="gramEnd"/>
      <w:r w:rsidRPr="0033093C">
        <w:rPr>
          <w:rFonts w:ascii="Times New Roman" w:eastAsia="Calibri" w:hAnsi="Times New Roman" w:cs="Times New Roman"/>
          <w:sz w:val="28"/>
          <w:szCs w:val="28"/>
        </w:rPr>
        <w:t xml:space="preserve"> нет. К примеру, системы проводного радиовещания, которые раньше составляли основу системы оповещения населения, в наше время уже не функционируют. </w:t>
      </w:r>
    </w:p>
    <w:p w:rsidR="0033093C" w:rsidRPr="0033093C" w:rsidRDefault="0033093C" w:rsidP="0033093C">
      <w:pPr>
        <w:autoSpaceDE w:val="0"/>
        <w:autoSpaceDN w:val="0"/>
        <w:adjustRightInd w:val="0"/>
        <w:spacing w:after="0" w:line="240" w:lineRule="auto"/>
        <w:ind w:left="58" w:firstLine="651"/>
        <w:jc w:val="both"/>
        <w:rPr>
          <w:rFonts w:ascii="Times New Roman" w:eastAsia="Calibri" w:hAnsi="Times New Roman" w:cs="Times New Roman"/>
          <w:sz w:val="28"/>
          <w:szCs w:val="28"/>
        </w:rPr>
      </w:pPr>
      <w:r w:rsidRPr="0033093C">
        <w:rPr>
          <w:rFonts w:ascii="Times New Roman" w:eastAsia="Calibri" w:hAnsi="Times New Roman" w:cs="Times New Roman"/>
          <w:sz w:val="28"/>
          <w:szCs w:val="28"/>
        </w:rPr>
        <w:t xml:space="preserve">По мере развития средств массовой информации, резко увеличилось количество каналов проводного и беспроводного радиовещания и телевидения. Сегодня уже практически невозможно довести предупредительную и тревожную информацию до большинства населения, транслируя ее по одному или нескольким, как было ранее, центральным государственным каналам радио и телевещания. Соответственно, возникла потребность внедрения (перехвата каналов) в самом широком диапазоне в теле - и радиотрансляции коммерческих структур, в сети операторов мобильной и стационарной связи, в сети Интернет-провайдеров, как имеющих несоизмеримо большую аудиторию. </w:t>
      </w:r>
    </w:p>
    <w:p w:rsidR="0033093C" w:rsidRPr="0033093C" w:rsidRDefault="0033093C" w:rsidP="0033093C">
      <w:pPr>
        <w:autoSpaceDE w:val="0"/>
        <w:autoSpaceDN w:val="0"/>
        <w:adjustRightInd w:val="0"/>
        <w:spacing w:after="0" w:line="240" w:lineRule="auto"/>
        <w:ind w:left="58" w:firstLine="651"/>
        <w:jc w:val="both"/>
        <w:rPr>
          <w:rFonts w:ascii="Times New Roman" w:eastAsia="Calibri" w:hAnsi="Times New Roman" w:cs="Times New Roman"/>
          <w:sz w:val="28"/>
          <w:szCs w:val="28"/>
        </w:rPr>
      </w:pPr>
      <w:r w:rsidRPr="0033093C">
        <w:rPr>
          <w:rFonts w:ascii="Times New Roman" w:eastAsia="Calibri" w:hAnsi="Times New Roman" w:cs="Times New Roman"/>
          <w:sz w:val="28"/>
          <w:szCs w:val="28"/>
        </w:rPr>
        <w:t xml:space="preserve">Оповещение органов управления осложнилось по мере повышения мобильности их руководителей. Имея возможность руководить подведомственными структурами средствами мобильного офиса, руководитель стал меньше времени находиться в рабочем кабинете или в квартире, к которым была привязана система оповещения посредством телефонов фиксированной связи. </w:t>
      </w:r>
    </w:p>
    <w:p w:rsidR="0033093C" w:rsidRPr="0033093C" w:rsidRDefault="0033093C" w:rsidP="0033093C">
      <w:pPr>
        <w:autoSpaceDE w:val="0"/>
        <w:autoSpaceDN w:val="0"/>
        <w:adjustRightInd w:val="0"/>
        <w:spacing w:after="0" w:line="240" w:lineRule="auto"/>
        <w:ind w:left="58" w:firstLine="651"/>
        <w:jc w:val="both"/>
        <w:rPr>
          <w:rFonts w:ascii="Times New Roman" w:eastAsia="Calibri" w:hAnsi="Times New Roman" w:cs="Times New Roman"/>
          <w:sz w:val="28"/>
          <w:szCs w:val="28"/>
        </w:rPr>
      </w:pPr>
      <w:r w:rsidRPr="0033093C">
        <w:rPr>
          <w:rFonts w:ascii="Times New Roman" w:eastAsia="Calibri" w:hAnsi="Times New Roman" w:cs="Times New Roman"/>
          <w:sz w:val="28"/>
          <w:szCs w:val="28"/>
        </w:rPr>
        <w:lastRenderedPageBreak/>
        <w:t xml:space="preserve">Кроме того, созданная более 45 лет назад, система оповещения основана на базе устаревшей сегодня аналоговой аппаратуры. Существующие аналоговые системы передачи и коммутируемые устройства телефонных и телеграфных каналов не могут обеспечить требуемых параметров передачи данных по республиканским сетям связи, в которых используется технология цифровой обработки и передачи информации. </w:t>
      </w:r>
    </w:p>
    <w:p w:rsidR="0033093C" w:rsidRPr="0033093C" w:rsidRDefault="0033093C" w:rsidP="00D90CDE">
      <w:pPr>
        <w:tabs>
          <w:tab w:val="left" w:pos="1134"/>
        </w:tabs>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33093C">
        <w:rPr>
          <w:rFonts w:ascii="Times New Roman" w:eastAsia="Calibri" w:hAnsi="Times New Roman" w:cs="Times New Roman"/>
          <w:color w:val="000000"/>
          <w:sz w:val="28"/>
          <w:szCs w:val="28"/>
        </w:rPr>
        <w:t xml:space="preserve">Основные недостатки существующей системы оповещения: </w:t>
      </w:r>
    </w:p>
    <w:p w:rsidR="0033093C" w:rsidRPr="0033093C" w:rsidRDefault="0033093C" w:rsidP="00D90CDE">
      <w:pPr>
        <w:numPr>
          <w:ilvl w:val="0"/>
          <w:numId w:val="111"/>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8"/>
          <w:szCs w:val="28"/>
        </w:rPr>
      </w:pPr>
      <w:r w:rsidRPr="0033093C">
        <w:rPr>
          <w:rFonts w:ascii="Times New Roman" w:eastAsia="Calibri" w:hAnsi="Times New Roman" w:cs="Times New Roman"/>
          <w:color w:val="000000"/>
          <w:sz w:val="28"/>
          <w:szCs w:val="28"/>
        </w:rPr>
        <w:t xml:space="preserve">физический и моральный износ оборудования; </w:t>
      </w:r>
    </w:p>
    <w:p w:rsidR="0033093C" w:rsidRPr="0033093C" w:rsidRDefault="0033093C" w:rsidP="00D90CDE">
      <w:pPr>
        <w:numPr>
          <w:ilvl w:val="0"/>
          <w:numId w:val="111"/>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8"/>
          <w:szCs w:val="28"/>
        </w:rPr>
      </w:pPr>
      <w:r w:rsidRPr="0033093C">
        <w:rPr>
          <w:rFonts w:ascii="Times New Roman" w:eastAsia="Calibri" w:hAnsi="Times New Roman" w:cs="Times New Roman"/>
          <w:color w:val="000000"/>
          <w:sz w:val="28"/>
          <w:szCs w:val="28"/>
        </w:rPr>
        <w:t xml:space="preserve">невозможность поддержания работоспособности оборудования, ввиду снятия с производства многих устройств и запасных частей к ним; </w:t>
      </w:r>
    </w:p>
    <w:p w:rsidR="0033093C" w:rsidRPr="0033093C" w:rsidRDefault="0033093C" w:rsidP="00D90CDE">
      <w:pPr>
        <w:numPr>
          <w:ilvl w:val="0"/>
          <w:numId w:val="111"/>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8"/>
          <w:szCs w:val="28"/>
        </w:rPr>
      </w:pPr>
      <w:r w:rsidRPr="0033093C">
        <w:rPr>
          <w:rFonts w:ascii="Times New Roman" w:eastAsia="Calibri" w:hAnsi="Times New Roman" w:cs="Times New Roman"/>
          <w:color w:val="000000"/>
          <w:sz w:val="28"/>
          <w:szCs w:val="28"/>
        </w:rPr>
        <w:t xml:space="preserve">дороговизна технического обслуживания и настройки систем; </w:t>
      </w:r>
    </w:p>
    <w:p w:rsidR="0033093C" w:rsidRPr="0033093C" w:rsidRDefault="0033093C" w:rsidP="00D90CDE">
      <w:pPr>
        <w:numPr>
          <w:ilvl w:val="0"/>
          <w:numId w:val="111"/>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8"/>
          <w:szCs w:val="28"/>
        </w:rPr>
      </w:pPr>
      <w:r w:rsidRPr="0033093C">
        <w:rPr>
          <w:rFonts w:ascii="Times New Roman" w:eastAsia="Calibri" w:hAnsi="Times New Roman" w:cs="Times New Roman"/>
          <w:color w:val="000000"/>
          <w:sz w:val="28"/>
          <w:szCs w:val="28"/>
        </w:rPr>
        <w:t xml:space="preserve">большие затраты времени и средств на изменение схемы оповещения; </w:t>
      </w:r>
    </w:p>
    <w:p w:rsidR="0033093C" w:rsidRPr="0033093C" w:rsidRDefault="0033093C" w:rsidP="00D90CDE">
      <w:pPr>
        <w:numPr>
          <w:ilvl w:val="0"/>
          <w:numId w:val="111"/>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8"/>
          <w:szCs w:val="28"/>
        </w:rPr>
      </w:pPr>
      <w:r w:rsidRPr="0033093C">
        <w:rPr>
          <w:rFonts w:ascii="Times New Roman" w:eastAsia="Calibri" w:hAnsi="Times New Roman" w:cs="Times New Roman"/>
          <w:color w:val="000000"/>
          <w:sz w:val="28"/>
          <w:szCs w:val="28"/>
        </w:rPr>
        <w:t xml:space="preserve">невозможность интеграции с современными средствами связи, что может привести к прекращению функционирования средств оповещения при замене систем связи; </w:t>
      </w:r>
    </w:p>
    <w:p w:rsidR="0033093C" w:rsidRPr="0033093C" w:rsidRDefault="0033093C" w:rsidP="00D90CDE">
      <w:pPr>
        <w:numPr>
          <w:ilvl w:val="0"/>
          <w:numId w:val="111"/>
        </w:numPr>
        <w:tabs>
          <w:tab w:val="left" w:pos="1134"/>
          <w:tab w:val="left" w:pos="1276"/>
        </w:tabs>
        <w:spacing w:after="0" w:line="240" w:lineRule="auto"/>
        <w:ind w:left="58" w:firstLine="709"/>
        <w:contextualSpacing/>
        <w:jc w:val="both"/>
        <w:rPr>
          <w:rFonts w:ascii="Times New Roman" w:eastAsia="Calibri" w:hAnsi="Times New Roman" w:cs="Times New Roman"/>
          <w:sz w:val="28"/>
          <w:szCs w:val="28"/>
        </w:rPr>
      </w:pPr>
      <w:r w:rsidRPr="0033093C">
        <w:rPr>
          <w:rFonts w:ascii="Times New Roman" w:eastAsia="Calibri" w:hAnsi="Times New Roman" w:cs="Times New Roman"/>
          <w:sz w:val="28"/>
          <w:szCs w:val="28"/>
        </w:rPr>
        <w:t>невозможность максимального охвата оповещением населения республики.</w:t>
      </w:r>
    </w:p>
    <w:p w:rsidR="0033093C" w:rsidRPr="0033093C" w:rsidRDefault="0033093C" w:rsidP="0033093C">
      <w:pPr>
        <w:spacing w:after="0" w:line="240" w:lineRule="auto"/>
        <w:ind w:left="58" w:firstLine="651"/>
        <w:jc w:val="both"/>
        <w:rPr>
          <w:rFonts w:ascii="Times New Roman" w:eastAsia="Calibri" w:hAnsi="Times New Roman" w:cs="Times New Roman"/>
          <w:sz w:val="28"/>
          <w:szCs w:val="28"/>
        </w:rPr>
      </w:pPr>
      <w:r w:rsidRPr="0033093C">
        <w:rPr>
          <w:rFonts w:ascii="Times New Roman" w:eastAsia="Calibri" w:hAnsi="Times New Roman" w:cs="Times New Roman"/>
          <w:sz w:val="28"/>
          <w:szCs w:val="28"/>
        </w:rPr>
        <w:t>Очевидно, что существующая система оповещения органов управления и населения исторически себя изжила, и стала преградой для дальнейшего совершенствования мероприятий предупреждения чрезвычайных ситуаций в мирное время и предупреждения об опасности в военное время.</w:t>
      </w:r>
    </w:p>
    <w:p w:rsidR="0033093C" w:rsidRPr="0033093C" w:rsidRDefault="0033093C" w:rsidP="00D90CDE">
      <w:pPr>
        <w:spacing w:after="0" w:line="240" w:lineRule="auto"/>
        <w:ind w:firstLine="709"/>
        <w:jc w:val="both"/>
        <w:rPr>
          <w:rFonts w:ascii="Times New Roman" w:eastAsia="Calibri" w:hAnsi="Times New Roman" w:cs="Times New Roman"/>
          <w:color w:val="212121"/>
          <w:sz w:val="28"/>
          <w:szCs w:val="28"/>
        </w:rPr>
      </w:pPr>
      <w:r w:rsidRPr="0033093C">
        <w:rPr>
          <w:rFonts w:ascii="Times New Roman" w:eastAsia="Calibri" w:hAnsi="Times New Roman" w:cs="Times New Roman"/>
          <w:color w:val="212121"/>
          <w:sz w:val="28"/>
          <w:szCs w:val="28"/>
        </w:rPr>
        <w:t>Оповещение через сирену в оперативных случаях по определению не может быть эффективным. Оповещение через СМС или СМИ, даже сетевого характера, могут давать эффект только по прогнозируемым или ожидаемым событиям. А для ситуаций чрезвычайного характера нужны системы оповещения с мгновенным перехватом каналов радио</w:t>
      </w:r>
      <w:proofErr w:type="gramStart"/>
      <w:r w:rsidRPr="0033093C">
        <w:rPr>
          <w:rFonts w:ascii="Times New Roman" w:eastAsia="Calibri" w:hAnsi="Times New Roman" w:cs="Times New Roman"/>
          <w:color w:val="212121"/>
          <w:sz w:val="28"/>
          <w:szCs w:val="28"/>
        </w:rPr>
        <w:t xml:space="preserve"> -, </w:t>
      </w:r>
      <w:proofErr w:type="gramEnd"/>
      <w:r w:rsidRPr="0033093C">
        <w:rPr>
          <w:rFonts w:ascii="Times New Roman" w:eastAsia="Calibri" w:hAnsi="Times New Roman" w:cs="Times New Roman"/>
          <w:color w:val="212121"/>
          <w:sz w:val="28"/>
          <w:szCs w:val="28"/>
        </w:rPr>
        <w:t xml:space="preserve">теле - вещания, рекламных, информационных установок любого типа. Причем эти технологии должны быть обеспечены четкими сценарными алгоритмами доведения необходимой информации, работающими в автоматическом режиме и снижающими риски человеческого фактора. </w:t>
      </w:r>
    </w:p>
    <w:p w:rsidR="0033093C" w:rsidRPr="0033093C" w:rsidRDefault="0033093C" w:rsidP="00D90CDE">
      <w:pPr>
        <w:widowControl w:val="0"/>
        <w:tabs>
          <w:tab w:val="left" w:pos="0"/>
        </w:tabs>
        <w:spacing w:after="0" w:line="240" w:lineRule="auto"/>
        <w:ind w:firstLine="709"/>
        <w:jc w:val="both"/>
        <w:rPr>
          <w:rFonts w:ascii="Times New Roman" w:eastAsia="Calibri" w:hAnsi="Times New Roman" w:cs="Times New Roman"/>
          <w:sz w:val="28"/>
          <w:szCs w:val="28"/>
        </w:rPr>
      </w:pPr>
      <w:r w:rsidRPr="0033093C">
        <w:rPr>
          <w:rFonts w:ascii="Times New Roman" w:eastAsia="Calibri" w:hAnsi="Times New Roman" w:cs="Times New Roman"/>
          <w:sz w:val="28"/>
          <w:szCs w:val="28"/>
        </w:rPr>
        <w:t>11 июля 2018 года в акимате Костанайской области состоялось встреча и презентация представителя ТОО «OTC Network» по вопросу модернизации системы оповещения, где было достигнуто предварительное намерение о поэтапной модернизации системы оповещения г</w:t>
      </w:r>
      <w:proofErr w:type="gramStart"/>
      <w:r w:rsidRPr="0033093C">
        <w:rPr>
          <w:rFonts w:ascii="Times New Roman" w:eastAsia="Calibri" w:hAnsi="Times New Roman" w:cs="Times New Roman"/>
          <w:sz w:val="28"/>
          <w:szCs w:val="28"/>
        </w:rPr>
        <w:t>.К</w:t>
      </w:r>
      <w:proofErr w:type="gramEnd"/>
      <w:r w:rsidRPr="0033093C">
        <w:rPr>
          <w:rFonts w:ascii="Times New Roman" w:eastAsia="Calibri" w:hAnsi="Times New Roman" w:cs="Times New Roman"/>
          <w:sz w:val="28"/>
          <w:szCs w:val="28"/>
        </w:rPr>
        <w:t>останая с установкой центрального пульта и оконечных устройств в 2019 году с дальнейшим наращиванием оборудования системы оповещения.</w:t>
      </w:r>
    </w:p>
    <w:p w:rsidR="000451CE" w:rsidRPr="000451CE" w:rsidRDefault="000451CE" w:rsidP="000451CE">
      <w:pPr>
        <w:spacing w:after="0" w:line="240" w:lineRule="auto"/>
        <w:jc w:val="center"/>
        <w:rPr>
          <w:rFonts w:ascii="Times New Roman" w:eastAsia="Calibri" w:hAnsi="Times New Roman" w:cs="Times New Roman"/>
          <w:b/>
          <w:sz w:val="28"/>
          <w:szCs w:val="24"/>
        </w:rPr>
      </w:pPr>
    </w:p>
    <w:p w:rsidR="0033093C" w:rsidRPr="00D90CDE" w:rsidRDefault="000451CE" w:rsidP="000451CE">
      <w:pPr>
        <w:spacing w:after="0" w:line="240" w:lineRule="auto"/>
        <w:jc w:val="center"/>
        <w:rPr>
          <w:rFonts w:ascii="Times New Roman" w:eastAsia="Calibri" w:hAnsi="Times New Roman" w:cs="Times New Roman"/>
          <w:sz w:val="28"/>
          <w:szCs w:val="24"/>
        </w:rPr>
      </w:pPr>
      <w:r w:rsidRPr="00D90CDE">
        <w:rPr>
          <w:rFonts w:ascii="Times New Roman" w:eastAsia="Calibri" w:hAnsi="Times New Roman" w:cs="Times New Roman"/>
          <w:sz w:val="28"/>
          <w:szCs w:val="24"/>
        </w:rPr>
        <w:t>ЛИТЕРАТУРА</w:t>
      </w:r>
    </w:p>
    <w:p w:rsidR="000451CE" w:rsidRPr="00D90CDE" w:rsidRDefault="000451CE" w:rsidP="000451CE">
      <w:pPr>
        <w:spacing w:after="0" w:line="240" w:lineRule="auto"/>
        <w:jc w:val="center"/>
        <w:rPr>
          <w:rFonts w:ascii="Times New Roman" w:eastAsia="Calibri" w:hAnsi="Times New Roman" w:cs="Times New Roman"/>
          <w:b/>
          <w:sz w:val="24"/>
          <w:szCs w:val="24"/>
        </w:rPr>
      </w:pPr>
    </w:p>
    <w:p w:rsidR="0033093C" w:rsidRPr="0033093C" w:rsidRDefault="0033093C" w:rsidP="000451CE">
      <w:pPr>
        <w:numPr>
          <w:ilvl w:val="0"/>
          <w:numId w:val="110"/>
        </w:numPr>
        <w:tabs>
          <w:tab w:val="left" w:pos="1134"/>
        </w:tabs>
        <w:spacing w:after="0" w:line="240" w:lineRule="auto"/>
        <w:ind w:left="0" w:firstLine="709"/>
        <w:contextualSpacing/>
        <w:jc w:val="both"/>
        <w:rPr>
          <w:rFonts w:ascii="Times New Roman" w:eastAsia="Calibri" w:hAnsi="Times New Roman" w:cs="Times New Roman"/>
          <w:sz w:val="28"/>
          <w:szCs w:val="24"/>
        </w:rPr>
      </w:pPr>
      <w:r w:rsidRPr="0033093C">
        <w:rPr>
          <w:rFonts w:ascii="Times New Roman" w:eastAsia="Calibri" w:hAnsi="Times New Roman" w:cs="Times New Roman"/>
          <w:sz w:val="28"/>
          <w:szCs w:val="24"/>
        </w:rPr>
        <w:t xml:space="preserve">Носов М.В. Региональные подсистемы общероссийской комплексной системы информирования и оповещения населения. </w:t>
      </w:r>
      <w:r w:rsidR="000451CE">
        <w:rPr>
          <w:rFonts w:ascii="Times New Roman" w:eastAsia="Calibri" w:hAnsi="Times New Roman" w:cs="Times New Roman"/>
          <w:sz w:val="28"/>
          <w:szCs w:val="24"/>
        </w:rPr>
        <w:t xml:space="preserve">– </w:t>
      </w:r>
      <w:r w:rsidRPr="0033093C">
        <w:rPr>
          <w:rFonts w:ascii="Times New Roman" w:eastAsia="Calibri" w:hAnsi="Times New Roman" w:cs="Times New Roman"/>
          <w:sz w:val="28"/>
          <w:szCs w:val="24"/>
        </w:rPr>
        <w:t>Химки</w:t>
      </w:r>
      <w:r w:rsidR="000451CE">
        <w:rPr>
          <w:rFonts w:ascii="Times New Roman" w:eastAsia="Calibri" w:hAnsi="Times New Roman" w:cs="Times New Roman"/>
          <w:sz w:val="28"/>
          <w:szCs w:val="24"/>
        </w:rPr>
        <w:t>:</w:t>
      </w:r>
      <w:r w:rsidRPr="0033093C">
        <w:rPr>
          <w:rFonts w:ascii="Times New Roman" w:eastAsia="Calibri" w:hAnsi="Times New Roman" w:cs="Times New Roman"/>
          <w:sz w:val="28"/>
          <w:szCs w:val="24"/>
        </w:rPr>
        <w:t xml:space="preserve"> </w:t>
      </w:r>
      <w:r w:rsidR="000451CE" w:rsidRPr="0033093C">
        <w:rPr>
          <w:rFonts w:ascii="Times New Roman" w:eastAsia="Calibri" w:hAnsi="Times New Roman" w:cs="Times New Roman"/>
          <w:sz w:val="28"/>
          <w:szCs w:val="24"/>
        </w:rPr>
        <w:t>АГЗ МЧС России</w:t>
      </w:r>
      <w:r w:rsidR="000451CE">
        <w:rPr>
          <w:rFonts w:ascii="Times New Roman" w:eastAsia="Calibri" w:hAnsi="Times New Roman" w:cs="Times New Roman"/>
          <w:sz w:val="28"/>
          <w:szCs w:val="24"/>
        </w:rPr>
        <w:t>,</w:t>
      </w:r>
      <w:r w:rsidR="000451CE" w:rsidRPr="0033093C">
        <w:rPr>
          <w:rFonts w:ascii="Times New Roman" w:eastAsia="Calibri" w:hAnsi="Times New Roman" w:cs="Times New Roman"/>
          <w:sz w:val="28"/>
          <w:szCs w:val="24"/>
        </w:rPr>
        <w:t xml:space="preserve"> </w:t>
      </w:r>
      <w:r w:rsidRPr="0033093C">
        <w:rPr>
          <w:rFonts w:ascii="Times New Roman" w:eastAsia="Calibri" w:hAnsi="Times New Roman" w:cs="Times New Roman"/>
          <w:sz w:val="28"/>
          <w:szCs w:val="24"/>
        </w:rPr>
        <w:t>2010.</w:t>
      </w:r>
    </w:p>
    <w:p w:rsidR="0033093C" w:rsidRPr="0033093C" w:rsidRDefault="0033093C" w:rsidP="000451CE">
      <w:pPr>
        <w:numPr>
          <w:ilvl w:val="0"/>
          <w:numId w:val="110"/>
        </w:numPr>
        <w:tabs>
          <w:tab w:val="left" w:pos="1134"/>
        </w:tabs>
        <w:spacing w:after="0" w:line="240" w:lineRule="auto"/>
        <w:ind w:left="0" w:firstLine="709"/>
        <w:contextualSpacing/>
        <w:jc w:val="both"/>
        <w:rPr>
          <w:rFonts w:ascii="Times New Roman" w:eastAsia="Calibri" w:hAnsi="Times New Roman" w:cs="Times New Roman"/>
          <w:sz w:val="28"/>
          <w:szCs w:val="24"/>
        </w:rPr>
      </w:pPr>
      <w:r w:rsidRPr="0033093C">
        <w:rPr>
          <w:rFonts w:ascii="Times New Roman" w:eastAsia="Calibri" w:hAnsi="Times New Roman" w:cs="Times New Roman"/>
          <w:sz w:val="28"/>
          <w:szCs w:val="24"/>
        </w:rPr>
        <w:t>Носов М.В. Основные характеристики и показа</w:t>
      </w:r>
      <w:r w:rsidR="000451CE">
        <w:rPr>
          <w:rFonts w:ascii="Times New Roman" w:eastAsia="Calibri" w:hAnsi="Times New Roman" w:cs="Times New Roman"/>
          <w:sz w:val="28"/>
          <w:szCs w:val="24"/>
        </w:rPr>
        <w:t xml:space="preserve">тели качества </w:t>
      </w:r>
      <w:r w:rsidRPr="0033093C">
        <w:rPr>
          <w:rFonts w:ascii="Times New Roman" w:eastAsia="Calibri" w:hAnsi="Times New Roman" w:cs="Times New Roman"/>
          <w:sz w:val="28"/>
          <w:szCs w:val="24"/>
        </w:rPr>
        <w:t xml:space="preserve">функционирования и модернизации систем оповещения населения. </w:t>
      </w:r>
      <w:r w:rsidR="000451CE">
        <w:rPr>
          <w:rFonts w:ascii="Times New Roman" w:eastAsia="Calibri" w:hAnsi="Times New Roman" w:cs="Times New Roman"/>
          <w:sz w:val="28"/>
          <w:szCs w:val="24"/>
        </w:rPr>
        <w:t xml:space="preserve">- </w:t>
      </w:r>
      <w:r w:rsidR="000451CE" w:rsidRPr="0033093C">
        <w:rPr>
          <w:rFonts w:ascii="Times New Roman" w:eastAsia="Calibri" w:hAnsi="Times New Roman" w:cs="Times New Roman"/>
          <w:sz w:val="28"/>
          <w:szCs w:val="24"/>
        </w:rPr>
        <w:t>Химки</w:t>
      </w:r>
      <w:r w:rsidR="000451CE">
        <w:rPr>
          <w:rFonts w:ascii="Times New Roman" w:eastAsia="Calibri" w:hAnsi="Times New Roman" w:cs="Times New Roman"/>
          <w:sz w:val="28"/>
          <w:szCs w:val="24"/>
        </w:rPr>
        <w:t>:</w:t>
      </w:r>
      <w:r w:rsidR="000451CE" w:rsidRPr="0033093C">
        <w:rPr>
          <w:rFonts w:ascii="Times New Roman" w:eastAsia="Calibri" w:hAnsi="Times New Roman" w:cs="Times New Roman"/>
          <w:sz w:val="28"/>
          <w:szCs w:val="24"/>
        </w:rPr>
        <w:t xml:space="preserve"> </w:t>
      </w:r>
      <w:r w:rsidRPr="0033093C">
        <w:rPr>
          <w:rFonts w:ascii="Times New Roman" w:eastAsia="Calibri" w:hAnsi="Times New Roman" w:cs="Times New Roman"/>
          <w:sz w:val="28"/>
          <w:szCs w:val="24"/>
        </w:rPr>
        <w:t>АГЗ МЧС России</w:t>
      </w:r>
      <w:r w:rsidR="000451CE">
        <w:rPr>
          <w:rFonts w:ascii="Times New Roman" w:eastAsia="Calibri" w:hAnsi="Times New Roman" w:cs="Times New Roman"/>
          <w:sz w:val="28"/>
          <w:szCs w:val="24"/>
        </w:rPr>
        <w:t>,</w:t>
      </w:r>
      <w:r w:rsidRPr="0033093C">
        <w:rPr>
          <w:rFonts w:ascii="Times New Roman" w:eastAsia="Calibri" w:hAnsi="Times New Roman" w:cs="Times New Roman"/>
          <w:sz w:val="28"/>
          <w:szCs w:val="24"/>
        </w:rPr>
        <w:t xml:space="preserve"> 2014.</w:t>
      </w:r>
    </w:p>
    <w:p w:rsidR="0033093C" w:rsidRPr="0033093C" w:rsidRDefault="0033093C" w:rsidP="000451CE">
      <w:pPr>
        <w:numPr>
          <w:ilvl w:val="0"/>
          <w:numId w:val="110"/>
        </w:numPr>
        <w:tabs>
          <w:tab w:val="left" w:pos="1134"/>
        </w:tabs>
        <w:spacing w:after="0" w:line="240" w:lineRule="auto"/>
        <w:ind w:left="0" w:firstLine="709"/>
        <w:jc w:val="both"/>
        <w:rPr>
          <w:rFonts w:ascii="Times New Roman" w:eastAsia="Calibri" w:hAnsi="Times New Roman" w:cs="Times New Roman"/>
          <w:sz w:val="28"/>
          <w:szCs w:val="24"/>
        </w:rPr>
      </w:pPr>
      <w:r w:rsidRPr="0033093C">
        <w:rPr>
          <w:rFonts w:ascii="Times New Roman" w:eastAsia="Calibri" w:hAnsi="Times New Roman" w:cs="Times New Roman"/>
          <w:sz w:val="28"/>
          <w:szCs w:val="24"/>
        </w:rPr>
        <w:lastRenderedPageBreak/>
        <w:t>Божко В.К. Выступление Министра по ЧС на заседании Правительства Республики Казахстан</w:t>
      </w:r>
      <w:r w:rsidR="000451CE">
        <w:rPr>
          <w:rFonts w:ascii="Times New Roman" w:eastAsia="Calibri" w:hAnsi="Times New Roman" w:cs="Times New Roman"/>
          <w:sz w:val="28"/>
          <w:szCs w:val="24"/>
        </w:rPr>
        <w:t>.</w:t>
      </w:r>
      <w:r w:rsidRPr="0033093C">
        <w:rPr>
          <w:rFonts w:ascii="Times New Roman" w:eastAsia="Calibri" w:hAnsi="Times New Roman" w:cs="Times New Roman"/>
          <w:sz w:val="28"/>
          <w:szCs w:val="24"/>
        </w:rPr>
        <w:t xml:space="preserve"> 15 сентября 2013 года.</w:t>
      </w:r>
    </w:p>
    <w:p w:rsidR="0033093C" w:rsidRPr="0033093C" w:rsidRDefault="0033093C" w:rsidP="000451CE">
      <w:pPr>
        <w:numPr>
          <w:ilvl w:val="0"/>
          <w:numId w:val="110"/>
        </w:numPr>
        <w:tabs>
          <w:tab w:val="left" w:pos="1134"/>
        </w:tabs>
        <w:spacing w:after="0" w:line="240" w:lineRule="auto"/>
        <w:ind w:left="0" w:firstLine="709"/>
        <w:contextualSpacing/>
        <w:jc w:val="both"/>
        <w:rPr>
          <w:rFonts w:ascii="Times New Roman" w:eastAsia="Calibri" w:hAnsi="Times New Roman" w:cs="Times New Roman"/>
          <w:sz w:val="28"/>
          <w:szCs w:val="24"/>
        </w:rPr>
      </w:pPr>
      <w:r w:rsidRPr="0033093C">
        <w:rPr>
          <w:rFonts w:ascii="Times New Roman" w:eastAsia="Calibri" w:hAnsi="Times New Roman" w:cs="Times New Roman"/>
          <w:sz w:val="28"/>
          <w:szCs w:val="24"/>
        </w:rPr>
        <w:t>Постановление Правительства Республики Казахстан</w:t>
      </w:r>
      <w:r w:rsidR="000451CE">
        <w:rPr>
          <w:rFonts w:ascii="Times New Roman" w:eastAsia="Calibri" w:hAnsi="Times New Roman" w:cs="Times New Roman"/>
          <w:sz w:val="28"/>
          <w:szCs w:val="24"/>
        </w:rPr>
        <w:t>.</w:t>
      </w:r>
      <w:r w:rsidRPr="0033093C">
        <w:rPr>
          <w:rFonts w:ascii="Times New Roman" w:eastAsia="Calibri" w:hAnsi="Times New Roman" w:cs="Times New Roman"/>
          <w:sz w:val="28"/>
          <w:szCs w:val="24"/>
        </w:rPr>
        <w:t xml:space="preserve"> </w:t>
      </w:r>
      <w:r w:rsidR="000451CE" w:rsidRPr="0033093C">
        <w:rPr>
          <w:rFonts w:ascii="Times New Roman" w:eastAsia="Calibri" w:hAnsi="Times New Roman" w:cs="Times New Roman"/>
          <w:sz w:val="28"/>
          <w:szCs w:val="24"/>
        </w:rPr>
        <w:t>Об утверждении Правил использования сетей телерадиовещания для оповещения населения об угрозе жизни, здоровью людей и порядке действий в сложившейся обстановке при чрезвычайных ситуациях природного и техногенного характера, а также в интересах обороны, национальной безопасности и охраны правопорядка</w:t>
      </w:r>
      <w:r w:rsidR="000451CE">
        <w:rPr>
          <w:rFonts w:ascii="Times New Roman" w:eastAsia="Calibri" w:hAnsi="Times New Roman" w:cs="Times New Roman"/>
          <w:sz w:val="28"/>
          <w:szCs w:val="24"/>
        </w:rPr>
        <w:t>: утв.</w:t>
      </w:r>
      <w:r w:rsidRPr="0033093C">
        <w:rPr>
          <w:rFonts w:ascii="Times New Roman" w:eastAsia="Calibri" w:hAnsi="Times New Roman" w:cs="Times New Roman"/>
          <w:sz w:val="28"/>
          <w:szCs w:val="24"/>
        </w:rPr>
        <w:t xml:space="preserve"> 31 августа 2012 года</w:t>
      </w:r>
      <w:r w:rsidR="000451CE">
        <w:rPr>
          <w:rFonts w:ascii="Times New Roman" w:eastAsia="Calibri" w:hAnsi="Times New Roman" w:cs="Times New Roman"/>
          <w:sz w:val="28"/>
          <w:szCs w:val="24"/>
        </w:rPr>
        <w:t>,  № 1112.</w:t>
      </w:r>
    </w:p>
    <w:p w:rsidR="0033093C" w:rsidRPr="0033093C" w:rsidRDefault="0033093C" w:rsidP="0033093C">
      <w:pPr>
        <w:widowControl w:val="0"/>
        <w:tabs>
          <w:tab w:val="left" w:pos="0"/>
        </w:tabs>
        <w:spacing w:after="0" w:line="240" w:lineRule="auto"/>
        <w:jc w:val="both"/>
        <w:rPr>
          <w:rFonts w:ascii="Times New Roman" w:eastAsia="Calibri" w:hAnsi="Times New Roman" w:cs="Times New Roman"/>
          <w:sz w:val="28"/>
          <w:szCs w:val="28"/>
        </w:rPr>
      </w:pPr>
    </w:p>
    <w:p w:rsidR="006B2CA0" w:rsidRDefault="006B2CA0" w:rsidP="007B0152">
      <w:pPr>
        <w:shd w:val="clear" w:color="auto" w:fill="FFFFFF"/>
        <w:spacing w:after="0" w:line="240" w:lineRule="auto"/>
        <w:rPr>
          <w:rFonts w:ascii="Times New Roman" w:eastAsia="Times New Roman" w:hAnsi="Times New Roman" w:cs="Times New Roman"/>
          <w:b/>
          <w:sz w:val="28"/>
          <w:szCs w:val="28"/>
          <w:lang w:eastAsia="ru-RU"/>
        </w:rPr>
      </w:pPr>
    </w:p>
    <w:p w:rsidR="0033093C" w:rsidRPr="0033093C" w:rsidRDefault="0033093C" w:rsidP="007B0152">
      <w:pPr>
        <w:shd w:val="clear" w:color="auto" w:fill="FFFFFF"/>
        <w:spacing w:after="0" w:line="240" w:lineRule="auto"/>
        <w:rPr>
          <w:rFonts w:ascii="Times New Roman" w:eastAsia="Times New Roman" w:hAnsi="Times New Roman" w:cs="Times New Roman"/>
          <w:b/>
          <w:sz w:val="28"/>
          <w:szCs w:val="28"/>
          <w:lang w:eastAsia="ru-RU"/>
        </w:rPr>
      </w:pPr>
    </w:p>
    <w:p w:rsidR="007B0152" w:rsidRDefault="007B0152" w:rsidP="007B0152">
      <w:pPr>
        <w:shd w:val="clear" w:color="auto" w:fill="FFFFFF"/>
        <w:spacing w:after="0" w:line="240" w:lineRule="auto"/>
        <w:rPr>
          <w:rFonts w:ascii="Times New Roman" w:eastAsia="Times New Roman" w:hAnsi="Times New Roman" w:cs="Times New Roman"/>
          <w:b/>
          <w:sz w:val="28"/>
          <w:szCs w:val="28"/>
          <w:lang w:eastAsia="ru-RU"/>
        </w:rPr>
      </w:pPr>
      <w:r w:rsidRPr="007B0152">
        <w:rPr>
          <w:rFonts w:ascii="Times New Roman" w:eastAsia="Times New Roman" w:hAnsi="Times New Roman" w:cs="Times New Roman"/>
          <w:b/>
          <w:sz w:val="28"/>
          <w:szCs w:val="28"/>
          <w:lang w:eastAsia="ru-RU"/>
        </w:rPr>
        <w:t>УДК 614.2: 621.3</w:t>
      </w:r>
    </w:p>
    <w:p w:rsidR="007B0152" w:rsidRDefault="007B0152" w:rsidP="007B0152">
      <w:pPr>
        <w:shd w:val="clear" w:color="auto" w:fill="FFFFFF"/>
        <w:spacing w:after="0" w:line="240" w:lineRule="auto"/>
        <w:rPr>
          <w:rFonts w:ascii="Times New Roman" w:eastAsia="Times New Roman" w:hAnsi="Times New Roman" w:cs="Times New Roman"/>
          <w:b/>
          <w:sz w:val="28"/>
          <w:szCs w:val="28"/>
          <w:lang w:eastAsia="ru-RU"/>
        </w:rPr>
      </w:pPr>
    </w:p>
    <w:p w:rsidR="007B0152" w:rsidRDefault="007B0152" w:rsidP="007B0152">
      <w:pPr>
        <w:shd w:val="clear" w:color="auto" w:fill="FFFFFF"/>
        <w:spacing w:after="0" w:line="240" w:lineRule="auto"/>
        <w:jc w:val="center"/>
        <w:rPr>
          <w:rFonts w:asciiTheme="majorBidi" w:hAnsiTheme="majorBidi" w:cstheme="majorBidi"/>
          <w:i/>
          <w:sz w:val="28"/>
          <w:szCs w:val="28"/>
        </w:rPr>
      </w:pPr>
      <w:r w:rsidRPr="007B0152">
        <w:rPr>
          <w:rFonts w:ascii="Times New Roman" w:eastAsia="Times New Roman" w:hAnsi="Times New Roman" w:cs="Times New Roman"/>
          <w:i/>
          <w:sz w:val="28"/>
          <w:szCs w:val="28"/>
          <w:lang w:eastAsia="ru-RU"/>
        </w:rPr>
        <w:t>С.В. Рудаков</w:t>
      </w:r>
      <w:proofErr w:type="gramStart"/>
      <w:r>
        <w:rPr>
          <w:rFonts w:ascii="Times New Roman" w:eastAsia="Times New Roman" w:hAnsi="Times New Roman" w:cs="Times New Roman"/>
          <w:i/>
          <w:sz w:val="28"/>
          <w:szCs w:val="28"/>
          <w:vertAlign w:val="superscript"/>
          <w:lang w:eastAsia="ru-RU"/>
        </w:rPr>
        <w:t>1</w:t>
      </w:r>
      <w:proofErr w:type="gramEnd"/>
      <w:r w:rsidRPr="007B0152">
        <w:rPr>
          <w:rFonts w:ascii="Times New Roman" w:eastAsia="Times New Roman" w:hAnsi="Times New Roman" w:cs="Times New Roman"/>
          <w:i/>
          <w:sz w:val="28"/>
          <w:szCs w:val="28"/>
          <w:lang w:eastAsia="ru-RU"/>
        </w:rPr>
        <w:t xml:space="preserve">, </w:t>
      </w:r>
      <w:r w:rsidR="00857C9A">
        <w:rPr>
          <w:rFonts w:asciiTheme="majorBidi" w:hAnsiTheme="majorBidi" w:cstheme="majorBidi"/>
          <w:i/>
          <w:sz w:val="28"/>
          <w:szCs w:val="28"/>
        </w:rPr>
        <w:t>к.т.н.</w:t>
      </w:r>
      <w:r>
        <w:rPr>
          <w:rFonts w:asciiTheme="majorBidi" w:hAnsiTheme="majorBidi" w:cstheme="majorBidi"/>
          <w:i/>
          <w:sz w:val="28"/>
          <w:szCs w:val="28"/>
        </w:rPr>
        <w:t>, доцент; И.С. Рудаков</w:t>
      </w:r>
      <w:r>
        <w:rPr>
          <w:rFonts w:asciiTheme="majorBidi" w:hAnsiTheme="majorBidi" w:cstheme="majorBidi"/>
          <w:i/>
          <w:sz w:val="28"/>
          <w:szCs w:val="28"/>
          <w:vertAlign w:val="superscript"/>
        </w:rPr>
        <w:t>2</w:t>
      </w:r>
      <w:r>
        <w:rPr>
          <w:rFonts w:asciiTheme="majorBidi" w:hAnsiTheme="majorBidi" w:cstheme="majorBidi"/>
          <w:i/>
          <w:sz w:val="28"/>
          <w:szCs w:val="28"/>
        </w:rPr>
        <w:t>, студент</w:t>
      </w:r>
    </w:p>
    <w:p w:rsidR="007B0152" w:rsidRPr="007B0152" w:rsidRDefault="007B0152" w:rsidP="007B0152">
      <w:pPr>
        <w:tabs>
          <w:tab w:val="left" w:pos="4762"/>
          <w:tab w:val="left" w:pos="4820"/>
        </w:tabs>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vertAlign w:val="superscript"/>
          <w:lang w:eastAsia="ru-RU"/>
        </w:rPr>
        <w:t>1</w:t>
      </w:r>
      <w:r w:rsidRPr="007B0152">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7B0152" w:rsidRPr="007B0152" w:rsidRDefault="007B0152" w:rsidP="007B0152">
      <w:pPr>
        <w:shd w:val="clear" w:color="auto" w:fill="FFFFFF"/>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vertAlign w:val="superscript"/>
          <w:lang w:eastAsia="ru-RU"/>
        </w:rPr>
        <w:t>2</w:t>
      </w:r>
      <w:r>
        <w:rPr>
          <w:rFonts w:ascii="Times New Roman" w:eastAsia="Times New Roman" w:hAnsi="Times New Roman" w:cs="Times New Roman"/>
          <w:i/>
          <w:sz w:val="28"/>
          <w:szCs w:val="28"/>
          <w:lang w:eastAsia="ru-RU"/>
        </w:rPr>
        <w:t>НТУ «ХПИ</w:t>
      </w:r>
    </w:p>
    <w:p w:rsidR="00BD5C92" w:rsidRPr="00BD5C92" w:rsidRDefault="00BD5C92" w:rsidP="00BD5C92">
      <w:pPr>
        <w:shd w:val="clear" w:color="auto" w:fill="FFFFFF"/>
        <w:spacing w:after="0" w:line="240" w:lineRule="auto"/>
        <w:ind w:firstLine="709"/>
        <w:jc w:val="center"/>
        <w:rPr>
          <w:rFonts w:ascii="Times New Roman" w:eastAsia="Times New Roman" w:hAnsi="Times New Roman" w:cs="Times New Roman"/>
          <w:i/>
          <w:sz w:val="28"/>
          <w:szCs w:val="28"/>
          <w:shd w:val="clear" w:color="auto" w:fill="F8F8F8"/>
          <w:lang w:eastAsia="ru-RU"/>
        </w:rPr>
      </w:pPr>
    </w:p>
    <w:p w:rsidR="00066E1D" w:rsidRDefault="00BD5C92" w:rsidP="00066E1D">
      <w:pPr>
        <w:keepNext/>
        <w:spacing w:after="0" w:line="240" w:lineRule="auto"/>
        <w:jc w:val="center"/>
        <w:outlineLvl w:val="1"/>
        <w:rPr>
          <w:rFonts w:ascii="Times New Roman" w:eastAsia="Times New Roman" w:hAnsi="Times New Roman" w:cs="Times New Roman"/>
          <w:b/>
          <w:iCs/>
          <w:sz w:val="28"/>
          <w:szCs w:val="28"/>
          <w:lang w:eastAsia="ru-RU"/>
        </w:rPr>
      </w:pPr>
      <w:r w:rsidRPr="00BD5C92">
        <w:rPr>
          <w:rFonts w:ascii="Times New Roman" w:eastAsia="Times New Roman" w:hAnsi="Times New Roman" w:cs="Times New Roman"/>
          <w:b/>
          <w:iCs/>
          <w:sz w:val="28"/>
          <w:szCs w:val="28"/>
          <w:lang w:eastAsia="ru-RU"/>
        </w:rPr>
        <w:t xml:space="preserve">ПРОТИВОПОЖАРНАЯ СТОЙКОСТЬ КАБЕЛЬНОЙ ПРОДУКЦИИ </w:t>
      </w:r>
    </w:p>
    <w:p w:rsidR="00BD5C92" w:rsidRPr="00BD5C92" w:rsidRDefault="00BD5C92" w:rsidP="00066E1D">
      <w:pPr>
        <w:keepNext/>
        <w:spacing w:after="0" w:line="240" w:lineRule="auto"/>
        <w:jc w:val="center"/>
        <w:outlineLvl w:val="1"/>
        <w:rPr>
          <w:rFonts w:ascii="Times New Roman" w:eastAsia="Times New Roman" w:hAnsi="Times New Roman" w:cs="Times New Roman"/>
          <w:b/>
          <w:iCs/>
          <w:sz w:val="28"/>
          <w:szCs w:val="28"/>
          <w:lang w:eastAsia="ru-RU"/>
        </w:rPr>
      </w:pPr>
      <w:r w:rsidRPr="00BD5C92">
        <w:rPr>
          <w:rFonts w:ascii="Times New Roman" w:eastAsia="Times New Roman" w:hAnsi="Times New Roman" w:cs="Times New Roman"/>
          <w:b/>
          <w:iCs/>
          <w:sz w:val="28"/>
          <w:szCs w:val="28"/>
          <w:lang w:eastAsia="ru-RU"/>
        </w:rPr>
        <w:t>К ВОЗДЕЙСТВИЮ ТОКА ИСКУССТВЕННОЙ МОЛНИИ</w:t>
      </w:r>
    </w:p>
    <w:p w:rsidR="00BD5C92" w:rsidRPr="00BD5C92" w:rsidRDefault="00BD5C92" w:rsidP="00BD5C92">
      <w:pPr>
        <w:widowControl w:val="0"/>
        <w:spacing w:after="0" w:line="240" w:lineRule="auto"/>
        <w:ind w:firstLine="425"/>
        <w:jc w:val="both"/>
        <w:rPr>
          <w:rFonts w:ascii="Times New Roman" w:eastAsia="Times New Roman" w:hAnsi="Times New Roman" w:cs="Times New Roman"/>
          <w:sz w:val="28"/>
          <w:szCs w:val="28"/>
          <w:lang w:eastAsia="ru-RU"/>
        </w:rPr>
      </w:pPr>
    </w:p>
    <w:p w:rsidR="00BD5C92" w:rsidRPr="00BD5C92" w:rsidRDefault="00BD5C92" w:rsidP="00066E1D">
      <w:pPr>
        <w:widowControl w:val="0"/>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Одним из путей для надежной противопожарной защиты от прямого (косвенного) удара молнии электроэнергетических объектов (ЭЭО) и их инженерных сетей является обоснованный выбор кабельно-проводниковой продукции, устанавливаемой в их первичные и вторичные электрические цепи и отвечающей жестким условиям молниестойкости. </w:t>
      </w:r>
      <w:proofErr w:type="gramStart"/>
      <w:r w:rsidRPr="00BD5C92">
        <w:rPr>
          <w:rFonts w:ascii="Times New Roman" w:eastAsia="Times New Roman" w:hAnsi="Times New Roman" w:cs="Times New Roman"/>
          <w:sz w:val="28"/>
          <w:szCs w:val="28"/>
          <w:lang w:eastAsia="ru-RU"/>
        </w:rPr>
        <w:t xml:space="preserve">Согласно требованиям действующих международных и национальных стандартов [1-6] при коротком ударе молнии в проводах и кабелях силовых цепей ЭЭО могут протекать импульсные токи положительной полярности амплитудой </w:t>
      </w:r>
      <w:r w:rsidRPr="00BD5C92">
        <w:rPr>
          <w:rFonts w:ascii="Times New Roman" w:eastAsia="Times New Roman" w:hAnsi="Times New Roman" w:cs="Times New Roman"/>
          <w:i/>
          <w:iCs/>
          <w:sz w:val="28"/>
          <w:szCs w:val="28"/>
          <w:lang w:val="en-US" w:eastAsia="ru-RU"/>
        </w:rPr>
        <w:t>I</w:t>
      </w:r>
      <w:r w:rsidRPr="00BD5C92">
        <w:rPr>
          <w:rFonts w:ascii="Times New Roman" w:eastAsia="Times New Roman" w:hAnsi="Times New Roman" w:cs="Times New Roman"/>
          <w:i/>
          <w:iCs/>
          <w:sz w:val="28"/>
          <w:szCs w:val="28"/>
          <w:vertAlign w:val="subscript"/>
          <w:lang w:val="en-US" w:eastAsia="ru-RU"/>
        </w:rPr>
        <w:t>mL</w:t>
      </w:r>
      <w:r w:rsidRPr="00BD5C92">
        <w:rPr>
          <w:rFonts w:ascii="Times New Roman" w:eastAsia="Times New Roman" w:hAnsi="Times New Roman" w:cs="Times New Roman"/>
          <w:sz w:val="28"/>
          <w:szCs w:val="28"/>
          <w:lang w:eastAsia="ru-RU"/>
        </w:rPr>
        <w:t xml:space="preserve">, имеющие апериодическую временную форму </w:t>
      </w:r>
      <w:r w:rsidRPr="00BD5C92">
        <w:rPr>
          <w:rFonts w:ascii="Times New Roman" w:eastAsia="Times New Roman" w:hAnsi="Times New Roman" w:cs="Times New Roman"/>
          <w:i/>
          <w:iCs/>
          <w:sz w:val="28"/>
          <w:szCs w:val="28"/>
          <w:lang w:eastAsia="ru-RU"/>
        </w:rPr>
        <w:t>τ</w:t>
      </w:r>
      <w:r w:rsidRPr="00BD5C92">
        <w:rPr>
          <w:rFonts w:ascii="Times New Roman" w:eastAsia="Times New Roman" w:hAnsi="Times New Roman" w:cs="Times New Roman"/>
          <w:i/>
          <w:iCs/>
          <w:sz w:val="28"/>
          <w:szCs w:val="28"/>
          <w:vertAlign w:val="subscript"/>
          <w:lang w:val="en-US" w:eastAsia="ru-RU"/>
        </w:rPr>
        <w:t>f</w:t>
      </w:r>
      <w:r w:rsidRPr="00BD5C92">
        <w:rPr>
          <w:rFonts w:ascii="Times New Roman" w:eastAsia="Times New Roman" w:hAnsi="Times New Roman" w:cs="Times New Roman"/>
          <w:sz w:val="28"/>
          <w:szCs w:val="28"/>
          <w:lang w:eastAsia="ru-RU"/>
        </w:rPr>
        <w:t>/</w:t>
      </w:r>
      <w:r w:rsidRPr="00BD5C92">
        <w:rPr>
          <w:rFonts w:ascii="Times New Roman" w:eastAsia="Times New Roman" w:hAnsi="Times New Roman" w:cs="Times New Roman"/>
          <w:i/>
          <w:iCs/>
          <w:sz w:val="28"/>
          <w:szCs w:val="28"/>
          <w:lang w:eastAsia="ru-RU"/>
        </w:rPr>
        <w:t>τ</w:t>
      </w:r>
      <w:r w:rsidRPr="00BD5C92">
        <w:rPr>
          <w:rFonts w:ascii="Times New Roman" w:eastAsia="Times New Roman" w:hAnsi="Times New Roman" w:cs="Times New Roman"/>
          <w:i/>
          <w:iCs/>
          <w:sz w:val="28"/>
          <w:szCs w:val="28"/>
          <w:vertAlign w:val="subscript"/>
          <w:lang w:val="en-US" w:eastAsia="ru-RU"/>
        </w:rPr>
        <w:t>p</w:t>
      </w:r>
      <w:r w:rsidRPr="00BD5C92">
        <w:rPr>
          <w:rFonts w:ascii="Times New Roman" w:eastAsia="Times New Roman" w:hAnsi="Times New Roman" w:cs="Times New Roman"/>
          <w:sz w:val="28"/>
          <w:szCs w:val="28"/>
          <w:lang w:eastAsia="ru-RU"/>
        </w:rPr>
        <w:t xml:space="preserve">=10 мкс/350 мкс, где </w:t>
      </w:r>
      <w:r w:rsidRPr="00BD5C92">
        <w:rPr>
          <w:rFonts w:ascii="Times New Roman" w:eastAsia="Times New Roman" w:hAnsi="Times New Roman" w:cs="Times New Roman"/>
          <w:i/>
          <w:iCs/>
          <w:sz w:val="28"/>
          <w:szCs w:val="28"/>
          <w:lang w:eastAsia="ru-RU"/>
        </w:rPr>
        <w:t>τ</w:t>
      </w:r>
      <w:r w:rsidRPr="00BD5C92">
        <w:rPr>
          <w:rFonts w:ascii="Times New Roman" w:eastAsia="Times New Roman" w:hAnsi="Times New Roman" w:cs="Times New Roman"/>
          <w:i/>
          <w:iCs/>
          <w:sz w:val="28"/>
          <w:szCs w:val="28"/>
          <w:vertAlign w:val="subscript"/>
          <w:lang w:val="en-US" w:eastAsia="ru-RU"/>
        </w:rPr>
        <w:t>f</w:t>
      </w:r>
      <w:r w:rsidRPr="00BD5C92">
        <w:rPr>
          <w:rFonts w:ascii="Times New Roman" w:eastAsia="Times New Roman" w:hAnsi="Times New Roman" w:cs="Times New Roman"/>
          <w:sz w:val="28"/>
          <w:szCs w:val="28"/>
          <w:lang w:eastAsia="ru-RU"/>
        </w:rPr>
        <w:t>,</w:t>
      </w:r>
      <w:r w:rsidRPr="00BD5C92">
        <w:rPr>
          <w:rFonts w:ascii="Times New Roman" w:eastAsia="Times New Roman" w:hAnsi="Times New Roman" w:cs="Times New Roman"/>
          <w:sz w:val="28"/>
          <w:szCs w:val="28"/>
          <w:vertAlign w:val="subscript"/>
          <w:lang w:eastAsia="ru-RU"/>
        </w:rPr>
        <w:t xml:space="preserve"> </w:t>
      </w:r>
      <w:r w:rsidRPr="00BD5C92">
        <w:rPr>
          <w:rFonts w:ascii="Times New Roman" w:eastAsia="Times New Roman" w:hAnsi="Times New Roman" w:cs="Times New Roman"/>
          <w:i/>
          <w:iCs/>
          <w:sz w:val="28"/>
          <w:szCs w:val="28"/>
          <w:lang w:eastAsia="ru-RU"/>
        </w:rPr>
        <w:t>τ</w:t>
      </w:r>
      <w:r w:rsidRPr="00BD5C92">
        <w:rPr>
          <w:rFonts w:ascii="Times New Roman" w:eastAsia="Times New Roman" w:hAnsi="Times New Roman" w:cs="Times New Roman"/>
          <w:i/>
          <w:iCs/>
          <w:sz w:val="28"/>
          <w:szCs w:val="28"/>
          <w:vertAlign w:val="subscript"/>
          <w:lang w:val="en-US" w:eastAsia="ru-RU"/>
        </w:rPr>
        <w:t>p</w:t>
      </w:r>
      <w:r w:rsidRPr="00BD5C92">
        <w:rPr>
          <w:rFonts w:ascii="Times New Roman" w:eastAsia="Times New Roman" w:hAnsi="Times New Roman" w:cs="Times New Roman"/>
          <w:sz w:val="28"/>
          <w:szCs w:val="28"/>
          <w:lang w:eastAsia="ru-RU"/>
        </w:rPr>
        <w:t xml:space="preserve"> − соответственно длительность фронта между уровнями (0,1-0,9)</w:t>
      </w:r>
      <w:r w:rsidRPr="00BD5C92">
        <w:rPr>
          <w:rFonts w:ascii="Times New Roman" w:eastAsia="Times New Roman" w:hAnsi="Times New Roman" w:cs="Times New Roman"/>
          <w:i/>
          <w:iCs/>
          <w:sz w:val="28"/>
          <w:szCs w:val="28"/>
          <w:lang w:val="en-US" w:eastAsia="ru-RU"/>
        </w:rPr>
        <w:t>I</w:t>
      </w:r>
      <w:r w:rsidRPr="00BD5C92">
        <w:rPr>
          <w:rFonts w:ascii="Times New Roman" w:eastAsia="Times New Roman" w:hAnsi="Times New Roman" w:cs="Times New Roman"/>
          <w:i/>
          <w:iCs/>
          <w:sz w:val="28"/>
          <w:szCs w:val="28"/>
          <w:vertAlign w:val="subscript"/>
          <w:lang w:val="en-US" w:eastAsia="ru-RU"/>
        </w:rPr>
        <w:t>mL</w:t>
      </w:r>
      <w:r w:rsidRPr="00BD5C92">
        <w:rPr>
          <w:rFonts w:ascii="Times New Roman" w:eastAsia="Times New Roman" w:hAnsi="Times New Roman" w:cs="Times New Roman"/>
          <w:sz w:val="28"/>
          <w:szCs w:val="28"/>
          <w:lang w:eastAsia="ru-RU"/>
        </w:rPr>
        <w:t xml:space="preserve"> и длительность импульса тока на уровне 0,5</w:t>
      </w:r>
      <w:r w:rsidRPr="00BD5C92">
        <w:rPr>
          <w:rFonts w:ascii="Times New Roman" w:eastAsia="Times New Roman" w:hAnsi="Times New Roman" w:cs="Times New Roman"/>
          <w:i/>
          <w:iCs/>
          <w:sz w:val="28"/>
          <w:szCs w:val="28"/>
          <w:lang w:val="en-US" w:eastAsia="ru-RU"/>
        </w:rPr>
        <w:t>I</w:t>
      </w:r>
      <w:r w:rsidRPr="00BD5C92">
        <w:rPr>
          <w:rFonts w:ascii="Times New Roman" w:eastAsia="Times New Roman" w:hAnsi="Times New Roman" w:cs="Times New Roman"/>
          <w:i/>
          <w:iCs/>
          <w:sz w:val="28"/>
          <w:szCs w:val="28"/>
          <w:vertAlign w:val="subscript"/>
          <w:lang w:val="en-US" w:eastAsia="ru-RU"/>
        </w:rPr>
        <w:t>mL</w:t>
      </w:r>
      <w:r w:rsidRPr="00BD5C92">
        <w:rPr>
          <w:rFonts w:ascii="Times New Roman" w:eastAsia="Times New Roman" w:hAnsi="Times New Roman" w:cs="Times New Roman"/>
          <w:sz w:val="28"/>
          <w:szCs w:val="28"/>
          <w:lang w:eastAsia="ru-RU"/>
        </w:rPr>
        <w:t>.</w:t>
      </w:r>
      <w:proofErr w:type="gramEnd"/>
      <w:r w:rsidRPr="00BD5C92">
        <w:rPr>
          <w:rFonts w:ascii="Times New Roman" w:eastAsia="Times New Roman" w:hAnsi="Times New Roman" w:cs="Times New Roman"/>
          <w:sz w:val="28"/>
          <w:szCs w:val="28"/>
          <w:lang w:eastAsia="ru-RU"/>
        </w:rPr>
        <w:t xml:space="preserve"> В [1-6] приведены нормированные амплитудно-временные параметры (АВП) и допуски на них для указанного апериодического импульса тока молнии, соответствующие </w:t>
      </w:r>
      <w:r w:rsidRPr="00BD5C92">
        <w:rPr>
          <w:rFonts w:ascii="Times New Roman" w:eastAsia="Times New Roman" w:hAnsi="Times New Roman" w:cs="Times New Roman"/>
          <w:sz w:val="28"/>
          <w:szCs w:val="28"/>
          <w:lang w:val="en-US" w:eastAsia="ru-RU"/>
        </w:rPr>
        <w:t>I</w:t>
      </w:r>
      <w:r w:rsidRPr="00BD5C92">
        <w:rPr>
          <w:rFonts w:ascii="Times New Roman" w:eastAsia="Times New Roman" w:hAnsi="Times New Roman" w:cs="Times New Roman"/>
          <w:sz w:val="28"/>
          <w:szCs w:val="28"/>
          <w:lang w:eastAsia="ru-RU"/>
        </w:rPr>
        <w:t>−</w:t>
      </w:r>
      <w:r w:rsidRPr="00BD5C92">
        <w:rPr>
          <w:rFonts w:ascii="Times New Roman" w:eastAsia="Times New Roman" w:hAnsi="Times New Roman" w:cs="Times New Roman"/>
          <w:sz w:val="28"/>
          <w:szCs w:val="28"/>
          <w:lang w:val="en-US" w:eastAsia="ru-RU"/>
        </w:rPr>
        <w:t>IV</w:t>
      </w:r>
      <w:r w:rsidRPr="00BD5C92">
        <w:rPr>
          <w:rFonts w:ascii="Times New Roman" w:eastAsia="Times New Roman" w:hAnsi="Times New Roman" w:cs="Times New Roman"/>
          <w:sz w:val="28"/>
          <w:szCs w:val="28"/>
          <w:lang w:eastAsia="ru-RU"/>
        </w:rPr>
        <w:t xml:space="preserve"> уровням защиты от молнии ЭЭО и их инженерных коммуникаций. При этом, для низшего </w:t>
      </w:r>
      <w:r w:rsidRPr="00BD5C92">
        <w:rPr>
          <w:rFonts w:ascii="Times New Roman" w:eastAsia="Times New Roman" w:hAnsi="Times New Roman" w:cs="Times New Roman"/>
          <w:sz w:val="28"/>
          <w:szCs w:val="28"/>
          <w:lang w:val="en-US" w:eastAsia="ru-RU"/>
        </w:rPr>
        <w:t>IV</w:t>
      </w:r>
      <w:r w:rsidRPr="00BD5C92">
        <w:rPr>
          <w:rFonts w:ascii="Times New Roman" w:eastAsia="Times New Roman" w:hAnsi="Times New Roman" w:cs="Times New Roman"/>
          <w:sz w:val="28"/>
          <w:szCs w:val="28"/>
          <w:lang w:eastAsia="ru-RU"/>
        </w:rPr>
        <w:t xml:space="preserve"> уровня защиты от молнии ЭЭО набор АВП характеризуется следующими нормированными количественными значениями [1-7]: </w:t>
      </w:r>
      <w:r w:rsidRPr="00BD5C92">
        <w:rPr>
          <w:rFonts w:ascii="Times New Roman" w:eastAsia="Times New Roman" w:hAnsi="Times New Roman" w:cs="Times New Roman"/>
          <w:i/>
          <w:iCs/>
          <w:sz w:val="28"/>
          <w:szCs w:val="28"/>
          <w:lang w:eastAsia="ru-RU"/>
        </w:rPr>
        <w:t>τ</w:t>
      </w:r>
      <w:r w:rsidRPr="00BD5C92">
        <w:rPr>
          <w:rFonts w:ascii="Times New Roman" w:eastAsia="Times New Roman" w:hAnsi="Times New Roman" w:cs="Times New Roman"/>
          <w:i/>
          <w:iCs/>
          <w:sz w:val="28"/>
          <w:szCs w:val="28"/>
          <w:vertAlign w:val="subscript"/>
          <w:lang w:val="en-US" w:eastAsia="ru-RU"/>
        </w:rPr>
        <w:t>p</w:t>
      </w:r>
      <w:r w:rsidRPr="00BD5C92">
        <w:rPr>
          <w:rFonts w:ascii="Times New Roman" w:eastAsia="Times New Roman" w:hAnsi="Times New Roman" w:cs="Times New Roman"/>
          <w:sz w:val="28"/>
          <w:szCs w:val="28"/>
          <w:lang w:eastAsia="ru-RU"/>
        </w:rPr>
        <w:t xml:space="preserve">=350 мкс (с допуском ±10 %); </w:t>
      </w:r>
      <w:r w:rsidRPr="00BD5C92">
        <w:rPr>
          <w:rFonts w:ascii="Times New Roman" w:eastAsia="Times New Roman" w:hAnsi="Times New Roman" w:cs="Times New Roman"/>
          <w:i/>
          <w:iCs/>
          <w:sz w:val="28"/>
          <w:szCs w:val="28"/>
          <w:lang w:val="en-US" w:eastAsia="ru-RU"/>
        </w:rPr>
        <w:t>I</w:t>
      </w:r>
      <w:r w:rsidRPr="00BD5C92">
        <w:rPr>
          <w:rFonts w:ascii="Times New Roman" w:eastAsia="Times New Roman" w:hAnsi="Times New Roman" w:cs="Times New Roman"/>
          <w:i/>
          <w:iCs/>
          <w:sz w:val="28"/>
          <w:szCs w:val="28"/>
          <w:vertAlign w:val="subscript"/>
          <w:lang w:val="en-US" w:eastAsia="ru-RU"/>
        </w:rPr>
        <w:t>mL</w:t>
      </w:r>
      <w:r w:rsidRPr="00BD5C92">
        <w:rPr>
          <w:rFonts w:ascii="Times New Roman" w:eastAsia="Times New Roman" w:hAnsi="Times New Roman" w:cs="Times New Roman"/>
          <w:sz w:val="28"/>
          <w:szCs w:val="28"/>
          <w:lang w:eastAsia="ru-RU"/>
        </w:rPr>
        <w:t xml:space="preserve">=100 кА (с допуском ±10 %); удельная энергия (интеграл действия тока молнии) </w:t>
      </w:r>
      <w:r w:rsidRPr="00BD5C92">
        <w:rPr>
          <w:rFonts w:ascii="Times New Roman" w:eastAsia="Times New Roman" w:hAnsi="Times New Roman" w:cs="Times New Roman"/>
          <w:i/>
          <w:iCs/>
          <w:sz w:val="28"/>
          <w:szCs w:val="28"/>
          <w:lang w:val="en-US" w:eastAsia="ru-RU"/>
        </w:rPr>
        <w:t>J</w:t>
      </w:r>
      <w:r w:rsidRPr="00BD5C92">
        <w:rPr>
          <w:rFonts w:ascii="Times New Roman" w:eastAsia="Times New Roman" w:hAnsi="Times New Roman" w:cs="Times New Roman"/>
          <w:i/>
          <w:iCs/>
          <w:sz w:val="28"/>
          <w:szCs w:val="28"/>
          <w:vertAlign w:val="subscript"/>
          <w:lang w:val="en-US" w:eastAsia="ru-RU"/>
        </w:rPr>
        <w:t>L</w:t>
      </w:r>
      <w:r w:rsidRPr="00BD5C92">
        <w:rPr>
          <w:rFonts w:ascii="Times New Roman" w:eastAsia="Times New Roman" w:hAnsi="Times New Roman" w:cs="Times New Roman"/>
          <w:sz w:val="28"/>
          <w:szCs w:val="28"/>
          <w:lang w:eastAsia="ru-RU"/>
        </w:rPr>
        <w:t>=2,5∙10</w:t>
      </w:r>
      <w:r w:rsidRPr="00BD5C92">
        <w:rPr>
          <w:rFonts w:ascii="Times New Roman" w:eastAsia="Times New Roman" w:hAnsi="Times New Roman" w:cs="Times New Roman"/>
          <w:sz w:val="28"/>
          <w:szCs w:val="28"/>
          <w:vertAlign w:val="superscript"/>
          <w:lang w:eastAsia="ru-RU"/>
        </w:rPr>
        <w:t>6</w:t>
      </w:r>
      <w:r w:rsidRPr="00BD5C92">
        <w:rPr>
          <w:rFonts w:ascii="Times New Roman" w:eastAsia="Times New Roman" w:hAnsi="Times New Roman" w:cs="Times New Roman"/>
          <w:sz w:val="28"/>
          <w:szCs w:val="28"/>
          <w:lang w:eastAsia="ru-RU"/>
        </w:rPr>
        <w:t xml:space="preserve"> А</w:t>
      </w:r>
      <w:proofErr w:type="gramStart"/>
      <w:r w:rsidRPr="00BD5C92">
        <w:rPr>
          <w:rFonts w:ascii="Times New Roman" w:eastAsia="Times New Roman" w:hAnsi="Times New Roman" w:cs="Times New Roman"/>
          <w:sz w:val="28"/>
          <w:szCs w:val="28"/>
          <w:vertAlign w:val="superscript"/>
          <w:lang w:eastAsia="ru-RU"/>
        </w:rPr>
        <w:t>2</w:t>
      </w:r>
      <w:proofErr w:type="gramEnd"/>
      <w:r w:rsidRPr="00BD5C92">
        <w:rPr>
          <w:rFonts w:ascii="Times New Roman" w:eastAsia="Times New Roman" w:hAnsi="Times New Roman" w:cs="Times New Roman"/>
          <w:sz w:val="28"/>
          <w:szCs w:val="28"/>
          <w:lang w:eastAsia="ru-RU"/>
        </w:rPr>
        <w:t xml:space="preserve">∙с (с допуском ±35 %); протекший заряд </w:t>
      </w:r>
      <w:r w:rsidRPr="00BD5C92">
        <w:rPr>
          <w:rFonts w:ascii="Times New Roman" w:eastAsia="Times New Roman" w:hAnsi="Times New Roman" w:cs="Times New Roman"/>
          <w:i/>
          <w:iCs/>
          <w:sz w:val="28"/>
          <w:szCs w:val="28"/>
          <w:lang w:val="en-US" w:eastAsia="ru-RU"/>
        </w:rPr>
        <w:t>q</w:t>
      </w:r>
      <w:r w:rsidRPr="00BD5C92">
        <w:rPr>
          <w:rFonts w:ascii="Times New Roman" w:eastAsia="Times New Roman" w:hAnsi="Times New Roman" w:cs="Times New Roman"/>
          <w:i/>
          <w:iCs/>
          <w:sz w:val="28"/>
          <w:szCs w:val="28"/>
          <w:vertAlign w:val="subscript"/>
          <w:lang w:val="en-US" w:eastAsia="ru-RU"/>
        </w:rPr>
        <w:t>L</w:t>
      </w:r>
      <w:r w:rsidRPr="00BD5C92">
        <w:rPr>
          <w:rFonts w:ascii="Times New Roman" w:eastAsia="Times New Roman" w:hAnsi="Times New Roman" w:cs="Times New Roman"/>
          <w:sz w:val="28"/>
          <w:szCs w:val="28"/>
          <w:lang w:eastAsia="ru-RU"/>
        </w:rPr>
        <w:t xml:space="preserve">=±50 Кл (с допуском ±20 %). Что касается численного значения </w:t>
      </w:r>
      <w:r w:rsidRPr="00BD5C92">
        <w:rPr>
          <w:rFonts w:ascii="Times New Roman" w:eastAsia="Times New Roman" w:hAnsi="Times New Roman" w:cs="Times New Roman"/>
          <w:i/>
          <w:iCs/>
          <w:sz w:val="28"/>
          <w:szCs w:val="28"/>
          <w:lang w:eastAsia="ru-RU"/>
        </w:rPr>
        <w:t>τ</w:t>
      </w:r>
      <w:r w:rsidRPr="00BD5C92">
        <w:rPr>
          <w:rFonts w:ascii="Times New Roman" w:eastAsia="Times New Roman" w:hAnsi="Times New Roman" w:cs="Times New Roman"/>
          <w:i/>
          <w:iCs/>
          <w:sz w:val="28"/>
          <w:szCs w:val="28"/>
          <w:vertAlign w:val="subscript"/>
          <w:lang w:val="en-US" w:eastAsia="ru-RU"/>
        </w:rPr>
        <w:t>f</w:t>
      </w:r>
      <w:r w:rsidRPr="00BD5C92">
        <w:rPr>
          <w:rFonts w:ascii="Times New Roman" w:eastAsia="Times New Roman" w:hAnsi="Times New Roman" w:cs="Times New Roman"/>
          <w:sz w:val="28"/>
          <w:szCs w:val="28"/>
          <w:lang w:eastAsia="ru-RU"/>
        </w:rPr>
        <w:t>, то оно при допуске ±20 % носит согласно [1-7] второстепенный характер и может находиться в диапазоне 10 мкс≤</w:t>
      </w:r>
      <w:r w:rsidRPr="00BD5C92">
        <w:rPr>
          <w:rFonts w:ascii="Times New Roman" w:eastAsia="Times New Roman" w:hAnsi="Times New Roman" w:cs="Times New Roman"/>
          <w:i/>
          <w:iCs/>
          <w:sz w:val="28"/>
          <w:szCs w:val="28"/>
          <w:lang w:eastAsia="ru-RU"/>
        </w:rPr>
        <w:t>τ</w:t>
      </w:r>
      <w:r w:rsidRPr="00BD5C92">
        <w:rPr>
          <w:rFonts w:ascii="Times New Roman" w:eastAsia="Times New Roman" w:hAnsi="Times New Roman" w:cs="Times New Roman"/>
          <w:i/>
          <w:iCs/>
          <w:sz w:val="28"/>
          <w:szCs w:val="28"/>
          <w:vertAlign w:val="subscript"/>
          <w:lang w:val="en-US" w:eastAsia="ru-RU"/>
        </w:rPr>
        <w:t>f</w:t>
      </w:r>
      <w:r w:rsidRPr="00BD5C92">
        <w:rPr>
          <w:rFonts w:ascii="Times New Roman" w:eastAsia="Times New Roman" w:hAnsi="Times New Roman" w:cs="Times New Roman"/>
          <w:sz w:val="28"/>
          <w:szCs w:val="28"/>
          <w:lang w:eastAsia="ru-RU"/>
        </w:rPr>
        <w:t xml:space="preserve">≤15 мкс. Кроме того, время </w:t>
      </w:r>
      <w:r w:rsidRPr="00BD5C92">
        <w:rPr>
          <w:rFonts w:ascii="Times New Roman" w:eastAsia="Times New Roman" w:hAnsi="Times New Roman" w:cs="Times New Roman"/>
          <w:i/>
          <w:iCs/>
          <w:sz w:val="28"/>
          <w:szCs w:val="28"/>
          <w:lang w:val="en-US" w:eastAsia="ru-RU"/>
        </w:rPr>
        <w:t>t</w:t>
      </w:r>
      <w:r w:rsidRPr="00BD5C92">
        <w:rPr>
          <w:rFonts w:ascii="Times New Roman" w:eastAsia="Times New Roman" w:hAnsi="Times New Roman" w:cs="Times New Roman"/>
          <w:i/>
          <w:iCs/>
          <w:sz w:val="28"/>
          <w:szCs w:val="28"/>
          <w:vertAlign w:val="subscript"/>
          <w:lang w:val="en-US" w:eastAsia="ru-RU"/>
        </w:rPr>
        <w:t>m</w:t>
      </w:r>
      <w:r w:rsidRPr="00BD5C92">
        <w:rPr>
          <w:rFonts w:ascii="Times New Roman" w:eastAsia="Times New Roman" w:hAnsi="Times New Roman" w:cs="Times New Roman"/>
          <w:sz w:val="28"/>
          <w:szCs w:val="28"/>
          <w:lang w:eastAsia="ru-RU"/>
        </w:rPr>
        <w:t>≈1,6</w:t>
      </w:r>
      <w:r w:rsidRPr="00BD5C92">
        <w:rPr>
          <w:rFonts w:ascii="Times New Roman" w:eastAsia="Times New Roman" w:hAnsi="Times New Roman" w:cs="Times New Roman"/>
          <w:i/>
          <w:iCs/>
          <w:sz w:val="28"/>
          <w:szCs w:val="28"/>
          <w:lang w:eastAsia="ru-RU"/>
        </w:rPr>
        <w:t>τ</w:t>
      </w:r>
      <w:r w:rsidRPr="00BD5C92">
        <w:rPr>
          <w:rFonts w:ascii="Times New Roman" w:eastAsia="Times New Roman" w:hAnsi="Times New Roman" w:cs="Times New Roman"/>
          <w:i/>
          <w:iCs/>
          <w:sz w:val="28"/>
          <w:szCs w:val="28"/>
          <w:vertAlign w:val="subscript"/>
          <w:lang w:val="en-US" w:eastAsia="ru-RU"/>
        </w:rPr>
        <w:t>f</w:t>
      </w:r>
      <w:r w:rsidRPr="00BD5C92">
        <w:rPr>
          <w:rFonts w:ascii="Times New Roman" w:eastAsia="Times New Roman" w:hAnsi="Times New Roman" w:cs="Times New Roman"/>
          <w:sz w:val="28"/>
          <w:szCs w:val="28"/>
          <w:lang w:eastAsia="ru-RU"/>
        </w:rPr>
        <w:t xml:space="preserve">, соответствующее токовой амплитуде </w:t>
      </w:r>
      <w:r w:rsidRPr="00BD5C92">
        <w:rPr>
          <w:rFonts w:ascii="Times New Roman" w:eastAsia="Times New Roman" w:hAnsi="Times New Roman" w:cs="Times New Roman"/>
          <w:i/>
          <w:iCs/>
          <w:sz w:val="28"/>
          <w:szCs w:val="28"/>
          <w:lang w:val="en-US" w:eastAsia="ru-RU"/>
        </w:rPr>
        <w:t>I</w:t>
      </w:r>
      <w:r w:rsidRPr="00BD5C92">
        <w:rPr>
          <w:rFonts w:ascii="Times New Roman" w:eastAsia="Times New Roman" w:hAnsi="Times New Roman" w:cs="Times New Roman"/>
          <w:i/>
          <w:iCs/>
          <w:sz w:val="28"/>
          <w:szCs w:val="28"/>
          <w:vertAlign w:val="subscript"/>
          <w:lang w:val="en-US" w:eastAsia="ru-RU"/>
        </w:rPr>
        <w:t>mL</w:t>
      </w:r>
      <w:r w:rsidRPr="00BD5C92">
        <w:rPr>
          <w:rFonts w:ascii="Times New Roman" w:eastAsia="Times New Roman" w:hAnsi="Times New Roman" w:cs="Times New Roman"/>
          <w:sz w:val="28"/>
          <w:szCs w:val="28"/>
          <w:lang w:eastAsia="ru-RU"/>
        </w:rPr>
        <w:t xml:space="preserve">, по требованиям [1-5] не должно превышать 25 мкс, а по [6] − 50 мкс. В настоящее время отсутствуют методические и иные данные, которые можно использовать для указанного выбора проводов и кабелей электрических цепей ЭЭО, отвечающего </w:t>
      </w:r>
      <w:r w:rsidRPr="00BD5C92">
        <w:rPr>
          <w:rFonts w:ascii="Times New Roman" w:eastAsia="Times New Roman" w:hAnsi="Times New Roman" w:cs="Times New Roman"/>
          <w:sz w:val="28"/>
          <w:szCs w:val="28"/>
          <w:lang w:eastAsia="ru-RU"/>
        </w:rPr>
        <w:lastRenderedPageBreak/>
        <w:t>существующим требованиям [1-6]. В этой связи проведение на высоковольтном сильноточном оборудовании экспериментальных исследований по определению противопожарной и электротермической молниестойкости кабельно-проводниковой продукции ЭЭО является актуальной научно-технической задачей.</w:t>
      </w:r>
    </w:p>
    <w:p w:rsidR="00BD5C92" w:rsidRPr="00BD5C92" w:rsidRDefault="00BD5C92" w:rsidP="00066E1D">
      <w:pPr>
        <w:widowControl w:val="0"/>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Рассмотрим широко используемые в силовых электрических цепях ЭЭО провода и кабели с медными (алюминиевыми) жилами (экранами), поливинилхлоридной (ПВХ) и полиэтиленовой (ПЭТ) изоляцией. Для их электротермических испытаний на молниестойкость и пожаровзрывобезопасность используем прямолинейные опытные образцы (ОО) данных проводов (кабелей) длиной 0,5 м, жестко закрепляемые в сильноточной разрядной цепи генератора импульсного тока молнии (ГИТМ). В качестве ГИТМ выбираем созданный в 2014 г. в НИПКИ “Молния” НТУ “ХПИ” мощный высоковольтный генератор типа ГИТМ-10/350 [7]. </w:t>
      </w:r>
    </w:p>
    <w:p w:rsidR="00BD5C92" w:rsidRDefault="00BD5C92" w:rsidP="00066E1D">
      <w:pPr>
        <w:widowControl w:val="0"/>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На рис. 1 показан общий вид рабочего стола </w:t>
      </w:r>
      <w:r w:rsidRPr="00BD5C92">
        <w:rPr>
          <w:rFonts w:ascii="Times New Roman" w:eastAsia="Times New Roman" w:hAnsi="Times New Roman" w:cs="Times New Roman"/>
          <w:bCs/>
          <w:sz w:val="28"/>
          <w:szCs w:val="28"/>
          <w:lang w:eastAsia="ru-RU"/>
        </w:rPr>
        <w:t>генератора типа ГИТМ-10/350</w:t>
      </w:r>
      <w:r w:rsidRPr="00BD5C92">
        <w:rPr>
          <w:rFonts w:ascii="Times New Roman" w:eastAsia="Times New Roman" w:hAnsi="Times New Roman" w:cs="Times New Roman"/>
          <w:sz w:val="28"/>
          <w:szCs w:val="28"/>
          <w:lang w:eastAsia="ru-RU"/>
        </w:rPr>
        <w:t>.</w:t>
      </w:r>
    </w:p>
    <w:p w:rsidR="00066E1D" w:rsidRPr="00BD5C92" w:rsidRDefault="00066E1D" w:rsidP="00066E1D">
      <w:pPr>
        <w:widowControl w:val="0"/>
        <w:spacing w:after="0" w:line="240" w:lineRule="auto"/>
        <w:ind w:firstLine="709"/>
        <w:jc w:val="both"/>
        <w:rPr>
          <w:rFonts w:ascii="Times New Roman" w:eastAsia="Times New Roman" w:hAnsi="Times New Roman" w:cs="Times New Roman"/>
          <w:sz w:val="28"/>
          <w:szCs w:val="28"/>
          <w:lang w:eastAsia="ru-RU"/>
        </w:rPr>
      </w:pPr>
    </w:p>
    <w:p w:rsidR="00BD5C92" w:rsidRPr="00BD5C92" w:rsidRDefault="00BD5C92" w:rsidP="00BD5C92">
      <w:pPr>
        <w:widowControl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465978E1" wp14:editId="717F3304">
            <wp:extent cx="3226247" cy="2427317"/>
            <wp:effectExtent l="0" t="0" r="0" b="0"/>
            <wp:docPr id="17" name="Рисунок 17" descr="IMG_2877-Р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2877-РК 3,5"/>
                    <pic:cNvPicPr>
                      <a:picLocks noChangeAspect="1" noChangeArrowheads="1"/>
                    </pic:cNvPicPr>
                  </pic:nvPicPr>
                  <pic:blipFill>
                    <a:blip r:embed="rId83">
                      <a:lum bright="6000" contrast="18000"/>
                      <a:extLst>
                        <a:ext uri="{28A0092B-C50C-407E-A947-70E740481C1C}">
                          <a14:useLocalDpi xmlns:a14="http://schemas.microsoft.com/office/drawing/2010/main" val="0"/>
                        </a:ext>
                      </a:extLst>
                    </a:blip>
                    <a:srcRect/>
                    <a:stretch>
                      <a:fillRect/>
                    </a:stretch>
                  </pic:blipFill>
                  <pic:spPr bwMode="auto">
                    <a:xfrm>
                      <a:off x="0" y="0"/>
                      <a:ext cx="3229651" cy="2429878"/>
                    </a:xfrm>
                    <a:prstGeom prst="rect">
                      <a:avLst/>
                    </a:prstGeom>
                    <a:noFill/>
                    <a:ln>
                      <a:noFill/>
                    </a:ln>
                  </pic:spPr>
                </pic:pic>
              </a:graphicData>
            </a:graphic>
          </wp:inline>
        </w:drawing>
      </w:r>
    </w:p>
    <w:p w:rsidR="00066E1D" w:rsidRDefault="00066E1D" w:rsidP="00BD5C92">
      <w:pPr>
        <w:widowControl w:val="0"/>
        <w:spacing w:after="0" w:line="240" w:lineRule="auto"/>
        <w:jc w:val="both"/>
        <w:rPr>
          <w:rFonts w:ascii="Times New Roman" w:eastAsia="Times New Roman" w:hAnsi="Times New Roman" w:cs="Times New Roman"/>
          <w:b/>
          <w:sz w:val="24"/>
          <w:szCs w:val="24"/>
          <w:lang w:eastAsia="ru-RU"/>
        </w:rPr>
      </w:pPr>
    </w:p>
    <w:p w:rsidR="00066E1D" w:rsidRDefault="00BD5C92" w:rsidP="00066E1D">
      <w:pPr>
        <w:widowControl w:val="0"/>
        <w:spacing w:after="0" w:line="240" w:lineRule="auto"/>
        <w:jc w:val="center"/>
        <w:rPr>
          <w:rFonts w:ascii="Times New Roman" w:eastAsia="Times New Roman" w:hAnsi="Times New Roman" w:cs="Times New Roman"/>
          <w:sz w:val="24"/>
          <w:szCs w:val="24"/>
          <w:lang w:eastAsia="ru-RU"/>
        </w:rPr>
      </w:pPr>
      <w:r w:rsidRPr="00066E1D">
        <w:rPr>
          <w:rFonts w:ascii="Times New Roman" w:eastAsia="Times New Roman" w:hAnsi="Times New Roman" w:cs="Times New Roman"/>
          <w:sz w:val="24"/>
          <w:szCs w:val="24"/>
          <w:lang w:eastAsia="ru-RU"/>
        </w:rPr>
        <w:t>Рис</w:t>
      </w:r>
      <w:r w:rsidR="00066E1D">
        <w:rPr>
          <w:rFonts w:ascii="Times New Roman" w:eastAsia="Times New Roman" w:hAnsi="Times New Roman" w:cs="Times New Roman"/>
          <w:sz w:val="24"/>
          <w:szCs w:val="24"/>
          <w:lang w:eastAsia="ru-RU"/>
        </w:rPr>
        <w:t>унок</w:t>
      </w:r>
      <w:r w:rsidRPr="00066E1D">
        <w:rPr>
          <w:rFonts w:ascii="Times New Roman" w:eastAsia="Times New Roman" w:hAnsi="Times New Roman" w:cs="Times New Roman"/>
          <w:sz w:val="24"/>
          <w:szCs w:val="24"/>
          <w:lang w:eastAsia="ru-RU"/>
        </w:rPr>
        <w:t xml:space="preserve"> 1</w:t>
      </w:r>
      <w:r w:rsidR="00066E1D">
        <w:rPr>
          <w:rFonts w:ascii="Times New Roman" w:eastAsia="Times New Roman" w:hAnsi="Times New Roman" w:cs="Times New Roman"/>
          <w:sz w:val="24"/>
          <w:szCs w:val="24"/>
          <w:lang w:eastAsia="ru-RU"/>
        </w:rPr>
        <w:t xml:space="preserve"> -</w:t>
      </w:r>
      <w:r w:rsidRPr="00066E1D">
        <w:rPr>
          <w:rFonts w:ascii="Times New Roman" w:eastAsia="Times New Roman" w:hAnsi="Times New Roman" w:cs="Times New Roman"/>
          <w:sz w:val="24"/>
          <w:szCs w:val="24"/>
          <w:lang w:eastAsia="ru-RU"/>
        </w:rPr>
        <w:t xml:space="preserve"> Внешний вид рабочего стола мощного высоковольтного генератора </w:t>
      </w:r>
    </w:p>
    <w:p w:rsidR="00BD5C92" w:rsidRPr="00066E1D" w:rsidRDefault="00BD5C92" w:rsidP="00066E1D">
      <w:pPr>
        <w:widowControl w:val="0"/>
        <w:spacing w:after="0" w:line="240" w:lineRule="auto"/>
        <w:jc w:val="center"/>
        <w:rPr>
          <w:rFonts w:ascii="Times New Roman" w:eastAsia="Times New Roman" w:hAnsi="Times New Roman" w:cs="Times New Roman"/>
          <w:sz w:val="24"/>
          <w:szCs w:val="24"/>
          <w:lang w:eastAsia="ru-RU"/>
        </w:rPr>
      </w:pPr>
      <w:r w:rsidRPr="00066E1D">
        <w:rPr>
          <w:rFonts w:ascii="Times New Roman" w:eastAsia="Times New Roman" w:hAnsi="Times New Roman" w:cs="Times New Roman"/>
          <w:sz w:val="24"/>
          <w:szCs w:val="24"/>
          <w:lang w:eastAsia="ru-RU"/>
        </w:rPr>
        <w:t>типа ГИТМ-10/350</w:t>
      </w:r>
    </w:p>
    <w:p w:rsidR="00BD5C92" w:rsidRPr="00BD5C92" w:rsidRDefault="00BD5C92" w:rsidP="00BD5C92">
      <w:pPr>
        <w:widowControl w:val="0"/>
        <w:spacing w:after="0" w:line="240" w:lineRule="auto"/>
        <w:jc w:val="both"/>
        <w:rPr>
          <w:rFonts w:ascii="Times New Roman" w:eastAsia="Times New Roman" w:hAnsi="Times New Roman" w:cs="Times New Roman"/>
          <w:b/>
          <w:sz w:val="24"/>
          <w:szCs w:val="24"/>
          <w:lang w:eastAsia="ru-RU"/>
        </w:rPr>
      </w:pPr>
      <w:r w:rsidRPr="00BD5C92">
        <w:rPr>
          <w:rFonts w:ascii="Times New Roman" w:eastAsia="Times New Roman" w:hAnsi="Times New Roman" w:cs="Times New Roman"/>
          <w:b/>
          <w:sz w:val="24"/>
          <w:szCs w:val="24"/>
          <w:lang w:eastAsia="ru-RU"/>
        </w:rPr>
        <w:t xml:space="preserve"> </w:t>
      </w:r>
    </w:p>
    <w:p w:rsidR="00BD5C92" w:rsidRPr="00BD5C92" w:rsidRDefault="00BD5C92" w:rsidP="00FC4D34">
      <w:pPr>
        <w:widowControl w:val="0"/>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Максимальное значение плотности тока в медной жиле ОО рассматриваемого кабеля составляло примерно </w:t>
      </w:r>
      <w:r w:rsidRPr="00BD5C92">
        <w:rPr>
          <w:rFonts w:ascii="Times New Roman" w:eastAsia="Times New Roman" w:hAnsi="Times New Roman" w:cs="Times New Roman"/>
          <w:bCs/>
          <w:i/>
          <w:iCs/>
          <w:sz w:val="28"/>
          <w:szCs w:val="28"/>
          <w:lang w:eastAsia="ru-RU"/>
        </w:rPr>
        <w:t>δ</w:t>
      </w:r>
      <w:r w:rsidRPr="00BD5C92">
        <w:rPr>
          <w:rFonts w:ascii="Times New Roman" w:eastAsia="Times New Roman" w:hAnsi="Times New Roman" w:cs="Times New Roman"/>
          <w:bCs/>
          <w:i/>
          <w:iCs/>
          <w:sz w:val="28"/>
          <w:szCs w:val="28"/>
          <w:vertAlign w:val="subscript"/>
          <w:lang w:val="en-US" w:eastAsia="ru-RU"/>
        </w:rPr>
        <w:t>m</w:t>
      </w:r>
      <w:r w:rsidRPr="00BD5C92">
        <w:rPr>
          <w:rFonts w:ascii="Times New Roman" w:eastAsia="Times New Roman" w:hAnsi="Times New Roman" w:cs="Times New Roman"/>
          <w:bCs/>
          <w:sz w:val="28"/>
          <w:szCs w:val="28"/>
          <w:vertAlign w:val="subscript"/>
          <w:lang w:eastAsia="ru-RU"/>
        </w:rPr>
        <w:t>1</w:t>
      </w:r>
      <w:r w:rsidRPr="00BD5C92">
        <w:rPr>
          <w:rFonts w:ascii="Times New Roman" w:eastAsia="Times New Roman" w:hAnsi="Times New Roman" w:cs="Times New Roman"/>
          <w:sz w:val="28"/>
          <w:szCs w:val="28"/>
          <w:lang w:eastAsia="ru-RU"/>
        </w:rPr>
        <w:t>≈</w:t>
      </w:r>
      <w:r w:rsidRPr="00BD5C92">
        <w:rPr>
          <w:rFonts w:ascii="Times New Roman" w:eastAsia="Times New Roman" w:hAnsi="Times New Roman" w:cs="Times New Roman"/>
          <w:i/>
          <w:iCs/>
          <w:sz w:val="28"/>
          <w:szCs w:val="28"/>
          <w:lang w:val="en-US" w:eastAsia="ru-RU"/>
        </w:rPr>
        <w:t>I</w:t>
      </w:r>
      <w:r w:rsidRPr="00BD5C92">
        <w:rPr>
          <w:rFonts w:ascii="Times New Roman" w:eastAsia="Times New Roman" w:hAnsi="Times New Roman" w:cs="Times New Roman"/>
          <w:i/>
          <w:iCs/>
          <w:sz w:val="28"/>
          <w:szCs w:val="28"/>
          <w:vertAlign w:val="subscript"/>
          <w:lang w:val="en-US" w:eastAsia="ru-RU"/>
        </w:rPr>
        <w:t>mL</w:t>
      </w:r>
      <w:r w:rsidRPr="00BD5C92">
        <w:rPr>
          <w:rFonts w:ascii="Times New Roman" w:eastAsia="Times New Roman" w:hAnsi="Times New Roman" w:cs="Times New Roman"/>
          <w:sz w:val="28"/>
          <w:szCs w:val="28"/>
          <w:lang w:eastAsia="ru-RU"/>
        </w:rPr>
        <w:t>/</w:t>
      </w:r>
      <w:r w:rsidRPr="00BD5C92">
        <w:rPr>
          <w:rFonts w:ascii="Times New Roman" w:eastAsia="Times New Roman" w:hAnsi="Times New Roman" w:cs="Times New Roman"/>
          <w:i/>
          <w:iCs/>
          <w:sz w:val="28"/>
          <w:szCs w:val="28"/>
          <w:lang w:val="en-US" w:eastAsia="ru-RU"/>
        </w:rPr>
        <w:t>S</w:t>
      </w:r>
      <w:r w:rsidRPr="00BD5C92">
        <w:rPr>
          <w:rFonts w:ascii="Times New Roman" w:eastAsia="Times New Roman" w:hAnsi="Times New Roman" w:cs="Times New Roman"/>
          <w:sz w:val="28"/>
          <w:szCs w:val="28"/>
          <w:vertAlign w:val="subscript"/>
          <w:lang w:eastAsia="ru-RU"/>
        </w:rPr>
        <w:t>1</w:t>
      </w:r>
      <w:r w:rsidRPr="00BD5C92">
        <w:rPr>
          <w:rFonts w:ascii="Times New Roman" w:eastAsia="Times New Roman" w:hAnsi="Times New Roman" w:cs="Times New Roman"/>
          <w:sz w:val="28"/>
          <w:szCs w:val="28"/>
          <w:lang w:eastAsia="ru-RU"/>
        </w:rPr>
        <w:t>≈8,9 кА/мм</w:t>
      </w:r>
      <w:proofErr w:type="gramStart"/>
      <w:r w:rsidRPr="00BD5C92">
        <w:rPr>
          <w:rFonts w:ascii="Times New Roman" w:eastAsia="Times New Roman" w:hAnsi="Times New Roman" w:cs="Times New Roman"/>
          <w:sz w:val="28"/>
          <w:szCs w:val="28"/>
          <w:vertAlign w:val="superscript"/>
          <w:lang w:eastAsia="ru-RU"/>
        </w:rPr>
        <w:t>2</w:t>
      </w:r>
      <w:proofErr w:type="gramEnd"/>
      <w:r w:rsidRPr="00BD5C92">
        <w:rPr>
          <w:rFonts w:ascii="Times New Roman" w:eastAsia="Times New Roman" w:hAnsi="Times New Roman" w:cs="Times New Roman"/>
          <w:sz w:val="28"/>
          <w:szCs w:val="28"/>
          <w:lang w:eastAsia="ru-RU"/>
        </w:rPr>
        <w:t xml:space="preserve">. Из полученных нами приближенных данных следует, что расчетное значение плотности тока </w:t>
      </w:r>
      <w:r w:rsidRPr="00BD5C92">
        <w:rPr>
          <w:rFonts w:ascii="Times New Roman" w:eastAsia="Times New Roman" w:hAnsi="Times New Roman" w:cs="Times New Roman"/>
          <w:i/>
          <w:iCs/>
          <w:sz w:val="28"/>
          <w:szCs w:val="28"/>
          <w:lang w:eastAsia="ru-RU"/>
        </w:rPr>
        <w:t>δ</w:t>
      </w:r>
      <w:r w:rsidRPr="00BD5C92">
        <w:rPr>
          <w:rFonts w:ascii="Times New Roman" w:eastAsia="Times New Roman" w:hAnsi="Times New Roman" w:cs="Times New Roman"/>
          <w:i/>
          <w:iCs/>
          <w:sz w:val="28"/>
          <w:szCs w:val="28"/>
          <w:vertAlign w:val="subscript"/>
          <w:lang w:val="en-US" w:eastAsia="ru-RU"/>
        </w:rPr>
        <w:t>m</w:t>
      </w:r>
      <w:r w:rsidRPr="00BD5C92">
        <w:rPr>
          <w:rFonts w:ascii="Times New Roman" w:eastAsia="Times New Roman" w:hAnsi="Times New Roman" w:cs="Times New Roman"/>
          <w:sz w:val="28"/>
          <w:szCs w:val="28"/>
          <w:vertAlign w:val="subscript"/>
          <w:lang w:eastAsia="ru-RU"/>
        </w:rPr>
        <w:t>1</w:t>
      </w:r>
      <w:r w:rsidRPr="00BD5C92">
        <w:rPr>
          <w:rFonts w:ascii="Times New Roman" w:eastAsia="Times New Roman" w:hAnsi="Times New Roman" w:cs="Times New Roman"/>
          <w:i/>
          <w:iCs/>
          <w:sz w:val="28"/>
          <w:szCs w:val="28"/>
          <w:vertAlign w:val="subscript"/>
          <w:lang w:val="en-US" w:eastAsia="ru-RU"/>
        </w:rPr>
        <w:t>d</w:t>
      </w:r>
      <w:r w:rsidRPr="00BD5C92">
        <w:rPr>
          <w:rFonts w:ascii="Times New Roman" w:eastAsia="Times New Roman" w:hAnsi="Times New Roman" w:cs="Times New Roman"/>
          <w:bCs/>
          <w:sz w:val="28"/>
          <w:szCs w:val="28"/>
          <w:lang w:eastAsia="ru-RU"/>
        </w:rPr>
        <w:t>≈</w:t>
      </w:r>
      <w:r w:rsidRPr="00BD5C92">
        <w:rPr>
          <w:rFonts w:ascii="Times New Roman" w:eastAsia="Times New Roman" w:hAnsi="Times New Roman" w:cs="Times New Roman"/>
          <w:sz w:val="28"/>
          <w:szCs w:val="28"/>
          <w:lang w:eastAsia="ru-RU"/>
        </w:rPr>
        <w:t>8,2 кА/мм</w:t>
      </w:r>
      <w:proofErr w:type="gramStart"/>
      <w:r w:rsidRPr="00BD5C92">
        <w:rPr>
          <w:rFonts w:ascii="Times New Roman" w:eastAsia="Times New Roman" w:hAnsi="Times New Roman" w:cs="Times New Roman"/>
          <w:sz w:val="28"/>
          <w:szCs w:val="28"/>
          <w:vertAlign w:val="superscript"/>
          <w:lang w:eastAsia="ru-RU"/>
        </w:rPr>
        <w:t>2</w:t>
      </w:r>
      <w:proofErr w:type="gramEnd"/>
      <w:r w:rsidRPr="00BD5C92">
        <w:rPr>
          <w:rFonts w:ascii="Times New Roman" w:eastAsia="Times New Roman" w:hAnsi="Times New Roman" w:cs="Times New Roman"/>
          <w:sz w:val="28"/>
          <w:szCs w:val="28"/>
          <w:lang w:eastAsia="ru-RU"/>
        </w:rPr>
        <w:t xml:space="preserve"> отличается от ее опытного значения </w:t>
      </w:r>
      <w:r w:rsidRPr="00BD5C92">
        <w:rPr>
          <w:rFonts w:ascii="Times New Roman" w:eastAsia="Times New Roman" w:hAnsi="Times New Roman" w:cs="Times New Roman"/>
          <w:bCs/>
          <w:i/>
          <w:iCs/>
          <w:sz w:val="28"/>
          <w:szCs w:val="28"/>
          <w:lang w:eastAsia="ru-RU"/>
        </w:rPr>
        <w:t>δ</w:t>
      </w:r>
      <w:r w:rsidRPr="00BD5C92">
        <w:rPr>
          <w:rFonts w:ascii="Times New Roman" w:eastAsia="Times New Roman" w:hAnsi="Times New Roman" w:cs="Times New Roman"/>
          <w:bCs/>
          <w:i/>
          <w:iCs/>
          <w:sz w:val="28"/>
          <w:szCs w:val="28"/>
          <w:vertAlign w:val="subscript"/>
          <w:lang w:val="en-US" w:eastAsia="ru-RU"/>
        </w:rPr>
        <w:t>m</w:t>
      </w:r>
      <w:r w:rsidRPr="00BD5C92">
        <w:rPr>
          <w:rFonts w:ascii="Times New Roman" w:eastAsia="Times New Roman" w:hAnsi="Times New Roman" w:cs="Times New Roman"/>
          <w:bCs/>
          <w:sz w:val="28"/>
          <w:szCs w:val="28"/>
          <w:vertAlign w:val="subscript"/>
          <w:lang w:eastAsia="ru-RU"/>
        </w:rPr>
        <w:t>1</w:t>
      </w:r>
      <w:r w:rsidRPr="00BD5C92">
        <w:rPr>
          <w:rFonts w:ascii="Times New Roman" w:eastAsia="Times New Roman" w:hAnsi="Times New Roman" w:cs="Times New Roman"/>
          <w:bCs/>
          <w:i/>
          <w:sz w:val="28"/>
          <w:szCs w:val="28"/>
          <w:vertAlign w:val="subscript"/>
          <w:lang w:val="en-US" w:eastAsia="ru-RU"/>
        </w:rPr>
        <w:t>d</w:t>
      </w:r>
      <w:r w:rsidRPr="00BD5C92">
        <w:rPr>
          <w:rFonts w:ascii="Times New Roman" w:eastAsia="Times New Roman" w:hAnsi="Times New Roman" w:cs="Times New Roman"/>
          <w:bCs/>
          <w:sz w:val="28"/>
          <w:szCs w:val="28"/>
          <w:lang w:eastAsia="ru-RU"/>
        </w:rPr>
        <w:t>≈</w:t>
      </w:r>
      <w:r w:rsidRPr="00BD5C92">
        <w:rPr>
          <w:rFonts w:ascii="Times New Roman" w:eastAsia="Times New Roman" w:hAnsi="Times New Roman" w:cs="Times New Roman"/>
          <w:sz w:val="28"/>
          <w:szCs w:val="28"/>
          <w:lang w:eastAsia="ru-RU"/>
        </w:rPr>
        <w:t>8,9 кА/мм</w:t>
      </w:r>
      <w:r w:rsidRPr="00BD5C92">
        <w:rPr>
          <w:rFonts w:ascii="Times New Roman" w:eastAsia="Times New Roman" w:hAnsi="Times New Roman" w:cs="Times New Roman"/>
          <w:sz w:val="28"/>
          <w:szCs w:val="28"/>
          <w:vertAlign w:val="superscript"/>
          <w:lang w:eastAsia="ru-RU"/>
        </w:rPr>
        <w:t>2</w:t>
      </w:r>
      <w:r w:rsidRPr="00BD5C92">
        <w:rPr>
          <w:rFonts w:ascii="Times New Roman" w:eastAsia="Times New Roman" w:hAnsi="Times New Roman" w:cs="Times New Roman"/>
          <w:sz w:val="28"/>
          <w:szCs w:val="28"/>
          <w:lang w:eastAsia="ru-RU"/>
        </w:rPr>
        <w:t xml:space="preserve"> примерно на 8 %.</w:t>
      </w:r>
    </w:p>
    <w:p w:rsidR="00BD5C92" w:rsidRDefault="00BD5C92" w:rsidP="00FC4D34">
      <w:pPr>
        <w:widowControl w:val="0"/>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На рис. 2 представлена начальная стадия электрического взрыва (ЭВ) медной жилы сечением </w:t>
      </w:r>
      <w:r w:rsidRPr="00BD5C92">
        <w:rPr>
          <w:rFonts w:ascii="Times New Roman" w:eastAsia="Times New Roman" w:hAnsi="Times New Roman" w:cs="Times New Roman"/>
          <w:i/>
          <w:iCs/>
          <w:sz w:val="28"/>
          <w:szCs w:val="28"/>
          <w:lang w:val="en-US" w:eastAsia="ru-RU"/>
        </w:rPr>
        <w:t>S</w:t>
      </w:r>
      <w:r w:rsidRPr="00BD5C92">
        <w:rPr>
          <w:rFonts w:ascii="Times New Roman" w:eastAsia="Times New Roman" w:hAnsi="Times New Roman" w:cs="Times New Roman"/>
          <w:sz w:val="28"/>
          <w:szCs w:val="28"/>
          <w:vertAlign w:val="subscript"/>
          <w:lang w:eastAsia="ru-RU"/>
        </w:rPr>
        <w:t>1</w:t>
      </w:r>
      <w:r w:rsidRPr="00BD5C92">
        <w:rPr>
          <w:rFonts w:ascii="Times New Roman" w:eastAsia="Times New Roman" w:hAnsi="Times New Roman" w:cs="Times New Roman"/>
          <w:sz w:val="28"/>
          <w:szCs w:val="28"/>
          <w:lang w:eastAsia="ru-RU"/>
        </w:rPr>
        <w:t>≈3,2 мм</w:t>
      </w:r>
      <w:proofErr w:type="gramStart"/>
      <w:r w:rsidRPr="00BD5C92">
        <w:rPr>
          <w:rFonts w:ascii="Times New Roman" w:eastAsia="Times New Roman" w:hAnsi="Times New Roman" w:cs="Times New Roman"/>
          <w:sz w:val="28"/>
          <w:szCs w:val="28"/>
          <w:vertAlign w:val="superscript"/>
          <w:lang w:eastAsia="ru-RU"/>
        </w:rPr>
        <w:t>2</w:t>
      </w:r>
      <w:proofErr w:type="gramEnd"/>
      <w:r w:rsidRPr="00BD5C92">
        <w:rPr>
          <w:rFonts w:ascii="Times New Roman" w:eastAsia="Times New Roman" w:hAnsi="Times New Roman" w:cs="Times New Roman"/>
          <w:sz w:val="28"/>
          <w:szCs w:val="28"/>
          <w:lang w:eastAsia="ru-RU"/>
        </w:rPr>
        <w:t xml:space="preserve"> испытываемого в разрядной цепи генератора типа ГИТМ-10/350 ОО радиочастотного коаксиального кабеля марки РК 50-7-11 со сплошной ПЭТ изоляцией длиной 0,5 м. Обследование и</w:t>
      </w:r>
      <w:r w:rsidRPr="00BD5C92">
        <w:rPr>
          <w:rFonts w:ascii="Times New Roman" w:eastAsia="Times New Roman" w:hAnsi="Times New Roman" w:cs="Times New Roman"/>
          <w:sz w:val="28"/>
          <w:szCs w:val="28"/>
          <w:lang w:val="en-US" w:eastAsia="ru-RU"/>
        </w:rPr>
        <w:t>c</w:t>
      </w:r>
      <w:r w:rsidRPr="00BD5C92">
        <w:rPr>
          <w:rFonts w:ascii="Times New Roman" w:eastAsia="Times New Roman" w:hAnsi="Times New Roman" w:cs="Times New Roman"/>
          <w:sz w:val="28"/>
          <w:szCs w:val="28"/>
          <w:lang w:eastAsia="ru-RU"/>
        </w:rPr>
        <w:t>следуемого ОО после его электротермического испытания указывает на полную сублимацию его меди из внутренней области поясной ПЭТ изоляции цилиндрической конфигурации радиочастотного коаксиального кабеля марки РК 50-7-11.</w:t>
      </w:r>
    </w:p>
    <w:p w:rsidR="00BD5C92" w:rsidRPr="00BD5C92" w:rsidRDefault="00BD5C92" w:rsidP="00BD5C92">
      <w:pPr>
        <w:widowControl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37D51425" wp14:editId="0472944E">
            <wp:extent cx="2693324" cy="2029359"/>
            <wp:effectExtent l="0" t="0" r="0" b="9525"/>
            <wp:docPr id="16" name="Рисунок 16" descr="медь-3_2-ИВАН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медь-3_2-ИВАНОВ"/>
                    <pic:cNvPicPr>
                      <a:picLocks noChangeAspect="1" noChangeArrowheads="1"/>
                    </pic:cNvPicPr>
                  </pic:nvPicPr>
                  <pic:blipFill>
                    <a:blip r:embed="rId84" cstate="print">
                      <a:lum bright="-6000" contrast="6000"/>
                      <a:extLst>
                        <a:ext uri="{28A0092B-C50C-407E-A947-70E740481C1C}">
                          <a14:useLocalDpi xmlns:a14="http://schemas.microsoft.com/office/drawing/2010/main" val="0"/>
                        </a:ext>
                      </a:extLst>
                    </a:blip>
                    <a:srcRect/>
                    <a:stretch>
                      <a:fillRect/>
                    </a:stretch>
                  </pic:blipFill>
                  <pic:spPr bwMode="auto">
                    <a:xfrm>
                      <a:off x="0" y="0"/>
                      <a:ext cx="2703502" cy="2037028"/>
                    </a:xfrm>
                    <a:prstGeom prst="rect">
                      <a:avLst/>
                    </a:prstGeom>
                    <a:noFill/>
                    <a:ln>
                      <a:noFill/>
                    </a:ln>
                  </pic:spPr>
                </pic:pic>
              </a:graphicData>
            </a:graphic>
          </wp:inline>
        </w:drawing>
      </w:r>
    </w:p>
    <w:p w:rsidR="00066E1D" w:rsidRDefault="00066E1D" w:rsidP="00066E1D">
      <w:pPr>
        <w:widowControl w:val="0"/>
        <w:spacing w:after="0" w:line="240" w:lineRule="auto"/>
        <w:jc w:val="center"/>
        <w:rPr>
          <w:rFonts w:ascii="Times New Roman" w:eastAsia="Times New Roman" w:hAnsi="Times New Roman" w:cs="Times New Roman"/>
          <w:sz w:val="24"/>
          <w:szCs w:val="24"/>
          <w:lang w:eastAsia="ru-RU"/>
        </w:rPr>
      </w:pPr>
    </w:p>
    <w:p w:rsidR="00BD5C92" w:rsidRPr="00066E1D" w:rsidRDefault="00BD5C92" w:rsidP="00066E1D">
      <w:pPr>
        <w:widowControl w:val="0"/>
        <w:spacing w:after="0" w:line="240" w:lineRule="auto"/>
        <w:jc w:val="center"/>
        <w:rPr>
          <w:rFonts w:ascii="Times New Roman" w:eastAsia="Times New Roman" w:hAnsi="Times New Roman" w:cs="Times New Roman"/>
          <w:sz w:val="24"/>
          <w:szCs w:val="24"/>
          <w:lang w:eastAsia="ru-RU"/>
        </w:rPr>
      </w:pPr>
      <w:r w:rsidRPr="00066E1D">
        <w:rPr>
          <w:rFonts w:ascii="Times New Roman" w:eastAsia="Times New Roman" w:hAnsi="Times New Roman" w:cs="Times New Roman"/>
          <w:sz w:val="24"/>
          <w:szCs w:val="24"/>
          <w:lang w:eastAsia="ru-RU"/>
        </w:rPr>
        <w:t>Рис</w:t>
      </w:r>
      <w:r w:rsidR="00066E1D">
        <w:rPr>
          <w:rFonts w:ascii="Times New Roman" w:eastAsia="Times New Roman" w:hAnsi="Times New Roman" w:cs="Times New Roman"/>
          <w:sz w:val="24"/>
          <w:szCs w:val="24"/>
          <w:lang w:eastAsia="ru-RU"/>
        </w:rPr>
        <w:t>унок</w:t>
      </w:r>
      <w:r w:rsidRPr="00066E1D">
        <w:rPr>
          <w:rFonts w:ascii="Times New Roman" w:eastAsia="Times New Roman" w:hAnsi="Times New Roman" w:cs="Times New Roman"/>
          <w:sz w:val="24"/>
          <w:szCs w:val="24"/>
          <w:lang w:eastAsia="ru-RU"/>
        </w:rPr>
        <w:t xml:space="preserve"> 2</w:t>
      </w:r>
      <w:r w:rsidR="00066E1D">
        <w:rPr>
          <w:rFonts w:ascii="Times New Roman" w:eastAsia="Times New Roman" w:hAnsi="Times New Roman" w:cs="Times New Roman"/>
          <w:sz w:val="24"/>
          <w:szCs w:val="24"/>
          <w:lang w:eastAsia="ru-RU"/>
        </w:rPr>
        <w:t xml:space="preserve"> -</w:t>
      </w:r>
      <w:r w:rsidRPr="00066E1D">
        <w:rPr>
          <w:rFonts w:ascii="Times New Roman" w:eastAsia="Times New Roman" w:hAnsi="Times New Roman" w:cs="Times New Roman"/>
          <w:sz w:val="24"/>
          <w:szCs w:val="24"/>
          <w:lang w:eastAsia="ru-RU"/>
        </w:rPr>
        <w:t xml:space="preserve"> Начальная стадия ЭВ медной жилы сечением </w:t>
      </w:r>
      <w:r w:rsidRPr="00066E1D">
        <w:rPr>
          <w:rFonts w:ascii="Times New Roman" w:eastAsia="Times New Roman" w:hAnsi="Times New Roman" w:cs="Times New Roman"/>
          <w:i/>
          <w:iCs/>
          <w:sz w:val="24"/>
          <w:szCs w:val="24"/>
          <w:lang w:val="en-US" w:eastAsia="ru-RU"/>
        </w:rPr>
        <w:t>S</w:t>
      </w:r>
      <w:r w:rsidRPr="00066E1D">
        <w:rPr>
          <w:rFonts w:ascii="Times New Roman" w:eastAsia="Times New Roman" w:hAnsi="Times New Roman" w:cs="Times New Roman"/>
          <w:sz w:val="24"/>
          <w:szCs w:val="24"/>
          <w:vertAlign w:val="subscript"/>
          <w:lang w:eastAsia="ru-RU"/>
        </w:rPr>
        <w:t>1</w:t>
      </w:r>
      <w:r w:rsidRPr="00066E1D">
        <w:rPr>
          <w:rFonts w:ascii="Times New Roman" w:eastAsia="Times New Roman" w:hAnsi="Times New Roman" w:cs="Times New Roman"/>
          <w:sz w:val="24"/>
          <w:szCs w:val="24"/>
          <w:lang w:eastAsia="ru-RU"/>
        </w:rPr>
        <w:t>≈3,2 мм</w:t>
      </w:r>
      <w:proofErr w:type="gramStart"/>
      <w:r w:rsidRPr="00066E1D">
        <w:rPr>
          <w:rFonts w:ascii="Times New Roman" w:eastAsia="Times New Roman" w:hAnsi="Times New Roman" w:cs="Times New Roman"/>
          <w:sz w:val="24"/>
          <w:szCs w:val="24"/>
          <w:vertAlign w:val="superscript"/>
          <w:lang w:eastAsia="ru-RU"/>
        </w:rPr>
        <w:t>2</w:t>
      </w:r>
      <w:proofErr w:type="gramEnd"/>
      <w:r w:rsidRPr="00066E1D">
        <w:rPr>
          <w:rFonts w:ascii="Times New Roman" w:eastAsia="Times New Roman" w:hAnsi="Times New Roman" w:cs="Times New Roman"/>
          <w:sz w:val="24"/>
          <w:szCs w:val="24"/>
          <w:lang w:eastAsia="ru-RU"/>
        </w:rPr>
        <w:t xml:space="preserve"> ОО радиочастотного коаксиального кабеля марки РК 50-7-11</w:t>
      </w:r>
    </w:p>
    <w:p w:rsidR="00FC4D34" w:rsidRDefault="00FC4D34" w:rsidP="00066E1D">
      <w:pPr>
        <w:widowControl w:val="0"/>
        <w:spacing w:after="0" w:line="240" w:lineRule="auto"/>
        <w:ind w:firstLine="709"/>
        <w:jc w:val="both"/>
        <w:rPr>
          <w:rFonts w:ascii="Times New Roman" w:eastAsia="Times New Roman" w:hAnsi="Times New Roman" w:cs="Times New Roman"/>
          <w:sz w:val="28"/>
          <w:szCs w:val="28"/>
          <w:lang w:eastAsia="ru-RU"/>
        </w:rPr>
      </w:pPr>
    </w:p>
    <w:p w:rsidR="00BD5C92" w:rsidRPr="00BD5C92" w:rsidRDefault="00BD5C92" w:rsidP="00066E1D">
      <w:pPr>
        <w:widowControl w:val="0"/>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Таким образом, экспериментально установлено, что при решении актуальных прикладных задач пожаровзрывобезопасности электрических цепей к короткому удару грозовых разрядов в соответствии с требованиями действующих международных и национальных стандартов необходимо исходить из того, что предельно допустимая плотность импульса 15/335 мкс тока молнии в медных токоведущих частях их проводов (кабелей) с ПЭТ и ПВХ изоляцией численно составляет около </w:t>
      </w:r>
      <w:r w:rsidRPr="00BD5C92">
        <w:rPr>
          <w:rFonts w:ascii="Times New Roman" w:eastAsia="Times New Roman" w:hAnsi="Times New Roman" w:cs="Times New Roman"/>
          <w:i/>
          <w:iCs/>
          <w:sz w:val="28"/>
          <w:szCs w:val="28"/>
          <w:lang w:eastAsia="ru-RU"/>
        </w:rPr>
        <w:t>δ</w:t>
      </w:r>
      <w:r w:rsidRPr="00BD5C92">
        <w:rPr>
          <w:rFonts w:ascii="Times New Roman" w:eastAsia="Times New Roman" w:hAnsi="Times New Roman" w:cs="Times New Roman"/>
          <w:i/>
          <w:iCs/>
          <w:sz w:val="28"/>
          <w:szCs w:val="28"/>
          <w:vertAlign w:val="subscript"/>
          <w:lang w:val="en-US" w:eastAsia="ru-RU"/>
        </w:rPr>
        <w:t>m</w:t>
      </w:r>
      <w:r w:rsidRPr="00BD5C92">
        <w:rPr>
          <w:rFonts w:ascii="Times New Roman" w:eastAsia="Times New Roman" w:hAnsi="Times New Roman" w:cs="Times New Roman"/>
          <w:sz w:val="28"/>
          <w:szCs w:val="28"/>
          <w:vertAlign w:val="subscript"/>
          <w:lang w:eastAsia="ru-RU"/>
        </w:rPr>
        <w:t>1</w:t>
      </w:r>
      <w:r w:rsidRPr="00BD5C92">
        <w:rPr>
          <w:rFonts w:ascii="Times New Roman" w:eastAsia="Times New Roman" w:hAnsi="Times New Roman" w:cs="Times New Roman"/>
          <w:i/>
          <w:iCs/>
          <w:sz w:val="28"/>
          <w:szCs w:val="28"/>
          <w:vertAlign w:val="subscript"/>
          <w:lang w:val="en-US" w:eastAsia="ru-RU"/>
        </w:rPr>
        <w:t>d</w:t>
      </w:r>
      <w:r w:rsidRPr="00BD5C92">
        <w:rPr>
          <w:rFonts w:ascii="Times New Roman" w:eastAsia="Times New Roman" w:hAnsi="Times New Roman" w:cs="Times New Roman"/>
          <w:bCs/>
          <w:sz w:val="28"/>
          <w:szCs w:val="28"/>
          <w:lang w:eastAsia="ru-RU"/>
        </w:rPr>
        <w:t>≈</w:t>
      </w:r>
      <w:r w:rsidRPr="00BD5C92">
        <w:rPr>
          <w:rFonts w:ascii="Times New Roman" w:eastAsia="Times New Roman" w:hAnsi="Times New Roman" w:cs="Times New Roman"/>
          <w:sz w:val="28"/>
          <w:szCs w:val="28"/>
          <w:lang w:eastAsia="ru-RU"/>
        </w:rPr>
        <w:t>9 кА/мм</w:t>
      </w:r>
      <w:proofErr w:type="gramStart"/>
      <w:r w:rsidRPr="00BD5C92">
        <w:rPr>
          <w:rFonts w:ascii="Times New Roman" w:eastAsia="Times New Roman" w:hAnsi="Times New Roman" w:cs="Times New Roman"/>
          <w:sz w:val="28"/>
          <w:szCs w:val="28"/>
          <w:vertAlign w:val="superscript"/>
          <w:lang w:eastAsia="ru-RU"/>
        </w:rPr>
        <w:t>2</w:t>
      </w:r>
      <w:proofErr w:type="gramEnd"/>
      <w:r w:rsidRPr="00BD5C92">
        <w:rPr>
          <w:rFonts w:ascii="Times New Roman" w:eastAsia="Times New Roman" w:hAnsi="Times New Roman" w:cs="Times New Roman"/>
          <w:sz w:val="28"/>
          <w:szCs w:val="28"/>
          <w:lang w:eastAsia="ru-RU"/>
        </w:rPr>
        <w:t xml:space="preserve">, а в алюминиевых токоведущих частях их проводов (кабелей) с ПВХ изоляцией − около </w:t>
      </w:r>
      <w:r w:rsidRPr="00BD5C92">
        <w:rPr>
          <w:rFonts w:ascii="Times New Roman" w:eastAsia="Times New Roman" w:hAnsi="Times New Roman" w:cs="Times New Roman"/>
          <w:i/>
          <w:iCs/>
          <w:sz w:val="28"/>
          <w:szCs w:val="28"/>
          <w:lang w:eastAsia="ru-RU"/>
        </w:rPr>
        <w:t>δ</w:t>
      </w:r>
      <w:r w:rsidRPr="00BD5C92">
        <w:rPr>
          <w:rFonts w:ascii="Times New Roman" w:eastAsia="Times New Roman" w:hAnsi="Times New Roman" w:cs="Times New Roman"/>
          <w:i/>
          <w:iCs/>
          <w:sz w:val="28"/>
          <w:szCs w:val="28"/>
          <w:vertAlign w:val="subscript"/>
          <w:lang w:val="en-US" w:eastAsia="ru-RU"/>
        </w:rPr>
        <w:t>m</w:t>
      </w:r>
      <w:r w:rsidRPr="00BD5C92">
        <w:rPr>
          <w:rFonts w:ascii="Times New Roman" w:eastAsia="Times New Roman" w:hAnsi="Times New Roman" w:cs="Times New Roman"/>
          <w:sz w:val="28"/>
          <w:szCs w:val="28"/>
          <w:vertAlign w:val="subscript"/>
          <w:lang w:eastAsia="ru-RU"/>
        </w:rPr>
        <w:t>1</w:t>
      </w:r>
      <w:r w:rsidRPr="00BD5C92">
        <w:rPr>
          <w:rFonts w:ascii="Times New Roman" w:eastAsia="Times New Roman" w:hAnsi="Times New Roman" w:cs="Times New Roman"/>
          <w:i/>
          <w:iCs/>
          <w:sz w:val="28"/>
          <w:szCs w:val="28"/>
          <w:vertAlign w:val="subscript"/>
          <w:lang w:val="en-US" w:eastAsia="ru-RU"/>
        </w:rPr>
        <w:t>d</w:t>
      </w:r>
      <w:r w:rsidRPr="00BD5C92">
        <w:rPr>
          <w:rFonts w:ascii="Times New Roman" w:eastAsia="Times New Roman" w:hAnsi="Times New Roman" w:cs="Times New Roman"/>
          <w:bCs/>
          <w:sz w:val="28"/>
          <w:szCs w:val="28"/>
          <w:lang w:eastAsia="ru-RU"/>
        </w:rPr>
        <w:t>≈6</w:t>
      </w:r>
      <w:r w:rsidRPr="00BD5C92">
        <w:rPr>
          <w:rFonts w:ascii="Times New Roman" w:eastAsia="Times New Roman" w:hAnsi="Times New Roman" w:cs="Times New Roman"/>
          <w:sz w:val="28"/>
          <w:szCs w:val="28"/>
          <w:lang w:eastAsia="ru-RU"/>
        </w:rPr>
        <w:t xml:space="preserve"> кА/мм</w:t>
      </w:r>
      <w:proofErr w:type="gramStart"/>
      <w:r w:rsidRPr="00BD5C92">
        <w:rPr>
          <w:rFonts w:ascii="Times New Roman" w:eastAsia="Times New Roman" w:hAnsi="Times New Roman" w:cs="Times New Roman"/>
          <w:sz w:val="28"/>
          <w:szCs w:val="28"/>
          <w:vertAlign w:val="superscript"/>
          <w:lang w:eastAsia="ru-RU"/>
        </w:rPr>
        <w:t>2</w:t>
      </w:r>
      <w:proofErr w:type="gramEnd"/>
      <w:r w:rsidRPr="00BD5C92">
        <w:rPr>
          <w:rFonts w:ascii="Times New Roman" w:eastAsia="Times New Roman" w:hAnsi="Times New Roman" w:cs="Times New Roman"/>
          <w:sz w:val="28"/>
          <w:szCs w:val="28"/>
          <w:lang w:eastAsia="ru-RU"/>
        </w:rPr>
        <w:t>.</w:t>
      </w:r>
    </w:p>
    <w:p w:rsidR="00BD5C92" w:rsidRPr="00BD5C92" w:rsidRDefault="00BD5C92" w:rsidP="00066E1D">
      <w:pPr>
        <w:widowControl w:val="0"/>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Из экспериментальных исследований на пожаровзрывобезопасность образцов кабельно-проводниковой продукции ЭЭО на высоковольтном генераторе импульсов тока искусственной молнии типа ГИТМ-10/350 следует, что критическая плотность ее импульса 15/335 мкс тока в медных токоведущих частях их проводов (кабелей) с ПЭТ и ПВХ изоляцией составляет примерно </w:t>
      </w:r>
      <w:r w:rsidRPr="00BD5C92">
        <w:rPr>
          <w:rFonts w:ascii="Times New Roman" w:eastAsia="Times New Roman" w:hAnsi="Times New Roman" w:cs="Times New Roman"/>
          <w:i/>
          <w:iCs/>
          <w:sz w:val="28"/>
          <w:szCs w:val="28"/>
          <w:lang w:eastAsia="ru-RU"/>
        </w:rPr>
        <w:t>δ</w:t>
      </w:r>
      <w:r w:rsidRPr="00BD5C92">
        <w:rPr>
          <w:rFonts w:ascii="Times New Roman" w:eastAsia="Times New Roman" w:hAnsi="Times New Roman" w:cs="Times New Roman"/>
          <w:i/>
          <w:iCs/>
          <w:sz w:val="28"/>
          <w:szCs w:val="28"/>
          <w:vertAlign w:val="subscript"/>
          <w:lang w:val="en-US" w:eastAsia="ru-RU"/>
        </w:rPr>
        <w:t>m</w:t>
      </w:r>
      <w:r w:rsidRPr="00BD5C92">
        <w:rPr>
          <w:rFonts w:ascii="Times New Roman" w:eastAsia="Times New Roman" w:hAnsi="Times New Roman" w:cs="Times New Roman"/>
          <w:sz w:val="28"/>
          <w:szCs w:val="28"/>
          <w:vertAlign w:val="subscript"/>
          <w:lang w:eastAsia="ru-RU"/>
        </w:rPr>
        <w:t>1</w:t>
      </w:r>
      <w:r w:rsidRPr="00BD5C92">
        <w:rPr>
          <w:rFonts w:ascii="Times New Roman" w:eastAsia="Times New Roman" w:hAnsi="Times New Roman" w:cs="Times New Roman"/>
          <w:i/>
          <w:iCs/>
          <w:sz w:val="28"/>
          <w:szCs w:val="28"/>
          <w:vertAlign w:val="subscript"/>
          <w:lang w:val="en-US" w:eastAsia="ru-RU"/>
        </w:rPr>
        <w:t>k</w:t>
      </w:r>
      <w:r w:rsidRPr="00BD5C92">
        <w:rPr>
          <w:rFonts w:ascii="Times New Roman" w:eastAsia="Times New Roman" w:hAnsi="Times New Roman" w:cs="Times New Roman"/>
          <w:sz w:val="28"/>
          <w:szCs w:val="28"/>
          <w:lang w:eastAsia="ru-RU"/>
        </w:rPr>
        <w:t>≈26 кА/мм</w:t>
      </w:r>
      <w:proofErr w:type="gramStart"/>
      <w:r w:rsidRPr="00BD5C92">
        <w:rPr>
          <w:rFonts w:ascii="Times New Roman" w:eastAsia="Times New Roman" w:hAnsi="Times New Roman" w:cs="Times New Roman"/>
          <w:sz w:val="28"/>
          <w:szCs w:val="28"/>
          <w:vertAlign w:val="superscript"/>
          <w:lang w:eastAsia="ru-RU"/>
        </w:rPr>
        <w:t>2</w:t>
      </w:r>
      <w:proofErr w:type="gramEnd"/>
      <w:r w:rsidRPr="00BD5C92">
        <w:rPr>
          <w:rFonts w:ascii="Times New Roman" w:eastAsia="Times New Roman" w:hAnsi="Times New Roman" w:cs="Times New Roman"/>
          <w:sz w:val="28"/>
          <w:szCs w:val="28"/>
          <w:lang w:eastAsia="ru-RU"/>
        </w:rPr>
        <w:t xml:space="preserve">, а в алюминиевых токоведущих частях их проводов (кабелей) с ПВХ изоляцией − примерно </w:t>
      </w:r>
      <w:r w:rsidRPr="00BD5C92">
        <w:rPr>
          <w:rFonts w:ascii="Times New Roman" w:eastAsia="Times New Roman" w:hAnsi="Times New Roman" w:cs="Times New Roman"/>
          <w:i/>
          <w:iCs/>
          <w:sz w:val="28"/>
          <w:szCs w:val="28"/>
          <w:lang w:eastAsia="ru-RU"/>
        </w:rPr>
        <w:t>δ</w:t>
      </w:r>
      <w:r w:rsidRPr="00BD5C92">
        <w:rPr>
          <w:rFonts w:ascii="Times New Roman" w:eastAsia="Times New Roman" w:hAnsi="Times New Roman" w:cs="Times New Roman"/>
          <w:i/>
          <w:iCs/>
          <w:sz w:val="28"/>
          <w:szCs w:val="28"/>
          <w:vertAlign w:val="subscript"/>
          <w:lang w:val="en-US" w:eastAsia="ru-RU"/>
        </w:rPr>
        <w:t>m</w:t>
      </w:r>
      <w:r w:rsidRPr="00BD5C92">
        <w:rPr>
          <w:rFonts w:ascii="Times New Roman" w:eastAsia="Times New Roman" w:hAnsi="Times New Roman" w:cs="Times New Roman"/>
          <w:sz w:val="28"/>
          <w:szCs w:val="28"/>
          <w:vertAlign w:val="subscript"/>
          <w:lang w:eastAsia="ru-RU"/>
        </w:rPr>
        <w:t>1</w:t>
      </w:r>
      <w:r w:rsidRPr="00BD5C92">
        <w:rPr>
          <w:rFonts w:ascii="Times New Roman" w:eastAsia="Times New Roman" w:hAnsi="Times New Roman" w:cs="Times New Roman"/>
          <w:i/>
          <w:iCs/>
          <w:sz w:val="28"/>
          <w:szCs w:val="28"/>
          <w:vertAlign w:val="subscript"/>
          <w:lang w:val="en-US" w:eastAsia="ru-RU"/>
        </w:rPr>
        <w:t>k</w:t>
      </w:r>
      <w:r w:rsidRPr="00BD5C92">
        <w:rPr>
          <w:rFonts w:ascii="Times New Roman" w:eastAsia="Times New Roman" w:hAnsi="Times New Roman" w:cs="Times New Roman"/>
          <w:sz w:val="28"/>
          <w:szCs w:val="28"/>
          <w:lang w:eastAsia="ru-RU"/>
        </w:rPr>
        <w:t>≈14 кА/мм</w:t>
      </w:r>
      <w:proofErr w:type="gramStart"/>
      <w:r w:rsidRPr="00BD5C92">
        <w:rPr>
          <w:rFonts w:ascii="Times New Roman" w:eastAsia="Times New Roman" w:hAnsi="Times New Roman" w:cs="Times New Roman"/>
          <w:sz w:val="28"/>
          <w:szCs w:val="28"/>
          <w:vertAlign w:val="superscript"/>
          <w:lang w:eastAsia="ru-RU"/>
        </w:rPr>
        <w:t>2</w:t>
      </w:r>
      <w:proofErr w:type="gramEnd"/>
      <w:r w:rsidRPr="00BD5C92">
        <w:rPr>
          <w:rFonts w:ascii="Times New Roman" w:eastAsia="Times New Roman" w:hAnsi="Times New Roman" w:cs="Times New Roman"/>
          <w:sz w:val="28"/>
          <w:szCs w:val="28"/>
          <w:lang w:eastAsia="ru-RU"/>
        </w:rPr>
        <w:t xml:space="preserve">. </w:t>
      </w:r>
    </w:p>
    <w:p w:rsidR="00BD5C92" w:rsidRPr="00BD5C92" w:rsidRDefault="00BD5C92" w:rsidP="00066E1D">
      <w:pPr>
        <w:widowControl w:val="0"/>
        <w:spacing w:after="0" w:line="240" w:lineRule="auto"/>
        <w:ind w:firstLine="709"/>
        <w:jc w:val="both"/>
        <w:rPr>
          <w:rFonts w:ascii="Times New Roman" w:eastAsia="Times New Roman" w:hAnsi="Times New Roman" w:cs="Times New Roman"/>
          <w:sz w:val="28"/>
          <w:szCs w:val="28"/>
          <w:lang w:eastAsia="ru-RU"/>
        </w:rPr>
      </w:pPr>
      <w:proofErr w:type="gramStart"/>
      <w:r w:rsidRPr="00BD5C92">
        <w:rPr>
          <w:rFonts w:ascii="Times New Roman" w:eastAsia="Times New Roman" w:hAnsi="Times New Roman" w:cs="Times New Roman"/>
          <w:sz w:val="28"/>
          <w:szCs w:val="28"/>
          <w:lang w:eastAsia="ru-RU"/>
        </w:rPr>
        <w:t xml:space="preserve">Найденные опытные значения плотностей </w:t>
      </w:r>
      <w:r w:rsidRPr="00BD5C92">
        <w:rPr>
          <w:rFonts w:ascii="Times New Roman" w:eastAsia="Times New Roman" w:hAnsi="Times New Roman" w:cs="Times New Roman"/>
          <w:i/>
          <w:iCs/>
          <w:sz w:val="28"/>
          <w:szCs w:val="28"/>
          <w:lang w:eastAsia="ru-RU"/>
        </w:rPr>
        <w:t>δ</w:t>
      </w:r>
      <w:r w:rsidRPr="00BD5C92">
        <w:rPr>
          <w:rFonts w:ascii="Times New Roman" w:eastAsia="Times New Roman" w:hAnsi="Times New Roman" w:cs="Times New Roman"/>
          <w:i/>
          <w:iCs/>
          <w:sz w:val="28"/>
          <w:szCs w:val="28"/>
          <w:vertAlign w:val="subscript"/>
          <w:lang w:val="en-US" w:eastAsia="ru-RU"/>
        </w:rPr>
        <w:t>m</w:t>
      </w:r>
      <w:r w:rsidRPr="00BD5C92">
        <w:rPr>
          <w:rFonts w:ascii="Times New Roman" w:eastAsia="Times New Roman" w:hAnsi="Times New Roman" w:cs="Times New Roman"/>
          <w:sz w:val="28"/>
          <w:szCs w:val="28"/>
          <w:vertAlign w:val="subscript"/>
          <w:lang w:eastAsia="ru-RU"/>
        </w:rPr>
        <w:t>1</w:t>
      </w:r>
      <w:r w:rsidRPr="00BD5C92">
        <w:rPr>
          <w:rFonts w:ascii="Times New Roman" w:eastAsia="Times New Roman" w:hAnsi="Times New Roman" w:cs="Times New Roman"/>
          <w:i/>
          <w:iCs/>
          <w:sz w:val="28"/>
          <w:szCs w:val="28"/>
          <w:vertAlign w:val="subscript"/>
          <w:lang w:val="en-US" w:eastAsia="ru-RU"/>
        </w:rPr>
        <w:t>d</w:t>
      </w:r>
      <w:r w:rsidRPr="00BD5C92">
        <w:rPr>
          <w:rFonts w:ascii="Times New Roman" w:eastAsia="Times New Roman" w:hAnsi="Times New Roman" w:cs="Times New Roman"/>
          <w:iCs/>
          <w:sz w:val="28"/>
          <w:szCs w:val="28"/>
          <w:lang w:eastAsia="ru-RU"/>
        </w:rPr>
        <w:t xml:space="preserve"> и </w:t>
      </w:r>
      <w:r w:rsidRPr="00BD5C92">
        <w:rPr>
          <w:rFonts w:ascii="Times New Roman" w:eastAsia="Times New Roman" w:hAnsi="Times New Roman" w:cs="Times New Roman"/>
          <w:i/>
          <w:iCs/>
          <w:sz w:val="28"/>
          <w:szCs w:val="28"/>
          <w:lang w:eastAsia="ru-RU"/>
        </w:rPr>
        <w:t>δ</w:t>
      </w:r>
      <w:r w:rsidRPr="00BD5C92">
        <w:rPr>
          <w:rFonts w:ascii="Times New Roman" w:eastAsia="Times New Roman" w:hAnsi="Times New Roman" w:cs="Times New Roman"/>
          <w:i/>
          <w:iCs/>
          <w:sz w:val="28"/>
          <w:szCs w:val="28"/>
          <w:vertAlign w:val="subscript"/>
          <w:lang w:val="en-US" w:eastAsia="ru-RU"/>
        </w:rPr>
        <w:t>m</w:t>
      </w:r>
      <w:r w:rsidRPr="00BD5C92">
        <w:rPr>
          <w:rFonts w:ascii="Times New Roman" w:eastAsia="Times New Roman" w:hAnsi="Times New Roman" w:cs="Times New Roman"/>
          <w:sz w:val="28"/>
          <w:szCs w:val="28"/>
          <w:vertAlign w:val="subscript"/>
          <w:lang w:eastAsia="ru-RU"/>
        </w:rPr>
        <w:t>1</w:t>
      </w:r>
      <w:r w:rsidRPr="00BD5C92">
        <w:rPr>
          <w:rFonts w:ascii="Times New Roman" w:eastAsia="Times New Roman" w:hAnsi="Times New Roman" w:cs="Times New Roman"/>
          <w:i/>
          <w:iCs/>
          <w:sz w:val="28"/>
          <w:szCs w:val="28"/>
          <w:vertAlign w:val="subscript"/>
          <w:lang w:val="en-US" w:eastAsia="ru-RU"/>
        </w:rPr>
        <w:t>k</w:t>
      </w:r>
      <w:r w:rsidRPr="00BD5C92">
        <w:rPr>
          <w:rFonts w:ascii="Times New Roman" w:eastAsia="Times New Roman" w:hAnsi="Times New Roman" w:cs="Times New Roman"/>
          <w:iCs/>
          <w:sz w:val="28"/>
          <w:szCs w:val="28"/>
          <w:lang w:eastAsia="ru-RU"/>
        </w:rPr>
        <w:t xml:space="preserve"> нормированного согласно требований </w:t>
      </w:r>
      <w:r w:rsidRPr="00BD5C92">
        <w:rPr>
          <w:rFonts w:ascii="Times New Roman" w:eastAsia="Times New Roman" w:hAnsi="Times New Roman" w:cs="Times New Roman"/>
          <w:sz w:val="28"/>
          <w:szCs w:val="28"/>
          <w:lang w:eastAsia="ru-RU"/>
        </w:rPr>
        <w:t>действующих международных и национальных стандартов</w:t>
      </w:r>
      <w:r w:rsidRPr="00BD5C92">
        <w:rPr>
          <w:rFonts w:ascii="Times New Roman" w:eastAsia="Times New Roman" w:hAnsi="Times New Roman" w:cs="Times New Roman"/>
          <w:iCs/>
          <w:sz w:val="28"/>
          <w:szCs w:val="28"/>
          <w:lang w:eastAsia="ru-RU"/>
        </w:rPr>
        <w:t xml:space="preserve"> импульса </w:t>
      </w:r>
      <w:r w:rsidRPr="00BD5C92">
        <w:rPr>
          <w:rFonts w:ascii="Times New Roman" w:eastAsia="Times New Roman" w:hAnsi="Times New Roman" w:cs="Times New Roman"/>
          <w:sz w:val="28"/>
          <w:szCs w:val="28"/>
          <w:lang w:eastAsia="ru-RU"/>
        </w:rPr>
        <w:t>15/335 мкс тока искусственной молнии в медных и алюминиевых токоведущих частях кабельно-проводниковой продукции электрических цепей ЭЭО будут при соответствующем выборе и установке с их учетом подобной продукции в силовых цепях ЭЭО способствовать повышению уровня их функциональной и противопожарной безопасности в условиях активной грозовой</w:t>
      </w:r>
      <w:proofErr w:type="gramEnd"/>
      <w:r w:rsidRPr="00BD5C92">
        <w:rPr>
          <w:rFonts w:ascii="Times New Roman" w:eastAsia="Times New Roman" w:hAnsi="Times New Roman" w:cs="Times New Roman"/>
          <w:sz w:val="28"/>
          <w:szCs w:val="28"/>
          <w:lang w:eastAsia="ru-RU"/>
        </w:rPr>
        <w:t xml:space="preserve"> деятельности.</w:t>
      </w:r>
    </w:p>
    <w:p w:rsidR="00BD5C92" w:rsidRPr="00BD5C92" w:rsidRDefault="00BD5C92" w:rsidP="00BD5C92">
      <w:pPr>
        <w:widowControl w:val="0"/>
        <w:spacing w:after="0" w:line="240" w:lineRule="auto"/>
        <w:jc w:val="both"/>
        <w:rPr>
          <w:rFonts w:ascii="Times New Roman" w:eastAsia="Times New Roman" w:hAnsi="Times New Roman" w:cs="Times New Roman"/>
          <w:sz w:val="28"/>
          <w:szCs w:val="28"/>
          <w:lang w:eastAsia="ru-RU"/>
        </w:rPr>
      </w:pPr>
    </w:p>
    <w:p w:rsidR="00066E1D" w:rsidRPr="007D2B10" w:rsidRDefault="00066E1D" w:rsidP="00066E1D">
      <w:pPr>
        <w:shd w:val="clear" w:color="auto" w:fill="FFFFFF"/>
        <w:tabs>
          <w:tab w:val="left" w:pos="8460"/>
        </w:tabs>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t>ЛИТЕРАТУРА</w:t>
      </w:r>
    </w:p>
    <w:p w:rsidR="00FC4D34" w:rsidRPr="00066E1D" w:rsidRDefault="00FC4D34" w:rsidP="00066E1D">
      <w:pPr>
        <w:shd w:val="clear" w:color="auto" w:fill="FFFFFF"/>
        <w:tabs>
          <w:tab w:val="left" w:pos="8460"/>
        </w:tabs>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8"/>
          <w:szCs w:val="28"/>
          <w:lang w:val="en-US" w:eastAsia="ru-RU"/>
        </w:rPr>
      </w:pPr>
    </w:p>
    <w:p w:rsidR="00BD5C92" w:rsidRPr="00BD5C92" w:rsidRDefault="00BD5C92" w:rsidP="00066E1D">
      <w:pPr>
        <w:widowControl w:val="0"/>
        <w:spacing w:after="0" w:line="240" w:lineRule="auto"/>
        <w:ind w:firstLine="709"/>
        <w:jc w:val="both"/>
        <w:rPr>
          <w:rFonts w:ascii="Times New Roman" w:eastAsia="Times New Roman" w:hAnsi="Times New Roman" w:cs="Times New Roman"/>
          <w:sz w:val="28"/>
          <w:szCs w:val="28"/>
          <w:lang w:val="en-US" w:eastAsia="ru-RU"/>
        </w:rPr>
      </w:pPr>
      <w:r w:rsidRPr="00BD5C92">
        <w:rPr>
          <w:rFonts w:ascii="Times New Roman" w:eastAsia="Times New Roman" w:hAnsi="Times New Roman" w:cs="Times New Roman"/>
          <w:sz w:val="28"/>
          <w:szCs w:val="28"/>
          <w:lang w:val="en-US" w:eastAsia="ru-RU"/>
        </w:rPr>
        <w:t>1. IEC 62305-1: 2010 Protection against lightning.</w:t>
      </w:r>
      <w:r w:rsidR="00FC4D34" w:rsidRPr="00FC4D34">
        <w:rPr>
          <w:rFonts w:ascii="Times New Roman" w:eastAsia="Times New Roman" w:hAnsi="Times New Roman" w:cs="Times New Roman"/>
          <w:sz w:val="28"/>
          <w:szCs w:val="28"/>
          <w:lang w:val="en-US" w:eastAsia="ru-RU"/>
        </w:rPr>
        <w:t xml:space="preserve"> </w:t>
      </w:r>
      <w:r w:rsidRPr="00BD5C92">
        <w:rPr>
          <w:rFonts w:ascii="Times New Roman" w:eastAsia="Times New Roman" w:hAnsi="Times New Roman" w:cs="Times New Roman"/>
          <w:sz w:val="28"/>
          <w:szCs w:val="28"/>
          <w:lang w:val="en-US" w:eastAsia="ru-RU"/>
        </w:rPr>
        <w:t xml:space="preserve">− Part 1: General principles.− Geneva, </w:t>
      </w:r>
      <w:r w:rsidRPr="00BD5C92">
        <w:rPr>
          <w:rFonts w:ascii="Times New Roman" w:eastAsia="Times New Roman" w:hAnsi="Times New Roman" w:cs="Times New Roman"/>
          <w:bCs/>
          <w:color w:val="000000"/>
          <w:sz w:val="28"/>
          <w:szCs w:val="28"/>
          <w:lang w:val="en-US" w:eastAsia="ru-RU"/>
        </w:rPr>
        <w:t>Publ.</w:t>
      </w:r>
      <w:r w:rsidRPr="00BD5C92">
        <w:rPr>
          <w:rFonts w:ascii="Times New Roman" w:eastAsia="Times New Roman" w:hAnsi="Times New Roman" w:cs="Times New Roman"/>
          <w:sz w:val="28"/>
          <w:szCs w:val="28"/>
          <w:lang w:val="en-US" w:eastAsia="ru-RU"/>
        </w:rPr>
        <w:t xml:space="preserve"> IEC, 2010.</w:t>
      </w:r>
    </w:p>
    <w:p w:rsidR="00BD5C92" w:rsidRPr="00BD5C92" w:rsidRDefault="00BD5C92" w:rsidP="00066E1D">
      <w:pPr>
        <w:widowControl w:val="0"/>
        <w:spacing w:after="0" w:line="240" w:lineRule="auto"/>
        <w:ind w:firstLine="709"/>
        <w:jc w:val="both"/>
        <w:rPr>
          <w:rFonts w:ascii="Times New Roman" w:eastAsia="Times New Roman" w:hAnsi="Times New Roman" w:cs="Times New Roman"/>
          <w:sz w:val="28"/>
          <w:szCs w:val="28"/>
          <w:lang w:val="en-US" w:eastAsia="ru-RU"/>
        </w:rPr>
      </w:pPr>
      <w:r w:rsidRPr="00BD5C92">
        <w:rPr>
          <w:rFonts w:ascii="Times New Roman" w:eastAsia="Times New Roman" w:hAnsi="Times New Roman" w:cs="Times New Roman"/>
          <w:sz w:val="28"/>
          <w:szCs w:val="28"/>
          <w:lang w:val="en-US" w:eastAsia="ru-RU"/>
        </w:rPr>
        <w:t>2. IEC 62305-2: 2010 Protection against lightning.− Part 2: Risk management.</w:t>
      </w:r>
      <w:r w:rsidR="00FC4D34" w:rsidRPr="00FC4D34">
        <w:rPr>
          <w:rFonts w:ascii="Times New Roman" w:eastAsia="Times New Roman" w:hAnsi="Times New Roman" w:cs="Times New Roman"/>
          <w:sz w:val="28"/>
          <w:szCs w:val="28"/>
          <w:lang w:val="en-US" w:eastAsia="ru-RU"/>
        </w:rPr>
        <w:t xml:space="preserve"> </w:t>
      </w:r>
      <w:r w:rsidRPr="00BD5C92">
        <w:rPr>
          <w:rFonts w:ascii="Times New Roman" w:eastAsia="Times New Roman" w:hAnsi="Times New Roman" w:cs="Times New Roman"/>
          <w:sz w:val="28"/>
          <w:szCs w:val="28"/>
          <w:lang w:val="en-US" w:eastAsia="ru-RU"/>
        </w:rPr>
        <w:t xml:space="preserve">− Geneva, </w:t>
      </w:r>
      <w:r w:rsidRPr="00BD5C92">
        <w:rPr>
          <w:rFonts w:ascii="Times New Roman" w:eastAsia="Times New Roman" w:hAnsi="Times New Roman" w:cs="Times New Roman"/>
          <w:bCs/>
          <w:color w:val="000000"/>
          <w:sz w:val="28"/>
          <w:szCs w:val="28"/>
          <w:lang w:val="en-US" w:eastAsia="ru-RU"/>
        </w:rPr>
        <w:t>Publ.</w:t>
      </w:r>
      <w:r w:rsidRPr="00BD5C92">
        <w:rPr>
          <w:rFonts w:ascii="Times New Roman" w:eastAsia="Times New Roman" w:hAnsi="Times New Roman" w:cs="Times New Roman"/>
          <w:sz w:val="28"/>
          <w:szCs w:val="28"/>
          <w:lang w:val="en-US" w:eastAsia="ru-RU"/>
        </w:rPr>
        <w:t xml:space="preserve"> IEC, 2010.</w:t>
      </w:r>
    </w:p>
    <w:p w:rsidR="00BD5C92" w:rsidRPr="00BD5C92" w:rsidRDefault="00BD5C92" w:rsidP="00066E1D">
      <w:pPr>
        <w:widowControl w:val="0"/>
        <w:spacing w:after="0" w:line="240" w:lineRule="auto"/>
        <w:ind w:firstLine="709"/>
        <w:jc w:val="both"/>
        <w:rPr>
          <w:rFonts w:ascii="Times New Roman" w:eastAsia="Times New Roman" w:hAnsi="Times New Roman" w:cs="Times New Roman"/>
          <w:sz w:val="28"/>
          <w:szCs w:val="28"/>
          <w:lang w:val="en-US" w:eastAsia="ru-RU"/>
        </w:rPr>
      </w:pPr>
      <w:r w:rsidRPr="00BD5C92">
        <w:rPr>
          <w:rFonts w:ascii="Times New Roman" w:eastAsia="Times New Roman" w:hAnsi="Times New Roman" w:cs="Times New Roman"/>
          <w:sz w:val="28"/>
          <w:szCs w:val="28"/>
          <w:lang w:val="en-US" w:eastAsia="ru-RU"/>
        </w:rPr>
        <w:lastRenderedPageBreak/>
        <w:t>3. IEC 62305-3: 2010 Protection against lightning.</w:t>
      </w:r>
      <w:r w:rsidR="00FC4D34" w:rsidRPr="00FC4D34">
        <w:rPr>
          <w:rFonts w:ascii="Times New Roman" w:eastAsia="Times New Roman" w:hAnsi="Times New Roman" w:cs="Times New Roman"/>
          <w:sz w:val="28"/>
          <w:szCs w:val="28"/>
          <w:lang w:val="en-US" w:eastAsia="ru-RU"/>
        </w:rPr>
        <w:t xml:space="preserve"> </w:t>
      </w:r>
      <w:r w:rsidRPr="00BD5C92">
        <w:rPr>
          <w:rFonts w:ascii="Times New Roman" w:eastAsia="Times New Roman" w:hAnsi="Times New Roman" w:cs="Times New Roman"/>
          <w:sz w:val="28"/>
          <w:szCs w:val="28"/>
          <w:lang w:val="en-US" w:eastAsia="ru-RU"/>
        </w:rPr>
        <w:t xml:space="preserve">− Part 3: Physical damage to structures and life hazard.− Geneva, </w:t>
      </w:r>
      <w:r w:rsidRPr="00BD5C92">
        <w:rPr>
          <w:rFonts w:ascii="Times New Roman" w:eastAsia="Times New Roman" w:hAnsi="Times New Roman" w:cs="Times New Roman"/>
          <w:bCs/>
          <w:color w:val="000000"/>
          <w:sz w:val="28"/>
          <w:szCs w:val="28"/>
          <w:lang w:val="en-US" w:eastAsia="ru-RU"/>
        </w:rPr>
        <w:t>Publ.</w:t>
      </w:r>
      <w:r w:rsidRPr="00BD5C92">
        <w:rPr>
          <w:rFonts w:ascii="Times New Roman" w:eastAsia="Times New Roman" w:hAnsi="Times New Roman" w:cs="Times New Roman"/>
          <w:sz w:val="28"/>
          <w:szCs w:val="28"/>
          <w:lang w:val="en-US" w:eastAsia="ru-RU"/>
        </w:rPr>
        <w:t xml:space="preserve"> IEC, 2010.</w:t>
      </w:r>
    </w:p>
    <w:p w:rsidR="00BD5C92" w:rsidRPr="007B0152" w:rsidRDefault="00BD5C92" w:rsidP="00066E1D">
      <w:pPr>
        <w:widowControl w:val="0"/>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val="en-US" w:eastAsia="ru-RU"/>
        </w:rPr>
        <w:t>4. IEC 62305-4: 2010 Protection against lightning.</w:t>
      </w:r>
      <w:r w:rsidR="00FC4D34" w:rsidRPr="00FC4D34">
        <w:rPr>
          <w:rFonts w:ascii="Times New Roman" w:eastAsia="Times New Roman" w:hAnsi="Times New Roman" w:cs="Times New Roman"/>
          <w:sz w:val="28"/>
          <w:szCs w:val="28"/>
          <w:lang w:val="en-US" w:eastAsia="ru-RU"/>
        </w:rPr>
        <w:t xml:space="preserve"> </w:t>
      </w:r>
      <w:r w:rsidRPr="00BD5C92">
        <w:rPr>
          <w:rFonts w:ascii="Times New Roman" w:eastAsia="Times New Roman" w:hAnsi="Times New Roman" w:cs="Times New Roman"/>
          <w:sz w:val="28"/>
          <w:szCs w:val="28"/>
          <w:lang w:val="en-US" w:eastAsia="ru-RU"/>
        </w:rPr>
        <w:t>− Part 4: Electrical and electronic systems within structures.− Geneva</w:t>
      </w:r>
      <w:r w:rsidRPr="007B0152">
        <w:rPr>
          <w:rFonts w:ascii="Times New Roman" w:eastAsia="Times New Roman" w:hAnsi="Times New Roman" w:cs="Times New Roman"/>
          <w:sz w:val="28"/>
          <w:szCs w:val="28"/>
          <w:lang w:eastAsia="ru-RU"/>
        </w:rPr>
        <w:t xml:space="preserve">, </w:t>
      </w:r>
      <w:r w:rsidRPr="00BD5C92">
        <w:rPr>
          <w:rFonts w:ascii="Times New Roman" w:eastAsia="Times New Roman" w:hAnsi="Times New Roman" w:cs="Times New Roman"/>
          <w:bCs/>
          <w:color w:val="000000"/>
          <w:sz w:val="28"/>
          <w:szCs w:val="28"/>
          <w:lang w:val="en-US" w:eastAsia="ru-RU"/>
        </w:rPr>
        <w:t>Publ</w:t>
      </w:r>
      <w:r w:rsidRPr="007B0152">
        <w:rPr>
          <w:rFonts w:ascii="Times New Roman" w:eastAsia="Times New Roman" w:hAnsi="Times New Roman" w:cs="Times New Roman"/>
          <w:bCs/>
          <w:color w:val="000000"/>
          <w:sz w:val="28"/>
          <w:szCs w:val="28"/>
          <w:lang w:eastAsia="ru-RU"/>
        </w:rPr>
        <w:t>.</w:t>
      </w:r>
      <w:r w:rsidRPr="007B0152">
        <w:rPr>
          <w:rFonts w:ascii="Times New Roman" w:eastAsia="Times New Roman" w:hAnsi="Times New Roman" w:cs="Times New Roman"/>
          <w:sz w:val="28"/>
          <w:szCs w:val="28"/>
          <w:lang w:eastAsia="ru-RU"/>
        </w:rPr>
        <w:t xml:space="preserve"> </w:t>
      </w:r>
      <w:r w:rsidRPr="00BD5C92">
        <w:rPr>
          <w:rFonts w:ascii="Times New Roman" w:eastAsia="Times New Roman" w:hAnsi="Times New Roman" w:cs="Times New Roman"/>
          <w:sz w:val="28"/>
          <w:szCs w:val="28"/>
          <w:lang w:val="en-US" w:eastAsia="ru-RU"/>
        </w:rPr>
        <w:t>IEC</w:t>
      </w:r>
      <w:r w:rsidRPr="007B0152">
        <w:rPr>
          <w:rFonts w:ascii="Times New Roman" w:eastAsia="Times New Roman" w:hAnsi="Times New Roman" w:cs="Times New Roman"/>
          <w:sz w:val="28"/>
          <w:szCs w:val="28"/>
          <w:lang w:eastAsia="ru-RU"/>
        </w:rPr>
        <w:t>, 2010.</w:t>
      </w:r>
    </w:p>
    <w:p w:rsidR="00BD5C92" w:rsidRPr="00BD5C92" w:rsidRDefault="00BD5C92" w:rsidP="00066E1D">
      <w:pPr>
        <w:widowControl w:val="0"/>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5. Национальный стандарт РФ ГОСТ </w:t>
      </w:r>
      <w:proofErr w:type="gramStart"/>
      <w:r w:rsidRPr="00BD5C92">
        <w:rPr>
          <w:rFonts w:ascii="Times New Roman" w:eastAsia="Times New Roman" w:hAnsi="Times New Roman" w:cs="Times New Roman"/>
          <w:sz w:val="28"/>
          <w:szCs w:val="28"/>
          <w:lang w:eastAsia="ru-RU"/>
        </w:rPr>
        <w:t>Р</w:t>
      </w:r>
      <w:proofErr w:type="gramEnd"/>
      <w:r w:rsidRPr="00BD5C92">
        <w:rPr>
          <w:rFonts w:ascii="Times New Roman" w:eastAsia="Times New Roman" w:hAnsi="Times New Roman" w:cs="Times New Roman"/>
          <w:sz w:val="28"/>
          <w:szCs w:val="28"/>
          <w:lang w:eastAsia="ru-RU"/>
        </w:rPr>
        <w:t xml:space="preserve"> МЭК 62305-1</w:t>
      </w:r>
      <w:r w:rsidR="00FC4D34">
        <w:rPr>
          <w:rFonts w:ascii="Times New Roman" w:eastAsia="Times New Roman" w:hAnsi="Times New Roman" w:cs="Times New Roman"/>
          <w:sz w:val="28"/>
          <w:szCs w:val="28"/>
          <w:lang w:eastAsia="ru-RU"/>
        </w:rPr>
        <w:t xml:space="preserve"> </w:t>
      </w:r>
      <w:r w:rsidRPr="00BD5C92">
        <w:rPr>
          <w:rFonts w:ascii="Times New Roman" w:eastAsia="Times New Roman" w:hAnsi="Times New Roman" w:cs="Times New Roman"/>
          <w:sz w:val="28"/>
          <w:szCs w:val="28"/>
          <w:lang w:eastAsia="ru-RU"/>
        </w:rPr>
        <w:t>− 2010. Менеджмент риска. Защита от молнии. Часть 1: Общие принципы.</w:t>
      </w:r>
      <w:r w:rsidR="00FC4D34">
        <w:rPr>
          <w:rFonts w:ascii="Times New Roman" w:eastAsia="Times New Roman" w:hAnsi="Times New Roman" w:cs="Times New Roman"/>
          <w:sz w:val="28"/>
          <w:szCs w:val="28"/>
          <w:lang w:eastAsia="ru-RU"/>
        </w:rPr>
        <w:t xml:space="preserve"> -</w:t>
      </w:r>
      <w:r w:rsidRPr="00BD5C92">
        <w:rPr>
          <w:rFonts w:ascii="Times New Roman" w:eastAsia="Times New Roman" w:hAnsi="Times New Roman" w:cs="Times New Roman"/>
          <w:sz w:val="28"/>
          <w:szCs w:val="28"/>
          <w:lang w:eastAsia="ru-RU"/>
        </w:rPr>
        <w:t xml:space="preserve"> М.: Стандартинформ, 2011.</w:t>
      </w:r>
      <w:r w:rsidR="00FC4D34">
        <w:rPr>
          <w:rFonts w:ascii="Times New Roman" w:eastAsia="Times New Roman" w:hAnsi="Times New Roman" w:cs="Times New Roman"/>
          <w:sz w:val="28"/>
          <w:szCs w:val="28"/>
          <w:lang w:eastAsia="ru-RU"/>
        </w:rPr>
        <w:t xml:space="preserve"> </w:t>
      </w:r>
      <w:r w:rsidRPr="00BD5C92">
        <w:rPr>
          <w:rFonts w:ascii="Times New Roman" w:eastAsia="Times New Roman" w:hAnsi="Times New Roman" w:cs="Times New Roman"/>
          <w:sz w:val="28"/>
          <w:szCs w:val="28"/>
          <w:lang w:eastAsia="ru-RU"/>
        </w:rPr>
        <w:t>− 46 с.</w:t>
      </w:r>
    </w:p>
    <w:p w:rsidR="00BD5C92" w:rsidRPr="00BD5C92" w:rsidRDefault="00BD5C92" w:rsidP="00066E1D">
      <w:pPr>
        <w:widowControl w:val="0"/>
        <w:spacing w:after="0" w:line="240" w:lineRule="auto"/>
        <w:ind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val="de-DE" w:eastAsia="ru-RU"/>
        </w:rPr>
        <w:t>6. Deutsche Norm DIN EN 50164-1: 2008 (VDE 0185-2001). Blitzschutzbauteile.−Teil 1: Anforderungen an Verbindungsbauteile.</w:t>
      </w:r>
      <w:r w:rsidR="0033093C" w:rsidRPr="0033093C">
        <w:rPr>
          <w:rFonts w:ascii="Times New Roman" w:eastAsia="Times New Roman" w:hAnsi="Times New Roman" w:cs="Times New Roman"/>
          <w:sz w:val="28"/>
          <w:szCs w:val="28"/>
          <w:lang w:val="en-US" w:eastAsia="ru-RU"/>
        </w:rPr>
        <w:t xml:space="preserve"> </w:t>
      </w:r>
      <w:r w:rsidRPr="00BD5C92">
        <w:rPr>
          <w:rFonts w:ascii="Times New Roman" w:eastAsia="Times New Roman" w:hAnsi="Times New Roman" w:cs="Times New Roman"/>
          <w:sz w:val="28"/>
          <w:szCs w:val="28"/>
          <w:lang w:val="de-DE" w:eastAsia="ru-RU"/>
        </w:rPr>
        <w:t>− Berlin</w:t>
      </w:r>
      <w:r w:rsidRPr="00BD5C92">
        <w:rPr>
          <w:rFonts w:ascii="Times New Roman" w:eastAsia="Times New Roman" w:hAnsi="Times New Roman" w:cs="Times New Roman"/>
          <w:sz w:val="28"/>
          <w:szCs w:val="28"/>
          <w:lang w:eastAsia="ru-RU"/>
        </w:rPr>
        <w:t xml:space="preserve">, </w:t>
      </w:r>
      <w:r w:rsidRPr="00BD5C92">
        <w:rPr>
          <w:rFonts w:ascii="Times New Roman" w:eastAsia="Times New Roman" w:hAnsi="Times New Roman" w:cs="Times New Roman"/>
          <w:sz w:val="28"/>
          <w:szCs w:val="28"/>
          <w:lang w:val="en-US" w:eastAsia="ru-RU"/>
        </w:rPr>
        <w:t>Buchverlag</w:t>
      </w:r>
      <w:r w:rsidRPr="00BD5C92">
        <w:rPr>
          <w:rFonts w:ascii="Times New Roman" w:eastAsia="Times New Roman" w:hAnsi="Times New Roman" w:cs="Times New Roman"/>
          <w:sz w:val="28"/>
          <w:szCs w:val="28"/>
          <w:lang w:eastAsia="ru-RU"/>
        </w:rPr>
        <w:t xml:space="preserve"> </w:t>
      </w:r>
      <w:r w:rsidRPr="00BD5C92">
        <w:rPr>
          <w:rFonts w:ascii="Times New Roman" w:eastAsia="Times New Roman" w:hAnsi="Times New Roman" w:cs="Times New Roman"/>
          <w:sz w:val="28"/>
          <w:szCs w:val="28"/>
          <w:lang w:val="en-US" w:eastAsia="ru-RU"/>
        </w:rPr>
        <w:t>DS</w:t>
      </w:r>
      <w:r w:rsidRPr="00BD5C92">
        <w:rPr>
          <w:rFonts w:ascii="Times New Roman" w:eastAsia="Times New Roman" w:hAnsi="Times New Roman" w:cs="Times New Roman"/>
          <w:sz w:val="28"/>
          <w:szCs w:val="28"/>
          <w:lang w:eastAsia="ru-RU"/>
        </w:rPr>
        <w:t xml:space="preserve">, 2008.− 16 </w:t>
      </w:r>
      <w:r w:rsidRPr="00BD5C92">
        <w:rPr>
          <w:rFonts w:ascii="Times New Roman" w:eastAsia="Times New Roman" w:hAnsi="Times New Roman" w:cs="Times New Roman"/>
          <w:sz w:val="28"/>
          <w:szCs w:val="28"/>
          <w:lang w:val="de-DE" w:eastAsia="ru-RU"/>
        </w:rPr>
        <w:t>s</w:t>
      </w:r>
      <w:r w:rsidRPr="00BD5C92">
        <w:rPr>
          <w:rFonts w:ascii="Times New Roman" w:eastAsia="Times New Roman" w:hAnsi="Times New Roman" w:cs="Times New Roman"/>
          <w:sz w:val="28"/>
          <w:szCs w:val="28"/>
          <w:lang w:eastAsia="ru-RU"/>
        </w:rPr>
        <w:t>.</w:t>
      </w:r>
    </w:p>
    <w:p w:rsidR="00BD5C92" w:rsidRPr="00BD5C92" w:rsidRDefault="00BD5C92" w:rsidP="00066E1D">
      <w:pPr>
        <w:widowControl w:val="0"/>
        <w:spacing w:after="0" w:line="240" w:lineRule="auto"/>
        <w:ind w:firstLine="709"/>
        <w:jc w:val="both"/>
        <w:rPr>
          <w:rFonts w:ascii="Times New Roman" w:eastAsia="Times New Roman" w:hAnsi="Times New Roman" w:cs="Times New Roman"/>
          <w:sz w:val="28"/>
          <w:szCs w:val="28"/>
          <w:lang w:val="uk-UA" w:eastAsia="ru-RU"/>
        </w:rPr>
      </w:pPr>
      <w:r w:rsidRPr="00BD5C92">
        <w:rPr>
          <w:rFonts w:ascii="Times New Roman" w:eastAsia="Times New Roman" w:hAnsi="Times New Roman" w:cs="Times New Roman"/>
          <w:sz w:val="28"/>
          <w:szCs w:val="28"/>
          <w:lang w:eastAsia="ru-RU"/>
        </w:rPr>
        <w:t xml:space="preserve">7. </w:t>
      </w:r>
      <w:r w:rsidRPr="00BD5C92">
        <w:rPr>
          <w:rFonts w:ascii="Times New Roman" w:eastAsia="Times New Roman" w:hAnsi="Times New Roman" w:cs="Times New Roman"/>
          <w:iCs/>
          <w:sz w:val="28"/>
          <w:szCs w:val="28"/>
          <w:lang w:eastAsia="ru-RU"/>
        </w:rPr>
        <w:t>Баранов М.И., Колиушко Г.М., Кравченко В.И.</w:t>
      </w:r>
      <w:r w:rsidRPr="00BD5C92">
        <w:rPr>
          <w:rFonts w:ascii="Times New Roman" w:eastAsia="Times New Roman" w:hAnsi="Times New Roman" w:cs="Times New Roman"/>
          <w:sz w:val="28"/>
          <w:szCs w:val="28"/>
          <w:lang w:eastAsia="ru-RU"/>
        </w:rPr>
        <w:t>, Рудаков С.В. Мощный высоковольтный генератор апериодических импульсов тока искусственной молнии с нормированными по международному стандарту</w:t>
      </w:r>
      <w:r w:rsidRPr="00BD5C92">
        <w:rPr>
          <w:rFonts w:ascii="Times New Roman" w:eastAsia="Times New Roman" w:hAnsi="Times New Roman" w:cs="Times New Roman"/>
          <w:bCs/>
          <w:sz w:val="28"/>
          <w:szCs w:val="28"/>
          <w:lang w:eastAsia="ru-RU"/>
        </w:rPr>
        <w:t xml:space="preserve"> </w:t>
      </w:r>
      <w:r w:rsidRPr="00BD5C92">
        <w:rPr>
          <w:rFonts w:ascii="Times New Roman" w:eastAsia="Times New Roman" w:hAnsi="Times New Roman" w:cs="Times New Roman"/>
          <w:bCs/>
          <w:sz w:val="28"/>
          <w:szCs w:val="28"/>
          <w:lang w:val="en-US" w:eastAsia="ru-RU"/>
        </w:rPr>
        <w:t>IEC</w:t>
      </w:r>
      <w:r w:rsidRPr="00BD5C92">
        <w:rPr>
          <w:rFonts w:ascii="Times New Roman" w:eastAsia="Times New Roman" w:hAnsi="Times New Roman" w:cs="Times New Roman"/>
          <w:bCs/>
          <w:sz w:val="28"/>
          <w:szCs w:val="28"/>
          <w:lang w:eastAsia="ru-RU"/>
        </w:rPr>
        <w:t xml:space="preserve"> 62305-1-2010 амплитудно-временными параметрами // </w:t>
      </w:r>
      <w:r w:rsidRPr="00BD5C92">
        <w:rPr>
          <w:rFonts w:ascii="Times New Roman" w:eastAsia="Times New Roman" w:hAnsi="Times New Roman" w:cs="Times New Roman"/>
          <w:sz w:val="28"/>
          <w:szCs w:val="28"/>
          <w:lang w:val="uk-UA" w:eastAsia="ru-RU"/>
        </w:rPr>
        <w:t>Електротехніка і електромеханіка.</w:t>
      </w:r>
      <w:r w:rsidR="008D1480">
        <w:rPr>
          <w:rFonts w:ascii="Times New Roman" w:eastAsia="Times New Roman" w:hAnsi="Times New Roman" w:cs="Times New Roman"/>
          <w:sz w:val="28"/>
          <w:szCs w:val="28"/>
          <w:lang w:val="uk-UA" w:eastAsia="ru-RU"/>
        </w:rPr>
        <w:t xml:space="preserve"> </w:t>
      </w:r>
      <w:r w:rsidRPr="00BD5C92">
        <w:rPr>
          <w:rFonts w:ascii="Times New Roman" w:eastAsia="Times New Roman" w:hAnsi="Times New Roman" w:cs="Times New Roman"/>
          <w:sz w:val="28"/>
          <w:szCs w:val="28"/>
          <w:lang w:val="uk-UA" w:eastAsia="ru-RU"/>
        </w:rPr>
        <w:t>− 2015.</w:t>
      </w:r>
      <w:r w:rsidR="008D1480">
        <w:rPr>
          <w:rFonts w:ascii="Times New Roman" w:eastAsia="Times New Roman" w:hAnsi="Times New Roman" w:cs="Times New Roman"/>
          <w:sz w:val="28"/>
          <w:szCs w:val="28"/>
          <w:lang w:val="uk-UA" w:eastAsia="ru-RU"/>
        </w:rPr>
        <w:t xml:space="preserve"> </w:t>
      </w:r>
      <w:r w:rsidRPr="00BD5C92">
        <w:rPr>
          <w:rFonts w:ascii="Times New Roman" w:eastAsia="Times New Roman" w:hAnsi="Times New Roman" w:cs="Times New Roman"/>
          <w:sz w:val="28"/>
          <w:szCs w:val="28"/>
          <w:lang w:val="uk-UA" w:eastAsia="ru-RU"/>
        </w:rPr>
        <w:t>− №</w:t>
      </w:r>
      <w:r w:rsidR="00857C9A">
        <w:rPr>
          <w:rFonts w:ascii="Times New Roman" w:eastAsia="Times New Roman" w:hAnsi="Times New Roman" w:cs="Times New Roman"/>
          <w:sz w:val="28"/>
          <w:szCs w:val="28"/>
          <w:lang w:val="uk-UA" w:eastAsia="ru-RU"/>
        </w:rPr>
        <w:t xml:space="preserve"> </w:t>
      </w:r>
      <w:r w:rsidRPr="00BD5C92">
        <w:rPr>
          <w:rFonts w:ascii="Times New Roman" w:eastAsia="Times New Roman" w:hAnsi="Times New Roman" w:cs="Times New Roman"/>
          <w:sz w:val="28"/>
          <w:szCs w:val="28"/>
          <w:lang w:val="uk-UA" w:eastAsia="ru-RU"/>
        </w:rPr>
        <w:t>1.</w:t>
      </w:r>
      <w:r w:rsidR="008D1480">
        <w:rPr>
          <w:rFonts w:ascii="Times New Roman" w:eastAsia="Times New Roman" w:hAnsi="Times New Roman" w:cs="Times New Roman"/>
          <w:sz w:val="28"/>
          <w:szCs w:val="28"/>
          <w:lang w:val="uk-UA" w:eastAsia="ru-RU"/>
        </w:rPr>
        <w:t xml:space="preserve"> </w:t>
      </w:r>
      <w:r w:rsidRPr="00BD5C92">
        <w:rPr>
          <w:rFonts w:ascii="Times New Roman" w:eastAsia="Times New Roman" w:hAnsi="Times New Roman" w:cs="Times New Roman"/>
          <w:sz w:val="28"/>
          <w:szCs w:val="28"/>
          <w:lang w:val="uk-UA" w:eastAsia="ru-RU"/>
        </w:rPr>
        <w:t>− С.51−56.</w:t>
      </w:r>
    </w:p>
    <w:p w:rsidR="00FC4D34" w:rsidRPr="00CA454F" w:rsidRDefault="00FC4D34" w:rsidP="002B1B1E">
      <w:pPr>
        <w:spacing w:after="0" w:line="240" w:lineRule="auto"/>
        <w:rPr>
          <w:rFonts w:ascii="Times New Roman" w:eastAsiaTheme="minorEastAsia" w:hAnsi="Times New Roman" w:cs="Times New Roman"/>
          <w:b/>
          <w:sz w:val="28"/>
          <w:szCs w:val="28"/>
          <w:lang w:val="uk-UA" w:eastAsia="ru-RU"/>
        </w:rPr>
      </w:pPr>
      <w:bookmarkStart w:id="1" w:name="_Toc389080780"/>
      <w:bookmarkStart w:id="2" w:name="_Toc389209741"/>
      <w:bookmarkStart w:id="3" w:name="_Toc389428713"/>
      <w:bookmarkStart w:id="4" w:name="_Toc389466144"/>
      <w:bookmarkStart w:id="5" w:name="_Toc389466495"/>
      <w:bookmarkStart w:id="6" w:name="_Toc390023566"/>
      <w:bookmarkStart w:id="7" w:name="_Toc390111212"/>
      <w:bookmarkStart w:id="8" w:name="_Toc391217866"/>
      <w:bookmarkStart w:id="9" w:name="_Toc391221720"/>
      <w:bookmarkStart w:id="10" w:name="_Toc391222060"/>
      <w:bookmarkStart w:id="11" w:name="_Toc391222679"/>
      <w:bookmarkStart w:id="12" w:name="_Toc391222753"/>
      <w:bookmarkStart w:id="13" w:name="_Toc391222954"/>
      <w:bookmarkStart w:id="14" w:name="_Toc391225853"/>
      <w:bookmarkStart w:id="15" w:name="_Toc391226000"/>
      <w:bookmarkStart w:id="16" w:name="_Toc391226075"/>
      <w:bookmarkStart w:id="17" w:name="_Toc391226535"/>
      <w:bookmarkStart w:id="18" w:name="OLE_LINK1"/>
    </w:p>
    <w:p w:rsidR="00FC4D34" w:rsidRPr="00CA454F" w:rsidRDefault="00FC4D34" w:rsidP="002B1B1E">
      <w:pPr>
        <w:spacing w:after="0" w:line="240" w:lineRule="auto"/>
        <w:rPr>
          <w:rFonts w:ascii="Times New Roman" w:eastAsiaTheme="minorEastAsia" w:hAnsi="Times New Roman" w:cs="Times New Roman"/>
          <w:b/>
          <w:sz w:val="28"/>
          <w:szCs w:val="28"/>
          <w:lang w:val="uk-UA" w:eastAsia="ru-RU"/>
        </w:rPr>
      </w:pPr>
    </w:p>
    <w:p w:rsidR="00FC4D34" w:rsidRPr="00CA454F" w:rsidRDefault="00FC4D34" w:rsidP="002B1B1E">
      <w:pPr>
        <w:spacing w:after="0" w:line="240" w:lineRule="auto"/>
        <w:rPr>
          <w:rFonts w:ascii="Times New Roman" w:eastAsiaTheme="minorEastAsia" w:hAnsi="Times New Roman" w:cs="Times New Roman"/>
          <w:b/>
          <w:sz w:val="28"/>
          <w:szCs w:val="28"/>
          <w:lang w:val="uk-UA" w:eastAsia="ru-RU"/>
        </w:rPr>
      </w:pPr>
    </w:p>
    <w:p w:rsidR="002B1B1E" w:rsidRPr="00CA454F" w:rsidRDefault="002B1B1E" w:rsidP="002B1B1E">
      <w:pPr>
        <w:spacing w:after="0" w:line="240" w:lineRule="auto"/>
        <w:rPr>
          <w:rFonts w:ascii="Times New Roman" w:eastAsiaTheme="minorEastAsia" w:hAnsi="Times New Roman" w:cs="Times New Roman"/>
          <w:b/>
          <w:sz w:val="28"/>
          <w:szCs w:val="28"/>
          <w:lang w:val="uk-UA" w:eastAsia="ru-RU"/>
        </w:rPr>
      </w:pPr>
      <w:r w:rsidRPr="00CA454F">
        <w:rPr>
          <w:rFonts w:ascii="Times New Roman" w:eastAsiaTheme="minorEastAsia" w:hAnsi="Times New Roman" w:cs="Times New Roman"/>
          <w:b/>
          <w:sz w:val="28"/>
          <w:szCs w:val="28"/>
          <w:lang w:val="uk-UA" w:eastAsia="ru-RU"/>
        </w:rPr>
        <w:t xml:space="preserve">УДК </w:t>
      </w:r>
      <w:hyperlink r:id="rId85" w:history="1">
        <w:r w:rsidRPr="00CA454F">
          <w:rPr>
            <w:rFonts w:ascii="Times New Roman" w:eastAsiaTheme="minorEastAsia" w:hAnsi="Times New Roman" w:cs="Times New Roman"/>
            <w:b/>
            <w:sz w:val="28"/>
            <w:szCs w:val="28"/>
            <w:lang w:val="uk-UA" w:eastAsia="ru-RU"/>
          </w:rPr>
          <w:t>614.841.11</w:t>
        </w:r>
      </w:hyperlink>
    </w:p>
    <w:p w:rsidR="002B1B1E" w:rsidRPr="002B1B1E" w:rsidRDefault="002B1B1E" w:rsidP="002B1B1E">
      <w:pPr>
        <w:spacing w:after="0" w:line="240" w:lineRule="auto"/>
        <w:rPr>
          <w:rFonts w:ascii="Times New Roman" w:eastAsiaTheme="minorEastAsia" w:hAnsi="Times New Roman" w:cs="Times New Roman"/>
          <w:sz w:val="28"/>
          <w:szCs w:val="28"/>
          <w:lang w:val="kk-KZ" w:eastAsia="ru-RU"/>
        </w:rPr>
      </w:pPr>
    </w:p>
    <w:p w:rsidR="002B1B1E" w:rsidRPr="006621CE" w:rsidRDefault="002B1B1E" w:rsidP="00857C9A">
      <w:pPr>
        <w:spacing w:after="0" w:line="240" w:lineRule="auto"/>
        <w:jc w:val="center"/>
        <w:rPr>
          <w:rFonts w:ascii="Times New Roman" w:eastAsiaTheme="minorEastAsia" w:hAnsi="Times New Roman" w:cs="Times New Roman"/>
          <w:i/>
          <w:color w:val="000000"/>
          <w:sz w:val="28"/>
          <w:szCs w:val="28"/>
          <w:lang w:val="kk-KZ" w:eastAsia="ru-RU"/>
        </w:rPr>
      </w:pPr>
      <w:r w:rsidRPr="002B1B1E">
        <w:rPr>
          <w:rFonts w:ascii="Times New Roman" w:eastAsiaTheme="minorEastAsia" w:hAnsi="Times New Roman" w:cs="Times New Roman"/>
          <w:i/>
          <w:color w:val="000000"/>
          <w:sz w:val="28"/>
          <w:szCs w:val="28"/>
          <w:lang w:val="kk-KZ" w:eastAsia="ru-RU"/>
        </w:rPr>
        <w:t>А.Б.</w:t>
      </w:r>
      <w:r>
        <w:rPr>
          <w:rFonts w:ascii="Times New Roman" w:eastAsiaTheme="minorEastAsia" w:hAnsi="Times New Roman" w:cs="Times New Roman"/>
          <w:i/>
          <w:color w:val="000000"/>
          <w:sz w:val="28"/>
          <w:szCs w:val="28"/>
          <w:lang w:val="kk-KZ" w:eastAsia="ru-RU"/>
        </w:rPr>
        <w:t xml:space="preserve"> </w:t>
      </w:r>
      <w:r w:rsidRPr="002B1B1E">
        <w:rPr>
          <w:rFonts w:ascii="Times New Roman" w:eastAsiaTheme="minorEastAsia" w:hAnsi="Times New Roman" w:cs="Times New Roman"/>
          <w:i/>
          <w:color w:val="000000"/>
          <w:sz w:val="28"/>
          <w:szCs w:val="28"/>
          <w:lang w:val="kk-KZ" w:eastAsia="ru-RU"/>
        </w:rPr>
        <w:t>Сивенков</w:t>
      </w:r>
      <w:r w:rsidRPr="002B1B1E">
        <w:rPr>
          <w:rFonts w:ascii="Times New Roman" w:eastAsiaTheme="minorEastAsia" w:hAnsi="Times New Roman" w:cs="Times New Roman"/>
          <w:i/>
          <w:color w:val="000000"/>
          <w:sz w:val="28"/>
          <w:szCs w:val="28"/>
          <w:vertAlign w:val="superscript"/>
          <w:lang w:val="kk-KZ" w:eastAsia="ru-RU"/>
        </w:rPr>
        <w:t>1</w:t>
      </w:r>
      <w:r w:rsidRPr="002B1B1E">
        <w:rPr>
          <w:rFonts w:ascii="Times New Roman" w:eastAsiaTheme="minorEastAsia" w:hAnsi="Times New Roman" w:cs="Times New Roman"/>
          <w:i/>
          <w:color w:val="000000"/>
          <w:sz w:val="28"/>
          <w:szCs w:val="28"/>
          <w:lang w:val="kk-KZ" w:eastAsia="ru-RU"/>
        </w:rPr>
        <w:t>,</w:t>
      </w:r>
      <w:r>
        <w:rPr>
          <w:rFonts w:ascii="Times New Roman" w:eastAsiaTheme="minorEastAsia" w:hAnsi="Times New Roman" w:cs="Times New Roman"/>
          <w:i/>
          <w:color w:val="000000"/>
          <w:sz w:val="28"/>
          <w:szCs w:val="28"/>
          <w:lang w:val="kk-KZ" w:eastAsia="ru-RU"/>
        </w:rPr>
        <w:t xml:space="preserve"> </w:t>
      </w:r>
      <w:r w:rsidR="00857C9A">
        <w:rPr>
          <w:rFonts w:ascii="Times New Roman" w:eastAsiaTheme="minorEastAsia" w:hAnsi="Times New Roman" w:cs="Times New Roman"/>
          <w:i/>
          <w:color w:val="000000"/>
          <w:sz w:val="28"/>
          <w:szCs w:val="28"/>
          <w:lang w:val="kk-KZ" w:eastAsia="ru-RU"/>
        </w:rPr>
        <w:t>д.т.н.</w:t>
      </w:r>
      <w:r w:rsidR="006621CE">
        <w:rPr>
          <w:rFonts w:ascii="Times New Roman" w:eastAsiaTheme="minorEastAsia" w:hAnsi="Times New Roman" w:cs="Times New Roman"/>
          <w:i/>
          <w:color w:val="000000"/>
          <w:sz w:val="28"/>
          <w:szCs w:val="28"/>
          <w:lang w:val="kk-KZ" w:eastAsia="ru-RU"/>
        </w:rPr>
        <w:t>, профессор</w:t>
      </w:r>
      <w:r w:rsidR="00857C9A">
        <w:rPr>
          <w:rFonts w:ascii="Times New Roman" w:eastAsiaTheme="minorEastAsia" w:hAnsi="Times New Roman" w:cs="Times New Roman"/>
          <w:i/>
          <w:color w:val="000000"/>
          <w:sz w:val="28"/>
          <w:szCs w:val="28"/>
          <w:lang w:val="kk-KZ" w:eastAsia="ru-RU"/>
        </w:rPr>
        <w:t xml:space="preserve">; </w:t>
      </w:r>
      <w:r w:rsidRPr="002B1B1E">
        <w:rPr>
          <w:rFonts w:ascii="Times New Roman" w:eastAsiaTheme="minorEastAsia" w:hAnsi="Times New Roman" w:cs="Times New Roman"/>
          <w:i/>
          <w:color w:val="000000"/>
          <w:sz w:val="28"/>
          <w:szCs w:val="28"/>
          <w:lang w:val="kk-KZ" w:eastAsia="ru-RU"/>
        </w:rPr>
        <w:t>Г.Ш.</w:t>
      </w:r>
      <w:r>
        <w:rPr>
          <w:rFonts w:ascii="Times New Roman" w:eastAsiaTheme="minorEastAsia" w:hAnsi="Times New Roman" w:cs="Times New Roman"/>
          <w:i/>
          <w:color w:val="000000"/>
          <w:sz w:val="28"/>
          <w:szCs w:val="28"/>
          <w:lang w:val="kk-KZ" w:eastAsia="ru-RU"/>
        </w:rPr>
        <w:t xml:space="preserve"> </w:t>
      </w:r>
      <w:r w:rsidRPr="002B1B1E">
        <w:rPr>
          <w:rFonts w:ascii="Times New Roman" w:eastAsiaTheme="minorEastAsia" w:hAnsi="Times New Roman" w:cs="Times New Roman"/>
          <w:i/>
          <w:color w:val="000000"/>
          <w:sz w:val="28"/>
          <w:szCs w:val="28"/>
          <w:lang w:val="kk-KZ" w:eastAsia="ru-RU"/>
        </w:rPr>
        <w:t>Хасанова</w:t>
      </w:r>
      <w:r w:rsidRPr="002B1B1E">
        <w:rPr>
          <w:rFonts w:ascii="Times New Roman" w:eastAsiaTheme="minorEastAsia" w:hAnsi="Times New Roman" w:cs="Times New Roman"/>
          <w:i/>
          <w:color w:val="000000"/>
          <w:sz w:val="28"/>
          <w:szCs w:val="28"/>
          <w:vertAlign w:val="superscript"/>
          <w:lang w:val="kk-KZ" w:eastAsia="ru-RU"/>
        </w:rPr>
        <w:t>2</w:t>
      </w:r>
      <w:r w:rsidR="006621CE">
        <w:rPr>
          <w:rFonts w:ascii="Times New Roman" w:eastAsiaTheme="minorEastAsia" w:hAnsi="Times New Roman" w:cs="Times New Roman"/>
          <w:i/>
          <w:color w:val="000000"/>
          <w:sz w:val="28"/>
          <w:szCs w:val="28"/>
          <w:lang w:val="kk-KZ" w:eastAsia="ru-RU"/>
        </w:rPr>
        <w:t>, проф. кафедры</w:t>
      </w:r>
    </w:p>
    <w:p w:rsidR="002B1B1E" w:rsidRDefault="002B1B1E" w:rsidP="00857C9A">
      <w:pPr>
        <w:spacing w:after="0" w:line="240" w:lineRule="auto"/>
        <w:jc w:val="center"/>
        <w:rPr>
          <w:rFonts w:ascii="Times New Roman" w:eastAsiaTheme="minorEastAsia" w:hAnsi="Times New Roman" w:cs="Times New Roman"/>
          <w:i/>
          <w:color w:val="000000"/>
          <w:sz w:val="28"/>
          <w:szCs w:val="28"/>
          <w:lang w:eastAsia="ru-RU"/>
        </w:rPr>
      </w:pPr>
      <w:r w:rsidRPr="002B1B1E">
        <w:rPr>
          <w:rFonts w:ascii="Times New Roman" w:eastAsiaTheme="minorEastAsia" w:hAnsi="Times New Roman" w:cs="Times New Roman"/>
          <w:i/>
          <w:color w:val="000000"/>
          <w:sz w:val="28"/>
          <w:szCs w:val="28"/>
          <w:vertAlign w:val="superscript"/>
          <w:lang w:eastAsia="ru-RU"/>
        </w:rPr>
        <w:t>1</w:t>
      </w:r>
      <w:r w:rsidRPr="002B1B1E">
        <w:rPr>
          <w:rFonts w:ascii="Times New Roman" w:eastAsiaTheme="minorEastAsia" w:hAnsi="Times New Roman" w:cs="Times New Roman"/>
          <w:i/>
          <w:color w:val="000000"/>
          <w:sz w:val="28"/>
          <w:szCs w:val="28"/>
          <w:lang w:eastAsia="ru-RU"/>
        </w:rPr>
        <w:t>Академия ГПС МЧС России,</w:t>
      </w:r>
      <w:r>
        <w:rPr>
          <w:rFonts w:ascii="Times New Roman" w:eastAsiaTheme="minorEastAsia" w:hAnsi="Times New Roman" w:cs="Times New Roman"/>
          <w:i/>
          <w:color w:val="000000"/>
          <w:sz w:val="28"/>
          <w:szCs w:val="28"/>
          <w:lang w:eastAsia="ru-RU"/>
        </w:rPr>
        <w:t xml:space="preserve"> г. Москва</w:t>
      </w:r>
    </w:p>
    <w:p w:rsidR="002B1B1E" w:rsidRDefault="002B1B1E" w:rsidP="00857C9A">
      <w:pPr>
        <w:spacing w:after="0" w:line="240" w:lineRule="auto"/>
        <w:jc w:val="center"/>
        <w:rPr>
          <w:rFonts w:ascii="Times New Roman" w:eastAsiaTheme="minorEastAsia" w:hAnsi="Times New Roman" w:cs="Times New Roman"/>
          <w:i/>
          <w:sz w:val="28"/>
          <w:szCs w:val="28"/>
          <w:lang w:eastAsia="ru-RU"/>
        </w:rPr>
      </w:pPr>
      <w:r w:rsidRPr="002B1B1E">
        <w:rPr>
          <w:rFonts w:ascii="Times New Roman" w:eastAsiaTheme="minorEastAsia" w:hAnsi="Times New Roman" w:cs="Times New Roman"/>
          <w:i/>
          <w:color w:val="000000"/>
          <w:sz w:val="28"/>
          <w:szCs w:val="28"/>
          <w:lang w:eastAsia="ru-RU"/>
        </w:rPr>
        <w:t xml:space="preserve"> </w:t>
      </w:r>
      <w:r w:rsidRPr="002B1B1E">
        <w:rPr>
          <w:rFonts w:ascii="Times New Roman" w:eastAsiaTheme="minorEastAsia" w:hAnsi="Times New Roman" w:cs="Times New Roman"/>
          <w:i/>
          <w:color w:val="000000"/>
          <w:sz w:val="28"/>
          <w:szCs w:val="28"/>
          <w:vertAlign w:val="superscript"/>
          <w:lang w:eastAsia="ru-RU"/>
        </w:rPr>
        <w:t>2</w:t>
      </w:r>
      <w:r w:rsidRPr="002B1B1E">
        <w:rPr>
          <w:rFonts w:ascii="Times New Roman" w:eastAsiaTheme="minorEastAsia" w:hAnsi="Times New Roman" w:cs="Times New Roman"/>
          <w:i/>
          <w:sz w:val="28"/>
          <w:szCs w:val="28"/>
          <w:lang w:eastAsia="ru-RU"/>
        </w:rPr>
        <w:t xml:space="preserve">Кокшетауский технический институт </w:t>
      </w:r>
      <w:r>
        <w:rPr>
          <w:rFonts w:ascii="Times New Roman" w:eastAsiaTheme="minorEastAsia" w:hAnsi="Times New Roman" w:cs="Times New Roman"/>
          <w:i/>
          <w:sz w:val="28"/>
          <w:szCs w:val="28"/>
          <w:lang w:eastAsia="ru-RU"/>
        </w:rPr>
        <w:t xml:space="preserve">КЧС </w:t>
      </w:r>
      <w:r w:rsidR="006621CE">
        <w:rPr>
          <w:rFonts w:ascii="Times New Roman" w:eastAsiaTheme="minorEastAsia" w:hAnsi="Times New Roman" w:cs="Times New Roman"/>
          <w:i/>
          <w:sz w:val="28"/>
          <w:szCs w:val="28"/>
          <w:lang w:eastAsia="ru-RU"/>
        </w:rPr>
        <w:t>МВД Республики Казахстан</w:t>
      </w:r>
    </w:p>
    <w:p w:rsidR="006621CE" w:rsidRPr="002B1B1E" w:rsidRDefault="006621CE" w:rsidP="006621CE">
      <w:pPr>
        <w:spacing w:after="0" w:line="240" w:lineRule="auto"/>
        <w:jc w:val="center"/>
        <w:rPr>
          <w:rFonts w:ascii="Times New Roman" w:eastAsiaTheme="minorEastAsia" w:hAnsi="Times New Roman" w:cs="Times New Roman"/>
          <w:i/>
          <w:sz w:val="28"/>
          <w:szCs w:val="28"/>
          <w:lang w:eastAsia="ru-RU"/>
        </w:rPr>
      </w:pPr>
    </w:p>
    <w:p w:rsidR="002B1B1E" w:rsidRDefault="002B1B1E" w:rsidP="008D1480">
      <w:pPr>
        <w:spacing w:after="0" w:line="240" w:lineRule="auto"/>
        <w:jc w:val="center"/>
        <w:rPr>
          <w:rFonts w:ascii="Times New Roman" w:eastAsiaTheme="minorEastAsia" w:hAnsi="Times New Roman"/>
          <w:b/>
          <w:bCs/>
          <w:sz w:val="28"/>
          <w:szCs w:val="28"/>
          <w:lang w:eastAsia="ru-RU"/>
        </w:rPr>
      </w:pPr>
      <w:r w:rsidRPr="002B1B1E">
        <w:rPr>
          <w:rFonts w:ascii="Times New Roman" w:eastAsiaTheme="minorEastAsia" w:hAnsi="Times New Roman" w:cs="Times New Roman"/>
          <w:b/>
          <w:sz w:val="28"/>
          <w:szCs w:val="28"/>
          <w:lang w:eastAsia="ru-RU"/>
        </w:rPr>
        <w:t xml:space="preserve">ПРОБЛЕМЫ ОЦЕНКИ ПОЖАРНОЙ ОПАСНОСТИ УНИКАЛЬНЫХ БЫСТРОВОЗВОДИМЫХ ОБЪЕКТОВ </w:t>
      </w:r>
      <w:r w:rsidRPr="002B1B1E">
        <w:rPr>
          <w:rFonts w:ascii="Times New Roman" w:eastAsiaTheme="minorEastAsia" w:hAnsi="Times New Roman"/>
          <w:b/>
          <w:bCs/>
          <w:sz w:val="28"/>
          <w:szCs w:val="28"/>
          <w:lang w:eastAsia="ru-RU"/>
        </w:rPr>
        <w:t>КУЛЬТУРНО-ИСТОРИЧЕСКОГО ЗНАЧЕНИЯ</w:t>
      </w:r>
    </w:p>
    <w:p w:rsidR="008D1480" w:rsidRPr="008D1480" w:rsidRDefault="008D1480" w:rsidP="008D1480">
      <w:pPr>
        <w:spacing w:after="0" w:line="240" w:lineRule="auto"/>
        <w:jc w:val="center"/>
        <w:rPr>
          <w:rFonts w:ascii="Tahoma" w:eastAsiaTheme="minorEastAsia" w:hAnsi="Tahoma" w:cs="Tahoma"/>
          <w:b/>
          <w:bCs/>
          <w:color w:val="000000"/>
          <w:sz w:val="28"/>
          <w:szCs w:val="28"/>
          <w:shd w:val="clear" w:color="auto" w:fill="F5F5F5"/>
          <w:lang w:eastAsia="ru-RU"/>
        </w:rPr>
      </w:pPr>
    </w:p>
    <w:p w:rsidR="00D92AF2" w:rsidRPr="00D92AF2" w:rsidRDefault="00D92AF2" w:rsidP="00D92AF2">
      <w:pPr>
        <w:spacing w:after="0" w:line="240" w:lineRule="auto"/>
        <w:ind w:firstLine="708"/>
        <w:jc w:val="both"/>
        <w:rPr>
          <w:rFonts w:ascii="Times New Roman" w:eastAsiaTheme="minorEastAsia" w:hAnsi="Times New Roman"/>
          <w:sz w:val="28"/>
          <w:szCs w:val="28"/>
          <w:lang w:eastAsia="ru-RU"/>
        </w:rPr>
      </w:pPr>
      <w:r w:rsidRPr="00D92AF2">
        <w:rPr>
          <w:rFonts w:ascii="Times New Roman" w:eastAsia="Times New Roman" w:hAnsi="Times New Roman" w:cs="Times New Roman"/>
          <w:i/>
          <w:sz w:val="28"/>
          <w:szCs w:val="28"/>
          <w:lang w:eastAsia="ru-RU"/>
        </w:rPr>
        <w:t>Актуальность.</w:t>
      </w:r>
      <w:r w:rsidRPr="00D92AF2">
        <w:rPr>
          <w:rFonts w:ascii="Times New Roman" w:eastAsia="Times New Roman" w:hAnsi="Times New Roman" w:cs="Times New Roman"/>
          <w:b/>
          <w:i/>
          <w:sz w:val="28"/>
          <w:szCs w:val="28"/>
          <w:lang w:eastAsia="ru-RU"/>
        </w:rPr>
        <w:t xml:space="preserve"> </w:t>
      </w:r>
      <w:r w:rsidRPr="00D92AF2">
        <w:rPr>
          <w:rFonts w:ascii="Times New Roman" w:eastAsiaTheme="minorEastAsia" w:hAnsi="Times New Roman" w:cs="Times New Roman"/>
          <w:sz w:val="28"/>
          <w:szCs w:val="28"/>
          <w:lang w:eastAsia="ru-RU"/>
        </w:rPr>
        <w:t>В настоящее время в Казахстане введены в эксплуатацию по-настоящему интересные и уникальные быстровозводимые здания</w:t>
      </w:r>
      <w:r w:rsidRPr="00D92AF2">
        <w:rPr>
          <w:rFonts w:ascii="Times New Roman" w:eastAsiaTheme="minorEastAsia" w:hAnsi="Times New Roman"/>
          <w:sz w:val="28"/>
          <w:szCs w:val="28"/>
          <w:lang w:eastAsia="ru-RU"/>
        </w:rPr>
        <w:t xml:space="preserve"> с учетом культуры и традиций казахского народа.</w:t>
      </w:r>
      <w:r w:rsidRPr="00D92AF2">
        <w:rPr>
          <w:rFonts w:ascii="Times New Roman" w:eastAsiaTheme="minorEastAsia" w:hAnsi="Times New Roman" w:cs="Times New Roman"/>
          <w:sz w:val="28"/>
          <w:szCs w:val="28"/>
          <w:lang w:eastAsia="ru-RU"/>
        </w:rPr>
        <w:t xml:space="preserve"> Современная архитектура широко использует приёмы формирования юрты. </w:t>
      </w:r>
    </w:p>
    <w:p w:rsidR="00D92AF2" w:rsidRPr="00D92AF2" w:rsidRDefault="00D92AF2" w:rsidP="00D92AF2">
      <w:pPr>
        <w:shd w:val="clear" w:color="auto" w:fill="FFFFFF"/>
        <w:spacing w:after="0" w:line="240" w:lineRule="auto"/>
        <w:ind w:firstLine="567"/>
        <w:jc w:val="both"/>
        <w:rPr>
          <w:rFonts w:ascii="Times New Roman" w:eastAsiaTheme="minorEastAsia" w:hAnsi="Times New Roman" w:cs="Times New Roman"/>
          <w:sz w:val="28"/>
          <w:szCs w:val="28"/>
          <w:lang w:eastAsia="ru-RU"/>
        </w:rPr>
      </w:pPr>
      <w:r w:rsidRPr="00D92AF2">
        <w:rPr>
          <w:rFonts w:ascii="Times New Roman" w:eastAsiaTheme="minorEastAsia" w:hAnsi="Times New Roman" w:cs="Times New Roman"/>
          <w:bCs/>
          <w:sz w:val="28"/>
          <w:szCs w:val="28"/>
          <w:shd w:val="clear" w:color="auto" w:fill="FFFFFF"/>
          <w:lang w:eastAsia="ru-RU"/>
        </w:rPr>
        <w:t xml:space="preserve">Примерами некоторых современных объектов являются строительство национальных павильонов международной специализированной выставки </w:t>
      </w:r>
      <w:r w:rsidRPr="00D92AF2">
        <w:rPr>
          <w:rFonts w:ascii="Times New Roman" w:eastAsiaTheme="minorEastAsia" w:hAnsi="Times New Roman" w:cs="Times New Roman"/>
          <w:sz w:val="28"/>
          <w:szCs w:val="28"/>
          <w:shd w:val="clear" w:color="auto" w:fill="FFFFFF"/>
          <w:lang w:eastAsia="ru-RU"/>
        </w:rPr>
        <w:t xml:space="preserve">«Астана ЭКСПО-2017», как одного из ключевых проектов Казахстана, здание эко-мечети </w:t>
      </w:r>
      <w:r w:rsidRPr="00D92AF2">
        <w:rPr>
          <w:rFonts w:ascii="Times New Roman" w:eastAsiaTheme="minorEastAsia" w:hAnsi="Times New Roman" w:cs="Times New Roman"/>
          <w:sz w:val="28"/>
          <w:szCs w:val="28"/>
          <w:lang w:eastAsia="ru-RU"/>
        </w:rPr>
        <w:t xml:space="preserve">«Алланың  </w:t>
      </w:r>
      <w:proofErr w:type="gramStart"/>
      <w:r w:rsidRPr="00D92AF2">
        <w:rPr>
          <w:rFonts w:ascii="Times New Roman" w:eastAsiaTheme="minorEastAsia" w:hAnsi="Times New Roman" w:cs="Times New Roman"/>
          <w:sz w:val="28"/>
          <w:szCs w:val="28"/>
          <w:lang w:eastAsia="ru-RU"/>
        </w:rPr>
        <w:t>г</w:t>
      </w:r>
      <w:proofErr w:type="gramEnd"/>
      <w:r w:rsidRPr="00D92AF2">
        <w:rPr>
          <w:rFonts w:ascii="Times New Roman" w:eastAsiaTheme="minorEastAsia" w:hAnsi="Times New Roman" w:cs="Times New Roman"/>
          <w:sz w:val="28"/>
          <w:szCs w:val="28"/>
          <w:lang w:eastAsia="ru-RU"/>
        </w:rPr>
        <w:t xml:space="preserve">үлі - Цветок Всевышнего», </w:t>
      </w:r>
      <w:r w:rsidRPr="00D92AF2">
        <w:rPr>
          <w:rFonts w:ascii="Times New Roman" w:eastAsiaTheme="minorEastAsia" w:hAnsi="Times New Roman"/>
          <w:sz w:val="28"/>
          <w:szCs w:val="28"/>
          <w:lang w:eastAsia="ru-RU"/>
        </w:rPr>
        <w:t xml:space="preserve">ресторан </w:t>
      </w:r>
      <w:r w:rsidRPr="00D92AF2">
        <w:rPr>
          <w:rFonts w:ascii="Times New Roman" w:eastAsiaTheme="minorEastAsia" w:hAnsi="Times New Roman" w:cs="Times New Roman"/>
          <w:sz w:val="28"/>
          <w:szCs w:val="28"/>
          <w:lang w:eastAsia="ru-RU"/>
        </w:rPr>
        <w:t>«Ак Аул» и др.</w:t>
      </w:r>
      <w:r w:rsidRPr="00D92AF2">
        <w:rPr>
          <w:rFonts w:ascii="Times New Roman" w:eastAsiaTheme="minorEastAsia" w:hAnsi="Times New Roman" w:cs="Times New Roman"/>
          <w:sz w:val="28"/>
          <w:szCs w:val="28"/>
          <w:shd w:val="clear" w:color="auto" w:fill="FFFFFF"/>
          <w:lang w:eastAsia="ru-RU"/>
        </w:rPr>
        <w:t xml:space="preserve"> </w:t>
      </w:r>
    </w:p>
    <w:p w:rsidR="00D92AF2" w:rsidRPr="00D92AF2" w:rsidRDefault="00D92AF2" w:rsidP="00D92AF2">
      <w:pPr>
        <w:spacing w:after="0" w:line="240" w:lineRule="auto"/>
        <w:ind w:firstLine="708"/>
        <w:jc w:val="both"/>
        <w:rPr>
          <w:rFonts w:ascii="Arial" w:eastAsiaTheme="minorEastAsia" w:hAnsi="Arial" w:cs="Arial"/>
          <w:b/>
          <w:sz w:val="32"/>
          <w:szCs w:val="32"/>
          <w:lang w:eastAsia="ru-RU"/>
        </w:rPr>
      </w:pPr>
      <w:r w:rsidRPr="00D92AF2">
        <w:rPr>
          <w:rFonts w:ascii="Times New Roman" w:eastAsiaTheme="minorEastAsia" w:hAnsi="Times New Roman" w:cs="Times New Roman"/>
          <w:color w:val="000000"/>
          <w:sz w:val="28"/>
          <w:szCs w:val="28"/>
          <w:lang w:eastAsia="ru-RU"/>
        </w:rPr>
        <w:t xml:space="preserve">Первостепенное значение для решения новых задач и поиск новых решений в области  обеспечения пожарной безопасности быстровозводимых объектов культурно-исторического значения имеет тот факт, что существует сосредоточение </w:t>
      </w:r>
      <w:proofErr w:type="gramStart"/>
      <w:r w:rsidRPr="00D92AF2">
        <w:rPr>
          <w:rFonts w:ascii="Times New Roman" w:eastAsiaTheme="minorEastAsia" w:hAnsi="Times New Roman" w:cs="Times New Roman"/>
          <w:color w:val="000000"/>
          <w:sz w:val="28"/>
          <w:szCs w:val="28"/>
          <w:lang w:eastAsia="ru-RU"/>
        </w:rPr>
        <w:t>проблем обнаружившихся недостатков существующих методов решения проблем</w:t>
      </w:r>
      <w:proofErr w:type="gramEnd"/>
      <w:r w:rsidRPr="00D92AF2">
        <w:rPr>
          <w:rFonts w:ascii="Times New Roman" w:eastAsiaTheme="minorEastAsia" w:hAnsi="Times New Roman" w:cs="Times New Roman"/>
          <w:color w:val="000000"/>
          <w:sz w:val="28"/>
          <w:szCs w:val="28"/>
          <w:lang w:eastAsia="ru-RU"/>
        </w:rPr>
        <w:t xml:space="preserve"> в области противопожарного нормирования.</w:t>
      </w:r>
    </w:p>
    <w:p w:rsidR="00D92AF2" w:rsidRPr="00D92AF2" w:rsidRDefault="00D92AF2" w:rsidP="00D92AF2">
      <w:pPr>
        <w:spacing w:after="0" w:line="240" w:lineRule="auto"/>
        <w:ind w:firstLine="708"/>
        <w:jc w:val="both"/>
        <w:rPr>
          <w:rFonts w:ascii="Times New Roman" w:eastAsiaTheme="minorEastAsia" w:hAnsi="Times New Roman" w:cs="Times New Roman"/>
          <w:i/>
          <w:color w:val="000000"/>
          <w:sz w:val="28"/>
          <w:szCs w:val="28"/>
          <w:lang w:eastAsia="ru-RU"/>
        </w:rPr>
      </w:pPr>
      <w:r w:rsidRPr="00D92AF2">
        <w:rPr>
          <w:rFonts w:ascii="Times New Roman" w:eastAsiaTheme="minorEastAsia" w:hAnsi="Times New Roman"/>
          <w:i/>
          <w:sz w:val="28"/>
          <w:szCs w:val="28"/>
          <w:lang w:eastAsia="ru-RU"/>
        </w:rPr>
        <w:t xml:space="preserve">Результаты исследования и их обсуждение. </w:t>
      </w:r>
      <w:r w:rsidRPr="00D92AF2">
        <w:rPr>
          <w:rFonts w:ascii="Times New Roman" w:eastAsiaTheme="minorEastAsia" w:hAnsi="Times New Roman" w:cs="Times New Roman"/>
          <w:i/>
          <w:color w:val="000000"/>
          <w:sz w:val="28"/>
          <w:szCs w:val="28"/>
          <w:lang w:eastAsia="ru-RU"/>
        </w:rPr>
        <w:t xml:space="preserve"> </w:t>
      </w:r>
    </w:p>
    <w:p w:rsidR="00D92AF2" w:rsidRPr="00D92AF2" w:rsidRDefault="00D92AF2" w:rsidP="00D92AF2">
      <w:pPr>
        <w:spacing w:after="0" w:line="240" w:lineRule="auto"/>
        <w:ind w:firstLine="708"/>
        <w:jc w:val="both"/>
        <w:rPr>
          <w:rFonts w:ascii="Times New Roman" w:eastAsiaTheme="minorEastAsia" w:hAnsi="Times New Roman" w:cs="Times New Roman"/>
          <w:sz w:val="28"/>
          <w:szCs w:val="28"/>
          <w:lang w:eastAsia="ru-RU"/>
        </w:rPr>
      </w:pPr>
      <w:proofErr w:type="gramStart"/>
      <w:r w:rsidRPr="00D92AF2">
        <w:rPr>
          <w:rFonts w:ascii="Times New Roman" w:eastAsiaTheme="minorEastAsia" w:hAnsi="Times New Roman" w:cs="Times New Roman"/>
          <w:sz w:val="28"/>
          <w:szCs w:val="28"/>
          <w:lang w:eastAsia="ru-RU"/>
        </w:rPr>
        <w:t>Согласно</w:t>
      </w:r>
      <w:proofErr w:type="gramEnd"/>
      <w:r w:rsidRPr="00D92AF2">
        <w:rPr>
          <w:rFonts w:ascii="Times New Roman" w:eastAsiaTheme="minorEastAsia" w:hAnsi="Times New Roman" w:cs="Times New Roman"/>
          <w:sz w:val="28"/>
          <w:szCs w:val="28"/>
          <w:lang w:eastAsia="ru-RU"/>
        </w:rPr>
        <w:t xml:space="preserve"> Технического регламента «Общие требования к пожарной безопасности»</w:t>
      </w:r>
      <w:r w:rsidRPr="00D92AF2">
        <w:rPr>
          <w:rFonts w:ascii="Times New Roman" w:eastAsiaTheme="minorEastAsia" w:hAnsi="Times New Roman"/>
          <w:sz w:val="28"/>
          <w:szCs w:val="28"/>
          <w:shd w:val="clear" w:color="auto" w:fill="FFFFFF"/>
          <w:lang w:eastAsia="ru-RU"/>
        </w:rPr>
        <w:t xml:space="preserve"> </w:t>
      </w:r>
      <w:r w:rsidRPr="00D92AF2">
        <w:rPr>
          <w:rFonts w:ascii="Times New Roman" w:eastAsiaTheme="minorEastAsia" w:hAnsi="Times New Roman" w:cs="Times New Roman"/>
          <w:sz w:val="28"/>
          <w:szCs w:val="28"/>
          <w:lang w:eastAsia="ru-RU"/>
        </w:rPr>
        <w:t xml:space="preserve">состояние пожарной безопасности любого объекта определяется </w:t>
      </w:r>
      <w:r w:rsidRPr="00D92AF2">
        <w:rPr>
          <w:rFonts w:ascii="Times New Roman" w:eastAsiaTheme="minorEastAsia" w:hAnsi="Times New Roman" w:cs="Times New Roman"/>
          <w:sz w:val="28"/>
          <w:szCs w:val="28"/>
          <w:lang w:eastAsia="ru-RU"/>
        </w:rPr>
        <w:lastRenderedPageBreak/>
        <w:t xml:space="preserve">наличием требований в нормативных документах, </w:t>
      </w:r>
      <w:r w:rsidRPr="00D92AF2">
        <w:rPr>
          <w:rFonts w:ascii="Times New Roman" w:eastAsiaTheme="minorEastAsia" w:hAnsi="Times New Roman" w:cs="Times New Roman"/>
          <w:color w:val="000000"/>
          <w:sz w:val="28"/>
          <w:szCs w:val="28"/>
          <w:shd w:val="clear" w:color="auto" w:fill="FFFFFF"/>
          <w:lang w:eastAsia="ru-RU"/>
        </w:rPr>
        <w:t xml:space="preserve">определяющие основные положения технического регулирования в области пожарной безопасности </w:t>
      </w:r>
      <w:r w:rsidRPr="00D92AF2">
        <w:rPr>
          <w:rFonts w:ascii="Times New Roman" w:eastAsiaTheme="minorEastAsia" w:hAnsi="Times New Roman"/>
          <w:sz w:val="28"/>
          <w:szCs w:val="28"/>
          <w:shd w:val="clear" w:color="auto" w:fill="FFFFFF"/>
          <w:lang w:eastAsia="ru-RU"/>
        </w:rPr>
        <w:t>[1]</w:t>
      </w:r>
      <w:r w:rsidRPr="00D92AF2">
        <w:rPr>
          <w:rFonts w:ascii="Times New Roman" w:eastAsiaTheme="minorEastAsia" w:hAnsi="Times New Roman" w:cs="Times New Roman"/>
          <w:color w:val="000000"/>
          <w:sz w:val="28"/>
          <w:szCs w:val="28"/>
          <w:shd w:val="clear" w:color="auto" w:fill="FFFFFF"/>
          <w:lang w:eastAsia="ru-RU"/>
        </w:rPr>
        <w:t>.</w:t>
      </w:r>
    </w:p>
    <w:p w:rsidR="00D92AF2" w:rsidRPr="00D92AF2" w:rsidRDefault="00D92AF2" w:rsidP="00D92AF2">
      <w:pPr>
        <w:spacing w:after="0" w:line="240" w:lineRule="auto"/>
        <w:ind w:firstLine="708"/>
        <w:jc w:val="both"/>
        <w:rPr>
          <w:rFonts w:ascii="Times New Roman" w:eastAsia="Times New Roman" w:hAnsi="Times New Roman" w:cs="Times New Roman"/>
          <w:sz w:val="28"/>
          <w:szCs w:val="28"/>
          <w:lang w:eastAsia="ru-RU"/>
        </w:rPr>
      </w:pPr>
      <w:r w:rsidRPr="00D92AF2">
        <w:rPr>
          <w:rFonts w:ascii="Times New Roman" w:eastAsia="Times New Roman" w:hAnsi="Times New Roman" w:cs="Times New Roman"/>
          <w:sz w:val="28"/>
          <w:szCs w:val="28"/>
          <w:lang w:eastAsia="ru-RU"/>
        </w:rPr>
        <w:t>Пожарная безопасность объекта считается обеспеченной, если выполняется одно из нижеследующих условий:</w:t>
      </w:r>
    </w:p>
    <w:p w:rsidR="00D92AF2" w:rsidRPr="00D92AF2" w:rsidRDefault="00D92AF2" w:rsidP="00D92AF2">
      <w:pPr>
        <w:spacing w:after="0" w:line="240" w:lineRule="auto"/>
        <w:jc w:val="both"/>
        <w:rPr>
          <w:rFonts w:ascii="Times New Roman" w:eastAsia="Times New Roman" w:hAnsi="Times New Roman" w:cs="Times New Roman"/>
          <w:sz w:val="28"/>
          <w:szCs w:val="28"/>
          <w:lang w:eastAsia="ru-RU"/>
        </w:rPr>
      </w:pPr>
      <w:r w:rsidRPr="00D92AF2">
        <w:rPr>
          <w:rFonts w:ascii="Times New Roman" w:eastAsia="Times New Roman" w:hAnsi="Times New Roman" w:cs="Times New Roman"/>
          <w:sz w:val="28"/>
          <w:szCs w:val="28"/>
          <w:lang w:eastAsia="ru-RU"/>
        </w:rPr>
        <w:t>      1) в полном объеме выполнены требования пожарной безопасности, установленные настоящим Техническим регламентом, нормативными правовыми актами Республики Казахстан и нормативными документами, регулирующими вопросы пожарной безопасности;</w:t>
      </w:r>
    </w:p>
    <w:p w:rsidR="00D92AF2" w:rsidRPr="00D92AF2" w:rsidRDefault="00D92AF2" w:rsidP="008D1480">
      <w:pPr>
        <w:spacing w:after="0" w:line="240" w:lineRule="auto"/>
        <w:ind w:firstLine="708"/>
        <w:jc w:val="both"/>
        <w:rPr>
          <w:rFonts w:ascii="Times New Roman" w:eastAsia="Times New Roman" w:hAnsi="Times New Roman" w:cs="Times New Roman"/>
          <w:sz w:val="28"/>
          <w:szCs w:val="28"/>
          <w:lang w:eastAsia="ru-RU"/>
        </w:rPr>
      </w:pPr>
      <w:r w:rsidRPr="00D92AF2">
        <w:rPr>
          <w:rFonts w:ascii="Times New Roman" w:eastAsia="Times New Roman" w:hAnsi="Times New Roman" w:cs="Times New Roman"/>
          <w:sz w:val="28"/>
          <w:szCs w:val="28"/>
          <w:lang w:eastAsia="ru-RU"/>
        </w:rPr>
        <w:t xml:space="preserve">2) пожарный риск не превышает допустимых значений, установленных </w:t>
      </w:r>
      <w:r w:rsidR="008D1480">
        <w:rPr>
          <w:rFonts w:ascii="Times New Roman" w:eastAsia="Times New Roman" w:hAnsi="Times New Roman" w:cs="Times New Roman"/>
          <w:sz w:val="28"/>
          <w:szCs w:val="28"/>
          <w:lang w:eastAsia="ru-RU"/>
        </w:rPr>
        <w:t>в</w:t>
      </w:r>
      <w:r w:rsidRPr="00D92AF2">
        <w:rPr>
          <w:rFonts w:ascii="Times New Roman" w:eastAsia="Times New Roman" w:hAnsi="Times New Roman" w:cs="Times New Roman"/>
          <w:sz w:val="28"/>
          <w:szCs w:val="28"/>
          <w:lang w:eastAsia="ru-RU"/>
        </w:rPr>
        <w:t xml:space="preserve"> п. 3.1 </w:t>
      </w:r>
      <w:r w:rsidRPr="00D92AF2">
        <w:rPr>
          <w:rFonts w:ascii="Times New Roman" w:eastAsia="Times New Roman" w:hAnsi="Times New Roman" w:cs="Times New Roman"/>
          <w:sz w:val="28"/>
          <w:szCs w:val="28"/>
          <w:shd w:val="clear" w:color="auto" w:fill="FFFFFF"/>
          <w:lang w:eastAsia="ru-RU"/>
        </w:rPr>
        <w:t>[1] указано, что</w:t>
      </w:r>
      <w:r w:rsidRPr="00D92AF2">
        <w:rPr>
          <w:rFonts w:ascii="Times New Roman" w:eastAsia="Times New Roman" w:hAnsi="Times New Roman" w:cs="Times New Roman"/>
          <w:sz w:val="28"/>
          <w:szCs w:val="28"/>
          <w:lang w:eastAsia="ru-RU"/>
        </w:rPr>
        <w:t xml:space="preserve"> метод оценки риска гибели людей при пожаре основывается </w:t>
      </w:r>
      <w:proofErr w:type="gramStart"/>
      <w:r w:rsidRPr="00D92AF2">
        <w:rPr>
          <w:rFonts w:ascii="Times New Roman" w:eastAsia="Times New Roman" w:hAnsi="Times New Roman" w:cs="Times New Roman"/>
          <w:sz w:val="28"/>
          <w:szCs w:val="28"/>
          <w:lang w:eastAsia="ru-RU"/>
        </w:rPr>
        <w:t>на</w:t>
      </w:r>
      <w:proofErr w:type="gramEnd"/>
      <w:r w:rsidRPr="00D92AF2">
        <w:rPr>
          <w:rFonts w:ascii="Times New Roman" w:eastAsia="Times New Roman" w:hAnsi="Times New Roman" w:cs="Times New Roman"/>
          <w:sz w:val="28"/>
          <w:szCs w:val="28"/>
          <w:lang w:eastAsia="ru-RU"/>
        </w:rPr>
        <w:t>:</w:t>
      </w:r>
    </w:p>
    <w:p w:rsidR="00D92AF2" w:rsidRPr="00D92AF2" w:rsidRDefault="00D92AF2" w:rsidP="008D1480">
      <w:pPr>
        <w:tabs>
          <w:tab w:val="left" w:pos="709"/>
        </w:tabs>
        <w:spacing w:after="0" w:line="240" w:lineRule="auto"/>
        <w:ind w:firstLine="709"/>
        <w:jc w:val="both"/>
        <w:rPr>
          <w:rFonts w:ascii="Times New Roman" w:eastAsia="Times New Roman" w:hAnsi="Times New Roman" w:cs="Times New Roman"/>
          <w:sz w:val="28"/>
          <w:szCs w:val="28"/>
          <w:lang w:eastAsia="ru-RU"/>
        </w:rPr>
      </w:pPr>
      <w:r w:rsidRPr="00D92AF2">
        <w:rPr>
          <w:rFonts w:ascii="Times New Roman" w:eastAsia="Times New Roman" w:hAnsi="Times New Roman" w:cs="Times New Roman"/>
          <w:sz w:val="28"/>
          <w:szCs w:val="28"/>
          <w:lang w:eastAsia="ru-RU"/>
        </w:rPr>
        <w:t xml:space="preserve">1) </w:t>
      </w:r>
      <w:proofErr w:type="gramStart"/>
      <w:r w:rsidRPr="00D92AF2">
        <w:rPr>
          <w:rFonts w:ascii="Times New Roman" w:eastAsia="Times New Roman" w:hAnsi="Times New Roman" w:cs="Times New Roman"/>
          <w:sz w:val="28"/>
          <w:szCs w:val="28"/>
          <w:lang w:eastAsia="ru-RU"/>
        </w:rPr>
        <w:t>определении</w:t>
      </w:r>
      <w:proofErr w:type="gramEnd"/>
      <w:r w:rsidRPr="00D92AF2">
        <w:rPr>
          <w:rFonts w:ascii="Times New Roman" w:eastAsia="Times New Roman" w:hAnsi="Times New Roman" w:cs="Times New Roman"/>
          <w:sz w:val="28"/>
          <w:szCs w:val="28"/>
          <w:lang w:eastAsia="ru-RU"/>
        </w:rPr>
        <w:t xml:space="preserve"> риска гибели человека при пожаре для наиболее опасного сценария развития пожара;</w:t>
      </w:r>
    </w:p>
    <w:p w:rsidR="00D92AF2" w:rsidRPr="00D92AF2" w:rsidRDefault="00D92AF2" w:rsidP="008D1480">
      <w:pPr>
        <w:spacing w:after="0" w:line="240" w:lineRule="auto"/>
        <w:ind w:firstLine="709"/>
        <w:jc w:val="both"/>
        <w:rPr>
          <w:rFonts w:ascii="Times New Roman" w:eastAsia="Times New Roman" w:hAnsi="Times New Roman" w:cs="Times New Roman"/>
          <w:sz w:val="28"/>
          <w:szCs w:val="28"/>
          <w:lang w:eastAsia="ru-RU"/>
        </w:rPr>
      </w:pPr>
      <w:r w:rsidRPr="00D92AF2">
        <w:rPr>
          <w:rFonts w:ascii="Times New Roman" w:eastAsia="Times New Roman" w:hAnsi="Times New Roman" w:cs="Times New Roman"/>
          <w:sz w:val="28"/>
          <w:szCs w:val="28"/>
          <w:lang w:eastAsia="ru-RU"/>
        </w:rPr>
        <w:t xml:space="preserve">2) </w:t>
      </w:r>
      <w:proofErr w:type="gramStart"/>
      <w:r w:rsidRPr="00D92AF2">
        <w:rPr>
          <w:rFonts w:ascii="Times New Roman" w:eastAsia="Times New Roman" w:hAnsi="Times New Roman" w:cs="Times New Roman"/>
          <w:sz w:val="28"/>
          <w:szCs w:val="28"/>
          <w:lang w:eastAsia="ru-RU"/>
        </w:rPr>
        <w:t>использовании</w:t>
      </w:r>
      <w:proofErr w:type="gramEnd"/>
      <w:r w:rsidRPr="00D92AF2">
        <w:rPr>
          <w:rFonts w:ascii="Times New Roman" w:eastAsia="Times New Roman" w:hAnsi="Times New Roman" w:cs="Times New Roman"/>
          <w:sz w:val="28"/>
          <w:szCs w:val="28"/>
          <w:lang w:eastAsia="ru-RU"/>
        </w:rPr>
        <w:t xml:space="preserve"> расчетных методов прогнозирования динамики опасных факторов пожара и определения времени эвакуации людей в безопасную зону;</w:t>
      </w:r>
    </w:p>
    <w:p w:rsidR="00D92AF2" w:rsidRPr="00D92AF2" w:rsidRDefault="00D92AF2" w:rsidP="008D1480">
      <w:pPr>
        <w:spacing w:after="0" w:line="240" w:lineRule="auto"/>
        <w:ind w:firstLine="709"/>
        <w:jc w:val="both"/>
        <w:rPr>
          <w:rFonts w:ascii="Times New Roman" w:eastAsia="Times New Roman" w:hAnsi="Times New Roman" w:cs="Times New Roman"/>
          <w:sz w:val="28"/>
          <w:szCs w:val="28"/>
          <w:lang w:eastAsia="ru-RU"/>
        </w:rPr>
      </w:pPr>
      <w:r w:rsidRPr="00D92AF2">
        <w:rPr>
          <w:rFonts w:ascii="Times New Roman" w:eastAsia="Times New Roman" w:hAnsi="Times New Roman" w:cs="Times New Roman"/>
          <w:sz w:val="28"/>
          <w:szCs w:val="28"/>
          <w:lang w:eastAsia="ru-RU"/>
        </w:rPr>
        <w:t xml:space="preserve">3) </w:t>
      </w:r>
      <w:proofErr w:type="gramStart"/>
      <w:r w:rsidRPr="00D92AF2">
        <w:rPr>
          <w:rFonts w:ascii="Times New Roman" w:eastAsia="Times New Roman" w:hAnsi="Times New Roman" w:cs="Times New Roman"/>
          <w:sz w:val="28"/>
          <w:szCs w:val="28"/>
          <w:lang w:eastAsia="ru-RU"/>
        </w:rPr>
        <w:t>использовании</w:t>
      </w:r>
      <w:proofErr w:type="gramEnd"/>
      <w:r w:rsidRPr="00D92AF2">
        <w:rPr>
          <w:rFonts w:ascii="Times New Roman" w:eastAsia="Times New Roman" w:hAnsi="Times New Roman" w:cs="Times New Roman"/>
          <w:sz w:val="28"/>
          <w:szCs w:val="28"/>
          <w:lang w:eastAsia="ru-RU"/>
        </w:rPr>
        <w:t xml:space="preserve"> физико-химических свойств и показателей пожарной опасности веществ и материалов </w:t>
      </w:r>
      <w:r w:rsidRPr="00D92AF2">
        <w:rPr>
          <w:rFonts w:ascii="Times New Roman" w:eastAsia="Times New Roman" w:hAnsi="Times New Roman" w:cs="Times New Roman"/>
          <w:sz w:val="28"/>
          <w:szCs w:val="28"/>
          <w:shd w:val="clear" w:color="auto" w:fill="FFFFFF"/>
          <w:lang w:eastAsia="ru-RU"/>
        </w:rPr>
        <w:t>[1]</w:t>
      </w:r>
      <w:r w:rsidRPr="00D92AF2">
        <w:rPr>
          <w:rFonts w:ascii="Times New Roman" w:eastAsia="Times New Roman" w:hAnsi="Times New Roman" w:cs="Times New Roman"/>
          <w:sz w:val="28"/>
          <w:szCs w:val="28"/>
          <w:lang w:eastAsia="ru-RU"/>
        </w:rPr>
        <w:t>.</w:t>
      </w:r>
    </w:p>
    <w:p w:rsidR="00D92AF2" w:rsidRPr="00D92AF2" w:rsidRDefault="00D92AF2" w:rsidP="00D92AF2">
      <w:pPr>
        <w:spacing w:after="0" w:line="240" w:lineRule="auto"/>
        <w:ind w:firstLine="709"/>
        <w:jc w:val="both"/>
        <w:rPr>
          <w:rFonts w:ascii="Times New Roman" w:eastAsiaTheme="minorEastAsia" w:hAnsi="Times New Roman" w:cs="Times New Roman"/>
          <w:sz w:val="28"/>
          <w:szCs w:val="28"/>
          <w:lang w:eastAsia="ru-RU"/>
        </w:rPr>
      </w:pPr>
      <w:r w:rsidRPr="00D92AF2">
        <w:rPr>
          <w:rFonts w:ascii="Times New Roman" w:eastAsiaTheme="minorEastAsia" w:hAnsi="Times New Roman" w:cs="Times New Roman"/>
          <w:sz w:val="28"/>
          <w:szCs w:val="28"/>
          <w:lang w:eastAsia="ru-RU"/>
        </w:rPr>
        <w:t>В настоящее время действующие нормы в Республике Казахстан имеют различия с международными нормами и не охватывают специфические параметры по пожарной безопасности  уникальных быстровозводимых объектов.</w:t>
      </w:r>
    </w:p>
    <w:p w:rsidR="00D92AF2" w:rsidRPr="00D92AF2" w:rsidRDefault="00D92AF2" w:rsidP="00D92AF2">
      <w:pPr>
        <w:spacing w:after="0" w:line="240" w:lineRule="auto"/>
        <w:ind w:firstLine="709"/>
        <w:jc w:val="both"/>
        <w:rPr>
          <w:rFonts w:ascii="Times New Roman" w:eastAsiaTheme="minorEastAsia" w:hAnsi="Times New Roman" w:cs="Times New Roman"/>
          <w:sz w:val="28"/>
          <w:szCs w:val="28"/>
          <w:lang w:eastAsia="ru-RU"/>
        </w:rPr>
      </w:pPr>
      <w:r w:rsidRPr="00D92AF2">
        <w:rPr>
          <w:rFonts w:ascii="Times New Roman" w:eastAsia="Calibri" w:hAnsi="Times New Roman" w:cs="Times New Roman"/>
          <w:sz w:val="28"/>
          <w:szCs w:val="28"/>
          <w:lang w:eastAsia="ru-RU"/>
        </w:rPr>
        <w:t>В соответствии с Законом</w:t>
      </w:r>
      <w:r w:rsidRPr="00D92AF2">
        <w:rPr>
          <w:rFonts w:ascii="Times New Roman" w:eastAsia="Calibri" w:hAnsi="Times New Roman" w:cs="Times New Roman"/>
          <w:b/>
          <w:sz w:val="28"/>
          <w:szCs w:val="28"/>
          <w:lang w:eastAsia="ru-RU"/>
        </w:rPr>
        <w:t xml:space="preserve"> </w:t>
      </w:r>
      <w:r w:rsidRPr="00D92AF2">
        <w:rPr>
          <w:rFonts w:ascii="Times New Roman" w:eastAsiaTheme="minorEastAsia" w:hAnsi="Times New Roman" w:cs="Times New Roman"/>
          <w:bCs/>
          <w:color w:val="000000"/>
          <w:sz w:val="28"/>
          <w:szCs w:val="28"/>
          <w:lang w:eastAsia="ru-RU"/>
        </w:rPr>
        <w:t xml:space="preserve">Республики Казахстан от 16 июля 2001 года №242-II «Об архитектурной, градостроительной и строительной деятельности в Республике Казахстан» </w:t>
      </w:r>
      <w:r w:rsidRPr="00D92AF2">
        <w:rPr>
          <w:rFonts w:ascii="Times New Roman" w:eastAsiaTheme="minorEastAsia" w:hAnsi="Times New Roman" w:cs="Times New Roman"/>
          <w:i/>
          <w:iCs/>
          <w:sz w:val="28"/>
          <w:szCs w:val="28"/>
          <w:lang w:eastAsia="ru-RU"/>
        </w:rPr>
        <w:t>(с</w:t>
      </w:r>
      <w:bookmarkStart w:id="19" w:name="sub1000377175"/>
      <w:r w:rsidRPr="00D92AF2">
        <w:rPr>
          <w:rFonts w:ascii="Times New Roman" w:eastAsiaTheme="minorEastAsia" w:hAnsi="Times New Roman" w:cs="Times New Roman"/>
          <w:i/>
          <w:iCs/>
          <w:sz w:val="28"/>
          <w:szCs w:val="28"/>
          <w:lang w:eastAsia="ru-RU"/>
        </w:rPr>
        <w:t xml:space="preserve"> </w:t>
      </w:r>
      <w:r w:rsidRPr="00D92AF2">
        <w:rPr>
          <w:rFonts w:ascii="Times New Roman" w:eastAsiaTheme="minorEastAsia" w:hAnsi="Times New Roman" w:cs="Times New Roman"/>
          <w:iCs/>
          <w:sz w:val="28"/>
          <w:szCs w:val="28"/>
          <w:lang w:eastAsia="ru-RU"/>
        </w:rPr>
        <w:t>изменениями и дополнениями</w:t>
      </w:r>
      <w:bookmarkEnd w:id="19"/>
      <w:r w:rsidRPr="00D92AF2">
        <w:rPr>
          <w:rFonts w:ascii="Times New Roman" w:eastAsiaTheme="minorEastAsia" w:hAnsi="Times New Roman" w:cs="Times New Roman"/>
          <w:iCs/>
          <w:sz w:val="28"/>
          <w:szCs w:val="28"/>
          <w:lang w:eastAsia="ru-RU"/>
        </w:rPr>
        <w:t xml:space="preserve"> </w:t>
      </w:r>
      <w:r w:rsidRPr="00D92AF2">
        <w:rPr>
          <w:rFonts w:ascii="Times New Roman" w:eastAsiaTheme="minorEastAsia" w:hAnsi="Times New Roman" w:cs="Times New Roman"/>
          <w:i/>
          <w:iCs/>
          <w:sz w:val="28"/>
          <w:szCs w:val="28"/>
          <w:lang w:eastAsia="ru-RU"/>
        </w:rPr>
        <w:t xml:space="preserve">по состоянию на 24.05.2018г.) статья </w:t>
      </w:r>
      <w:r w:rsidRPr="00D92AF2">
        <w:rPr>
          <w:rFonts w:ascii="Times New Roman" w:eastAsiaTheme="minorEastAsia" w:hAnsi="Times New Roman" w:cs="Times New Roman"/>
          <w:bCs/>
          <w:color w:val="000000"/>
          <w:sz w:val="28"/>
          <w:szCs w:val="28"/>
          <w:lang w:eastAsia="ru-RU"/>
        </w:rPr>
        <w:t>27-1 «Объекты технического регулирования»,</w:t>
      </w:r>
      <w:r w:rsidRPr="00D92AF2">
        <w:rPr>
          <w:rFonts w:ascii="Times New Roman" w:eastAsia="Calibri" w:hAnsi="Times New Roman" w:cs="Times New Roman"/>
          <w:sz w:val="28"/>
          <w:szCs w:val="28"/>
          <w:lang w:eastAsia="ru-RU"/>
        </w:rPr>
        <w:t xml:space="preserve"> проектирование данного объекта должно  осуществляться в соответствии с требованиями зарубежных норм и стандартов </w:t>
      </w:r>
      <w:r w:rsidRPr="00D92AF2">
        <w:rPr>
          <w:rFonts w:ascii="Times New Roman" w:eastAsiaTheme="minorEastAsia" w:hAnsi="Times New Roman"/>
          <w:sz w:val="28"/>
          <w:szCs w:val="28"/>
          <w:shd w:val="clear" w:color="auto" w:fill="FFFFFF"/>
          <w:lang w:eastAsia="ru-RU"/>
        </w:rPr>
        <w:t>[2]</w:t>
      </w:r>
      <w:r w:rsidRPr="00D92AF2">
        <w:rPr>
          <w:rFonts w:ascii="Times New Roman" w:eastAsia="Calibri" w:hAnsi="Times New Roman" w:cs="Times New Roman"/>
          <w:sz w:val="28"/>
          <w:szCs w:val="28"/>
          <w:lang w:eastAsia="ru-RU"/>
        </w:rPr>
        <w:t xml:space="preserve">. </w:t>
      </w:r>
    </w:p>
    <w:p w:rsidR="00D92AF2" w:rsidRPr="00D92AF2" w:rsidRDefault="00D92AF2" w:rsidP="00D92AF2">
      <w:pPr>
        <w:spacing w:after="0" w:line="240" w:lineRule="auto"/>
        <w:ind w:firstLine="709"/>
        <w:jc w:val="both"/>
        <w:rPr>
          <w:rFonts w:ascii="Times New Roman" w:eastAsiaTheme="minorEastAsia" w:hAnsi="Times New Roman" w:cs="Times New Roman"/>
          <w:sz w:val="28"/>
          <w:szCs w:val="28"/>
          <w:lang w:eastAsia="ru-RU"/>
        </w:rPr>
      </w:pPr>
      <w:r w:rsidRPr="00D92AF2">
        <w:rPr>
          <w:rFonts w:ascii="Times New Roman" w:eastAsia="Calibri" w:hAnsi="Times New Roman" w:cs="Times New Roman"/>
          <w:sz w:val="28"/>
          <w:szCs w:val="28"/>
          <w:lang w:eastAsia="ru-RU"/>
        </w:rPr>
        <w:t xml:space="preserve">Зарубежные нормы и стандарты </w:t>
      </w:r>
      <w:r w:rsidRPr="00D92AF2">
        <w:rPr>
          <w:rFonts w:ascii="Times New Roman" w:eastAsia="Calibri" w:hAnsi="Times New Roman" w:cs="Times New Roman"/>
          <w:sz w:val="28"/>
          <w:szCs w:val="28"/>
          <w:lang w:val="en-US" w:eastAsia="ru-RU"/>
        </w:rPr>
        <w:t>NFPA</w:t>
      </w:r>
      <w:r w:rsidRPr="00D92AF2">
        <w:rPr>
          <w:rFonts w:ascii="Times New Roman" w:eastAsia="Calibri" w:hAnsi="Times New Roman" w:cs="Times New Roman"/>
          <w:sz w:val="28"/>
          <w:szCs w:val="28"/>
          <w:lang w:eastAsia="ru-RU"/>
        </w:rPr>
        <w:t>,</w:t>
      </w:r>
      <w:r w:rsidRPr="00D92AF2">
        <w:rPr>
          <w:rFonts w:ascii="Times New Roman" w:eastAsiaTheme="minorEastAsia" w:hAnsi="Times New Roman" w:cs="Times New Roman"/>
          <w:sz w:val="28"/>
          <w:szCs w:val="28"/>
          <w:lang w:eastAsia="ru-RU"/>
        </w:rPr>
        <w:t xml:space="preserve"> IBC, UBC, ASCE и </w:t>
      </w:r>
      <w:r w:rsidRPr="00D92AF2">
        <w:rPr>
          <w:rFonts w:ascii="Times New Roman" w:eastAsia="Calibri" w:hAnsi="Times New Roman" w:cs="Times New Roman"/>
          <w:sz w:val="28"/>
          <w:szCs w:val="28"/>
          <w:lang w:eastAsia="ru-RU"/>
        </w:rPr>
        <w:t>другие охватывают полностью специфические параметры рассматриваемых зданий с заданными габаритами.</w:t>
      </w:r>
      <w:r w:rsidRPr="00D92AF2">
        <w:rPr>
          <w:rFonts w:ascii="Times New Roman" w:eastAsiaTheme="minorEastAsia" w:hAnsi="Times New Roman" w:cs="Times New Roman"/>
          <w:sz w:val="28"/>
          <w:szCs w:val="28"/>
          <w:lang w:eastAsia="ru-RU"/>
        </w:rPr>
        <w:t xml:space="preserve"> Разработанные технические решения противопожарной защиты  для подобных </w:t>
      </w:r>
      <w:r w:rsidRPr="00D92AF2">
        <w:rPr>
          <w:rFonts w:ascii="Times New Roman" w:eastAsia="Calibri" w:hAnsi="Times New Roman" w:cs="Times New Roman"/>
          <w:sz w:val="28"/>
          <w:szCs w:val="28"/>
          <w:lang w:eastAsia="ru-RU"/>
        </w:rPr>
        <w:t>объектов в г</w:t>
      </w:r>
      <w:proofErr w:type="gramStart"/>
      <w:r w:rsidRPr="00D92AF2">
        <w:rPr>
          <w:rFonts w:ascii="Times New Roman" w:eastAsia="Calibri" w:hAnsi="Times New Roman" w:cs="Times New Roman"/>
          <w:sz w:val="28"/>
          <w:szCs w:val="28"/>
          <w:lang w:eastAsia="ru-RU"/>
        </w:rPr>
        <w:t>.А</w:t>
      </w:r>
      <w:proofErr w:type="gramEnd"/>
      <w:r w:rsidRPr="00D92AF2">
        <w:rPr>
          <w:rFonts w:ascii="Times New Roman" w:eastAsia="Calibri" w:hAnsi="Times New Roman" w:cs="Times New Roman"/>
          <w:sz w:val="28"/>
          <w:szCs w:val="28"/>
          <w:lang w:eastAsia="ru-RU"/>
        </w:rPr>
        <w:t xml:space="preserve">стана в соответствии с требованиями </w:t>
      </w:r>
      <w:r w:rsidRPr="00D92AF2">
        <w:rPr>
          <w:rFonts w:ascii="Times New Roman" w:eastAsiaTheme="minorEastAsia" w:hAnsi="Times New Roman" w:cs="Times New Roman"/>
          <w:sz w:val="28"/>
          <w:szCs w:val="28"/>
          <w:lang w:val="en-US" w:eastAsia="ru-RU"/>
        </w:rPr>
        <w:t>NFPA</w:t>
      </w:r>
      <w:r w:rsidRPr="00D92AF2">
        <w:rPr>
          <w:rFonts w:ascii="Times New Roman" w:eastAsiaTheme="minorEastAsia" w:hAnsi="Times New Roman" w:cs="Times New Roman"/>
          <w:sz w:val="28"/>
          <w:szCs w:val="28"/>
          <w:lang w:eastAsia="ru-RU"/>
        </w:rPr>
        <w:t xml:space="preserve">, </w:t>
      </w:r>
      <w:r w:rsidRPr="00D92AF2">
        <w:rPr>
          <w:rFonts w:ascii="Times New Roman" w:eastAsiaTheme="minorEastAsia" w:hAnsi="Times New Roman" w:cs="Times New Roman"/>
          <w:sz w:val="28"/>
          <w:szCs w:val="28"/>
          <w:lang w:val="en-US" w:eastAsia="ru-RU"/>
        </w:rPr>
        <w:t>IBS</w:t>
      </w:r>
      <w:r w:rsidRPr="00D92AF2">
        <w:rPr>
          <w:rFonts w:ascii="Times New Roman" w:eastAsiaTheme="minorEastAsia" w:hAnsi="Times New Roman" w:cs="Times New Roman"/>
          <w:sz w:val="28"/>
          <w:szCs w:val="28"/>
          <w:lang w:eastAsia="ru-RU"/>
        </w:rPr>
        <w:t xml:space="preserve"> и др. - это комплекс мер безопасности, отражающих специфику противопожарной защиты. </w:t>
      </w:r>
    </w:p>
    <w:p w:rsidR="00D92AF2" w:rsidRPr="00D92AF2" w:rsidRDefault="00D92AF2" w:rsidP="00D92AF2">
      <w:pPr>
        <w:spacing w:after="0" w:line="240" w:lineRule="auto"/>
        <w:ind w:firstLine="709"/>
        <w:jc w:val="both"/>
        <w:rPr>
          <w:rFonts w:ascii="Times New Roman" w:eastAsiaTheme="minorEastAsia" w:hAnsi="Times New Roman" w:cs="Times New Roman"/>
          <w:sz w:val="28"/>
          <w:szCs w:val="28"/>
          <w:lang w:eastAsia="ru-RU"/>
        </w:rPr>
      </w:pPr>
      <w:r w:rsidRPr="00D92AF2">
        <w:rPr>
          <w:rFonts w:ascii="Times New Roman" w:eastAsiaTheme="minorEastAsia" w:hAnsi="Times New Roman" w:cs="Times New Roman"/>
          <w:spacing w:val="-2"/>
          <w:sz w:val="28"/>
          <w:szCs w:val="28"/>
          <w:lang w:eastAsia="ru-RU"/>
        </w:rPr>
        <w:t>Указан</w:t>
      </w:r>
      <w:r w:rsidRPr="00D92AF2">
        <w:rPr>
          <w:rFonts w:ascii="Times New Roman" w:eastAsiaTheme="minorEastAsia" w:hAnsi="Times New Roman" w:cs="Times New Roman"/>
          <w:spacing w:val="-2"/>
          <w:sz w:val="28"/>
          <w:szCs w:val="28"/>
          <w:lang w:eastAsia="ru-RU"/>
        </w:rPr>
        <w:softHyphen/>
        <w:t>ные решения противопожарной защиты должны:</w:t>
      </w:r>
    </w:p>
    <w:p w:rsidR="00D92AF2" w:rsidRPr="00D92AF2" w:rsidRDefault="00D92AF2" w:rsidP="00D92AF2">
      <w:pPr>
        <w:spacing w:after="0" w:line="240" w:lineRule="auto"/>
        <w:ind w:firstLine="709"/>
        <w:jc w:val="both"/>
        <w:rPr>
          <w:rFonts w:ascii="Times New Roman" w:eastAsiaTheme="minorEastAsia" w:hAnsi="Times New Roman" w:cs="Times New Roman"/>
          <w:sz w:val="28"/>
          <w:szCs w:val="28"/>
          <w:lang w:eastAsia="ru-RU"/>
        </w:rPr>
      </w:pPr>
      <w:r w:rsidRPr="00D92AF2">
        <w:rPr>
          <w:rFonts w:ascii="Times New Roman" w:eastAsiaTheme="minorEastAsia" w:hAnsi="Times New Roman" w:cs="Times New Roman"/>
          <w:i/>
          <w:spacing w:val="-2"/>
          <w:sz w:val="28"/>
          <w:szCs w:val="28"/>
          <w:lang w:eastAsia="ru-RU"/>
        </w:rPr>
        <w:t xml:space="preserve">- </w:t>
      </w:r>
      <w:r w:rsidRPr="00D92AF2">
        <w:rPr>
          <w:rFonts w:ascii="Times New Roman" w:eastAsiaTheme="minorEastAsia" w:hAnsi="Times New Roman" w:cs="Times New Roman"/>
          <w:spacing w:val="-2"/>
          <w:sz w:val="28"/>
          <w:szCs w:val="28"/>
          <w:lang w:eastAsia="ru-RU"/>
        </w:rPr>
        <w:t>содержать специальные требования и рекомендации по объемно-планировочным и инженерно-техническим проектным решениям, учитывающим специфику целей и задач, вытекающих из задания на проектирование;</w:t>
      </w:r>
    </w:p>
    <w:p w:rsidR="00D92AF2" w:rsidRPr="00D92AF2" w:rsidRDefault="00D92AF2" w:rsidP="00D92AF2">
      <w:pPr>
        <w:spacing w:after="0" w:line="240" w:lineRule="auto"/>
        <w:ind w:firstLine="709"/>
        <w:jc w:val="both"/>
        <w:rPr>
          <w:rFonts w:ascii="Times New Roman" w:eastAsiaTheme="minorEastAsia" w:hAnsi="Times New Roman" w:cs="Times New Roman"/>
          <w:sz w:val="28"/>
          <w:szCs w:val="28"/>
          <w:lang w:eastAsia="ru-RU"/>
        </w:rPr>
      </w:pPr>
      <w:r w:rsidRPr="00D92AF2">
        <w:rPr>
          <w:rFonts w:ascii="Times New Roman" w:eastAsiaTheme="minorEastAsia" w:hAnsi="Times New Roman" w:cs="Times New Roman"/>
          <w:i/>
          <w:spacing w:val="-2"/>
          <w:sz w:val="28"/>
          <w:szCs w:val="28"/>
          <w:lang w:eastAsia="ru-RU"/>
        </w:rPr>
        <w:t>-</w:t>
      </w:r>
      <w:r w:rsidRPr="00D92AF2">
        <w:rPr>
          <w:rFonts w:ascii="Times New Roman" w:eastAsiaTheme="minorEastAsia" w:hAnsi="Times New Roman" w:cs="Times New Roman"/>
          <w:sz w:val="28"/>
          <w:szCs w:val="28"/>
          <w:lang w:eastAsia="ru-RU"/>
        </w:rPr>
        <w:t xml:space="preserve"> согласовываться с уполномоченным государственным органом в области пожарной безопасности;</w:t>
      </w:r>
    </w:p>
    <w:p w:rsidR="00D92AF2" w:rsidRPr="00D92AF2" w:rsidRDefault="00D92AF2" w:rsidP="00D92AF2">
      <w:pPr>
        <w:spacing w:after="0" w:line="240" w:lineRule="auto"/>
        <w:ind w:firstLine="709"/>
        <w:jc w:val="both"/>
        <w:rPr>
          <w:rFonts w:ascii="Times New Roman" w:eastAsiaTheme="minorEastAsia" w:hAnsi="Times New Roman" w:cs="Times New Roman"/>
          <w:sz w:val="28"/>
          <w:szCs w:val="28"/>
          <w:lang w:eastAsia="ru-RU"/>
        </w:rPr>
      </w:pPr>
      <w:r w:rsidRPr="00D92AF2">
        <w:rPr>
          <w:rFonts w:ascii="Times New Roman" w:eastAsiaTheme="minorEastAsia" w:hAnsi="Times New Roman" w:cs="Times New Roman"/>
          <w:sz w:val="28"/>
          <w:szCs w:val="28"/>
          <w:lang w:eastAsia="ru-RU"/>
        </w:rPr>
        <w:t xml:space="preserve">В связи с этим, например, согласно </w:t>
      </w:r>
      <w:r w:rsidRPr="00D92AF2">
        <w:rPr>
          <w:rFonts w:ascii="Times New Roman" w:eastAsiaTheme="minorEastAsia" w:hAnsi="Times New Roman"/>
          <w:sz w:val="28"/>
          <w:szCs w:val="28"/>
          <w:shd w:val="clear" w:color="auto" w:fill="FFFFFF"/>
          <w:lang w:eastAsia="ru-RU"/>
        </w:rPr>
        <w:t xml:space="preserve">[3] </w:t>
      </w:r>
      <w:r w:rsidRPr="00D92AF2">
        <w:rPr>
          <w:rFonts w:ascii="Times New Roman" w:eastAsiaTheme="minorEastAsia" w:hAnsi="Times New Roman" w:cs="Times New Roman"/>
          <w:sz w:val="28"/>
          <w:szCs w:val="28"/>
          <w:lang w:eastAsia="ru-RU"/>
        </w:rPr>
        <w:t xml:space="preserve">для национальных павильонов </w:t>
      </w:r>
      <w:r w:rsidRPr="00D92AF2">
        <w:rPr>
          <w:rFonts w:ascii="Times New Roman" w:eastAsiaTheme="minorEastAsia" w:hAnsi="Times New Roman" w:cs="Times New Roman"/>
          <w:bCs/>
          <w:sz w:val="28"/>
          <w:szCs w:val="28"/>
          <w:shd w:val="clear" w:color="auto" w:fill="FFFFFF"/>
          <w:lang w:eastAsia="ru-RU"/>
        </w:rPr>
        <w:t xml:space="preserve">международной выставки </w:t>
      </w:r>
      <w:r w:rsidRPr="00D92AF2">
        <w:rPr>
          <w:rFonts w:ascii="Times New Roman" w:eastAsiaTheme="minorEastAsia" w:hAnsi="Times New Roman" w:cs="Times New Roman"/>
          <w:sz w:val="28"/>
          <w:szCs w:val="28"/>
          <w:shd w:val="clear" w:color="auto" w:fill="FFFFFF"/>
          <w:lang w:eastAsia="ru-RU"/>
        </w:rPr>
        <w:t>«Астана ЭКСПО-2017»</w:t>
      </w:r>
      <w:r w:rsidRPr="00D92AF2">
        <w:rPr>
          <w:rFonts w:ascii="Times New Roman" w:eastAsiaTheme="minorEastAsia" w:hAnsi="Times New Roman" w:cs="Times New Roman"/>
          <w:sz w:val="28"/>
          <w:szCs w:val="28"/>
          <w:lang w:eastAsia="ru-RU"/>
        </w:rPr>
        <w:t xml:space="preserve"> были разработаны технические решения, отражающие специфику противопожарной защиты  - специальные технические условия по противопожарной защите (далее СТУ).</w:t>
      </w:r>
    </w:p>
    <w:p w:rsidR="00D92AF2" w:rsidRPr="00D92AF2" w:rsidRDefault="00D92AF2" w:rsidP="00D92AF2">
      <w:pPr>
        <w:spacing w:after="0" w:line="240" w:lineRule="auto"/>
        <w:ind w:firstLine="709"/>
        <w:jc w:val="both"/>
        <w:rPr>
          <w:rFonts w:ascii="Times New Roman" w:eastAsiaTheme="minorEastAsia" w:hAnsi="Times New Roman" w:cs="Times New Roman"/>
          <w:sz w:val="28"/>
          <w:szCs w:val="28"/>
          <w:lang w:eastAsia="ru-RU"/>
        </w:rPr>
      </w:pPr>
      <w:r w:rsidRPr="00D92AF2">
        <w:rPr>
          <w:rFonts w:ascii="Times New Roman" w:eastAsiaTheme="minorEastAsia" w:hAnsi="Times New Roman" w:cs="Times New Roman"/>
          <w:sz w:val="28"/>
          <w:szCs w:val="28"/>
          <w:lang w:eastAsia="ru-RU"/>
        </w:rPr>
        <w:lastRenderedPageBreak/>
        <w:t>СТУ по данному объекту устанавливают требования пожарной безопасности, учитывающие его особенности, включая, в том числе, дополнительные инженерно-технические и организационные мероприятия по противопожарной защите.</w:t>
      </w:r>
    </w:p>
    <w:p w:rsidR="00D92AF2" w:rsidRPr="00D92AF2" w:rsidRDefault="00D92AF2" w:rsidP="00D92AF2">
      <w:pPr>
        <w:spacing w:after="0" w:line="240" w:lineRule="auto"/>
        <w:ind w:firstLine="709"/>
        <w:jc w:val="both"/>
        <w:rPr>
          <w:rFonts w:ascii="Times New Roman" w:eastAsiaTheme="minorEastAsia" w:hAnsi="Times New Roman" w:cs="Times New Roman"/>
          <w:sz w:val="28"/>
          <w:szCs w:val="28"/>
          <w:lang w:eastAsia="ru-RU"/>
        </w:rPr>
      </w:pPr>
      <w:r w:rsidRPr="00D92AF2">
        <w:rPr>
          <w:rFonts w:ascii="Times New Roman" w:eastAsiaTheme="minorEastAsia" w:hAnsi="Times New Roman" w:cs="Times New Roman"/>
          <w:sz w:val="28"/>
          <w:szCs w:val="28"/>
          <w:lang w:eastAsia="ru-RU"/>
        </w:rPr>
        <w:t>При разработке  СТУ принята во внимание существующая нормативная база Казахстана, международные и зарубежные нормы, а также результаты пожарно-технических исследований и практика тех или иных способов защиты.</w:t>
      </w:r>
    </w:p>
    <w:p w:rsidR="00D92AF2" w:rsidRPr="00D92AF2" w:rsidRDefault="00D92AF2" w:rsidP="00D92AF2">
      <w:pPr>
        <w:spacing w:after="0" w:line="240" w:lineRule="auto"/>
        <w:ind w:firstLine="709"/>
        <w:jc w:val="both"/>
        <w:rPr>
          <w:rFonts w:ascii="Times New Roman" w:eastAsiaTheme="minorEastAsia" w:hAnsi="Times New Roman" w:cs="Times New Roman"/>
          <w:sz w:val="28"/>
          <w:szCs w:val="28"/>
          <w:lang w:eastAsia="ru-RU"/>
        </w:rPr>
      </w:pPr>
      <w:r w:rsidRPr="00D92AF2">
        <w:rPr>
          <w:rFonts w:ascii="Times New Roman" w:eastAsiaTheme="minorEastAsia" w:hAnsi="Times New Roman" w:cs="Times New Roman"/>
          <w:sz w:val="28"/>
          <w:szCs w:val="28"/>
          <w:lang w:eastAsia="ru-RU"/>
        </w:rPr>
        <w:t>СТУ объекта разработаны на основе анализа объемно-планировочных и конструктивных решений, систем активной и пассивной противопожарной защиты и других технических решений объекта, действующей нормативной базы для обеспечения защиты объекта.</w:t>
      </w:r>
    </w:p>
    <w:p w:rsidR="00D92AF2" w:rsidRPr="00D92AF2" w:rsidRDefault="00D92AF2" w:rsidP="00D92AF2">
      <w:pPr>
        <w:shd w:val="clear" w:color="auto" w:fill="FFFFFF"/>
        <w:tabs>
          <w:tab w:val="left" w:pos="720"/>
        </w:tabs>
        <w:spacing w:after="0" w:line="240" w:lineRule="auto"/>
        <w:ind w:right="2" w:firstLine="709"/>
        <w:jc w:val="both"/>
        <w:rPr>
          <w:rFonts w:ascii="Times New Roman" w:eastAsiaTheme="minorEastAsia" w:hAnsi="Times New Roman" w:cs="Times New Roman"/>
          <w:lang w:eastAsia="ru-RU"/>
        </w:rPr>
      </w:pPr>
      <w:r w:rsidRPr="00D92AF2">
        <w:rPr>
          <w:rFonts w:ascii="Times New Roman" w:eastAsiaTheme="minorEastAsia" w:hAnsi="Times New Roman"/>
          <w:color w:val="000000"/>
          <w:sz w:val="28"/>
          <w:szCs w:val="28"/>
          <w:shd w:val="clear" w:color="auto" w:fill="FFFFFF"/>
          <w:lang w:eastAsia="ru-RU"/>
        </w:rPr>
        <w:t xml:space="preserve">Например, система противопожарной защиты для павильонов  выставки предусматривает </w:t>
      </w:r>
      <w:r w:rsidRPr="00D92AF2">
        <w:rPr>
          <w:rFonts w:ascii="Times New Roman" w:eastAsiaTheme="minorEastAsia" w:hAnsi="Times New Roman" w:cs="Times New Roman"/>
          <w:sz w:val="28"/>
          <w:szCs w:val="28"/>
          <w:lang w:eastAsia="ru-RU"/>
        </w:rPr>
        <w:t>конструктивные, объемно-планировочные и инженерно-технические решения, обеспечивающие в случае пожара:</w:t>
      </w:r>
    </w:p>
    <w:p w:rsidR="00D92AF2" w:rsidRPr="00D92AF2" w:rsidRDefault="00D92AF2" w:rsidP="00652782">
      <w:pPr>
        <w:widowControl w:val="0"/>
        <w:numPr>
          <w:ilvl w:val="0"/>
          <w:numId w:val="98"/>
        </w:numPr>
        <w:shd w:val="clear" w:color="auto" w:fill="FFFFFF"/>
        <w:tabs>
          <w:tab w:val="left" w:pos="1013"/>
        </w:tabs>
        <w:autoSpaceDE w:val="0"/>
        <w:autoSpaceDN w:val="0"/>
        <w:adjustRightInd w:val="0"/>
        <w:spacing w:after="0" w:line="240" w:lineRule="auto"/>
        <w:ind w:firstLine="709"/>
        <w:jc w:val="both"/>
        <w:rPr>
          <w:rFonts w:ascii="Times New Roman" w:eastAsiaTheme="minorEastAsia" w:hAnsi="Times New Roman" w:cs="Times New Roman"/>
          <w:sz w:val="28"/>
          <w:szCs w:val="28"/>
          <w:lang w:eastAsia="ru-RU"/>
        </w:rPr>
      </w:pPr>
      <w:r w:rsidRPr="00D92AF2">
        <w:rPr>
          <w:rFonts w:ascii="Times New Roman" w:eastAsiaTheme="minorEastAsia" w:hAnsi="Times New Roman" w:cs="Times New Roman"/>
          <w:sz w:val="28"/>
          <w:szCs w:val="28"/>
          <w:lang w:eastAsia="ru-RU"/>
        </w:rPr>
        <w:t>возможность эвакуации людей на прилегающую к зданию территорию до наступления угрозы их жизни и здоровью вследствие воздействия опасных факторов пожара;</w:t>
      </w:r>
    </w:p>
    <w:p w:rsidR="00D92AF2" w:rsidRPr="00D92AF2" w:rsidRDefault="00D92AF2" w:rsidP="00652782">
      <w:pPr>
        <w:widowControl w:val="0"/>
        <w:numPr>
          <w:ilvl w:val="0"/>
          <w:numId w:val="98"/>
        </w:numPr>
        <w:shd w:val="clear" w:color="auto" w:fill="FFFFFF"/>
        <w:tabs>
          <w:tab w:val="left" w:pos="1013"/>
        </w:tabs>
        <w:autoSpaceDE w:val="0"/>
        <w:autoSpaceDN w:val="0"/>
        <w:adjustRightInd w:val="0"/>
        <w:spacing w:after="0" w:line="240" w:lineRule="auto"/>
        <w:ind w:right="2" w:firstLine="709"/>
        <w:jc w:val="both"/>
        <w:rPr>
          <w:rFonts w:ascii="Times New Roman" w:eastAsiaTheme="minorEastAsia" w:hAnsi="Times New Roman" w:cs="Times New Roman"/>
          <w:sz w:val="28"/>
          <w:szCs w:val="28"/>
          <w:lang w:eastAsia="ru-RU"/>
        </w:rPr>
      </w:pPr>
      <w:r w:rsidRPr="00D92AF2">
        <w:rPr>
          <w:rFonts w:ascii="Times New Roman" w:eastAsiaTheme="minorEastAsia" w:hAnsi="Times New Roman" w:cs="Times New Roman"/>
          <w:sz w:val="28"/>
          <w:szCs w:val="28"/>
          <w:lang w:eastAsia="ru-RU"/>
        </w:rPr>
        <w:t xml:space="preserve">возможность доступа личного состава пожарных </w:t>
      </w:r>
      <w:r w:rsidRPr="00D92AF2">
        <w:rPr>
          <w:rFonts w:ascii="Times New Roman" w:eastAsiaTheme="minorEastAsia" w:hAnsi="Times New Roman" w:cs="Times New Roman"/>
          <w:spacing w:val="-1"/>
          <w:sz w:val="28"/>
          <w:szCs w:val="28"/>
          <w:lang w:eastAsia="ru-RU"/>
        </w:rPr>
        <w:t xml:space="preserve">подразделений и подачи средств пожаротушения к очагу </w:t>
      </w:r>
      <w:r w:rsidRPr="00D92AF2">
        <w:rPr>
          <w:rFonts w:ascii="Times New Roman" w:eastAsiaTheme="minorEastAsia" w:hAnsi="Times New Roman" w:cs="Times New Roman"/>
          <w:sz w:val="28"/>
          <w:szCs w:val="28"/>
          <w:lang w:eastAsia="ru-RU"/>
        </w:rPr>
        <w:t>пожара;</w:t>
      </w:r>
    </w:p>
    <w:p w:rsidR="00D92AF2" w:rsidRPr="00D92AF2" w:rsidRDefault="00D92AF2" w:rsidP="00652782">
      <w:pPr>
        <w:widowControl w:val="0"/>
        <w:numPr>
          <w:ilvl w:val="0"/>
          <w:numId w:val="98"/>
        </w:numPr>
        <w:shd w:val="clear" w:color="auto" w:fill="FFFFFF"/>
        <w:tabs>
          <w:tab w:val="left" w:pos="1013"/>
        </w:tabs>
        <w:autoSpaceDE w:val="0"/>
        <w:autoSpaceDN w:val="0"/>
        <w:adjustRightInd w:val="0"/>
        <w:spacing w:after="0" w:line="240" w:lineRule="auto"/>
        <w:ind w:right="17" w:firstLine="709"/>
        <w:jc w:val="both"/>
        <w:rPr>
          <w:rFonts w:ascii="Times New Roman" w:eastAsiaTheme="minorEastAsia" w:hAnsi="Times New Roman" w:cs="Times New Roman"/>
          <w:sz w:val="28"/>
          <w:szCs w:val="28"/>
          <w:lang w:eastAsia="ru-RU"/>
        </w:rPr>
      </w:pPr>
      <w:r w:rsidRPr="00D92AF2">
        <w:rPr>
          <w:rFonts w:ascii="Times New Roman" w:eastAsiaTheme="minorEastAsia" w:hAnsi="Times New Roman" w:cs="Times New Roman"/>
          <w:sz w:val="28"/>
          <w:szCs w:val="28"/>
          <w:lang w:eastAsia="ru-RU"/>
        </w:rPr>
        <w:t>нераспространение пожара на рядом расположенные здания.</w:t>
      </w:r>
    </w:p>
    <w:p w:rsidR="00D92AF2" w:rsidRPr="00D92AF2" w:rsidRDefault="00D92AF2" w:rsidP="00D92AF2">
      <w:pPr>
        <w:widowControl w:val="0"/>
        <w:shd w:val="clear" w:color="auto" w:fill="FFFFFF"/>
        <w:tabs>
          <w:tab w:val="left" w:pos="0"/>
        </w:tabs>
        <w:autoSpaceDE w:val="0"/>
        <w:autoSpaceDN w:val="0"/>
        <w:adjustRightInd w:val="0"/>
        <w:spacing w:after="0" w:line="240" w:lineRule="auto"/>
        <w:ind w:firstLine="709"/>
        <w:jc w:val="both"/>
        <w:rPr>
          <w:rFonts w:ascii="Times New Roman" w:eastAsiaTheme="minorEastAsia" w:hAnsi="Times New Roman" w:cs="Times New Roman"/>
          <w:spacing w:val="-5"/>
          <w:sz w:val="28"/>
          <w:szCs w:val="28"/>
          <w:lang w:eastAsia="ru-RU"/>
        </w:rPr>
      </w:pPr>
      <w:r w:rsidRPr="00D92AF2">
        <w:rPr>
          <w:rFonts w:ascii="Times New Roman" w:eastAsiaTheme="minorEastAsia" w:hAnsi="Times New Roman" w:cs="Times New Roman"/>
          <w:color w:val="000000"/>
          <w:sz w:val="28"/>
          <w:szCs w:val="28"/>
          <w:shd w:val="clear" w:color="auto" w:fill="FFFFFF"/>
          <w:lang w:eastAsia="ru-RU"/>
        </w:rPr>
        <w:t xml:space="preserve">- </w:t>
      </w:r>
      <w:r w:rsidRPr="00D92AF2">
        <w:rPr>
          <w:rFonts w:ascii="Times New Roman" w:eastAsiaTheme="minorEastAsia" w:hAnsi="Times New Roman" w:cs="Times New Roman"/>
          <w:spacing w:val="-2"/>
          <w:sz w:val="28"/>
          <w:szCs w:val="28"/>
          <w:lang w:eastAsia="ru-RU"/>
        </w:rPr>
        <w:t xml:space="preserve">для объекта следует предусмотреть проведение расчётных </w:t>
      </w:r>
      <w:r w:rsidRPr="00D92AF2">
        <w:rPr>
          <w:rFonts w:ascii="Times New Roman" w:eastAsiaTheme="minorEastAsia" w:hAnsi="Times New Roman" w:cs="Times New Roman"/>
          <w:sz w:val="28"/>
          <w:szCs w:val="28"/>
          <w:lang w:eastAsia="ru-RU"/>
        </w:rPr>
        <w:t>обоснований принятых решений, включая:</w:t>
      </w:r>
    </w:p>
    <w:p w:rsidR="00D92AF2" w:rsidRPr="00D92AF2" w:rsidRDefault="00D92AF2" w:rsidP="00D92AF2">
      <w:pPr>
        <w:spacing w:after="0" w:line="240" w:lineRule="auto"/>
        <w:ind w:firstLine="709"/>
        <w:jc w:val="both"/>
        <w:rPr>
          <w:rFonts w:ascii="Times New Roman" w:eastAsiaTheme="minorEastAsia" w:hAnsi="Times New Roman" w:cs="Times New Roman"/>
          <w:sz w:val="2"/>
          <w:szCs w:val="2"/>
          <w:lang w:eastAsia="ru-RU"/>
        </w:rPr>
      </w:pPr>
    </w:p>
    <w:p w:rsidR="00D92AF2" w:rsidRPr="00D92AF2" w:rsidRDefault="00D92AF2" w:rsidP="00652782">
      <w:pPr>
        <w:widowControl w:val="0"/>
        <w:numPr>
          <w:ilvl w:val="0"/>
          <w:numId w:val="98"/>
        </w:numPr>
        <w:shd w:val="clear" w:color="auto" w:fill="FFFFFF"/>
        <w:tabs>
          <w:tab w:val="left" w:pos="1049"/>
        </w:tabs>
        <w:autoSpaceDE w:val="0"/>
        <w:autoSpaceDN w:val="0"/>
        <w:adjustRightInd w:val="0"/>
        <w:spacing w:after="0" w:line="240" w:lineRule="auto"/>
        <w:ind w:firstLine="709"/>
        <w:jc w:val="both"/>
        <w:rPr>
          <w:rFonts w:ascii="Times New Roman" w:eastAsiaTheme="minorEastAsia" w:hAnsi="Times New Roman" w:cs="Times New Roman"/>
          <w:sz w:val="28"/>
          <w:szCs w:val="28"/>
          <w:lang w:eastAsia="ru-RU"/>
        </w:rPr>
      </w:pPr>
      <w:r w:rsidRPr="00D92AF2">
        <w:rPr>
          <w:rFonts w:ascii="Times New Roman" w:eastAsiaTheme="minorEastAsia" w:hAnsi="Times New Roman" w:cs="Times New Roman"/>
          <w:sz w:val="28"/>
          <w:szCs w:val="28"/>
          <w:lang w:eastAsia="ru-RU"/>
        </w:rPr>
        <w:t>расчёты обоснования безопасной эвакуации людей при пожаре.</w:t>
      </w:r>
    </w:p>
    <w:p w:rsidR="00D92AF2" w:rsidRPr="00D92AF2" w:rsidRDefault="00D92AF2" w:rsidP="00D92AF2">
      <w:pPr>
        <w:spacing w:after="0" w:line="240" w:lineRule="auto"/>
        <w:ind w:firstLine="709"/>
        <w:jc w:val="both"/>
        <w:rPr>
          <w:rFonts w:ascii="Times New Roman" w:eastAsia="Times New Roman" w:hAnsi="Times New Roman"/>
          <w:color w:val="000000"/>
          <w:sz w:val="28"/>
          <w:szCs w:val="28"/>
          <w:bdr w:val="none" w:sz="0" w:space="0" w:color="auto" w:frame="1"/>
          <w:lang w:val="kk-KZ" w:eastAsia="ru-RU"/>
        </w:rPr>
      </w:pPr>
      <w:r w:rsidRPr="00D92AF2">
        <w:rPr>
          <w:rFonts w:ascii="Times New Roman" w:eastAsia="Times New Roman" w:hAnsi="Times New Roman"/>
          <w:color w:val="000000"/>
          <w:sz w:val="28"/>
          <w:szCs w:val="28"/>
          <w:bdr w:val="none" w:sz="0" w:space="0" w:color="auto" w:frame="1"/>
          <w:lang w:val="kk-KZ" w:eastAsia="ru-RU"/>
        </w:rPr>
        <w:t xml:space="preserve">В данный момент в нашей стране </w:t>
      </w:r>
      <w:r w:rsidRPr="00D92AF2">
        <w:rPr>
          <w:rFonts w:ascii="Times New Roman" w:eastAsia="Times New Roman" w:hAnsi="Times New Roman"/>
          <w:color w:val="000000"/>
          <w:sz w:val="28"/>
          <w:szCs w:val="28"/>
          <w:bdr w:val="none" w:sz="0" w:space="0" w:color="auto" w:frame="1"/>
          <w:lang w:eastAsia="ru-RU"/>
        </w:rPr>
        <w:t>системны</w:t>
      </w:r>
      <w:r w:rsidRPr="00D92AF2">
        <w:rPr>
          <w:rFonts w:ascii="Times New Roman" w:eastAsia="Times New Roman" w:hAnsi="Times New Roman"/>
          <w:color w:val="000000"/>
          <w:sz w:val="28"/>
          <w:szCs w:val="28"/>
          <w:bdr w:val="none" w:sz="0" w:space="0" w:color="auto" w:frame="1"/>
          <w:lang w:val="kk-KZ" w:eastAsia="ru-RU"/>
        </w:rPr>
        <w:t>е</w:t>
      </w:r>
      <w:r w:rsidRPr="00D92AF2">
        <w:rPr>
          <w:rFonts w:ascii="Times New Roman" w:eastAsia="Times New Roman" w:hAnsi="Times New Roman"/>
          <w:color w:val="000000"/>
          <w:sz w:val="28"/>
          <w:szCs w:val="28"/>
          <w:bdr w:val="none" w:sz="0" w:space="0" w:color="auto" w:frame="1"/>
          <w:lang w:eastAsia="ru-RU"/>
        </w:rPr>
        <w:t xml:space="preserve"> научны</w:t>
      </w:r>
      <w:r w:rsidRPr="00D92AF2">
        <w:rPr>
          <w:rFonts w:ascii="Times New Roman" w:eastAsia="Times New Roman" w:hAnsi="Times New Roman"/>
          <w:color w:val="000000"/>
          <w:sz w:val="28"/>
          <w:szCs w:val="28"/>
          <w:bdr w:val="none" w:sz="0" w:space="0" w:color="auto" w:frame="1"/>
          <w:lang w:val="kk-KZ" w:eastAsia="ru-RU"/>
        </w:rPr>
        <w:t>е</w:t>
      </w:r>
      <w:r w:rsidRPr="00D92AF2">
        <w:rPr>
          <w:rFonts w:ascii="Times New Roman" w:eastAsia="Times New Roman" w:hAnsi="Times New Roman"/>
          <w:color w:val="000000"/>
          <w:sz w:val="28"/>
          <w:szCs w:val="28"/>
          <w:bdr w:val="none" w:sz="0" w:space="0" w:color="auto" w:frame="1"/>
          <w:lang w:eastAsia="ru-RU"/>
        </w:rPr>
        <w:t xml:space="preserve"> исследовани</w:t>
      </w:r>
      <w:r w:rsidRPr="00D92AF2">
        <w:rPr>
          <w:rFonts w:ascii="Times New Roman" w:eastAsia="Times New Roman" w:hAnsi="Times New Roman"/>
          <w:color w:val="000000"/>
          <w:sz w:val="28"/>
          <w:szCs w:val="28"/>
          <w:bdr w:val="none" w:sz="0" w:space="0" w:color="auto" w:frame="1"/>
          <w:lang w:val="kk-KZ" w:eastAsia="ru-RU"/>
        </w:rPr>
        <w:t>я</w:t>
      </w:r>
      <w:r w:rsidRPr="00D92AF2">
        <w:rPr>
          <w:rFonts w:ascii="Times New Roman" w:eastAsia="Times New Roman" w:hAnsi="Times New Roman"/>
          <w:color w:val="000000"/>
          <w:sz w:val="28"/>
          <w:szCs w:val="28"/>
          <w:bdr w:val="none" w:sz="0" w:space="0" w:color="auto" w:frame="1"/>
          <w:lang w:eastAsia="ru-RU"/>
        </w:rPr>
        <w:t xml:space="preserve"> по эффективности той или иной формы оценки соответствия в области пожарной безопасности быстровозводимых зданий и сооружений не </w:t>
      </w:r>
      <w:r w:rsidRPr="00D92AF2">
        <w:rPr>
          <w:rFonts w:ascii="Times New Roman" w:eastAsia="Times New Roman" w:hAnsi="Times New Roman"/>
          <w:color w:val="000000"/>
          <w:sz w:val="28"/>
          <w:szCs w:val="28"/>
          <w:bdr w:val="none" w:sz="0" w:space="0" w:color="auto" w:frame="1"/>
          <w:lang w:val="kk-KZ" w:eastAsia="ru-RU"/>
        </w:rPr>
        <w:t>проводились</w:t>
      </w:r>
      <w:r w:rsidRPr="00D92AF2">
        <w:rPr>
          <w:rFonts w:ascii="Times New Roman" w:eastAsia="Times New Roman" w:hAnsi="Times New Roman"/>
          <w:color w:val="000000"/>
          <w:sz w:val="28"/>
          <w:szCs w:val="28"/>
          <w:bdr w:val="none" w:sz="0" w:space="0" w:color="auto" w:frame="1"/>
          <w:lang w:eastAsia="ru-RU"/>
        </w:rPr>
        <w:t>.</w:t>
      </w:r>
      <w:r w:rsidRPr="00D92AF2">
        <w:rPr>
          <w:rFonts w:ascii="Times New Roman" w:eastAsia="Times New Roman" w:hAnsi="Times New Roman"/>
          <w:color w:val="000000"/>
          <w:sz w:val="28"/>
          <w:szCs w:val="28"/>
          <w:bdr w:val="none" w:sz="0" w:space="0" w:color="auto" w:frame="1"/>
          <w:lang w:val="kk-KZ" w:eastAsia="ru-RU"/>
        </w:rPr>
        <w:t xml:space="preserve"> </w:t>
      </w:r>
    </w:p>
    <w:p w:rsidR="00D92AF2" w:rsidRPr="00D92AF2" w:rsidRDefault="00D92AF2" w:rsidP="00D92AF2">
      <w:pPr>
        <w:spacing w:after="0" w:line="240" w:lineRule="auto"/>
        <w:ind w:firstLine="709"/>
        <w:jc w:val="both"/>
        <w:rPr>
          <w:rFonts w:ascii="Times New Roman" w:eastAsiaTheme="minorEastAsia" w:hAnsi="Times New Roman" w:cs="Times New Roman"/>
          <w:sz w:val="28"/>
          <w:szCs w:val="28"/>
          <w:lang w:eastAsia="ru-RU"/>
        </w:rPr>
      </w:pPr>
      <w:r w:rsidRPr="00D92AF2">
        <w:rPr>
          <w:rFonts w:ascii="Times New Roman" w:eastAsia="TimesNewRomanPSMT" w:hAnsi="Times New Roman" w:cs="Times New Roman"/>
          <w:sz w:val="28"/>
          <w:szCs w:val="28"/>
          <w:lang w:eastAsia="ru-RU"/>
        </w:rPr>
        <w:t xml:space="preserve">Усиление внимания к </w:t>
      </w:r>
      <w:r w:rsidRPr="00D92AF2">
        <w:rPr>
          <w:rFonts w:ascii="Times New Roman" w:eastAsia="TimesNewRomanPSMT" w:hAnsi="Times New Roman" w:cs="Times New Roman"/>
          <w:sz w:val="28"/>
          <w:szCs w:val="28"/>
          <w:lang w:val="kk-KZ" w:eastAsia="ru-RU"/>
        </w:rPr>
        <w:t xml:space="preserve">исследуемой </w:t>
      </w:r>
      <w:r w:rsidRPr="00D92AF2">
        <w:rPr>
          <w:rFonts w:ascii="Times New Roman" w:eastAsia="TimesNewRomanPSMT" w:hAnsi="Times New Roman" w:cs="Times New Roman"/>
          <w:sz w:val="28"/>
          <w:szCs w:val="28"/>
          <w:lang w:eastAsia="ru-RU"/>
        </w:rPr>
        <w:t xml:space="preserve">проблеме связано в первую очередь </w:t>
      </w:r>
      <w:r w:rsidRPr="00D92AF2">
        <w:rPr>
          <w:rFonts w:ascii="Times New Roman" w:eastAsia="TimesNewRomanPSMT" w:hAnsi="Times New Roman" w:cs="Times New Roman"/>
          <w:sz w:val="28"/>
          <w:szCs w:val="28"/>
          <w:lang w:val="kk-KZ" w:eastAsia="ru-RU"/>
        </w:rPr>
        <w:t>с тем</w:t>
      </w:r>
      <w:r w:rsidRPr="00D92AF2">
        <w:rPr>
          <w:rFonts w:ascii="Times New Roman" w:eastAsia="TimesNewRomanPSMT" w:hAnsi="Times New Roman" w:cs="Times New Roman"/>
          <w:sz w:val="28"/>
          <w:szCs w:val="28"/>
          <w:lang w:eastAsia="ru-RU"/>
        </w:rPr>
        <w:t xml:space="preserve">, что </w:t>
      </w:r>
      <w:r w:rsidRPr="00D92AF2">
        <w:rPr>
          <w:rFonts w:ascii="Times New Roman" w:eastAsiaTheme="minorEastAsia" w:hAnsi="Times New Roman" w:cs="Times New Roman"/>
          <w:sz w:val="28"/>
          <w:szCs w:val="28"/>
          <w:lang w:eastAsia="ru-RU"/>
        </w:rPr>
        <w:t xml:space="preserve">проектирование уникальных быстровозводимых зданий и сооружений требует дополнительных работ и мероприятий в виде разработки  </w:t>
      </w:r>
    </w:p>
    <w:p w:rsidR="00D92AF2" w:rsidRPr="00D92AF2" w:rsidRDefault="00D92AF2" w:rsidP="00D92AF2">
      <w:pPr>
        <w:spacing w:after="0" w:line="240" w:lineRule="auto"/>
        <w:jc w:val="both"/>
        <w:rPr>
          <w:rFonts w:ascii="Times New Roman" w:eastAsiaTheme="minorEastAsia" w:hAnsi="Times New Roman"/>
          <w:sz w:val="28"/>
          <w:szCs w:val="28"/>
          <w:lang w:eastAsia="ru-RU"/>
        </w:rPr>
      </w:pPr>
      <w:r w:rsidRPr="00D92AF2">
        <w:rPr>
          <w:rFonts w:ascii="Times New Roman" w:eastAsiaTheme="minorEastAsia" w:hAnsi="Times New Roman"/>
          <w:sz w:val="28"/>
          <w:szCs w:val="28"/>
          <w:lang w:eastAsia="ru-RU"/>
        </w:rPr>
        <w:t xml:space="preserve">специальных технических решений, в т.ч. нестандартных (ненормативных), отражающих специфику обеспечения их пожарной безопасности и направленные на повышение уровня пожарной безопасности в первую очередь, для людей </w:t>
      </w:r>
      <w:r w:rsidRPr="00D92AF2">
        <w:rPr>
          <w:rFonts w:ascii="Times New Roman" w:eastAsiaTheme="minorEastAsia" w:hAnsi="Times New Roman"/>
          <w:sz w:val="28"/>
          <w:szCs w:val="28"/>
          <w:shd w:val="clear" w:color="auto" w:fill="FFFFFF"/>
          <w:lang w:eastAsia="ru-RU"/>
        </w:rPr>
        <w:t>[4]</w:t>
      </w:r>
      <w:r w:rsidRPr="00D92AF2">
        <w:rPr>
          <w:rFonts w:ascii="Times New Roman" w:eastAsiaTheme="minorEastAsia" w:hAnsi="Times New Roman"/>
          <w:sz w:val="28"/>
          <w:szCs w:val="28"/>
          <w:lang w:eastAsia="ru-RU"/>
        </w:rPr>
        <w:t xml:space="preserve">. </w:t>
      </w:r>
    </w:p>
    <w:p w:rsidR="00D92AF2" w:rsidRPr="00D92AF2" w:rsidRDefault="00D92AF2" w:rsidP="00D92AF2">
      <w:pPr>
        <w:spacing w:after="0" w:line="240" w:lineRule="auto"/>
        <w:ind w:firstLine="708"/>
        <w:jc w:val="both"/>
        <w:rPr>
          <w:rFonts w:ascii="Times New Roman" w:eastAsiaTheme="minorEastAsia" w:hAnsi="Times New Roman" w:cs="Times New Roman"/>
          <w:sz w:val="28"/>
          <w:szCs w:val="28"/>
          <w:lang w:eastAsia="ru-RU"/>
        </w:rPr>
      </w:pPr>
      <w:r w:rsidRPr="00D92AF2">
        <w:rPr>
          <w:rFonts w:ascii="Times New Roman" w:eastAsiaTheme="minorEastAsia" w:hAnsi="Times New Roman"/>
          <w:sz w:val="28"/>
          <w:szCs w:val="28"/>
          <w:lang w:eastAsia="ru-RU"/>
        </w:rPr>
        <w:t xml:space="preserve">С этой целью </w:t>
      </w:r>
      <w:r w:rsidRPr="00D92AF2">
        <w:rPr>
          <w:rFonts w:ascii="Times New Roman" w:eastAsia="TimesNewRomanPSMT" w:hAnsi="Times New Roman" w:cs="Times New Roman"/>
          <w:sz w:val="28"/>
          <w:szCs w:val="28"/>
          <w:lang w:eastAsia="ru-RU"/>
        </w:rPr>
        <w:t>на начальном этапе  исследования</w:t>
      </w:r>
      <w:r w:rsidRPr="00D92AF2">
        <w:rPr>
          <w:rFonts w:ascii="TimesNewRomanPSMT" w:eastAsia="TimesNewRomanPSMT" w:cs="TimesNewRomanPSMT"/>
          <w:lang w:eastAsia="ru-RU"/>
        </w:rPr>
        <w:t xml:space="preserve"> </w:t>
      </w:r>
      <w:r w:rsidRPr="00D92AF2">
        <w:rPr>
          <w:rFonts w:ascii="Times New Roman" w:eastAsia="TimesNewRomanPSMT" w:hAnsi="Times New Roman" w:cs="Times New Roman"/>
          <w:sz w:val="28"/>
          <w:szCs w:val="28"/>
          <w:lang w:eastAsia="ru-RU"/>
        </w:rPr>
        <w:t>нами</w:t>
      </w:r>
      <w:r w:rsidRPr="00D92AF2">
        <w:rPr>
          <w:rFonts w:ascii="TimesNewRomanPSMT" w:eastAsia="TimesNewRomanPSMT" w:cs="TimesNewRomanPSMT"/>
          <w:lang w:eastAsia="ru-RU"/>
        </w:rPr>
        <w:t xml:space="preserve"> </w:t>
      </w:r>
      <w:r w:rsidRPr="00D92AF2">
        <w:rPr>
          <w:rFonts w:ascii="Times New Roman" w:eastAsiaTheme="minorEastAsia" w:hAnsi="Times New Roman"/>
          <w:sz w:val="28"/>
          <w:szCs w:val="28"/>
          <w:lang w:eastAsia="ru-RU"/>
        </w:rPr>
        <w:t xml:space="preserve">было проведено математическое моделирование температурных режимов и динамики изменения ОФП, по результатам которого проведена оценка возможности </w:t>
      </w:r>
      <w:r w:rsidRPr="00D92AF2">
        <w:rPr>
          <w:rFonts w:ascii="Times New Roman" w:eastAsiaTheme="minorEastAsia" w:hAnsi="Times New Roman"/>
          <w:bCs/>
          <w:sz w:val="28"/>
          <w:szCs w:val="28"/>
          <w:lang w:eastAsia="ru-RU"/>
        </w:rPr>
        <w:t xml:space="preserve">безопасной эвакуации людей из помещения быстровозводимого объекта на примере помещения </w:t>
      </w:r>
      <w:r w:rsidRPr="00D92AF2">
        <w:rPr>
          <w:rFonts w:ascii="Times New Roman" w:eastAsiaTheme="minorEastAsia" w:hAnsi="Times New Roman" w:cs="Times New Roman"/>
          <w:sz w:val="28"/>
          <w:szCs w:val="28"/>
          <w:lang w:eastAsia="ru-RU"/>
        </w:rPr>
        <w:t xml:space="preserve">ресторанного комплекса «Ак Аул», расположенного на территории </w:t>
      </w:r>
      <w:proofErr w:type="gramStart"/>
      <w:r w:rsidRPr="00D92AF2">
        <w:rPr>
          <w:rFonts w:ascii="Times New Roman" w:eastAsiaTheme="minorEastAsia" w:hAnsi="Times New Roman" w:cs="Times New Roman"/>
          <w:sz w:val="28"/>
          <w:szCs w:val="28"/>
          <w:lang w:eastAsia="ru-RU"/>
        </w:rPr>
        <w:t>Иле-Алатауского</w:t>
      </w:r>
      <w:proofErr w:type="gramEnd"/>
      <w:r w:rsidRPr="00D92AF2">
        <w:rPr>
          <w:rFonts w:ascii="Times New Roman" w:eastAsiaTheme="minorEastAsia" w:hAnsi="Times New Roman" w:cs="Times New Roman"/>
          <w:sz w:val="28"/>
          <w:szCs w:val="28"/>
          <w:lang w:eastAsia="ru-RU"/>
        </w:rPr>
        <w:t xml:space="preserve"> национального парка.</w:t>
      </w:r>
      <w:r w:rsidRPr="00D92AF2">
        <w:rPr>
          <w:rFonts w:ascii="Times New Roman" w:eastAsiaTheme="minorEastAsia" w:hAnsi="Times New Roman"/>
          <w:sz w:val="28"/>
          <w:szCs w:val="28"/>
          <w:lang w:eastAsia="ru-RU"/>
        </w:rPr>
        <w:t xml:space="preserve"> </w:t>
      </w:r>
      <w:r w:rsidRPr="00D92AF2">
        <w:rPr>
          <w:rFonts w:ascii="Times New Roman" w:eastAsiaTheme="minorEastAsia" w:hAnsi="Times New Roman" w:cs="Times New Roman"/>
          <w:sz w:val="28"/>
          <w:szCs w:val="28"/>
          <w:lang w:eastAsia="ru-RU"/>
        </w:rPr>
        <w:t xml:space="preserve"> </w:t>
      </w:r>
    </w:p>
    <w:p w:rsidR="00D92AF2" w:rsidRPr="00D92AF2" w:rsidRDefault="00D92AF2" w:rsidP="00FC4D34">
      <w:pPr>
        <w:spacing w:after="0" w:line="240" w:lineRule="auto"/>
        <w:ind w:firstLine="709"/>
        <w:jc w:val="both"/>
        <w:rPr>
          <w:rFonts w:ascii="Times New Roman" w:eastAsiaTheme="minorEastAsia" w:hAnsi="Times New Roman"/>
          <w:sz w:val="28"/>
          <w:szCs w:val="28"/>
          <w:lang w:eastAsia="ru-RU"/>
        </w:rPr>
      </w:pPr>
      <w:r w:rsidRPr="00D92AF2">
        <w:rPr>
          <w:rFonts w:ascii="Times New Roman" w:eastAsiaTheme="minorEastAsia" w:hAnsi="Times New Roman"/>
          <w:sz w:val="28"/>
          <w:szCs w:val="28"/>
          <w:lang w:eastAsia="ru-RU"/>
        </w:rPr>
        <w:t xml:space="preserve">В рамках </w:t>
      </w:r>
      <w:proofErr w:type="gramStart"/>
      <w:r w:rsidRPr="00D92AF2">
        <w:rPr>
          <w:rFonts w:ascii="Times New Roman" w:eastAsiaTheme="minorEastAsia" w:hAnsi="Times New Roman"/>
          <w:sz w:val="28"/>
          <w:szCs w:val="28"/>
          <w:lang w:eastAsia="ru-RU"/>
        </w:rPr>
        <w:t>оценки количественной характеристики состояния пожарной опасности рассматриваемых объектов</w:t>
      </w:r>
      <w:proofErr w:type="gramEnd"/>
      <w:r w:rsidRPr="00D92AF2">
        <w:rPr>
          <w:rFonts w:ascii="Times New Roman" w:eastAsiaTheme="minorEastAsia" w:hAnsi="Times New Roman"/>
          <w:sz w:val="28"/>
          <w:szCs w:val="28"/>
          <w:lang w:eastAsia="ru-RU"/>
        </w:rPr>
        <w:t xml:space="preserve"> важным является установление двух основных показателей: допустимая вероятность воздействия опасных факторов пожара (ОФП) на людей и эффективность противопожарной защиты конструкций и материалов, находящихся в помещении объектов </w:t>
      </w:r>
      <w:r w:rsidRPr="00D92AF2">
        <w:rPr>
          <w:rFonts w:ascii="Times New Roman" w:eastAsiaTheme="minorEastAsia" w:hAnsi="Times New Roman"/>
          <w:sz w:val="28"/>
          <w:szCs w:val="28"/>
          <w:shd w:val="clear" w:color="auto" w:fill="FFFFFF"/>
          <w:lang w:eastAsia="ru-RU"/>
        </w:rPr>
        <w:t>[4]</w:t>
      </w:r>
      <w:r w:rsidRPr="00D92AF2">
        <w:rPr>
          <w:rFonts w:ascii="Times New Roman" w:eastAsiaTheme="minorEastAsia" w:hAnsi="Times New Roman" w:cs="Times New Roman"/>
          <w:sz w:val="28"/>
          <w:szCs w:val="28"/>
          <w:lang w:eastAsia="ru-RU"/>
        </w:rPr>
        <w:t>.</w:t>
      </w:r>
      <w:r w:rsidRPr="00D92AF2">
        <w:rPr>
          <w:rFonts w:ascii="Times New Roman" w:eastAsiaTheme="minorEastAsia" w:hAnsi="Times New Roman"/>
          <w:sz w:val="28"/>
          <w:szCs w:val="28"/>
          <w:lang w:eastAsia="ru-RU"/>
        </w:rPr>
        <w:t xml:space="preserve"> </w:t>
      </w:r>
    </w:p>
    <w:p w:rsidR="00D92AF2" w:rsidRPr="00D92AF2" w:rsidRDefault="00D92AF2" w:rsidP="00D92AF2">
      <w:pPr>
        <w:spacing w:after="0" w:line="240" w:lineRule="auto"/>
        <w:ind w:firstLine="709"/>
        <w:jc w:val="both"/>
        <w:rPr>
          <w:rFonts w:ascii="Times New Roman" w:eastAsiaTheme="minorEastAsia" w:hAnsi="Times New Roman" w:cs="Times New Roman"/>
          <w:sz w:val="28"/>
          <w:szCs w:val="28"/>
          <w:lang w:eastAsia="ru-RU"/>
        </w:rPr>
      </w:pPr>
      <w:proofErr w:type="gramStart"/>
      <w:r w:rsidRPr="00D92AF2">
        <w:rPr>
          <w:rFonts w:ascii="Times New Roman" w:eastAsia="Times New Roman" w:hAnsi="Times New Roman"/>
          <w:color w:val="000000"/>
          <w:sz w:val="28"/>
          <w:szCs w:val="28"/>
          <w:bdr w:val="none" w:sz="0" w:space="0" w:color="auto" w:frame="1"/>
          <w:lang w:eastAsia="ru-RU"/>
        </w:rPr>
        <w:lastRenderedPageBreak/>
        <w:t xml:space="preserve">Сущность проблемы также сводится к тому, что </w:t>
      </w:r>
      <w:r w:rsidRPr="00D92AF2">
        <w:rPr>
          <w:rFonts w:ascii="Times New Roman" w:eastAsiaTheme="minorEastAsia" w:hAnsi="Times New Roman" w:cs="Times New Roman"/>
          <w:sz w:val="28"/>
          <w:szCs w:val="28"/>
          <w:lang w:eastAsia="ru-RU"/>
        </w:rPr>
        <w:t>законодательство в сфере пожарной безопасности требует постоянного совершенствования, связанного в первую очередь с реагированием на складывающуюся обстановку с пожарами, снижением присутствия государственного регулирования в предпринимательской деятельности, интеграционными процессами, происходящими в экономике, техническим прогрессом, а также внедрением инновационных технологий в области защиты объектов от пожаров.</w:t>
      </w:r>
      <w:proofErr w:type="gramEnd"/>
    </w:p>
    <w:p w:rsidR="00D92AF2" w:rsidRPr="00D92AF2" w:rsidRDefault="00D92AF2" w:rsidP="00D92AF2">
      <w:pPr>
        <w:spacing w:after="0" w:line="240" w:lineRule="auto"/>
        <w:ind w:firstLine="709"/>
        <w:jc w:val="both"/>
        <w:rPr>
          <w:rFonts w:ascii="Times New Roman" w:eastAsiaTheme="minorEastAsia" w:hAnsi="Times New Roman" w:cs="Times New Roman"/>
          <w:sz w:val="28"/>
          <w:szCs w:val="28"/>
          <w:lang w:eastAsia="ru-RU"/>
        </w:rPr>
      </w:pPr>
      <w:r w:rsidRPr="00D92AF2">
        <w:rPr>
          <w:rFonts w:ascii="Times New Roman" w:eastAsiaTheme="minorEastAsia" w:hAnsi="Times New Roman" w:cs="Times New Roman"/>
          <w:sz w:val="28"/>
          <w:szCs w:val="28"/>
          <w:lang w:eastAsia="ru-RU"/>
        </w:rPr>
        <w:t>Одним из таких примеров является совершенствование  в нашей стране законодательства в области технического регулирования пожарной безопасности.</w:t>
      </w:r>
    </w:p>
    <w:p w:rsidR="00D92AF2" w:rsidRPr="00D92AF2" w:rsidRDefault="00D92AF2" w:rsidP="00D92AF2">
      <w:pPr>
        <w:spacing w:after="0" w:line="240" w:lineRule="auto"/>
        <w:ind w:firstLine="709"/>
        <w:jc w:val="both"/>
        <w:rPr>
          <w:rFonts w:ascii="Times New Roman" w:eastAsiaTheme="minorEastAsia" w:hAnsi="Times New Roman" w:cs="Times New Roman"/>
          <w:sz w:val="28"/>
          <w:szCs w:val="28"/>
          <w:lang w:eastAsia="ru-RU"/>
        </w:rPr>
      </w:pPr>
      <w:r w:rsidRPr="00D92AF2">
        <w:rPr>
          <w:rFonts w:ascii="Times New Roman" w:eastAsiaTheme="minorEastAsia" w:hAnsi="Times New Roman" w:cs="Times New Roman"/>
          <w:sz w:val="28"/>
          <w:szCs w:val="28"/>
          <w:lang w:eastAsia="ru-RU"/>
        </w:rPr>
        <w:t>Вместе с тем анализ практики применения национальных технических регламентов в области пожарной безопасности выявил ряд проблемных вопросов, решить которые возможно было только путем внесения изменений и дополнений в регламенты.</w:t>
      </w:r>
    </w:p>
    <w:p w:rsidR="00857C9A" w:rsidRDefault="00D92AF2" w:rsidP="00D92AF2">
      <w:pPr>
        <w:spacing w:after="0" w:line="240" w:lineRule="auto"/>
        <w:ind w:firstLine="709"/>
        <w:jc w:val="both"/>
        <w:rPr>
          <w:rFonts w:ascii="Times New Roman" w:eastAsiaTheme="minorEastAsia" w:hAnsi="Times New Roman" w:cs="Times New Roman"/>
          <w:sz w:val="28"/>
          <w:szCs w:val="28"/>
          <w:lang w:eastAsia="ru-RU"/>
        </w:rPr>
      </w:pPr>
      <w:proofErr w:type="gramStart"/>
      <w:r w:rsidRPr="00D92AF2">
        <w:rPr>
          <w:rFonts w:ascii="Times New Roman" w:eastAsiaTheme="minorEastAsia" w:hAnsi="Times New Roman" w:cs="Times New Roman"/>
          <w:sz w:val="28"/>
          <w:szCs w:val="28"/>
          <w:lang w:eastAsia="ru-RU"/>
        </w:rPr>
        <w:t>Таким образом, в настоящее время возникает острая необходимость в поиске таких методов и подходов, в разработке таких технологий, которые позволяли бы оценить безопасность быстровозводимых зданий и сооружений различного назначения, в том числе культурно-исторического значения, являясь объективной практической основой для принятия обоснованных решений по обеспечению их пожарной безопасности и решению проблемы обеспечения безопасности людей в чрезвычайных ситуациях.</w:t>
      </w:r>
      <w:proofErr w:type="gramEnd"/>
      <w:r w:rsidRPr="00D92AF2">
        <w:rPr>
          <w:rFonts w:ascii="Times New Roman" w:eastAsiaTheme="minorEastAsia" w:hAnsi="Times New Roman" w:cs="Times New Roman"/>
          <w:sz w:val="28"/>
          <w:szCs w:val="28"/>
          <w:lang w:eastAsia="ru-RU"/>
        </w:rPr>
        <w:t xml:space="preserve"> Данное значение проблемного вопроса особенно остро определяет задачу оценки</w:t>
      </w:r>
      <w:r w:rsidR="00857C9A">
        <w:rPr>
          <w:rFonts w:ascii="Times New Roman" w:eastAsiaTheme="minorEastAsia" w:hAnsi="Times New Roman" w:cs="Times New Roman"/>
          <w:sz w:val="28"/>
          <w:szCs w:val="28"/>
          <w:lang w:eastAsia="ru-RU"/>
        </w:rPr>
        <w:t xml:space="preserve"> </w:t>
      </w:r>
      <w:r w:rsidRPr="00D92AF2">
        <w:rPr>
          <w:rFonts w:ascii="Times New Roman" w:eastAsiaTheme="minorEastAsia" w:hAnsi="Times New Roman" w:cs="Times New Roman"/>
          <w:sz w:val="28"/>
          <w:szCs w:val="28"/>
          <w:lang w:eastAsia="ru-RU"/>
        </w:rPr>
        <w:t xml:space="preserve"> и </w:t>
      </w:r>
      <w:r w:rsidR="00857C9A">
        <w:rPr>
          <w:rFonts w:ascii="Times New Roman" w:eastAsiaTheme="minorEastAsia" w:hAnsi="Times New Roman" w:cs="Times New Roman"/>
          <w:sz w:val="28"/>
          <w:szCs w:val="28"/>
          <w:lang w:eastAsia="ru-RU"/>
        </w:rPr>
        <w:t xml:space="preserve"> </w:t>
      </w:r>
      <w:r w:rsidRPr="00D92AF2">
        <w:rPr>
          <w:rFonts w:ascii="Times New Roman" w:eastAsiaTheme="minorEastAsia" w:hAnsi="Times New Roman" w:cs="Times New Roman"/>
          <w:sz w:val="28"/>
          <w:szCs w:val="28"/>
          <w:lang w:eastAsia="ru-RU"/>
        </w:rPr>
        <w:t xml:space="preserve">обеспечения </w:t>
      </w:r>
    </w:p>
    <w:p w:rsidR="00D92AF2" w:rsidRPr="00D92AF2" w:rsidRDefault="00D92AF2" w:rsidP="00857C9A">
      <w:pPr>
        <w:spacing w:after="0" w:line="240" w:lineRule="auto"/>
        <w:jc w:val="both"/>
        <w:rPr>
          <w:rFonts w:ascii="Times New Roman" w:eastAsiaTheme="minorEastAsia" w:hAnsi="Times New Roman" w:cs="Times New Roman"/>
          <w:sz w:val="28"/>
          <w:szCs w:val="28"/>
          <w:lang w:eastAsia="ru-RU"/>
        </w:rPr>
      </w:pPr>
      <w:r w:rsidRPr="00D92AF2">
        <w:rPr>
          <w:rFonts w:ascii="Times New Roman" w:eastAsiaTheme="minorEastAsia" w:hAnsi="Times New Roman" w:cs="Times New Roman"/>
          <w:sz w:val="28"/>
          <w:szCs w:val="28"/>
          <w:lang w:eastAsia="ru-RU"/>
        </w:rPr>
        <w:t xml:space="preserve">безопасности  быстровозводимых объектов. </w:t>
      </w:r>
    </w:p>
    <w:p w:rsidR="00D92AF2" w:rsidRPr="00D92AF2" w:rsidRDefault="00D92AF2" w:rsidP="00D92AF2">
      <w:pPr>
        <w:shd w:val="clear" w:color="auto" w:fill="FFFFFF" w:themeFill="background1"/>
        <w:tabs>
          <w:tab w:val="left" w:pos="1134"/>
        </w:tabs>
        <w:spacing w:after="0" w:line="240" w:lineRule="auto"/>
        <w:ind w:firstLine="708"/>
        <w:contextualSpacing/>
        <w:jc w:val="both"/>
        <w:rPr>
          <w:rFonts w:ascii="Times New Roman" w:eastAsia="Calibri" w:hAnsi="Times New Roman" w:cs="Times New Roman"/>
          <w:sz w:val="28"/>
          <w:szCs w:val="28"/>
        </w:rPr>
      </w:pPr>
      <w:r w:rsidRPr="00D92AF2">
        <w:rPr>
          <w:rFonts w:ascii="Times New Roman" w:eastAsia="Calibri" w:hAnsi="Times New Roman" w:cs="Times New Roman"/>
          <w:sz w:val="28"/>
          <w:szCs w:val="28"/>
        </w:rPr>
        <w:t xml:space="preserve">Однако новые задачи выдвигают и новые подходы к их решению. </w:t>
      </w:r>
      <w:r w:rsidRPr="00D92AF2">
        <w:rPr>
          <w:rFonts w:ascii="Times New Roman" w:eastAsia="Times New Roman" w:hAnsi="Times New Roman" w:cs="Times New Roman"/>
          <w:color w:val="000000"/>
          <w:sz w:val="28"/>
          <w:szCs w:val="28"/>
          <w:bdr w:val="none" w:sz="0" w:space="0" w:color="auto" w:frame="1"/>
          <w:lang w:eastAsia="ru-RU"/>
        </w:rPr>
        <w:t xml:space="preserve">Обобщая все сказанное выше, мы можем утверждать, что </w:t>
      </w:r>
      <w:r w:rsidRPr="00D92AF2">
        <w:rPr>
          <w:rFonts w:ascii="Times New Roman" w:eastAsia="Calibri" w:hAnsi="Times New Roman" w:cs="Times New Roman"/>
          <w:sz w:val="28"/>
          <w:szCs w:val="28"/>
        </w:rPr>
        <w:t xml:space="preserve">решение задач для обеспечения пожарной безопасности и снижения рисков чрезвычайных ситуаций современных быстровозводимых объектов предполагает учитывать не только взаимосвязь между динамикой пожара, реакцией людей в помещении и процессом эвакуации, но и оригинальное архитектурное решение конструкций, что </w:t>
      </w:r>
      <w:r w:rsidRPr="00D92AF2">
        <w:rPr>
          <w:rFonts w:ascii="Times New Roman" w:eastAsia="Calibri" w:hAnsi="Times New Roman" w:cs="Times New Roman"/>
          <w:bCs/>
          <w:sz w:val="28"/>
          <w:szCs w:val="28"/>
        </w:rPr>
        <w:t xml:space="preserve">в перспективе позволит разработать научно обоснованные технические решения и нормативные </w:t>
      </w:r>
      <w:proofErr w:type="gramStart"/>
      <w:r w:rsidRPr="00D92AF2">
        <w:rPr>
          <w:rFonts w:ascii="Times New Roman" w:eastAsia="Calibri" w:hAnsi="Times New Roman" w:cs="Times New Roman"/>
          <w:bCs/>
          <w:sz w:val="28"/>
          <w:szCs w:val="28"/>
        </w:rPr>
        <w:t>требования</w:t>
      </w:r>
      <w:proofErr w:type="gramEnd"/>
      <w:r w:rsidRPr="00D92AF2">
        <w:rPr>
          <w:rFonts w:ascii="Times New Roman" w:eastAsia="Calibri" w:hAnsi="Times New Roman" w:cs="Times New Roman"/>
          <w:bCs/>
          <w:sz w:val="28"/>
          <w:szCs w:val="28"/>
        </w:rPr>
        <w:t xml:space="preserve"> определяющие пожаробезопасную эксплуатацию, также позволит дать </w:t>
      </w:r>
      <w:r w:rsidRPr="00D92AF2">
        <w:rPr>
          <w:rFonts w:ascii="Times New Roman" w:eastAsia="Calibri" w:hAnsi="Times New Roman" w:cs="Times New Roman"/>
          <w:sz w:val="28"/>
          <w:szCs w:val="28"/>
        </w:rPr>
        <w:t xml:space="preserve">оценку потенциальной опасности </w:t>
      </w:r>
      <w:r w:rsidRPr="00D92AF2">
        <w:rPr>
          <w:rFonts w:ascii="Times New Roman" w:eastAsia="Calibri" w:hAnsi="Times New Roman" w:cs="Times New Roman"/>
          <w:bCs/>
          <w:sz w:val="28"/>
          <w:szCs w:val="28"/>
        </w:rPr>
        <w:t>рассматриваемых объектов.</w:t>
      </w:r>
    </w:p>
    <w:p w:rsidR="00D92AF2" w:rsidRPr="00D92AF2" w:rsidRDefault="00D92AF2" w:rsidP="00D92AF2">
      <w:pPr>
        <w:autoSpaceDE w:val="0"/>
        <w:autoSpaceDN w:val="0"/>
        <w:adjustRightInd w:val="0"/>
        <w:spacing w:after="0" w:line="240" w:lineRule="auto"/>
        <w:ind w:firstLine="708"/>
        <w:jc w:val="both"/>
        <w:rPr>
          <w:rFonts w:ascii="Times New Roman" w:eastAsiaTheme="minorEastAsia" w:hAnsi="Times New Roman" w:cs="Times New Roman"/>
          <w:i/>
          <w:sz w:val="28"/>
          <w:szCs w:val="28"/>
          <w:lang w:eastAsia="ru-RU"/>
        </w:rPr>
      </w:pPr>
      <w:r w:rsidRPr="00D92AF2">
        <w:rPr>
          <w:rFonts w:ascii="Times New Roman" w:eastAsiaTheme="minorEastAsia" w:hAnsi="Times New Roman" w:cs="Times New Roman"/>
          <w:i/>
          <w:sz w:val="28"/>
          <w:szCs w:val="28"/>
          <w:lang w:eastAsia="ru-RU"/>
        </w:rPr>
        <w:t>Выводы и предложения</w:t>
      </w:r>
      <w:r>
        <w:rPr>
          <w:rFonts w:ascii="Times New Roman" w:eastAsiaTheme="minorEastAsia" w:hAnsi="Times New Roman" w:cs="Times New Roman"/>
          <w:i/>
          <w:sz w:val="28"/>
          <w:szCs w:val="28"/>
          <w:lang w:eastAsia="ru-RU"/>
        </w:rPr>
        <w:t>:</w:t>
      </w:r>
    </w:p>
    <w:p w:rsidR="00D92AF2" w:rsidRPr="00D92AF2" w:rsidRDefault="00D92AF2" w:rsidP="00D92AF2">
      <w:pPr>
        <w:spacing w:after="0" w:line="240" w:lineRule="auto"/>
        <w:ind w:firstLine="709"/>
        <w:jc w:val="both"/>
        <w:rPr>
          <w:rFonts w:ascii="Times New Roman" w:eastAsiaTheme="minorEastAsia" w:hAnsi="Times New Roman" w:cs="Times New Roman"/>
          <w:sz w:val="28"/>
          <w:szCs w:val="28"/>
          <w:lang w:eastAsia="ru-RU"/>
        </w:rPr>
      </w:pPr>
      <w:r w:rsidRPr="00D92AF2">
        <w:rPr>
          <w:rFonts w:ascii="Times New Roman" w:eastAsiaTheme="minorEastAsia" w:hAnsi="Times New Roman" w:cs="Times New Roman"/>
          <w:sz w:val="28"/>
          <w:szCs w:val="28"/>
          <w:lang w:eastAsia="ru-RU"/>
        </w:rPr>
        <w:t xml:space="preserve">На основании представленных выше данных, нами сформулированы исходные  данные для разработки подхода к оценке уровня пожарной безопасности быстровозводимых зданий и сооружений. Они состоят в следующем: </w:t>
      </w:r>
    </w:p>
    <w:p w:rsidR="00D92AF2" w:rsidRDefault="00D92AF2" w:rsidP="008D1480">
      <w:pPr>
        <w:spacing w:after="0" w:line="240" w:lineRule="auto"/>
        <w:ind w:firstLine="709"/>
        <w:jc w:val="both"/>
        <w:rPr>
          <w:rFonts w:ascii="Times New Roman" w:eastAsiaTheme="minorEastAsia" w:hAnsi="Times New Roman" w:cs="Times New Roman"/>
          <w:sz w:val="28"/>
          <w:szCs w:val="28"/>
          <w:lang w:eastAsia="ru-RU"/>
        </w:rPr>
      </w:pPr>
      <w:r w:rsidRPr="00D92AF2">
        <w:rPr>
          <w:rFonts w:ascii="Times New Roman" w:eastAsiaTheme="minorEastAsia" w:hAnsi="Times New Roman" w:cs="Times New Roman"/>
          <w:color w:val="000000"/>
          <w:sz w:val="28"/>
          <w:szCs w:val="28"/>
          <w:lang w:eastAsia="ru-RU"/>
        </w:rPr>
        <w:t xml:space="preserve">- </w:t>
      </w:r>
      <w:r w:rsidRPr="00D92AF2">
        <w:rPr>
          <w:rFonts w:ascii="Times New Roman" w:eastAsiaTheme="minorEastAsia" w:hAnsi="Times New Roman" w:cs="Times New Roman"/>
          <w:sz w:val="28"/>
          <w:szCs w:val="28"/>
          <w:lang w:eastAsia="ru-RU"/>
        </w:rPr>
        <w:t xml:space="preserve">обеспечение пожарной безопасности быстровозводимых объектов в нашей стране как самостоятельное направление деятельности на современном этапе находится в начальной стадии изучения; </w:t>
      </w:r>
    </w:p>
    <w:p w:rsidR="008D1480" w:rsidRDefault="00D92AF2" w:rsidP="008D1480">
      <w:pPr>
        <w:spacing w:after="0" w:line="240" w:lineRule="auto"/>
        <w:ind w:firstLine="709"/>
        <w:jc w:val="both"/>
        <w:rPr>
          <w:rFonts w:ascii="Times New Roman" w:eastAsiaTheme="minorEastAsia" w:hAnsi="Times New Roman" w:cs="Times New Roman"/>
          <w:color w:val="000000"/>
          <w:sz w:val="28"/>
          <w:szCs w:val="28"/>
          <w:lang w:eastAsia="ru-RU"/>
        </w:rPr>
      </w:pPr>
      <w:r w:rsidRPr="00D92AF2">
        <w:rPr>
          <w:rFonts w:ascii="Times New Roman" w:eastAsiaTheme="minorEastAsia" w:hAnsi="Times New Roman" w:cs="Times New Roman"/>
          <w:color w:val="000000"/>
          <w:sz w:val="28"/>
          <w:szCs w:val="28"/>
          <w:lang w:eastAsia="ru-RU"/>
        </w:rPr>
        <w:t xml:space="preserve">- ограниченная область применения регламентированных нормами методик  прогнозирования динамики пожара в помещениях </w:t>
      </w:r>
      <w:r w:rsidR="008D1480">
        <w:rPr>
          <w:rFonts w:ascii="Times New Roman" w:eastAsiaTheme="minorEastAsia" w:hAnsi="Times New Roman" w:cs="Times New Roman"/>
          <w:color w:val="000000"/>
          <w:sz w:val="28"/>
          <w:szCs w:val="28"/>
          <w:lang w:eastAsia="ru-RU"/>
        </w:rPr>
        <w:t xml:space="preserve"> </w:t>
      </w:r>
      <w:r w:rsidRPr="00D92AF2">
        <w:rPr>
          <w:rFonts w:ascii="Times New Roman" w:eastAsiaTheme="minorEastAsia" w:hAnsi="Times New Roman" w:cs="Times New Roman"/>
          <w:color w:val="000000"/>
          <w:sz w:val="28"/>
          <w:szCs w:val="28"/>
          <w:lang w:eastAsia="ru-RU"/>
        </w:rPr>
        <w:t xml:space="preserve">быстровозводимых </w:t>
      </w:r>
    </w:p>
    <w:p w:rsidR="00D92AF2" w:rsidRPr="00D92AF2" w:rsidRDefault="00D92AF2" w:rsidP="008D1480">
      <w:pPr>
        <w:spacing w:after="0" w:line="240" w:lineRule="auto"/>
        <w:jc w:val="both"/>
        <w:rPr>
          <w:rFonts w:ascii="Times New Roman" w:eastAsiaTheme="minorEastAsia" w:hAnsi="Times New Roman" w:cs="Times New Roman"/>
          <w:color w:val="000000"/>
          <w:sz w:val="28"/>
          <w:szCs w:val="28"/>
          <w:lang w:eastAsia="ru-RU"/>
        </w:rPr>
      </w:pPr>
      <w:proofErr w:type="gramStart"/>
      <w:r w:rsidRPr="00D92AF2">
        <w:rPr>
          <w:rFonts w:ascii="Times New Roman" w:eastAsiaTheme="minorEastAsia" w:hAnsi="Times New Roman" w:cs="Times New Roman"/>
          <w:color w:val="000000"/>
          <w:sz w:val="28"/>
          <w:szCs w:val="28"/>
          <w:lang w:eastAsia="ru-RU"/>
        </w:rPr>
        <w:t>зданиях</w:t>
      </w:r>
      <w:proofErr w:type="gramEnd"/>
      <w:r w:rsidRPr="00D92AF2">
        <w:rPr>
          <w:rFonts w:ascii="Times New Roman" w:eastAsiaTheme="minorEastAsia" w:hAnsi="Times New Roman" w:cs="Times New Roman"/>
          <w:color w:val="000000"/>
          <w:sz w:val="28"/>
          <w:szCs w:val="28"/>
          <w:lang w:eastAsia="ru-RU"/>
        </w:rPr>
        <w:t xml:space="preserve"> и сооружениях;</w:t>
      </w:r>
    </w:p>
    <w:p w:rsidR="00D92AF2" w:rsidRPr="00D92AF2" w:rsidRDefault="00D92AF2" w:rsidP="008D1480">
      <w:pPr>
        <w:spacing w:after="0" w:line="240" w:lineRule="auto"/>
        <w:ind w:firstLine="709"/>
        <w:jc w:val="both"/>
        <w:rPr>
          <w:rFonts w:ascii="Times New Roman" w:eastAsiaTheme="minorEastAsia" w:hAnsi="Times New Roman" w:cs="Times New Roman"/>
          <w:sz w:val="28"/>
          <w:szCs w:val="28"/>
          <w:lang w:eastAsia="ru-RU"/>
        </w:rPr>
      </w:pPr>
      <w:r w:rsidRPr="00D92AF2">
        <w:rPr>
          <w:rFonts w:ascii="Times New Roman" w:eastAsiaTheme="minorEastAsia" w:hAnsi="Times New Roman" w:cs="Times New Roman"/>
          <w:color w:val="000000"/>
          <w:sz w:val="28"/>
          <w:szCs w:val="28"/>
          <w:lang w:eastAsia="ru-RU"/>
        </w:rPr>
        <w:lastRenderedPageBreak/>
        <w:t xml:space="preserve">- </w:t>
      </w:r>
      <w:r w:rsidRPr="00D92AF2">
        <w:rPr>
          <w:rFonts w:ascii="Times New Roman" w:eastAsiaTheme="minorEastAsia" w:hAnsi="Times New Roman" w:cs="Times New Roman"/>
          <w:sz w:val="28"/>
          <w:szCs w:val="28"/>
          <w:lang w:eastAsia="ru-RU"/>
        </w:rPr>
        <w:t xml:space="preserve">современные требования к обеспечению пожарной безопасности быстровозводимых объектов определяет необходимость проведения подробного анализа опыта развития и совершенствования методов  систем обеспечения пожарной безопасности в нашей стране и странах СНГ; </w:t>
      </w:r>
    </w:p>
    <w:p w:rsidR="00D92AF2" w:rsidRPr="00D92AF2" w:rsidRDefault="00D92AF2" w:rsidP="008D1480">
      <w:pPr>
        <w:spacing w:after="0" w:line="240" w:lineRule="auto"/>
        <w:ind w:firstLine="709"/>
        <w:jc w:val="both"/>
        <w:rPr>
          <w:rFonts w:ascii="Times New Roman" w:eastAsiaTheme="minorEastAsia" w:hAnsi="Times New Roman" w:cs="Times New Roman"/>
          <w:sz w:val="28"/>
          <w:szCs w:val="28"/>
          <w:lang w:eastAsia="ru-RU"/>
        </w:rPr>
      </w:pPr>
      <w:r w:rsidRPr="00D92AF2">
        <w:rPr>
          <w:rFonts w:ascii="Times New Roman" w:eastAsiaTheme="minorEastAsia" w:hAnsi="Times New Roman" w:cs="Times New Roman"/>
          <w:color w:val="000000"/>
          <w:sz w:val="28"/>
          <w:szCs w:val="28"/>
          <w:lang w:eastAsia="ru-RU"/>
        </w:rPr>
        <w:t xml:space="preserve">- современный </w:t>
      </w:r>
      <w:r w:rsidRPr="00D92AF2">
        <w:rPr>
          <w:rFonts w:ascii="Times New Roman" w:eastAsiaTheme="minorEastAsia" w:hAnsi="Times New Roman" w:cs="Times New Roman"/>
          <w:sz w:val="28"/>
          <w:szCs w:val="28"/>
          <w:lang w:eastAsia="ru-RU"/>
        </w:rPr>
        <w:t xml:space="preserve">опыт строительства быстровозводимых зданий и сооружений в нашей стране выявляет значительную нехватку научно обоснованных подходов к организации деятельности системы обеспечения их пожарной безопасности; </w:t>
      </w:r>
    </w:p>
    <w:p w:rsidR="00D92AF2" w:rsidRPr="00D92AF2" w:rsidRDefault="00D92AF2" w:rsidP="008D1480">
      <w:pPr>
        <w:autoSpaceDE w:val="0"/>
        <w:autoSpaceDN w:val="0"/>
        <w:adjustRightInd w:val="0"/>
        <w:spacing w:after="0" w:line="240" w:lineRule="auto"/>
        <w:ind w:firstLine="709"/>
        <w:jc w:val="both"/>
        <w:rPr>
          <w:rFonts w:ascii="Times New Roman" w:eastAsiaTheme="minorEastAsia" w:hAnsi="Times New Roman" w:cs="Times New Roman"/>
          <w:color w:val="000000"/>
          <w:sz w:val="28"/>
          <w:szCs w:val="28"/>
          <w:lang w:eastAsia="ru-RU"/>
        </w:rPr>
      </w:pPr>
      <w:r w:rsidRPr="00D92AF2">
        <w:rPr>
          <w:rFonts w:ascii="Times New Roman" w:eastAsiaTheme="minorEastAsia" w:hAnsi="Times New Roman" w:cs="Times New Roman"/>
          <w:color w:val="000000"/>
          <w:sz w:val="28"/>
          <w:szCs w:val="28"/>
          <w:lang w:eastAsia="ru-RU"/>
        </w:rPr>
        <w:t xml:space="preserve">- </w:t>
      </w:r>
      <w:r w:rsidRPr="00D92AF2">
        <w:rPr>
          <w:rFonts w:ascii="Times New Roman" w:eastAsiaTheme="minorEastAsia" w:hAnsi="Times New Roman"/>
          <w:sz w:val="28"/>
          <w:szCs w:val="28"/>
          <w:lang w:eastAsia="ru-RU"/>
        </w:rPr>
        <w:t>при проектировании и строительстве объектов не  учитывается специфика конструктивного исполнения быстровозводимых зданий и сооружений культурно-исторического значения, значительное количество материалов и конструкций, имеющих высокую пожарную опасность, массового пребывания людей;</w:t>
      </w:r>
    </w:p>
    <w:p w:rsidR="00D92AF2" w:rsidRPr="00D92AF2" w:rsidRDefault="00D92AF2" w:rsidP="008D1480">
      <w:pPr>
        <w:autoSpaceDE w:val="0"/>
        <w:autoSpaceDN w:val="0"/>
        <w:adjustRightInd w:val="0"/>
        <w:spacing w:after="0" w:line="240" w:lineRule="auto"/>
        <w:ind w:firstLine="709"/>
        <w:jc w:val="both"/>
        <w:rPr>
          <w:rFonts w:ascii="Times New Roman" w:eastAsiaTheme="minorEastAsia" w:hAnsi="Times New Roman" w:cs="Times New Roman"/>
          <w:sz w:val="28"/>
          <w:szCs w:val="28"/>
          <w:lang w:eastAsia="ru-RU"/>
        </w:rPr>
      </w:pPr>
      <w:proofErr w:type="gramStart"/>
      <w:r w:rsidRPr="00D92AF2">
        <w:rPr>
          <w:rFonts w:ascii="Times New Roman" w:eastAsiaTheme="minorEastAsia" w:hAnsi="Times New Roman" w:cs="Times New Roman"/>
          <w:color w:val="000000"/>
          <w:sz w:val="28"/>
          <w:szCs w:val="28"/>
          <w:lang w:eastAsia="ru-RU"/>
        </w:rPr>
        <w:t xml:space="preserve">- практически отсутствуют данные о поведении </w:t>
      </w:r>
      <w:r w:rsidRPr="00D92AF2">
        <w:rPr>
          <w:rFonts w:ascii="Times New Roman" w:eastAsiaTheme="minorEastAsia" w:hAnsi="Times New Roman" w:cs="Times New Roman"/>
          <w:sz w:val="28"/>
          <w:szCs w:val="28"/>
          <w:lang w:eastAsia="ru-RU"/>
        </w:rPr>
        <w:t xml:space="preserve">в условиях пожара различных строительных конструкций, применяемых для строительства быстровозводимых зданий и сооружений, </w:t>
      </w:r>
      <w:r w:rsidRPr="00D92AF2">
        <w:rPr>
          <w:rFonts w:ascii="Times New Roman" w:eastAsiaTheme="minorEastAsia" w:hAnsi="Times New Roman"/>
          <w:sz w:val="28"/>
          <w:szCs w:val="28"/>
          <w:lang w:eastAsia="ru-RU"/>
        </w:rPr>
        <w:t xml:space="preserve">горючей нагрузке, динамики развития ОФП,  </w:t>
      </w:r>
      <w:r w:rsidRPr="00D92AF2">
        <w:rPr>
          <w:rFonts w:ascii="Times New Roman" w:eastAsiaTheme="minorEastAsia" w:hAnsi="Times New Roman" w:cs="Times New Roman"/>
          <w:sz w:val="28"/>
          <w:szCs w:val="28"/>
          <w:lang w:eastAsia="ru-RU"/>
        </w:rPr>
        <w:t>которые  в целом не могут дать точной оценки пожарной опасности, тем самым не позволяют объективно оценивать пожарную обстановку и степень угрозы жизни и здоровью людей в случае возникновения пожара.</w:t>
      </w:r>
      <w:proofErr w:type="gramEnd"/>
    </w:p>
    <w:p w:rsidR="00857C9A" w:rsidRDefault="00D92AF2" w:rsidP="008D1480">
      <w:pPr>
        <w:shd w:val="clear" w:color="auto" w:fill="FFFFFF"/>
        <w:spacing w:after="0" w:line="240" w:lineRule="auto"/>
        <w:ind w:firstLine="709"/>
        <w:jc w:val="both"/>
        <w:rPr>
          <w:rFonts w:ascii="Times New Roman" w:eastAsiaTheme="minorEastAsia" w:hAnsi="Times New Roman" w:cs="Times New Roman"/>
          <w:bCs/>
          <w:color w:val="000000"/>
          <w:sz w:val="28"/>
          <w:szCs w:val="28"/>
          <w:lang w:eastAsia="ru-RU"/>
        </w:rPr>
      </w:pPr>
      <w:r w:rsidRPr="00D92AF2">
        <w:rPr>
          <w:rFonts w:ascii="Times New Roman" w:eastAsiaTheme="minorEastAsia" w:hAnsi="Times New Roman" w:cs="Times New Roman"/>
          <w:sz w:val="28"/>
          <w:szCs w:val="28"/>
          <w:lang w:eastAsia="ru-RU"/>
        </w:rPr>
        <w:t xml:space="preserve">Решение некоторых из перечисленных выше проблемных вопросов на современном уровне возможно, при проведении экспериментальных исследований  по определению </w:t>
      </w:r>
      <w:r w:rsidR="00857C9A">
        <w:rPr>
          <w:rFonts w:ascii="Times New Roman" w:eastAsiaTheme="minorEastAsia" w:hAnsi="Times New Roman" w:cs="Times New Roman"/>
          <w:sz w:val="28"/>
          <w:szCs w:val="28"/>
          <w:lang w:eastAsia="ru-RU"/>
        </w:rPr>
        <w:t xml:space="preserve"> </w:t>
      </w:r>
      <w:r w:rsidRPr="00D92AF2">
        <w:rPr>
          <w:rFonts w:ascii="Times New Roman" w:eastAsiaTheme="minorEastAsia" w:hAnsi="Times New Roman" w:cs="Times New Roman"/>
          <w:sz w:val="28"/>
          <w:szCs w:val="28"/>
          <w:lang w:eastAsia="ru-RU"/>
        </w:rPr>
        <w:t xml:space="preserve">влияния </w:t>
      </w:r>
      <w:r w:rsidR="00857C9A">
        <w:rPr>
          <w:rFonts w:ascii="Times New Roman" w:eastAsiaTheme="minorEastAsia" w:hAnsi="Times New Roman" w:cs="Times New Roman"/>
          <w:sz w:val="28"/>
          <w:szCs w:val="28"/>
          <w:lang w:eastAsia="ru-RU"/>
        </w:rPr>
        <w:t xml:space="preserve">  </w:t>
      </w:r>
      <w:r w:rsidRPr="00D92AF2">
        <w:rPr>
          <w:rFonts w:ascii="Times New Roman" w:eastAsiaTheme="minorEastAsia" w:hAnsi="Times New Roman" w:cs="Times New Roman"/>
          <w:sz w:val="28"/>
          <w:szCs w:val="28"/>
          <w:lang w:eastAsia="ru-RU"/>
        </w:rPr>
        <w:t xml:space="preserve">некоторых </w:t>
      </w:r>
      <w:r w:rsidR="00857C9A">
        <w:rPr>
          <w:rFonts w:ascii="Times New Roman" w:eastAsiaTheme="minorEastAsia" w:hAnsi="Times New Roman" w:cs="Times New Roman"/>
          <w:sz w:val="28"/>
          <w:szCs w:val="28"/>
          <w:lang w:eastAsia="ru-RU"/>
        </w:rPr>
        <w:t xml:space="preserve">  </w:t>
      </w:r>
      <w:r w:rsidRPr="00D92AF2">
        <w:rPr>
          <w:rFonts w:ascii="Times New Roman" w:eastAsiaTheme="minorEastAsia" w:hAnsi="Times New Roman" w:cs="Times New Roman"/>
          <w:sz w:val="28"/>
          <w:szCs w:val="28"/>
          <w:lang w:eastAsia="ru-RU"/>
        </w:rPr>
        <w:t xml:space="preserve">средств </w:t>
      </w:r>
      <w:r w:rsidR="00857C9A">
        <w:rPr>
          <w:rFonts w:ascii="Times New Roman" w:eastAsiaTheme="minorEastAsia" w:hAnsi="Times New Roman" w:cs="Times New Roman"/>
          <w:sz w:val="28"/>
          <w:szCs w:val="28"/>
          <w:lang w:eastAsia="ru-RU"/>
        </w:rPr>
        <w:t xml:space="preserve">  </w:t>
      </w:r>
      <w:r w:rsidRPr="00D92AF2">
        <w:rPr>
          <w:rFonts w:ascii="Times New Roman" w:eastAsiaTheme="minorEastAsia" w:hAnsi="Times New Roman" w:cs="Times New Roman"/>
          <w:bCs/>
          <w:color w:val="000000"/>
          <w:sz w:val="28"/>
          <w:szCs w:val="28"/>
          <w:lang w:eastAsia="ru-RU"/>
        </w:rPr>
        <w:t xml:space="preserve">огнезащиты </w:t>
      </w:r>
      <w:r w:rsidR="00857C9A">
        <w:rPr>
          <w:rFonts w:ascii="Times New Roman" w:eastAsiaTheme="minorEastAsia" w:hAnsi="Times New Roman" w:cs="Times New Roman"/>
          <w:bCs/>
          <w:color w:val="000000"/>
          <w:sz w:val="28"/>
          <w:szCs w:val="28"/>
          <w:lang w:eastAsia="ru-RU"/>
        </w:rPr>
        <w:t xml:space="preserve">  </w:t>
      </w:r>
      <w:proofErr w:type="gramStart"/>
      <w:r w:rsidRPr="00D92AF2">
        <w:rPr>
          <w:rFonts w:ascii="Times New Roman" w:eastAsiaTheme="minorEastAsia" w:hAnsi="Times New Roman" w:cs="Times New Roman"/>
          <w:bCs/>
          <w:color w:val="000000"/>
          <w:sz w:val="28"/>
          <w:szCs w:val="28"/>
          <w:lang w:eastAsia="ru-RU"/>
        </w:rPr>
        <w:t>на</w:t>
      </w:r>
      <w:proofErr w:type="gramEnd"/>
      <w:r w:rsidRPr="00D92AF2">
        <w:rPr>
          <w:rFonts w:ascii="Times New Roman" w:eastAsiaTheme="minorEastAsia" w:hAnsi="Times New Roman" w:cs="Times New Roman"/>
          <w:bCs/>
          <w:color w:val="000000"/>
          <w:sz w:val="28"/>
          <w:szCs w:val="28"/>
          <w:lang w:eastAsia="ru-RU"/>
        </w:rPr>
        <w:t xml:space="preserve"> </w:t>
      </w:r>
    </w:p>
    <w:p w:rsidR="00D92AF2" w:rsidRPr="00D92AF2" w:rsidRDefault="00D92AF2" w:rsidP="00857C9A">
      <w:pPr>
        <w:shd w:val="clear" w:color="auto" w:fill="FFFFFF"/>
        <w:spacing w:after="0" w:line="240" w:lineRule="auto"/>
        <w:jc w:val="both"/>
        <w:rPr>
          <w:rFonts w:ascii="Times New Roman" w:eastAsiaTheme="minorEastAsia" w:hAnsi="Times New Roman" w:cs="Times New Roman"/>
          <w:sz w:val="28"/>
          <w:szCs w:val="28"/>
          <w:lang w:eastAsia="ru-RU"/>
        </w:rPr>
      </w:pPr>
      <w:r w:rsidRPr="00D92AF2">
        <w:rPr>
          <w:rFonts w:ascii="Times New Roman" w:eastAsiaTheme="minorEastAsia" w:hAnsi="Times New Roman" w:cs="Times New Roman"/>
          <w:bCs/>
          <w:color w:val="000000"/>
          <w:sz w:val="28"/>
          <w:szCs w:val="28"/>
          <w:lang w:eastAsia="ru-RU"/>
        </w:rPr>
        <w:t xml:space="preserve">дымообразующую способность и токсичность </w:t>
      </w:r>
      <w:r w:rsidRPr="00D92AF2">
        <w:rPr>
          <w:rFonts w:ascii="Times New Roman" w:eastAsiaTheme="minorEastAsia" w:hAnsi="Times New Roman" w:cs="Times New Roman"/>
          <w:bCs/>
          <w:color w:val="000000"/>
          <w:spacing w:val="2"/>
          <w:sz w:val="28"/>
          <w:szCs w:val="28"/>
          <w:lang w:eastAsia="ru-RU"/>
        </w:rPr>
        <w:t>продуктов горения древесины.</w:t>
      </w:r>
    </w:p>
    <w:p w:rsidR="00D92AF2" w:rsidRPr="00D92AF2" w:rsidRDefault="00D92AF2" w:rsidP="008D1480">
      <w:pPr>
        <w:shd w:val="clear" w:color="auto" w:fill="FFFFFF"/>
        <w:spacing w:after="0" w:line="240" w:lineRule="auto"/>
        <w:ind w:firstLine="709"/>
        <w:jc w:val="both"/>
        <w:rPr>
          <w:rFonts w:ascii="Times New Roman" w:eastAsiaTheme="minorEastAsia" w:hAnsi="Times New Roman" w:cs="Times New Roman"/>
          <w:sz w:val="28"/>
          <w:szCs w:val="28"/>
          <w:lang w:eastAsia="ru-RU"/>
        </w:rPr>
      </w:pPr>
      <w:r w:rsidRPr="00D92AF2">
        <w:rPr>
          <w:rFonts w:ascii="Times New Roman" w:eastAsiaTheme="minorEastAsia" w:hAnsi="Times New Roman" w:cs="Times New Roman"/>
          <w:sz w:val="28"/>
          <w:szCs w:val="28"/>
          <w:lang w:eastAsia="ru-RU"/>
        </w:rPr>
        <w:t xml:space="preserve">Полученные выводы позволили нам сформулировать следующие предложения: </w:t>
      </w:r>
    </w:p>
    <w:p w:rsidR="00D92AF2" w:rsidRPr="00D92AF2" w:rsidRDefault="00D92AF2" w:rsidP="008D1480">
      <w:pPr>
        <w:shd w:val="clear" w:color="auto" w:fill="FFFFFF"/>
        <w:spacing w:after="0" w:line="240" w:lineRule="auto"/>
        <w:ind w:firstLine="709"/>
        <w:jc w:val="both"/>
        <w:rPr>
          <w:rFonts w:ascii="Times New Roman" w:eastAsiaTheme="minorEastAsia" w:hAnsi="Times New Roman" w:cs="Times New Roman"/>
          <w:sz w:val="28"/>
          <w:szCs w:val="28"/>
          <w:lang w:eastAsia="ru-RU"/>
        </w:rPr>
      </w:pPr>
      <w:r w:rsidRPr="00D92AF2">
        <w:rPr>
          <w:rFonts w:ascii="Times New Roman" w:eastAsiaTheme="minorEastAsia" w:hAnsi="Times New Roman" w:cs="Times New Roman"/>
          <w:sz w:val="28"/>
          <w:szCs w:val="28"/>
          <w:lang w:eastAsia="ru-RU"/>
        </w:rPr>
        <w:t>- при наличии трудностей методического характера, вызванные недостаточностью разработок методов оценки пожарной опасности рассматриваемых в работе объектов, целесообразно активизировать научные обоснования на разработку количественного метода прогноза потенциальной пожарной опасности и обоснованность принимаемых решений по предотвращению пожаров и противопожарной защиты для быстровозводимых объектов культурно-исторического значения.</w:t>
      </w:r>
    </w:p>
    <w:p w:rsidR="002B1B1E" w:rsidRPr="00107F22" w:rsidRDefault="002B1B1E" w:rsidP="002B1B1E">
      <w:pPr>
        <w:spacing w:after="0" w:line="240" w:lineRule="auto"/>
        <w:ind w:firstLine="709"/>
        <w:jc w:val="center"/>
        <w:rPr>
          <w:rFonts w:ascii="Times New Roman" w:eastAsiaTheme="minorEastAsia" w:hAnsi="Times New Roman" w:cs="Times New Roman"/>
          <w:b/>
          <w:sz w:val="28"/>
          <w:szCs w:val="28"/>
          <w:lang w:eastAsia="ru-RU"/>
        </w:rPr>
      </w:pPr>
    </w:p>
    <w:p w:rsidR="002B1B1E" w:rsidRDefault="002B1B1E" w:rsidP="002B1B1E">
      <w:pPr>
        <w:spacing w:after="0" w:line="240" w:lineRule="auto"/>
        <w:jc w:val="center"/>
        <w:rPr>
          <w:rFonts w:ascii="Times New Roman" w:eastAsiaTheme="minorEastAsia" w:hAnsi="Times New Roman" w:cs="Times New Roman"/>
          <w:sz w:val="28"/>
          <w:szCs w:val="28"/>
          <w:lang w:eastAsia="ru-RU"/>
        </w:rPr>
      </w:pPr>
      <w:r w:rsidRPr="002B1B1E">
        <w:rPr>
          <w:rFonts w:ascii="Times New Roman" w:eastAsiaTheme="minorEastAsia" w:hAnsi="Times New Roman" w:cs="Times New Roman"/>
          <w:sz w:val="28"/>
          <w:szCs w:val="28"/>
          <w:lang w:eastAsia="ru-RU"/>
        </w:rPr>
        <w:t>ЛИТЕРАТУРА</w:t>
      </w:r>
    </w:p>
    <w:p w:rsidR="00107F22" w:rsidRPr="002B1B1E" w:rsidRDefault="00107F22" w:rsidP="002B1B1E">
      <w:pPr>
        <w:spacing w:after="0" w:line="240" w:lineRule="auto"/>
        <w:jc w:val="center"/>
        <w:rPr>
          <w:rFonts w:ascii="Times New Roman" w:eastAsiaTheme="minorEastAsia" w:hAnsi="Times New Roman" w:cs="Times New Roman"/>
          <w:sz w:val="28"/>
          <w:szCs w:val="28"/>
          <w:lang w:eastAsia="ru-RU"/>
        </w:rPr>
      </w:pPr>
    </w:p>
    <w:p w:rsidR="002B1B1E" w:rsidRPr="00D90CDE" w:rsidRDefault="002B1B1E" w:rsidP="002B1B1E">
      <w:pPr>
        <w:spacing w:after="0" w:line="240" w:lineRule="auto"/>
        <w:ind w:firstLine="709"/>
        <w:jc w:val="center"/>
        <w:rPr>
          <w:rFonts w:ascii="Times New Roman" w:eastAsiaTheme="minorEastAsia" w:hAnsi="Times New Roman" w:cs="Times New Roman"/>
          <w:b/>
          <w:sz w:val="8"/>
          <w:szCs w:val="28"/>
          <w:lang w:eastAsia="ru-RU"/>
        </w:rPr>
      </w:pPr>
    </w:p>
    <w:p w:rsidR="00FC4D34" w:rsidRPr="00FC4D34" w:rsidRDefault="00FC4D34" w:rsidP="00652782">
      <w:pPr>
        <w:numPr>
          <w:ilvl w:val="0"/>
          <w:numId w:val="99"/>
        </w:numPr>
        <w:shd w:val="clear" w:color="auto" w:fill="FFFFFF"/>
        <w:tabs>
          <w:tab w:val="left" w:pos="142"/>
          <w:tab w:val="left" w:pos="993"/>
        </w:tabs>
        <w:autoSpaceDE w:val="0"/>
        <w:autoSpaceDN w:val="0"/>
        <w:adjustRightInd w:val="0"/>
        <w:spacing w:after="0" w:line="240" w:lineRule="auto"/>
        <w:ind w:left="0" w:firstLine="709"/>
        <w:jc w:val="both"/>
        <w:textAlignment w:val="baseline"/>
        <w:rPr>
          <w:rFonts w:ascii="Times New Roman" w:eastAsia="Times New Roman" w:hAnsi="Times New Roman" w:cs="Times New Roman"/>
          <w:sz w:val="28"/>
          <w:szCs w:val="28"/>
          <w:lang w:eastAsia="ru-RU"/>
        </w:rPr>
      </w:pPr>
      <w:r w:rsidRPr="002B1B1E">
        <w:rPr>
          <w:rFonts w:ascii="Times New Roman" w:eastAsia="Times New Roman" w:hAnsi="Times New Roman" w:cs="Times New Roman"/>
          <w:bCs/>
          <w:sz w:val="28"/>
          <w:szCs w:val="28"/>
          <w:lang w:eastAsia="ru-RU"/>
        </w:rPr>
        <w:t>Республик</w:t>
      </w:r>
      <w:r>
        <w:rPr>
          <w:rFonts w:ascii="Times New Roman" w:eastAsia="Times New Roman" w:hAnsi="Times New Roman" w:cs="Times New Roman"/>
          <w:bCs/>
          <w:sz w:val="28"/>
          <w:szCs w:val="28"/>
          <w:lang w:eastAsia="ru-RU"/>
        </w:rPr>
        <w:t>а</w:t>
      </w:r>
      <w:r w:rsidRPr="002B1B1E">
        <w:rPr>
          <w:rFonts w:ascii="Times New Roman" w:eastAsia="Times New Roman" w:hAnsi="Times New Roman" w:cs="Times New Roman"/>
          <w:bCs/>
          <w:sz w:val="28"/>
          <w:szCs w:val="28"/>
          <w:lang w:eastAsia="ru-RU"/>
        </w:rPr>
        <w:t xml:space="preserve"> Казахстан</w:t>
      </w:r>
      <w:r>
        <w:rPr>
          <w:rFonts w:ascii="Times New Roman" w:eastAsia="Times New Roman" w:hAnsi="Times New Roman" w:cs="Times New Roman"/>
          <w:bCs/>
          <w:sz w:val="28"/>
          <w:szCs w:val="28"/>
          <w:lang w:eastAsia="ru-RU"/>
        </w:rPr>
        <w:t>.</w:t>
      </w:r>
      <w:r w:rsidRPr="002B1B1E">
        <w:rPr>
          <w:rFonts w:ascii="Times New Roman" w:eastAsia="Times New Roman" w:hAnsi="Times New Roman" w:cs="Times New Roman"/>
          <w:bCs/>
          <w:sz w:val="28"/>
          <w:szCs w:val="28"/>
          <w:lang w:eastAsia="ru-RU"/>
        </w:rPr>
        <w:t xml:space="preserve"> </w:t>
      </w:r>
      <w:r w:rsidR="002B1B1E" w:rsidRPr="002B1B1E">
        <w:rPr>
          <w:rFonts w:ascii="Times New Roman" w:eastAsia="Times New Roman" w:hAnsi="Times New Roman" w:cs="Times New Roman"/>
          <w:bCs/>
          <w:sz w:val="28"/>
          <w:szCs w:val="28"/>
          <w:lang w:eastAsia="ru-RU"/>
        </w:rPr>
        <w:t xml:space="preserve">Закон </w:t>
      </w:r>
      <w:r>
        <w:rPr>
          <w:rFonts w:ascii="Times New Roman" w:eastAsia="Times New Roman" w:hAnsi="Times New Roman" w:cs="Times New Roman"/>
          <w:bCs/>
          <w:sz w:val="28"/>
          <w:szCs w:val="28"/>
          <w:lang w:eastAsia="ru-RU"/>
        </w:rPr>
        <w:t>РК.</w:t>
      </w:r>
      <w:r w:rsidR="002B1B1E" w:rsidRPr="002B1B1E">
        <w:rPr>
          <w:rFonts w:ascii="Times New Roman" w:eastAsia="Times New Roman" w:hAnsi="Times New Roman" w:cs="Times New Roman"/>
          <w:bCs/>
          <w:sz w:val="28"/>
          <w:szCs w:val="28"/>
          <w:lang w:eastAsia="ru-RU"/>
        </w:rPr>
        <w:t xml:space="preserve"> </w:t>
      </w:r>
      <w:r w:rsidRPr="002B1B1E">
        <w:rPr>
          <w:rFonts w:ascii="Times New Roman" w:eastAsia="Times New Roman" w:hAnsi="Times New Roman" w:cs="Times New Roman"/>
          <w:bCs/>
          <w:sz w:val="28"/>
          <w:szCs w:val="28"/>
          <w:lang w:eastAsia="ru-RU"/>
        </w:rPr>
        <w:t>Об архитектурной, градостроительной и строительной деятельности в Республике Казахстан</w:t>
      </w:r>
      <w:r>
        <w:rPr>
          <w:rFonts w:ascii="Times New Roman" w:eastAsia="Times New Roman" w:hAnsi="Times New Roman" w:cs="Times New Roman"/>
          <w:iCs/>
          <w:sz w:val="28"/>
          <w:szCs w:val="28"/>
          <w:lang w:eastAsia="ru-RU"/>
        </w:rPr>
        <w:t>: утв.</w:t>
      </w:r>
      <w:r w:rsidR="002B1B1E" w:rsidRPr="002B1B1E">
        <w:rPr>
          <w:rFonts w:ascii="Times New Roman" w:eastAsia="Times New Roman" w:hAnsi="Times New Roman" w:cs="Times New Roman"/>
          <w:bCs/>
          <w:sz w:val="28"/>
          <w:szCs w:val="28"/>
          <w:lang w:eastAsia="ru-RU"/>
        </w:rPr>
        <w:t xml:space="preserve"> 16 июля 2001 года</w:t>
      </w:r>
      <w:r>
        <w:rPr>
          <w:rFonts w:ascii="Times New Roman" w:eastAsia="Times New Roman" w:hAnsi="Times New Roman" w:cs="Times New Roman"/>
          <w:bCs/>
          <w:sz w:val="28"/>
          <w:szCs w:val="28"/>
          <w:lang w:eastAsia="ru-RU"/>
        </w:rPr>
        <w:t xml:space="preserve">, </w:t>
      </w:r>
      <w:r w:rsidR="002B1B1E" w:rsidRPr="002B1B1E">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 xml:space="preserve"> </w:t>
      </w:r>
      <w:r w:rsidR="002B1B1E" w:rsidRPr="002B1B1E">
        <w:rPr>
          <w:rFonts w:ascii="Times New Roman" w:eastAsia="Times New Roman" w:hAnsi="Times New Roman" w:cs="Times New Roman"/>
          <w:bCs/>
          <w:sz w:val="28"/>
          <w:szCs w:val="28"/>
          <w:lang w:eastAsia="ru-RU"/>
        </w:rPr>
        <w:t>242-II </w:t>
      </w:r>
      <w:r w:rsidRPr="00FC4D34">
        <w:rPr>
          <w:rFonts w:ascii="Times New Roman" w:eastAsia="Times New Roman" w:hAnsi="Times New Roman" w:cs="Times New Roman"/>
          <w:iCs/>
          <w:sz w:val="28"/>
          <w:szCs w:val="28"/>
          <w:lang w:eastAsia="ru-RU"/>
        </w:rPr>
        <w:t xml:space="preserve"> </w:t>
      </w:r>
      <w:r w:rsidRPr="002B1B1E">
        <w:rPr>
          <w:rFonts w:ascii="Times New Roman" w:eastAsia="Times New Roman" w:hAnsi="Times New Roman" w:cs="Times New Roman"/>
          <w:iCs/>
          <w:sz w:val="28"/>
          <w:szCs w:val="28"/>
          <w:lang w:eastAsia="ru-RU"/>
        </w:rPr>
        <w:t>(с </w:t>
      </w:r>
      <w:hyperlink r:id="rId86" w:tgtFrame="_parent" w:tooltip="Закон Республики Казахстан от 16 июля 2001 года № 242-II " w:history="1">
        <w:r w:rsidRPr="002B1B1E">
          <w:rPr>
            <w:rFonts w:ascii="Times New Roman" w:eastAsia="Times New Roman" w:hAnsi="Times New Roman" w:cs="Times New Roman"/>
            <w:iCs/>
            <w:sz w:val="28"/>
            <w:szCs w:val="28"/>
            <w:lang w:eastAsia="ru-RU"/>
          </w:rPr>
          <w:t>изм</w:t>
        </w:r>
        <w:r w:rsidR="00D90CDE">
          <w:rPr>
            <w:rFonts w:ascii="Times New Roman" w:eastAsia="Times New Roman" w:hAnsi="Times New Roman" w:cs="Times New Roman"/>
            <w:iCs/>
            <w:sz w:val="28"/>
            <w:szCs w:val="28"/>
            <w:lang w:eastAsia="ru-RU"/>
          </w:rPr>
          <w:t xml:space="preserve">. </w:t>
        </w:r>
        <w:r w:rsidRPr="002B1B1E">
          <w:rPr>
            <w:rFonts w:ascii="Times New Roman" w:eastAsia="Times New Roman" w:hAnsi="Times New Roman" w:cs="Times New Roman"/>
            <w:iCs/>
            <w:sz w:val="28"/>
            <w:szCs w:val="28"/>
            <w:lang w:eastAsia="ru-RU"/>
          </w:rPr>
          <w:t>и доп</w:t>
        </w:r>
        <w:r w:rsidR="00D90CDE">
          <w:rPr>
            <w:rFonts w:ascii="Times New Roman" w:eastAsia="Times New Roman" w:hAnsi="Times New Roman" w:cs="Times New Roman"/>
            <w:iCs/>
            <w:sz w:val="28"/>
            <w:szCs w:val="28"/>
            <w:lang w:eastAsia="ru-RU"/>
          </w:rPr>
          <w:t>.</w:t>
        </w:r>
      </w:hyperlink>
      <w:r w:rsidRPr="002B1B1E">
        <w:rPr>
          <w:rFonts w:ascii="Times New Roman" w:eastAsia="Times New Roman" w:hAnsi="Times New Roman" w:cs="Times New Roman"/>
          <w:iCs/>
          <w:sz w:val="28"/>
          <w:szCs w:val="28"/>
          <w:lang w:eastAsia="ru-RU"/>
        </w:rPr>
        <w:t> по состояни</w:t>
      </w:r>
      <w:r>
        <w:rPr>
          <w:rFonts w:ascii="Times New Roman" w:eastAsia="Times New Roman" w:hAnsi="Times New Roman" w:cs="Times New Roman"/>
          <w:iCs/>
          <w:sz w:val="28"/>
          <w:szCs w:val="28"/>
          <w:lang w:eastAsia="ru-RU"/>
        </w:rPr>
        <w:t>ю на 24.05.2018 г.).</w:t>
      </w:r>
    </w:p>
    <w:p w:rsidR="002B1B1E" w:rsidRPr="002B1B1E" w:rsidRDefault="002B1B1E" w:rsidP="00652782">
      <w:pPr>
        <w:numPr>
          <w:ilvl w:val="0"/>
          <w:numId w:val="99"/>
        </w:numPr>
        <w:tabs>
          <w:tab w:val="left" w:pos="993"/>
        </w:tabs>
        <w:autoSpaceDE w:val="0"/>
        <w:autoSpaceDN w:val="0"/>
        <w:adjustRightInd w:val="0"/>
        <w:spacing w:after="0" w:line="240" w:lineRule="auto"/>
        <w:ind w:left="0" w:firstLine="709"/>
        <w:jc w:val="both"/>
        <w:rPr>
          <w:rFonts w:ascii="Times New Roman" w:eastAsiaTheme="minorEastAsia" w:hAnsi="Times New Roman" w:cs="Times New Roman"/>
          <w:i/>
          <w:sz w:val="28"/>
          <w:szCs w:val="28"/>
          <w:lang w:eastAsia="ru-RU"/>
        </w:rPr>
      </w:pPr>
      <w:r w:rsidRPr="002B1B1E">
        <w:rPr>
          <w:rFonts w:ascii="Times New Roman" w:eastAsiaTheme="minorEastAsia" w:hAnsi="Times New Roman" w:cs="Times New Roman"/>
          <w:sz w:val="28"/>
          <w:szCs w:val="28"/>
          <w:lang w:eastAsia="ru-RU"/>
        </w:rPr>
        <w:t xml:space="preserve">СН РК 1.02.03-2011 </w:t>
      </w:r>
      <w:r w:rsidRPr="002B1B1E">
        <w:rPr>
          <w:rFonts w:ascii="Times New Roman" w:eastAsiaTheme="minorEastAsia" w:hAnsi="Times New Roman" w:cs="Times New Roman"/>
          <w:bCs/>
          <w:sz w:val="28"/>
          <w:szCs w:val="28"/>
          <w:lang w:eastAsia="ru-RU"/>
        </w:rPr>
        <w:t>Порядок разработки, согласования, утверждения и состав проектной документации на строительство</w:t>
      </w:r>
      <w:r w:rsidRPr="002B1B1E">
        <w:rPr>
          <w:rFonts w:ascii="Times New Roman" w:eastAsiaTheme="minorEastAsia" w:hAnsi="Times New Roman" w:cs="Times New Roman"/>
          <w:sz w:val="28"/>
          <w:szCs w:val="28"/>
          <w:lang w:eastAsia="ru-RU"/>
        </w:rPr>
        <w:t xml:space="preserve"> </w:t>
      </w:r>
      <w:r w:rsidRPr="002B1B1E">
        <w:rPr>
          <w:rFonts w:ascii="Times New Roman" w:eastAsiaTheme="minorEastAsia" w:hAnsi="Times New Roman" w:cs="Times New Roman"/>
          <w:sz w:val="28"/>
          <w:szCs w:val="28"/>
          <w:shd w:val="clear" w:color="auto" w:fill="FFFFFF"/>
          <w:lang w:eastAsia="ru-RU"/>
        </w:rPr>
        <w:t xml:space="preserve">(с изменениями </w:t>
      </w:r>
      <w:r w:rsidRPr="002B1B1E">
        <w:rPr>
          <w:rFonts w:ascii="Times New Roman" w:eastAsiaTheme="minorEastAsia" w:hAnsi="Times New Roman" w:cs="Times New Roman"/>
          <w:iCs/>
          <w:sz w:val="28"/>
          <w:szCs w:val="28"/>
          <w:lang w:eastAsia="ru-RU"/>
        </w:rPr>
        <w:t>по состоянию на 17.01.2018 г.)</w:t>
      </w:r>
      <w:r w:rsidRPr="002B1B1E">
        <w:rPr>
          <w:rFonts w:ascii="Times New Roman" w:eastAsiaTheme="minorEastAsia" w:hAnsi="Times New Roman" w:cs="Times New Roman"/>
          <w:bCs/>
          <w:i/>
          <w:sz w:val="28"/>
          <w:szCs w:val="28"/>
          <w:lang w:eastAsia="ru-RU"/>
        </w:rPr>
        <w:t>.</w:t>
      </w:r>
    </w:p>
    <w:p w:rsidR="002B1B1E" w:rsidRPr="002B1B1E" w:rsidRDefault="002B1B1E" w:rsidP="00652782">
      <w:pPr>
        <w:numPr>
          <w:ilvl w:val="0"/>
          <w:numId w:val="99"/>
        </w:numPr>
        <w:shd w:val="clear" w:color="auto" w:fill="FFFFFF"/>
        <w:tabs>
          <w:tab w:val="left" w:pos="142"/>
          <w:tab w:val="left" w:pos="993"/>
          <w:tab w:val="left" w:pos="1134"/>
        </w:tabs>
        <w:autoSpaceDE w:val="0"/>
        <w:autoSpaceDN w:val="0"/>
        <w:adjustRightInd w:val="0"/>
        <w:spacing w:after="0" w:line="240" w:lineRule="auto"/>
        <w:ind w:left="0" w:firstLine="709"/>
        <w:jc w:val="both"/>
        <w:textAlignment w:val="baseline"/>
        <w:rPr>
          <w:rFonts w:ascii="Times New Roman" w:eastAsia="Times New Roman" w:hAnsi="Times New Roman" w:cs="Times New Roman"/>
          <w:sz w:val="28"/>
          <w:szCs w:val="28"/>
          <w:lang w:eastAsia="ru-RU"/>
        </w:rPr>
      </w:pPr>
      <w:r w:rsidRPr="002B1B1E">
        <w:rPr>
          <w:rFonts w:ascii="Times New Roman" w:eastAsia="Times New Roman" w:hAnsi="Times New Roman" w:cs="Times New Roman"/>
          <w:sz w:val="28"/>
          <w:szCs w:val="28"/>
          <w:lang w:eastAsia="ru-RU"/>
        </w:rPr>
        <w:t xml:space="preserve">Сивенков А.Б., Хасанова Г.Ш., Казьяхметова Д.Т. </w:t>
      </w:r>
      <w:r w:rsidRPr="002B1B1E">
        <w:rPr>
          <w:rFonts w:ascii="Times New Roman" w:eastAsiaTheme="minorEastAsia" w:hAnsi="Times New Roman"/>
          <w:bCs/>
          <w:sz w:val="28"/>
          <w:szCs w:val="28"/>
          <w:lang w:eastAsia="ru-RU"/>
        </w:rPr>
        <w:t xml:space="preserve">Моделирование динамики развития опасных факторов пожара быстровозводимых объектов </w:t>
      </w:r>
      <w:r w:rsidRPr="002B1B1E">
        <w:rPr>
          <w:rFonts w:ascii="Times New Roman" w:eastAsiaTheme="minorEastAsia" w:hAnsi="Times New Roman"/>
          <w:bCs/>
          <w:sz w:val="28"/>
          <w:szCs w:val="28"/>
          <w:lang w:eastAsia="ru-RU"/>
        </w:rPr>
        <w:lastRenderedPageBreak/>
        <w:t xml:space="preserve">культурно-исторического значения </w:t>
      </w:r>
      <w:r w:rsidRPr="002B1B1E">
        <w:rPr>
          <w:rFonts w:ascii="Times New Roman" w:eastAsiaTheme="minorEastAsia" w:hAnsi="Times New Roman"/>
          <w:sz w:val="28"/>
          <w:szCs w:val="28"/>
          <w:lang w:eastAsia="ru-RU"/>
        </w:rPr>
        <w:t xml:space="preserve">// </w:t>
      </w:r>
      <w:r w:rsidRPr="002B1B1E">
        <w:rPr>
          <w:rFonts w:ascii="Times New Roman" w:eastAsiaTheme="minorEastAsia" w:hAnsi="Times New Roman" w:cs="Times New Roman"/>
          <w:sz w:val="28"/>
          <w:szCs w:val="28"/>
          <w:lang w:eastAsia="ru-RU"/>
        </w:rPr>
        <w:t>Вестник Кокшетауского технического института</w:t>
      </w:r>
      <w:r w:rsidR="00FC4D34">
        <w:rPr>
          <w:rFonts w:ascii="Times New Roman" w:eastAsiaTheme="minorEastAsia" w:hAnsi="Times New Roman" w:cs="Times New Roman"/>
          <w:sz w:val="28"/>
          <w:szCs w:val="28"/>
          <w:lang w:eastAsia="ru-RU"/>
        </w:rPr>
        <w:t>. – 2018. - № 2(30).</w:t>
      </w:r>
      <w:r w:rsidRPr="002B1B1E">
        <w:rPr>
          <w:rFonts w:ascii="Times New Roman" w:eastAsiaTheme="minorEastAsia" w:hAnsi="Times New Roman" w:cs="Times New Roman"/>
          <w:sz w:val="28"/>
          <w:szCs w:val="28"/>
          <w:lang w:eastAsia="ru-RU"/>
        </w:rPr>
        <w:t xml:space="preserve"> </w:t>
      </w:r>
      <w:r w:rsidR="00FC4D34">
        <w:rPr>
          <w:rFonts w:ascii="Times New Roman" w:eastAsiaTheme="minorEastAsia" w:hAnsi="Times New Roman" w:cs="Times New Roman"/>
          <w:sz w:val="28"/>
          <w:szCs w:val="28"/>
          <w:lang w:eastAsia="ru-RU"/>
        </w:rPr>
        <w:t xml:space="preserve"> -</w:t>
      </w:r>
      <w:r w:rsidRPr="002B1B1E">
        <w:rPr>
          <w:rFonts w:ascii="Times New Roman" w:eastAsiaTheme="minorEastAsia" w:hAnsi="Times New Roman" w:cs="Times New Roman"/>
          <w:sz w:val="28"/>
          <w:szCs w:val="28"/>
          <w:lang w:eastAsia="ru-RU"/>
        </w:rPr>
        <w:t xml:space="preserve"> С. 49-57.</w:t>
      </w:r>
    </w:p>
    <w:p w:rsidR="002B1B1E" w:rsidRPr="002B1B1E" w:rsidRDefault="002B1B1E" w:rsidP="00652782">
      <w:pPr>
        <w:numPr>
          <w:ilvl w:val="0"/>
          <w:numId w:val="99"/>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2B1B1E">
        <w:rPr>
          <w:rFonts w:ascii="Times New Roman" w:eastAsia="TimesNewRomanPSMT" w:hAnsi="Times New Roman" w:cs="Times New Roman"/>
          <w:sz w:val="28"/>
          <w:szCs w:val="28"/>
        </w:rPr>
        <w:t>СН РК 2.02-01-2014</w:t>
      </w:r>
      <w:r w:rsidR="00FC4D34">
        <w:rPr>
          <w:rFonts w:ascii="Times New Roman" w:eastAsia="TimesNewRomanPSMT" w:hAnsi="Times New Roman" w:cs="Times New Roman"/>
          <w:sz w:val="28"/>
          <w:szCs w:val="28"/>
        </w:rPr>
        <w:t>.</w:t>
      </w:r>
      <w:r w:rsidRPr="002B1B1E">
        <w:rPr>
          <w:rFonts w:ascii="Times New Roman" w:eastAsia="TimesNewRomanPSMT" w:hAnsi="Times New Roman" w:cs="Times New Roman"/>
          <w:sz w:val="28"/>
          <w:szCs w:val="28"/>
        </w:rPr>
        <w:t xml:space="preserve"> Пожарная безопасность зданий и сооружений. – Астана: </w:t>
      </w:r>
      <w:r w:rsidRPr="002B1B1E">
        <w:rPr>
          <w:rFonts w:ascii="Times New Roman" w:eastAsia="Times New Roman" w:hAnsi="Times New Roman" w:cs="Times New Roman"/>
          <w:sz w:val="28"/>
          <w:szCs w:val="28"/>
          <w:lang w:eastAsia="ru-RU"/>
        </w:rPr>
        <w:t>Комитет   по   делам   строительства,   жилищно-коммунального хозяйства  и  управления  земельными  ресурсами  Министерства национальной экономики Республики Казахстан. Астана</w:t>
      </w:r>
      <w:r w:rsidR="00FC4D34">
        <w:rPr>
          <w:rFonts w:ascii="Times New Roman" w:eastAsia="Times New Roman" w:hAnsi="Times New Roman" w:cs="Times New Roman"/>
          <w:sz w:val="28"/>
          <w:szCs w:val="28"/>
          <w:lang w:eastAsia="ru-RU"/>
        </w:rPr>
        <w:t xml:space="preserve">. </w:t>
      </w:r>
      <w:r w:rsidRPr="002B1B1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2</w:t>
      </w:r>
      <w:r w:rsidRPr="002B1B1E">
        <w:rPr>
          <w:rFonts w:ascii="Times New Roman" w:eastAsia="Times New Roman" w:hAnsi="Times New Roman" w:cs="Times New Roman"/>
          <w:sz w:val="28"/>
          <w:szCs w:val="28"/>
          <w:lang w:eastAsia="ru-RU"/>
        </w:rPr>
        <w:t>015.</w:t>
      </w:r>
      <w:r>
        <w:rPr>
          <w:rFonts w:ascii="Times New Roman" w:eastAsia="Times New Roman" w:hAnsi="Times New Roman" w:cs="Times New Roman"/>
          <w:sz w:val="28"/>
          <w:szCs w:val="28"/>
          <w:lang w:eastAsia="ru-RU"/>
        </w:rPr>
        <w:t xml:space="preserve"> </w:t>
      </w:r>
      <w:r w:rsidRPr="002B1B1E">
        <w:rPr>
          <w:rFonts w:ascii="Times New Roman" w:eastAsia="TimesNewRomanPSMT" w:hAnsi="Times New Roman" w:cs="Times New Roman"/>
          <w:sz w:val="28"/>
          <w:szCs w:val="28"/>
        </w:rPr>
        <w:t>– 22 с.</w:t>
      </w:r>
    </w:p>
    <w:p w:rsidR="00107F22" w:rsidRDefault="00107F22" w:rsidP="00BD5C92">
      <w:pPr>
        <w:spacing w:after="0" w:line="240" w:lineRule="auto"/>
        <w:ind w:right="6"/>
        <w:outlineLvl w:val="2"/>
        <w:rPr>
          <w:rFonts w:ascii="Times New Roman" w:eastAsia="Times New Roman" w:hAnsi="Times New Roman" w:cs="Times New Roman"/>
          <w:b/>
          <w:spacing w:val="15"/>
          <w:sz w:val="28"/>
          <w:szCs w:val="28"/>
        </w:rPr>
      </w:pPr>
    </w:p>
    <w:p w:rsidR="00107F22" w:rsidRDefault="00107F22" w:rsidP="00BD5C92">
      <w:pPr>
        <w:spacing w:after="0" w:line="240" w:lineRule="auto"/>
        <w:ind w:right="6"/>
        <w:outlineLvl w:val="2"/>
        <w:rPr>
          <w:rFonts w:ascii="Times New Roman" w:eastAsia="Times New Roman" w:hAnsi="Times New Roman" w:cs="Times New Roman"/>
          <w:b/>
          <w:spacing w:val="15"/>
          <w:sz w:val="28"/>
          <w:szCs w:val="28"/>
        </w:rPr>
      </w:pPr>
    </w:p>
    <w:p w:rsidR="00BD5C92" w:rsidRPr="007B0152" w:rsidRDefault="00BD5C92" w:rsidP="00BD5C92">
      <w:pPr>
        <w:spacing w:after="0" w:line="240" w:lineRule="auto"/>
        <w:ind w:right="6"/>
        <w:outlineLvl w:val="2"/>
        <w:rPr>
          <w:rFonts w:ascii="Times New Roman" w:eastAsia="Times New Roman" w:hAnsi="Times New Roman" w:cs="Times New Roman"/>
          <w:b/>
          <w:spacing w:val="15"/>
          <w:sz w:val="28"/>
          <w:szCs w:val="28"/>
        </w:rPr>
      </w:pPr>
      <w:r w:rsidRPr="007B0152">
        <w:rPr>
          <w:rFonts w:ascii="Times New Roman" w:eastAsia="Times New Roman" w:hAnsi="Times New Roman" w:cs="Times New Roman"/>
          <w:b/>
          <w:spacing w:val="15"/>
          <w:sz w:val="28"/>
          <w:szCs w:val="28"/>
        </w:rPr>
        <w:t>УДК 614.8+519.2</w:t>
      </w:r>
    </w:p>
    <w:p w:rsidR="00066E1D" w:rsidRPr="00BD5C92" w:rsidRDefault="00066E1D" w:rsidP="00BD5C92">
      <w:pPr>
        <w:spacing w:after="0" w:line="240" w:lineRule="auto"/>
        <w:ind w:right="6"/>
        <w:outlineLvl w:val="2"/>
        <w:rPr>
          <w:rFonts w:ascii="Times New Roman" w:eastAsia="Times New Roman" w:hAnsi="Times New Roman" w:cs="Times New Roman"/>
          <w:spacing w:val="15"/>
          <w:sz w:val="28"/>
          <w:szCs w:val="28"/>
        </w:rPr>
      </w:pPr>
    </w:p>
    <w:p w:rsidR="00066E1D" w:rsidRPr="00066E1D" w:rsidRDefault="00066E1D" w:rsidP="00066E1D">
      <w:pPr>
        <w:spacing w:after="0" w:line="240" w:lineRule="auto"/>
        <w:jc w:val="center"/>
        <w:rPr>
          <w:rFonts w:ascii="Times New Roman" w:eastAsia="Times New Roman" w:hAnsi="Times New Roman" w:cs="Times New Roman"/>
          <w:i/>
          <w:sz w:val="28"/>
          <w:szCs w:val="28"/>
        </w:rPr>
      </w:pPr>
      <w:r w:rsidRPr="00066E1D">
        <w:rPr>
          <w:rFonts w:ascii="Times New Roman" w:eastAsia="Times New Roman" w:hAnsi="Times New Roman" w:cs="Times New Roman"/>
          <w:i/>
          <w:sz w:val="28"/>
          <w:szCs w:val="28"/>
        </w:rPr>
        <w:t>В.В. Теребнев</w:t>
      </w:r>
      <w:proofErr w:type="gramStart"/>
      <w:r w:rsidRPr="00066E1D">
        <w:rPr>
          <w:rFonts w:ascii="Times New Roman" w:eastAsia="Times New Roman" w:hAnsi="Times New Roman" w:cs="Times New Roman"/>
          <w:i/>
          <w:sz w:val="28"/>
          <w:szCs w:val="28"/>
          <w:vertAlign w:val="superscript"/>
        </w:rPr>
        <w:t>1</w:t>
      </w:r>
      <w:proofErr w:type="gramEnd"/>
      <w:r w:rsidRPr="00066E1D">
        <w:rPr>
          <w:rFonts w:ascii="Times New Roman" w:eastAsia="Times New Roman" w:hAnsi="Times New Roman" w:cs="Times New Roman"/>
          <w:i/>
          <w:sz w:val="28"/>
          <w:szCs w:val="28"/>
        </w:rPr>
        <w:t xml:space="preserve">, </w:t>
      </w:r>
      <w:r w:rsidR="00857C9A">
        <w:rPr>
          <w:rFonts w:ascii="Times New Roman" w:eastAsia="Times New Roman" w:hAnsi="Times New Roman" w:cs="Times New Roman"/>
          <w:i/>
          <w:sz w:val="28"/>
          <w:szCs w:val="28"/>
        </w:rPr>
        <w:t>к.т.н.</w:t>
      </w:r>
      <w:r w:rsidRPr="00066E1D">
        <w:rPr>
          <w:rFonts w:ascii="Times New Roman" w:eastAsia="Times New Roman" w:hAnsi="Times New Roman" w:cs="Times New Roman"/>
          <w:i/>
          <w:sz w:val="28"/>
          <w:szCs w:val="28"/>
        </w:rPr>
        <w:t>, доцент</w:t>
      </w:r>
      <w:r w:rsidR="00857C9A">
        <w:rPr>
          <w:rFonts w:ascii="Times New Roman" w:eastAsia="Times New Roman" w:hAnsi="Times New Roman" w:cs="Times New Roman"/>
          <w:i/>
          <w:sz w:val="28"/>
          <w:szCs w:val="28"/>
        </w:rPr>
        <w:t xml:space="preserve">; </w:t>
      </w:r>
      <w:r w:rsidRPr="00066E1D">
        <w:rPr>
          <w:rFonts w:ascii="Times New Roman" w:eastAsia="Times New Roman" w:hAnsi="Times New Roman" w:cs="Times New Roman"/>
          <w:i/>
          <w:sz w:val="28"/>
          <w:szCs w:val="28"/>
        </w:rPr>
        <w:t>С.В. Фроленков</w:t>
      </w:r>
      <w:r w:rsidRPr="00066E1D">
        <w:rPr>
          <w:rFonts w:ascii="Times New Roman" w:eastAsia="Times New Roman" w:hAnsi="Times New Roman" w:cs="Times New Roman"/>
          <w:i/>
          <w:sz w:val="28"/>
          <w:szCs w:val="28"/>
          <w:vertAlign w:val="superscript"/>
        </w:rPr>
        <w:t>1</w:t>
      </w:r>
      <w:r w:rsidR="0033093C">
        <w:rPr>
          <w:rFonts w:ascii="Times New Roman" w:eastAsia="Times New Roman" w:hAnsi="Times New Roman" w:cs="Times New Roman"/>
          <w:i/>
          <w:sz w:val="28"/>
          <w:szCs w:val="28"/>
        </w:rPr>
        <w:t>;</w:t>
      </w:r>
      <w:r w:rsidR="005C0466">
        <w:rPr>
          <w:rFonts w:ascii="Times New Roman" w:eastAsia="Times New Roman" w:hAnsi="Times New Roman" w:cs="Times New Roman"/>
          <w:i/>
          <w:sz w:val="28"/>
          <w:szCs w:val="28"/>
        </w:rPr>
        <w:t xml:space="preserve"> </w:t>
      </w:r>
      <w:r w:rsidRPr="00066E1D">
        <w:rPr>
          <w:rFonts w:ascii="Times New Roman" w:eastAsia="Times New Roman" w:hAnsi="Times New Roman" w:cs="Times New Roman"/>
          <w:i/>
          <w:sz w:val="28"/>
          <w:szCs w:val="28"/>
        </w:rPr>
        <w:t>А.Н. Кусаинов</w:t>
      </w:r>
      <w:r w:rsidRPr="00066E1D">
        <w:rPr>
          <w:rFonts w:ascii="Times New Roman" w:eastAsia="Times New Roman" w:hAnsi="Times New Roman" w:cs="Times New Roman"/>
          <w:i/>
          <w:sz w:val="28"/>
          <w:szCs w:val="28"/>
          <w:vertAlign w:val="superscript"/>
        </w:rPr>
        <w:t>2</w:t>
      </w:r>
    </w:p>
    <w:p w:rsidR="00066E1D" w:rsidRPr="00066E1D" w:rsidRDefault="00066E1D" w:rsidP="00066E1D">
      <w:pPr>
        <w:spacing w:after="0" w:line="240" w:lineRule="auto"/>
        <w:jc w:val="center"/>
        <w:rPr>
          <w:rFonts w:ascii="Times New Roman" w:eastAsia="Times New Roman" w:hAnsi="Times New Roman" w:cs="Times New Roman"/>
          <w:i/>
          <w:sz w:val="28"/>
          <w:szCs w:val="28"/>
        </w:rPr>
      </w:pPr>
      <w:r w:rsidRPr="00066E1D">
        <w:rPr>
          <w:rFonts w:ascii="Times New Roman" w:eastAsia="Times New Roman" w:hAnsi="Times New Roman" w:cs="Times New Roman"/>
          <w:i/>
          <w:sz w:val="28"/>
          <w:szCs w:val="28"/>
          <w:vertAlign w:val="superscript"/>
        </w:rPr>
        <w:t>1</w:t>
      </w:r>
      <w:r w:rsidRPr="00066E1D">
        <w:rPr>
          <w:rFonts w:ascii="Times New Roman" w:eastAsia="Times New Roman" w:hAnsi="Times New Roman" w:cs="Times New Roman"/>
          <w:i/>
          <w:sz w:val="28"/>
          <w:szCs w:val="28"/>
        </w:rPr>
        <w:t xml:space="preserve">Академия ГПС МЧС России, г. Москва  </w:t>
      </w:r>
      <w:r w:rsidRPr="00066E1D">
        <w:rPr>
          <w:rFonts w:ascii="Times New Roman" w:eastAsia="Times New Roman" w:hAnsi="Times New Roman" w:cs="Times New Roman"/>
          <w:i/>
          <w:sz w:val="28"/>
          <w:szCs w:val="28"/>
        </w:rPr>
        <w:br/>
      </w:r>
      <w:r w:rsidRPr="00066E1D">
        <w:rPr>
          <w:rFonts w:ascii="Times New Roman" w:eastAsia="Times New Roman" w:hAnsi="Times New Roman" w:cs="Times New Roman"/>
          <w:i/>
          <w:sz w:val="28"/>
          <w:szCs w:val="28"/>
          <w:vertAlign w:val="superscript"/>
        </w:rPr>
        <w:t>2</w:t>
      </w:r>
      <w:r w:rsidRPr="00066E1D">
        <w:rPr>
          <w:rFonts w:ascii="Times New Roman" w:eastAsia="Times New Roman" w:hAnsi="Times New Roman" w:cs="Times New Roman"/>
          <w:i/>
          <w:sz w:val="28"/>
          <w:szCs w:val="28"/>
        </w:rPr>
        <w:t xml:space="preserve"> Кокшетауский технический институт КЧС МВД Республики Казахстан</w:t>
      </w:r>
    </w:p>
    <w:p w:rsidR="00066E1D" w:rsidRPr="00066E1D" w:rsidRDefault="00066E1D" w:rsidP="00BD5C92">
      <w:pPr>
        <w:spacing w:after="0" w:line="240" w:lineRule="auto"/>
        <w:ind w:right="6"/>
        <w:jc w:val="center"/>
        <w:outlineLvl w:val="2"/>
        <w:rPr>
          <w:rFonts w:ascii="Times New Roman" w:eastAsia="Times New Roman" w:hAnsi="Times New Roman" w:cs="Times New Roman"/>
          <w:i/>
          <w:spacing w:val="15"/>
          <w:sz w:val="28"/>
          <w:szCs w:val="28"/>
        </w:rPr>
      </w:pPr>
    </w:p>
    <w:p w:rsidR="00107F22" w:rsidRDefault="00066E1D" w:rsidP="00BD5C92">
      <w:pPr>
        <w:spacing w:after="0" w:line="240" w:lineRule="auto"/>
        <w:ind w:right="6"/>
        <w:jc w:val="center"/>
        <w:outlineLvl w:val="2"/>
        <w:rPr>
          <w:rFonts w:ascii="Times New Roman" w:eastAsia="Times New Roman" w:hAnsi="Times New Roman" w:cs="Times New Roman"/>
          <w:b/>
          <w:bCs/>
          <w:spacing w:val="15"/>
          <w:sz w:val="28"/>
          <w:szCs w:val="28"/>
        </w:rPr>
      </w:pPr>
      <w:bookmarkStart w:id="20" w:name="_Toc389080781"/>
      <w:bookmarkStart w:id="21" w:name="_Toc389209742"/>
      <w:bookmarkStart w:id="22" w:name="_Toc389428714"/>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r w:rsidRPr="00BD5C92">
        <w:rPr>
          <w:rFonts w:ascii="Times New Roman" w:eastAsia="Times New Roman" w:hAnsi="Times New Roman" w:cs="Times New Roman"/>
          <w:b/>
          <w:bCs/>
          <w:spacing w:val="15"/>
          <w:sz w:val="28"/>
          <w:szCs w:val="28"/>
        </w:rPr>
        <w:t xml:space="preserve">СТАДИЯ ТУШЕНИЯ ПОЖАРА ДО МОМЕНТА </w:t>
      </w:r>
    </w:p>
    <w:p w:rsidR="00BD5C92" w:rsidRPr="00BD5C92" w:rsidRDefault="00066E1D" w:rsidP="00BD5C92">
      <w:pPr>
        <w:spacing w:after="0" w:line="240" w:lineRule="auto"/>
        <w:ind w:right="6"/>
        <w:jc w:val="center"/>
        <w:outlineLvl w:val="2"/>
        <w:rPr>
          <w:rFonts w:ascii="Arial" w:eastAsia="Times New Roman" w:hAnsi="Arial" w:cs="Times New Roman"/>
          <w:bCs/>
          <w:color w:val="0033CC"/>
          <w:spacing w:val="15"/>
          <w:sz w:val="26"/>
          <w:szCs w:val="28"/>
        </w:rPr>
      </w:pPr>
      <w:r w:rsidRPr="00BD5C92">
        <w:rPr>
          <w:rFonts w:ascii="Times New Roman" w:eastAsia="Times New Roman" w:hAnsi="Times New Roman" w:cs="Times New Roman"/>
          <w:b/>
          <w:bCs/>
          <w:spacing w:val="15"/>
          <w:sz w:val="28"/>
          <w:szCs w:val="28"/>
        </w:rPr>
        <w:t>«ПОЖАР ЛОКАЛИЗОВАН»</w:t>
      </w:r>
      <w:bookmarkEnd w:id="20"/>
      <w:bookmarkEnd w:id="21"/>
      <w:bookmarkEnd w:id="22"/>
    </w:p>
    <w:p w:rsidR="00BD5C92" w:rsidRPr="00BD5C92" w:rsidRDefault="00BD5C92" w:rsidP="00BD5C92">
      <w:pPr>
        <w:spacing w:after="0" w:line="240" w:lineRule="auto"/>
        <w:ind w:right="4" w:firstLine="567"/>
        <w:jc w:val="both"/>
        <w:rPr>
          <w:rFonts w:ascii="Times New Roman" w:eastAsia="Times New Roman" w:hAnsi="Times New Roman" w:cs="Times New Roman"/>
          <w:sz w:val="28"/>
          <w:szCs w:val="28"/>
          <w:lang w:eastAsia="ru-RU"/>
        </w:rPr>
      </w:pPr>
    </w:p>
    <w:p w:rsidR="00BD5C92" w:rsidRP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В большинстве случаев при тушении пожаров до момента пожар локализован, идет процесс сосредоточения и введение сил и средств. Силы и средства наращиваются автоматически в соответствии с рангом пожара, рассчитанного заранее документами предварительного планирования, или ранг пожара принят, исходя из опыта тушения пожаров на аналогичных объектах.</w:t>
      </w:r>
      <w:bookmarkEnd w:id="18"/>
      <w:r w:rsidRPr="00BD5C92">
        <w:rPr>
          <w:rFonts w:ascii="Times New Roman" w:eastAsia="Times New Roman" w:hAnsi="Times New Roman" w:cs="Times New Roman"/>
          <w:sz w:val="28"/>
          <w:szCs w:val="28"/>
          <w:lang w:eastAsia="ru-RU"/>
        </w:rPr>
        <w:t xml:space="preserve"> </w:t>
      </w:r>
    </w:p>
    <w:p w:rsidR="00BD5C92" w:rsidRP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Локализация пожара предусматривает не только предотвращение дальнейшего распространения огня на решающем направлении или всех направлениях, но и ликвидацию таких опасных явлений, как угроза взрыва и обрушения конструкций [1]</w:t>
      </w:r>
      <w:r w:rsidR="005C0466">
        <w:rPr>
          <w:rFonts w:ascii="Times New Roman" w:eastAsia="Times New Roman" w:hAnsi="Times New Roman" w:cs="Times New Roman"/>
          <w:sz w:val="28"/>
          <w:szCs w:val="28"/>
          <w:lang w:eastAsia="ru-RU"/>
        </w:rPr>
        <w:t>.</w:t>
      </w:r>
    </w:p>
    <w:p w:rsidR="00BD5C92" w:rsidRP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Общая продолжительность периода локализации пожара складывается из времени, затраченного на наступательные и защитные оперативно-тактические действия. К ним относятся:</w:t>
      </w:r>
    </w:p>
    <w:p w:rsidR="00BD5C92" w:rsidRPr="00BD5C92" w:rsidRDefault="008D1480" w:rsidP="005C0466">
      <w:pPr>
        <w:spacing w:after="0" w:line="240" w:lineRule="auto"/>
        <w:ind w:right="4"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BD5C92" w:rsidRPr="00BD5C92">
        <w:rPr>
          <w:rFonts w:ascii="Times New Roman" w:eastAsia="Times New Roman" w:hAnsi="Times New Roman" w:cs="Times New Roman"/>
          <w:sz w:val="28"/>
          <w:szCs w:val="28"/>
          <w:lang w:eastAsia="ru-RU"/>
        </w:rPr>
        <w:t>введение сил и средств основного и специального назначения, необходимых для тушения пожара на всех направлениях распространения огня;</w:t>
      </w:r>
    </w:p>
    <w:p w:rsidR="00BD5C92" w:rsidRPr="00BD5C92" w:rsidRDefault="008D1480" w:rsidP="005C0466">
      <w:pPr>
        <w:spacing w:after="0" w:line="240" w:lineRule="auto"/>
        <w:ind w:right="4"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BD5C92" w:rsidRPr="00BD5C92">
        <w:rPr>
          <w:rFonts w:ascii="Times New Roman" w:eastAsia="Times New Roman" w:hAnsi="Times New Roman" w:cs="Times New Roman"/>
          <w:sz w:val="28"/>
          <w:szCs w:val="28"/>
          <w:lang w:eastAsia="ru-RU"/>
        </w:rPr>
        <w:t>бесперебойная подача огнетушащих веще</w:t>
      </w:r>
      <w:proofErr w:type="gramStart"/>
      <w:r w:rsidR="00BD5C92" w:rsidRPr="00BD5C92">
        <w:rPr>
          <w:rFonts w:ascii="Times New Roman" w:eastAsia="Times New Roman" w:hAnsi="Times New Roman" w:cs="Times New Roman"/>
          <w:sz w:val="28"/>
          <w:szCs w:val="28"/>
          <w:lang w:eastAsia="ru-RU"/>
        </w:rPr>
        <w:t>ств дл</w:t>
      </w:r>
      <w:proofErr w:type="gramEnd"/>
      <w:r w:rsidR="00BD5C92" w:rsidRPr="00BD5C92">
        <w:rPr>
          <w:rFonts w:ascii="Times New Roman" w:eastAsia="Times New Roman" w:hAnsi="Times New Roman" w:cs="Times New Roman"/>
          <w:sz w:val="28"/>
          <w:szCs w:val="28"/>
          <w:lang w:eastAsia="ru-RU"/>
        </w:rPr>
        <w:t>я ликвидации горения и защиты объектов;</w:t>
      </w:r>
    </w:p>
    <w:p w:rsidR="00BD5C92" w:rsidRPr="00BD5C92" w:rsidRDefault="008D1480" w:rsidP="005C0466">
      <w:pPr>
        <w:spacing w:after="0" w:line="240" w:lineRule="auto"/>
        <w:ind w:right="4"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BD5C92" w:rsidRPr="00BD5C92">
        <w:rPr>
          <w:rFonts w:ascii="Times New Roman" w:eastAsia="Times New Roman" w:hAnsi="Times New Roman" w:cs="Times New Roman"/>
          <w:sz w:val="28"/>
          <w:szCs w:val="28"/>
          <w:lang w:eastAsia="ru-RU"/>
        </w:rPr>
        <w:t>эвакуация имущества и животных, вскрытие и разборка конструкций; осуществление мероприятий по борьбе с дымом, высокой температурой,  предотвращению взрыва, деформации и обрушения конструкций;</w:t>
      </w:r>
    </w:p>
    <w:p w:rsidR="00BD5C92" w:rsidRPr="00BD5C92" w:rsidRDefault="008D1480" w:rsidP="005C0466">
      <w:pPr>
        <w:spacing w:after="0" w:line="240" w:lineRule="auto"/>
        <w:ind w:right="6"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BD5C92" w:rsidRPr="00BD5C92">
        <w:rPr>
          <w:rFonts w:ascii="Times New Roman" w:eastAsia="Times New Roman" w:hAnsi="Times New Roman" w:cs="Times New Roman"/>
          <w:sz w:val="28"/>
          <w:szCs w:val="28"/>
          <w:lang w:eastAsia="ru-RU"/>
        </w:rPr>
        <w:t>перегруппировка сил и средств, вызванная обстановкой на пожаре, и др.</w:t>
      </w:r>
    </w:p>
    <w:p w:rsidR="00BD5C92" w:rsidRPr="00BD5C92" w:rsidRDefault="00BD5C92" w:rsidP="005C0466">
      <w:pPr>
        <w:spacing w:after="0" w:line="240" w:lineRule="auto"/>
        <w:ind w:right="6"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От быстроты оперативно тактических действий зависят скорость и продолжительность локализации пожара. Чем меньше период локализации, тем быстрее будет ликвидирован пожар.</w:t>
      </w:r>
    </w:p>
    <w:p w:rsidR="00BD5C92" w:rsidRP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Термин </w:t>
      </w:r>
      <w:r w:rsidRPr="007B0152">
        <w:rPr>
          <w:rFonts w:ascii="Times New Roman" w:eastAsia="Times New Roman" w:hAnsi="Times New Roman" w:cs="Times New Roman"/>
          <w:i/>
          <w:sz w:val="28"/>
          <w:szCs w:val="28"/>
          <w:lang w:eastAsia="ru-RU"/>
        </w:rPr>
        <w:t>«локализация пожара»</w:t>
      </w:r>
      <w:r w:rsidRPr="00BD5C92">
        <w:rPr>
          <w:rFonts w:ascii="Times New Roman" w:eastAsia="Times New Roman" w:hAnsi="Times New Roman" w:cs="Times New Roman"/>
          <w:sz w:val="28"/>
          <w:szCs w:val="28"/>
          <w:lang w:eastAsia="ru-RU"/>
        </w:rPr>
        <w:t xml:space="preserve"> условно можно расчленить на его составляющие [2].</w:t>
      </w:r>
    </w:p>
    <w:p w:rsidR="00BD5C92" w:rsidRP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локализация угрозы людям;</w:t>
      </w:r>
    </w:p>
    <w:p w:rsidR="00BD5C92" w:rsidRP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локализация угрозы животным;</w:t>
      </w:r>
    </w:p>
    <w:p w:rsidR="00BD5C92" w:rsidRP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локализация опасных факторов пожара;</w:t>
      </w:r>
    </w:p>
    <w:p w:rsidR="00BD5C92" w:rsidRP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lastRenderedPageBreak/>
        <w:t>- локализация горения;</w:t>
      </w:r>
    </w:p>
    <w:p w:rsidR="00BD5C92" w:rsidRPr="00BD5C92" w:rsidRDefault="00BD5C92" w:rsidP="005C0466">
      <w:pPr>
        <w:spacing w:after="0" w:line="240" w:lineRule="auto"/>
        <w:ind w:right="4" w:firstLine="709"/>
        <w:jc w:val="both"/>
        <w:rPr>
          <w:rFonts w:ascii="Times New Roman" w:eastAsia="Times New Roman" w:hAnsi="Times New Roman" w:cs="Times New Roman"/>
          <w:i/>
          <w:sz w:val="28"/>
          <w:szCs w:val="28"/>
          <w:lang w:eastAsia="ru-RU"/>
        </w:rPr>
      </w:pPr>
      <w:r w:rsidRPr="00BD5C92">
        <w:rPr>
          <w:rFonts w:ascii="Times New Roman" w:eastAsia="Times New Roman" w:hAnsi="Times New Roman" w:cs="Times New Roman"/>
          <w:i/>
          <w:sz w:val="28"/>
          <w:szCs w:val="28"/>
          <w:lang w:eastAsia="ru-RU"/>
        </w:rPr>
        <w:t>А значит и термин «пожар локализован» может быть также расчленен:</w:t>
      </w:r>
    </w:p>
    <w:p w:rsidR="00BD5C92" w:rsidRP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угроза людям локализована;</w:t>
      </w:r>
    </w:p>
    <w:p w:rsidR="00BD5C92" w:rsidRP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угроза животным локализована;</w:t>
      </w:r>
    </w:p>
    <w:p w:rsidR="00BD5C92" w:rsidRP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угроза воздействиям опасных факторов пожара локализована;</w:t>
      </w:r>
    </w:p>
    <w:p w:rsidR="00BD5C92" w:rsidRP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горение локализовано;</w:t>
      </w:r>
    </w:p>
    <w:p w:rsidR="00BD5C92" w:rsidRP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Некоторым пожарам эти термины присущи в полном объеме, на других  термину «пожар локализован» соответствует термин «горение локализовано» или несколько терминов входят в термин «пожар локализован» например:</w:t>
      </w:r>
    </w:p>
    <w:p w:rsidR="00BD5C92" w:rsidRP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угроза людям  локализована;</w:t>
      </w:r>
    </w:p>
    <w:p w:rsidR="00BD5C92" w:rsidRP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горение локализовано;</w:t>
      </w:r>
    </w:p>
    <w:p w:rsidR="00BD5C92" w:rsidRP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угроза воздействиям опасных факторов пожара локализовано.</w:t>
      </w:r>
    </w:p>
    <w:p w:rsidR="00BD5C92" w:rsidRPr="00BD5C92" w:rsidRDefault="00BD5C92" w:rsidP="005C0466">
      <w:pPr>
        <w:spacing w:after="0" w:line="240" w:lineRule="auto"/>
        <w:ind w:right="4" w:firstLine="709"/>
        <w:jc w:val="both"/>
        <w:rPr>
          <w:rFonts w:ascii="Times New Roman" w:eastAsia="Times New Roman" w:hAnsi="Times New Roman" w:cs="Times New Roman"/>
          <w:i/>
          <w:sz w:val="28"/>
          <w:szCs w:val="28"/>
          <w:lang w:eastAsia="ru-RU"/>
        </w:rPr>
      </w:pPr>
      <w:r w:rsidRPr="00BD5C92">
        <w:rPr>
          <w:rFonts w:ascii="Times New Roman" w:eastAsia="Times New Roman" w:hAnsi="Times New Roman" w:cs="Times New Roman"/>
          <w:i/>
          <w:sz w:val="28"/>
          <w:szCs w:val="28"/>
          <w:lang w:eastAsia="ru-RU"/>
        </w:rPr>
        <w:t>Основным условием момента «пожар локализирован» по подаче огнетушащих веществ являются:</w:t>
      </w:r>
    </w:p>
    <w:p w:rsidR="00BD5C92" w:rsidRPr="00BD5C92" w:rsidRDefault="008D1480" w:rsidP="008D1480">
      <w:pPr>
        <w:tabs>
          <w:tab w:val="left" w:pos="709"/>
          <w:tab w:val="left" w:pos="993"/>
        </w:tabs>
        <w:spacing w:after="0" w:line="240" w:lineRule="auto"/>
        <w:ind w:right="4"/>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t xml:space="preserve">- </w:t>
      </w:r>
      <w:r w:rsidR="00BD5C92" w:rsidRPr="00BD5C92">
        <w:rPr>
          <w:rFonts w:ascii="Times New Roman" w:eastAsia="Times New Roman" w:hAnsi="Times New Roman" w:cs="Times New Roman"/>
          <w:sz w:val="28"/>
          <w:szCs w:val="28"/>
          <w:lang w:eastAsia="ru-RU"/>
        </w:rPr>
        <w:t>созданные равенства фактической и требуемой интенсивности подачи огнетушащих веществ;</w:t>
      </w:r>
    </w:p>
    <w:tbl>
      <w:tblPr>
        <w:tblW w:w="0" w:type="auto"/>
        <w:tblLook w:val="00A0" w:firstRow="1" w:lastRow="0" w:firstColumn="1" w:lastColumn="0" w:noHBand="0" w:noVBand="0"/>
      </w:tblPr>
      <w:tblGrid>
        <w:gridCol w:w="8469"/>
        <w:gridCol w:w="1385"/>
      </w:tblGrid>
      <w:tr w:rsidR="00BD5C92" w:rsidRPr="00BD5C92" w:rsidTr="00B2431C">
        <w:tc>
          <w:tcPr>
            <w:tcW w:w="8472" w:type="dxa"/>
          </w:tcPr>
          <w:p w:rsidR="005C0466" w:rsidRDefault="005C0466" w:rsidP="005C0466">
            <w:pPr>
              <w:tabs>
                <w:tab w:val="left" w:pos="851"/>
              </w:tabs>
              <w:spacing w:after="0" w:line="240" w:lineRule="auto"/>
              <w:ind w:right="4" w:firstLine="851"/>
              <w:contextualSpacing/>
              <w:jc w:val="center"/>
              <w:rPr>
                <w:rFonts w:ascii="Constantia" w:eastAsia="Times New Roman" w:hAnsi="Constantia" w:cs="Times New Roman"/>
                <w:position w:val="-14"/>
                <w:sz w:val="20"/>
                <w:szCs w:val="20"/>
                <w:lang w:eastAsia="ru-RU"/>
              </w:rPr>
            </w:pPr>
          </w:p>
          <w:p w:rsidR="00BD5C92" w:rsidRPr="00BD5C92" w:rsidRDefault="00B27C12" w:rsidP="005C0466">
            <w:pPr>
              <w:tabs>
                <w:tab w:val="left" w:pos="851"/>
              </w:tabs>
              <w:spacing w:after="0" w:line="240" w:lineRule="auto"/>
              <w:ind w:right="4" w:firstLine="851"/>
              <w:contextualSpacing/>
              <w:jc w:val="center"/>
              <w:rPr>
                <w:rFonts w:ascii="Times New Roman" w:eastAsia="Times New Roman" w:hAnsi="Times New Roman" w:cs="Times New Roman"/>
                <w:sz w:val="28"/>
                <w:szCs w:val="28"/>
                <w:lang w:eastAsia="ru-RU"/>
              </w:rPr>
            </w:pPr>
            <w:r w:rsidRPr="00BD5C92">
              <w:rPr>
                <w:rFonts w:ascii="Constantia" w:eastAsia="Times New Roman" w:hAnsi="Constantia" w:cs="Times New Roman"/>
                <w:position w:val="-14"/>
                <w:sz w:val="20"/>
                <w:szCs w:val="20"/>
                <w:lang w:eastAsia="ru-RU"/>
              </w:rPr>
              <w:object w:dxaOrig="880" w:dyaOrig="380">
                <v:shape id="_x0000_i1038" type="#_x0000_t75" style="width:55.5pt;height:23.25pt" o:ole="">
                  <v:imagedata r:id="rId87" o:title=""/>
                </v:shape>
                <o:OLEObject Type="Embed" ProgID="Equation.3" ShapeID="_x0000_i1038" DrawAspect="Content" ObjectID="_1603032182" r:id="rId88"/>
              </w:object>
            </w:r>
          </w:p>
        </w:tc>
        <w:tc>
          <w:tcPr>
            <w:tcW w:w="1385" w:type="dxa"/>
          </w:tcPr>
          <w:p w:rsidR="005C0466" w:rsidRDefault="005C0466" w:rsidP="005C0466">
            <w:pPr>
              <w:tabs>
                <w:tab w:val="left" w:pos="851"/>
              </w:tabs>
              <w:spacing w:after="0" w:line="240" w:lineRule="auto"/>
              <w:ind w:left="-53" w:right="4" w:firstLine="851"/>
              <w:contextualSpacing/>
              <w:jc w:val="both"/>
              <w:rPr>
                <w:rFonts w:ascii="Times New Roman" w:eastAsia="Times New Roman" w:hAnsi="Times New Roman" w:cs="Times New Roman"/>
                <w:sz w:val="28"/>
                <w:szCs w:val="28"/>
                <w:lang w:eastAsia="ru-RU"/>
              </w:rPr>
            </w:pPr>
          </w:p>
          <w:p w:rsidR="00BD5C92" w:rsidRDefault="00BD5C92" w:rsidP="005C0466">
            <w:pPr>
              <w:tabs>
                <w:tab w:val="left" w:pos="851"/>
              </w:tabs>
              <w:spacing w:after="0" w:line="240" w:lineRule="auto"/>
              <w:ind w:left="-53" w:right="4" w:firstLine="851"/>
              <w:contextualSpacing/>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(1)</w:t>
            </w:r>
          </w:p>
          <w:p w:rsidR="005C0466" w:rsidRPr="00BD5C92" w:rsidRDefault="005C0466" w:rsidP="005C0466">
            <w:pPr>
              <w:tabs>
                <w:tab w:val="left" w:pos="851"/>
              </w:tabs>
              <w:spacing w:after="0" w:line="240" w:lineRule="auto"/>
              <w:ind w:left="-53" w:right="4" w:firstLine="851"/>
              <w:contextualSpacing/>
              <w:jc w:val="both"/>
              <w:rPr>
                <w:rFonts w:ascii="Times New Roman" w:eastAsia="Times New Roman" w:hAnsi="Times New Roman" w:cs="Times New Roman"/>
                <w:sz w:val="28"/>
                <w:szCs w:val="28"/>
                <w:lang w:eastAsia="ru-RU"/>
              </w:rPr>
            </w:pPr>
          </w:p>
        </w:tc>
      </w:tr>
    </w:tbl>
    <w:p w:rsidR="005C0466" w:rsidRPr="005C0466" w:rsidRDefault="008D1480" w:rsidP="008D1480">
      <w:pPr>
        <w:tabs>
          <w:tab w:val="left" w:pos="851"/>
        </w:tabs>
        <w:spacing w:after="0" w:line="240" w:lineRule="auto"/>
        <w:ind w:right="4"/>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t xml:space="preserve">- </w:t>
      </w:r>
      <w:r w:rsidR="00BD5C92" w:rsidRPr="00BD5C92">
        <w:rPr>
          <w:rFonts w:ascii="Times New Roman" w:eastAsia="Times New Roman" w:hAnsi="Times New Roman" w:cs="Times New Roman"/>
          <w:sz w:val="28"/>
          <w:szCs w:val="28"/>
          <w:lang w:eastAsia="ru-RU"/>
        </w:rPr>
        <w:t>создание равенства фактического и требуемого расходов огнетушащих веществ;</w:t>
      </w:r>
    </w:p>
    <w:tbl>
      <w:tblPr>
        <w:tblW w:w="0" w:type="auto"/>
        <w:tblLook w:val="00A0" w:firstRow="1" w:lastRow="0" w:firstColumn="1" w:lastColumn="0" w:noHBand="0" w:noVBand="0"/>
      </w:tblPr>
      <w:tblGrid>
        <w:gridCol w:w="8330"/>
        <w:gridCol w:w="1380"/>
      </w:tblGrid>
      <w:tr w:rsidR="00BD5C92" w:rsidRPr="00BD5C92" w:rsidTr="00B2431C">
        <w:tc>
          <w:tcPr>
            <w:tcW w:w="8330" w:type="dxa"/>
          </w:tcPr>
          <w:p w:rsidR="00BD5C92" w:rsidRPr="00BD5C92" w:rsidRDefault="00B27C12" w:rsidP="005C0466">
            <w:pPr>
              <w:spacing w:after="0" w:line="240" w:lineRule="auto"/>
              <w:ind w:right="4" w:firstLine="851"/>
              <w:contextualSpacing/>
              <w:jc w:val="center"/>
              <w:rPr>
                <w:rFonts w:ascii="Times New Roman" w:eastAsia="Times New Roman" w:hAnsi="Times New Roman" w:cs="Times New Roman"/>
                <w:sz w:val="28"/>
                <w:szCs w:val="28"/>
                <w:lang w:eastAsia="ru-RU"/>
              </w:rPr>
            </w:pPr>
            <w:r w:rsidRPr="00BD5C92">
              <w:rPr>
                <w:rFonts w:ascii="Constantia" w:eastAsia="Times New Roman" w:hAnsi="Constantia" w:cs="Times New Roman"/>
                <w:position w:val="-14"/>
                <w:sz w:val="20"/>
                <w:szCs w:val="20"/>
                <w:lang w:eastAsia="ru-RU"/>
              </w:rPr>
              <w:object w:dxaOrig="960" w:dyaOrig="380">
                <v:shape id="_x0000_i1039" type="#_x0000_t75" style="width:57pt;height:22.5pt" o:ole="">
                  <v:imagedata r:id="rId89" o:title=""/>
                </v:shape>
                <o:OLEObject Type="Embed" ProgID="Equation.3" ShapeID="_x0000_i1039" DrawAspect="Content" ObjectID="_1603032183" r:id="rId90"/>
              </w:object>
            </w:r>
          </w:p>
        </w:tc>
        <w:tc>
          <w:tcPr>
            <w:tcW w:w="1380" w:type="dxa"/>
            <w:vAlign w:val="center"/>
          </w:tcPr>
          <w:p w:rsidR="005C0466" w:rsidRPr="00BD5C92" w:rsidRDefault="008D1480" w:rsidP="008D1480">
            <w:pPr>
              <w:spacing w:after="0" w:line="240" w:lineRule="auto"/>
              <w:ind w:left="-108" w:right="-145"/>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BD5C92" w:rsidRPr="00BD5C92">
              <w:rPr>
                <w:rFonts w:ascii="Times New Roman" w:eastAsia="Times New Roman" w:hAnsi="Times New Roman" w:cs="Times New Roman"/>
                <w:sz w:val="28"/>
                <w:szCs w:val="28"/>
                <w:lang w:eastAsia="ru-RU"/>
              </w:rPr>
              <w:t>(2)</w:t>
            </w:r>
            <w:r w:rsidRPr="00BD5C92">
              <w:rPr>
                <w:rFonts w:ascii="Times New Roman" w:eastAsia="Times New Roman" w:hAnsi="Times New Roman" w:cs="Times New Roman"/>
                <w:sz w:val="28"/>
                <w:szCs w:val="28"/>
                <w:lang w:eastAsia="ru-RU"/>
              </w:rPr>
              <w:t xml:space="preserve"> </w:t>
            </w:r>
          </w:p>
        </w:tc>
      </w:tr>
      <w:tr w:rsidR="008D1480" w:rsidRPr="00BD5C92" w:rsidTr="00B2431C">
        <w:tc>
          <w:tcPr>
            <w:tcW w:w="8330" w:type="dxa"/>
          </w:tcPr>
          <w:p w:rsidR="008D1480" w:rsidRPr="00BD5C92" w:rsidRDefault="008D1480" w:rsidP="005C0466">
            <w:pPr>
              <w:spacing w:after="0" w:line="240" w:lineRule="auto"/>
              <w:ind w:right="4" w:firstLine="851"/>
              <w:contextualSpacing/>
              <w:jc w:val="center"/>
              <w:rPr>
                <w:rFonts w:ascii="Constantia" w:eastAsia="Times New Roman" w:hAnsi="Constantia" w:cs="Times New Roman"/>
                <w:position w:val="-14"/>
                <w:sz w:val="20"/>
                <w:szCs w:val="20"/>
                <w:lang w:eastAsia="ru-RU"/>
              </w:rPr>
            </w:pPr>
          </w:p>
        </w:tc>
        <w:tc>
          <w:tcPr>
            <w:tcW w:w="1380" w:type="dxa"/>
            <w:vAlign w:val="center"/>
          </w:tcPr>
          <w:p w:rsidR="008D1480" w:rsidRDefault="008D1480" w:rsidP="008D1480">
            <w:pPr>
              <w:spacing w:after="0" w:line="240" w:lineRule="auto"/>
              <w:ind w:left="-108" w:right="4"/>
              <w:contextualSpacing/>
              <w:jc w:val="both"/>
              <w:rPr>
                <w:rFonts w:ascii="Times New Roman" w:eastAsia="Times New Roman" w:hAnsi="Times New Roman" w:cs="Times New Roman"/>
                <w:sz w:val="28"/>
                <w:szCs w:val="28"/>
                <w:lang w:eastAsia="ru-RU"/>
              </w:rPr>
            </w:pPr>
          </w:p>
        </w:tc>
      </w:tr>
    </w:tbl>
    <w:p w:rsidR="005C0466" w:rsidRPr="005C0466" w:rsidRDefault="008D1480" w:rsidP="008D1480">
      <w:pPr>
        <w:tabs>
          <w:tab w:val="left" w:pos="851"/>
        </w:tabs>
        <w:spacing w:after="0" w:line="240" w:lineRule="auto"/>
        <w:ind w:right="4"/>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t xml:space="preserve">- </w:t>
      </w:r>
      <w:r w:rsidR="00BD5C92" w:rsidRPr="00BD5C92">
        <w:rPr>
          <w:rFonts w:ascii="Times New Roman" w:eastAsia="Times New Roman" w:hAnsi="Times New Roman" w:cs="Times New Roman"/>
          <w:sz w:val="28"/>
          <w:szCs w:val="28"/>
          <w:lang w:eastAsia="ru-RU"/>
        </w:rPr>
        <w:t>создание равенства фактических и требуемых запасов огнетушащих веществ.</w:t>
      </w:r>
    </w:p>
    <w:tbl>
      <w:tblPr>
        <w:tblW w:w="0" w:type="auto"/>
        <w:tblLook w:val="00A0" w:firstRow="1" w:lastRow="0" w:firstColumn="1" w:lastColumn="0" w:noHBand="0" w:noVBand="0"/>
      </w:tblPr>
      <w:tblGrid>
        <w:gridCol w:w="8330"/>
        <w:gridCol w:w="1380"/>
      </w:tblGrid>
      <w:tr w:rsidR="00BD5C92" w:rsidRPr="00BD5C92" w:rsidTr="00B2431C">
        <w:tc>
          <w:tcPr>
            <w:tcW w:w="8330" w:type="dxa"/>
          </w:tcPr>
          <w:p w:rsidR="00BD5C92" w:rsidRPr="00107F22" w:rsidRDefault="00B27C12" w:rsidP="00135EC7">
            <w:pPr>
              <w:tabs>
                <w:tab w:val="left" w:pos="851"/>
              </w:tabs>
              <w:spacing w:after="0" w:line="240" w:lineRule="auto"/>
              <w:ind w:right="4" w:firstLine="851"/>
              <w:contextualSpacing/>
              <w:jc w:val="center"/>
              <w:rPr>
                <w:rFonts w:ascii="Constantia" w:eastAsia="Times New Roman" w:hAnsi="Constantia" w:cs="Times New Roman"/>
                <w:position w:val="-14"/>
                <w:sz w:val="20"/>
                <w:szCs w:val="20"/>
                <w:vertAlign w:val="subscript"/>
                <w:lang w:eastAsia="ru-RU"/>
              </w:rPr>
            </w:pPr>
            <w:r w:rsidRPr="00BD5C92">
              <w:rPr>
                <w:rFonts w:ascii="Constantia" w:eastAsia="Times New Roman" w:hAnsi="Constantia" w:cs="Times New Roman"/>
                <w:position w:val="-14"/>
                <w:sz w:val="20"/>
                <w:szCs w:val="20"/>
                <w:lang w:eastAsia="ru-RU"/>
              </w:rPr>
              <w:object w:dxaOrig="980" w:dyaOrig="380">
                <v:shape id="_x0000_i1040" type="#_x0000_t75" style="width:61.5pt;height:23.25pt" o:ole="">
                  <v:imagedata r:id="rId91" o:title=""/>
                </v:shape>
                <o:OLEObject Type="Embed" ProgID="Equation.3" ShapeID="_x0000_i1040" DrawAspect="Content" ObjectID="_1603032184" r:id="rId92"/>
              </w:object>
            </w:r>
          </w:p>
          <w:p w:rsidR="00135EC7" w:rsidRPr="00BD5C92" w:rsidRDefault="00135EC7" w:rsidP="00135EC7">
            <w:pPr>
              <w:tabs>
                <w:tab w:val="left" w:pos="851"/>
              </w:tabs>
              <w:spacing w:after="0" w:line="240" w:lineRule="auto"/>
              <w:ind w:right="4"/>
              <w:contextualSpacing/>
              <w:rPr>
                <w:rFonts w:ascii="Times New Roman" w:eastAsia="Times New Roman" w:hAnsi="Times New Roman" w:cs="Times New Roman"/>
                <w:sz w:val="28"/>
                <w:szCs w:val="28"/>
                <w:lang w:eastAsia="ru-RU"/>
              </w:rPr>
            </w:pPr>
          </w:p>
        </w:tc>
        <w:tc>
          <w:tcPr>
            <w:tcW w:w="1380" w:type="dxa"/>
          </w:tcPr>
          <w:p w:rsidR="00BD5C92" w:rsidRPr="00BD5C92" w:rsidRDefault="005C0466" w:rsidP="00135EC7">
            <w:pPr>
              <w:tabs>
                <w:tab w:val="left" w:pos="1168"/>
              </w:tabs>
              <w:spacing w:after="0" w:line="240" w:lineRule="auto"/>
              <w:ind w:left="-108" w:right="-4"/>
              <w:contextualSpacing/>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8D1480">
              <w:rPr>
                <w:rFonts w:ascii="Times New Roman" w:eastAsia="Times New Roman" w:hAnsi="Times New Roman" w:cs="Times New Roman"/>
                <w:sz w:val="28"/>
                <w:szCs w:val="28"/>
                <w:lang w:eastAsia="ru-RU"/>
              </w:rPr>
              <w:t xml:space="preserve">         </w:t>
            </w:r>
            <w:r w:rsidR="00107F22">
              <w:rPr>
                <w:rFonts w:ascii="Times New Roman" w:eastAsia="Times New Roman" w:hAnsi="Times New Roman" w:cs="Times New Roman"/>
                <w:sz w:val="28"/>
                <w:szCs w:val="28"/>
                <w:lang w:eastAsia="ru-RU"/>
              </w:rPr>
              <w:t xml:space="preserve">  </w:t>
            </w:r>
            <w:r w:rsidR="00BD5C92" w:rsidRPr="00BD5C92">
              <w:rPr>
                <w:rFonts w:ascii="Times New Roman" w:eastAsia="Times New Roman" w:hAnsi="Times New Roman" w:cs="Times New Roman"/>
                <w:sz w:val="28"/>
                <w:szCs w:val="28"/>
                <w:lang w:eastAsia="ru-RU"/>
              </w:rPr>
              <w:t>(3)</w:t>
            </w:r>
          </w:p>
        </w:tc>
      </w:tr>
    </w:tbl>
    <w:p w:rsidR="00BD5C92" w:rsidRPr="00BD5C92" w:rsidRDefault="00BD5C92" w:rsidP="005C0466">
      <w:pPr>
        <w:tabs>
          <w:tab w:val="left" w:pos="851"/>
        </w:tabs>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Горение может быть ликвидировано лишь в том случае, когда для его прекращения подается определенное количество огнетушащего вещества.</w:t>
      </w:r>
    </w:p>
    <w:p w:rsidR="00BD5C92" w:rsidRPr="00BD5C92" w:rsidRDefault="00BD5C92" w:rsidP="005C0466">
      <w:pPr>
        <w:tabs>
          <w:tab w:val="left" w:pos="851"/>
        </w:tabs>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В практических расчетах необходимого для прекращения горения количества огнетушащего вещества пользуются величиной интенсивности его подачи [3].</w:t>
      </w:r>
    </w:p>
    <w:p w:rsidR="00BD5C92" w:rsidRP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7B0152">
        <w:rPr>
          <w:rFonts w:ascii="Times New Roman" w:eastAsia="Times New Roman" w:hAnsi="Times New Roman" w:cs="Times New Roman"/>
          <w:i/>
          <w:sz w:val="28"/>
          <w:szCs w:val="28"/>
          <w:lang w:eastAsia="ru-RU"/>
        </w:rPr>
        <w:t>Под интенсивностью подачи огнетушащих веществ (I)</w:t>
      </w:r>
      <w:r w:rsidRPr="00BD5C92">
        <w:rPr>
          <w:rFonts w:ascii="Times New Roman" w:eastAsia="Times New Roman" w:hAnsi="Times New Roman" w:cs="Times New Roman"/>
          <w:b/>
          <w:sz w:val="28"/>
          <w:szCs w:val="28"/>
          <w:lang w:eastAsia="ru-RU"/>
        </w:rPr>
        <w:t xml:space="preserve"> </w:t>
      </w:r>
      <w:r w:rsidRPr="00BD5C92">
        <w:rPr>
          <w:rFonts w:ascii="Times New Roman" w:eastAsia="Times New Roman" w:hAnsi="Times New Roman" w:cs="Times New Roman"/>
          <w:sz w:val="28"/>
          <w:szCs w:val="28"/>
          <w:lang w:eastAsia="ru-RU"/>
        </w:rPr>
        <w:t>понимается их количество, подаваемое в единицу времени на единицу расчетного параметра пожара (площади, периметра или объема).</w:t>
      </w:r>
    </w:p>
    <w:p w:rsidR="00BD5C92" w:rsidRP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Различают: линейную </w:t>
      </w:r>
      <w:r w:rsidRPr="00BD5C92">
        <w:rPr>
          <w:rFonts w:ascii="Times New Roman" w:eastAsia="Times New Roman" w:hAnsi="Times New Roman" w:cs="Times New Roman"/>
          <w:b/>
          <w:sz w:val="28"/>
          <w:szCs w:val="28"/>
          <w:lang w:eastAsia="ru-RU"/>
        </w:rPr>
        <w:t xml:space="preserve">- </w:t>
      </w:r>
      <w:r w:rsidRPr="007B0152">
        <w:rPr>
          <w:rFonts w:ascii="Times New Roman" w:eastAsia="Times New Roman" w:hAnsi="Times New Roman" w:cs="Times New Roman"/>
          <w:i/>
          <w:sz w:val="28"/>
          <w:szCs w:val="28"/>
          <w:lang w:eastAsia="ru-RU"/>
        </w:rPr>
        <w:t>I</w:t>
      </w:r>
      <w:r w:rsidRPr="007B0152">
        <w:rPr>
          <w:rFonts w:ascii="Times New Roman" w:eastAsia="Times New Roman" w:hAnsi="Times New Roman" w:cs="Times New Roman"/>
          <w:i/>
          <w:sz w:val="28"/>
          <w:szCs w:val="28"/>
          <w:vertAlign w:val="subscript"/>
          <w:lang w:eastAsia="ru-RU"/>
        </w:rPr>
        <w:t>л</w:t>
      </w:r>
      <w:r w:rsidR="007B0152">
        <w:rPr>
          <w:rFonts w:ascii="Times New Roman" w:eastAsia="Times New Roman" w:hAnsi="Times New Roman" w:cs="Times New Roman"/>
          <w:i/>
          <w:sz w:val="28"/>
          <w:szCs w:val="28"/>
          <w:lang w:eastAsia="ru-RU"/>
        </w:rPr>
        <w:t>,</w:t>
      </w:r>
      <w:r w:rsidRPr="007B0152">
        <w:rPr>
          <w:rFonts w:ascii="Times New Roman" w:eastAsia="Times New Roman" w:hAnsi="Times New Roman" w:cs="Times New Roman"/>
          <w:sz w:val="28"/>
          <w:szCs w:val="28"/>
          <w:lang w:eastAsia="ru-RU"/>
        </w:rPr>
        <w:t xml:space="preserve"> л/(с</w:t>
      </w:r>
      <w:r w:rsidR="00B50306">
        <w:rPr>
          <w:rFonts w:ascii="Times New Roman" w:eastAsia="Times New Roman" w:hAnsi="Times New Roman" w:cs="Times New Roman"/>
          <w:position w:val="-8"/>
          <w:sz w:val="28"/>
          <w:szCs w:val="28"/>
          <w:lang w:eastAsia="ru-RU"/>
        </w:rPr>
        <w:pict>
          <v:shape id="_x0000_i1041" type="#_x0000_t75" style="width:2.25pt;height:12pt" equationxml="&lt;">
            <v:imagedata r:id="rId93" o:title="" chromakey="white"/>
          </v:shape>
        </w:pict>
      </w:r>
      <w:r w:rsidRPr="007B0152">
        <w:rPr>
          <w:rFonts w:ascii="Times New Roman" w:eastAsia="Times New Roman" w:hAnsi="Times New Roman" w:cs="Times New Roman"/>
          <w:sz w:val="28"/>
          <w:szCs w:val="28"/>
          <w:lang w:eastAsia="ru-RU"/>
        </w:rPr>
        <w:t>м); кг/(с</w:t>
      </w:r>
      <w:r w:rsidR="00B50306">
        <w:rPr>
          <w:rFonts w:ascii="Times New Roman" w:eastAsia="Times New Roman" w:hAnsi="Times New Roman" w:cs="Times New Roman"/>
          <w:position w:val="-8"/>
          <w:sz w:val="28"/>
          <w:szCs w:val="28"/>
          <w:lang w:eastAsia="ru-RU"/>
        </w:rPr>
        <w:pict>
          <v:shape id="_x0000_i1042" type="#_x0000_t75" style="width:2.25pt;height:12pt" equationxml="&lt;">
            <v:imagedata r:id="rId93" o:title="" chromakey="white"/>
          </v:shape>
        </w:pict>
      </w:r>
      <w:r w:rsidRPr="007B0152">
        <w:rPr>
          <w:rFonts w:ascii="Times New Roman" w:eastAsia="Times New Roman" w:hAnsi="Times New Roman" w:cs="Times New Roman"/>
          <w:sz w:val="28"/>
          <w:szCs w:val="28"/>
          <w:lang w:eastAsia="ru-RU"/>
        </w:rPr>
        <w:t xml:space="preserve">м); поверхностную - </w:t>
      </w:r>
      <w:r w:rsidRPr="007B0152">
        <w:rPr>
          <w:rFonts w:ascii="Times New Roman" w:eastAsia="Times New Roman" w:hAnsi="Times New Roman" w:cs="Times New Roman"/>
          <w:i/>
          <w:sz w:val="28"/>
          <w:szCs w:val="28"/>
          <w:lang w:eastAsia="ru-RU"/>
        </w:rPr>
        <w:t>Is</w:t>
      </w:r>
      <w:r w:rsidRPr="007B0152">
        <w:rPr>
          <w:rFonts w:ascii="Times New Roman" w:eastAsia="Times New Roman" w:hAnsi="Times New Roman" w:cs="Times New Roman"/>
          <w:sz w:val="28"/>
          <w:szCs w:val="28"/>
          <w:lang w:eastAsia="ru-RU"/>
        </w:rPr>
        <w:t>, л/(с</w:t>
      </w:r>
      <w:r w:rsidR="00B50306">
        <w:rPr>
          <w:rFonts w:ascii="Times New Roman" w:eastAsia="Times New Roman" w:hAnsi="Times New Roman" w:cs="Times New Roman"/>
          <w:position w:val="-8"/>
          <w:sz w:val="28"/>
          <w:szCs w:val="28"/>
          <w:lang w:eastAsia="ru-RU"/>
        </w:rPr>
        <w:pict>
          <v:shape id="_x0000_i1043" type="#_x0000_t75" style="width:2.25pt;height:12pt" equationxml="&lt;">
            <v:imagedata r:id="rId93" o:title="" chromakey="white"/>
          </v:shape>
        </w:pict>
      </w:r>
      <w:r w:rsidRPr="007B0152">
        <w:rPr>
          <w:rFonts w:ascii="Times New Roman" w:eastAsia="Times New Roman" w:hAnsi="Times New Roman" w:cs="Times New Roman"/>
          <w:sz w:val="28"/>
          <w:szCs w:val="28"/>
          <w:lang w:eastAsia="ru-RU"/>
        </w:rPr>
        <w:t>м</w:t>
      </w:r>
      <w:proofErr w:type="gramStart"/>
      <w:r w:rsidRPr="007B0152">
        <w:rPr>
          <w:rFonts w:ascii="Times New Roman" w:eastAsia="Times New Roman" w:hAnsi="Times New Roman" w:cs="Times New Roman"/>
          <w:sz w:val="28"/>
          <w:szCs w:val="28"/>
          <w:vertAlign w:val="superscript"/>
          <w:lang w:eastAsia="ru-RU"/>
        </w:rPr>
        <w:t>2</w:t>
      </w:r>
      <w:proofErr w:type="gramEnd"/>
      <w:r w:rsidRPr="007B0152">
        <w:rPr>
          <w:rFonts w:ascii="Times New Roman" w:eastAsia="Times New Roman" w:hAnsi="Times New Roman" w:cs="Times New Roman"/>
          <w:sz w:val="28"/>
          <w:szCs w:val="28"/>
          <w:lang w:eastAsia="ru-RU"/>
        </w:rPr>
        <w:t>); кг/(с</w:t>
      </w:r>
      <w:r w:rsidR="00B50306">
        <w:rPr>
          <w:rFonts w:ascii="Times New Roman" w:eastAsia="Times New Roman" w:hAnsi="Times New Roman" w:cs="Times New Roman"/>
          <w:position w:val="-8"/>
          <w:sz w:val="28"/>
          <w:szCs w:val="28"/>
          <w:lang w:eastAsia="ru-RU"/>
        </w:rPr>
        <w:pict>
          <v:shape id="_x0000_i1044" type="#_x0000_t75" style="width:2.25pt;height:12pt" equationxml="&lt;">
            <v:imagedata r:id="rId93" o:title="" chromakey="white"/>
          </v:shape>
        </w:pict>
      </w:r>
      <w:r w:rsidRPr="007B0152">
        <w:rPr>
          <w:rFonts w:ascii="Times New Roman" w:eastAsia="Times New Roman" w:hAnsi="Times New Roman" w:cs="Times New Roman"/>
          <w:sz w:val="28"/>
          <w:szCs w:val="28"/>
          <w:lang w:eastAsia="ru-RU"/>
        </w:rPr>
        <w:t>м</w:t>
      </w:r>
      <w:r w:rsidRPr="007B0152">
        <w:rPr>
          <w:rFonts w:ascii="Times New Roman" w:eastAsia="Times New Roman" w:hAnsi="Times New Roman" w:cs="Times New Roman"/>
          <w:sz w:val="28"/>
          <w:szCs w:val="28"/>
          <w:vertAlign w:val="superscript"/>
          <w:lang w:eastAsia="ru-RU"/>
        </w:rPr>
        <w:t>2</w:t>
      </w:r>
      <w:r w:rsidRPr="007B0152">
        <w:rPr>
          <w:rFonts w:ascii="Times New Roman" w:eastAsia="Times New Roman" w:hAnsi="Times New Roman" w:cs="Times New Roman"/>
          <w:sz w:val="28"/>
          <w:szCs w:val="28"/>
          <w:lang w:eastAsia="ru-RU"/>
        </w:rPr>
        <w:t xml:space="preserve">); объемную - </w:t>
      </w:r>
      <w:r w:rsidRPr="007B0152">
        <w:rPr>
          <w:rFonts w:ascii="Times New Roman" w:eastAsia="Times New Roman" w:hAnsi="Times New Roman" w:cs="Times New Roman"/>
          <w:i/>
          <w:sz w:val="28"/>
          <w:szCs w:val="28"/>
          <w:lang w:eastAsia="ru-RU"/>
        </w:rPr>
        <w:t>Iv</w:t>
      </w:r>
      <w:r w:rsidRPr="007B0152">
        <w:rPr>
          <w:rFonts w:ascii="Times New Roman" w:eastAsia="Times New Roman" w:hAnsi="Times New Roman" w:cs="Times New Roman"/>
          <w:sz w:val="28"/>
          <w:szCs w:val="28"/>
          <w:lang w:eastAsia="ru-RU"/>
        </w:rPr>
        <w:t>, л/(с</w:t>
      </w:r>
      <w:r w:rsidR="00B50306">
        <w:rPr>
          <w:rFonts w:ascii="Times New Roman" w:eastAsia="Times New Roman" w:hAnsi="Times New Roman" w:cs="Times New Roman"/>
          <w:position w:val="-8"/>
          <w:sz w:val="28"/>
          <w:szCs w:val="28"/>
          <w:lang w:eastAsia="ru-RU"/>
        </w:rPr>
        <w:pict>
          <v:shape id="_x0000_i1045" type="#_x0000_t75" style="width:2.25pt;height:12pt" equationxml="&lt;">
            <v:imagedata r:id="rId93" o:title="" chromakey="white"/>
          </v:shape>
        </w:pict>
      </w:r>
      <w:r w:rsidRPr="007B0152">
        <w:rPr>
          <w:rFonts w:ascii="Times New Roman" w:eastAsia="Times New Roman" w:hAnsi="Times New Roman" w:cs="Times New Roman"/>
          <w:sz w:val="28"/>
          <w:szCs w:val="28"/>
          <w:lang w:eastAsia="ru-RU"/>
        </w:rPr>
        <w:t>м</w:t>
      </w:r>
      <w:r w:rsidRPr="007B0152">
        <w:rPr>
          <w:rFonts w:ascii="Times New Roman" w:eastAsia="Times New Roman" w:hAnsi="Times New Roman" w:cs="Times New Roman"/>
          <w:sz w:val="28"/>
          <w:szCs w:val="28"/>
          <w:vertAlign w:val="superscript"/>
          <w:lang w:eastAsia="ru-RU"/>
        </w:rPr>
        <w:t>3</w:t>
      </w:r>
      <w:r w:rsidRPr="007B0152">
        <w:rPr>
          <w:rFonts w:ascii="Times New Roman" w:eastAsia="Times New Roman" w:hAnsi="Times New Roman" w:cs="Times New Roman"/>
          <w:sz w:val="28"/>
          <w:szCs w:val="28"/>
          <w:lang w:eastAsia="ru-RU"/>
        </w:rPr>
        <w:t>); кг/(с</w:t>
      </w:r>
      <w:r w:rsidR="00B50306">
        <w:rPr>
          <w:rFonts w:ascii="Times New Roman" w:eastAsia="Times New Roman" w:hAnsi="Times New Roman" w:cs="Times New Roman"/>
          <w:position w:val="-8"/>
          <w:sz w:val="28"/>
          <w:szCs w:val="28"/>
          <w:lang w:eastAsia="ru-RU"/>
        </w:rPr>
        <w:pict>
          <v:shape id="_x0000_i1046" type="#_x0000_t75" style="width:2.25pt;height:12pt" equationxml="&lt;">
            <v:imagedata r:id="rId93" o:title="" chromakey="white"/>
          </v:shape>
        </w:pict>
      </w:r>
      <w:r w:rsidRPr="007B0152">
        <w:rPr>
          <w:rFonts w:ascii="Times New Roman" w:eastAsia="Times New Roman" w:hAnsi="Times New Roman" w:cs="Times New Roman"/>
          <w:sz w:val="28"/>
          <w:szCs w:val="28"/>
          <w:lang w:eastAsia="ru-RU"/>
        </w:rPr>
        <w:t>м</w:t>
      </w:r>
      <w:r w:rsidRPr="007B0152">
        <w:rPr>
          <w:rFonts w:ascii="Times New Roman" w:eastAsia="Times New Roman" w:hAnsi="Times New Roman" w:cs="Times New Roman"/>
          <w:sz w:val="28"/>
          <w:szCs w:val="28"/>
          <w:vertAlign w:val="superscript"/>
          <w:lang w:eastAsia="ru-RU"/>
        </w:rPr>
        <w:t>3</w:t>
      </w:r>
      <w:r w:rsidRPr="007B0152">
        <w:rPr>
          <w:rFonts w:ascii="Times New Roman" w:eastAsia="Times New Roman" w:hAnsi="Times New Roman" w:cs="Times New Roman"/>
          <w:sz w:val="28"/>
          <w:szCs w:val="28"/>
          <w:lang w:eastAsia="ru-RU"/>
        </w:rPr>
        <w:t>); интенсивности подачи. Они определяются опытным путем или</w:t>
      </w:r>
      <w:r w:rsidRPr="00BD5C92">
        <w:rPr>
          <w:rFonts w:ascii="Times New Roman" w:eastAsia="Times New Roman" w:hAnsi="Times New Roman" w:cs="Times New Roman"/>
          <w:sz w:val="28"/>
          <w:szCs w:val="28"/>
          <w:lang w:eastAsia="ru-RU"/>
        </w:rPr>
        <w:t xml:space="preserve"> расчетами при анализе потушенных пожаров.</w:t>
      </w:r>
    </w:p>
    <w:p w:rsid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Можно воспользоваться соотношением:</w:t>
      </w:r>
    </w:p>
    <w:tbl>
      <w:tblPr>
        <w:tblW w:w="0" w:type="auto"/>
        <w:tblLook w:val="00A0" w:firstRow="1" w:lastRow="0" w:firstColumn="1" w:lastColumn="0" w:noHBand="0" w:noVBand="0"/>
      </w:tblPr>
      <w:tblGrid>
        <w:gridCol w:w="8469"/>
        <w:gridCol w:w="1385"/>
      </w:tblGrid>
      <w:tr w:rsidR="00BD5C92" w:rsidRPr="00BD5C92" w:rsidTr="00135EC7">
        <w:tc>
          <w:tcPr>
            <w:tcW w:w="8469" w:type="dxa"/>
          </w:tcPr>
          <w:p w:rsidR="00BD5C92" w:rsidRPr="00BD5C92" w:rsidRDefault="007B0152" w:rsidP="005C0466">
            <w:pPr>
              <w:spacing w:after="0" w:line="240" w:lineRule="auto"/>
              <w:ind w:right="4" w:firstLine="709"/>
              <w:contextualSpacing/>
              <w:jc w:val="center"/>
              <w:rPr>
                <w:rFonts w:ascii="Times New Roman" w:eastAsia="Times New Roman" w:hAnsi="Times New Roman" w:cs="Times New Roman"/>
                <w:sz w:val="28"/>
                <w:szCs w:val="28"/>
                <w:lang w:eastAsia="ru-RU"/>
              </w:rPr>
            </w:pPr>
            <w:r w:rsidRPr="00BD5C92">
              <w:rPr>
                <w:rFonts w:ascii="Constantia" w:eastAsia="Times New Roman" w:hAnsi="Constantia" w:cs="Times New Roman"/>
                <w:position w:val="-30"/>
                <w:sz w:val="20"/>
                <w:szCs w:val="20"/>
                <w:lang w:eastAsia="ru-RU"/>
              </w:rPr>
              <w:object w:dxaOrig="840" w:dyaOrig="680">
                <v:shape id="_x0000_i1047" type="#_x0000_t75" style="width:43.5pt;height:35.25pt" o:ole="">
                  <v:imagedata r:id="rId94" o:title=""/>
                </v:shape>
                <o:OLEObject Type="Embed" ProgID="Equation.3" ShapeID="_x0000_i1047" DrawAspect="Content" ObjectID="_1603032185" r:id="rId95"/>
              </w:object>
            </w:r>
            <w:r w:rsidR="00BD5C92" w:rsidRPr="00BD5C92">
              <w:rPr>
                <w:rFonts w:ascii="Times New Roman" w:eastAsia="Times New Roman" w:hAnsi="Times New Roman" w:cs="Times New Roman"/>
                <w:sz w:val="28"/>
                <w:szCs w:val="28"/>
                <w:lang w:eastAsia="ru-RU"/>
              </w:rPr>
              <w:t>,</w:t>
            </w:r>
          </w:p>
        </w:tc>
        <w:tc>
          <w:tcPr>
            <w:tcW w:w="1385" w:type="dxa"/>
            <w:vAlign w:val="center"/>
          </w:tcPr>
          <w:p w:rsidR="00BD5C92" w:rsidRDefault="005C0466" w:rsidP="005C0466">
            <w:pPr>
              <w:spacing w:after="0" w:line="240" w:lineRule="auto"/>
              <w:ind w:right="4" w:firstLine="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BD5C92" w:rsidRPr="00BD5C92">
              <w:rPr>
                <w:rFonts w:ascii="Times New Roman" w:eastAsia="Times New Roman" w:hAnsi="Times New Roman" w:cs="Times New Roman"/>
                <w:sz w:val="28"/>
                <w:szCs w:val="28"/>
                <w:lang w:eastAsia="ru-RU"/>
              </w:rPr>
              <w:t>(4)</w:t>
            </w:r>
          </w:p>
          <w:p w:rsidR="005C0466" w:rsidRPr="00BD5C92" w:rsidRDefault="005C0466" w:rsidP="005C0466">
            <w:pPr>
              <w:spacing w:after="0" w:line="240" w:lineRule="auto"/>
              <w:ind w:right="4" w:firstLine="709"/>
              <w:contextualSpacing/>
              <w:jc w:val="both"/>
              <w:rPr>
                <w:rFonts w:ascii="Times New Roman" w:eastAsia="Times New Roman" w:hAnsi="Times New Roman" w:cs="Times New Roman"/>
                <w:sz w:val="28"/>
                <w:szCs w:val="28"/>
                <w:lang w:eastAsia="ru-RU"/>
              </w:rPr>
            </w:pPr>
          </w:p>
        </w:tc>
      </w:tr>
    </w:tbl>
    <w:p w:rsidR="00BD5C92" w:rsidRPr="00135EC7" w:rsidRDefault="00BD5C92" w:rsidP="005C0466">
      <w:pPr>
        <w:spacing w:after="0" w:line="240" w:lineRule="auto"/>
        <w:ind w:right="4" w:firstLine="709"/>
        <w:jc w:val="both"/>
        <w:rPr>
          <w:rFonts w:ascii="Times New Roman" w:eastAsia="Times New Roman" w:hAnsi="Times New Roman" w:cs="Times New Roman"/>
          <w:b/>
          <w:sz w:val="28"/>
          <w:szCs w:val="28"/>
          <w:lang w:eastAsia="ru-RU"/>
        </w:rPr>
      </w:pPr>
      <w:r w:rsidRPr="00135EC7">
        <w:rPr>
          <w:rFonts w:ascii="Times New Roman" w:eastAsia="Times New Roman" w:hAnsi="Times New Roman" w:cs="Times New Roman"/>
          <w:sz w:val="28"/>
          <w:szCs w:val="28"/>
          <w:lang w:eastAsia="ru-RU"/>
        </w:rPr>
        <w:lastRenderedPageBreak/>
        <w:t xml:space="preserve">где </w:t>
      </w:r>
      <w:r w:rsidRPr="00135EC7">
        <w:rPr>
          <w:rFonts w:ascii="Times New Roman" w:eastAsia="Times New Roman" w:hAnsi="Times New Roman" w:cs="Times New Roman"/>
          <w:i/>
          <w:sz w:val="28"/>
          <w:szCs w:val="28"/>
          <w:lang w:eastAsia="ru-RU"/>
        </w:rPr>
        <w:t>Q</w:t>
      </w:r>
      <w:r w:rsidRPr="00135EC7">
        <w:rPr>
          <w:rFonts w:ascii="Times New Roman" w:eastAsia="Times New Roman" w:hAnsi="Times New Roman" w:cs="Times New Roman"/>
          <w:i/>
          <w:sz w:val="28"/>
          <w:szCs w:val="28"/>
          <w:vertAlign w:val="subscript"/>
          <w:lang w:eastAsia="ru-RU"/>
        </w:rPr>
        <w:t>0B</w:t>
      </w:r>
      <w:r w:rsidR="005C0466" w:rsidRPr="00135EC7">
        <w:rPr>
          <w:rFonts w:ascii="Times New Roman" w:eastAsia="Times New Roman" w:hAnsi="Times New Roman" w:cs="Times New Roman"/>
          <w:sz w:val="28"/>
          <w:szCs w:val="28"/>
          <w:vertAlign w:val="subscript"/>
          <w:lang w:eastAsia="ru-RU"/>
        </w:rPr>
        <w:t xml:space="preserve"> </w:t>
      </w:r>
      <w:r w:rsidRPr="00135EC7">
        <w:rPr>
          <w:rFonts w:ascii="Times New Roman" w:eastAsia="Times New Roman" w:hAnsi="Times New Roman" w:cs="Times New Roman"/>
          <w:sz w:val="28"/>
          <w:szCs w:val="28"/>
          <w:lang w:eastAsia="ru-RU"/>
        </w:rPr>
        <w:t>- расход огнетушащего вещества за время проведения опыта или тушения пожара, л/с, кг/</w:t>
      </w:r>
      <w:proofErr w:type="gramStart"/>
      <w:r w:rsidRPr="00135EC7">
        <w:rPr>
          <w:rFonts w:ascii="Times New Roman" w:eastAsia="Times New Roman" w:hAnsi="Times New Roman" w:cs="Times New Roman"/>
          <w:sz w:val="28"/>
          <w:szCs w:val="28"/>
          <w:lang w:eastAsia="ru-RU"/>
        </w:rPr>
        <w:t>с</w:t>
      </w:r>
      <w:proofErr w:type="gramEnd"/>
      <w:r w:rsidR="00135EC7" w:rsidRPr="00135EC7">
        <w:rPr>
          <w:rFonts w:ascii="Times New Roman" w:eastAsia="Times New Roman" w:hAnsi="Times New Roman" w:cs="Times New Roman"/>
          <w:sz w:val="28"/>
          <w:szCs w:val="28"/>
          <w:lang w:eastAsia="ru-RU"/>
        </w:rPr>
        <w:t>;</w:t>
      </w:r>
      <w:r w:rsidRPr="00135EC7">
        <w:rPr>
          <w:rFonts w:ascii="Times New Roman" w:eastAsia="Times New Roman" w:hAnsi="Times New Roman" w:cs="Times New Roman"/>
          <w:b/>
          <w:sz w:val="28"/>
          <w:szCs w:val="28"/>
          <w:lang w:eastAsia="ru-RU"/>
        </w:rPr>
        <w:t xml:space="preserve"> </w:t>
      </w:r>
    </w:p>
    <w:p w:rsidR="00BD5C92" w:rsidRPr="00135EC7"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135EC7">
        <w:rPr>
          <w:rFonts w:ascii="Times New Roman" w:eastAsia="Times New Roman" w:hAnsi="Times New Roman" w:cs="Times New Roman"/>
          <w:i/>
          <w:sz w:val="28"/>
          <w:szCs w:val="28"/>
          <w:lang w:eastAsia="ru-RU"/>
        </w:rPr>
        <w:t>П</w:t>
      </w:r>
      <w:r w:rsidRPr="00135EC7">
        <w:rPr>
          <w:rFonts w:ascii="Times New Roman" w:eastAsia="Times New Roman" w:hAnsi="Times New Roman" w:cs="Times New Roman"/>
          <w:i/>
          <w:sz w:val="28"/>
          <w:szCs w:val="28"/>
          <w:vertAlign w:val="subscript"/>
          <w:lang w:eastAsia="ru-RU"/>
        </w:rPr>
        <w:t>Т</w:t>
      </w:r>
      <w:r w:rsidRPr="00135EC7">
        <w:rPr>
          <w:rFonts w:ascii="Times New Roman" w:eastAsia="Times New Roman" w:hAnsi="Times New Roman" w:cs="Times New Roman"/>
          <w:sz w:val="28"/>
          <w:szCs w:val="28"/>
          <w:lang w:eastAsia="ru-RU"/>
        </w:rPr>
        <w:t xml:space="preserve"> - величина расчетного параметра пожара, м; м</w:t>
      </w:r>
      <w:proofErr w:type="gramStart"/>
      <w:r w:rsidRPr="00135EC7">
        <w:rPr>
          <w:rFonts w:ascii="Times New Roman" w:eastAsia="Times New Roman" w:hAnsi="Times New Roman" w:cs="Times New Roman"/>
          <w:sz w:val="28"/>
          <w:szCs w:val="28"/>
          <w:vertAlign w:val="superscript"/>
          <w:lang w:eastAsia="ru-RU"/>
        </w:rPr>
        <w:t>2</w:t>
      </w:r>
      <w:proofErr w:type="gramEnd"/>
      <w:r w:rsidRPr="00135EC7">
        <w:rPr>
          <w:rFonts w:ascii="Times New Roman" w:eastAsia="Times New Roman" w:hAnsi="Times New Roman" w:cs="Times New Roman"/>
          <w:sz w:val="28"/>
          <w:szCs w:val="28"/>
          <w:lang w:eastAsia="ru-RU"/>
        </w:rPr>
        <w:t>; м</w:t>
      </w:r>
      <w:r w:rsidRPr="00135EC7">
        <w:rPr>
          <w:rFonts w:ascii="Times New Roman" w:eastAsia="Times New Roman" w:hAnsi="Times New Roman" w:cs="Times New Roman"/>
          <w:sz w:val="28"/>
          <w:szCs w:val="28"/>
          <w:vertAlign w:val="superscript"/>
          <w:lang w:eastAsia="ru-RU"/>
        </w:rPr>
        <w:t>3</w:t>
      </w:r>
      <w:r w:rsidRPr="00135EC7">
        <w:rPr>
          <w:rFonts w:ascii="Times New Roman" w:eastAsia="Times New Roman" w:hAnsi="Times New Roman" w:cs="Times New Roman"/>
          <w:sz w:val="28"/>
          <w:szCs w:val="28"/>
          <w:lang w:eastAsia="ru-RU"/>
        </w:rPr>
        <w:t>.</w:t>
      </w:r>
    </w:p>
    <w:p w:rsidR="00135EC7" w:rsidRDefault="00135EC7" w:rsidP="005C0466">
      <w:pPr>
        <w:spacing w:after="0" w:line="240" w:lineRule="auto"/>
        <w:ind w:right="4" w:firstLine="709"/>
        <w:jc w:val="both"/>
        <w:rPr>
          <w:rFonts w:ascii="Times New Roman" w:eastAsia="Times New Roman" w:hAnsi="Times New Roman" w:cs="Times New Roman"/>
          <w:sz w:val="28"/>
          <w:szCs w:val="28"/>
          <w:lang w:eastAsia="ru-RU"/>
        </w:rPr>
      </w:pPr>
    </w:p>
    <w:p w:rsidR="00BD5C92" w:rsidRP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Наиболее часто в расчетах используется поверхностная интенсивность подачи (по площади пожара). Некоторые значения требуемой интенсивности подачи огнетушащих веществ, которыми пользуются при проведении пожарно-тактических расчетов, приведены в нормативной и справочной литературе. </w:t>
      </w:r>
    </w:p>
    <w:p w:rsidR="00BD5C92" w:rsidRP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Интенсивность может быть фактическая и требуемая (нормативная). </w:t>
      </w:r>
      <w:proofErr w:type="gramStart"/>
      <w:r w:rsidRPr="00BD5C92">
        <w:rPr>
          <w:rFonts w:ascii="Times New Roman" w:eastAsia="Times New Roman" w:hAnsi="Times New Roman" w:cs="Times New Roman"/>
          <w:sz w:val="28"/>
          <w:szCs w:val="28"/>
          <w:lang w:eastAsia="ru-RU"/>
        </w:rPr>
        <w:t>Требуемая</w:t>
      </w:r>
      <w:proofErr w:type="gramEnd"/>
      <w:r w:rsidRPr="00BD5C92">
        <w:rPr>
          <w:rFonts w:ascii="Times New Roman" w:eastAsia="Times New Roman" w:hAnsi="Times New Roman" w:cs="Times New Roman"/>
          <w:sz w:val="28"/>
          <w:szCs w:val="28"/>
          <w:lang w:eastAsia="ru-RU"/>
        </w:rPr>
        <w:t xml:space="preserve"> - это требуемое количество огнетушащего вещества, которое необходимо подавать в единицу времени на расчетную единицу параметра пожара. Определяется по таблицам. Фактическая интенсивность – это среднее количество огнетушащего вещества, которое подавалось в единицу времени на расчетную единицу параметра пожара во время его тушения. </w:t>
      </w:r>
    </w:p>
    <w:p w:rsid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Определяется расчетом:</w:t>
      </w:r>
    </w:p>
    <w:p w:rsidR="00135EC7" w:rsidRDefault="00135EC7" w:rsidP="005C0466">
      <w:pPr>
        <w:spacing w:after="0" w:line="240" w:lineRule="auto"/>
        <w:ind w:right="4" w:firstLine="709"/>
        <w:jc w:val="both"/>
        <w:rPr>
          <w:rFonts w:ascii="Times New Roman" w:eastAsia="Times New Roman" w:hAnsi="Times New Roman" w:cs="Times New Roman"/>
          <w:sz w:val="28"/>
          <w:szCs w:val="28"/>
          <w:lang w:eastAsia="ru-RU"/>
        </w:rPr>
      </w:pPr>
    </w:p>
    <w:tbl>
      <w:tblPr>
        <w:tblW w:w="0" w:type="auto"/>
        <w:tblLook w:val="00A0" w:firstRow="1" w:lastRow="0" w:firstColumn="1" w:lastColumn="0" w:noHBand="0" w:noVBand="0"/>
      </w:tblPr>
      <w:tblGrid>
        <w:gridCol w:w="8469"/>
        <w:gridCol w:w="1385"/>
      </w:tblGrid>
      <w:tr w:rsidR="00BD5C92" w:rsidRPr="00BD5C92" w:rsidTr="00135EC7">
        <w:tc>
          <w:tcPr>
            <w:tcW w:w="8469" w:type="dxa"/>
          </w:tcPr>
          <w:p w:rsidR="00BD5C92" w:rsidRPr="00BD5C92" w:rsidRDefault="005C0466" w:rsidP="005C0466">
            <w:pPr>
              <w:spacing w:after="0" w:line="240" w:lineRule="auto"/>
              <w:ind w:right="4" w:firstLine="709"/>
              <w:contextualSpacing/>
              <w:jc w:val="center"/>
              <w:rPr>
                <w:rFonts w:ascii="Times New Roman" w:eastAsia="Times New Roman" w:hAnsi="Times New Roman" w:cs="Times New Roman"/>
                <w:sz w:val="28"/>
                <w:szCs w:val="28"/>
                <w:lang w:eastAsia="ru-RU"/>
              </w:rPr>
            </w:pPr>
            <w:r w:rsidRPr="00BD5C92">
              <w:rPr>
                <w:rFonts w:ascii="Constantia" w:eastAsia="Times New Roman" w:hAnsi="Constantia" w:cs="Times New Roman"/>
                <w:position w:val="-30"/>
                <w:sz w:val="20"/>
                <w:szCs w:val="20"/>
                <w:lang w:eastAsia="ru-RU"/>
              </w:rPr>
              <w:object w:dxaOrig="960" w:dyaOrig="680">
                <v:shape id="_x0000_i1048" type="#_x0000_t75" style="width:54pt;height:38.25pt" o:ole="">
                  <v:imagedata r:id="rId96" o:title=""/>
                </v:shape>
                <o:OLEObject Type="Embed" ProgID="Equation.3" ShapeID="_x0000_i1048" DrawAspect="Content" ObjectID="_1603032186" r:id="rId97"/>
              </w:object>
            </w:r>
            <w:r w:rsidR="00BD5C92" w:rsidRPr="00BD5C92">
              <w:rPr>
                <w:rFonts w:ascii="Times New Roman" w:eastAsia="Times New Roman" w:hAnsi="Times New Roman" w:cs="Times New Roman"/>
                <w:sz w:val="28"/>
                <w:szCs w:val="28"/>
                <w:lang w:eastAsia="ru-RU"/>
              </w:rPr>
              <w:t>,</w:t>
            </w:r>
          </w:p>
        </w:tc>
        <w:tc>
          <w:tcPr>
            <w:tcW w:w="1385" w:type="dxa"/>
            <w:vAlign w:val="center"/>
          </w:tcPr>
          <w:p w:rsidR="00BD5C92" w:rsidRPr="00BD5C92" w:rsidRDefault="00BD5C92" w:rsidP="005C0466">
            <w:pPr>
              <w:spacing w:after="0" w:line="240" w:lineRule="auto"/>
              <w:ind w:right="4" w:firstLine="709"/>
              <w:contextualSpacing/>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(5)</w:t>
            </w:r>
          </w:p>
        </w:tc>
      </w:tr>
    </w:tbl>
    <w:p w:rsidR="00857C9A" w:rsidRPr="00857C9A" w:rsidRDefault="00857C9A" w:rsidP="005C0466">
      <w:pPr>
        <w:spacing w:after="0" w:line="240" w:lineRule="auto"/>
        <w:ind w:right="4" w:firstLine="709"/>
        <w:jc w:val="both"/>
        <w:rPr>
          <w:rFonts w:ascii="Times New Roman" w:eastAsia="Times New Roman" w:hAnsi="Times New Roman" w:cs="Times New Roman"/>
          <w:sz w:val="24"/>
          <w:szCs w:val="28"/>
          <w:lang w:eastAsia="ru-RU"/>
        </w:rPr>
      </w:pPr>
    </w:p>
    <w:p w:rsidR="00BD5C92" w:rsidRPr="00BD5C92" w:rsidRDefault="005C0466" w:rsidP="005C0466">
      <w:pPr>
        <w:spacing w:after="0" w:line="240" w:lineRule="auto"/>
        <w:ind w:right="4"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w:t>
      </w:r>
      <w:r w:rsidR="00BD5C92" w:rsidRPr="00BD5C92">
        <w:rPr>
          <w:rFonts w:ascii="Times New Roman" w:eastAsia="Times New Roman" w:hAnsi="Times New Roman" w:cs="Times New Roman"/>
          <w:sz w:val="28"/>
          <w:szCs w:val="28"/>
          <w:lang w:eastAsia="ru-RU"/>
        </w:rPr>
        <w:t xml:space="preserve">де </w:t>
      </w:r>
      <w:r w:rsidR="00BD5C92" w:rsidRPr="00135EC7">
        <w:rPr>
          <w:rFonts w:ascii="Times New Roman" w:eastAsia="Times New Roman" w:hAnsi="Times New Roman" w:cs="Times New Roman"/>
          <w:i/>
          <w:sz w:val="28"/>
          <w:szCs w:val="28"/>
          <w:lang w:eastAsia="ru-RU"/>
        </w:rPr>
        <w:t>W</w:t>
      </w:r>
      <w:r w:rsidR="00BD5C92" w:rsidRPr="00135EC7">
        <w:rPr>
          <w:rFonts w:ascii="Times New Roman" w:eastAsia="Times New Roman" w:hAnsi="Times New Roman" w:cs="Times New Roman"/>
          <w:i/>
          <w:sz w:val="28"/>
          <w:szCs w:val="28"/>
          <w:vertAlign w:val="subscript"/>
          <w:lang w:eastAsia="ru-RU"/>
        </w:rPr>
        <w:t>ОВ</w:t>
      </w:r>
      <w:r>
        <w:rPr>
          <w:rFonts w:ascii="Times New Roman" w:eastAsia="Times New Roman" w:hAnsi="Times New Roman" w:cs="Times New Roman"/>
          <w:sz w:val="28"/>
          <w:szCs w:val="28"/>
          <w:vertAlign w:val="subscript"/>
          <w:lang w:eastAsia="ru-RU"/>
        </w:rPr>
        <w:t xml:space="preserve"> </w:t>
      </w:r>
      <w:r w:rsidR="00BD5C92" w:rsidRPr="00BD5C92">
        <w:rPr>
          <w:rFonts w:ascii="Times New Roman" w:eastAsia="Times New Roman" w:hAnsi="Times New Roman" w:cs="Times New Roman"/>
          <w:sz w:val="28"/>
          <w:szCs w:val="28"/>
          <w:lang w:eastAsia="ru-RU"/>
        </w:rPr>
        <w:t>- объем огнетушащих веществ, израсходованный за все время</w:t>
      </w:r>
      <w:proofErr w:type="gramStart"/>
      <w:r w:rsidR="00BD5C92" w:rsidRPr="00BD5C92">
        <w:rPr>
          <w:rFonts w:ascii="Times New Roman" w:eastAsia="Times New Roman" w:hAnsi="Times New Roman" w:cs="Times New Roman"/>
          <w:sz w:val="28"/>
          <w:szCs w:val="28"/>
          <w:lang w:eastAsia="ru-RU"/>
        </w:rPr>
        <w:t xml:space="preserve"> (</w:t>
      </w:r>
      <m:oMath>
        <m:r>
          <w:rPr>
            <w:rFonts w:ascii="Cambria Math" w:eastAsia="Times New Roman" w:hAnsi="Cambria Math" w:cs="Times New Roman"/>
            <w:sz w:val="28"/>
            <w:szCs w:val="28"/>
            <w:lang w:eastAsia="ru-RU"/>
          </w:rPr>
          <m:t>τ</m:t>
        </m:r>
      </m:oMath>
      <w:r w:rsidR="00BD5C92" w:rsidRPr="00BD5C92">
        <w:rPr>
          <w:rFonts w:ascii="Times New Roman" w:eastAsia="Times New Roman" w:hAnsi="Times New Roman" w:cs="Times New Roman"/>
          <w:sz w:val="28"/>
          <w:szCs w:val="28"/>
          <w:lang w:eastAsia="ru-RU"/>
        </w:rPr>
        <w:t xml:space="preserve">) </w:t>
      </w:r>
      <w:proofErr w:type="gramEnd"/>
      <w:r w:rsidR="00BD5C92" w:rsidRPr="00BD5C92">
        <w:rPr>
          <w:rFonts w:ascii="Times New Roman" w:eastAsia="Times New Roman" w:hAnsi="Times New Roman" w:cs="Times New Roman"/>
          <w:sz w:val="28"/>
          <w:szCs w:val="28"/>
          <w:lang w:eastAsia="ru-RU"/>
        </w:rPr>
        <w:t>тушения.</w:t>
      </w:r>
    </w:p>
    <w:p w:rsid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proofErr w:type="gramStart"/>
      <w:r w:rsidRPr="00BD5C92">
        <w:rPr>
          <w:rFonts w:ascii="Times New Roman" w:eastAsia="Times New Roman" w:hAnsi="Times New Roman" w:cs="Times New Roman"/>
          <w:sz w:val="28"/>
          <w:szCs w:val="28"/>
          <w:lang w:eastAsia="ru-RU"/>
        </w:rPr>
        <w:t>Если в нормативных документах и справочной литературе нет данных по интенсивности подачи огнетушащих веществ на защиту объектов (например, при пожарах в зданиях), ее устанавливают по тактическим условиям обстановки и осуществления оперативно-тактических действий на пожаре, исходя из оперативно-тактической характеристики объекта, или принимают уменьшенной в 4 раза по сравнению с требуемой интенсивностью подачи на ликвидацию горения для данного объекта.</w:t>
      </w:r>
      <w:proofErr w:type="gramEnd"/>
    </w:p>
    <w:p w:rsidR="005C0466" w:rsidRPr="00135EC7" w:rsidRDefault="005C0466" w:rsidP="005C0466">
      <w:pPr>
        <w:spacing w:after="0" w:line="240" w:lineRule="auto"/>
        <w:ind w:right="4" w:firstLine="709"/>
        <w:jc w:val="both"/>
        <w:rPr>
          <w:rFonts w:ascii="Times New Roman" w:eastAsia="Times New Roman" w:hAnsi="Times New Roman" w:cs="Times New Roman"/>
          <w:sz w:val="28"/>
          <w:szCs w:val="28"/>
          <w:lang w:eastAsia="ru-RU"/>
        </w:rPr>
      </w:pPr>
    </w:p>
    <w:tbl>
      <w:tblPr>
        <w:tblW w:w="10210" w:type="dxa"/>
        <w:tblLook w:val="00A0" w:firstRow="1" w:lastRow="0" w:firstColumn="1" w:lastColumn="0" w:noHBand="0" w:noVBand="0"/>
      </w:tblPr>
      <w:tblGrid>
        <w:gridCol w:w="8613"/>
        <w:gridCol w:w="1597"/>
      </w:tblGrid>
      <w:tr w:rsidR="00BD5C92" w:rsidRPr="00BD5C92" w:rsidTr="00B2431C">
        <w:tc>
          <w:tcPr>
            <w:tcW w:w="8613" w:type="dxa"/>
          </w:tcPr>
          <w:p w:rsidR="00BD5C92" w:rsidRPr="00BD5C92" w:rsidRDefault="005C0466" w:rsidP="005C0466">
            <w:pPr>
              <w:spacing w:after="0" w:line="240" w:lineRule="auto"/>
              <w:ind w:right="4" w:firstLine="709"/>
              <w:contextualSpacing/>
              <w:jc w:val="center"/>
              <w:rPr>
                <w:rFonts w:ascii="Times New Roman" w:eastAsia="Times New Roman" w:hAnsi="Times New Roman" w:cs="Times New Roman"/>
                <w:sz w:val="28"/>
                <w:szCs w:val="28"/>
                <w:lang w:eastAsia="ru-RU"/>
              </w:rPr>
            </w:pPr>
            <w:r w:rsidRPr="00BD5C92">
              <w:rPr>
                <w:rFonts w:ascii="Constantia" w:eastAsia="Times New Roman" w:hAnsi="Constantia" w:cs="Times New Roman"/>
                <w:position w:val="-12"/>
                <w:sz w:val="20"/>
                <w:szCs w:val="20"/>
                <w:lang w:eastAsia="ru-RU"/>
              </w:rPr>
              <w:object w:dxaOrig="1280" w:dyaOrig="360">
                <v:shape id="_x0000_i1049" type="#_x0000_t75" style="width:72.75pt;height:19.5pt" o:ole="">
                  <v:imagedata r:id="rId98" o:title=""/>
                </v:shape>
                <o:OLEObject Type="Embed" ProgID="Equation.3" ShapeID="_x0000_i1049" DrawAspect="Content" ObjectID="_1603032187" r:id="rId99"/>
              </w:object>
            </w:r>
            <w:r w:rsidR="00BD5C92" w:rsidRPr="00BD5C92">
              <w:rPr>
                <w:rFonts w:ascii="Times New Roman" w:eastAsia="Times New Roman" w:hAnsi="Times New Roman" w:cs="Times New Roman"/>
                <w:sz w:val="28"/>
                <w:szCs w:val="28"/>
                <w:lang w:eastAsia="ru-RU"/>
              </w:rPr>
              <w:t>,</w:t>
            </w:r>
          </w:p>
        </w:tc>
        <w:tc>
          <w:tcPr>
            <w:tcW w:w="1597" w:type="dxa"/>
            <w:vAlign w:val="center"/>
          </w:tcPr>
          <w:p w:rsidR="00BD5C92" w:rsidRDefault="00BD5C92" w:rsidP="005C0466">
            <w:pPr>
              <w:spacing w:after="0" w:line="240" w:lineRule="auto"/>
              <w:ind w:right="4" w:firstLine="709"/>
              <w:contextualSpacing/>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(6)</w:t>
            </w:r>
          </w:p>
          <w:p w:rsidR="005C0466" w:rsidRPr="00BD5C92" w:rsidRDefault="005C0466" w:rsidP="005C0466">
            <w:pPr>
              <w:spacing w:after="0" w:line="240" w:lineRule="auto"/>
              <w:ind w:right="4" w:firstLine="709"/>
              <w:contextualSpacing/>
              <w:jc w:val="both"/>
              <w:rPr>
                <w:rFonts w:ascii="Times New Roman" w:eastAsia="Times New Roman" w:hAnsi="Times New Roman" w:cs="Times New Roman"/>
                <w:sz w:val="28"/>
                <w:szCs w:val="28"/>
                <w:lang w:eastAsia="ru-RU"/>
              </w:rPr>
            </w:pPr>
          </w:p>
        </w:tc>
      </w:tr>
    </w:tbl>
    <w:p w:rsidR="00BD5C92" w:rsidRP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На практике при защите объектов водяными струями необходимое количество стволов чаще всего определяют по числу мест защиты [4]. При этом всесторонне учитывают условия обстановки на пожаре, оперативно-тактические факторы и требования нормативных документов и рекомендаций. Если имеются условия для распространения огня по пустотелым конструкциям, вентиляционным каналам и шахтам, то стволы для защиты подают в смежные с горящим помещения, в верхние этажи вплоть до чердака,  в нижние </w:t>
      </w:r>
      <w:proofErr w:type="gramStart"/>
      <w:r w:rsidRPr="00BD5C92">
        <w:rPr>
          <w:rFonts w:ascii="Times New Roman" w:eastAsia="Times New Roman" w:hAnsi="Times New Roman" w:cs="Times New Roman"/>
          <w:sz w:val="28"/>
          <w:szCs w:val="28"/>
          <w:lang w:eastAsia="ru-RU"/>
        </w:rPr>
        <w:t>от</w:t>
      </w:r>
      <w:proofErr w:type="gramEnd"/>
      <w:r w:rsidRPr="00BD5C92">
        <w:rPr>
          <w:rFonts w:ascii="Times New Roman" w:eastAsia="Times New Roman" w:hAnsi="Times New Roman" w:cs="Times New Roman"/>
          <w:sz w:val="28"/>
          <w:szCs w:val="28"/>
          <w:lang w:eastAsia="ru-RU"/>
        </w:rPr>
        <w:t xml:space="preserve"> горящего этажи, исходя из обстановки на пожаре. </w:t>
      </w:r>
      <w:proofErr w:type="gramStart"/>
      <w:r w:rsidRPr="00BD5C92">
        <w:rPr>
          <w:rFonts w:ascii="Times New Roman" w:eastAsia="Times New Roman" w:hAnsi="Times New Roman" w:cs="Times New Roman"/>
          <w:sz w:val="28"/>
          <w:szCs w:val="28"/>
          <w:lang w:eastAsia="ru-RU"/>
        </w:rPr>
        <w:t>В смежных помещениях на горящем этаже, в нижнем и верхнем от горящего этажах число пожарных стволов должно соответствовать  числу мест защиты по тактическим условиям, а на остальных этажах и чердаке их должно быть не менее одного.</w:t>
      </w:r>
      <w:proofErr w:type="gramEnd"/>
      <w:r w:rsidRPr="00BD5C92">
        <w:rPr>
          <w:rFonts w:ascii="Times New Roman" w:eastAsia="Times New Roman" w:hAnsi="Times New Roman" w:cs="Times New Roman"/>
          <w:sz w:val="28"/>
          <w:szCs w:val="28"/>
          <w:lang w:eastAsia="ru-RU"/>
        </w:rPr>
        <w:t xml:space="preserve"> Учитывая изложенный принцип, можно определить необходимое число стволов для защиты при пожаре на любом объекте.</w:t>
      </w:r>
    </w:p>
    <w:p w:rsidR="00BD5C92" w:rsidRP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lastRenderedPageBreak/>
        <w:t>К моменту прибытия подразделений на пожар требуемый расход может увеличиваться (если огонь продолжает распространяться и площадь тушения увеличивается) или оставаться постоянной величиной до конца локализации пожара (если распространение огня по площади прекратилось или фронт пожара не изменяется). Независимо от этого подача требуемого расхода огнетушащего вещества должна обеспечиваться в минимально короткие сроки. Сроки подачи определяются фактической скоростью сосредоточения и введения огнетушащего вещества. Чем она выше, тем меньше период локализации пожара. Достижение максимальной скорости обеспечивается оперативностью проведения оперативно-тактических действий, осуществляемых на пожаре.</w:t>
      </w:r>
    </w:p>
    <w:p w:rsidR="00BD5C92" w:rsidRP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По величине фактический расход не может быть меньше требуемого, что является одним  из необходимых условий локализации пожара.</w:t>
      </w:r>
    </w:p>
    <w:p w:rsidR="00BD5C92" w:rsidRP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Требуемых условий по интенсивности и расходу огнетушащих веществ ещё не достаточно для утверждения, что пожар локализован, необходимо чтобы фактический объем огнетушащих веществ был больше или равен требуемому, и имелась бы возможность ее забора насосными установками или иными техническими средствами, имеющимися на пожаре [5].</w:t>
      </w:r>
    </w:p>
    <w:p w:rsidR="00BD5C92" w:rsidRPr="00BD5C92" w:rsidRDefault="00BD5C92" w:rsidP="005C0466">
      <w:pPr>
        <w:spacing w:after="0" w:line="240" w:lineRule="auto"/>
        <w:ind w:right="4" w:firstLine="709"/>
        <w:jc w:val="both"/>
        <w:rPr>
          <w:rFonts w:ascii="Times New Roman" w:eastAsia="Times New Roman" w:hAnsi="Times New Roman" w:cs="Times New Roman"/>
          <w:sz w:val="28"/>
          <w:szCs w:val="28"/>
          <w:lang w:eastAsia="ru-RU"/>
        </w:rPr>
      </w:pPr>
      <w:r w:rsidRPr="00BD5C92">
        <w:rPr>
          <w:rFonts w:ascii="Times New Roman" w:eastAsia="Times New Roman" w:hAnsi="Times New Roman" w:cs="Times New Roman"/>
          <w:sz w:val="28"/>
          <w:szCs w:val="28"/>
          <w:lang w:eastAsia="ru-RU"/>
        </w:rPr>
        <w:t xml:space="preserve">Учитывая вышеизложенное, дадим определение термину </w:t>
      </w:r>
      <w:r w:rsidRPr="007B0152">
        <w:rPr>
          <w:rFonts w:ascii="Times New Roman" w:eastAsia="Times New Roman" w:hAnsi="Times New Roman" w:cs="Times New Roman"/>
          <w:sz w:val="28"/>
          <w:szCs w:val="28"/>
          <w:lang w:eastAsia="ru-RU"/>
        </w:rPr>
        <w:t>«</w:t>
      </w:r>
      <w:r w:rsidRPr="007B0152">
        <w:rPr>
          <w:rFonts w:ascii="Times New Roman" w:eastAsia="Times New Roman" w:hAnsi="Times New Roman" w:cs="Times New Roman"/>
          <w:i/>
          <w:sz w:val="28"/>
          <w:szCs w:val="28"/>
          <w:lang w:eastAsia="ru-RU"/>
        </w:rPr>
        <w:t>Пожар локализован</w:t>
      </w:r>
      <w:r w:rsidRPr="007B0152">
        <w:rPr>
          <w:rFonts w:ascii="Times New Roman" w:eastAsia="Times New Roman" w:hAnsi="Times New Roman" w:cs="Times New Roman"/>
          <w:sz w:val="28"/>
          <w:szCs w:val="28"/>
          <w:lang w:eastAsia="ru-RU"/>
        </w:rPr>
        <w:t>»</w:t>
      </w:r>
      <w:r w:rsidRPr="00BD5C92">
        <w:rPr>
          <w:rFonts w:ascii="Times New Roman" w:eastAsia="Times New Roman" w:hAnsi="Times New Roman" w:cs="Times New Roman"/>
          <w:b/>
          <w:sz w:val="28"/>
          <w:szCs w:val="28"/>
          <w:lang w:eastAsia="ru-RU"/>
        </w:rPr>
        <w:t xml:space="preserve"> </w:t>
      </w:r>
      <w:r w:rsidRPr="00BD5C92">
        <w:rPr>
          <w:rFonts w:ascii="Times New Roman" w:eastAsia="Times New Roman" w:hAnsi="Times New Roman" w:cs="Times New Roman"/>
          <w:sz w:val="28"/>
          <w:szCs w:val="28"/>
          <w:lang w:eastAsia="ru-RU"/>
        </w:rPr>
        <w:t>- это момент на пожаре, когда  скорость распространения горения ограничена, отсутствует угроза взрыва, людям, животным, а запасов огнетушащих веществ и развернутых сил и сре</w:t>
      </w:r>
      <w:proofErr w:type="gramStart"/>
      <w:r w:rsidRPr="00BD5C92">
        <w:rPr>
          <w:rFonts w:ascii="Times New Roman" w:eastAsia="Times New Roman" w:hAnsi="Times New Roman" w:cs="Times New Roman"/>
          <w:sz w:val="28"/>
          <w:szCs w:val="28"/>
          <w:lang w:eastAsia="ru-RU"/>
        </w:rPr>
        <w:t>дств дл</w:t>
      </w:r>
      <w:proofErr w:type="gramEnd"/>
      <w:r w:rsidRPr="00BD5C92">
        <w:rPr>
          <w:rFonts w:ascii="Times New Roman" w:eastAsia="Times New Roman" w:hAnsi="Times New Roman" w:cs="Times New Roman"/>
          <w:sz w:val="28"/>
          <w:szCs w:val="28"/>
          <w:lang w:eastAsia="ru-RU"/>
        </w:rPr>
        <w:t>я их подачи достаточно для ликвидации горения.</w:t>
      </w:r>
    </w:p>
    <w:p w:rsidR="00BD5C92" w:rsidRPr="00BD5C92" w:rsidRDefault="00BD5C92" w:rsidP="00BD5C92">
      <w:pPr>
        <w:spacing w:after="0" w:line="240" w:lineRule="auto"/>
        <w:ind w:firstLine="708"/>
        <w:jc w:val="both"/>
        <w:rPr>
          <w:rFonts w:ascii="Times New Roman" w:eastAsia="Times New Roman" w:hAnsi="Times New Roman" w:cs="Times New Roman"/>
          <w:sz w:val="28"/>
          <w:szCs w:val="28"/>
          <w:lang w:eastAsia="ru-RU"/>
        </w:rPr>
      </w:pPr>
    </w:p>
    <w:p w:rsidR="005C0466" w:rsidRDefault="005C0466" w:rsidP="005C0466">
      <w:pPr>
        <w:shd w:val="clear" w:color="auto" w:fill="FFFFFF"/>
        <w:tabs>
          <w:tab w:val="left" w:pos="8460"/>
        </w:tabs>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ЛИТЕРАТУРА</w:t>
      </w:r>
    </w:p>
    <w:p w:rsidR="00BD5C92" w:rsidRPr="00BD5C92" w:rsidRDefault="00BD5C92" w:rsidP="00BD5C92">
      <w:pPr>
        <w:tabs>
          <w:tab w:val="left" w:pos="851"/>
        </w:tabs>
        <w:spacing w:after="0" w:line="240" w:lineRule="auto"/>
        <w:ind w:right="4" w:firstLine="567"/>
        <w:jc w:val="center"/>
        <w:rPr>
          <w:rFonts w:ascii="Times New Roman" w:eastAsia="Times New Roman" w:hAnsi="Times New Roman" w:cs="Times New Roman"/>
          <w:b/>
          <w:sz w:val="28"/>
          <w:szCs w:val="28"/>
          <w:lang w:eastAsia="ru-RU"/>
        </w:rPr>
      </w:pPr>
    </w:p>
    <w:p w:rsidR="00BD5C92" w:rsidRPr="00BD5C92" w:rsidRDefault="00BD5C92" w:rsidP="00652782">
      <w:pPr>
        <w:numPr>
          <w:ilvl w:val="0"/>
          <w:numId w:val="16"/>
        </w:numPr>
        <w:tabs>
          <w:tab w:val="left" w:pos="851"/>
          <w:tab w:val="left" w:pos="1134"/>
        </w:tabs>
        <w:spacing w:after="0" w:line="240" w:lineRule="auto"/>
        <w:ind w:left="0" w:right="4" w:firstLine="709"/>
        <w:contextualSpacing/>
        <w:jc w:val="both"/>
        <w:rPr>
          <w:rFonts w:ascii="Times New Roman" w:eastAsia="Times New Roman" w:hAnsi="Times New Roman" w:cs="Times New Roman"/>
          <w:sz w:val="28"/>
          <w:szCs w:val="28"/>
        </w:rPr>
      </w:pPr>
      <w:r w:rsidRPr="00BD5C92">
        <w:rPr>
          <w:rFonts w:ascii="Times New Roman" w:eastAsia="Times New Roman" w:hAnsi="Times New Roman" w:cs="Times New Roman"/>
          <w:sz w:val="28"/>
          <w:szCs w:val="28"/>
        </w:rPr>
        <w:t>Теребнев В.В. Тактика тушения пожаров. Часть 1. Основы тушения пожаров</w:t>
      </w:r>
      <w:r w:rsidR="00FC4D34">
        <w:rPr>
          <w:rFonts w:ascii="Times New Roman" w:eastAsia="Times New Roman" w:hAnsi="Times New Roman" w:cs="Times New Roman"/>
          <w:sz w:val="28"/>
          <w:szCs w:val="28"/>
        </w:rPr>
        <w:t>:</w:t>
      </w:r>
      <w:r w:rsidRPr="00BD5C92">
        <w:rPr>
          <w:rFonts w:ascii="Times New Roman" w:eastAsia="Times New Roman" w:hAnsi="Times New Roman" w:cs="Times New Roman"/>
          <w:sz w:val="28"/>
          <w:szCs w:val="28"/>
        </w:rPr>
        <w:t xml:space="preserve"> </w:t>
      </w:r>
      <w:r w:rsidR="00FC4D34">
        <w:rPr>
          <w:rFonts w:ascii="Times New Roman" w:eastAsia="Times New Roman" w:hAnsi="Times New Roman" w:cs="Times New Roman"/>
          <w:sz w:val="28"/>
          <w:szCs w:val="28"/>
        </w:rPr>
        <w:t>у</w:t>
      </w:r>
      <w:r w:rsidRPr="00BD5C92">
        <w:rPr>
          <w:rFonts w:ascii="Times New Roman" w:eastAsia="Times New Roman" w:hAnsi="Times New Roman" w:cs="Times New Roman"/>
          <w:sz w:val="28"/>
          <w:szCs w:val="28"/>
        </w:rPr>
        <w:t xml:space="preserve">чебное пособие. </w:t>
      </w:r>
      <w:r w:rsidR="00FC4D34">
        <w:rPr>
          <w:rFonts w:ascii="Times New Roman" w:eastAsia="Times New Roman" w:hAnsi="Times New Roman" w:cs="Times New Roman"/>
          <w:sz w:val="28"/>
          <w:szCs w:val="28"/>
        </w:rPr>
        <w:t>-</w:t>
      </w:r>
      <w:r w:rsidRPr="00BD5C92">
        <w:rPr>
          <w:rFonts w:ascii="Times New Roman" w:eastAsia="Times New Roman" w:hAnsi="Times New Roman" w:cs="Times New Roman"/>
          <w:sz w:val="28"/>
          <w:szCs w:val="28"/>
        </w:rPr>
        <w:t xml:space="preserve"> М.: КУРС, 2016.</w:t>
      </w:r>
    </w:p>
    <w:p w:rsidR="00BD5C92" w:rsidRPr="00BD5C92" w:rsidRDefault="00BD5C92" w:rsidP="00652782">
      <w:pPr>
        <w:numPr>
          <w:ilvl w:val="0"/>
          <w:numId w:val="16"/>
        </w:numPr>
        <w:tabs>
          <w:tab w:val="left" w:pos="851"/>
          <w:tab w:val="left" w:pos="1134"/>
        </w:tabs>
        <w:spacing w:after="0" w:line="240" w:lineRule="auto"/>
        <w:ind w:left="0" w:right="4" w:firstLine="709"/>
        <w:contextualSpacing/>
        <w:jc w:val="both"/>
        <w:rPr>
          <w:rFonts w:ascii="Times New Roman" w:eastAsia="Times New Roman" w:hAnsi="Times New Roman" w:cs="Times New Roman"/>
          <w:sz w:val="28"/>
          <w:szCs w:val="28"/>
        </w:rPr>
      </w:pPr>
      <w:r w:rsidRPr="00BD5C92">
        <w:rPr>
          <w:rFonts w:ascii="Times New Roman" w:eastAsia="Times New Roman" w:hAnsi="Times New Roman" w:cs="Times New Roman"/>
          <w:sz w:val="28"/>
          <w:szCs w:val="28"/>
        </w:rPr>
        <w:t xml:space="preserve">Теребнев В.В. Пожарная тактика. Книга 6. Тактическая подготовка. </w:t>
      </w:r>
      <w:proofErr w:type="gramStart"/>
      <w:r w:rsidRPr="00BD5C92">
        <w:rPr>
          <w:rFonts w:ascii="Times New Roman" w:eastAsia="Times New Roman" w:hAnsi="Times New Roman" w:cs="Times New Roman"/>
          <w:sz w:val="28"/>
          <w:szCs w:val="28"/>
        </w:rPr>
        <w:t>–Е</w:t>
      </w:r>
      <w:proofErr w:type="gramEnd"/>
      <w:r w:rsidRPr="00BD5C92">
        <w:rPr>
          <w:rFonts w:ascii="Times New Roman" w:eastAsia="Times New Roman" w:hAnsi="Times New Roman" w:cs="Times New Roman"/>
          <w:sz w:val="28"/>
          <w:szCs w:val="28"/>
        </w:rPr>
        <w:t>катеринбург: Калан, 2017.</w:t>
      </w:r>
    </w:p>
    <w:p w:rsidR="00BD5C92" w:rsidRPr="00BD5C92" w:rsidRDefault="00BD5C92" w:rsidP="00652782">
      <w:pPr>
        <w:numPr>
          <w:ilvl w:val="0"/>
          <w:numId w:val="16"/>
        </w:numPr>
        <w:tabs>
          <w:tab w:val="left" w:pos="851"/>
          <w:tab w:val="left" w:pos="1134"/>
        </w:tabs>
        <w:spacing w:after="0" w:line="240" w:lineRule="auto"/>
        <w:ind w:left="0" w:right="4" w:firstLine="709"/>
        <w:contextualSpacing/>
        <w:jc w:val="both"/>
        <w:rPr>
          <w:rFonts w:ascii="Times New Roman" w:eastAsia="Times New Roman" w:hAnsi="Times New Roman" w:cs="Times New Roman"/>
          <w:sz w:val="28"/>
          <w:szCs w:val="28"/>
        </w:rPr>
      </w:pPr>
      <w:r w:rsidRPr="00BD5C92">
        <w:rPr>
          <w:rFonts w:ascii="Times New Roman" w:eastAsia="Times New Roman" w:hAnsi="Times New Roman" w:cs="Times New Roman"/>
          <w:sz w:val="28"/>
          <w:szCs w:val="28"/>
        </w:rPr>
        <w:t xml:space="preserve">Теребнев В.В. Пожарная тактика. Книга 3. Расчет параметров </w:t>
      </w:r>
      <w:r w:rsidR="00FC4D34">
        <w:rPr>
          <w:rFonts w:ascii="Times New Roman" w:eastAsia="Times New Roman" w:hAnsi="Times New Roman" w:cs="Times New Roman"/>
          <w:sz w:val="28"/>
          <w:szCs w:val="28"/>
        </w:rPr>
        <w:t>пожаротушения. – Екатеринбург:</w:t>
      </w:r>
      <w:r w:rsidRPr="00BD5C92">
        <w:rPr>
          <w:rFonts w:ascii="Times New Roman" w:eastAsia="Times New Roman" w:hAnsi="Times New Roman" w:cs="Times New Roman"/>
          <w:sz w:val="28"/>
          <w:szCs w:val="28"/>
        </w:rPr>
        <w:t xml:space="preserve"> Калан, 2016.</w:t>
      </w:r>
    </w:p>
    <w:p w:rsidR="00BD5C92" w:rsidRPr="00BD5C92" w:rsidRDefault="00BD5C92" w:rsidP="00652782">
      <w:pPr>
        <w:numPr>
          <w:ilvl w:val="0"/>
          <w:numId w:val="16"/>
        </w:numPr>
        <w:tabs>
          <w:tab w:val="left" w:pos="851"/>
          <w:tab w:val="left" w:pos="1134"/>
        </w:tabs>
        <w:spacing w:after="0" w:line="240" w:lineRule="auto"/>
        <w:ind w:left="0" w:right="4" w:firstLine="709"/>
        <w:contextualSpacing/>
        <w:jc w:val="both"/>
        <w:rPr>
          <w:rFonts w:ascii="Times New Roman" w:eastAsia="Times New Roman" w:hAnsi="Times New Roman" w:cs="Times New Roman"/>
          <w:sz w:val="28"/>
          <w:szCs w:val="28"/>
        </w:rPr>
      </w:pPr>
      <w:r w:rsidRPr="00BD5C92">
        <w:rPr>
          <w:rFonts w:ascii="Times New Roman" w:eastAsia="Times New Roman" w:hAnsi="Times New Roman" w:cs="Times New Roman"/>
          <w:sz w:val="28"/>
          <w:szCs w:val="28"/>
        </w:rPr>
        <w:t>Правила организации тушения пожаров</w:t>
      </w:r>
      <w:r w:rsidR="00FC4D34">
        <w:rPr>
          <w:rFonts w:ascii="Times New Roman" w:eastAsia="Times New Roman" w:hAnsi="Times New Roman" w:cs="Times New Roman"/>
          <w:sz w:val="28"/>
          <w:szCs w:val="28"/>
        </w:rPr>
        <w:t>:</w:t>
      </w:r>
      <w:r w:rsidRPr="00BD5C92">
        <w:rPr>
          <w:rFonts w:ascii="Times New Roman" w:eastAsia="Times New Roman" w:hAnsi="Times New Roman" w:cs="Times New Roman"/>
          <w:sz w:val="28"/>
          <w:szCs w:val="28"/>
        </w:rPr>
        <w:t xml:space="preserve"> утв. Приказом Министра внутренних дел Республики Казахстан от 26 июня 2017 года</w:t>
      </w:r>
      <w:r w:rsidR="00FC4D34">
        <w:rPr>
          <w:rFonts w:ascii="Times New Roman" w:eastAsia="Times New Roman" w:hAnsi="Times New Roman" w:cs="Times New Roman"/>
          <w:sz w:val="28"/>
          <w:szCs w:val="28"/>
        </w:rPr>
        <w:t xml:space="preserve">, </w:t>
      </w:r>
      <w:r w:rsidRPr="00BD5C92">
        <w:rPr>
          <w:rFonts w:ascii="Times New Roman" w:eastAsia="Times New Roman" w:hAnsi="Times New Roman" w:cs="Times New Roman"/>
          <w:sz w:val="28"/>
          <w:szCs w:val="28"/>
        </w:rPr>
        <w:t xml:space="preserve"> № 446.</w:t>
      </w:r>
    </w:p>
    <w:p w:rsidR="00BD5C92" w:rsidRPr="00BD5C92" w:rsidRDefault="00BD5C92" w:rsidP="00652782">
      <w:pPr>
        <w:numPr>
          <w:ilvl w:val="0"/>
          <w:numId w:val="16"/>
        </w:numPr>
        <w:tabs>
          <w:tab w:val="left" w:pos="851"/>
          <w:tab w:val="left" w:pos="1134"/>
        </w:tabs>
        <w:spacing w:after="0" w:line="240" w:lineRule="auto"/>
        <w:ind w:left="0" w:right="4" w:firstLine="709"/>
        <w:contextualSpacing/>
        <w:jc w:val="both"/>
        <w:rPr>
          <w:rFonts w:ascii="Times New Roman" w:eastAsia="Times New Roman" w:hAnsi="Times New Roman" w:cs="Times New Roman"/>
          <w:sz w:val="28"/>
          <w:szCs w:val="28"/>
        </w:rPr>
      </w:pPr>
      <w:r w:rsidRPr="00BD5C92">
        <w:rPr>
          <w:rFonts w:ascii="Times New Roman" w:eastAsia="Times New Roman" w:hAnsi="Times New Roman" w:cs="Times New Roman"/>
          <w:sz w:val="28"/>
          <w:szCs w:val="28"/>
        </w:rPr>
        <w:t>Теребнев В.В., Тараканов Д.В., Грачев В.А., Слуев В.И., Смирнов В.А., Теребнев А.В. Оперативно-тактические задачи. Часть 2 (Методика, примеры, задания) – Екатеринбург: Калан, 2010. – 356 с.</w:t>
      </w:r>
    </w:p>
    <w:p w:rsidR="00BD5C92" w:rsidRPr="00107F22" w:rsidRDefault="00BD5C92" w:rsidP="00107F22">
      <w:pPr>
        <w:spacing w:after="0" w:line="240" w:lineRule="auto"/>
        <w:ind w:firstLine="708"/>
        <w:jc w:val="both"/>
        <w:rPr>
          <w:rFonts w:ascii="Times New Roman" w:eastAsia="Times New Roman" w:hAnsi="Times New Roman" w:cs="Times New Roman"/>
          <w:sz w:val="28"/>
          <w:szCs w:val="28"/>
          <w:lang w:eastAsia="ru-RU"/>
        </w:rPr>
      </w:pPr>
    </w:p>
    <w:p w:rsidR="00D90CDE" w:rsidRPr="00107F22" w:rsidRDefault="00D90CDE" w:rsidP="00107F22">
      <w:pPr>
        <w:spacing w:after="0" w:line="240" w:lineRule="auto"/>
        <w:jc w:val="center"/>
        <w:rPr>
          <w:rFonts w:ascii="Times New Roman" w:eastAsia="Times New Roman" w:hAnsi="Times New Roman" w:cs="Times New Roman"/>
          <w:i/>
          <w:noProof/>
          <w:sz w:val="28"/>
          <w:szCs w:val="28"/>
          <w:lang w:val="kk-KZ" w:eastAsia="ru-RU"/>
        </w:rPr>
      </w:pPr>
    </w:p>
    <w:p w:rsidR="00135EC7" w:rsidRDefault="00135EC7" w:rsidP="00107F22">
      <w:pPr>
        <w:spacing w:after="0" w:line="240" w:lineRule="auto"/>
        <w:jc w:val="center"/>
        <w:rPr>
          <w:rFonts w:ascii="Times New Roman" w:eastAsia="Times New Roman" w:hAnsi="Times New Roman" w:cs="Times New Roman"/>
          <w:i/>
          <w:noProof/>
          <w:sz w:val="28"/>
          <w:szCs w:val="28"/>
          <w:lang w:val="kk-KZ" w:eastAsia="ru-RU"/>
        </w:rPr>
      </w:pPr>
    </w:p>
    <w:p w:rsidR="00107F22" w:rsidRDefault="00107F22" w:rsidP="00107F22">
      <w:pPr>
        <w:spacing w:after="0" w:line="240" w:lineRule="auto"/>
        <w:jc w:val="center"/>
        <w:rPr>
          <w:rFonts w:ascii="Times New Roman" w:eastAsia="Times New Roman" w:hAnsi="Times New Roman" w:cs="Times New Roman"/>
          <w:i/>
          <w:noProof/>
          <w:sz w:val="28"/>
          <w:szCs w:val="28"/>
          <w:lang w:val="kk-KZ" w:eastAsia="ru-RU"/>
        </w:rPr>
      </w:pPr>
    </w:p>
    <w:p w:rsidR="00107F22" w:rsidRDefault="00107F22" w:rsidP="00107F22">
      <w:pPr>
        <w:spacing w:after="0" w:line="240" w:lineRule="auto"/>
        <w:jc w:val="center"/>
        <w:rPr>
          <w:rFonts w:ascii="Times New Roman" w:eastAsia="Times New Roman" w:hAnsi="Times New Roman" w:cs="Times New Roman"/>
          <w:i/>
          <w:noProof/>
          <w:sz w:val="28"/>
          <w:szCs w:val="28"/>
          <w:lang w:val="kk-KZ" w:eastAsia="ru-RU"/>
        </w:rPr>
      </w:pPr>
    </w:p>
    <w:p w:rsidR="00107F22" w:rsidRDefault="00107F22" w:rsidP="00107F22">
      <w:pPr>
        <w:spacing w:after="0" w:line="240" w:lineRule="auto"/>
        <w:jc w:val="center"/>
        <w:rPr>
          <w:rFonts w:ascii="Times New Roman" w:eastAsia="Times New Roman" w:hAnsi="Times New Roman" w:cs="Times New Roman"/>
          <w:i/>
          <w:noProof/>
          <w:sz w:val="28"/>
          <w:szCs w:val="28"/>
          <w:lang w:val="kk-KZ" w:eastAsia="ru-RU"/>
        </w:rPr>
      </w:pPr>
    </w:p>
    <w:p w:rsidR="00107F22" w:rsidRPr="00107F22" w:rsidRDefault="00107F22" w:rsidP="00107F22">
      <w:pPr>
        <w:spacing w:after="0" w:line="240" w:lineRule="auto"/>
        <w:jc w:val="center"/>
        <w:rPr>
          <w:rFonts w:ascii="Times New Roman" w:eastAsia="Times New Roman" w:hAnsi="Times New Roman" w:cs="Times New Roman"/>
          <w:i/>
          <w:noProof/>
          <w:sz w:val="28"/>
          <w:szCs w:val="28"/>
          <w:lang w:val="kk-KZ" w:eastAsia="ru-RU"/>
        </w:rPr>
      </w:pPr>
    </w:p>
    <w:p w:rsidR="005C0466" w:rsidRPr="00135EC7" w:rsidRDefault="005C0466" w:rsidP="005C0466">
      <w:pPr>
        <w:keepNext/>
        <w:spacing w:after="0" w:line="240" w:lineRule="auto"/>
        <w:outlineLvl w:val="0"/>
        <w:rPr>
          <w:rFonts w:ascii="Times New Roman" w:eastAsia="Times New Roman" w:hAnsi="Times New Roman" w:cs="Times New Roman"/>
          <w:b/>
          <w:sz w:val="28"/>
          <w:szCs w:val="28"/>
          <w:lang w:val="kk-KZ" w:eastAsia="ru-RU"/>
        </w:rPr>
      </w:pPr>
      <w:r w:rsidRPr="00135EC7">
        <w:rPr>
          <w:rFonts w:ascii="Times New Roman" w:eastAsia="Times New Roman" w:hAnsi="Times New Roman" w:cs="Times New Roman"/>
          <w:b/>
          <w:sz w:val="28"/>
          <w:szCs w:val="28"/>
          <w:lang w:val="kk-KZ" w:eastAsia="ru-RU"/>
        </w:rPr>
        <w:lastRenderedPageBreak/>
        <w:t>УДК 614.8</w:t>
      </w:r>
    </w:p>
    <w:p w:rsidR="005C0466" w:rsidRPr="005C0466" w:rsidRDefault="005C0466" w:rsidP="005C0466">
      <w:pPr>
        <w:spacing w:after="0" w:line="240" w:lineRule="auto"/>
        <w:jc w:val="center"/>
        <w:rPr>
          <w:rFonts w:ascii="Times New Roman" w:eastAsia="Times New Roman" w:hAnsi="Times New Roman" w:cs="Times New Roman"/>
          <w:noProof/>
          <w:sz w:val="28"/>
          <w:szCs w:val="28"/>
          <w:lang w:val="kk-KZ" w:eastAsia="ru-RU"/>
        </w:rPr>
      </w:pPr>
    </w:p>
    <w:p w:rsidR="005C0466" w:rsidRPr="005C0466" w:rsidRDefault="005C0466" w:rsidP="005C0466">
      <w:pPr>
        <w:spacing w:after="0" w:line="240" w:lineRule="auto"/>
        <w:jc w:val="center"/>
        <w:rPr>
          <w:rFonts w:ascii="Times New Roman" w:eastAsia="Times New Roman" w:hAnsi="Times New Roman" w:cs="Times New Roman"/>
          <w:i/>
          <w:noProof/>
          <w:sz w:val="28"/>
          <w:szCs w:val="28"/>
          <w:lang w:val="kk-KZ" w:eastAsia="ru-RU"/>
        </w:rPr>
      </w:pPr>
      <w:r w:rsidRPr="005C0466">
        <w:rPr>
          <w:rFonts w:ascii="Times New Roman" w:eastAsia="Times New Roman" w:hAnsi="Times New Roman" w:cs="Times New Roman"/>
          <w:i/>
          <w:noProof/>
          <w:sz w:val="28"/>
          <w:szCs w:val="28"/>
          <w:lang w:val="kk-KZ" w:eastAsia="ru-RU"/>
        </w:rPr>
        <w:t xml:space="preserve">Г.Н. Тоқпанбетова, аға оқытушы </w:t>
      </w:r>
    </w:p>
    <w:p w:rsidR="005C0466" w:rsidRPr="005C0466" w:rsidRDefault="005C0466" w:rsidP="005C0466">
      <w:pPr>
        <w:spacing w:after="0" w:line="240" w:lineRule="auto"/>
        <w:jc w:val="center"/>
        <w:rPr>
          <w:rFonts w:ascii="Times New Roman" w:eastAsia="Times New Roman" w:hAnsi="Times New Roman" w:cs="Times New Roman"/>
          <w:i/>
          <w:noProof/>
          <w:sz w:val="28"/>
          <w:szCs w:val="28"/>
          <w:lang w:val="kk-KZ" w:eastAsia="ru-RU"/>
        </w:rPr>
      </w:pPr>
      <w:r w:rsidRPr="005C0466">
        <w:rPr>
          <w:rFonts w:ascii="Times New Roman" w:eastAsia="Times New Roman" w:hAnsi="Times New Roman" w:cs="Times New Roman"/>
          <w:i/>
          <w:noProof/>
          <w:sz w:val="28"/>
          <w:szCs w:val="28"/>
          <w:lang w:val="kk-KZ" w:eastAsia="ru-RU"/>
        </w:rPr>
        <w:t>Б.Ш. Айметов, аға оқытушы, магистр</w:t>
      </w:r>
    </w:p>
    <w:p w:rsidR="00BD5C92" w:rsidRPr="005C0466" w:rsidRDefault="00BD5C92" w:rsidP="005C0466">
      <w:pPr>
        <w:spacing w:after="0" w:line="240" w:lineRule="auto"/>
        <w:jc w:val="center"/>
        <w:rPr>
          <w:rFonts w:ascii="Times New Roman" w:eastAsia="Times New Roman" w:hAnsi="Times New Roman" w:cs="Times New Roman"/>
          <w:i/>
          <w:noProof/>
          <w:sz w:val="28"/>
          <w:szCs w:val="28"/>
          <w:lang w:val="kk-KZ" w:eastAsia="ru-RU"/>
        </w:rPr>
      </w:pPr>
      <w:r w:rsidRPr="005C0466">
        <w:rPr>
          <w:rFonts w:ascii="Times New Roman" w:eastAsia="Times New Roman" w:hAnsi="Times New Roman" w:cs="Times New Roman"/>
          <w:i/>
          <w:noProof/>
          <w:sz w:val="28"/>
          <w:szCs w:val="28"/>
          <w:lang w:val="kk-KZ" w:eastAsia="ru-RU"/>
        </w:rPr>
        <w:t>ҚР ІІМ М. Бөкенбаев атындағы</w:t>
      </w:r>
      <w:r w:rsidR="005C0466" w:rsidRPr="005C0466">
        <w:rPr>
          <w:rFonts w:ascii="Times New Roman" w:eastAsia="Times New Roman" w:hAnsi="Times New Roman" w:cs="Times New Roman"/>
          <w:i/>
          <w:noProof/>
          <w:sz w:val="28"/>
          <w:szCs w:val="28"/>
          <w:lang w:val="kk-KZ" w:eastAsia="ru-RU"/>
        </w:rPr>
        <w:t xml:space="preserve"> </w:t>
      </w:r>
      <w:r w:rsidRPr="005C0466">
        <w:rPr>
          <w:rFonts w:ascii="Times New Roman" w:eastAsia="Times New Roman" w:hAnsi="Times New Roman" w:cs="Times New Roman"/>
          <w:i/>
          <w:noProof/>
          <w:sz w:val="28"/>
          <w:szCs w:val="28"/>
          <w:lang w:val="kk-KZ" w:eastAsia="ru-RU"/>
        </w:rPr>
        <w:t>Ақтөбе заң институты</w:t>
      </w:r>
    </w:p>
    <w:p w:rsidR="00BD5C92" w:rsidRPr="00BD5C92" w:rsidRDefault="00BD5C92" w:rsidP="00BD5C92">
      <w:pPr>
        <w:spacing w:after="0" w:line="240" w:lineRule="auto"/>
        <w:rPr>
          <w:rFonts w:ascii="Times New Roman" w:eastAsia="Times New Roman" w:hAnsi="Times New Roman" w:cs="Times New Roman"/>
          <w:noProof/>
          <w:sz w:val="28"/>
          <w:szCs w:val="28"/>
          <w:lang w:val="kk-KZ" w:eastAsia="ru-RU"/>
        </w:rPr>
      </w:pPr>
    </w:p>
    <w:p w:rsidR="00BD5C92" w:rsidRPr="00BD5C92" w:rsidRDefault="00BD5C92" w:rsidP="00BD5C92">
      <w:pPr>
        <w:keepNext/>
        <w:spacing w:after="0" w:line="240" w:lineRule="auto"/>
        <w:jc w:val="center"/>
        <w:outlineLvl w:val="3"/>
        <w:rPr>
          <w:rFonts w:ascii="Times New Roman" w:eastAsia="Times New Roman" w:hAnsi="Times New Roman" w:cs="Times New Roman"/>
          <w:b/>
          <w:bCs/>
          <w:sz w:val="28"/>
          <w:szCs w:val="28"/>
          <w:lang w:val="kk-KZ" w:eastAsia="ru-RU"/>
        </w:rPr>
      </w:pPr>
      <w:bookmarkStart w:id="23" w:name="_Toc508021728"/>
      <w:r w:rsidRPr="00BD5C92">
        <w:rPr>
          <w:rFonts w:ascii="Times New Roman" w:eastAsia="Times New Roman" w:hAnsi="Times New Roman" w:cs="Times New Roman"/>
          <w:b/>
          <w:bCs/>
          <w:sz w:val="28"/>
          <w:szCs w:val="28"/>
          <w:lang w:val="kk-KZ" w:eastAsia="ru-RU"/>
        </w:rPr>
        <w:t>ТӨТЕНШЕ ЖАҒДАЙЛАР КЕЗІНДЕГІ ІШКІ ІСТЕР ОРГАНДАРЫ ҚЫЗМЕТІН ҰЙЫМДАСТЫРУДАҒЫ КЕЙБІР ӨЗЕКТІ МӘСЕЛЕЛЕР</w:t>
      </w:r>
      <w:bookmarkEnd w:id="23"/>
    </w:p>
    <w:p w:rsidR="00BD5C92" w:rsidRPr="00BD5C92" w:rsidRDefault="00BD5C92" w:rsidP="00BD5C92">
      <w:pPr>
        <w:spacing w:after="0" w:line="240" w:lineRule="auto"/>
        <w:ind w:firstLine="567"/>
        <w:jc w:val="both"/>
        <w:rPr>
          <w:rFonts w:ascii="Times New Roman" w:eastAsia="Times New Roman" w:hAnsi="Times New Roman" w:cs="Times New Roman"/>
          <w:sz w:val="28"/>
          <w:szCs w:val="28"/>
          <w:lang w:val="kk-KZ" w:eastAsia="ru-RU"/>
        </w:rPr>
      </w:pP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Жалпыұлттық идеяның мақсаты – елдің бірлігі. Ауызбіршілік қашқан, алауыздық тасқан жерде ешқашан да жалпыұлттық идеялар жүзеге аспайды. Себебі, Қазақстанның шыққан шыңы мен бағындырған биіктерінің ең бастысы – бірлік пен береке.</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Н.Ә. Назарбаевтың «Нұрлы жол – болашаққа бастар жол» атты жолдауында: «Бейбітшілік – ол тұрақты жұмыс, жалақы және ертеңгі күнге деген сенім. Бейбітшілік пен тұрақтылық – күн сайынғы еңбекпен қорғап, нығайтуды қажет ететін жалпыхалықтық жетістік</w:t>
      </w:r>
      <w:r w:rsidR="00135EC7">
        <w:rPr>
          <w:rFonts w:ascii="Times New Roman" w:eastAsia="Times New Roman" w:hAnsi="Times New Roman" w:cs="Times New Roman"/>
          <w:sz w:val="28"/>
          <w:szCs w:val="28"/>
          <w:lang w:val="kk-KZ" w:eastAsia="ru-RU"/>
        </w:rPr>
        <w:t>»</w:t>
      </w:r>
      <w:r w:rsidRPr="00BD5C92">
        <w:rPr>
          <w:rFonts w:ascii="Times New Roman" w:eastAsia="Times New Roman" w:hAnsi="Times New Roman" w:cs="Times New Roman"/>
          <w:sz w:val="28"/>
          <w:szCs w:val="28"/>
          <w:lang w:val="kk-KZ" w:eastAsia="ru-RU"/>
        </w:rPr>
        <w:t xml:space="preserve">. </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Біз қазақстан халықтары тұрақтылықты бағалай білгеніміздің арқасында бүгінгі табыстарға жетіп отырмыз. Ешкімді кемсітпей, ешкімнің тілі мен дінін мансұқтамай, барлық азаматтарға тең мүмкіндік беру арқылы тұрақтылықты нығайтып келеміз. Біздің кейінгі ұрпаққа аманаттар ең басты байлығымыз – Ел бірлігі болуы керек екені, әрбір жастың бойына сіңіре білуге тиіс екеніміз» атап өтілген [1].</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xml:space="preserve">Елбасы бүгінгі күнгі жетістіктерге, Тәуелсіздікке қандай қиындықтарды басымыздан кешіре отырып жеткенімізді және оны ұстап тұрудың қиын екендігін атап өте келе, ел бірлігін, біртұтас ұлт болуымыздың қажеттігін қашан да бірінші кезекке қойды. Қазіргі кезде елдің іргесі мен бүтіндігін бүлдіргісі, берекесін кетіргісі келетін күштердің пайда болуы бәрімізді алаңдататыны шындық. </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Өйткені қоғамның дамуы әрқашанда шиеленіссіз, кедергілер мен қарама-қайшылықтарсыз болмаған. Сол себептен қоғам мен мемлекеттің қауіпсіздігіне ықпал ету сипатындағы қоғамның ішкі қатынасында орын алатын мұндай жағдайларды біз әлеуметтік сипаттағы төтенше жағдайлар немесе әлеуметтік сипаттағы төтенше жағдаяттар деп түсінеміз.</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xml:space="preserve">Жалпы төтенше жағдай ұғымына сипаттама жасап өтсек-ол азаматтардың қауiпсiздiгiн қамтамасыз ету мен Қазақстан Республикасының конституциялық құрылысын қорғау мүдделерiнде ғана қолданылатын және азаматтардың, шетелдiктердiң және азаматтығы жоқ адамдардың құқықтары мен бостандықтарына, сондай-ақ заңды тұлғалардың құқықтарына жекелеген шектеулер белгiлеуге жол беретiн және оларға қосымша мiндеттер жүктейтiн, мемлекеттiк органдар, ұйымдар қызметiнің ерекше құқықтық режимі болып табылатын уақытша шара» [2]. </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xml:space="preserve">Ал, әлеуметтік сипаттағы төтенше жағдай дегеніміз-адам шығындарына, денсаулыққа зиян келтіруге, елеулі мүліктік шығындарға немесе тұрғындардың тіршілік әрекеті жағдайының бұзылуына әкеп соғуы мүмкін немесе әкеп соққан </w:t>
      </w:r>
      <w:r w:rsidRPr="00BD5C92">
        <w:rPr>
          <w:rFonts w:ascii="Times New Roman" w:eastAsia="Times New Roman" w:hAnsi="Times New Roman" w:cs="Times New Roman"/>
          <w:sz w:val="28"/>
          <w:szCs w:val="28"/>
          <w:lang w:val="kk-KZ" w:eastAsia="ru-RU"/>
        </w:rPr>
        <w:lastRenderedPageBreak/>
        <w:t>әлеуметтік қатынастар саласындағы белгілі бір аумақта қайшылықтар мен жанжалдардың туындауымен байланысты төтенше жағдай.</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Яғни, төтенше жағдайлар тек қана жер сiлкiнiсi, сел, қар көшкiнi, су тасқыны, табиғи өрт, індеттер мен малдың жұқпалы аурулары, ауыл шаруашылығы өсiмдiктерiнің зақымдалуы, авариялардың салдарынан ғана емес, сонымен бірге қоғамның ішкі қатынасындағы қарама-қайшылықтардың, қақтығыстардың орын алуының, қоғамның ішіндегі әлеуметтік күштердің өзара заңсыз іс-қимылдарының салдарынан да туындайды. Әлеуметтік сипаттағы төтенше жағдайлардың негіздеріне:</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xml:space="preserve">- түрлі ұлттардың арасындағы және конфессиялар арасындағы туындайтын жанжалдар; </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жекелеген жергілікті жерлерді заңсыз қоршап алу немесе басып алу;</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xml:space="preserve">- заңсыз қарулы құралымдардың ұйымдасуы; </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xml:space="preserve">- терроризм актілері; </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xml:space="preserve">- билікті күштеп басып алуға немесе билікті күштеп ұстап тұруға бағытталған іс-әрекеттер; </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қарулы бүліктер;</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жаппай тәртіп бұзушылықтар және келеңсіз жағдайларды тудыратын басқа да жағдаяттарды жатқызуға болады.</w:t>
      </w:r>
    </w:p>
    <w:p w:rsidR="00857C9A"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xml:space="preserve">Бұл ретте Ресей ғалымдары В.М. Губанов, Л.А. Михайлов, В.П. Соломиндердің: «Әлеуметтік сипаттағы төтенше жағдаяттар адам өмірінің жағдайымен анықталады. Әлеуметтік қатерлер мен қауіптер-қоғамның өзіндегі, мемлекетаралық қатынастардағы қарама-қайшылықтардың болуы мен қалыптасуы және оны анықтап, жоюсыз ешқандай қауіпсіздікті қамтамасыз ету мүмкін емес» [3] деген тұжырымымен келісуге болады. Осыдан мұндай келеңсіздіктер күтпеген жерден орын алған жағдайда ол өзімен бірге қандай зардаптар әкелуі мүмкін деген сұрақ туады. Сол себепті оның бетін бұрудағы ішкі істер органдары қызметтері мен бөліністерінің қызметіндегі орын алып отырған мәселелерді анықтау және оны шешудің </w:t>
      </w:r>
      <w:r w:rsidR="00857C9A">
        <w:rPr>
          <w:rFonts w:ascii="Times New Roman" w:eastAsia="Times New Roman" w:hAnsi="Times New Roman" w:cs="Times New Roman"/>
          <w:sz w:val="28"/>
          <w:szCs w:val="28"/>
          <w:lang w:val="kk-KZ" w:eastAsia="ru-RU"/>
        </w:rPr>
        <w:t xml:space="preserve">  </w:t>
      </w:r>
      <w:r w:rsidRPr="00BD5C92">
        <w:rPr>
          <w:rFonts w:ascii="Times New Roman" w:eastAsia="Times New Roman" w:hAnsi="Times New Roman" w:cs="Times New Roman"/>
          <w:sz w:val="28"/>
          <w:szCs w:val="28"/>
          <w:lang w:val="kk-KZ" w:eastAsia="ru-RU"/>
        </w:rPr>
        <w:t>тиімді</w:t>
      </w:r>
      <w:r w:rsidR="00857C9A">
        <w:rPr>
          <w:rFonts w:ascii="Times New Roman" w:eastAsia="Times New Roman" w:hAnsi="Times New Roman" w:cs="Times New Roman"/>
          <w:sz w:val="28"/>
          <w:szCs w:val="28"/>
          <w:lang w:val="kk-KZ" w:eastAsia="ru-RU"/>
        </w:rPr>
        <w:t xml:space="preserve">  </w:t>
      </w:r>
      <w:r w:rsidRPr="00BD5C92">
        <w:rPr>
          <w:rFonts w:ascii="Times New Roman" w:eastAsia="Times New Roman" w:hAnsi="Times New Roman" w:cs="Times New Roman"/>
          <w:sz w:val="28"/>
          <w:szCs w:val="28"/>
          <w:lang w:val="kk-KZ" w:eastAsia="ru-RU"/>
        </w:rPr>
        <w:t xml:space="preserve"> жолдарын қарастыру </w:t>
      </w:r>
    </w:p>
    <w:p w:rsidR="00BD5C92" w:rsidRPr="00BD5C92" w:rsidRDefault="00BD5C92" w:rsidP="00857C9A">
      <w:pPr>
        <w:spacing w:after="0" w:line="240" w:lineRule="auto"/>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xml:space="preserve">бүгінгі күні өзекті мәселе болып табылады. </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Төтенше жағдайлардағы ішкі істер органдары қызметінің құқықтық және ұйымдастырушылық негіздерін зерттеген ғалым В.П. Кондрашовтың: «Төтенше жағдайларда қоғамдық тәртіп пен қауіпсіздіктің жағдайы жалпы белгілерге ие бірнеше факторлардың ықпал етуімен күрделенеді:</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1) азаматтардың жеке қауіпсіздігіне, қоғам мен мемлекеттің қауіпсіздігіне шынайы қатер төнеді;</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2) қоғамдық тәртіптің, азаматтардың қалыпты өмірінің, кәсіпорындардың, мекемелердің және ұйымдардың ырғағы кенеттен бұзылады;</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xml:space="preserve">3) азаматтар мен мемлекеттік және қоғамдық ұйымдар мен бірлестіктердің меншіктеріне материалдық шығындар келтіріледі» [4] деген пікіріне қосыла отырып, мұндай келеңсіз жағдайлардың ошақтарын анықтауда, алдын алуда және жолын кесуде ішкі істер органдарының атқаратын қызметі ерекше екендігін атап өткіміз келеді. </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xml:space="preserve">«Қазақстан Республикасының ішкі істер органдары туралы» Заңына сәйкес төтенше жағдайлардың, оның ішінде әлеуметтік сипаттағы төтенше </w:t>
      </w:r>
      <w:r w:rsidRPr="00BD5C92">
        <w:rPr>
          <w:rFonts w:ascii="Times New Roman" w:eastAsia="Times New Roman" w:hAnsi="Times New Roman" w:cs="Times New Roman"/>
          <w:sz w:val="28"/>
          <w:szCs w:val="28"/>
          <w:lang w:val="kk-KZ" w:eastAsia="ru-RU"/>
        </w:rPr>
        <w:lastRenderedPageBreak/>
        <w:t>жағдаяттардың алдын алу және оларды жою, ішкі істер органдарының алдында тұрған бірден-бір негізгі міндет болып табылады (4-бап) [5].</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xml:space="preserve">Яғни, ішкі істер органдарының қызметкерлері өздеріне жүктелген міндеттер шегінде төтенше жағдайлардың алдын алу және оларды жою жөніндегі іс-шараларды жүзеге асыруға тиісті, сонымен бірге: </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адамдардан Қазақстан Республикасының төтенше жағдайларға қатысты заңнамасын сақтауды, құқыққа қайшы әрекеттерді тоқтатуды талап етуге, бұл талаптарды орындамаған жағдайда тиісті мәжбүрлеу шараларын қолдануға;</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төтенше жағдайлардың салдарын жою, қоғамдық тәртіпті бұзатын өзге де топтасқан әрекеттердің жолын кесу кезінде жергілікті жер учаскелерін қоршауға алуды жүргізуге;</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xml:space="preserve">- төтенше жағдайларды жою кезінде, жедел медициналық көмекке мұқтаж адамдарды медицина ұйымдарына жеткiзу үшiн көліктің кез келген түрін (дипломатиялық иммунитетi бар шет мемлекеттер өкiлдiктерi мен халықаралық ұйымдардың көлік құралдарынан басқа) пайдалану құқықтарын жүзеге асыруға құқылы. Осыған сәйкес олар азаматтардың құқықтары мен бостандықтарын, заңды мүдделерін қорғауда жалпы мемлекеттік қоғамдық тәртіпті қамтамасыз етуді жүзеге асырады. </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Әлеуметтік сипаттағы төтенше жағдаяттардың пайда болуының алдын алу және оны болдырмаудағы ішкі істер органдары қызметтері мен бөліністерінің қызметіндегі орын алып отырған мәселелер біріншіден, жағдайдың және оның аумағын дұрыс жете бағалаудың жеткізсіздігі; екіншіден халықты сабырға шақыру және төтенше ахуал ушыққан жағдайда оның қандай зардаптар келтіретіні жөнінде түсіндіру жұмыстарының дұрыс жүргізілмеуі; үшіншіден, жағдайдың ушықпауы мақсатында заң шеңберінде жасалатын әрекеттердің дұрыс жасалмауы; төртіншіден, қызметкерлердің экстремальды жағдайларға дайындықсыздығы; бесіншіден, ІІД-нің қызметтерін бірыңғай, дәл, сауатты ұйымдастыруда бағыт беретін жеке бөліністің қызметкерлерінің қызметінің тиімсіз ұйымдастырылуы деп ойлаймыз.</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xml:space="preserve">Сондай-ақ қызметтік штаттық бірліктердің жеткіліксіздігі тиімді жұмысты ұйымдастыруда кедергі келтіретіндігі; кез-келген уақытта дайын тұруға тиіс қызметкерлердің жоқтығы маңызды болып табылады. </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xml:space="preserve">Қазіргі таңда А.М.Ақаев, О.Н.Тұрлыбаев, Қ.Ж.Баетов, Ж.Ч.Салимбаева, М.А.Хожабергенова сияқты отандық ғалымдар төтенше жағдайларға қатысты зерттеу жұмыстарын жүргізген. Алайда, олардың ғылыми еңбектерінде әлеуметтік сипаттағы төтенше жағдайлар кезіндегі мемлекеттік органдар мен ішкі істер органдарының қызметін ұйымдастыру мен құқықтық реттелуін жетілдіру бойынша тікелей мәселені шешуге бағытталған нақты шаралар көзделмеген және әлеуметтік сипаттағы төтенше жағдаяттарға қажетті деңгейде назар аударылмаған. </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 xml:space="preserve">Ал, жалпы осы аталған мәселеге қатысты Б.П. Кондрашов, С.П. Щерба, В.Н. Григорьев, А.Н. Домрин, П.А. Смирнов, И.Г. Тимошенко, М.П. Киреев, Т.А. Хрусталева, А.А. Рожков және т.б. ғалымдардың еңбектерін атап өтуге болады. </w:t>
      </w:r>
    </w:p>
    <w:p w:rsidR="00BD5C92" w:rsidRP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lastRenderedPageBreak/>
        <w:t xml:space="preserve">Зерттеушілер С.А. Балтабаев пен Ә.А. Нұрмағанбетов және т.б. өз ғылыми еңбектерінде тікелей әлеуметтік сипаттағы төтенше жағдаяттарға жете тоқтала отырып, осындай ерекше жағдайлардың орын алуы кезіндегі ішкі істер органдарының қызметіндегі кездесетін мәселелерді көтереді. Оны шешудің жолдарын, қызметті тиімді ұйымдастыру мен басқарудың, сондай-ақ жаппай тәртіпсіздіктермен бетпе-бет келудегі полиция қызметкерлерінің нақты іс-қимыл алгоритмін ұсынады. </w:t>
      </w:r>
    </w:p>
    <w:p w:rsidR="00BD5C92" w:rsidRDefault="00BD5C92" w:rsidP="005C0466">
      <w:pPr>
        <w:spacing w:after="0" w:line="240" w:lineRule="auto"/>
        <w:ind w:firstLine="709"/>
        <w:jc w:val="both"/>
        <w:rPr>
          <w:rFonts w:ascii="Times New Roman" w:eastAsia="Times New Roman" w:hAnsi="Times New Roman" w:cs="Times New Roman"/>
          <w:sz w:val="28"/>
          <w:szCs w:val="28"/>
          <w:lang w:val="kk-KZ" w:eastAsia="ru-RU"/>
        </w:rPr>
      </w:pPr>
      <w:r w:rsidRPr="00BD5C92">
        <w:rPr>
          <w:rFonts w:ascii="Times New Roman" w:eastAsia="Times New Roman" w:hAnsi="Times New Roman" w:cs="Times New Roman"/>
          <w:sz w:val="28"/>
          <w:szCs w:val="28"/>
          <w:lang w:val="kk-KZ" w:eastAsia="ru-RU"/>
        </w:rPr>
        <w:t>Сонымен, төтенше жағдайларды реттеудегі ІІО қызметінің рөлі ерекше екендігін айта отырып, олардың қызметтеріндегі мәселелер мен олқылықтарды жою екені заман талабы екенін айтамыз. Себебі, құқықтық тәртіп пен қоғамның ішкі қауіпсіздігін қамтамасыз етуде, туындаған төтенше жағдайдың реттелуі немесе оны болдырмаудағы әрекеттерді атқаруда тікелей жауапты мемлекеттік қызмет- ол ішкі істер органдары. Өкілеттіктің кең ауқымына ие бола отырып, олар әлеуметтік сипаттағы төтенше жағдайдың алдын алуға бағытталған шараларды орындау мен атқаруда адам мен азаматтардың қауіпсіздігі мен қоғамның бірлігін қорғауды қамтамасыз етудегі жауапты қызметті жүзеге асырады. Сондықтан олардың құзыреттері мен қызметтерінің маңыздылығын анықтап, мәселелерді жойылмаса, қызметтерінің нәтижесі қандай болмақ.</w:t>
      </w:r>
    </w:p>
    <w:p w:rsidR="005C0466" w:rsidRPr="00BD5C92" w:rsidRDefault="005C0466" w:rsidP="005C0466">
      <w:pPr>
        <w:spacing w:after="0" w:line="240" w:lineRule="auto"/>
        <w:ind w:firstLine="709"/>
        <w:jc w:val="both"/>
        <w:rPr>
          <w:rFonts w:ascii="Times New Roman" w:eastAsia="Times New Roman" w:hAnsi="Times New Roman" w:cs="Times New Roman"/>
          <w:sz w:val="28"/>
          <w:szCs w:val="28"/>
          <w:lang w:val="kk-KZ" w:eastAsia="ru-RU"/>
        </w:rPr>
      </w:pPr>
    </w:p>
    <w:p w:rsidR="005C0466" w:rsidRDefault="005C0466" w:rsidP="005C0466">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ӘДЕБИЕТТЕР</w:t>
      </w:r>
    </w:p>
    <w:p w:rsidR="009B5767" w:rsidRDefault="009B5767" w:rsidP="005C0466">
      <w:pPr>
        <w:spacing w:after="0" w:line="240" w:lineRule="auto"/>
        <w:jc w:val="center"/>
        <w:rPr>
          <w:rFonts w:ascii="Times New Roman" w:eastAsia="Times New Roman" w:hAnsi="Times New Roman" w:cs="Times New Roman"/>
          <w:sz w:val="28"/>
          <w:szCs w:val="28"/>
          <w:lang w:val="kk-KZ" w:eastAsia="ru-RU"/>
        </w:rPr>
      </w:pPr>
    </w:p>
    <w:p w:rsidR="00BD5C92" w:rsidRPr="00857C9A" w:rsidRDefault="00BD5C92" w:rsidP="00BD5C92">
      <w:pPr>
        <w:spacing w:after="0" w:line="240" w:lineRule="auto"/>
        <w:ind w:firstLine="567"/>
        <w:jc w:val="both"/>
        <w:rPr>
          <w:rFonts w:ascii="Times New Roman" w:eastAsia="Times New Roman" w:hAnsi="Times New Roman" w:cs="Times New Roman"/>
          <w:sz w:val="6"/>
          <w:szCs w:val="28"/>
          <w:lang w:val="kk-KZ" w:eastAsia="ru-RU"/>
        </w:rPr>
      </w:pPr>
      <w:r w:rsidRPr="00BD5C92">
        <w:rPr>
          <w:rFonts w:ascii="Times New Roman" w:eastAsia="Times New Roman" w:hAnsi="Times New Roman" w:cs="Times New Roman"/>
          <w:sz w:val="28"/>
          <w:szCs w:val="28"/>
          <w:lang w:val="kk-KZ" w:eastAsia="ru-RU"/>
        </w:rPr>
        <w:t xml:space="preserve"> </w:t>
      </w:r>
    </w:p>
    <w:p w:rsidR="00BD5C92" w:rsidRPr="00BD5C92" w:rsidRDefault="00BD5C92" w:rsidP="005C0466">
      <w:pPr>
        <w:spacing w:after="0" w:line="240" w:lineRule="auto"/>
        <w:ind w:firstLine="709"/>
        <w:jc w:val="both"/>
        <w:rPr>
          <w:rFonts w:ascii="Times New Roman" w:eastAsia="Calibri" w:hAnsi="Times New Roman" w:cs="Times New Roman"/>
          <w:bCs/>
          <w:sz w:val="28"/>
          <w:szCs w:val="28"/>
          <w:lang w:val="kk-KZ" w:eastAsia="ru-RU"/>
        </w:rPr>
      </w:pPr>
      <w:r w:rsidRPr="00BD5C92">
        <w:rPr>
          <w:rFonts w:ascii="Times New Roman" w:eastAsia="Calibri" w:hAnsi="Times New Roman" w:cs="Times New Roman"/>
          <w:bCs/>
          <w:sz w:val="28"/>
          <w:szCs w:val="28"/>
          <w:lang w:val="kk-KZ" w:eastAsia="ru-RU"/>
        </w:rPr>
        <w:t>1.</w:t>
      </w:r>
      <w:r w:rsidR="005C0466">
        <w:rPr>
          <w:rFonts w:ascii="Times New Roman" w:eastAsia="Calibri" w:hAnsi="Times New Roman" w:cs="Times New Roman"/>
          <w:bCs/>
          <w:sz w:val="28"/>
          <w:szCs w:val="28"/>
          <w:lang w:val="kk-KZ" w:eastAsia="ru-RU"/>
        </w:rPr>
        <w:t xml:space="preserve"> </w:t>
      </w:r>
      <w:r w:rsidRPr="00BD5C92">
        <w:rPr>
          <w:rFonts w:ascii="Times New Roman" w:eastAsia="Calibri" w:hAnsi="Times New Roman" w:cs="Times New Roman"/>
          <w:bCs/>
          <w:sz w:val="28"/>
          <w:szCs w:val="28"/>
          <w:lang w:val="kk-KZ" w:eastAsia="ru-RU"/>
        </w:rPr>
        <w:t>Нұрлы жол – болашаққа бастар жол» Қазақстан Республикасының Президенті Н. Назарбаевтың Қазақстан халқына Жолдауы, Астана қ., 2014 ж. 11 қараша</w:t>
      </w:r>
      <w:r w:rsidR="005C0466">
        <w:rPr>
          <w:rFonts w:ascii="Times New Roman" w:eastAsia="Calibri" w:hAnsi="Times New Roman" w:cs="Times New Roman"/>
          <w:bCs/>
          <w:sz w:val="28"/>
          <w:szCs w:val="28"/>
          <w:lang w:val="kk-KZ" w:eastAsia="ru-RU"/>
        </w:rPr>
        <w:t xml:space="preserve"> </w:t>
      </w:r>
      <w:r w:rsidRPr="00BD5C92">
        <w:rPr>
          <w:rFonts w:ascii="Times New Roman" w:eastAsia="Calibri" w:hAnsi="Times New Roman" w:cs="Times New Roman"/>
          <w:bCs/>
          <w:sz w:val="28"/>
          <w:szCs w:val="28"/>
          <w:lang w:val="kk-KZ" w:eastAsia="ru-RU"/>
        </w:rPr>
        <w:t>//</w:t>
      </w:r>
      <w:r w:rsidR="005C0466">
        <w:rPr>
          <w:rFonts w:ascii="Times New Roman" w:eastAsia="Calibri" w:hAnsi="Times New Roman" w:cs="Times New Roman"/>
          <w:bCs/>
          <w:sz w:val="28"/>
          <w:szCs w:val="28"/>
          <w:lang w:val="kk-KZ" w:eastAsia="ru-RU"/>
        </w:rPr>
        <w:t xml:space="preserve"> </w:t>
      </w:r>
      <w:r w:rsidRPr="00BD5C92">
        <w:rPr>
          <w:rFonts w:ascii="Times New Roman" w:eastAsia="Calibri" w:hAnsi="Times New Roman" w:cs="Times New Roman"/>
          <w:bCs/>
          <w:sz w:val="28"/>
          <w:szCs w:val="28"/>
          <w:lang w:val="kk-KZ" w:eastAsia="ru-RU"/>
        </w:rPr>
        <w:t>Егемен Қазақстан. - 2014, 12 қараша. - №</w:t>
      </w:r>
      <w:r w:rsidR="005C0466">
        <w:rPr>
          <w:rFonts w:ascii="Times New Roman" w:eastAsia="Calibri" w:hAnsi="Times New Roman" w:cs="Times New Roman"/>
          <w:bCs/>
          <w:sz w:val="28"/>
          <w:szCs w:val="28"/>
          <w:lang w:val="kk-KZ" w:eastAsia="ru-RU"/>
        </w:rPr>
        <w:t xml:space="preserve"> </w:t>
      </w:r>
      <w:r w:rsidRPr="00BD5C92">
        <w:rPr>
          <w:rFonts w:ascii="Times New Roman" w:eastAsia="Calibri" w:hAnsi="Times New Roman" w:cs="Times New Roman"/>
          <w:bCs/>
          <w:sz w:val="28"/>
          <w:szCs w:val="28"/>
          <w:lang w:val="kk-KZ" w:eastAsia="ru-RU"/>
        </w:rPr>
        <w:t>221.</w:t>
      </w:r>
    </w:p>
    <w:p w:rsidR="00BD5C92" w:rsidRPr="00BD5C92" w:rsidRDefault="00BD5C92" w:rsidP="005C0466">
      <w:pPr>
        <w:spacing w:after="0" w:line="240" w:lineRule="auto"/>
        <w:ind w:firstLine="709"/>
        <w:jc w:val="both"/>
        <w:rPr>
          <w:rFonts w:ascii="Times New Roman" w:eastAsia="Calibri" w:hAnsi="Times New Roman" w:cs="Times New Roman"/>
          <w:bCs/>
          <w:sz w:val="28"/>
          <w:szCs w:val="28"/>
          <w:lang w:val="kk-KZ" w:eastAsia="ru-RU"/>
        </w:rPr>
      </w:pPr>
      <w:r w:rsidRPr="00BD5C92">
        <w:rPr>
          <w:rFonts w:ascii="Times New Roman" w:eastAsia="Calibri" w:hAnsi="Times New Roman" w:cs="Times New Roman"/>
          <w:bCs/>
          <w:sz w:val="28"/>
          <w:szCs w:val="28"/>
          <w:lang w:val="kk-KZ" w:eastAsia="ru-RU"/>
        </w:rPr>
        <w:t>2.</w:t>
      </w:r>
      <w:r w:rsidR="005C0466">
        <w:rPr>
          <w:rFonts w:ascii="Times New Roman" w:eastAsia="Calibri" w:hAnsi="Times New Roman" w:cs="Times New Roman"/>
          <w:bCs/>
          <w:sz w:val="28"/>
          <w:szCs w:val="28"/>
          <w:lang w:val="kk-KZ" w:eastAsia="ru-RU"/>
        </w:rPr>
        <w:t xml:space="preserve"> </w:t>
      </w:r>
      <w:r w:rsidRPr="00BD5C92">
        <w:rPr>
          <w:rFonts w:ascii="Times New Roman" w:eastAsia="Calibri" w:hAnsi="Times New Roman" w:cs="Times New Roman"/>
          <w:bCs/>
          <w:sz w:val="28"/>
          <w:szCs w:val="28"/>
          <w:lang w:val="kk-KZ" w:eastAsia="ru-RU"/>
        </w:rPr>
        <w:t>Төтенше жағдай туралы» Қазақстан Республикасының 2003 жылғы 8 ақпандағы Заңы "Әділет" Қазақстан Республикасының нормативтік құқықтық актілерінің ақпараттық-құқықтық жүйесі //</w:t>
      </w:r>
      <w:r w:rsidR="00135EC7">
        <w:rPr>
          <w:rFonts w:ascii="Times New Roman" w:eastAsia="Calibri" w:hAnsi="Times New Roman" w:cs="Times New Roman"/>
          <w:bCs/>
          <w:sz w:val="28"/>
          <w:szCs w:val="28"/>
          <w:lang w:val="kk-KZ" w:eastAsia="ru-RU"/>
        </w:rPr>
        <w:t xml:space="preserve"> </w:t>
      </w:r>
      <w:r w:rsidRPr="00BD5C92">
        <w:rPr>
          <w:rFonts w:ascii="Times New Roman" w:eastAsia="Calibri" w:hAnsi="Times New Roman" w:cs="Times New Roman"/>
          <w:bCs/>
          <w:sz w:val="28"/>
          <w:szCs w:val="28"/>
          <w:lang w:val="kk-KZ" w:eastAsia="ru-RU"/>
        </w:rPr>
        <w:t>[Электронды ресурс] – URL: adilet.zan.kz/kaz/docs.</w:t>
      </w:r>
    </w:p>
    <w:p w:rsidR="00BD5C92" w:rsidRPr="00BD5C92" w:rsidRDefault="00BD5C92" w:rsidP="005C0466">
      <w:pPr>
        <w:spacing w:after="0" w:line="240" w:lineRule="auto"/>
        <w:ind w:firstLine="709"/>
        <w:jc w:val="both"/>
        <w:rPr>
          <w:rFonts w:ascii="Times New Roman" w:eastAsia="Calibri" w:hAnsi="Times New Roman" w:cs="Times New Roman"/>
          <w:bCs/>
          <w:sz w:val="28"/>
          <w:szCs w:val="28"/>
          <w:lang w:val="kk-KZ" w:eastAsia="ru-RU"/>
        </w:rPr>
      </w:pPr>
      <w:r w:rsidRPr="00BD5C92">
        <w:rPr>
          <w:rFonts w:ascii="Times New Roman" w:eastAsia="Calibri" w:hAnsi="Times New Roman" w:cs="Times New Roman"/>
          <w:bCs/>
          <w:sz w:val="28"/>
          <w:szCs w:val="28"/>
          <w:lang w:val="kk-KZ" w:eastAsia="ru-RU"/>
        </w:rPr>
        <w:t>3.</w:t>
      </w:r>
      <w:r w:rsidR="005C0466">
        <w:rPr>
          <w:rFonts w:ascii="Times New Roman" w:eastAsia="Calibri" w:hAnsi="Times New Roman" w:cs="Times New Roman"/>
          <w:bCs/>
          <w:sz w:val="28"/>
          <w:szCs w:val="28"/>
          <w:lang w:val="kk-KZ" w:eastAsia="ru-RU"/>
        </w:rPr>
        <w:t xml:space="preserve"> </w:t>
      </w:r>
      <w:r w:rsidRPr="00BD5C92">
        <w:rPr>
          <w:rFonts w:ascii="Times New Roman" w:eastAsia="Calibri" w:hAnsi="Times New Roman" w:cs="Times New Roman"/>
          <w:bCs/>
          <w:sz w:val="28"/>
          <w:szCs w:val="28"/>
          <w:lang w:eastAsia="ru-RU"/>
        </w:rPr>
        <w:t>Губанов В.М. Чрезвычайные ситуации социального характера и защита от них: учеб</w:t>
      </w:r>
      <w:r w:rsidR="00135EC7">
        <w:rPr>
          <w:rFonts w:ascii="Times New Roman" w:eastAsia="Calibri" w:hAnsi="Times New Roman" w:cs="Times New Roman"/>
          <w:bCs/>
          <w:sz w:val="28"/>
          <w:szCs w:val="28"/>
          <w:lang w:eastAsia="ru-RU"/>
        </w:rPr>
        <w:t xml:space="preserve">ное </w:t>
      </w:r>
      <w:r w:rsidRPr="00BD5C92">
        <w:rPr>
          <w:rFonts w:ascii="Times New Roman" w:eastAsia="Calibri" w:hAnsi="Times New Roman" w:cs="Times New Roman"/>
          <w:bCs/>
          <w:sz w:val="28"/>
          <w:szCs w:val="28"/>
          <w:lang w:eastAsia="ru-RU"/>
        </w:rPr>
        <w:t>пособие / В.М. Губанов, Л.А. Михайлов, В.П. Соломин. - М.: Дрофа, 2007. - 48</w:t>
      </w:r>
      <w:r w:rsidR="00151087" w:rsidRPr="00151087">
        <w:rPr>
          <w:rFonts w:ascii="Times New Roman" w:eastAsia="Calibri" w:hAnsi="Times New Roman" w:cs="Times New Roman"/>
          <w:bCs/>
          <w:sz w:val="28"/>
          <w:szCs w:val="28"/>
          <w:lang w:eastAsia="ru-RU"/>
        </w:rPr>
        <w:t xml:space="preserve"> </w:t>
      </w:r>
      <w:r w:rsidR="00151087" w:rsidRPr="00BD5C92">
        <w:rPr>
          <w:rFonts w:ascii="Times New Roman" w:eastAsia="Calibri" w:hAnsi="Times New Roman" w:cs="Times New Roman"/>
          <w:bCs/>
          <w:sz w:val="28"/>
          <w:szCs w:val="28"/>
          <w:lang w:eastAsia="ru-RU"/>
        </w:rPr>
        <w:t>с</w:t>
      </w:r>
      <w:r w:rsidRPr="00BD5C92">
        <w:rPr>
          <w:rFonts w:ascii="Times New Roman" w:eastAsia="Calibri" w:hAnsi="Times New Roman" w:cs="Times New Roman"/>
          <w:bCs/>
          <w:sz w:val="28"/>
          <w:szCs w:val="28"/>
          <w:lang w:eastAsia="ru-RU"/>
        </w:rPr>
        <w:t>.</w:t>
      </w:r>
    </w:p>
    <w:p w:rsidR="00BD5C92" w:rsidRPr="00BD5C92" w:rsidRDefault="00BD5C92" w:rsidP="005C0466">
      <w:pPr>
        <w:spacing w:after="0" w:line="240" w:lineRule="auto"/>
        <w:ind w:firstLine="709"/>
        <w:jc w:val="both"/>
        <w:rPr>
          <w:rFonts w:ascii="Times New Roman" w:eastAsia="Calibri" w:hAnsi="Times New Roman" w:cs="Times New Roman"/>
          <w:bCs/>
          <w:sz w:val="28"/>
          <w:szCs w:val="28"/>
          <w:lang w:val="kk-KZ" w:eastAsia="ru-RU"/>
        </w:rPr>
      </w:pPr>
      <w:r w:rsidRPr="00BD5C92">
        <w:rPr>
          <w:rFonts w:ascii="Times New Roman" w:eastAsia="Calibri" w:hAnsi="Times New Roman" w:cs="Times New Roman"/>
          <w:bCs/>
          <w:sz w:val="28"/>
          <w:szCs w:val="28"/>
          <w:lang w:val="kk-KZ" w:eastAsia="ru-RU"/>
        </w:rPr>
        <w:t>4.</w:t>
      </w:r>
      <w:r w:rsidR="005C0466">
        <w:rPr>
          <w:rFonts w:ascii="Times New Roman" w:eastAsia="Calibri" w:hAnsi="Times New Roman" w:cs="Times New Roman"/>
          <w:bCs/>
          <w:sz w:val="28"/>
          <w:szCs w:val="28"/>
          <w:lang w:val="kk-KZ" w:eastAsia="ru-RU"/>
        </w:rPr>
        <w:t xml:space="preserve"> </w:t>
      </w:r>
      <w:r w:rsidRPr="00BD5C92">
        <w:rPr>
          <w:rFonts w:ascii="Times New Roman" w:eastAsia="Calibri" w:hAnsi="Times New Roman" w:cs="Times New Roman"/>
          <w:bCs/>
          <w:sz w:val="28"/>
          <w:szCs w:val="28"/>
          <w:lang w:eastAsia="ru-RU"/>
        </w:rPr>
        <w:t>Кондрашов Б.П. Правовые и организационные основы деятельности милиции общественной безопасности в чрезвычайных ситуациях: лекция. - Омск: Юридически</w:t>
      </w:r>
      <w:r w:rsidR="00151087">
        <w:rPr>
          <w:rFonts w:ascii="Times New Roman" w:eastAsia="Calibri" w:hAnsi="Times New Roman" w:cs="Times New Roman"/>
          <w:bCs/>
          <w:sz w:val="28"/>
          <w:szCs w:val="28"/>
          <w:lang w:eastAsia="ru-RU"/>
        </w:rPr>
        <w:t>й институт МВД России, 1996. - С</w:t>
      </w:r>
      <w:r w:rsidRPr="00BD5C92">
        <w:rPr>
          <w:rFonts w:ascii="Times New Roman" w:eastAsia="Calibri" w:hAnsi="Times New Roman" w:cs="Times New Roman"/>
          <w:bCs/>
          <w:sz w:val="28"/>
          <w:szCs w:val="28"/>
          <w:lang w:eastAsia="ru-RU"/>
        </w:rPr>
        <w:t>. 9-10.</w:t>
      </w:r>
    </w:p>
    <w:p w:rsidR="00BD5C92" w:rsidRPr="00BD5C92" w:rsidRDefault="00BD5C92" w:rsidP="005C0466">
      <w:pPr>
        <w:spacing w:after="0" w:line="240" w:lineRule="auto"/>
        <w:ind w:firstLine="709"/>
        <w:jc w:val="both"/>
        <w:rPr>
          <w:rFonts w:ascii="Times New Roman" w:eastAsia="Calibri" w:hAnsi="Times New Roman" w:cs="Times New Roman"/>
          <w:bCs/>
          <w:sz w:val="28"/>
          <w:szCs w:val="28"/>
          <w:lang w:val="kk-KZ" w:eastAsia="ru-RU"/>
        </w:rPr>
      </w:pPr>
      <w:r w:rsidRPr="00BD5C92">
        <w:rPr>
          <w:rFonts w:ascii="Times New Roman" w:eastAsia="Calibri" w:hAnsi="Times New Roman" w:cs="Times New Roman"/>
          <w:bCs/>
          <w:sz w:val="28"/>
          <w:szCs w:val="28"/>
          <w:lang w:val="kk-KZ" w:eastAsia="ru-RU"/>
        </w:rPr>
        <w:t>5.</w:t>
      </w:r>
      <w:r w:rsidR="005C0466">
        <w:rPr>
          <w:rFonts w:ascii="Times New Roman" w:eastAsia="Calibri" w:hAnsi="Times New Roman" w:cs="Times New Roman"/>
          <w:bCs/>
          <w:sz w:val="28"/>
          <w:szCs w:val="28"/>
          <w:lang w:val="kk-KZ" w:eastAsia="ru-RU"/>
        </w:rPr>
        <w:t xml:space="preserve"> </w:t>
      </w:r>
      <w:r w:rsidRPr="00BD5C92">
        <w:rPr>
          <w:rFonts w:ascii="Times New Roman" w:eastAsia="Calibri" w:hAnsi="Times New Roman" w:cs="Times New Roman"/>
          <w:bCs/>
          <w:sz w:val="28"/>
          <w:szCs w:val="28"/>
          <w:lang w:val="kk-KZ" w:eastAsia="ru-RU"/>
        </w:rPr>
        <w:t>Қазақстан Республикасының ішкі істер органдары туралы» Қазақстан Республикасының Заңы 2014 жылғы 23 сәуір // Егемен Қазақстан. – 2014,  25 сәуір. - №</w:t>
      </w:r>
      <w:r w:rsidR="005C0466">
        <w:rPr>
          <w:rFonts w:ascii="Times New Roman" w:eastAsia="Calibri" w:hAnsi="Times New Roman" w:cs="Times New Roman"/>
          <w:bCs/>
          <w:sz w:val="28"/>
          <w:szCs w:val="28"/>
          <w:lang w:val="kk-KZ" w:eastAsia="ru-RU"/>
        </w:rPr>
        <w:t xml:space="preserve"> </w:t>
      </w:r>
      <w:r w:rsidRPr="00BD5C92">
        <w:rPr>
          <w:rFonts w:ascii="Times New Roman" w:eastAsia="Calibri" w:hAnsi="Times New Roman" w:cs="Times New Roman"/>
          <w:bCs/>
          <w:sz w:val="28"/>
          <w:szCs w:val="28"/>
          <w:lang w:val="kk-KZ" w:eastAsia="ru-RU"/>
        </w:rPr>
        <w:t xml:space="preserve">80. </w:t>
      </w:r>
    </w:p>
    <w:p w:rsidR="00BD5C92" w:rsidRDefault="00BD5C92" w:rsidP="00BD5C92">
      <w:pPr>
        <w:spacing w:after="0" w:line="240" w:lineRule="auto"/>
        <w:rPr>
          <w:rFonts w:ascii="Times New Roman" w:eastAsia="Times New Roman" w:hAnsi="Times New Roman" w:cs="Times New Roman"/>
          <w:sz w:val="28"/>
          <w:szCs w:val="28"/>
          <w:lang w:val="kk-KZ" w:eastAsia="ru-RU"/>
        </w:rPr>
      </w:pPr>
    </w:p>
    <w:p w:rsidR="008B5D36" w:rsidRPr="00ED45BB" w:rsidRDefault="008B5D36" w:rsidP="00151087">
      <w:pPr>
        <w:keepNext/>
        <w:spacing w:after="0" w:line="240" w:lineRule="auto"/>
        <w:outlineLvl w:val="0"/>
        <w:rPr>
          <w:rFonts w:ascii="Times New Roman" w:eastAsia="Times New Roman" w:hAnsi="Times New Roman" w:cs="Times New Roman"/>
          <w:b/>
          <w:sz w:val="28"/>
          <w:szCs w:val="28"/>
          <w:lang w:val="kk-KZ" w:eastAsia="ru-RU"/>
        </w:rPr>
      </w:pPr>
    </w:p>
    <w:p w:rsidR="008B5D36" w:rsidRPr="00ED45BB" w:rsidRDefault="008B5D36" w:rsidP="00151087">
      <w:pPr>
        <w:keepNext/>
        <w:spacing w:after="0" w:line="240" w:lineRule="auto"/>
        <w:outlineLvl w:val="0"/>
        <w:rPr>
          <w:rFonts w:ascii="Times New Roman" w:eastAsia="Times New Roman" w:hAnsi="Times New Roman" w:cs="Times New Roman"/>
          <w:b/>
          <w:sz w:val="28"/>
          <w:szCs w:val="28"/>
          <w:lang w:val="kk-KZ" w:eastAsia="ru-RU"/>
        </w:rPr>
      </w:pPr>
    </w:p>
    <w:p w:rsidR="00BD5C92" w:rsidRPr="007D2B10" w:rsidRDefault="00BD5C92" w:rsidP="00BD5C92">
      <w:pPr>
        <w:tabs>
          <w:tab w:val="left" w:pos="2403"/>
        </w:tabs>
        <w:spacing w:after="0" w:line="240" w:lineRule="auto"/>
        <w:ind w:firstLine="708"/>
        <w:jc w:val="both"/>
        <w:rPr>
          <w:rFonts w:ascii="Times New Roman" w:eastAsia="Calibri" w:hAnsi="Times New Roman" w:cs="Times New Roman"/>
          <w:sz w:val="28"/>
          <w:szCs w:val="28"/>
          <w:lang w:val="kk-KZ"/>
        </w:rPr>
      </w:pPr>
      <w:r w:rsidRPr="007D2B10">
        <w:rPr>
          <w:rFonts w:ascii="Times New Roman" w:eastAsia="Calibri" w:hAnsi="Times New Roman" w:cs="Times New Roman"/>
          <w:sz w:val="28"/>
          <w:szCs w:val="28"/>
          <w:lang w:val="kk-KZ"/>
        </w:rPr>
        <w:tab/>
        <w:t xml:space="preserve"> </w:t>
      </w:r>
    </w:p>
    <w:p w:rsidR="00BD5C92" w:rsidRPr="007D2B10" w:rsidRDefault="00BD5C92" w:rsidP="00BD5C92">
      <w:pPr>
        <w:spacing w:after="0" w:line="240" w:lineRule="auto"/>
        <w:ind w:firstLine="708"/>
        <w:jc w:val="both"/>
        <w:rPr>
          <w:rFonts w:ascii="Times New Roman" w:eastAsia="Calibri" w:hAnsi="Times New Roman" w:cs="Times New Roman"/>
          <w:sz w:val="28"/>
          <w:szCs w:val="28"/>
          <w:lang w:val="kk-KZ"/>
        </w:rPr>
      </w:pPr>
    </w:p>
    <w:p w:rsidR="00BD5C92" w:rsidRPr="007D2B10" w:rsidRDefault="00BD5C92" w:rsidP="00BD5C92">
      <w:pPr>
        <w:spacing w:after="0" w:line="240" w:lineRule="auto"/>
        <w:ind w:firstLine="708"/>
        <w:jc w:val="both"/>
        <w:rPr>
          <w:rFonts w:ascii="Times New Roman" w:eastAsia="Calibri" w:hAnsi="Times New Roman" w:cs="Times New Roman"/>
          <w:sz w:val="28"/>
          <w:szCs w:val="28"/>
          <w:lang w:val="kk-KZ"/>
        </w:rPr>
      </w:pPr>
    </w:p>
    <w:p w:rsidR="00BD5C92" w:rsidRPr="007D2B10" w:rsidRDefault="00BD5C92" w:rsidP="00BD5C92">
      <w:pPr>
        <w:spacing w:after="0" w:line="240" w:lineRule="auto"/>
        <w:ind w:firstLine="708"/>
        <w:jc w:val="both"/>
        <w:rPr>
          <w:rFonts w:ascii="Times New Roman" w:eastAsia="Calibri" w:hAnsi="Times New Roman" w:cs="Times New Roman"/>
          <w:sz w:val="28"/>
          <w:szCs w:val="28"/>
          <w:lang w:val="kk-KZ"/>
        </w:rPr>
      </w:pPr>
    </w:p>
    <w:p w:rsidR="00BD5C92" w:rsidRPr="00BD5C92" w:rsidRDefault="00BD5C92" w:rsidP="00BD5C92">
      <w:pPr>
        <w:spacing w:after="0" w:line="240" w:lineRule="auto"/>
        <w:ind w:firstLine="709"/>
        <w:jc w:val="both"/>
        <w:textAlignment w:val="baseline"/>
        <w:rPr>
          <w:rFonts w:ascii="Times New Roman" w:eastAsia="Times New Roman" w:hAnsi="Times New Roman" w:cs="Times New Roman"/>
          <w:color w:val="1F1B1C"/>
          <w:sz w:val="28"/>
          <w:szCs w:val="28"/>
          <w:lang w:val="kk-KZ" w:eastAsia="ru-RU"/>
        </w:rPr>
      </w:pPr>
    </w:p>
    <w:p w:rsidR="00857C9A" w:rsidRPr="007D2B10" w:rsidRDefault="00857C9A" w:rsidP="00CB544B">
      <w:pPr>
        <w:pBdr>
          <w:top w:val="single" w:sz="4" w:space="1" w:color="auto"/>
          <w:bottom w:val="single" w:sz="4" w:space="1" w:color="auto"/>
        </w:pBdr>
        <w:spacing w:after="0" w:line="240" w:lineRule="auto"/>
        <w:jc w:val="center"/>
        <w:rPr>
          <w:rFonts w:ascii="Times New Roman" w:eastAsia="Calibri" w:hAnsi="Times New Roman" w:cs="Times New Roman"/>
          <w:b/>
          <w:sz w:val="28"/>
          <w:szCs w:val="28"/>
          <w:lang w:val="kk-KZ"/>
        </w:rPr>
      </w:pPr>
    </w:p>
    <w:p w:rsidR="00CB544B" w:rsidRPr="00CB544B" w:rsidRDefault="00CB544B" w:rsidP="00CB544B">
      <w:pPr>
        <w:pBdr>
          <w:top w:val="single" w:sz="4" w:space="1" w:color="auto"/>
          <w:bottom w:val="single" w:sz="4" w:space="1" w:color="auto"/>
        </w:pBdr>
        <w:spacing w:after="0" w:line="240" w:lineRule="auto"/>
        <w:jc w:val="center"/>
        <w:rPr>
          <w:rFonts w:ascii="Times New Roman" w:eastAsia="Calibri" w:hAnsi="Times New Roman" w:cs="Times New Roman"/>
          <w:b/>
          <w:sz w:val="28"/>
          <w:szCs w:val="28"/>
        </w:rPr>
      </w:pPr>
      <w:r w:rsidRPr="00CB544B">
        <w:rPr>
          <w:rFonts w:ascii="Times New Roman" w:eastAsia="Calibri" w:hAnsi="Times New Roman" w:cs="Times New Roman"/>
          <w:b/>
          <w:sz w:val="28"/>
          <w:szCs w:val="28"/>
        </w:rPr>
        <w:t xml:space="preserve">СЕКЦИЯ 2. НАУКА И ИННОВАЦИИ В ОБЛАСТИ </w:t>
      </w:r>
    </w:p>
    <w:p w:rsidR="00CB544B" w:rsidRPr="00CB544B" w:rsidRDefault="00CB544B" w:rsidP="00CB544B">
      <w:pPr>
        <w:pBdr>
          <w:top w:val="single" w:sz="4" w:space="1" w:color="auto"/>
          <w:bottom w:val="single" w:sz="4" w:space="1" w:color="auto"/>
        </w:pBdr>
        <w:spacing w:after="0" w:line="240" w:lineRule="auto"/>
        <w:jc w:val="center"/>
        <w:rPr>
          <w:rFonts w:ascii="Times New Roman" w:eastAsia="Calibri" w:hAnsi="Times New Roman" w:cs="Times New Roman"/>
          <w:b/>
          <w:sz w:val="28"/>
          <w:szCs w:val="28"/>
        </w:rPr>
      </w:pPr>
      <w:r w:rsidRPr="00CB544B">
        <w:rPr>
          <w:rFonts w:ascii="Times New Roman" w:eastAsia="Calibri" w:hAnsi="Times New Roman" w:cs="Times New Roman"/>
          <w:b/>
          <w:sz w:val="28"/>
          <w:szCs w:val="28"/>
        </w:rPr>
        <w:t>ГРАЖДАНСКОЙ ЗАЩИТЫ</w:t>
      </w:r>
    </w:p>
    <w:p w:rsidR="00CB544B" w:rsidRPr="00CB544B" w:rsidRDefault="00CB544B" w:rsidP="00CB544B">
      <w:pPr>
        <w:pBdr>
          <w:top w:val="single" w:sz="4" w:space="1" w:color="auto"/>
          <w:bottom w:val="single" w:sz="4" w:space="1" w:color="auto"/>
        </w:pBdr>
        <w:spacing w:after="0" w:line="240" w:lineRule="auto"/>
        <w:jc w:val="center"/>
        <w:rPr>
          <w:rFonts w:ascii="Times New Roman" w:eastAsia="Calibri" w:hAnsi="Times New Roman" w:cs="Times New Roman"/>
          <w:b/>
          <w:sz w:val="28"/>
          <w:szCs w:val="28"/>
        </w:rPr>
      </w:pPr>
    </w:p>
    <w:p w:rsidR="00CB544B" w:rsidRPr="00CB544B" w:rsidRDefault="00CB544B" w:rsidP="00CB544B">
      <w:pPr>
        <w:spacing w:after="0" w:line="240" w:lineRule="auto"/>
        <w:rPr>
          <w:rFonts w:ascii="Times New Roman" w:eastAsia="Calibri" w:hAnsi="Times New Roman" w:cs="Times New Roman"/>
          <w:sz w:val="28"/>
          <w:szCs w:val="28"/>
        </w:rPr>
      </w:pPr>
    </w:p>
    <w:p w:rsidR="008B7DF2" w:rsidRPr="008B7DF2" w:rsidRDefault="008B7DF2" w:rsidP="008B7DF2">
      <w:pPr>
        <w:spacing w:after="0" w:line="240" w:lineRule="auto"/>
        <w:outlineLvl w:val="0"/>
        <w:rPr>
          <w:rFonts w:ascii="Times New Roman" w:eastAsia="Times New Roman" w:hAnsi="Times New Roman" w:cs="Times New Roman"/>
          <w:b/>
          <w:sz w:val="28"/>
          <w:szCs w:val="28"/>
          <w:lang w:val="uk-UA" w:eastAsia="ru-RU"/>
        </w:rPr>
      </w:pPr>
      <w:r w:rsidRPr="008B7DF2">
        <w:rPr>
          <w:rFonts w:ascii="Times New Roman" w:eastAsia="Times New Roman" w:hAnsi="Times New Roman" w:cs="Times New Roman"/>
          <w:b/>
          <w:sz w:val="28"/>
          <w:szCs w:val="28"/>
          <w:lang w:val="uk-UA" w:eastAsia="ru-RU"/>
        </w:rPr>
        <w:t>УДК 614.8</w:t>
      </w:r>
    </w:p>
    <w:p w:rsidR="008B7DF2" w:rsidRPr="008B7DF2" w:rsidRDefault="008B7DF2" w:rsidP="008B7DF2">
      <w:pPr>
        <w:spacing w:after="0" w:line="240" w:lineRule="auto"/>
        <w:outlineLvl w:val="0"/>
        <w:rPr>
          <w:rFonts w:ascii="Times New Roman" w:eastAsia="Times New Roman" w:hAnsi="Times New Roman" w:cs="Times New Roman"/>
          <w:sz w:val="28"/>
          <w:szCs w:val="28"/>
          <w:lang w:val="uk-UA" w:eastAsia="ru-RU"/>
        </w:rPr>
      </w:pPr>
    </w:p>
    <w:p w:rsidR="008B7DF2" w:rsidRPr="008B7DF2" w:rsidRDefault="008B7DF2" w:rsidP="008B7DF2">
      <w:pPr>
        <w:spacing w:after="0" w:line="240" w:lineRule="auto"/>
        <w:jc w:val="center"/>
        <w:outlineLvl w:val="0"/>
        <w:rPr>
          <w:rFonts w:ascii="Times New Roman" w:eastAsia="Times New Roman" w:hAnsi="Times New Roman" w:cs="Times New Roman"/>
          <w:i/>
          <w:sz w:val="28"/>
          <w:szCs w:val="28"/>
          <w:lang w:eastAsia="ru-RU"/>
        </w:rPr>
      </w:pPr>
      <w:r w:rsidRPr="008B7DF2">
        <w:rPr>
          <w:rFonts w:ascii="Times New Roman" w:eastAsia="Times New Roman" w:hAnsi="Times New Roman" w:cs="Times New Roman"/>
          <w:i/>
          <w:sz w:val="28"/>
          <w:szCs w:val="28"/>
          <w:lang w:eastAsia="ru-RU"/>
        </w:rPr>
        <w:t xml:space="preserve">Ю.А. Абрамов, </w:t>
      </w:r>
      <w:r w:rsidR="0098558E">
        <w:rPr>
          <w:rFonts w:ascii="Times New Roman" w:eastAsia="Calibri" w:hAnsi="Times New Roman" w:cs="Times New Roman"/>
          <w:i/>
          <w:sz w:val="28"/>
          <w:szCs w:val="28"/>
        </w:rPr>
        <w:t>д.т.н.</w:t>
      </w:r>
      <w:r w:rsidRPr="008B7DF2">
        <w:rPr>
          <w:rFonts w:ascii="Times New Roman" w:eastAsia="Times New Roman" w:hAnsi="Times New Roman" w:cs="Times New Roman"/>
          <w:i/>
          <w:sz w:val="28"/>
          <w:szCs w:val="28"/>
          <w:lang w:eastAsia="ru-RU"/>
        </w:rPr>
        <w:t>, проф</w:t>
      </w:r>
      <w:r w:rsidR="006621CE">
        <w:rPr>
          <w:rFonts w:ascii="Times New Roman" w:eastAsia="Times New Roman" w:hAnsi="Times New Roman" w:cs="Times New Roman"/>
          <w:i/>
          <w:sz w:val="28"/>
          <w:szCs w:val="28"/>
          <w:lang w:eastAsia="ru-RU"/>
        </w:rPr>
        <w:t>ессор</w:t>
      </w:r>
      <w:r w:rsidRPr="008B7DF2">
        <w:rPr>
          <w:rFonts w:ascii="Times New Roman" w:eastAsia="Times New Roman" w:hAnsi="Times New Roman" w:cs="Times New Roman"/>
          <w:i/>
          <w:sz w:val="28"/>
          <w:szCs w:val="28"/>
          <w:lang w:eastAsia="ru-RU"/>
        </w:rPr>
        <w:t xml:space="preserve"> </w:t>
      </w:r>
    </w:p>
    <w:p w:rsidR="007A33E9" w:rsidRDefault="008B7DF2" w:rsidP="008B7DF2">
      <w:pPr>
        <w:spacing w:after="0" w:line="240" w:lineRule="auto"/>
        <w:jc w:val="center"/>
        <w:outlineLvl w:val="0"/>
        <w:rPr>
          <w:rFonts w:ascii="Times New Roman" w:eastAsia="Times New Roman" w:hAnsi="Times New Roman" w:cs="Times New Roman"/>
          <w:i/>
          <w:sz w:val="28"/>
          <w:szCs w:val="28"/>
          <w:lang w:eastAsia="ru-RU"/>
        </w:rPr>
      </w:pPr>
      <w:r w:rsidRPr="008B7DF2">
        <w:rPr>
          <w:rFonts w:ascii="Times New Roman" w:eastAsia="Times New Roman" w:hAnsi="Times New Roman" w:cs="Times New Roman"/>
          <w:i/>
          <w:sz w:val="28"/>
          <w:szCs w:val="28"/>
          <w:lang w:eastAsia="ru-RU"/>
        </w:rPr>
        <w:t xml:space="preserve">А.Е. Басманов, </w:t>
      </w:r>
      <w:r w:rsidR="0098558E">
        <w:rPr>
          <w:rFonts w:ascii="Times New Roman" w:eastAsia="Calibri" w:hAnsi="Times New Roman" w:cs="Times New Roman"/>
          <w:i/>
          <w:sz w:val="28"/>
          <w:szCs w:val="28"/>
        </w:rPr>
        <w:t>д.т.н.</w:t>
      </w:r>
      <w:r w:rsidRPr="008B7DF2">
        <w:rPr>
          <w:rFonts w:ascii="Times New Roman" w:eastAsia="Times New Roman" w:hAnsi="Times New Roman" w:cs="Times New Roman"/>
          <w:i/>
          <w:sz w:val="28"/>
          <w:szCs w:val="28"/>
          <w:lang w:eastAsia="ru-RU"/>
        </w:rPr>
        <w:t>, проф</w:t>
      </w:r>
      <w:r w:rsidR="006621CE">
        <w:rPr>
          <w:rFonts w:ascii="Times New Roman" w:eastAsia="Times New Roman" w:hAnsi="Times New Roman" w:cs="Times New Roman"/>
          <w:i/>
          <w:sz w:val="28"/>
          <w:szCs w:val="28"/>
          <w:lang w:eastAsia="ru-RU"/>
        </w:rPr>
        <w:t>ессор</w:t>
      </w:r>
      <w:r w:rsidR="007A33E9">
        <w:rPr>
          <w:rFonts w:ascii="Times New Roman" w:eastAsia="Times New Roman" w:hAnsi="Times New Roman" w:cs="Times New Roman"/>
          <w:i/>
          <w:sz w:val="28"/>
          <w:szCs w:val="28"/>
          <w:lang w:eastAsia="ru-RU"/>
        </w:rPr>
        <w:t>;</w:t>
      </w:r>
      <w:r w:rsidRPr="008B7DF2">
        <w:rPr>
          <w:rFonts w:ascii="Times New Roman" w:eastAsia="Times New Roman" w:hAnsi="Times New Roman" w:cs="Times New Roman"/>
          <w:i/>
          <w:sz w:val="28"/>
          <w:szCs w:val="28"/>
          <w:lang w:eastAsia="ru-RU"/>
        </w:rPr>
        <w:t xml:space="preserve"> Д.О. Саламов </w:t>
      </w:r>
    </w:p>
    <w:p w:rsidR="006621CE" w:rsidRDefault="006621CE" w:rsidP="006621CE">
      <w:pPr>
        <w:tabs>
          <w:tab w:val="left" w:pos="4762"/>
          <w:tab w:val="left" w:pos="4820"/>
        </w:tabs>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8B7DF2" w:rsidRPr="008B7DF2" w:rsidRDefault="008B7DF2" w:rsidP="008B7DF2">
      <w:pPr>
        <w:spacing w:after="0" w:line="240" w:lineRule="auto"/>
        <w:outlineLvl w:val="0"/>
        <w:rPr>
          <w:rFonts w:ascii="Times New Roman" w:eastAsia="Times New Roman" w:hAnsi="Times New Roman" w:cs="Times New Roman"/>
          <w:sz w:val="28"/>
          <w:szCs w:val="28"/>
          <w:lang w:eastAsia="ru-RU"/>
        </w:rPr>
      </w:pPr>
    </w:p>
    <w:p w:rsidR="008B7DF2" w:rsidRPr="008B7DF2" w:rsidRDefault="008B7DF2" w:rsidP="008B7DF2">
      <w:pPr>
        <w:spacing w:after="0" w:line="240" w:lineRule="auto"/>
        <w:jc w:val="center"/>
        <w:outlineLvl w:val="0"/>
        <w:rPr>
          <w:rFonts w:ascii="Times New Roman" w:eastAsia="Times New Roman" w:hAnsi="Times New Roman" w:cs="Times New Roman"/>
          <w:b/>
          <w:sz w:val="28"/>
          <w:szCs w:val="28"/>
          <w:lang w:eastAsia="ru-RU"/>
        </w:rPr>
      </w:pPr>
      <w:r w:rsidRPr="008B7DF2">
        <w:rPr>
          <w:rFonts w:ascii="Times New Roman" w:eastAsia="Times New Roman" w:hAnsi="Times New Roman" w:cs="Times New Roman"/>
          <w:b/>
          <w:sz w:val="28"/>
          <w:szCs w:val="28"/>
          <w:lang w:eastAsia="ru-RU"/>
        </w:rPr>
        <w:t>ВЛИЯНИЕ КОНВЕКТИВНОЙ СОСТАВЛЯЮЩЕЙ ТЕПЛОВОГО ПОТОКА К РЕЗЕРВУАРУ ОТ ПОЖАРА РАЗЛИВА ГОРЮЧЕЙ ЖИДКОСТИ В ЕГО ОБВАЛОВАНИИ</w:t>
      </w:r>
    </w:p>
    <w:p w:rsidR="008B7DF2" w:rsidRPr="008B7DF2" w:rsidRDefault="008B7DF2" w:rsidP="008B7DF2">
      <w:pPr>
        <w:tabs>
          <w:tab w:val="left" w:pos="5670"/>
        </w:tabs>
        <w:spacing w:after="0" w:line="240" w:lineRule="auto"/>
        <w:ind w:left="5670" w:hanging="5670"/>
        <w:rPr>
          <w:rFonts w:ascii="Times New Roman" w:eastAsia="Times New Roman" w:hAnsi="Times New Roman" w:cs="Times New Roman"/>
          <w:sz w:val="28"/>
          <w:szCs w:val="28"/>
          <w:lang w:eastAsia="ru-RU"/>
        </w:rPr>
      </w:pPr>
    </w:p>
    <w:p w:rsidR="008B7DF2" w:rsidRPr="008B7DF2" w:rsidRDefault="008B7DF2" w:rsidP="008B7DF2">
      <w:pPr>
        <w:spacing w:after="0" w:line="240" w:lineRule="auto"/>
        <w:ind w:firstLine="720"/>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Пожар разлива горючей жидкости в обваловании резервуара является одной из опасных чрезвычайных ситуаций в резервуарном парке с нефтепродуктами. Тепловой поток от очага горения к резервуару способен привести к нагреву элементов конструкции резервуара до температуры самовоспламенения паров нефтепродукта. Такой нагрев создает угрозу взрыва паровоздушной смеси в газовом пространстве резервуара, что представляет опасность как для личного состава пожарно-спасательных подразделений, задействованных в ликвидации пожара, так и для технического персонала резервуарного парка.</w:t>
      </w:r>
    </w:p>
    <w:p w:rsidR="008B7DF2" w:rsidRPr="008B7DF2" w:rsidRDefault="008B7DF2" w:rsidP="008B7DF2">
      <w:pPr>
        <w:spacing w:after="0" w:line="240" w:lineRule="auto"/>
        <w:ind w:firstLine="720"/>
        <w:jc w:val="both"/>
        <w:outlineLvl w:val="0"/>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Излучение является основным видом теплопередачи от пожара горючей жидкости на открытом пространстве к окружающим объектам [</w:t>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booSjostormThermalExposureLargeScale </w:instrText>
      </w:r>
      <w:r w:rsidRPr="008B7DF2">
        <w:rPr>
          <w:rFonts w:ascii="Times New Roman" w:eastAsia="Times New Roman" w:hAnsi="Times New Roman" w:cs="Times New Roman"/>
          <w:sz w:val="28"/>
          <w:szCs w:val="28"/>
          <w:lang w:eastAsia="ru-RU"/>
        </w:rPr>
        <w:fldChar w:fldCharType="separate"/>
      </w:r>
      <w:r w:rsidR="007B0152" w:rsidRPr="007B0152">
        <w:rPr>
          <w:rFonts w:ascii="Times New Roman" w:eastAsia="Times New Roman" w:hAnsi="Times New Roman" w:cs="Times New Roman"/>
          <w:noProof/>
          <w:sz w:val="28"/>
          <w:szCs w:val="28"/>
          <w:lang w:eastAsia="ru-RU"/>
        </w:rPr>
        <w:t>1</w:t>
      </w:r>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t>]. Поэтому наибольшее внимание уделяется именно этому виду теплопередачи. В работе [</w:t>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booАбрамовБасмановВлияниеПожараНаРезерву </w:instrText>
      </w:r>
      <w:r w:rsidRPr="008B7DF2">
        <w:rPr>
          <w:rFonts w:ascii="Times New Roman" w:eastAsia="Times New Roman" w:hAnsi="Times New Roman" w:cs="Times New Roman"/>
          <w:sz w:val="28"/>
          <w:szCs w:val="28"/>
          <w:lang w:eastAsia="ru-RU"/>
        </w:rPr>
        <w:fldChar w:fldCharType="separate"/>
      </w:r>
      <w:r w:rsidR="007B0152">
        <w:rPr>
          <w:rFonts w:ascii="Times New Roman" w:eastAsia="Times New Roman" w:hAnsi="Times New Roman" w:cs="Times New Roman"/>
          <w:noProof/>
          <w:sz w:val="28"/>
          <w:szCs w:val="28"/>
          <w:lang w:eastAsia="ru-RU"/>
        </w:rPr>
        <w:t>2</w:t>
      </w:r>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t>] построена модель теплового воздействия пожара в резервуаре на соседний резервуар с нефтепродуктом путем излучения. Расположение очага горения в верхней части резервуара приводит к тому, что перенос тепла к соседним резервуарам происходит только путем излучения, а конвективная составляющая отсутствует.</w:t>
      </w:r>
    </w:p>
    <w:p w:rsidR="008B7DF2" w:rsidRPr="008B7DF2" w:rsidRDefault="008B7DF2" w:rsidP="008B7DF2">
      <w:pPr>
        <w:widowControl w:val="0"/>
        <w:spacing w:after="0" w:line="240" w:lineRule="auto"/>
        <w:ind w:firstLine="720"/>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В [</w:t>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booAbramovBasmanov </w:instrText>
      </w:r>
      <w:r w:rsidRPr="008B7DF2">
        <w:rPr>
          <w:rFonts w:ascii="Times New Roman" w:eastAsia="Times New Roman" w:hAnsi="Times New Roman" w:cs="Times New Roman"/>
          <w:sz w:val="28"/>
          <w:szCs w:val="28"/>
          <w:lang w:eastAsia="ru-RU"/>
        </w:rPr>
        <w:fldChar w:fldCharType="separate"/>
      </w:r>
      <w:r w:rsidR="007B0152" w:rsidRPr="007B0152">
        <w:rPr>
          <w:rFonts w:ascii="Times New Roman" w:eastAsia="Times New Roman" w:hAnsi="Times New Roman" w:cs="Times New Roman"/>
          <w:noProof/>
          <w:sz w:val="28"/>
          <w:szCs w:val="28"/>
          <w:lang w:eastAsia="ru-RU"/>
        </w:rPr>
        <w:t>3</w:t>
      </w:r>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t xml:space="preserve">] рассмотрена модель теплового воздействия пожара горючей жидкости в обваловании на резервуар с нефтепродуктом, основанная на </w:t>
      </w:r>
      <w:proofErr w:type="gramStart"/>
      <w:r w:rsidRPr="008B7DF2">
        <w:rPr>
          <w:rFonts w:ascii="Times New Roman" w:eastAsia="Times New Roman" w:hAnsi="Times New Roman" w:cs="Times New Roman"/>
          <w:sz w:val="28"/>
          <w:szCs w:val="28"/>
          <w:lang w:eastAsia="ru-RU"/>
        </w:rPr>
        <w:t>следующих</w:t>
      </w:r>
      <w:proofErr w:type="gramEnd"/>
      <w:r w:rsidRPr="008B7DF2">
        <w:rPr>
          <w:rFonts w:ascii="Times New Roman" w:eastAsia="Times New Roman" w:hAnsi="Times New Roman" w:cs="Times New Roman"/>
          <w:sz w:val="28"/>
          <w:szCs w:val="28"/>
          <w:lang w:eastAsia="ru-RU"/>
        </w:rPr>
        <w:t xml:space="preserve"> предположения.</w:t>
      </w:r>
    </w:p>
    <w:p w:rsidR="008B7DF2" w:rsidRPr="008B7DF2" w:rsidRDefault="008B7DF2" w:rsidP="00652782">
      <w:pPr>
        <w:widowControl w:val="0"/>
        <w:numPr>
          <w:ilvl w:val="0"/>
          <w:numId w:val="24"/>
        </w:numPr>
        <w:tabs>
          <w:tab w:val="left" w:pos="1134"/>
        </w:tabs>
        <w:spacing w:after="0" w:line="240" w:lineRule="auto"/>
        <w:ind w:left="0" w:firstLine="720"/>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Передача тепла от факела разлива горючей жидкости к стенке резервуара происходит излучением по закону Стефана-Больцмана.</w:t>
      </w:r>
    </w:p>
    <w:p w:rsidR="008B7DF2" w:rsidRPr="008B7DF2" w:rsidRDefault="008B7DF2" w:rsidP="00652782">
      <w:pPr>
        <w:widowControl w:val="0"/>
        <w:numPr>
          <w:ilvl w:val="0"/>
          <w:numId w:val="24"/>
        </w:numPr>
        <w:tabs>
          <w:tab w:val="left" w:pos="1134"/>
        </w:tabs>
        <w:spacing w:after="0" w:line="240" w:lineRule="auto"/>
        <w:ind w:left="0" w:firstLine="720"/>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Стенка участвует в конвективном теплообмене с продуктами горения и разогретым воздухом, поднимающимся над очагом горения, а соответствии  с законом Ньютона.</w:t>
      </w:r>
    </w:p>
    <w:p w:rsidR="008B7DF2" w:rsidRPr="008B7DF2" w:rsidRDefault="008B7DF2" w:rsidP="00652782">
      <w:pPr>
        <w:widowControl w:val="0"/>
        <w:numPr>
          <w:ilvl w:val="0"/>
          <w:numId w:val="24"/>
        </w:numPr>
        <w:tabs>
          <w:tab w:val="left" w:pos="1134"/>
        </w:tabs>
        <w:spacing w:after="0" w:line="240" w:lineRule="auto"/>
        <w:ind w:left="0" w:firstLine="720"/>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 xml:space="preserve">Нагревающаяся сухая стенка резервуара (не соприкасающаяся с нефтепродуктом) отдает </w:t>
      </w:r>
      <w:proofErr w:type="gramStart"/>
      <w:r w:rsidRPr="008B7DF2">
        <w:rPr>
          <w:rFonts w:ascii="Times New Roman" w:eastAsia="Times New Roman" w:hAnsi="Times New Roman" w:cs="Times New Roman"/>
          <w:sz w:val="28"/>
          <w:szCs w:val="28"/>
          <w:lang w:eastAsia="ru-RU"/>
        </w:rPr>
        <w:t>тепло излучением</w:t>
      </w:r>
      <w:proofErr w:type="gramEnd"/>
      <w:r w:rsidRPr="008B7DF2">
        <w:rPr>
          <w:rFonts w:ascii="Times New Roman" w:eastAsia="Times New Roman" w:hAnsi="Times New Roman" w:cs="Times New Roman"/>
          <w:sz w:val="28"/>
          <w:szCs w:val="28"/>
          <w:lang w:eastAsia="ru-RU"/>
        </w:rPr>
        <w:t xml:space="preserve"> в окружающую среду и вовнутрь резервуара.</w:t>
      </w:r>
    </w:p>
    <w:p w:rsidR="008B7DF2" w:rsidRPr="008B7DF2" w:rsidRDefault="008B7DF2" w:rsidP="00652782">
      <w:pPr>
        <w:widowControl w:val="0"/>
        <w:numPr>
          <w:ilvl w:val="0"/>
          <w:numId w:val="24"/>
        </w:numPr>
        <w:tabs>
          <w:tab w:val="left" w:pos="993"/>
        </w:tabs>
        <w:spacing w:after="0" w:line="240" w:lineRule="auto"/>
        <w:ind w:left="0" w:firstLine="720"/>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 xml:space="preserve">Сухая стенка резервуара участвует в конвективном теплообмене с паровоздушной смесью внутри резервуара. Начальная температура </w:t>
      </w:r>
      <w:r w:rsidRPr="008B7DF2">
        <w:rPr>
          <w:rFonts w:ascii="Times New Roman" w:eastAsia="Times New Roman" w:hAnsi="Times New Roman" w:cs="Times New Roman"/>
          <w:sz w:val="28"/>
          <w:szCs w:val="28"/>
          <w:lang w:eastAsia="ru-RU"/>
        </w:rPr>
        <w:lastRenderedPageBreak/>
        <w:t>паровоздушной смеси равна температуре окружающей среды.</w:t>
      </w:r>
    </w:p>
    <w:p w:rsidR="008B7DF2" w:rsidRPr="008B7DF2" w:rsidRDefault="008B7DF2" w:rsidP="00652782">
      <w:pPr>
        <w:widowControl w:val="0"/>
        <w:numPr>
          <w:ilvl w:val="0"/>
          <w:numId w:val="24"/>
        </w:numPr>
        <w:tabs>
          <w:tab w:val="left" w:pos="993"/>
        </w:tabs>
        <w:spacing w:after="0" w:line="240" w:lineRule="auto"/>
        <w:ind w:left="0" w:firstLine="720"/>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Температура стенки резервуара одинакова по всей толщине.</w:t>
      </w:r>
    </w:p>
    <w:p w:rsidR="008B7DF2" w:rsidRPr="008B7DF2" w:rsidRDefault="008B7DF2" w:rsidP="00652782">
      <w:pPr>
        <w:widowControl w:val="0"/>
        <w:numPr>
          <w:ilvl w:val="0"/>
          <w:numId w:val="24"/>
        </w:numPr>
        <w:tabs>
          <w:tab w:val="left" w:pos="993"/>
        </w:tabs>
        <w:spacing w:after="0" w:line="240" w:lineRule="auto"/>
        <w:ind w:left="0" w:firstLine="720"/>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Теплопроводность стенки не влияет на распределение температур вдоль нее.</w:t>
      </w:r>
    </w:p>
    <w:p w:rsidR="008B7DF2" w:rsidRPr="008B7DF2" w:rsidRDefault="008B7DF2" w:rsidP="008B7DF2">
      <w:pPr>
        <w:widowControl w:val="0"/>
        <w:spacing w:after="0" w:line="240" w:lineRule="auto"/>
        <w:ind w:firstLine="720"/>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Тогда температура элементарной площадки на поверхности сухой стенки резервуара описывается дифференциальным уравнением [</w:t>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booAbramovBasmanov </w:instrText>
      </w:r>
      <w:r w:rsidRPr="008B7DF2">
        <w:rPr>
          <w:rFonts w:ascii="Times New Roman" w:eastAsia="Times New Roman" w:hAnsi="Times New Roman" w:cs="Times New Roman"/>
          <w:sz w:val="28"/>
          <w:szCs w:val="28"/>
          <w:lang w:eastAsia="ru-RU"/>
        </w:rPr>
        <w:fldChar w:fldCharType="separate"/>
      </w:r>
      <w:r w:rsidR="007B0152" w:rsidRPr="007B0152">
        <w:rPr>
          <w:rFonts w:ascii="Times New Roman" w:eastAsia="Times New Roman" w:hAnsi="Times New Roman" w:cs="Times New Roman"/>
          <w:noProof/>
          <w:sz w:val="28"/>
          <w:szCs w:val="28"/>
          <w:lang w:eastAsia="ru-RU"/>
        </w:rPr>
        <w:t>3</w:t>
      </w:r>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t>]</w:t>
      </w:r>
    </w:p>
    <w:p w:rsidR="008B7DF2" w:rsidRPr="008B7DF2" w:rsidRDefault="008B7DF2" w:rsidP="008B7DF2">
      <w:pPr>
        <w:widowControl w:val="0"/>
        <w:spacing w:after="0" w:line="240" w:lineRule="auto"/>
        <w:ind w:firstLine="284"/>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 xml:space="preserve"> </w:t>
      </w:r>
    </w:p>
    <w:p w:rsidR="008B7DF2" w:rsidRPr="008B7DF2" w:rsidRDefault="008B7DF2" w:rsidP="008B7DF2">
      <w:pPr>
        <w:widowControl w:val="0"/>
        <w:tabs>
          <w:tab w:val="center" w:pos="4819"/>
          <w:tab w:val="right" w:pos="9638"/>
        </w:tabs>
        <w:spacing w:after="0" w:line="240" w:lineRule="auto"/>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ab/>
      </w:r>
      <w:r w:rsidRPr="008B7DF2">
        <w:rPr>
          <w:rFonts w:ascii="Times New Roman" w:eastAsia="Times New Roman" w:hAnsi="Times New Roman" w:cs="Times New Roman"/>
          <w:position w:val="-46"/>
          <w:sz w:val="28"/>
          <w:szCs w:val="28"/>
          <w:lang w:eastAsia="ru-RU"/>
        </w:rPr>
        <w:object w:dxaOrig="8160" w:dyaOrig="1060">
          <v:shape id="_x0000_i1050" type="#_x0000_t75" style="width:408pt;height:53.25pt" o:ole="">
            <v:imagedata r:id="rId100" o:title=""/>
          </v:shape>
          <o:OLEObject Type="Embed" ProgID="Equation.3" ShapeID="_x0000_i1050" DrawAspect="Content" ObjectID="_1603032188" r:id="rId101"/>
        </w:object>
      </w:r>
    </w:p>
    <w:p w:rsidR="008B7DF2" w:rsidRDefault="008B7DF2" w:rsidP="008B7DF2">
      <w:pPr>
        <w:widowControl w:val="0"/>
        <w:tabs>
          <w:tab w:val="center" w:pos="4819"/>
          <w:tab w:val="right" w:pos="9638"/>
        </w:tabs>
        <w:spacing w:after="0" w:line="240" w:lineRule="auto"/>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ab/>
      </w:r>
      <w:r w:rsidRPr="008B7DF2">
        <w:rPr>
          <w:rFonts w:ascii="Times New Roman" w:eastAsia="Times New Roman" w:hAnsi="Times New Roman" w:cs="Times New Roman"/>
          <w:position w:val="-42"/>
          <w:sz w:val="28"/>
          <w:szCs w:val="28"/>
          <w:lang w:eastAsia="ru-RU"/>
        </w:rPr>
        <w:object w:dxaOrig="6360" w:dyaOrig="980">
          <v:shape id="_x0000_i1051" type="#_x0000_t75" style="width:318pt;height:48.75pt" o:ole="">
            <v:imagedata r:id="rId102" o:title=""/>
          </v:shape>
          <o:OLEObject Type="Embed" ProgID="Equation.3" ShapeID="_x0000_i1051" DrawAspect="Content" ObjectID="_1603032189" r:id="rId103"/>
        </w:object>
      </w:r>
      <w:r w:rsidRPr="008B7DF2">
        <w:rPr>
          <w:rFonts w:ascii="Times New Roman" w:eastAsia="Times New Roman" w:hAnsi="Times New Roman" w:cs="Times New Roman"/>
          <w:sz w:val="28"/>
          <w:szCs w:val="28"/>
          <w:lang w:eastAsia="ru-RU"/>
        </w:rPr>
        <w:t>;</w:t>
      </w:r>
      <w:r w:rsidRPr="008B7DF2">
        <w:rPr>
          <w:rFonts w:ascii="Times New Roman" w:eastAsia="Times New Roman" w:hAnsi="Times New Roman" w:cs="Times New Roman"/>
          <w:sz w:val="28"/>
          <w:szCs w:val="28"/>
          <w:lang w:eastAsia="ru-RU"/>
        </w:rPr>
        <w:tab/>
        <w:t>(1)</w:t>
      </w:r>
    </w:p>
    <w:p w:rsidR="007A33E9" w:rsidRPr="008B7DF2" w:rsidRDefault="007A33E9" w:rsidP="008B7DF2">
      <w:pPr>
        <w:widowControl w:val="0"/>
        <w:tabs>
          <w:tab w:val="center" w:pos="4819"/>
          <w:tab w:val="right" w:pos="9638"/>
        </w:tabs>
        <w:spacing w:after="0" w:line="240" w:lineRule="auto"/>
        <w:jc w:val="both"/>
        <w:rPr>
          <w:rFonts w:ascii="Times New Roman" w:eastAsia="Times New Roman" w:hAnsi="Times New Roman" w:cs="Times New Roman"/>
          <w:sz w:val="28"/>
          <w:szCs w:val="28"/>
          <w:lang w:eastAsia="ru-RU"/>
        </w:rPr>
      </w:pPr>
    </w:p>
    <w:p w:rsidR="008B7DF2" w:rsidRPr="008B7DF2" w:rsidRDefault="008B7DF2" w:rsidP="008B7DF2">
      <w:pPr>
        <w:widowControl w:val="0"/>
        <w:tabs>
          <w:tab w:val="center" w:pos="4819"/>
          <w:tab w:val="right" w:pos="9638"/>
        </w:tabs>
        <w:spacing w:after="0" w:line="240" w:lineRule="auto"/>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ab/>
      </w:r>
      <w:r w:rsidRPr="008B7DF2">
        <w:rPr>
          <w:rFonts w:ascii="Times New Roman" w:eastAsia="Times New Roman" w:hAnsi="Times New Roman" w:cs="Times New Roman"/>
          <w:position w:val="-12"/>
          <w:sz w:val="28"/>
          <w:szCs w:val="28"/>
          <w:lang w:eastAsia="ru-RU"/>
        </w:rPr>
        <w:object w:dxaOrig="1219" w:dyaOrig="380">
          <v:shape id="_x0000_i1052" type="#_x0000_t75" style="width:60.75pt;height:18.75pt" o:ole="">
            <v:imagedata r:id="rId104" o:title=""/>
          </v:shape>
          <o:OLEObject Type="Embed" ProgID="Equation.3" ShapeID="_x0000_i1052" DrawAspect="Content" ObjectID="_1603032190" r:id="rId105"/>
        </w:object>
      </w:r>
      <w:r w:rsidRPr="008B7DF2">
        <w:rPr>
          <w:rFonts w:ascii="Times New Roman" w:eastAsia="Times New Roman" w:hAnsi="Times New Roman" w:cs="Times New Roman"/>
          <w:sz w:val="28"/>
          <w:szCs w:val="28"/>
          <w:lang w:eastAsia="ru-RU"/>
        </w:rPr>
        <w:t>.</w:t>
      </w:r>
      <w:r w:rsidRPr="008B7DF2">
        <w:rPr>
          <w:rFonts w:ascii="Times New Roman" w:eastAsia="Times New Roman" w:hAnsi="Times New Roman" w:cs="Times New Roman"/>
          <w:sz w:val="28"/>
          <w:szCs w:val="28"/>
          <w:lang w:eastAsia="ru-RU"/>
        </w:rPr>
        <w:tab/>
        <w:t>(2)</w:t>
      </w:r>
    </w:p>
    <w:p w:rsidR="008B7DF2" w:rsidRPr="007A33E9" w:rsidRDefault="008B7DF2" w:rsidP="008B7DF2">
      <w:pPr>
        <w:widowControl w:val="0"/>
        <w:spacing w:after="0" w:line="240" w:lineRule="auto"/>
        <w:jc w:val="both"/>
        <w:rPr>
          <w:rFonts w:ascii="Times New Roman" w:eastAsia="Times New Roman" w:hAnsi="Times New Roman" w:cs="Times New Roman"/>
          <w:sz w:val="24"/>
          <w:szCs w:val="28"/>
          <w:lang w:eastAsia="ru-RU"/>
        </w:rPr>
      </w:pPr>
    </w:p>
    <w:p w:rsidR="008B7DF2" w:rsidRPr="008B7DF2" w:rsidRDefault="008B7DF2" w:rsidP="008B7DF2">
      <w:pPr>
        <w:widowControl w:val="0"/>
        <w:spacing w:after="0" w:line="240" w:lineRule="auto"/>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 xml:space="preserve">где </w:t>
      </w:r>
      <w:r w:rsidRPr="008B7DF2">
        <w:rPr>
          <w:rFonts w:ascii="Times New Roman" w:eastAsia="Times New Roman" w:hAnsi="Times New Roman" w:cs="Times New Roman"/>
          <w:position w:val="-32"/>
          <w:sz w:val="28"/>
          <w:szCs w:val="28"/>
          <w:lang w:eastAsia="ru-RU"/>
        </w:rPr>
        <w:object w:dxaOrig="1939" w:dyaOrig="760">
          <v:shape id="_x0000_i1053" type="#_x0000_t75" style="width:96.75pt;height:38.25pt" o:ole="" fillcolor="window">
            <v:imagedata r:id="rId106" o:title=""/>
          </v:shape>
          <o:OLEObject Type="Embed" ProgID="Equation.3" ShapeID="_x0000_i1053" DrawAspect="Content" ObjectID="_1603032191" r:id="rId107"/>
        </w:object>
      </w:r>
      <w:r w:rsidRPr="008B7DF2">
        <w:rPr>
          <w:rFonts w:ascii="Times New Roman" w:eastAsia="Times New Roman" w:hAnsi="Times New Roman" w:cs="Times New Roman"/>
          <w:sz w:val="28"/>
          <w:szCs w:val="28"/>
          <w:lang w:eastAsia="ru-RU"/>
        </w:rPr>
        <w:t xml:space="preserve">; </w:t>
      </w:r>
      <w:r w:rsidRPr="008B7DF2">
        <w:rPr>
          <w:rFonts w:ascii="Times New Roman" w:eastAsia="Times New Roman" w:hAnsi="Times New Roman" w:cs="Times New Roman"/>
          <w:position w:val="-16"/>
          <w:sz w:val="28"/>
          <w:szCs w:val="28"/>
          <w:lang w:eastAsia="ru-RU"/>
        </w:rPr>
        <w:object w:dxaOrig="360" w:dyaOrig="420">
          <v:shape id="_x0000_i1054" type="#_x0000_t75" style="width:18pt;height:21pt" o:ole="">
            <v:imagedata r:id="rId108" o:title=""/>
          </v:shape>
          <o:OLEObject Type="Embed" ProgID="Equation.3" ShapeID="_x0000_i1054" DrawAspect="Content" ObjectID="_1603032192" r:id="rId109"/>
        </w:object>
      </w:r>
      <w:r w:rsidRPr="008B7DF2">
        <w:rPr>
          <w:rFonts w:ascii="Times New Roman" w:eastAsia="Times New Roman" w:hAnsi="Times New Roman" w:cs="Times New Roman"/>
          <w:sz w:val="28"/>
          <w:szCs w:val="28"/>
          <w:lang w:eastAsia="ru-RU"/>
        </w:rPr>
        <w:t xml:space="preserve">, </w:t>
      </w:r>
      <w:r w:rsidRPr="008B7DF2">
        <w:rPr>
          <w:rFonts w:ascii="Times New Roman" w:eastAsia="Times New Roman" w:hAnsi="Times New Roman" w:cs="Times New Roman"/>
          <w:position w:val="-12"/>
          <w:sz w:val="28"/>
          <w:szCs w:val="28"/>
          <w:lang w:eastAsia="ru-RU"/>
        </w:rPr>
        <w:object w:dxaOrig="360" w:dyaOrig="380">
          <v:shape id="_x0000_i1055" type="#_x0000_t75" style="width:18pt;height:18.75pt" o:ole="">
            <v:imagedata r:id="rId110" o:title=""/>
          </v:shape>
          <o:OLEObject Type="Embed" ProgID="Equation.3" ShapeID="_x0000_i1055" DrawAspect="Content" ObjectID="_1603032193" r:id="rId111"/>
        </w:object>
      </w:r>
      <w:r w:rsidRPr="008B7DF2">
        <w:rPr>
          <w:rFonts w:ascii="Times New Roman" w:eastAsia="Times New Roman" w:hAnsi="Times New Roman" w:cs="Times New Roman"/>
          <w:sz w:val="28"/>
          <w:szCs w:val="28"/>
          <w:lang w:eastAsia="ru-RU"/>
        </w:rPr>
        <w:t xml:space="preserve"> – степени черноты факела и элементарной площадки; </w:t>
      </w:r>
      <w:r w:rsidRPr="008B7DF2">
        <w:rPr>
          <w:rFonts w:ascii="Times New Roman" w:eastAsia="Times New Roman" w:hAnsi="Times New Roman" w:cs="Times New Roman"/>
          <w:position w:val="-16"/>
          <w:sz w:val="28"/>
          <w:szCs w:val="28"/>
          <w:lang w:eastAsia="ru-RU"/>
        </w:rPr>
        <w:object w:dxaOrig="360" w:dyaOrig="420">
          <v:shape id="_x0000_i1056" type="#_x0000_t75" style="width:18pt;height:21pt" o:ole="">
            <v:imagedata r:id="rId112" o:title=""/>
          </v:shape>
          <o:OLEObject Type="Embed" ProgID="Equation.3" ShapeID="_x0000_i1056" DrawAspect="Content" ObjectID="_1603032194" r:id="rId113"/>
        </w:object>
      </w:r>
      <w:r w:rsidRPr="008B7DF2">
        <w:rPr>
          <w:rFonts w:ascii="Times New Roman" w:eastAsia="Times New Roman" w:hAnsi="Times New Roman" w:cs="Times New Roman"/>
          <w:sz w:val="28"/>
          <w:szCs w:val="28"/>
          <w:lang w:eastAsia="ru-RU"/>
        </w:rPr>
        <w:t xml:space="preserve">, </w:t>
      </w:r>
      <w:r w:rsidRPr="008B7DF2">
        <w:rPr>
          <w:rFonts w:ascii="Times New Roman" w:eastAsia="Times New Roman" w:hAnsi="Times New Roman" w:cs="Times New Roman"/>
          <w:position w:val="-12"/>
          <w:sz w:val="28"/>
          <w:szCs w:val="28"/>
          <w:lang w:eastAsia="ru-RU"/>
        </w:rPr>
        <w:object w:dxaOrig="340" w:dyaOrig="380">
          <v:shape id="_x0000_i1057" type="#_x0000_t75" style="width:17.25pt;height:18.75pt" o:ole="">
            <v:imagedata r:id="rId114" o:title=""/>
          </v:shape>
          <o:OLEObject Type="Embed" ProgID="Equation.3" ShapeID="_x0000_i1057" DrawAspect="Content" ObjectID="_1603032195" r:id="rId115"/>
        </w:object>
      </w:r>
      <w:r w:rsidRPr="008B7DF2">
        <w:rPr>
          <w:rFonts w:ascii="Times New Roman" w:eastAsia="Times New Roman" w:hAnsi="Times New Roman" w:cs="Times New Roman"/>
          <w:sz w:val="28"/>
          <w:szCs w:val="28"/>
          <w:lang w:eastAsia="ru-RU"/>
        </w:rPr>
        <w:t xml:space="preserve">, </w:t>
      </w:r>
      <w:r w:rsidRPr="008B7DF2">
        <w:rPr>
          <w:rFonts w:ascii="Times New Roman" w:eastAsia="Times New Roman" w:hAnsi="Times New Roman" w:cs="Times New Roman"/>
          <w:position w:val="-12"/>
          <w:sz w:val="28"/>
          <w:szCs w:val="28"/>
          <w:lang w:eastAsia="ru-RU"/>
        </w:rPr>
        <w:object w:dxaOrig="300" w:dyaOrig="380">
          <v:shape id="_x0000_i1058" type="#_x0000_t75" style="width:15pt;height:18.75pt" o:ole="">
            <v:imagedata r:id="rId116" o:title=""/>
          </v:shape>
          <o:OLEObject Type="Embed" ProgID="Equation.3" ShapeID="_x0000_i1058" DrawAspect="Content" ObjectID="_1603032196" r:id="rId117"/>
        </w:object>
      </w:r>
      <w:r w:rsidRPr="008B7DF2">
        <w:rPr>
          <w:rFonts w:ascii="Times New Roman" w:eastAsia="Times New Roman" w:hAnsi="Times New Roman" w:cs="Times New Roman"/>
          <w:sz w:val="28"/>
          <w:szCs w:val="28"/>
          <w:lang w:eastAsia="ru-RU"/>
        </w:rPr>
        <w:t xml:space="preserve"> – температуры факела, элементарной площадки и окружающей среды; </w:t>
      </w:r>
      <w:r w:rsidRPr="008B7DF2">
        <w:rPr>
          <w:rFonts w:ascii="Times New Roman" w:eastAsia="Times New Roman" w:hAnsi="Times New Roman" w:cs="Times New Roman"/>
          <w:position w:val="-10"/>
          <w:sz w:val="28"/>
          <w:szCs w:val="28"/>
          <w:lang w:eastAsia="ru-RU"/>
        </w:rPr>
        <w:object w:dxaOrig="260" w:dyaOrig="279">
          <v:shape id="_x0000_i1059" type="#_x0000_t75" style="width:12.75pt;height:13.5pt" o:ole="">
            <v:imagedata r:id="rId118" o:title=""/>
          </v:shape>
          <o:OLEObject Type="Embed" ProgID="Equation.3" ShapeID="_x0000_i1059" DrawAspect="Content" ObjectID="_1603032197" r:id="rId119"/>
        </w:object>
      </w:r>
      <w:r w:rsidRPr="008B7DF2">
        <w:rPr>
          <w:rFonts w:ascii="Times New Roman" w:eastAsia="Times New Roman" w:hAnsi="Times New Roman" w:cs="Times New Roman"/>
          <w:sz w:val="28"/>
          <w:szCs w:val="28"/>
          <w:lang w:eastAsia="ru-RU"/>
        </w:rPr>
        <w:t xml:space="preserve"> – коэффициент взаимного облучения; </w:t>
      </w:r>
      <w:r w:rsidRPr="008B7DF2">
        <w:rPr>
          <w:rFonts w:ascii="Times New Roman" w:eastAsia="Times New Roman" w:hAnsi="Times New Roman" w:cs="Times New Roman"/>
          <w:position w:val="-10"/>
          <w:sz w:val="28"/>
          <w:szCs w:val="28"/>
          <w:lang w:eastAsia="ru-RU"/>
        </w:rPr>
        <w:object w:dxaOrig="220" w:dyaOrig="279">
          <v:shape id="_x0000_i1060" type="#_x0000_t75" style="width:11.25pt;height:13.5pt" o:ole="">
            <v:imagedata r:id="rId120" o:title=""/>
          </v:shape>
          <o:OLEObject Type="Embed" ProgID="Equation.3" ShapeID="_x0000_i1060" DrawAspect="Content" ObjectID="_1603032198" r:id="rId121"/>
        </w:object>
      </w:r>
      <w:r w:rsidRPr="008B7DF2">
        <w:rPr>
          <w:rFonts w:ascii="Times New Roman" w:eastAsia="Times New Roman" w:hAnsi="Times New Roman" w:cs="Times New Roman"/>
          <w:sz w:val="28"/>
          <w:szCs w:val="28"/>
          <w:lang w:eastAsia="ru-RU"/>
        </w:rPr>
        <w:t xml:space="preserve">, </w:t>
      </w:r>
      <w:r w:rsidRPr="008B7DF2">
        <w:rPr>
          <w:rFonts w:ascii="Times New Roman" w:eastAsia="Times New Roman" w:hAnsi="Times New Roman" w:cs="Times New Roman"/>
          <w:position w:val="-6"/>
          <w:sz w:val="28"/>
          <w:szCs w:val="28"/>
          <w:lang w:eastAsia="ru-RU"/>
        </w:rPr>
        <w:object w:dxaOrig="200" w:dyaOrig="240">
          <v:shape id="_x0000_i1061" type="#_x0000_t75" style="width:9.75pt;height:12pt" o:ole="">
            <v:imagedata r:id="rId122" o:title=""/>
          </v:shape>
          <o:OLEObject Type="Embed" ProgID="Equation.3" ShapeID="_x0000_i1061" DrawAspect="Content" ObjectID="_1603032199" r:id="rId123"/>
        </w:object>
      </w:r>
      <w:r w:rsidRPr="008B7DF2">
        <w:rPr>
          <w:rFonts w:ascii="Times New Roman" w:eastAsia="Times New Roman" w:hAnsi="Times New Roman" w:cs="Times New Roman"/>
          <w:sz w:val="28"/>
          <w:szCs w:val="28"/>
          <w:lang w:eastAsia="ru-RU"/>
        </w:rPr>
        <w:t xml:space="preserve">, </w:t>
      </w:r>
      <w:r w:rsidRPr="008B7DF2">
        <w:rPr>
          <w:rFonts w:ascii="Times New Roman" w:eastAsia="Times New Roman" w:hAnsi="Times New Roman" w:cs="Times New Roman"/>
          <w:position w:val="-6"/>
          <w:sz w:val="28"/>
          <w:szCs w:val="28"/>
          <w:lang w:eastAsia="ru-RU"/>
        </w:rPr>
        <w:object w:dxaOrig="200" w:dyaOrig="300">
          <v:shape id="_x0000_i1062" type="#_x0000_t75" style="width:9.75pt;height:15pt" o:ole="">
            <v:imagedata r:id="rId124" o:title=""/>
          </v:shape>
          <o:OLEObject Type="Embed" ProgID="Equation.3" ShapeID="_x0000_i1062" DrawAspect="Content" ObjectID="_1603032200" r:id="rId125"/>
        </w:object>
      </w:r>
      <w:r w:rsidRPr="008B7DF2">
        <w:rPr>
          <w:rFonts w:ascii="Times New Roman" w:eastAsia="Times New Roman" w:hAnsi="Times New Roman" w:cs="Times New Roman"/>
          <w:sz w:val="28"/>
          <w:szCs w:val="28"/>
          <w:lang w:eastAsia="ru-RU"/>
        </w:rPr>
        <w:t xml:space="preserve"> – плотность, теплоемкость и толщина стенки резервуара; </w:t>
      </w:r>
      <w:r w:rsidRPr="008B7DF2">
        <w:rPr>
          <w:rFonts w:ascii="Times New Roman" w:eastAsia="Times New Roman" w:hAnsi="Times New Roman" w:cs="Times New Roman"/>
          <w:position w:val="-12"/>
          <w:sz w:val="28"/>
          <w:szCs w:val="28"/>
          <w:lang w:eastAsia="ru-RU"/>
        </w:rPr>
        <w:object w:dxaOrig="340" w:dyaOrig="380">
          <v:shape id="_x0000_i1063" type="#_x0000_t75" style="width:17.25pt;height:18.75pt" o:ole="">
            <v:imagedata r:id="rId126" o:title=""/>
          </v:shape>
          <o:OLEObject Type="Embed" ProgID="Equation.3" ShapeID="_x0000_i1063" DrawAspect="Content" ObjectID="_1603032201" r:id="rId127"/>
        </w:object>
      </w:r>
      <w:r w:rsidRPr="008B7DF2">
        <w:rPr>
          <w:rFonts w:ascii="Times New Roman" w:eastAsia="Times New Roman" w:hAnsi="Times New Roman" w:cs="Times New Roman"/>
          <w:sz w:val="28"/>
          <w:szCs w:val="28"/>
          <w:lang w:eastAsia="ru-RU"/>
        </w:rPr>
        <w:t xml:space="preserve"> – коэффициент конвективного теплообмена внешней части стенки и воздушного потока температурой </w:t>
      </w:r>
      <w:r w:rsidRPr="008B7DF2">
        <w:rPr>
          <w:rFonts w:ascii="Times New Roman" w:eastAsia="Times New Roman" w:hAnsi="Times New Roman" w:cs="Times New Roman"/>
          <w:position w:val="-16"/>
          <w:sz w:val="28"/>
          <w:szCs w:val="28"/>
          <w:lang w:eastAsia="ru-RU"/>
        </w:rPr>
        <w:object w:dxaOrig="360" w:dyaOrig="420">
          <v:shape id="_x0000_i1064" type="#_x0000_t75" style="width:18pt;height:21pt" o:ole="">
            <v:imagedata r:id="rId128" o:title=""/>
          </v:shape>
          <o:OLEObject Type="Embed" ProgID="Equation.3" ShapeID="_x0000_i1064" DrawAspect="Content" ObjectID="_1603032202" r:id="rId129"/>
        </w:object>
      </w:r>
      <w:r w:rsidRPr="008B7DF2">
        <w:rPr>
          <w:rFonts w:ascii="Times New Roman" w:eastAsia="Times New Roman" w:hAnsi="Times New Roman" w:cs="Times New Roman"/>
          <w:sz w:val="28"/>
          <w:szCs w:val="28"/>
          <w:lang w:eastAsia="ru-RU"/>
        </w:rPr>
        <w:t xml:space="preserve">; </w:t>
      </w:r>
      <w:r w:rsidRPr="008B7DF2">
        <w:rPr>
          <w:rFonts w:ascii="Times New Roman" w:eastAsia="Times New Roman" w:hAnsi="Times New Roman" w:cs="Times New Roman"/>
          <w:position w:val="-12"/>
          <w:sz w:val="28"/>
          <w:szCs w:val="28"/>
          <w:lang w:eastAsia="ru-RU"/>
        </w:rPr>
        <w:object w:dxaOrig="360" w:dyaOrig="380">
          <v:shape id="_x0000_i1065" type="#_x0000_t75" style="width:18pt;height:18.75pt" o:ole="">
            <v:imagedata r:id="rId130" o:title=""/>
          </v:shape>
          <o:OLEObject Type="Embed" ProgID="Equation.3" ShapeID="_x0000_i1065" DrawAspect="Content" ObjectID="_1603032203" r:id="rId131"/>
        </w:object>
      </w:r>
      <w:r w:rsidRPr="008B7DF2">
        <w:rPr>
          <w:rFonts w:ascii="Times New Roman" w:eastAsia="Times New Roman" w:hAnsi="Times New Roman" w:cs="Times New Roman"/>
          <w:sz w:val="28"/>
          <w:szCs w:val="28"/>
          <w:lang w:eastAsia="ru-RU"/>
        </w:rPr>
        <w:t xml:space="preserve"> – коэффициент конвективного теплообмена внутренней части стенки и паровоздушной смеси в газовом пространстве резервуара.</w:t>
      </w:r>
    </w:p>
    <w:p w:rsidR="008B7DF2" w:rsidRPr="008B7DF2" w:rsidRDefault="008B7DF2" w:rsidP="008B7DF2">
      <w:pPr>
        <w:widowControl w:val="0"/>
        <w:spacing w:after="0" w:line="240" w:lineRule="auto"/>
        <w:ind w:firstLine="720"/>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 xml:space="preserve">При этом значения параметров </w:t>
      </w:r>
      <w:r w:rsidRPr="008B7DF2">
        <w:rPr>
          <w:rFonts w:ascii="Times New Roman" w:eastAsia="Times New Roman" w:hAnsi="Times New Roman" w:cs="Times New Roman"/>
          <w:position w:val="-10"/>
          <w:sz w:val="28"/>
          <w:szCs w:val="28"/>
          <w:lang w:eastAsia="ru-RU"/>
        </w:rPr>
        <w:object w:dxaOrig="260" w:dyaOrig="279">
          <v:shape id="_x0000_i1066" type="#_x0000_t75" style="width:12.75pt;height:13.5pt" o:ole="">
            <v:imagedata r:id="rId132" o:title=""/>
          </v:shape>
          <o:OLEObject Type="Embed" ProgID="Equation.3" ShapeID="_x0000_i1066" DrawAspect="Content" ObjectID="_1603032204" r:id="rId133"/>
        </w:object>
      </w:r>
      <w:r w:rsidRPr="008B7DF2">
        <w:rPr>
          <w:rFonts w:ascii="Times New Roman" w:eastAsia="Times New Roman" w:hAnsi="Times New Roman" w:cs="Times New Roman"/>
          <w:sz w:val="28"/>
          <w:szCs w:val="28"/>
          <w:lang w:eastAsia="ru-RU"/>
        </w:rPr>
        <w:t xml:space="preserve"> и </w:t>
      </w:r>
      <w:r w:rsidRPr="008B7DF2">
        <w:rPr>
          <w:rFonts w:ascii="Times New Roman" w:eastAsia="Times New Roman" w:hAnsi="Times New Roman" w:cs="Times New Roman"/>
          <w:position w:val="-12"/>
          <w:sz w:val="28"/>
          <w:szCs w:val="28"/>
          <w:lang w:eastAsia="ru-RU"/>
        </w:rPr>
        <w:object w:dxaOrig="340" w:dyaOrig="380">
          <v:shape id="_x0000_i1067" type="#_x0000_t75" style="width:17.25pt;height:18.75pt" o:ole="">
            <v:imagedata r:id="rId134" o:title=""/>
          </v:shape>
          <o:OLEObject Type="Embed" ProgID="Equation.3" ShapeID="_x0000_i1067" DrawAspect="Content" ObjectID="_1603032205" r:id="rId135"/>
        </w:object>
      </w:r>
      <w:r w:rsidRPr="008B7DF2">
        <w:rPr>
          <w:rFonts w:ascii="Times New Roman" w:eastAsia="Times New Roman" w:hAnsi="Times New Roman" w:cs="Times New Roman"/>
          <w:sz w:val="28"/>
          <w:szCs w:val="28"/>
          <w:lang w:eastAsia="ru-RU"/>
        </w:rPr>
        <w:t xml:space="preserve"> зависят от расположения и размеров разлива, а также от направления и скорости ветра [</w:t>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booБасмановОценкаПарВоздПотока </w:instrText>
      </w:r>
      <w:r w:rsidRPr="008B7DF2">
        <w:rPr>
          <w:rFonts w:ascii="Times New Roman" w:eastAsia="Times New Roman" w:hAnsi="Times New Roman" w:cs="Times New Roman"/>
          <w:sz w:val="28"/>
          <w:szCs w:val="28"/>
          <w:lang w:eastAsia="ru-RU"/>
        </w:rPr>
        <w:fldChar w:fldCharType="separate"/>
      </w:r>
      <w:r w:rsidR="007B0152">
        <w:rPr>
          <w:rFonts w:ascii="Times New Roman" w:eastAsia="Times New Roman" w:hAnsi="Times New Roman" w:cs="Times New Roman"/>
          <w:noProof/>
          <w:sz w:val="28"/>
          <w:szCs w:val="28"/>
          <w:lang w:eastAsia="ru-RU"/>
        </w:rPr>
        <w:t>4</w:t>
      </w:r>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t>].</w:t>
      </w:r>
    </w:p>
    <w:p w:rsidR="008B7DF2" w:rsidRPr="008B7DF2" w:rsidRDefault="008B7DF2" w:rsidP="008B7DF2">
      <w:pPr>
        <w:spacing w:after="0" w:line="240" w:lineRule="auto"/>
        <w:ind w:firstLine="720"/>
        <w:jc w:val="both"/>
        <w:outlineLvl w:val="0"/>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 xml:space="preserve">В качестве примера рассмотрим горение разлива бензина в обваловании резервуара РВС-10000 (диаметр 34,2 м, высота </w:t>
      </w:r>
      <w:smartTag w:uri="urn:schemas-microsoft-com:office:smarttags" w:element="metricconverter">
        <w:smartTagPr>
          <w:attr w:name="ProductID" w:val="12 м"/>
        </w:smartTagPr>
        <w:r w:rsidRPr="008B7DF2">
          <w:rPr>
            <w:rFonts w:ascii="Times New Roman" w:eastAsia="Times New Roman" w:hAnsi="Times New Roman" w:cs="Times New Roman"/>
            <w:sz w:val="28"/>
            <w:szCs w:val="28"/>
            <w:lang w:eastAsia="ru-RU"/>
          </w:rPr>
          <w:t>12 м</w:t>
        </w:r>
      </w:smartTag>
      <w:r w:rsidRPr="008B7DF2">
        <w:rPr>
          <w:rFonts w:ascii="Times New Roman" w:eastAsia="Times New Roman" w:hAnsi="Times New Roman" w:cs="Times New Roman"/>
          <w:sz w:val="28"/>
          <w:szCs w:val="28"/>
          <w:lang w:eastAsia="ru-RU"/>
        </w:rPr>
        <w:t xml:space="preserve">, ёмкость </w:t>
      </w:r>
      <w:smartTag w:uri="urn:schemas-microsoft-com:office:smarttags" w:element="metricconverter">
        <w:smartTagPr>
          <w:attr w:name="ProductID" w:val="104 м3"/>
        </w:smartTagPr>
        <w:r w:rsidRPr="008B7DF2">
          <w:rPr>
            <w:rFonts w:ascii="Times New Roman" w:eastAsia="Times New Roman" w:hAnsi="Times New Roman" w:cs="Times New Roman"/>
            <w:sz w:val="28"/>
            <w:szCs w:val="28"/>
            <w:lang w:eastAsia="ru-RU"/>
          </w:rPr>
          <w:t>10</w:t>
        </w:r>
        <w:r w:rsidRPr="008B7DF2">
          <w:rPr>
            <w:rFonts w:ascii="Times New Roman" w:eastAsia="Times New Roman" w:hAnsi="Times New Roman" w:cs="Times New Roman"/>
            <w:sz w:val="28"/>
            <w:szCs w:val="28"/>
            <w:vertAlign w:val="superscript"/>
            <w:lang w:eastAsia="ru-RU"/>
          </w:rPr>
          <w:t>4</w:t>
        </w:r>
        <w:r w:rsidRPr="008B7DF2">
          <w:rPr>
            <w:rFonts w:ascii="Times New Roman" w:eastAsia="Times New Roman" w:hAnsi="Times New Roman" w:cs="Times New Roman"/>
            <w:sz w:val="28"/>
            <w:szCs w:val="28"/>
            <w:lang w:eastAsia="ru-RU"/>
          </w:rPr>
          <w:t xml:space="preserve"> м</w:t>
        </w:r>
        <w:r w:rsidRPr="008B7DF2">
          <w:rPr>
            <w:rFonts w:ascii="Times New Roman" w:eastAsia="Times New Roman" w:hAnsi="Times New Roman" w:cs="Times New Roman"/>
            <w:sz w:val="28"/>
            <w:szCs w:val="28"/>
            <w:vertAlign w:val="superscript"/>
            <w:lang w:eastAsia="ru-RU"/>
          </w:rPr>
          <w:t>3</w:t>
        </w:r>
      </w:smartTag>
      <w:r w:rsidRPr="008B7DF2">
        <w:rPr>
          <w:rFonts w:ascii="Times New Roman" w:eastAsia="Times New Roman" w:hAnsi="Times New Roman" w:cs="Times New Roman"/>
          <w:sz w:val="28"/>
          <w:szCs w:val="28"/>
          <w:lang w:eastAsia="ru-RU"/>
        </w:rPr>
        <w:t xml:space="preserve">), заполненного нефтепродуктом до уровня </w:t>
      </w:r>
      <w:smartTag w:uri="urn:schemas-microsoft-com:office:smarttags" w:element="metricconverter">
        <w:smartTagPr>
          <w:attr w:name="ProductID" w:val="5 м"/>
        </w:smartTagPr>
        <w:r w:rsidRPr="008B7DF2">
          <w:rPr>
            <w:rFonts w:ascii="Times New Roman" w:eastAsia="Times New Roman" w:hAnsi="Times New Roman" w:cs="Times New Roman"/>
            <w:sz w:val="28"/>
            <w:szCs w:val="28"/>
            <w:lang w:eastAsia="ru-RU"/>
          </w:rPr>
          <w:t>5 м</w:t>
        </w:r>
      </w:smartTag>
      <w:r w:rsidRPr="008B7DF2">
        <w:rPr>
          <w:rFonts w:ascii="Times New Roman" w:eastAsia="Times New Roman" w:hAnsi="Times New Roman" w:cs="Times New Roman"/>
          <w:sz w:val="28"/>
          <w:szCs w:val="28"/>
          <w:lang w:eastAsia="ru-RU"/>
        </w:rPr>
        <w:t xml:space="preserve">,  – рис. </w:t>
      </w:r>
      <w:r w:rsidRPr="008B7DF2">
        <w:rPr>
          <w:rFonts w:ascii="Times New Roman" w:eastAsia="Times New Roman" w:hAnsi="Times New Roman" w:cs="Times New Roman"/>
          <w:noProof/>
          <w:sz w:val="28"/>
          <w:szCs w:val="28"/>
          <w:lang w:eastAsia="ru-RU"/>
        </w:rPr>
        <w:t>1</w:t>
      </w:r>
      <w:r w:rsidRPr="008B7DF2">
        <w:rPr>
          <w:rFonts w:ascii="Times New Roman" w:eastAsia="Times New Roman" w:hAnsi="Times New Roman" w:cs="Times New Roman"/>
          <w:sz w:val="28"/>
          <w:szCs w:val="28"/>
          <w:lang w:eastAsia="ru-RU"/>
        </w:rPr>
        <w:t xml:space="preserve">. </w:t>
      </w:r>
    </w:p>
    <w:p w:rsidR="008B7DF2" w:rsidRPr="008B7DF2" w:rsidRDefault="008B7DF2" w:rsidP="008B7DF2">
      <w:pPr>
        <w:spacing w:after="0" w:line="240" w:lineRule="auto"/>
        <w:ind w:firstLine="284"/>
        <w:jc w:val="both"/>
        <w:outlineLvl w:val="0"/>
        <w:rPr>
          <w:rFonts w:ascii="Times New Roman" w:eastAsia="Times New Roman" w:hAnsi="Times New Roman" w:cs="Times New Roman"/>
          <w:b/>
          <w:sz w:val="28"/>
          <w:szCs w:val="28"/>
          <w:lang w:eastAsia="ru-RU"/>
        </w:rPr>
      </w:pPr>
    </w:p>
    <w:p w:rsidR="008B7DF2" w:rsidRPr="008B7DF2" w:rsidRDefault="008B7DF2" w:rsidP="008B7DF2">
      <w:pPr>
        <w:keepNext/>
        <w:widowControl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3AB0250A" wp14:editId="1289CD06">
            <wp:extent cx="2975957" cy="1862566"/>
            <wp:effectExtent l="0" t="0" r="0" b="444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982939" cy="1866936"/>
                    </a:xfrm>
                    <a:prstGeom prst="rect">
                      <a:avLst/>
                    </a:prstGeom>
                    <a:noFill/>
                    <a:ln>
                      <a:noFill/>
                    </a:ln>
                  </pic:spPr>
                </pic:pic>
              </a:graphicData>
            </a:graphic>
          </wp:inline>
        </w:drawing>
      </w:r>
    </w:p>
    <w:p w:rsidR="007A33E9" w:rsidRDefault="007A33E9" w:rsidP="007A33E9">
      <w:pPr>
        <w:widowControl w:val="0"/>
        <w:spacing w:after="0" w:line="240" w:lineRule="auto"/>
        <w:jc w:val="center"/>
        <w:rPr>
          <w:rFonts w:ascii="Times New Roman" w:eastAsia="Times New Roman" w:hAnsi="Times New Roman" w:cs="Times New Roman"/>
          <w:sz w:val="24"/>
          <w:szCs w:val="24"/>
          <w:lang w:eastAsia="ru-RU"/>
        </w:rPr>
      </w:pPr>
    </w:p>
    <w:p w:rsidR="008B7DF2" w:rsidRPr="007A33E9" w:rsidRDefault="008B7DF2" w:rsidP="007A33E9">
      <w:pPr>
        <w:widowControl w:val="0"/>
        <w:spacing w:after="0" w:line="240" w:lineRule="auto"/>
        <w:jc w:val="center"/>
        <w:rPr>
          <w:rFonts w:ascii="Times New Roman" w:eastAsia="Times New Roman" w:hAnsi="Times New Roman" w:cs="Times New Roman"/>
          <w:sz w:val="24"/>
          <w:szCs w:val="24"/>
          <w:lang w:eastAsia="ru-RU"/>
        </w:rPr>
      </w:pPr>
      <w:r w:rsidRPr="007A33E9">
        <w:rPr>
          <w:rFonts w:ascii="Times New Roman" w:eastAsia="Times New Roman" w:hAnsi="Times New Roman" w:cs="Times New Roman"/>
          <w:sz w:val="24"/>
          <w:szCs w:val="24"/>
          <w:lang w:eastAsia="ru-RU"/>
        </w:rPr>
        <w:t>Рис</w:t>
      </w:r>
      <w:r w:rsidR="007A33E9">
        <w:rPr>
          <w:rFonts w:ascii="Times New Roman" w:eastAsia="Times New Roman" w:hAnsi="Times New Roman" w:cs="Times New Roman"/>
          <w:sz w:val="24"/>
          <w:szCs w:val="24"/>
          <w:lang w:eastAsia="ru-RU"/>
        </w:rPr>
        <w:t>унок</w:t>
      </w:r>
      <w:r w:rsidRPr="007A33E9">
        <w:rPr>
          <w:rFonts w:ascii="Times New Roman" w:eastAsia="Times New Roman" w:hAnsi="Times New Roman" w:cs="Times New Roman"/>
          <w:sz w:val="24"/>
          <w:szCs w:val="24"/>
          <w:lang w:eastAsia="ru-RU"/>
        </w:rPr>
        <w:t xml:space="preserve"> </w:t>
      </w:r>
      <w:r w:rsidRPr="007A33E9">
        <w:rPr>
          <w:rFonts w:ascii="Times New Roman" w:eastAsia="Times New Roman" w:hAnsi="Times New Roman" w:cs="Times New Roman"/>
          <w:sz w:val="24"/>
          <w:szCs w:val="24"/>
          <w:lang w:eastAsia="ru-RU"/>
        </w:rPr>
        <w:fldChar w:fldCharType="begin"/>
      </w:r>
      <w:r w:rsidRPr="007A33E9">
        <w:rPr>
          <w:rFonts w:ascii="Times New Roman" w:eastAsia="Times New Roman" w:hAnsi="Times New Roman" w:cs="Times New Roman"/>
          <w:sz w:val="24"/>
          <w:szCs w:val="24"/>
          <w:lang w:eastAsia="ru-RU"/>
        </w:rPr>
        <w:instrText xml:space="preserve"> SET picРазливВОбваловании </w:instrText>
      </w:r>
      <w:r w:rsidRPr="007A33E9">
        <w:rPr>
          <w:rFonts w:ascii="Times New Roman" w:eastAsia="Times New Roman" w:hAnsi="Times New Roman" w:cs="Times New Roman"/>
          <w:sz w:val="24"/>
          <w:szCs w:val="24"/>
          <w:lang w:eastAsia="ru-RU"/>
        </w:rPr>
        <w:fldChar w:fldCharType="begin"/>
      </w:r>
      <w:r w:rsidRPr="007A33E9">
        <w:rPr>
          <w:rFonts w:ascii="Times New Roman" w:eastAsia="Times New Roman" w:hAnsi="Times New Roman" w:cs="Times New Roman"/>
          <w:sz w:val="24"/>
          <w:szCs w:val="24"/>
          <w:lang w:eastAsia="ru-RU"/>
        </w:rPr>
        <w:instrText xml:space="preserve"> seq picauto </w:instrText>
      </w:r>
      <w:r w:rsidRPr="007A33E9">
        <w:rPr>
          <w:rFonts w:ascii="Times New Roman" w:eastAsia="Times New Roman" w:hAnsi="Times New Roman" w:cs="Times New Roman"/>
          <w:sz w:val="24"/>
          <w:szCs w:val="24"/>
          <w:lang w:eastAsia="ru-RU"/>
        </w:rPr>
        <w:fldChar w:fldCharType="separate"/>
      </w:r>
      <w:r w:rsidR="007B0152">
        <w:rPr>
          <w:rFonts w:ascii="Times New Roman" w:eastAsia="Times New Roman" w:hAnsi="Times New Roman" w:cs="Times New Roman"/>
          <w:noProof/>
          <w:sz w:val="24"/>
          <w:szCs w:val="24"/>
          <w:lang w:eastAsia="ru-RU"/>
        </w:rPr>
        <w:instrText>1</w:instrText>
      </w:r>
      <w:r w:rsidRPr="007A33E9">
        <w:rPr>
          <w:rFonts w:ascii="Times New Roman" w:eastAsia="Times New Roman" w:hAnsi="Times New Roman" w:cs="Times New Roman"/>
          <w:sz w:val="24"/>
          <w:szCs w:val="24"/>
          <w:lang w:eastAsia="ru-RU"/>
        </w:rPr>
        <w:fldChar w:fldCharType="end"/>
      </w:r>
      <w:r w:rsidRPr="007A33E9">
        <w:rPr>
          <w:rFonts w:ascii="Times New Roman" w:eastAsia="Times New Roman" w:hAnsi="Times New Roman" w:cs="Times New Roman"/>
          <w:sz w:val="24"/>
          <w:szCs w:val="24"/>
          <w:lang w:eastAsia="ru-RU"/>
        </w:rPr>
        <w:instrText xml:space="preserve"> </w:instrText>
      </w:r>
      <w:r w:rsidRPr="007A33E9">
        <w:rPr>
          <w:rFonts w:ascii="Times New Roman" w:eastAsia="Times New Roman" w:hAnsi="Times New Roman" w:cs="Times New Roman"/>
          <w:sz w:val="24"/>
          <w:szCs w:val="24"/>
          <w:lang w:eastAsia="ru-RU"/>
        </w:rPr>
        <w:fldChar w:fldCharType="separate"/>
      </w:r>
      <w:bookmarkStart w:id="24" w:name="picРазливВОбваловании"/>
      <w:r w:rsidR="007B0152">
        <w:rPr>
          <w:rFonts w:ascii="Times New Roman" w:eastAsia="Times New Roman" w:hAnsi="Times New Roman" w:cs="Times New Roman"/>
          <w:noProof/>
          <w:sz w:val="24"/>
          <w:szCs w:val="24"/>
          <w:lang w:eastAsia="ru-RU"/>
        </w:rPr>
        <w:t>1</w:t>
      </w:r>
      <w:bookmarkEnd w:id="24"/>
      <w:r w:rsidRPr="007A33E9">
        <w:rPr>
          <w:rFonts w:ascii="Times New Roman" w:eastAsia="Times New Roman" w:hAnsi="Times New Roman" w:cs="Times New Roman"/>
          <w:sz w:val="24"/>
          <w:szCs w:val="24"/>
          <w:lang w:eastAsia="ru-RU"/>
        </w:rPr>
        <w:fldChar w:fldCharType="end"/>
      </w:r>
      <w:r w:rsidRPr="007A33E9">
        <w:rPr>
          <w:rFonts w:ascii="Times New Roman" w:eastAsia="Times New Roman" w:hAnsi="Times New Roman" w:cs="Times New Roman"/>
          <w:noProof/>
          <w:sz w:val="24"/>
          <w:szCs w:val="24"/>
          <w:lang w:eastAsia="ru-RU"/>
        </w:rPr>
        <w:t>1</w:t>
      </w:r>
      <w:r w:rsidR="007A33E9">
        <w:rPr>
          <w:rFonts w:ascii="Times New Roman" w:eastAsia="Times New Roman" w:hAnsi="Times New Roman" w:cs="Times New Roman"/>
          <w:noProof/>
          <w:sz w:val="24"/>
          <w:szCs w:val="24"/>
          <w:lang w:eastAsia="ru-RU"/>
        </w:rPr>
        <w:t xml:space="preserve"> -</w:t>
      </w:r>
      <w:r w:rsidRPr="007A33E9">
        <w:rPr>
          <w:rFonts w:ascii="Times New Roman" w:eastAsia="Times New Roman" w:hAnsi="Times New Roman" w:cs="Times New Roman"/>
          <w:sz w:val="24"/>
          <w:szCs w:val="24"/>
          <w:lang w:eastAsia="ru-RU"/>
        </w:rPr>
        <w:t xml:space="preserve"> Горение разлива бензина в обваловании резервуара РВС-10000: 1 – резервуар; 2 – пламя над разливом; 3 – часть стенки резервуара, обращенная в сторону пожара и подлежащая охлаждению</w:t>
      </w:r>
    </w:p>
    <w:p w:rsidR="008B7DF2" w:rsidRPr="008B7DF2" w:rsidRDefault="008B7DF2" w:rsidP="008B7DF2">
      <w:pPr>
        <w:widowControl w:val="0"/>
        <w:spacing w:after="0" w:line="240" w:lineRule="auto"/>
        <w:ind w:firstLine="720"/>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lastRenderedPageBreak/>
        <w:t>Сравнение результатов расчета распределения температуры по вертикали на сухой стенке резервуара, обращенной в сторону пожара, проведенное по модели (</w:t>
      </w:r>
      <w:r w:rsidRPr="008B7DF2">
        <w:rPr>
          <w:rFonts w:ascii="Times New Roman" w:eastAsia="Times New Roman" w:hAnsi="Times New Roman" w:cs="Times New Roman"/>
          <w:noProof/>
          <w:sz w:val="28"/>
          <w:szCs w:val="28"/>
          <w:lang w:eastAsia="ru-RU"/>
        </w:rPr>
        <w:t>1)-(2</w:t>
      </w:r>
      <w:r w:rsidRPr="008B7DF2">
        <w:rPr>
          <w:rFonts w:ascii="Times New Roman" w:eastAsia="Times New Roman" w:hAnsi="Times New Roman" w:cs="Times New Roman"/>
          <w:sz w:val="28"/>
          <w:szCs w:val="28"/>
          <w:lang w:eastAsia="ru-RU"/>
        </w:rPr>
        <w:t>) [</w:t>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booAbramovBasmanov </w:instrText>
      </w:r>
      <w:r w:rsidRPr="008B7DF2">
        <w:rPr>
          <w:rFonts w:ascii="Times New Roman" w:eastAsia="Times New Roman" w:hAnsi="Times New Roman" w:cs="Times New Roman"/>
          <w:sz w:val="28"/>
          <w:szCs w:val="28"/>
          <w:lang w:eastAsia="ru-RU"/>
        </w:rPr>
        <w:fldChar w:fldCharType="separate"/>
      </w:r>
      <w:r w:rsidR="007B0152" w:rsidRPr="007B0152">
        <w:rPr>
          <w:rFonts w:ascii="Times New Roman" w:eastAsia="Times New Roman" w:hAnsi="Times New Roman" w:cs="Times New Roman"/>
          <w:noProof/>
          <w:sz w:val="28"/>
          <w:szCs w:val="28"/>
          <w:lang w:eastAsia="ru-RU"/>
        </w:rPr>
        <w:t>3</w:t>
      </w:r>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t>], учитывающей влияние конвективных потоков от очага горения, и модели [</w:t>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booАбрамовБасмановВлияниеПожараНаРезерву </w:instrText>
      </w:r>
      <w:r w:rsidRPr="008B7DF2">
        <w:rPr>
          <w:rFonts w:ascii="Times New Roman" w:eastAsia="Times New Roman" w:hAnsi="Times New Roman" w:cs="Times New Roman"/>
          <w:sz w:val="28"/>
          <w:szCs w:val="28"/>
          <w:lang w:eastAsia="ru-RU"/>
        </w:rPr>
        <w:fldChar w:fldCharType="separate"/>
      </w:r>
      <w:r w:rsidR="007B0152">
        <w:rPr>
          <w:rFonts w:ascii="Times New Roman" w:eastAsia="Times New Roman" w:hAnsi="Times New Roman" w:cs="Times New Roman"/>
          <w:noProof/>
          <w:sz w:val="28"/>
          <w:szCs w:val="28"/>
          <w:lang w:eastAsia="ru-RU"/>
        </w:rPr>
        <w:t>2</w:t>
      </w:r>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t xml:space="preserve">], не учитывающей такое влияние, показывает,  что последняя может давать погрешность до 20% (рис. </w:t>
      </w:r>
      <w:r w:rsidRPr="008B7DF2">
        <w:rPr>
          <w:rFonts w:ascii="Times New Roman" w:eastAsia="Times New Roman" w:hAnsi="Times New Roman" w:cs="Times New Roman"/>
          <w:noProof/>
          <w:sz w:val="28"/>
          <w:szCs w:val="28"/>
          <w:lang w:eastAsia="ru-RU"/>
        </w:rPr>
        <w:t>2</w:t>
      </w:r>
      <w:r w:rsidRPr="008B7DF2">
        <w:rPr>
          <w:rFonts w:ascii="Times New Roman" w:eastAsia="Times New Roman" w:hAnsi="Times New Roman" w:cs="Times New Roman"/>
          <w:sz w:val="28"/>
          <w:szCs w:val="28"/>
          <w:lang w:eastAsia="ru-RU"/>
        </w:rPr>
        <w:t xml:space="preserve">). </w:t>
      </w:r>
    </w:p>
    <w:p w:rsidR="008B7DF2" w:rsidRPr="008B7DF2" w:rsidRDefault="008B7DF2" w:rsidP="008B7DF2">
      <w:pPr>
        <w:widowControl w:val="0"/>
        <w:spacing w:after="0" w:line="240" w:lineRule="auto"/>
        <w:ind w:firstLine="284"/>
        <w:jc w:val="both"/>
        <w:rPr>
          <w:rFonts w:ascii="Times New Roman" w:eastAsia="Times New Roman" w:hAnsi="Times New Roman" w:cs="Times New Roman"/>
          <w:sz w:val="28"/>
          <w:szCs w:val="28"/>
          <w:lang w:eastAsia="ru-RU"/>
        </w:rPr>
      </w:pPr>
    </w:p>
    <w:p w:rsidR="008B7DF2" w:rsidRPr="008B7DF2" w:rsidRDefault="008B7DF2" w:rsidP="008B7DF2">
      <w:pPr>
        <w:keepNext/>
        <w:widowControl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4B8B113B" wp14:editId="3120EB29">
            <wp:extent cx="3941116" cy="2385753"/>
            <wp:effectExtent l="0" t="0" r="254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7" cstate="print">
                      <a:extLst>
                        <a:ext uri="{28A0092B-C50C-407E-A947-70E740481C1C}">
                          <a14:useLocalDpi xmlns:a14="http://schemas.microsoft.com/office/drawing/2010/main" val="0"/>
                        </a:ext>
                      </a:extLst>
                    </a:blip>
                    <a:srcRect l="525" t="1247" r="1971" b="3883"/>
                    <a:stretch>
                      <a:fillRect/>
                    </a:stretch>
                  </pic:blipFill>
                  <pic:spPr bwMode="auto">
                    <a:xfrm>
                      <a:off x="0" y="0"/>
                      <a:ext cx="3955875" cy="2394687"/>
                    </a:xfrm>
                    <a:prstGeom prst="rect">
                      <a:avLst/>
                    </a:prstGeom>
                    <a:noFill/>
                    <a:ln>
                      <a:noFill/>
                    </a:ln>
                  </pic:spPr>
                </pic:pic>
              </a:graphicData>
            </a:graphic>
          </wp:inline>
        </w:drawing>
      </w:r>
    </w:p>
    <w:p w:rsidR="007A33E9" w:rsidRPr="00135EC7" w:rsidRDefault="007A33E9" w:rsidP="008B7DF2">
      <w:pPr>
        <w:widowControl w:val="0"/>
        <w:spacing w:after="0" w:line="240" w:lineRule="auto"/>
        <w:ind w:firstLine="720"/>
        <w:jc w:val="both"/>
        <w:rPr>
          <w:rFonts w:ascii="Times New Roman" w:eastAsia="Times New Roman" w:hAnsi="Times New Roman" w:cs="Times New Roman"/>
          <w:sz w:val="28"/>
          <w:szCs w:val="24"/>
          <w:lang w:eastAsia="ru-RU"/>
        </w:rPr>
      </w:pPr>
    </w:p>
    <w:p w:rsidR="00135EC7" w:rsidRDefault="008B7DF2" w:rsidP="00135EC7">
      <w:pPr>
        <w:widowControl w:val="0"/>
        <w:spacing w:after="0" w:line="240" w:lineRule="auto"/>
        <w:jc w:val="center"/>
        <w:rPr>
          <w:rFonts w:ascii="Times New Roman" w:eastAsia="Times New Roman" w:hAnsi="Times New Roman" w:cs="Times New Roman"/>
          <w:sz w:val="24"/>
          <w:szCs w:val="24"/>
          <w:lang w:eastAsia="ru-RU"/>
        </w:rPr>
      </w:pPr>
      <w:r w:rsidRPr="007A33E9">
        <w:rPr>
          <w:rFonts w:ascii="Times New Roman" w:eastAsia="Times New Roman" w:hAnsi="Times New Roman" w:cs="Times New Roman"/>
          <w:sz w:val="24"/>
          <w:szCs w:val="24"/>
          <w:lang w:eastAsia="ru-RU"/>
        </w:rPr>
        <w:t>Рис</w:t>
      </w:r>
      <w:r w:rsidR="007A33E9">
        <w:rPr>
          <w:rFonts w:ascii="Times New Roman" w:eastAsia="Times New Roman" w:hAnsi="Times New Roman" w:cs="Times New Roman"/>
          <w:sz w:val="24"/>
          <w:szCs w:val="24"/>
          <w:lang w:eastAsia="ru-RU"/>
        </w:rPr>
        <w:t>унок</w:t>
      </w:r>
      <w:r w:rsidRPr="007A33E9">
        <w:rPr>
          <w:rFonts w:ascii="Times New Roman" w:eastAsia="Times New Roman" w:hAnsi="Times New Roman" w:cs="Times New Roman"/>
          <w:sz w:val="24"/>
          <w:szCs w:val="24"/>
          <w:lang w:eastAsia="ru-RU"/>
        </w:rPr>
        <w:t xml:space="preserve"> </w:t>
      </w:r>
      <w:r w:rsidRPr="007A33E9">
        <w:rPr>
          <w:rFonts w:ascii="Times New Roman" w:eastAsia="Times New Roman" w:hAnsi="Times New Roman" w:cs="Times New Roman"/>
          <w:sz w:val="24"/>
          <w:szCs w:val="24"/>
          <w:lang w:eastAsia="ru-RU"/>
        </w:rPr>
        <w:fldChar w:fldCharType="begin"/>
      </w:r>
      <w:r w:rsidRPr="007A33E9">
        <w:rPr>
          <w:rFonts w:ascii="Times New Roman" w:eastAsia="Times New Roman" w:hAnsi="Times New Roman" w:cs="Times New Roman"/>
          <w:sz w:val="24"/>
          <w:szCs w:val="24"/>
          <w:lang w:eastAsia="ru-RU"/>
        </w:rPr>
        <w:instrText xml:space="preserve"> SET picВлияниеУчетаКлнвСоставл </w:instrText>
      </w:r>
      <w:r w:rsidRPr="007A33E9">
        <w:rPr>
          <w:rFonts w:ascii="Times New Roman" w:eastAsia="Times New Roman" w:hAnsi="Times New Roman" w:cs="Times New Roman"/>
          <w:sz w:val="24"/>
          <w:szCs w:val="24"/>
          <w:lang w:eastAsia="ru-RU"/>
        </w:rPr>
        <w:fldChar w:fldCharType="begin"/>
      </w:r>
      <w:r w:rsidRPr="007A33E9">
        <w:rPr>
          <w:rFonts w:ascii="Times New Roman" w:eastAsia="Times New Roman" w:hAnsi="Times New Roman" w:cs="Times New Roman"/>
          <w:sz w:val="24"/>
          <w:szCs w:val="24"/>
          <w:lang w:eastAsia="ru-RU"/>
        </w:rPr>
        <w:instrText xml:space="preserve"> seq picauto </w:instrText>
      </w:r>
      <w:r w:rsidRPr="007A33E9">
        <w:rPr>
          <w:rFonts w:ascii="Times New Roman" w:eastAsia="Times New Roman" w:hAnsi="Times New Roman" w:cs="Times New Roman"/>
          <w:sz w:val="24"/>
          <w:szCs w:val="24"/>
          <w:lang w:eastAsia="ru-RU"/>
        </w:rPr>
        <w:fldChar w:fldCharType="separate"/>
      </w:r>
      <w:r w:rsidR="007B0152">
        <w:rPr>
          <w:rFonts w:ascii="Times New Roman" w:eastAsia="Times New Roman" w:hAnsi="Times New Roman" w:cs="Times New Roman"/>
          <w:noProof/>
          <w:sz w:val="24"/>
          <w:szCs w:val="24"/>
          <w:lang w:eastAsia="ru-RU"/>
        </w:rPr>
        <w:instrText>2</w:instrText>
      </w:r>
      <w:r w:rsidRPr="007A33E9">
        <w:rPr>
          <w:rFonts w:ascii="Times New Roman" w:eastAsia="Times New Roman" w:hAnsi="Times New Roman" w:cs="Times New Roman"/>
          <w:sz w:val="24"/>
          <w:szCs w:val="24"/>
          <w:lang w:eastAsia="ru-RU"/>
        </w:rPr>
        <w:fldChar w:fldCharType="end"/>
      </w:r>
      <w:r w:rsidRPr="007A33E9">
        <w:rPr>
          <w:rFonts w:ascii="Times New Roman" w:eastAsia="Times New Roman" w:hAnsi="Times New Roman" w:cs="Times New Roman"/>
          <w:sz w:val="24"/>
          <w:szCs w:val="24"/>
          <w:lang w:eastAsia="ru-RU"/>
        </w:rPr>
        <w:instrText xml:space="preserve"> </w:instrText>
      </w:r>
      <w:r w:rsidRPr="007A33E9">
        <w:rPr>
          <w:rFonts w:ascii="Times New Roman" w:eastAsia="Times New Roman" w:hAnsi="Times New Roman" w:cs="Times New Roman"/>
          <w:sz w:val="24"/>
          <w:szCs w:val="24"/>
          <w:lang w:eastAsia="ru-RU"/>
        </w:rPr>
        <w:fldChar w:fldCharType="separate"/>
      </w:r>
      <w:bookmarkStart w:id="25" w:name="picВлияниеУчетаКлнвСоставл"/>
      <w:r w:rsidR="007B0152">
        <w:rPr>
          <w:rFonts w:ascii="Times New Roman" w:eastAsia="Times New Roman" w:hAnsi="Times New Roman" w:cs="Times New Roman"/>
          <w:noProof/>
          <w:sz w:val="24"/>
          <w:szCs w:val="24"/>
          <w:lang w:eastAsia="ru-RU"/>
        </w:rPr>
        <w:t>2</w:t>
      </w:r>
      <w:bookmarkEnd w:id="25"/>
      <w:r w:rsidRPr="007A33E9">
        <w:rPr>
          <w:rFonts w:ascii="Times New Roman" w:eastAsia="Times New Roman" w:hAnsi="Times New Roman" w:cs="Times New Roman"/>
          <w:sz w:val="24"/>
          <w:szCs w:val="24"/>
          <w:lang w:eastAsia="ru-RU"/>
        </w:rPr>
        <w:fldChar w:fldCharType="end"/>
      </w:r>
      <w:r w:rsidRPr="007A33E9">
        <w:rPr>
          <w:rFonts w:ascii="Times New Roman" w:eastAsia="Times New Roman" w:hAnsi="Times New Roman" w:cs="Times New Roman"/>
          <w:sz w:val="24"/>
          <w:szCs w:val="24"/>
          <w:lang w:eastAsia="ru-RU"/>
        </w:rPr>
        <w:t>2</w:t>
      </w:r>
      <w:r w:rsidR="007A33E9">
        <w:rPr>
          <w:rFonts w:ascii="Times New Roman" w:eastAsia="Times New Roman" w:hAnsi="Times New Roman" w:cs="Times New Roman"/>
          <w:sz w:val="24"/>
          <w:szCs w:val="24"/>
          <w:lang w:eastAsia="ru-RU"/>
        </w:rPr>
        <w:t xml:space="preserve"> -</w:t>
      </w:r>
      <w:r w:rsidRPr="007A33E9">
        <w:rPr>
          <w:rFonts w:ascii="Times New Roman" w:eastAsia="Times New Roman" w:hAnsi="Times New Roman" w:cs="Times New Roman"/>
          <w:sz w:val="24"/>
          <w:szCs w:val="24"/>
          <w:lang w:eastAsia="ru-RU"/>
        </w:rPr>
        <w:t xml:space="preserve"> Распределение температуры по вертикали по сухой стенке резервуара, обращенной в сторону пожара: 1 – с учетом конвективных потоков от очага горения; </w:t>
      </w:r>
    </w:p>
    <w:p w:rsidR="008B7DF2" w:rsidRPr="007A33E9" w:rsidRDefault="008B7DF2" w:rsidP="00135EC7">
      <w:pPr>
        <w:widowControl w:val="0"/>
        <w:spacing w:after="0" w:line="240" w:lineRule="auto"/>
        <w:jc w:val="center"/>
        <w:rPr>
          <w:rFonts w:ascii="Times New Roman" w:eastAsia="Times New Roman" w:hAnsi="Times New Roman" w:cs="Times New Roman"/>
          <w:sz w:val="24"/>
          <w:szCs w:val="24"/>
          <w:lang w:eastAsia="ru-RU"/>
        </w:rPr>
      </w:pPr>
      <w:r w:rsidRPr="007A33E9">
        <w:rPr>
          <w:rFonts w:ascii="Times New Roman" w:eastAsia="Times New Roman" w:hAnsi="Times New Roman" w:cs="Times New Roman"/>
          <w:sz w:val="24"/>
          <w:szCs w:val="24"/>
          <w:lang w:eastAsia="ru-RU"/>
        </w:rPr>
        <w:t>2 – без учета конвективных потоков; 3 – относительная погрешность (по правой оси)</w:t>
      </w:r>
    </w:p>
    <w:p w:rsidR="008B7DF2" w:rsidRPr="008B7DF2" w:rsidRDefault="008B7DF2" w:rsidP="008B7DF2">
      <w:pPr>
        <w:spacing w:after="0" w:line="240" w:lineRule="auto"/>
        <w:ind w:firstLine="284"/>
        <w:jc w:val="both"/>
        <w:outlineLvl w:val="0"/>
        <w:rPr>
          <w:rFonts w:ascii="Times New Roman" w:eastAsia="Times New Roman" w:hAnsi="Times New Roman" w:cs="Times New Roman"/>
          <w:sz w:val="28"/>
          <w:szCs w:val="28"/>
          <w:lang w:eastAsia="ru-RU"/>
        </w:rPr>
      </w:pPr>
    </w:p>
    <w:p w:rsidR="00DF7DF8" w:rsidRDefault="00DF7DF8" w:rsidP="008B7DF2">
      <w:pPr>
        <w:spacing w:after="0" w:line="240" w:lineRule="auto"/>
        <w:ind w:firstLine="720"/>
        <w:jc w:val="both"/>
        <w:outlineLvl w:val="0"/>
        <w:rPr>
          <w:rFonts w:ascii="Times New Roman" w:eastAsia="Times New Roman" w:hAnsi="Times New Roman" w:cs="Times New Roman"/>
          <w:sz w:val="28"/>
          <w:szCs w:val="28"/>
          <w:lang w:eastAsia="ru-RU"/>
        </w:rPr>
      </w:pPr>
    </w:p>
    <w:p w:rsidR="008B7DF2" w:rsidRPr="008B7DF2" w:rsidRDefault="008B7DF2" w:rsidP="008B7DF2">
      <w:pPr>
        <w:spacing w:after="0" w:line="240" w:lineRule="auto"/>
        <w:ind w:firstLine="720"/>
        <w:jc w:val="both"/>
        <w:outlineLvl w:val="0"/>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Данная погрешность будет тем больше, чем ближе от резервуара находится разлив и чем выше на стенке находится исследуемая точка.</w:t>
      </w:r>
    </w:p>
    <w:p w:rsidR="008B7DF2" w:rsidRPr="008B7DF2" w:rsidRDefault="008B7DF2" w:rsidP="008B7DF2">
      <w:pPr>
        <w:spacing w:after="0" w:line="240" w:lineRule="auto"/>
        <w:ind w:firstLine="284"/>
        <w:jc w:val="both"/>
        <w:outlineLvl w:val="0"/>
        <w:rPr>
          <w:rFonts w:ascii="Times New Roman" w:eastAsia="Times New Roman" w:hAnsi="Times New Roman" w:cs="Times New Roman"/>
          <w:sz w:val="28"/>
          <w:szCs w:val="28"/>
          <w:lang w:eastAsia="ru-RU"/>
        </w:rPr>
      </w:pPr>
    </w:p>
    <w:p w:rsidR="008B7DF2" w:rsidRPr="007A33E9" w:rsidRDefault="007A33E9" w:rsidP="008B7DF2">
      <w:pPr>
        <w:spacing w:after="0" w:line="240" w:lineRule="auto"/>
        <w:jc w:val="center"/>
        <w:outlineLvl w:val="0"/>
        <w:rPr>
          <w:rFonts w:ascii="Times New Roman" w:eastAsia="Times New Roman" w:hAnsi="Times New Roman" w:cs="Times New Roman"/>
          <w:sz w:val="28"/>
          <w:szCs w:val="28"/>
          <w:lang w:eastAsia="ru-RU"/>
        </w:rPr>
      </w:pPr>
      <w:r w:rsidRPr="007A33E9">
        <w:rPr>
          <w:rFonts w:ascii="Times New Roman" w:eastAsia="Times New Roman" w:hAnsi="Times New Roman" w:cs="Times New Roman"/>
          <w:sz w:val="28"/>
          <w:szCs w:val="28"/>
          <w:lang w:eastAsia="ru-RU"/>
        </w:rPr>
        <w:t>ЛИТЕРАТУРА</w:t>
      </w:r>
    </w:p>
    <w:p w:rsidR="007A33E9" w:rsidRPr="008B7DF2" w:rsidRDefault="007A33E9" w:rsidP="008B7DF2">
      <w:pPr>
        <w:spacing w:after="0" w:line="240" w:lineRule="auto"/>
        <w:jc w:val="center"/>
        <w:outlineLvl w:val="0"/>
        <w:rPr>
          <w:rFonts w:ascii="Times New Roman" w:eastAsia="Times New Roman" w:hAnsi="Times New Roman" w:cs="Times New Roman"/>
          <w:b/>
          <w:sz w:val="28"/>
          <w:szCs w:val="28"/>
          <w:lang w:eastAsia="ru-RU"/>
        </w:rPr>
      </w:pPr>
    </w:p>
    <w:p w:rsidR="008B7DF2" w:rsidRPr="00135EC7" w:rsidRDefault="008B7DF2" w:rsidP="00652782">
      <w:pPr>
        <w:widowControl w:val="0"/>
        <w:numPr>
          <w:ilvl w:val="0"/>
          <w:numId w:val="25"/>
        </w:numPr>
        <w:tabs>
          <w:tab w:val="num" w:pos="1134"/>
        </w:tabs>
        <w:spacing w:after="0" w:line="240" w:lineRule="auto"/>
        <w:ind w:left="0" w:firstLine="709"/>
        <w:jc w:val="both"/>
        <w:rPr>
          <w:rFonts w:ascii="Times New Roman" w:eastAsia="Times New Roman" w:hAnsi="Times New Roman" w:cs="Times New Roman"/>
          <w:sz w:val="28"/>
          <w:szCs w:val="28"/>
          <w:lang w:val="en-US" w:eastAsia="ru-RU"/>
        </w:rPr>
      </w:pPr>
      <w:r w:rsidRPr="008B7DF2">
        <w:rPr>
          <w:rFonts w:ascii="Times New Roman" w:eastAsia="Times New Roman" w:hAnsi="Times New Roman" w:cs="Times New Roman"/>
          <w:sz w:val="28"/>
          <w:szCs w:val="28"/>
          <w:lang w:val="en-US" w:eastAsia="ru-RU"/>
        </w:rPr>
        <w:t xml:space="preserve">Sjostrom J. Thermal exposure from large scale ethanol fuel pool fires / J. Sjostrom, F. Amon, G. Appel, H. Persson // Fire Safety Journal, 2015, vol. 78. </w:t>
      </w:r>
      <w:r w:rsidR="00135EC7" w:rsidRPr="00135EC7">
        <w:rPr>
          <w:rFonts w:ascii="Times New Roman" w:eastAsia="Times New Roman" w:hAnsi="Times New Roman" w:cs="Times New Roman"/>
          <w:sz w:val="28"/>
          <w:szCs w:val="28"/>
          <w:lang w:val="en-US" w:eastAsia="ru-RU"/>
        </w:rPr>
        <w:t xml:space="preserve">-        </w:t>
      </w:r>
      <w:r w:rsidRPr="00135EC7">
        <w:rPr>
          <w:rFonts w:ascii="Times New Roman" w:eastAsia="Times New Roman" w:hAnsi="Times New Roman" w:cs="Times New Roman"/>
          <w:sz w:val="28"/>
          <w:szCs w:val="28"/>
          <w:lang w:val="en-US" w:eastAsia="ru-RU"/>
        </w:rPr>
        <w:t xml:space="preserve">P. 229-237. </w:t>
      </w:r>
      <w:r w:rsidRPr="008B7DF2">
        <w:rPr>
          <w:rFonts w:ascii="Times New Roman" w:eastAsia="Times New Roman" w:hAnsi="Times New Roman" w:cs="Times New Roman"/>
          <w:sz w:val="28"/>
          <w:szCs w:val="28"/>
          <w:lang w:val="en-US" w:eastAsia="ru-RU"/>
        </w:rPr>
        <w:fldChar w:fldCharType="begin"/>
      </w:r>
      <w:r w:rsidRPr="00135EC7">
        <w:rPr>
          <w:rFonts w:ascii="Times New Roman" w:eastAsia="Times New Roman" w:hAnsi="Times New Roman" w:cs="Times New Roman"/>
          <w:sz w:val="28"/>
          <w:szCs w:val="28"/>
          <w:lang w:val="en-US" w:eastAsia="ru-RU"/>
        </w:rPr>
        <w:instrText xml:space="preserve"> </w:instrText>
      </w:r>
      <w:r w:rsidRPr="008B7DF2">
        <w:rPr>
          <w:rFonts w:ascii="Times New Roman" w:eastAsia="Times New Roman" w:hAnsi="Times New Roman" w:cs="Times New Roman"/>
          <w:sz w:val="28"/>
          <w:szCs w:val="28"/>
          <w:lang w:val="en-US" w:eastAsia="ru-RU"/>
        </w:rPr>
        <w:instrText>SET</w:instrText>
      </w:r>
      <w:r w:rsidRPr="00135EC7">
        <w:rPr>
          <w:rFonts w:ascii="Times New Roman" w:eastAsia="Times New Roman" w:hAnsi="Times New Roman" w:cs="Times New Roman"/>
          <w:sz w:val="28"/>
          <w:szCs w:val="28"/>
          <w:lang w:val="en-US" w:eastAsia="ru-RU"/>
        </w:rPr>
        <w:instrText xml:space="preserve"> </w:instrText>
      </w:r>
      <w:r w:rsidRPr="008B7DF2">
        <w:rPr>
          <w:rFonts w:ascii="Times New Roman" w:eastAsia="Times New Roman" w:hAnsi="Times New Roman" w:cs="Times New Roman"/>
          <w:sz w:val="28"/>
          <w:szCs w:val="28"/>
          <w:lang w:val="en-US" w:eastAsia="ru-RU"/>
        </w:rPr>
        <w:instrText>booSjostormThermalExposureLargeScale</w:instrText>
      </w:r>
      <w:r w:rsidRPr="00135EC7">
        <w:rPr>
          <w:rFonts w:ascii="Times New Roman" w:eastAsia="Times New Roman" w:hAnsi="Times New Roman" w:cs="Times New Roman"/>
          <w:sz w:val="28"/>
          <w:szCs w:val="28"/>
          <w:lang w:val="en-US" w:eastAsia="ru-RU"/>
        </w:rPr>
        <w:instrText xml:space="preserve"> </w:instrText>
      </w:r>
      <w:r w:rsidRPr="008B7DF2">
        <w:rPr>
          <w:rFonts w:ascii="Times New Roman" w:eastAsia="Times New Roman" w:hAnsi="Times New Roman" w:cs="Times New Roman"/>
          <w:sz w:val="28"/>
          <w:szCs w:val="28"/>
          <w:lang w:val="en-US" w:eastAsia="ru-RU"/>
        </w:rPr>
        <w:fldChar w:fldCharType="begin"/>
      </w:r>
      <w:r w:rsidRPr="00135EC7">
        <w:rPr>
          <w:rFonts w:ascii="Times New Roman" w:eastAsia="Times New Roman" w:hAnsi="Times New Roman" w:cs="Times New Roman"/>
          <w:sz w:val="28"/>
          <w:szCs w:val="28"/>
          <w:lang w:val="en-US" w:eastAsia="ru-RU"/>
        </w:rPr>
        <w:instrText xml:space="preserve"> </w:instrText>
      </w:r>
      <w:r w:rsidRPr="008B7DF2">
        <w:rPr>
          <w:rFonts w:ascii="Times New Roman" w:eastAsia="Times New Roman" w:hAnsi="Times New Roman" w:cs="Times New Roman"/>
          <w:sz w:val="28"/>
          <w:szCs w:val="28"/>
          <w:lang w:val="en-US" w:eastAsia="ru-RU"/>
        </w:rPr>
        <w:instrText>seq</w:instrText>
      </w:r>
      <w:r w:rsidRPr="00135EC7">
        <w:rPr>
          <w:rFonts w:ascii="Times New Roman" w:eastAsia="Times New Roman" w:hAnsi="Times New Roman" w:cs="Times New Roman"/>
          <w:sz w:val="28"/>
          <w:szCs w:val="28"/>
          <w:lang w:val="en-US" w:eastAsia="ru-RU"/>
        </w:rPr>
        <w:instrText xml:space="preserve"> </w:instrText>
      </w:r>
      <w:r w:rsidRPr="008B7DF2">
        <w:rPr>
          <w:rFonts w:ascii="Times New Roman" w:eastAsia="Times New Roman" w:hAnsi="Times New Roman" w:cs="Times New Roman"/>
          <w:sz w:val="28"/>
          <w:szCs w:val="28"/>
          <w:lang w:val="en-US" w:eastAsia="ru-RU"/>
        </w:rPr>
        <w:instrText>booauto</w:instrText>
      </w:r>
      <w:r w:rsidRPr="00135EC7">
        <w:rPr>
          <w:rFonts w:ascii="Times New Roman" w:eastAsia="Times New Roman" w:hAnsi="Times New Roman" w:cs="Times New Roman"/>
          <w:sz w:val="28"/>
          <w:szCs w:val="28"/>
          <w:lang w:val="en-US" w:eastAsia="ru-RU"/>
        </w:rPr>
        <w:instrText xml:space="preserve"> </w:instrText>
      </w:r>
      <w:r w:rsidRPr="008B7DF2">
        <w:rPr>
          <w:rFonts w:ascii="Times New Roman" w:eastAsia="Times New Roman" w:hAnsi="Times New Roman" w:cs="Times New Roman"/>
          <w:sz w:val="28"/>
          <w:szCs w:val="28"/>
          <w:lang w:val="en-US" w:eastAsia="ru-RU"/>
        </w:rPr>
        <w:fldChar w:fldCharType="separate"/>
      </w:r>
      <w:r w:rsidR="007B0152">
        <w:rPr>
          <w:rFonts w:ascii="Times New Roman" w:eastAsia="Times New Roman" w:hAnsi="Times New Roman" w:cs="Times New Roman"/>
          <w:noProof/>
          <w:sz w:val="28"/>
          <w:szCs w:val="28"/>
          <w:lang w:val="en-US" w:eastAsia="ru-RU"/>
        </w:rPr>
        <w:instrText>1</w:instrText>
      </w:r>
      <w:r w:rsidRPr="008B7DF2">
        <w:rPr>
          <w:rFonts w:ascii="Times New Roman" w:eastAsia="Times New Roman" w:hAnsi="Times New Roman" w:cs="Times New Roman"/>
          <w:sz w:val="28"/>
          <w:szCs w:val="28"/>
          <w:lang w:val="en-US" w:eastAsia="ru-RU"/>
        </w:rPr>
        <w:fldChar w:fldCharType="end"/>
      </w:r>
      <w:r w:rsidRPr="00135EC7">
        <w:rPr>
          <w:rFonts w:ascii="Times New Roman" w:eastAsia="Times New Roman" w:hAnsi="Times New Roman" w:cs="Times New Roman"/>
          <w:sz w:val="28"/>
          <w:szCs w:val="28"/>
          <w:lang w:val="en-US" w:eastAsia="ru-RU"/>
        </w:rPr>
        <w:instrText xml:space="preserve"> </w:instrText>
      </w:r>
      <w:r w:rsidRPr="008B7DF2">
        <w:rPr>
          <w:rFonts w:ascii="Times New Roman" w:eastAsia="Times New Roman" w:hAnsi="Times New Roman" w:cs="Times New Roman"/>
          <w:sz w:val="28"/>
          <w:szCs w:val="28"/>
          <w:lang w:val="en-US" w:eastAsia="ru-RU"/>
        </w:rPr>
        <w:fldChar w:fldCharType="separate"/>
      </w:r>
      <w:bookmarkStart w:id="26" w:name="booSjostormThermalExposureLargeScale"/>
      <w:r w:rsidR="007B0152">
        <w:rPr>
          <w:rFonts w:ascii="Times New Roman" w:eastAsia="Times New Roman" w:hAnsi="Times New Roman" w:cs="Times New Roman"/>
          <w:noProof/>
          <w:sz w:val="28"/>
          <w:szCs w:val="28"/>
          <w:lang w:val="en-US" w:eastAsia="ru-RU"/>
        </w:rPr>
        <w:t>1</w:t>
      </w:r>
      <w:bookmarkEnd w:id="26"/>
      <w:r w:rsidRPr="008B7DF2">
        <w:rPr>
          <w:rFonts w:ascii="Times New Roman" w:eastAsia="Times New Roman" w:hAnsi="Times New Roman" w:cs="Times New Roman"/>
          <w:sz w:val="28"/>
          <w:szCs w:val="28"/>
          <w:lang w:val="en-US" w:eastAsia="ru-RU"/>
        </w:rPr>
        <w:fldChar w:fldCharType="end"/>
      </w:r>
    </w:p>
    <w:p w:rsidR="008B7DF2" w:rsidRPr="008B7DF2" w:rsidRDefault="008B7DF2" w:rsidP="00652782">
      <w:pPr>
        <w:widowControl w:val="0"/>
        <w:numPr>
          <w:ilvl w:val="0"/>
          <w:numId w:val="25"/>
        </w:numPr>
        <w:tabs>
          <w:tab w:val="num" w:pos="1134"/>
        </w:tabs>
        <w:spacing w:after="0" w:line="240" w:lineRule="auto"/>
        <w:ind w:left="0"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Абрамов Ю.А. Влияние пожара на резервуар с нефтепродуктом / Ю.А. Абрамов, А.Е. Басманов</w:t>
      </w:r>
      <w:r w:rsidR="009B5767">
        <w:rPr>
          <w:rFonts w:ascii="Times New Roman" w:eastAsia="Times New Roman" w:hAnsi="Times New Roman" w:cs="Times New Roman"/>
          <w:sz w:val="28"/>
          <w:szCs w:val="28"/>
          <w:lang w:eastAsia="ru-RU"/>
        </w:rPr>
        <w:t xml:space="preserve"> //</w:t>
      </w:r>
      <w:r w:rsidRPr="008B7DF2">
        <w:rPr>
          <w:rFonts w:ascii="Times New Roman" w:eastAsia="Times New Roman" w:hAnsi="Times New Roman" w:cs="Times New Roman"/>
          <w:sz w:val="28"/>
          <w:szCs w:val="28"/>
          <w:lang w:eastAsia="ru-RU"/>
        </w:rPr>
        <w:t xml:space="preserve"> Вестник Харьковского национального автомобильно-дорожного университета. Сб. научных трудов. – Харьков, 2005. – Вып. 29. – С. 131-133.</w:t>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SET booАбрамовБасмановВлияниеПожараНаРезервуар </w:instrText>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seq booauto </w:instrText>
      </w:r>
      <w:r w:rsidRPr="008B7DF2">
        <w:rPr>
          <w:rFonts w:ascii="Times New Roman" w:eastAsia="Times New Roman" w:hAnsi="Times New Roman" w:cs="Times New Roman"/>
          <w:sz w:val="28"/>
          <w:szCs w:val="28"/>
          <w:lang w:eastAsia="ru-RU"/>
        </w:rPr>
        <w:fldChar w:fldCharType="separate"/>
      </w:r>
      <w:r w:rsidR="007B0152">
        <w:rPr>
          <w:rFonts w:ascii="Times New Roman" w:eastAsia="Times New Roman" w:hAnsi="Times New Roman" w:cs="Times New Roman"/>
          <w:noProof/>
          <w:sz w:val="28"/>
          <w:szCs w:val="28"/>
          <w:lang w:eastAsia="ru-RU"/>
        </w:rPr>
        <w:instrText>2</w:instrText>
      </w:r>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instrText xml:space="preserve"> </w:instrText>
      </w:r>
      <w:r w:rsidRPr="008B7DF2">
        <w:rPr>
          <w:rFonts w:ascii="Times New Roman" w:eastAsia="Times New Roman" w:hAnsi="Times New Roman" w:cs="Times New Roman"/>
          <w:sz w:val="28"/>
          <w:szCs w:val="28"/>
          <w:lang w:eastAsia="ru-RU"/>
        </w:rPr>
        <w:fldChar w:fldCharType="separate"/>
      </w:r>
      <w:bookmarkStart w:id="27" w:name="booАбрамовБасмановВлияниеПожараНаРезерву"/>
      <w:r w:rsidR="007B0152">
        <w:rPr>
          <w:rFonts w:ascii="Times New Roman" w:eastAsia="Times New Roman" w:hAnsi="Times New Roman" w:cs="Times New Roman"/>
          <w:noProof/>
          <w:sz w:val="28"/>
          <w:szCs w:val="28"/>
          <w:lang w:eastAsia="ru-RU"/>
        </w:rPr>
        <w:t>2</w:t>
      </w:r>
      <w:bookmarkEnd w:id="27"/>
      <w:r w:rsidRPr="008B7DF2">
        <w:rPr>
          <w:rFonts w:ascii="Times New Roman" w:eastAsia="Times New Roman" w:hAnsi="Times New Roman" w:cs="Times New Roman"/>
          <w:sz w:val="28"/>
          <w:szCs w:val="28"/>
          <w:lang w:eastAsia="ru-RU"/>
        </w:rPr>
        <w:fldChar w:fldCharType="end"/>
      </w:r>
    </w:p>
    <w:p w:rsidR="008B7DF2" w:rsidRPr="007D2B10" w:rsidRDefault="008B7DF2" w:rsidP="00652782">
      <w:pPr>
        <w:widowControl w:val="0"/>
        <w:numPr>
          <w:ilvl w:val="0"/>
          <w:numId w:val="25"/>
        </w:numPr>
        <w:tabs>
          <w:tab w:val="num" w:pos="1134"/>
        </w:tabs>
        <w:spacing w:after="0" w:line="240" w:lineRule="auto"/>
        <w:ind w:left="0" w:firstLine="709"/>
        <w:jc w:val="both"/>
        <w:rPr>
          <w:rFonts w:ascii="Times New Roman" w:eastAsia="Times New Roman" w:hAnsi="Times New Roman" w:cs="Times New Roman"/>
          <w:sz w:val="28"/>
          <w:szCs w:val="28"/>
          <w:lang w:val="en-US" w:eastAsia="ru-RU"/>
        </w:rPr>
      </w:pPr>
      <w:r w:rsidRPr="008B7DF2">
        <w:rPr>
          <w:rFonts w:ascii="Times New Roman" w:eastAsia="Times New Roman" w:hAnsi="Times New Roman" w:cs="Times New Roman"/>
          <w:sz w:val="28"/>
          <w:szCs w:val="28"/>
          <w:lang w:val="en-GB" w:eastAsia="ru-RU"/>
        </w:rPr>
        <w:t>Abramov</w:t>
      </w:r>
      <w:r w:rsidRPr="007D2B10">
        <w:rPr>
          <w:rFonts w:ascii="Times New Roman" w:eastAsia="Times New Roman" w:hAnsi="Times New Roman" w:cs="Times New Roman"/>
          <w:sz w:val="28"/>
          <w:szCs w:val="28"/>
          <w:lang w:val="en-US" w:eastAsia="ru-RU"/>
        </w:rPr>
        <w:t xml:space="preserve"> </w:t>
      </w:r>
      <w:r w:rsidRPr="008B7DF2">
        <w:rPr>
          <w:rFonts w:ascii="Times New Roman" w:eastAsia="Times New Roman" w:hAnsi="Times New Roman" w:cs="Times New Roman"/>
          <w:sz w:val="28"/>
          <w:szCs w:val="28"/>
          <w:lang w:val="en-US" w:eastAsia="ru-RU"/>
        </w:rPr>
        <w:t>Y</w:t>
      </w:r>
      <w:r w:rsidRPr="007D2B10">
        <w:rPr>
          <w:rFonts w:ascii="Times New Roman" w:eastAsia="Times New Roman" w:hAnsi="Times New Roman" w:cs="Times New Roman"/>
          <w:sz w:val="28"/>
          <w:szCs w:val="28"/>
          <w:lang w:val="en-US" w:eastAsia="ru-RU"/>
        </w:rPr>
        <w:t>.</w:t>
      </w:r>
      <w:r w:rsidRPr="008B7DF2">
        <w:rPr>
          <w:rFonts w:ascii="Times New Roman" w:eastAsia="Times New Roman" w:hAnsi="Times New Roman" w:cs="Times New Roman"/>
          <w:sz w:val="28"/>
          <w:szCs w:val="28"/>
          <w:lang w:val="en-US" w:eastAsia="ru-RU"/>
        </w:rPr>
        <w:t>A</w:t>
      </w:r>
      <w:r w:rsidRPr="007D2B10">
        <w:rPr>
          <w:rFonts w:ascii="Times New Roman" w:eastAsia="Times New Roman" w:hAnsi="Times New Roman" w:cs="Times New Roman"/>
          <w:sz w:val="28"/>
          <w:szCs w:val="28"/>
          <w:lang w:val="en-US" w:eastAsia="ru-RU"/>
        </w:rPr>
        <w:t xml:space="preserve">. </w:t>
      </w:r>
      <w:r w:rsidRPr="008B7DF2">
        <w:rPr>
          <w:rFonts w:ascii="Times New Roman" w:eastAsia="Times New Roman" w:hAnsi="Times New Roman" w:cs="Times New Roman"/>
          <w:sz w:val="28"/>
          <w:szCs w:val="28"/>
          <w:lang w:val="en-US" w:eastAsia="ru-RU"/>
        </w:rPr>
        <w:t>Model</w:t>
      </w:r>
      <w:r w:rsidRPr="007D2B10">
        <w:rPr>
          <w:rFonts w:ascii="Times New Roman" w:eastAsia="Times New Roman" w:hAnsi="Times New Roman" w:cs="Times New Roman"/>
          <w:sz w:val="28"/>
          <w:szCs w:val="28"/>
          <w:lang w:val="en-US" w:eastAsia="ru-RU"/>
        </w:rPr>
        <w:t xml:space="preserve"> </w:t>
      </w:r>
      <w:r w:rsidRPr="008B7DF2">
        <w:rPr>
          <w:rFonts w:ascii="Times New Roman" w:eastAsia="Times New Roman" w:hAnsi="Times New Roman" w:cs="Times New Roman"/>
          <w:sz w:val="28"/>
          <w:szCs w:val="28"/>
          <w:lang w:val="en-US" w:eastAsia="ru-RU"/>
        </w:rPr>
        <w:t>of</w:t>
      </w:r>
      <w:r w:rsidRPr="007D2B10">
        <w:rPr>
          <w:rFonts w:ascii="Times New Roman" w:eastAsia="Times New Roman" w:hAnsi="Times New Roman" w:cs="Times New Roman"/>
          <w:sz w:val="28"/>
          <w:szCs w:val="28"/>
          <w:lang w:val="en-US" w:eastAsia="ru-RU"/>
        </w:rPr>
        <w:t xml:space="preserve"> </w:t>
      </w:r>
      <w:r w:rsidRPr="008B7DF2">
        <w:rPr>
          <w:rFonts w:ascii="Times New Roman" w:eastAsia="Times New Roman" w:hAnsi="Times New Roman" w:cs="Times New Roman"/>
          <w:sz w:val="28"/>
          <w:szCs w:val="28"/>
          <w:lang w:val="en-US" w:eastAsia="ru-RU"/>
        </w:rPr>
        <w:t>thermal</w:t>
      </w:r>
      <w:r w:rsidRPr="007D2B10">
        <w:rPr>
          <w:rFonts w:ascii="Times New Roman" w:eastAsia="Times New Roman" w:hAnsi="Times New Roman" w:cs="Times New Roman"/>
          <w:sz w:val="28"/>
          <w:szCs w:val="28"/>
          <w:lang w:val="en-US" w:eastAsia="ru-RU"/>
        </w:rPr>
        <w:t xml:space="preserve"> </w:t>
      </w:r>
      <w:r w:rsidRPr="008B7DF2">
        <w:rPr>
          <w:rFonts w:ascii="Times New Roman" w:eastAsia="Times New Roman" w:hAnsi="Times New Roman" w:cs="Times New Roman"/>
          <w:sz w:val="28"/>
          <w:szCs w:val="28"/>
          <w:lang w:val="en-US" w:eastAsia="ru-RU"/>
        </w:rPr>
        <w:t>effect</w:t>
      </w:r>
      <w:r w:rsidRPr="007D2B10">
        <w:rPr>
          <w:rFonts w:ascii="Times New Roman" w:eastAsia="Times New Roman" w:hAnsi="Times New Roman" w:cs="Times New Roman"/>
          <w:sz w:val="28"/>
          <w:szCs w:val="28"/>
          <w:lang w:val="en-US" w:eastAsia="ru-RU"/>
        </w:rPr>
        <w:t xml:space="preserve"> </w:t>
      </w:r>
      <w:r w:rsidRPr="008B7DF2">
        <w:rPr>
          <w:rFonts w:ascii="Times New Roman" w:eastAsia="Times New Roman" w:hAnsi="Times New Roman" w:cs="Times New Roman"/>
          <w:sz w:val="28"/>
          <w:szCs w:val="28"/>
          <w:lang w:val="en-US" w:eastAsia="ru-RU"/>
        </w:rPr>
        <w:t>of</w:t>
      </w:r>
      <w:r w:rsidRPr="007D2B10">
        <w:rPr>
          <w:rFonts w:ascii="Times New Roman" w:eastAsia="Times New Roman" w:hAnsi="Times New Roman" w:cs="Times New Roman"/>
          <w:sz w:val="28"/>
          <w:szCs w:val="28"/>
          <w:lang w:val="en-US" w:eastAsia="ru-RU"/>
        </w:rPr>
        <w:t xml:space="preserve"> </w:t>
      </w:r>
      <w:r w:rsidRPr="008B7DF2">
        <w:rPr>
          <w:rFonts w:ascii="Times New Roman" w:eastAsia="Times New Roman" w:hAnsi="Times New Roman" w:cs="Times New Roman"/>
          <w:sz w:val="28"/>
          <w:szCs w:val="28"/>
          <w:lang w:val="en-US" w:eastAsia="ru-RU"/>
        </w:rPr>
        <w:t>fire</w:t>
      </w:r>
      <w:r w:rsidRPr="007D2B10">
        <w:rPr>
          <w:rFonts w:ascii="Times New Roman" w:eastAsia="Times New Roman" w:hAnsi="Times New Roman" w:cs="Times New Roman"/>
          <w:sz w:val="28"/>
          <w:szCs w:val="28"/>
          <w:lang w:val="en-US" w:eastAsia="ru-RU"/>
        </w:rPr>
        <w:t xml:space="preserve"> </w:t>
      </w:r>
      <w:r w:rsidRPr="008B7DF2">
        <w:rPr>
          <w:rFonts w:ascii="Times New Roman" w:eastAsia="Times New Roman" w:hAnsi="Times New Roman" w:cs="Times New Roman"/>
          <w:sz w:val="28"/>
          <w:szCs w:val="28"/>
          <w:lang w:val="en-US" w:eastAsia="ru-RU"/>
        </w:rPr>
        <w:t>within</w:t>
      </w:r>
      <w:r w:rsidRPr="007D2B10">
        <w:rPr>
          <w:rFonts w:ascii="Times New Roman" w:eastAsia="Times New Roman" w:hAnsi="Times New Roman" w:cs="Times New Roman"/>
          <w:sz w:val="28"/>
          <w:szCs w:val="28"/>
          <w:lang w:val="en-US" w:eastAsia="ru-RU"/>
        </w:rPr>
        <w:t xml:space="preserve"> </w:t>
      </w:r>
      <w:r w:rsidRPr="008B7DF2">
        <w:rPr>
          <w:rFonts w:ascii="Times New Roman" w:eastAsia="Times New Roman" w:hAnsi="Times New Roman" w:cs="Times New Roman"/>
          <w:sz w:val="28"/>
          <w:szCs w:val="28"/>
          <w:lang w:val="en-US" w:eastAsia="ru-RU"/>
        </w:rPr>
        <w:t>a</w:t>
      </w:r>
      <w:r w:rsidRPr="007D2B10">
        <w:rPr>
          <w:rFonts w:ascii="Times New Roman" w:eastAsia="Times New Roman" w:hAnsi="Times New Roman" w:cs="Times New Roman"/>
          <w:sz w:val="28"/>
          <w:szCs w:val="28"/>
          <w:lang w:val="en-US" w:eastAsia="ru-RU"/>
        </w:rPr>
        <w:t xml:space="preserve"> </w:t>
      </w:r>
      <w:r w:rsidRPr="008B7DF2">
        <w:rPr>
          <w:rFonts w:ascii="Times New Roman" w:eastAsia="Times New Roman" w:hAnsi="Times New Roman" w:cs="Times New Roman"/>
          <w:sz w:val="28"/>
          <w:szCs w:val="28"/>
          <w:lang w:val="en-US" w:eastAsia="ru-RU"/>
        </w:rPr>
        <w:t>dike</w:t>
      </w:r>
      <w:r w:rsidRPr="007D2B10">
        <w:rPr>
          <w:rFonts w:ascii="Times New Roman" w:eastAsia="Times New Roman" w:hAnsi="Times New Roman" w:cs="Times New Roman"/>
          <w:sz w:val="28"/>
          <w:szCs w:val="28"/>
          <w:lang w:val="en-US" w:eastAsia="ru-RU"/>
        </w:rPr>
        <w:t xml:space="preserve"> </w:t>
      </w:r>
      <w:r w:rsidRPr="008B7DF2">
        <w:rPr>
          <w:rFonts w:ascii="Times New Roman" w:eastAsia="Times New Roman" w:hAnsi="Times New Roman" w:cs="Times New Roman"/>
          <w:sz w:val="28"/>
          <w:szCs w:val="28"/>
          <w:lang w:val="en-US" w:eastAsia="ru-RU"/>
        </w:rPr>
        <w:t>on</w:t>
      </w:r>
      <w:r w:rsidRPr="007D2B10">
        <w:rPr>
          <w:rFonts w:ascii="Times New Roman" w:eastAsia="Times New Roman" w:hAnsi="Times New Roman" w:cs="Times New Roman"/>
          <w:sz w:val="28"/>
          <w:szCs w:val="28"/>
          <w:lang w:val="en-US" w:eastAsia="ru-RU"/>
        </w:rPr>
        <w:t xml:space="preserve"> </w:t>
      </w:r>
      <w:r w:rsidRPr="008B7DF2">
        <w:rPr>
          <w:rFonts w:ascii="Times New Roman" w:eastAsia="Times New Roman" w:hAnsi="Times New Roman" w:cs="Times New Roman"/>
          <w:sz w:val="28"/>
          <w:szCs w:val="28"/>
          <w:lang w:val="en-US" w:eastAsia="ru-RU"/>
        </w:rPr>
        <w:t>the</w:t>
      </w:r>
      <w:r w:rsidRPr="007D2B10">
        <w:rPr>
          <w:rFonts w:ascii="Times New Roman" w:eastAsia="Times New Roman" w:hAnsi="Times New Roman" w:cs="Times New Roman"/>
          <w:sz w:val="28"/>
          <w:szCs w:val="28"/>
          <w:lang w:val="en-US" w:eastAsia="ru-RU"/>
        </w:rPr>
        <w:t xml:space="preserve"> </w:t>
      </w:r>
      <w:r w:rsidRPr="008B7DF2">
        <w:rPr>
          <w:rFonts w:ascii="Times New Roman" w:eastAsia="Times New Roman" w:hAnsi="Times New Roman" w:cs="Times New Roman"/>
          <w:sz w:val="28"/>
          <w:szCs w:val="28"/>
          <w:lang w:val="en-US" w:eastAsia="ru-RU"/>
        </w:rPr>
        <w:t>oil</w:t>
      </w:r>
      <w:r w:rsidRPr="007D2B10">
        <w:rPr>
          <w:rFonts w:ascii="Times New Roman" w:eastAsia="Times New Roman" w:hAnsi="Times New Roman" w:cs="Times New Roman"/>
          <w:sz w:val="28"/>
          <w:szCs w:val="28"/>
          <w:lang w:val="en-US" w:eastAsia="ru-RU"/>
        </w:rPr>
        <w:t xml:space="preserve"> </w:t>
      </w:r>
      <w:r w:rsidRPr="008B7DF2">
        <w:rPr>
          <w:rFonts w:ascii="Times New Roman" w:eastAsia="Times New Roman" w:hAnsi="Times New Roman" w:cs="Times New Roman"/>
          <w:sz w:val="28"/>
          <w:szCs w:val="28"/>
          <w:lang w:val="en-US" w:eastAsia="ru-RU"/>
        </w:rPr>
        <w:t>tank</w:t>
      </w:r>
      <w:r w:rsidRPr="007D2B10">
        <w:rPr>
          <w:rFonts w:ascii="Times New Roman" w:eastAsia="Times New Roman" w:hAnsi="Times New Roman" w:cs="Times New Roman"/>
          <w:sz w:val="28"/>
          <w:szCs w:val="28"/>
          <w:lang w:val="en-US" w:eastAsia="ru-RU"/>
        </w:rPr>
        <w:t xml:space="preserve"> / </w:t>
      </w:r>
      <w:r w:rsidRPr="008B7DF2">
        <w:rPr>
          <w:rFonts w:ascii="Times New Roman" w:eastAsia="Times New Roman" w:hAnsi="Times New Roman" w:cs="Times New Roman"/>
          <w:sz w:val="28"/>
          <w:szCs w:val="28"/>
          <w:lang w:val="en-US" w:eastAsia="ru-RU"/>
        </w:rPr>
        <w:t>Y</w:t>
      </w:r>
      <w:r w:rsidRPr="007D2B10">
        <w:rPr>
          <w:rFonts w:ascii="Times New Roman" w:eastAsia="Times New Roman" w:hAnsi="Times New Roman" w:cs="Times New Roman"/>
          <w:sz w:val="28"/>
          <w:szCs w:val="28"/>
          <w:lang w:val="en-US" w:eastAsia="ru-RU"/>
        </w:rPr>
        <w:t>.</w:t>
      </w:r>
      <w:r w:rsidRPr="008B7DF2">
        <w:rPr>
          <w:rFonts w:ascii="Times New Roman" w:eastAsia="Times New Roman" w:hAnsi="Times New Roman" w:cs="Times New Roman"/>
          <w:sz w:val="28"/>
          <w:szCs w:val="28"/>
          <w:lang w:val="en-US" w:eastAsia="ru-RU"/>
        </w:rPr>
        <w:t>A</w:t>
      </w:r>
      <w:r w:rsidRPr="007D2B10">
        <w:rPr>
          <w:rFonts w:ascii="Times New Roman" w:eastAsia="Times New Roman" w:hAnsi="Times New Roman" w:cs="Times New Roman"/>
          <w:sz w:val="28"/>
          <w:szCs w:val="28"/>
          <w:lang w:val="en-US" w:eastAsia="ru-RU"/>
        </w:rPr>
        <w:t xml:space="preserve">. </w:t>
      </w:r>
      <w:r w:rsidRPr="008B7DF2">
        <w:rPr>
          <w:rFonts w:ascii="Times New Roman" w:eastAsia="Times New Roman" w:hAnsi="Times New Roman" w:cs="Times New Roman"/>
          <w:sz w:val="28"/>
          <w:szCs w:val="28"/>
          <w:lang w:val="en-US" w:eastAsia="ru-RU"/>
        </w:rPr>
        <w:t>Abramov</w:t>
      </w:r>
      <w:r w:rsidRPr="007D2B10">
        <w:rPr>
          <w:rFonts w:ascii="Times New Roman" w:eastAsia="Times New Roman" w:hAnsi="Times New Roman" w:cs="Times New Roman"/>
          <w:sz w:val="28"/>
          <w:szCs w:val="28"/>
          <w:lang w:val="en-US" w:eastAsia="ru-RU"/>
        </w:rPr>
        <w:t xml:space="preserve">, </w:t>
      </w:r>
      <w:r w:rsidRPr="008B7DF2">
        <w:rPr>
          <w:rFonts w:ascii="Times New Roman" w:eastAsia="Times New Roman" w:hAnsi="Times New Roman" w:cs="Times New Roman"/>
          <w:sz w:val="28"/>
          <w:szCs w:val="28"/>
          <w:lang w:val="en-US" w:eastAsia="ru-RU"/>
        </w:rPr>
        <w:t>O</w:t>
      </w:r>
      <w:r w:rsidRPr="007D2B10">
        <w:rPr>
          <w:rFonts w:ascii="Times New Roman" w:eastAsia="Times New Roman" w:hAnsi="Times New Roman" w:cs="Times New Roman"/>
          <w:sz w:val="28"/>
          <w:szCs w:val="28"/>
          <w:lang w:val="en-US" w:eastAsia="ru-RU"/>
        </w:rPr>
        <w:t>.</w:t>
      </w:r>
      <w:r w:rsidRPr="008B7DF2">
        <w:rPr>
          <w:rFonts w:ascii="Times New Roman" w:eastAsia="Times New Roman" w:hAnsi="Times New Roman" w:cs="Times New Roman"/>
          <w:sz w:val="28"/>
          <w:szCs w:val="28"/>
          <w:lang w:val="en-US" w:eastAsia="ru-RU"/>
        </w:rPr>
        <w:t>E</w:t>
      </w:r>
      <w:r w:rsidRPr="007D2B10">
        <w:rPr>
          <w:rFonts w:ascii="Times New Roman" w:eastAsia="Times New Roman" w:hAnsi="Times New Roman" w:cs="Times New Roman"/>
          <w:sz w:val="28"/>
          <w:szCs w:val="28"/>
          <w:lang w:val="en-US" w:eastAsia="ru-RU"/>
        </w:rPr>
        <w:t xml:space="preserve">. </w:t>
      </w:r>
      <w:r w:rsidRPr="008B7DF2">
        <w:rPr>
          <w:rFonts w:ascii="Times New Roman" w:eastAsia="Times New Roman" w:hAnsi="Times New Roman" w:cs="Times New Roman"/>
          <w:sz w:val="28"/>
          <w:szCs w:val="28"/>
          <w:lang w:val="en-US" w:eastAsia="ru-RU"/>
        </w:rPr>
        <w:t>Basmanov</w:t>
      </w:r>
      <w:r w:rsidRPr="007D2B10">
        <w:rPr>
          <w:rFonts w:ascii="Times New Roman" w:eastAsia="Times New Roman" w:hAnsi="Times New Roman" w:cs="Times New Roman"/>
          <w:sz w:val="28"/>
          <w:szCs w:val="28"/>
          <w:lang w:val="en-US" w:eastAsia="ru-RU"/>
        </w:rPr>
        <w:t xml:space="preserve">, </w:t>
      </w:r>
      <w:r w:rsidRPr="008B7DF2">
        <w:rPr>
          <w:rFonts w:ascii="Times New Roman" w:eastAsia="Times New Roman" w:hAnsi="Times New Roman" w:cs="Times New Roman"/>
          <w:sz w:val="28"/>
          <w:szCs w:val="28"/>
          <w:lang w:val="en-US" w:eastAsia="ru-RU"/>
        </w:rPr>
        <w:t>A</w:t>
      </w:r>
      <w:r w:rsidRPr="007D2B10">
        <w:rPr>
          <w:rFonts w:ascii="Times New Roman" w:eastAsia="Times New Roman" w:hAnsi="Times New Roman" w:cs="Times New Roman"/>
          <w:sz w:val="28"/>
          <w:szCs w:val="28"/>
          <w:lang w:val="en-US" w:eastAsia="ru-RU"/>
        </w:rPr>
        <w:t>.</w:t>
      </w:r>
      <w:r w:rsidRPr="008B7DF2">
        <w:rPr>
          <w:rFonts w:ascii="Times New Roman" w:eastAsia="Times New Roman" w:hAnsi="Times New Roman" w:cs="Times New Roman"/>
          <w:sz w:val="28"/>
          <w:szCs w:val="28"/>
          <w:lang w:val="en-US" w:eastAsia="ru-RU"/>
        </w:rPr>
        <w:t>O</w:t>
      </w:r>
      <w:r w:rsidRPr="007D2B10">
        <w:rPr>
          <w:rFonts w:ascii="Times New Roman" w:eastAsia="Times New Roman" w:hAnsi="Times New Roman" w:cs="Times New Roman"/>
          <w:sz w:val="28"/>
          <w:szCs w:val="28"/>
          <w:lang w:val="en-US" w:eastAsia="ru-RU"/>
        </w:rPr>
        <w:t xml:space="preserve">. </w:t>
      </w:r>
      <w:r w:rsidRPr="008B7DF2">
        <w:rPr>
          <w:rFonts w:ascii="Times New Roman" w:eastAsia="Times New Roman" w:hAnsi="Times New Roman" w:cs="Times New Roman"/>
          <w:sz w:val="28"/>
          <w:szCs w:val="28"/>
          <w:lang w:val="en-US" w:eastAsia="ru-RU"/>
        </w:rPr>
        <w:t>Mikhaluk</w:t>
      </w:r>
      <w:r w:rsidRPr="007D2B10">
        <w:rPr>
          <w:rFonts w:ascii="Times New Roman" w:eastAsia="Times New Roman" w:hAnsi="Times New Roman" w:cs="Times New Roman"/>
          <w:sz w:val="28"/>
          <w:szCs w:val="28"/>
          <w:lang w:val="en-US" w:eastAsia="ru-RU"/>
        </w:rPr>
        <w:t xml:space="preserve">, </w:t>
      </w:r>
      <w:r w:rsidRPr="008B7DF2">
        <w:rPr>
          <w:rFonts w:ascii="Times New Roman" w:eastAsia="Times New Roman" w:hAnsi="Times New Roman" w:cs="Times New Roman"/>
          <w:sz w:val="28"/>
          <w:szCs w:val="28"/>
          <w:lang w:val="en-US" w:eastAsia="ru-RU"/>
        </w:rPr>
        <w:t>J</w:t>
      </w:r>
      <w:r w:rsidRPr="007D2B10">
        <w:rPr>
          <w:rFonts w:ascii="Times New Roman" w:eastAsia="Times New Roman" w:hAnsi="Times New Roman" w:cs="Times New Roman"/>
          <w:sz w:val="28"/>
          <w:szCs w:val="28"/>
          <w:lang w:val="en-US" w:eastAsia="ru-RU"/>
        </w:rPr>
        <w:t xml:space="preserve">. </w:t>
      </w:r>
      <w:r w:rsidRPr="008B7DF2">
        <w:rPr>
          <w:rFonts w:ascii="Times New Roman" w:eastAsia="Times New Roman" w:hAnsi="Times New Roman" w:cs="Times New Roman"/>
          <w:sz w:val="28"/>
          <w:szCs w:val="28"/>
          <w:lang w:val="en-US" w:eastAsia="ru-RU"/>
        </w:rPr>
        <w:t>Salamov</w:t>
      </w:r>
      <w:r w:rsidRPr="007D2B10">
        <w:rPr>
          <w:rFonts w:ascii="Times New Roman" w:eastAsia="Times New Roman" w:hAnsi="Times New Roman" w:cs="Times New Roman"/>
          <w:sz w:val="28"/>
          <w:szCs w:val="28"/>
          <w:lang w:val="en-US" w:eastAsia="ru-RU"/>
        </w:rPr>
        <w:t xml:space="preserve"> // </w:t>
      </w:r>
      <w:r w:rsidRPr="008B7DF2">
        <w:rPr>
          <w:rFonts w:ascii="Times New Roman" w:eastAsia="Times New Roman" w:hAnsi="Times New Roman" w:cs="Times New Roman"/>
          <w:sz w:val="28"/>
          <w:szCs w:val="28"/>
          <w:lang w:val="en-US" w:eastAsia="ru-RU"/>
        </w:rPr>
        <w:t>Naukovyi</w:t>
      </w:r>
      <w:r w:rsidRPr="007D2B10">
        <w:rPr>
          <w:rFonts w:ascii="Times New Roman" w:eastAsia="Times New Roman" w:hAnsi="Times New Roman" w:cs="Times New Roman"/>
          <w:sz w:val="28"/>
          <w:szCs w:val="28"/>
          <w:lang w:val="en-US" w:eastAsia="ru-RU"/>
        </w:rPr>
        <w:t xml:space="preserve"> </w:t>
      </w:r>
      <w:r w:rsidRPr="008B7DF2">
        <w:rPr>
          <w:rFonts w:ascii="Times New Roman" w:eastAsia="Times New Roman" w:hAnsi="Times New Roman" w:cs="Times New Roman"/>
          <w:sz w:val="28"/>
          <w:szCs w:val="28"/>
          <w:lang w:val="en-US" w:eastAsia="ru-RU"/>
        </w:rPr>
        <w:t>Visnyk</w:t>
      </w:r>
      <w:r w:rsidRPr="007D2B10">
        <w:rPr>
          <w:rFonts w:ascii="Times New Roman" w:eastAsia="Times New Roman" w:hAnsi="Times New Roman" w:cs="Times New Roman"/>
          <w:sz w:val="28"/>
          <w:szCs w:val="28"/>
          <w:lang w:val="en-US" w:eastAsia="ru-RU"/>
        </w:rPr>
        <w:t xml:space="preserve"> </w:t>
      </w:r>
      <w:r w:rsidRPr="008B7DF2">
        <w:rPr>
          <w:rFonts w:ascii="Times New Roman" w:eastAsia="Times New Roman" w:hAnsi="Times New Roman" w:cs="Times New Roman"/>
          <w:sz w:val="28"/>
          <w:szCs w:val="28"/>
          <w:lang w:val="en-US" w:eastAsia="ru-RU"/>
        </w:rPr>
        <w:t>NHU</w:t>
      </w:r>
      <w:r w:rsidR="009B5767" w:rsidRPr="007D2B10">
        <w:rPr>
          <w:rFonts w:ascii="Times New Roman" w:eastAsia="Times New Roman" w:hAnsi="Times New Roman" w:cs="Times New Roman"/>
          <w:sz w:val="28"/>
          <w:szCs w:val="28"/>
          <w:lang w:val="en-US" w:eastAsia="ru-RU"/>
        </w:rPr>
        <w:t>. –</w:t>
      </w:r>
      <w:r w:rsidRPr="007D2B10">
        <w:rPr>
          <w:rFonts w:ascii="Times New Roman" w:eastAsia="Times New Roman" w:hAnsi="Times New Roman" w:cs="Times New Roman"/>
          <w:sz w:val="28"/>
          <w:szCs w:val="28"/>
          <w:lang w:val="en-US" w:eastAsia="ru-RU"/>
        </w:rPr>
        <w:t xml:space="preserve"> 2018</w:t>
      </w:r>
      <w:r w:rsidR="009B5767" w:rsidRPr="007D2B10">
        <w:rPr>
          <w:rFonts w:ascii="Times New Roman" w:eastAsia="Times New Roman" w:hAnsi="Times New Roman" w:cs="Times New Roman"/>
          <w:sz w:val="28"/>
          <w:szCs w:val="28"/>
          <w:lang w:val="en-US" w:eastAsia="ru-RU"/>
        </w:rPr>
        <w:t>. -</w:t>
      </w:r>
      <w:r w:rsidRPr="007D2B10">
        <w:rPr>
          <w:rFonts w:ascii="Times New Roman" w:eastAsia="Times New Roman" w:hAnsi="Times New Roman" w:cs="Times New Roman"/>
          <w:sz w:val="28"/>
          <w:szCs w:val="28"/>
          <w:lang w:val="en-US" w:eastAsia="ru-RU"/>
        </w:rPr>
        <w:t xml:space="preserve"> № 2. – </w:t>
      </w:r>
      <w:r w:rsidRPr="008B7DF2">
        <w:rPr>
          <w:rFonts w:ascii="Times New Roman" w:eastAsia="Times New Roman" w:hAnsi="Times New Roman" w:cs="Times New Roman"/>
          <w:sz w:val="28"/>
          <w:szCs w:val="28"/>
          <w:lang w:val="en-US" w:eastAsia="ru-RU"/>
        </w:rPr>
        <w:t>P</w:t>
      </w:r>
      <w:r w:rsidRPr="007D2B10">
        <w:rPr>
          <w:rFonts w:ascii="Times New Roman" w:eastAsia="Times New Roman" w:hAnsi="Times New Roman" w:cs="Times New Roman"/>
          <w:sz w:val="28"/>
          <w:szCs w:val="28"/>
          <w:lang w:val="en-US" w:eastAsia="ru-RU"/>
        </w:rPr>
        <w:t>. 95-100.</w:t>
      </w:r>
      <w:r w:rsidRPr="008B7DF2">
        <w:rPr>
          <w:rFonts w:ascii="Times New Roman" w:eastAsia="Times New Roman" w:hAnsi="Times New Roman" w:cs="Times New Roman"/>
          <w:sz w:val="28"/>
          <w:szCs w:val="28"/>
          <w:lang w:eastAsia="ru-RU"/>
        </w:rPr>
        <w:fldChar w:fldCharType="begin"/>
      </w:r>
      <w:r w:rsidRPr="007D2B10">
        <w:rPr>
          <w:rFonts w:ascii="Times New Roman" w:eastAsia="Times New Roman" w:hAnsi="Times New Roman" w:cs="Times New Roman"/>
          <w:sz w:val="28"/>
          <w:szCs w:val="28"/>
          <w:lang w:val="en-US" w:eastAsia="ru-RU"/>
        </w:rPr>
        <w:instrText xml:space="preserve"> </w:instrText>
      </w:r>
      <w:r w:rsidRPr="008B7DF2">
        <w:rPr>
          <w:rFonts w:ascii="Times New Roman" w:eastAsia="Times New Roman" w:hAnsi="Times New Roman" w:cs="Times New Roman"/>
          <w:sz w:val="28"/>
          <w:szCs w:val="28"/>
          <w:lang w:val="en-GB" w:eastAsia="ru-RU"/>
        </w:rPr>
        <w:instrText>SET</w:instrText>
      </w:r>
      <w:r w:rsidRPr="007D2B10">
        <w:rPr>
          <w:rFonts w:ascii="Times New Roman" w:eastAsia="Times New Roman" w:hAnsi="Times New Roman" w:cs="Times New Roman"/>
          <w:sz w:val="28"/>
          <w:szCs w:val="28"/>
          <w:lang w:val="en-US" w:eastAsia="ru-RU"/>
        </w:rPr>
        <w:instrText xml:space="preserve"> </w:instrText>
      </w:r>
      <w:r w:rsidRPr="008B7DF2">
        <w:rPr>
          <w:rFonts w:ascii="Times New Roman" w:eastAsia="Times New Roman" w:hAnsi="Times New Roman" w:cs="Times New Roman"/>
          <w:sz w:val="28"/>
          <w:szCs w:val="28"/>
          <w:lang w:val="en-GB" w:eastAsia="ru-RU"/>
        </w:rPr>
        <w:instrText>booAbramovBasmanov</w:instrText>
      </w:r>
      <w:r w:rsidRPr="007D2B10">
        <w:rPr>
          <w:rFonts w:ascii="Times New Roman" w:eastAsia="Times New Roman" w:hAnsi="Times New Roman" w:cs="Times New Roman"/>
          <w:sz w:val="28"/>
          <w:szCs w:val="28"/>
          <w:lang w:val="en-US" w:eastAsia="ru-RU"/>
        </w:rPr>
        <w:instrText xml:space="preserve"> </w:instrText>
      </w:r>
      <w:r w:rsidRPr="008B7DF2">
        <w:rPr>
          <w:rFonts w:ascii="Times New Roman" w:eastAsia="Times New Roman" w:hAnsi="Times New Roman" w:cs="Times New Roman"/>
          <w:sz w:val="28"/>
          <w:szCs w:val="28"/>
          <w:lang w:eastAsia="ru-RU"/>
        </w:rPr>
        <w:fldChar w:fldCharType="begin"/>
      </w:r>
      <w:r w:rsidRPr="007D2B10">
        <w:rPr>
          <w:rFonts w:ascii="Times New Roman" w:eastAsia="Times New Roman" w:hAnsi="Times New Roman" w:cs="Times New Roman"/>
          <w:sz w:val="28"/>
          <w:szCs w:val="28"/>
          <w:lang w:val="en-US" w:eastAsia="ru-RU"/>
        </w:rPr>
        <w:instrText xml:space="preserve"> </w:instrText>
      </w:r>
      <w:r w:rsidRPr="008B7DF2">
        <w:rPr>
          <w:rFonts w:ascii="Times New Roman" w:eastAsia="Times New Roman" w:hAnsi="Times New Roman" w:cs="Times New Roman"/>
          <w:sz w:val="28"/>
          <w:szCs w:val="28"/>
          <w:lang w:val="en-GB" w:eastAsia="ru-RU"/>
        </w:rPr>
        <w:instrText>seq</w:instrText>
      </w:r>
      <w:r w:rsidRPr="007D2B10">
        <w:rPr>
          <w:rFonts w:ascii="Times New Roman" w:eastAsia="Times New Roman" w:hAnsi="Times New Roman" w:cs="Times New Roman"/>
          <w:sz w:val="28"/>
          <w:szCs w:val="28"/>
          <w:lang w:val="en-US" w:eastAsia="ru-RU"/>
        </w:rPr>
        <w:instrText xml:space="preserve"> </w:instrText>
      </w:r>
      <w:r w:rsidRPr="008B7DF2">
        <w:rPr>
          <w:rFonts w:ascii="Times New Roman" w:eastAsia="Times New Roman" w:hAnsi="Times New Roman" w:cs="Times New Roman"/>
          <w:sz w:val="28"/>
          <w:szCs w:val="28"/>
          <w:lang w:val="en-GB" w:eastAsia="ru-RU"/>
        </w:rPr>
        <w:instrText>booauto</w:instrText>
      </w:r>
      <w:r w:rsidRPr="007D2B10">
        <w:rPr>
          <w:rFonts w:ascii="Times New Roman" w:eastAsia="Times New Roman" w:hAnsi="Times New Roman" w:cs="Times New Roman"/>
          <w:sz w:val="28"/>
          <w:szCs w:val="28"/>
          <w:lang w:val="en-US" w:eastAsia="ru-RU"/>
        </w:rPr>
        <w:instrText xml:space="preserve"> </w:instrText>
      </w:r>
      <w:r w:rsidRPr="008B7DF2">
        <w:rPr>
          <w:rFonts w:ascii="Times New Roman" w:eastAsia="Times New Roman" w:hAnsi="Times New Roman" w:cs="Times New Roman"/>
          <w:sz w:val="28"/>
          <w:szCs w:val="28"/>
          <w:lang w:eastAsia="ru-RU"/>
        </w:rPr>
        <w:fldChar w:fldCharType="separate"/>
      </w:r>
      <w:r w:rsidR="007B0152" w:rsidRPr="007D2B10">
        <w:rPr>
          <w:rFonts w:ascii="Times New Roman" w:eastAsia="Times New Roman" w:hAnsi="Times New Roman" w:cs="Times New Roman"/>
          <w:noProof/>
          <w:sz w:val="28"/>
          <w:szCs w:val="28"/>
          <w:lang w:val="en-US" w:eastAsia="ru-RU"/>
        </w:rPr>
        <w:instrText>3</w:instrText>
      </w:r>
      <w:r w:rsidRPr="008B7DF2">
        <w:rPr>
          <w:rFonts w:ascii="Times New Roman" w:eastAsia="Times New Roman" w:hAnsi="Times New Roman" w:cs="Times New Roman"/>
          <w:sz w:val="28"/>
          <w:szCs w:val="28"/>
          <w:lang w:eastAsia="ru-RU"/>
        </w:rPr>
        <w:fldChar w:fldCharType="end"/>
      </w:r>
      <w:r w:rsidRPr="007D2B10">
        <w:rPr>
          <w:rFonts w:ascii="Times New Roman" w:eastAsia="Times New Roman" w:hAnsi="Times New Roman" w:cs="Times New Roman"/>
          <w:sz w:val="28"/>
          <w:szCs w:val="28"/>
          <w:lang w:val="en-US" w:eastAsia="ru-RU"/>
        </w:rPr>
        <w:instrText xml:space="preserve"> </w:instrText>
      </w:r>
      <w:r w:rsidRPr="008B7DF2">
        <w:rPr>
          <w:rFonts w:ascii="Times New Roman" w:eastAsia="Times New Roman" w:hAnsi="Times New Roman" w:cs="Times New Roman"/>
          <w:sz w:val="28"/>
          <w:szCs w:val="28"/>
          <w:lang w:eastAsia="ru-RU"/>
        </w:rPr>
        <w:fldChar w:fldCharType="separate"/>
      </w:r>
      <w:bookmarkStart w:id="28" w:name="booAbramovBasmanov"/>
      <w:r w:rsidR="007B0152" w:rsidRPr="007D2B10">
        <w:rPr>
          <w:rFonts w:ascii="Times New Roman" w:eastAsia="Times New Roman" w:hAnsi="Times New Roman" w:cs="Times New Roman"/>
          <w:noProof/>
          <w:sz w:val="28"/>
          <w:szCs w:val="28"/>
          <w:lang w:val="en-US" w:eastAsia="ru-RU"/>
        </w:rPr>
        <w:t>3</w:t>
      </w:r>
      <w:bookmarkEnd w:id="28"/>
      <w:r w:rsidRPr="008B7DF2">
        <w:rPr>
          <w:rFonts w:ascii="Times New Roman" w:eastAsia="Times New Roman" w:hAnsi="Times New Roman" w:cs="Times New Roman"/>
          <w:sz w:val="28"/>
          <w:szCs w:val="28"/>
          <w:lang w:eastAsia="ru-RU"/>
        </w:rPr>
        <w:fldChar w:fldCharType="end"/>
      </w:r>
    </w:p>
    <w:p w:rsidR="008B7DF2" w:rsidRPr="008B7DF2" w:rsidRDefault="008B7DF2" w:rsidP="00652782">
      <w:pPr>
        <w:widowControl w:val="0"/>
        <w:numPr>
          <w:ilvl w:val="0"/>
          <w:numId w:val="25"/>
        </w:numPr>
        <w:tabs>
          <w:tab w:val="num" w:pos="1134"/>
        </w:tabs>
        <w:spacing w:after="0" w:line="240" w:lineRule="auto"/>
        <w:ind w:left="0"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Басманов А.Е. Оценка параметров воздушного потока, поднимающегося над горящим разливом произвольной формы / А.Е. Басманов, Я.С. Кулик // Проблемы пожарной безопасности. – Харьков: НУГЗУ, 2013. – №33. – С.17-21.</w:t>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SET booБасмановОценкаПарВоздПотока </w:instrText>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seq booauto </w:instrText>
      </w:r>
      <w:r w:rsidRPr="008B7DF2">
        <w:rPr>
          <w:rFonts w:ascii="Times New Roman" w:eastAsia="Times New Roman" w:hAnsi="Times New Roman" w:cs="Times New Roman"/>
          <w:sz w:val="28"/>
          <w:szCs w:val="28"/>
          <w:lang w:eastAsia="ru-RU"/>
        </w:rPr>
        <w:fldChar w:fldCharType="separate"/>
      </w:r>
      <w:r w:rsidR="007B0152">
        <w:rPr>
          <w:rFonts w:ascii="Times New Roman" w:eastAsia="Times New Roman" w:hAnsi="Times New Roman" w:cs="Times New Roman"/>
          <w:noProof/>
          <w:sz w:val="28"/>
          <w:szCs w:val="28"/>
          <w:lang w:eastAsia="ru-RU"/>
        </w:rPr>
        <w:instrText>4</w:instrText>
      </w:r>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instrText xml:space="preserve"> </w:instrText>
      </w:r>
      <w:r w:rsidRPr="008B7DF2">
        <w:rPr>
          <w:rFonts w:ascii="Times New Roman" w:eastAsia="Times New Roman" w:hAnsi="Times New Roman" w:cs="Times New Roman"/>
          <w:sz w:val="28"/>
          <w:szCs w:val="28"/>
          <w:lang w:eastAsia="ru-RU"/>
        </w:rPr>
        <w:fldChar w:fldCharType="separate"/>
      </w:r>
      <w:bookmarkStart w:id="29" w:name="booБасмановОценкаПарВоздПотока"/>
      <w:r w:rsidR="007B0152">
        <w:rPr>
          <w:rFonts w:ascii="Times New Roman" w:eastAsia="Times New Roman" w:hAnsi="Times New Roman" w:cs="Times New Roman"/>
          <w:noProof/>
          <w:sz w:val="28"/>
          <w:szCs w:val="28"/>
          <w:lang w:eastAsia="ru-RU"/>
        </w:rPr>
        <w:t>4</w:t>
      </w:r>
      <w:bookmarkEnd w:id="29"/>
      <w:r w:rsidRPr="008B7DF2">
        <w:rPr>
          <w:rFonts w:ascii="Times New Roman" w:eastAsia="Times New Roman" w:hAnsi="Times New Roman" w:cs="Times New Roman"/>
          <w:sz w:val="28"/>
          <w:szCs w:val="28"/>
          <w:lang w:eastAsia="ru-RU"/>
        </w:rPr>
        <w:fldChar w:fldCharType="end"/>
      </w:r>
    </w:p>
    <w:p w:rsidR="008B7DF2" w:rsidRDefault="008B7DF2" w:rsidP="008B7DF2">
      <w:pPr>
        <w:spacing w:after="0" w:line="240" w:lineRule="auto"/>
        <w:jc w:val="both"/>
        <w:rPr>
          <w:rFonts w:ascii="Times New Roman" w:eastAsia="Calibri" w:hAnsi="Times New Roman" w:cs="Times New Roman"/>
          <w:b/>
          <w:sz w:val="28"/>
          <w:szCs w:val="28"/>
          <w:lang w:eastAsia="ru-RU"/>
        </w:rPr>
      </w:pPr>
    </w:p>
    <w:p w:rsidR="007A33E9" w:rsidRDefault="007A33E9" w:rsidP="008B7DF2">
      <w:pPr>
        <w:spacing w:after="0" w:line="240" w:lineRule="auto"/>
        <w:jc w:val="both"/>
        <w:rPr>
          <w:rFonts w:ascii="Times New Roman" w:eastAsia="Times New Roman" w:hAnsi="Times New Roman" w:cs="Times New Roman"/>
          <w:b/>
          <w:sz w:val="28"/>
          <w:szCs w:val="28"/>
          <w:lang w:eastAsia="ru-RU"/>
        </w:rPr>
      </w:pPr>
    </w:p>
    <w:p w:rsidR="007A33E9" w:rsidRDefault="007A33E9" w:rsidP="008B7DF2">
      <w:pPr>
        <w:spacing w:after="0" w:line="240" w:lineRule="auto"/>
        <w:jc w:val="both"/>
        <w:rPr>
          <w:rFonts w:ascii="Times New Roman" w:eastAsia="Times New Roman" w:hAnsi="Times New Roman" w:cs="Times New Roman"/>
          <w:b/>
          <w:sz w:val="28"/>
          <w:szCs w:val="28"/>
          <w:lang w:eastAsia="ru-RU"/>
        </w:rPr>
      </w:pPr>
    </w:p>
    <w:p w:rsidR="008B7DF2" w:rsidRPr="0063151D" w:rsidRDefault="008B7DF2" w:rsidP="008B7DF2">
      <w:pPr>
        <w:spacing w:after="0" w:line="240" w:lineRule="auto"/>
        <w:jc w:val="both"/>
        <w:rPr>
          <w:rFonts w:ascii="Times New Roman" w:eastAsia="Times New Roman" w:hAnsi="Times New Roman" w:cs="Times New Roman"/>
          <w:b/>
          <w:sz w:val="28"/>
          <w:szCs w:val="28"/>
          <w:highlight w:val="yellow"/>
          <w:lang w:eastAsia="ru-RU"/>
        </w:rPr>
      </w:pPr>
      <w:r w:rsidRPr="0063151D">
        <w:rPr>
          <w:rFonts w:ascii="Times New Roman" w:eastAsia="Times New Roman" w:hAnsi="Times New Roman" w:cs="Times New Roman"/>
          <w:b/>
          <w:sz w:val="28"/>
          <w:szCs w:val="28"/>
          <w:highlight w:val="yellow"/>
          <w:lang w:eastAsia="ru-RU"/>
        </w:rPr>
        <w:lastRenderedPageBreak/>
        <w:t>УДК 614.8</w:t>
      </w:r>
    </w:p>
    <w:p w:rsidR="008B7DF2" w:rsidRPr="0063151D" w:rsidRDefault="008B7DF2" w:rsidP="008B7DF2">
      <w:pPr>
        <w:spacing w:after="0" w:line="240" w:lineRule="auto"/>
        <w:jc w:val="both"/>
        <w:rPr>
          <w:rFonts w:ascii="Times New Roman" w:eastAsia="Times New Roman" w:hAnsi="Times New Roman" w:cs="Times New Roman"/>
          <w:b/>
          <w:sz w:val="28"/>
          <w:szCs w:val="28"/>
          <w:highlight w:val="yellow"/>
          <w:lang w:eastAsia="ru-RU"/>
        </w:rPr>
      </w:pPr>
    </w:p>
    <w:p w:rsidR="007A33E9" w:rsidRPr="0063151D" w:rsidRDefault="008B7DF2" w:rsidP="008B7DF2">
      <w:pPr>
        <w:spacing w:after="0" w:line="240" w:lineRule="auto"/>
        <w:jc w:val="center"/>
        <w:rPr>
          <w:rFonts w:ascii="Times New Roman" w:eastAsia="Times New Roman" w:hAnsi="Times New Roman" w:cs="Times New Roman"/>
          <w:i/>
          <w:sz w:val="28"/>
          <w:szCs w:val="28"/>
          <w:highlight w:val="yellow"/>
          <w:lang w:eastAsia="ru-RU"/>
        </w:rPr>
      </w:pPr>
      <w:r w:rsidRPr="0063151D">
        <w:rPr>
          <w:rFonts w:ascii="Times New Roman" w:eastAsia="Times New Roman" w:hAnsi="Times New Roman" w:cs="Times New Roman"/>
          <w:i/>
          <w:sz w:val="28"/>
          <w:szCs w:val="28"/>
          <w:highlight w:val="yellow"/>
          <w:lang w:eastAsia="ru-RU"/>
        </w:rPr>
        <w:t xml:space="preserve">А.А. Антошкин, преподаватель </w:t>
      </w:r>
    </w:p>
    <w:p w:rsidR="006621CE" w:rsidRPr="0063151D" w:rsidRDefault="006621CE" w:rsidP="006621CE">
      <w:pPr>
        <w:tabs>
          <w:tab w:val="left" w:pos="4762"/>
          <w:tab w:val="left" w:pos="4820"/>
        </w:tabs>
        <w:spacing w:after="0" w:line="240" w:lineRule="auto"/>
        <w:jc w:val="center"/>
        <w:rPr>
          <w:rFonts w:ascii="Times New Roman" w:eastAsia="Times New Roman" w:hAnsi="Times New Roman" w:cs="Times New Roman"/>
          <w:i/>
          <w:sz w:val="28"/>
          <w:szCs w:val="28"/>
          <w:highlight w:val="yellow"/>
          <w:lang w:eastAsia="ru-RU"/>
        </w:rPr>
      </w:pPr>
      <w:r w:rsidRPr="0063151D">
        <w:rPr>
          <w:rFonts w:ascii="Times New Roman" w:eastAsia="Times New Roman" w:hAnsi="Times New Roman" w:cs="Times New Roman"/>
          <w:i/>
          <w:sz w:val="28"/>
          <w:szCs w:val="28"/>
          <w:highlight w:val="yellow"/>
          <w:lang w:eastAsia="ru-RU"/>
        </w:rPr>
        <w:t>Национальный университет гражданской защиты Украины г. Харьков</w:t>
      </w:r>
    </w:p>
    <w:p w:rsidR="008B7DF2" w:rsidRPr="0063151D" w:rsidRDefault="008B7DF2" w:rsidP="008B7DF2">
      <w:pPr>
        <w:spacing w:after="0" w:line="240" w:lineRule="auto"/>
        <w:ind w:firstLine="709"/>
        <w:jc w:val="both"/>
        <w:rPr>
          <w:rFonts w:ascii="Times New Roman" w:eastAsia="Times New Roman" w:hAnsi="Times New Roman" w:cs="Times New Roman"/>
          <w:sz w:val="28"/>
          <w:szCs w:val="28"/>
          <w:highlight w:val="yellow"/>
          <w:lang w:eastAsia="ru-RU"/>
        </w:rPr>
      </w:pPr>
    </w:p>
    <w:p w:rsidR="008B7DF2" w:rsidRPr="0063151D" w:rsidRDefault="008B7DF2" w:rsidP="00135EC7">
      <w:pPr>
        <w:spacing w:after="0" w:line="240" w:lineRule="auto"/>
        <w:jc w:val="center"/>
        <w:rPr>
          <w:rFonts w:ascii="Times New Roman" w:eastAsia="Times New Roman" w:hAnsi="Times New Roman" w:cs="Times New Roman"/>
          <w:b/>
          <w:sz w:val="28"/>
          <w:szCs w:val="28"/>
          <w:highlight w:val="yellow"/>
          <w:lang w:eastAsia="ru-RU"/>
        </w:rPr>
      </w:pPr>
      <w:r w:rsidRPr="0063151D">
        <w:rPr>
          <w:rFonts w:ascii="Times New Roman" w:eastAsia="Times New Roman" w:hAnsi="Times New Roman" w:cs="Times New Roman"/>
          <w:b/>
          <w:sz w:val="28"/>
          <w:szCs w:val="28"/>
          <w:highlight w:val="yellow"/>
          <w:lang w:eastAsia="ru-RU"/>
        </w:rPr>
        <w:t>МОДЕЛИРОВАНИЕ СЕНСОРНОЙ ЗОНЫ ДАТЧИКА В ЗАДАЧЕ РАЗМЕЩЕНИЯ ПОЖАРНЫХ ИЗВЕЩАТЕЛЕЙ</w:t>
      </w:r>
    </w:p>
    <w:p w:rsidR="008B7DF2" w:rsidRPr="0063151D" w:rsidRDefault="008B7DF2" w:rsidP="008B7DF2">
      <w:pPr>
        <w:spacing w:after="0" w:line="240" w:lineRule="auto"/>
        <w:ind w:firstLine="709"/>
        <w:jc w:val="both"/>
        <w:rPr>
          <w:rFonts w:ascii="Times New Roman" w:eastAsia="Times New Roman" w:hAnsi="Times New Roman" w:cs="Times New Roman"/>
          <w:snapToGrid w:val="0"/>
          <w:sz w:val="28"/>
          <w:szCs w:val="28"/>
          <w:highlight w:val="yellow"/>
          <w:lang w:eastAsia="ru-RU"/>
        </w:rPr>
      </w:pPr>
    </w:p>
    <w:p w:rsidR="008B7DF2" w:rsidRPr="0063151D" w:rsidRDefault="008B7DF2" w:rsidP="008B7DF2">
      <w:pPr>
        <w:spacing w:after="0" w:line="240" w:lineRule="auto"/>
        <w:ind w:firstLine="709"/>
        <w:jc w:val="both"/>
        <w:rPr>
          <w:rFonts w:ascii="Times New Roman" w:eastAsia="Times New Roman" w:hAnsi="Times New Roman" w:cs="Times New Roman"/>
          <w:snapToGrid w:val="0"/>
          <w:sz w:val="28"/>
          <w:szCs w:val="28"/>
          <w:highlight w:val="yellow"/>
          <w:lang w:eastAsia="ru-RU"/>
        </w:rPr>
      </w:pPr>
      <w:r w:rsidRPr="0063151D">
        <w:rPr>
          <w:rFonts w:ascii="Times New Roman" w:eastAsia="Times New Roman" w:hAnsi="Times New Roman" w:cs="Times New Roman"/>
          <w:snapToGrid w:val="0"/>
          <w:sz w:val="28"/>
          <w:szCs w:val="28"/>
          <w:highlight w:val="yellow"/>
          <w:lang w:eastAsia="ru-RU"/>
        </w:rPr>
        <w:t>Задача размещения пожарных извещетелей, возникающая в процессе проектирования систем пожарной сигнализации может быть представлена как задача покрытия в терминах геометрического проектирования [1]. При этом функцией цели будет уменьшение количества датчиков, необходимых для защиты данного помещения. Этапом, предшествующим работе по формализации аналитического описания отношений между геометрическими объектами, в качестве которых можно представить зоны контроля пожарных извещателей и защищаемое помещение, является определение радиуса зон, контролируемых датчиками (радиус чувствительности датчика).</w:t>
      </w:r>
    </w:p>
    <w:p w:rsidR="008B7DF2" w:rsidRPr="0063151D" w:rsidRDefault="008B7DF2" w:rsidP="008B7DF2">
      <w:pPr>
        <w:spacing w:after="0" w:line="240" w:lineRule="auto"/>
        <w:ind w:firstLine="709"/>
        <w:jc w:val="both"/>
        <w:rPr>
          <w:rFonts w:ascii="Times New Roman" w:eastAsia="Times New Roman" w:hAnsi="Times New Roman" w:cs="Times New Roman"/>
          <w:snapToGrid w:val="0"/>
          <w:sz w:val="28"/>
          <w:szCs w:val="28"/>
          <w:highlight w:val="yellow"/>
          <w:lang w:eastAsia="ru-RU"/>
        </w:rPr>
      </w:pPr>
      <w:r w:rsidRPr="0063151D">
        <w:rPr>
          <w:rFonts w:ascii="Times New Roman" w:eastAsia="Times New Roman" w:hAnsi="Times New Roman" w:cs="Times New Roman"/>
          <w:snapToGrid w:val="0"/>
          <w:sz w:val="28"/>
          <w:szCs w:val="28"/>
          <w:highlight w:val="yellow"/>
          <w:lang w:eastAsia="ru-RU"/>
        </w:rPr>
        <w:t>При зада</w:t>
      </w:r>
      <w:r w:rsidRPr="0063151D">
        <w:rPr>
          <w:rFonts w:ascii="Times New Roman" w:eastAsia="Times New Roman" w:hAnsi="Times New Roman" w:cs="Times New Roman"/>
          <w:snapToGrid w:val="0"/>
          <w:sz w:val="28"/>
          <w:szCs w:val="28"/>
          <w:highlight w:val="yellow"/>
          <w:lang w:val="uk-UA" w:eastAsia="ru-RU"/>
        </w:rPr>
        <w:t>нии</w:t>
      </w:r>
      <w:r w:rsidRPr="0063151D">
        <w:rPr>
          <w:rFonts w:ascii="Times New Roman" w:eastAsia="Times New Roman" w:hAnsi="Times New Roman" w:cs="Times New Roman"/>
          <w:snapToGrid w:val="0"/>
          <w:sz w:val="28"/>
          <w:szCs w:val="28"/>
          <w:highlight w:val="yellow"/>
          <w:lang w:eastAsia="ru-RU"/>
        </w:rPr>
        <w:t xml:space="preserve"> указанного радиуса можно использовать подход, при котором из нормативных документов [2] берется одинаковая для всех приборов площадь. При таком подходе не учитываются особенности очага загорания, развития пожара. Если при выборе радиуса принимать во внимание пожарную нагрузку в защищаемом помещении, особенности возникновения и характер развития пожара, то величина радиуса для каждого отдельного объекта может иметь свое значение (даже для приборов одной марки). Т.е. зона, защищаемая пожарным извещателем, это величина, которая рассчитывается в ходе решения задачи, и зависит от величин, характеризующих очаг возагорания.</w:t>
      </w:r>
    </w:p>
    <w:p w:rsidR="008B7DF2" w:rsidRPr="0063151D" w:rsidRDefault="008B7DF2" w:rsidP="008B7DF2">
      <w:pPr>
        <w:spacing w:after="0" w:line="240" w:lineRule="auto"/>
        <w:ind w:firstLine="709"/>
        <w:jc w:val="both"/>
        <w:rPr>
          <w:rFonts w:ascii="Times New Roman" w:eastAsia="Times New Roman" w:hAnsi="Times New Roman" w:cs="Times New Roman"/>
          <w:snapToGrid w:val="0"/>
          <w:sz w:val="28"/>
          <w:szCs w:val="28"/>
          <w:highlight w:val="yellow"/>
          <w:lang w:eastAsia="ru-RU"/>
        </w:rPr>
      </w:pPr>
      <w:r w:rsidRPr="0063151D">
        <w:rPr>
          <w:rFonts w:ascii="Times New Roman" w:eastAsia="Times New Roman" w:hAnsi="Times New Roman" w:cs="Times New Roman"/>
          <w:snapToGrid w:val="0"/>
          <w:sz w:val="28"/>
          <w:szCs w:val="28"/>
          <w:highlight w:val="yellow"/>
          <w:lang w:eastAsia="ru-RU"/>
        </w:rPr>
        <w:t xml:space="preserve">Часто предполагается, что разные модели датчиков в разных условиях могут иметь разные диапазоны чувствительности. Некоторые исследователи утверждают, что даже один сенсорный блок может иметь разные диапазоны чувствительности [3]. Обычно считается, что датчик потребляет больше энергии, когда он использует больший диапазон чувствительности. При этом надо учитывать, что любая контролируемая точка может быть расположена внутри более чем одной сенсорной зоны. Поэтому некоторые исследователи вводят переменный параметр чувствительности датчика </w:t>
      </w:r>
      <w:r w:rsidRPr="0063151D">
        <w:rPr>
          <w:rFonts w:ascii="Times New Roman" w:eastAsia="Times New Roman" w:hAnsi="Times New Roman" w:cs="Times New Roman"/>
          <w:snapToGrid w:val="0"/>
          <w:position w:val="-4"/>
          <w:sz w:val="28"/>
          <w:szCs w:val="28"/>
          <w:highlight w:val="yellow"/>
          <w:lang w:eastAsia="ru-RU"/>
        </w:rPr>
        <w:object w:dxaOrig="200" w:dyaOrig="220">
          <v:shape id="_x0000_i1068" type="#_x0000_t75" style="width:9.75pt;height:11.25pt" o:ole="">
            <v:imagedata r:id="rId138" o:title=""/>
          </v:shape>
          <o:OLEObject Type="Embed" ProgID="Equation.DSMT4" ShapeID="_x0000_i1068" DrawAspect="Content" ObjectID="_1603032206" r:id="rId139"/>
        </w:object>
      </w:r>
      <w:r w:rsidRPr="0063151D">
        <w:rPr>
          <w:rFonts w:ascii="Times New Roman" w:eastAsia="Times New Roman" w:hAnsi="Times New Roman" w:cs="Times New Roman"/>
          <w:snapToGrid w:val="0"/>
          <w:sz w:val="28"/>
          <w:szCs w:val="28"/>
          <w:highlight w:val="yellow"/>
          <w:lang w:eastAsia="ru-RU"/>
        </w:rPr>
        <w:t xml:space="preserve"> и учитывают меру покрытия каждой точки защищаемого помещения относительно каждого отдельного датчика. В литературе встречаются три основных модели сенсорной области: с дискретно затухающей чувствительностью [4, 5] (рис 1 а), с гладко затухающей чувствительностью [6] (рис</w:t>
      </w:r>
      <w:r w:rsidR="00135EC7" w:rsidRPr="0063151D">
        <w:rPr>
          <w:rFonts w:ascii="Times New Roman" w:eastAsia="Times New Roman" w:hAnsi="Times New Roman" w:cs="Times New Roman"/>
          <w:snapToGrid w:val="0"/>
          <w:sz w:val="28"/>
          <w:szCs w:val="28"/>
          <w:highlight w:val="yellow"/>
          <w:lang w:eastAsia="ru-RU"/>
        </w:rPr>
        <w:t>.</w:t>
      </w:r>
      <w:r w:rsidRPr="0063151D">
        <w:rPr>
          <w:rFonts w:ascii="Times New Roman" w:eastAsia="Times New Roman" w:hAnsi="Times New Roman" w:cs="Times New Roman"/>
          <w:snapToGrid w:val="0"/>
          <w:sz w:val="28"/>
          <w:szCs w:val="28"/>
          <w:highlight w:val="yellow"/>
          <w:lang w:eastAsia="ru-RU"/>
        </w:rPr>
        <w:t xml:space="preserve"> 1 б) и комбинированной [7] (рис</w:t>
      </w:r>
      <w:r w:rsidR="00135EC7" w:rsidRPr="0063151D">
        <w:rPr>
          <w:rFonts w:ascii="Times New Roman" w:eastAsia="Times New Roman" w:hAnsi="Times New Roman" w:cs="Times New Roman"/>
          <w:snapToGrid w:val="0"/>
          <w:sz w:val="28"/>
          <w:szCs w:val="28"/>
          <w:highlight w:val="yellow"/>
          <w:lang w:eastAsia="ru-RU"/>
        </w:rPr>
        <w:t>.</w:t>
      </w:r>
      <w:r w:rsidRPr="0063151D">
        <w:rPr>
          <w:rFonts w:ascii="Times New Roman" w:eastAsia="Times New Roman" w:hAnsi="Times New Roman" w:cs="Times New Roman"/>
          <w:snapToGrid w:val="0"/>
          <w:sz w:val="28"/>
          <w:szCs w:val="28"/>
          <w:highlight w:val="yellow"/>
          <w:lang w:eastAsia="ru-RU"/>
        </w:rPr>
        <w:t xml:space="preserve"> 1 в).</w:t>
      </w:r>
    </w:p>
    <w:p w:rsidR="008B7DF2" w:rsidRPr="0063151D" w:rsidRDefault="008B7DF2" w:rsidP="008B7DF2">
      <w:pPr>
        <w:spacing w:after="0" w:line="240" w:lineRule="auto"/>
        <w:ind w:firstLine="709"/>
        <w:jc w:val="both"/>
        <w:rPr>
          <w:rFonts w:ascii="Times New Roman" w:eastAsia="Times New Roman" w:hAnsi="Times New Roman" w:cs="Times New Roman"/>
          <w:snapToGrid w:val="0"/>
          <w:sz w:val="28"/>
          <w:szCs w:val="28"/>
          <w:highlight w:val="yellow"/>
          <w:lang w:eastAsia="ru-RU"/>
        </w:rPr>
      </w:pPr>
    </w:p>
    <w:p w:rsidR="008B7DF2" w:rsidRPr="0063151D" w:rsidRDefault="008B7DF2" w:rsidP="008B7DF2">
      <w:pPr>
        <w:spacing w:after="0" w:line="240" w:lineRule="auto"/>
        <w:ind w:firstLine="709"/>
        <w:jc w:val="both"/>
        <w:rPr>
          <w:rFonts w:ascii="Times New Roman" w:eastAsia="Times New Roman" w:hAnsi="Times New Roman" w:cs="Times New Roman"/>
          <w:snapToGrid w:val="0"/>
          <w:sz w:val="28"/>
          <w:szCs w:val="28"/>
          <w:highlight w:val="yellow"/>
          <w:lang w:eastAsia="ru-RU"/>
        </w:rPr>
      </w:pPr>
      <w:r w:rsidRPr="0063151D">
        <w:rPr>
          <w:rFonts w:ascii="Times New Roman" w:eastAsia="Times New Roman" w:hAnsi="Times New Roman" w:cs="Times New Roman"/>
          <w:noProof/>
          <w:sz w:val="28"/>
          <w:szCs w:val="28"/>
          <w:highlight w:val="yellow"/>
          <w:lang w:eastAsia="ru-RU"/>
        </w:rPr>
        <w:lastRenderedPageBreak/>
        <w:drawing>
          <wp:inline distT="0" distB="0" distL="0" distR="0" wp14:anchorId="688D6155" wp14:editId="12DBDA17">
            <wp:extent cx="5195570" cy="1446530"/>
            <wp:effectExtent l="0" t="0" r="5080" b="1270"/>
            <wp:docPr id="25" name="Рисунок 25" descr="Datch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atchik"/>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195570" cy="1446530"/>
                    </a:xfrm>
                    <a:prstGeom prst="rect">
                      <a:avLst/>
                    </a:prstGeom>
                    <a:noFill/>
                    <a:ln>
                      <a:noFill/>
                    </a:ln>
                  </pic:spPr>
                </pic:pic>
              </a:graphicData>
            </a:graphic>
          </wp:inline>
        </w:drawing>
      </w:r>
    </w:p>
    <w:p w:rsidR="008B7DF2" w:rsidRPr="0063151D" w:rsidRDefault="008B7DF2" w:rsidP="008B7DF2">
      <w:pPr>
        <w:spacing w:after="0" w:line="240" w:lineRule="auto"/>
        <w:ind w:firstLine="709"/>
        <w:jc w:val="both"/>
        <w:rPr>
          <w:rFonts w:ascii="Times New Roman" w:eastAsia="Times New Roman" w:hAnsi="Times New Roman" w:cs="Times New Roman"/>
          <w:snapToGrid w:val="0"/>
          <w:sz w:val="28"/>
          <w:szCs w:val="28"/>
          <w:highlight w:val="yellow"/>
          <w:lang w:eastAsia="ru-RU"/>
        </w:rPr>
      </w:pPr>
      <w:r w:rsidRPr="0063151D">
        <w:rPr>
          <w:rFonts w:ascii="Times New Roman" w:eastAsia="Times New Roman" w:hAnsi="Times New Roman" w:cs="Times New Roman"/>
          <w:snapToGrid w:val="0"/>
          <w:sz w:val="28"/>
          <w:szCs w:val="28"/>
          <w:highlight w:val="yellow"/>
          <w:lang w:eastAsia="ru-RU"/>
        </w:rPr>
        <w:tab/>
        <w:t>а)</w:t>
      </w:r>
      <w:r w:rsidRPr="0063151D">
        <w:rPr>
          <w:rFonts w:ascii="Times New Roman" w:eastAsia="Times New Roman" w:hAnsi="Times New Roman" w:cs="Times New Roman"/>
          <w:snapToGrid w:val="0"/>
          <w:sz w:val="28"/>
          <w:szCs w:val="28"/>
          <w:highlight w:val="yellow"/>
          <w:lang w:eastAsia="ru-RU"/>
        </w:rPr>
        <w:tab/>
      </w:r>
      <w:r w:rsidRPr="0063151D">
        <w:rPr>
          <w:rFonts w:ascii="Times New Roman" w:eastAsia="Times New Roman" w:hAnsi="Times New Roman" w:cs="Times New Roman"/>
          <w:snapToGrid w:val="0"/>
          <w:sz w:val="28"/>
          <w:szCs w:val="28"/>
          <w:highlight w:val="yellow"/>
          <w:lang w:eastAsia="ru-RU"/>
        </w:rPr>
        <w:tab/>
      </w:r>
      <w:r w:rsidRPr="0063151D">
        <w:rPr>
          <w:rFonts w:ascii="Times New Roman" w:eastAsia="Times New Roman" w:hAnsi="Times New Roman" w:cs="Times New Roman"/>
          <w:snapToGrid w:val="0"/>
          <w:sz w:val="28"/>
          <w:szCs w:val="28"/>
          <w:highlight w:val="yellow"/>
          <w:lang w:eastAsia="ru-RU"/>
        </w:rPr>
        <w:tab/>
      </w:r>
      <w:r w:rsidRPr="0063151D">
        <w:rPr>
          <w:rFonts w:ascii="Times New Roman" w:eastAsia="Times New Roman" w:hAnsi="Times New Roman" w:cs="Times New Roman"/>
          <w:snapToGrid w:val="0"/>
          <w:sz w:val="28"/>
          <w:szCs w:val="28"/>
          <w:highlight w:val="yellow"/>
          <w:lang w:eastAsia="ru-RU"/>
        </w:rPr>
        <w:tab/>
      </w:r>
      <w:r w:rsidRPr="0063151D">
        <w:rPr>
          <w:rFonts w:ascii="Times New Roman" w:eastAsia="Times New Roman" w:hAnsi="Times New Roman" w:cs="Times New Roman"/>
          <w:snapToGrid w:val="0"/>
          <w:sz w:val="28"/>
          <w:szCs w:val="28"/>
          <w:highlight w:val="yellow"/>
          <w:lang w:eastAsia="ru-RU"/>
        </w:rPr>
        <w:tab/>
        <w:t>б)</w:t>
      </w:r>
      <w:r w:rsidRPr="0063151D">
        <w:rPr>
          <w:rFonts w:ascii="Times New Roman" w:eastAsia="Times New Roman" w:hAnsi="Times New Roman" w:cs="Times New Roman"/>
          <w:snapToGrid w:val="0"/>
          <w:sz w:val="28"/>
          <w:szCs w:val="28"/>
          <w:highlight w:val="yellow"/>
          <w:lang w:eastAsia="ru-RU"/>
        </w:rPr>
        <w:tab/>
      </w:r>
      <w:r w:rsidRPr="0063151D">
        <w:rPr>
          <w:rFonts w:ascii="Times New Roman" w:eastAsia="Times New Roman" w:hAnsi="Times New Roman" w:cs="Times New Roman"/>
          <w:snapToGrid w:val="0"/>
          <w:sz w:val="28"/>
          <w:szCs w:val="28"/>
          <w:highlight w:val="yellow"/>
          <w:lang w:eastAsia="ru-RU"/>
        </w:rPr>
        <w:tab/>
      </w:r>
      <w:r w:rsidRPr="0063151D">
        <w:rPr>
          <w:rFonts w:ascii="Times New Roman" w:eastAsia="Times New Roman" w:hAnsi="Times New Roman" w:cs="Times New Roman"/>
          <w:snapToGrid w:val="0"/>
          <w:sz w:val="28"/>
          <w:szCs w:val="28"/>
          <w:highlight w:val="yellow"/>
          <w:lang w:eastAsia="ru-RU"/>
        </w:rPr>
        <w:tab/>
      </w:r>
      <w:r w:rsidRPr="0063151D">
        <w:rPr>
          <w:rFonts w:ascii="Times New Roman" w:eastAsia="Times New Roman" w:hAnsi="Times New Roman" w:cs="Times New Roman"/>
          <w:snapToGrid w:val="0"/>
          <w:sz w:val="28"/>
          <w:szCs w:val="28"/>
          <w:highlight w:val="yellow"/>
          <w:lang w:eastAsia="ru-RU"/>
        </w:rPr>
        <w:tab/>
        <w:t>в)</w:t>
      </w:r>
    </w:p>
    <w:p w:rsidR="007A33E9" w:rsidRPr="0063151D" w:rsidRDefault="007A33E9" w:rsidP="008B7DF2">
      <w:pPr>
        <w:spacing w:after="0" w:line="240" w:lineRule="auto"/>
        <w:ind w:firstLine="709"/>
        <w:jc w:val="both"/>
        <w:rPr>
          <w:rFonts w:ascii="Times New Roman" w:eastAsia="Times New Roman" w:hAnsi="Times New Roman" w:cs="Times New Roman"/>
          <w:snapToGrid w:val="0"/>
          <w:sz w:val="24"/>
          <w:szCs w:val="24"/>
          <w:highlight w:val="yellow"/>
          <w:lang w:eastAsia="ru-RU"/>
        </w:rPr>
      </w:pPr>
    </w:p>
    <w:p w:rsidR="008B7DF2" w:rsidRPr="0063151D" w:rsidRDefault="008B7DF2" w:rsidP="008B7DF2">
      <w:pPr>
        <w:spacing w:after="0" w:line="240" w:lineRule="auto"/>
        <w:ind w:firstLine="709"/>
        <w:jc w:val="both"/>
        <w:rPr>
          <w:rFonts w:ascii="Times New Roman" w:eastAsia="Times New Roman" w:hAnsi="Times New Roman" w:cs="Times New Roman"/>
          <w:snapToGrid w:val="0"/>
          <w:sz w:val="24"/>
          <w:szCs w:val="24"/>
          <w:highlight w:val="yellow"/>
          <w:lang w:eastAsia="ru-RU"/>
        </w:rPr>
      </w:pPr>
      <w:r w:rsidRPr="0063151D">
        <w:rPr>
          <w:rFonts w:ascii="Times New Roman" w:eastAsia="Times New Roman" w:hAnsi="Times New Roman" w:cs="Times New Roman"/>
          <w:snapToGrid w:val="0"/>
          <w:sz w:val="24"/>
          <w:szCs w:val="24"/>
          <w:highlight w:val="yellow"/>
          <w:lang w:eastAsia="ru-RU"/>
        </w:rPr>
        <w:t>Рис</w:t>
      </w:r>
      <w:r w:rsidR="007A33E9" w:rsidRPr="0063151D">
        <w:rPr>
          <w:rFonts w:ascii="Times New Roman" w:eastAsia="Times New Roman" w:hAnsi="Times New Roman" w:cs="Times New Roman"/>
          <w:snapToGrid w:val="0"/>
          <w:sz w:val="24"/>
          <w:szCs w:val="24"/>
          <w:highlight w:val="yellow"/>
          <w:lang w:eastAsia="ru-RU"/>
        </w:rPr>
        <w:t>унок</w:t>
      </w:r>
      <w:r w:rsidRPr="0063151D">
        <w:rPr>
          <w:rFonts w:ascii="Times New Roman" w:eastAsia="Times New Roman" w:hAnsi="Times New Roman" w:cs="Times New Roman"/>
          <w:snapToGrid w:val="0"/>
          <w:sz w:val="24"/>
          <w:szCs w:val="24"/>
          <w:highlight w:val="yellow"/>
          <w:lang w:eastAsia="ru-RU"/>
        </w:rPr>
        <w:t xml:space="preserve"> 1 </w:t>
      </w:r>
      <w:r w:rsidR="007A33E9" w:rsidRPr="0063151D">
        <w:rPr>
          <w:rFonts w:ascii="Times New Roman" w:eastAsia="Times New Roman" w:hAnsi="Times New Roman" w:cs="Times New Roman"/>
          <w:snapToGrid w:val="0"/>
          <w:sz w:val="24"/>
          <w:szCs w:val="24"/>
          <w:highlight w:val="yellow"/>
          <w:lang w:eastAsia="ru-RU"/>
        </w:rPr>
        <w:t xml:space="preserve">- </w:t>
      </w:r>
      <w:r w:rsidRPr="0063151D">
        <w:rPr>
          <w:rFonts w:ascii="Times New Roman" w:eastAsia="Times New Roman" w:hAnsi="Times New Roman" w:cs="Times New Roman"/>
          <w:snapToGrid w:val="0"/>
          <w:sz w:val="24"/>
          <w:szCs w:val="24"/>
          <w:highlight w:val="yellow"/>
          <w:lang w:eastAsia="ru-RU"/>
        </w:rPr>
        <w:t>Иллюстрация моделей сенсорных зон: а) с дискретно затухающей чувствительностью; б) гладко затухающей чувствительностью; в) комбинированной</w:t>
      </w:r>
    </w:p>
    <w:p w:rsidR="008B7DF2" w:rsidRPr="0063151D" w:rsidRDefault="008B7DF2" w:rsidP="008B7DF2">
      <w:pPr>
        <w:spacing w:after="0" w:line="240" w:lineRule="auto"/>
        <w:ind w:firstLine="709"/>
        <w:jc w:val="both"/>
        <w:rPr>
          <w:rFonts w:ascii="Times New Roman" w:eastAsia="Times New Roman" w:hAnsi="Times New Roman" w:cs="Times New Roman"/>
          <w:snapToGrid w:val="0"/>
          <w:sz w:val="28"/>
          <w:szCs w:val="28"/>
          <w:highlight w:val="yellow"/>
          <w:lang w:eastAsia="ru-RU"/>
        </w:rPr>
      </w:pPr>
    </w:p>
    <w:p w:rsidR="008B7DF2" w:rsidRPr="0063151D" w:rsidRDefault="008B7DF2" w:rsidP="008B7DF2">
      <w:pPr>
        <w:spacing w:after="0" w:line="240" w:lineRule="auto"/>
        <w:ind w:firstLine="709"/>
        <w:jc w:val="both"/>
        <w:rPr>
          <w:rFonts w:ascii="Times New Roman" w:eastAsia="Times New Roman" w:hAnsi="Times New Roman" w:cs="Times New Roman"/>
          <w:sz w:val="24"/>
          <w:szCs w:val="24"/>
          <w:highlight w:val="yellow"/>
          <w:lang w:eastAsia="ru-RU"/>
        </w:rPr>
      </w:pPr>
      <w:r w:rsidRPr="0063151D">
        <w:rPr>
          <w:rFonts w:ascii="Times New Roman" w:eastAsia="Times New Roman" w:hAnsi="Times New Roman" w:cs="Times New Roman"/>
          <w:sz w:val="28"/>
          <w:szCs w:val="28"/>
          <w:highlight w:val="yellow"/>
          <w:lang w:eastAsia="ru-RU"/>
        </w:rPr>
        <w:t>Как вариант исходных данных для получения численных значений радиуса, контролируемого пожарным извещателем, может быть использован подход из работ [8</w:t>
      </w:r>
      <w:r w:rsidRPr="0063151D">
        <w:rPr>
          <w:rFonts w:ascii="Times New Roman" w:eastAsia="Times New Roman" w:hAnsi="Times New Roman" w:cs="Times New Roman"/>
          <w:sz w:val="28"/>
          <w:szCs w:val="24"/>
          <w:highlight w:val="yellow"/>
          <w:lang w:eastAsia="ru-RU"/>
        </w:rPr>
        <w:t>, 9</w:t>
      </w:r>
      <w:r w:rsidRPr="0063151D">
        <w:rPr>
          <w:rFonts w:ascii="Times New Roman" w:eastAsia="Times New Roman" w:hAnsi="Times New Roman" w:cs="Times New Roman"/>
          <w:sz w:val="28"/>
          <w:szCs w:val="28"/>
          <w:highlight w:val="yellow"/>
          <w:lang w:eastAsia="ru-RU"/>
        </w:rPr>
        <w:t>] были получены выражения для определения радиуса, который защищается дымовыми и тепловыми ПС</w:t>
      </w:r>
    </w:p>
    <w:p w:rsidR="008B7DF2" w:rsidRPr="0063151D" w:rsidRDefault="008B7DF2" w:rsidP="008B7DF2">
      <w:pPr>
        <w:spacing w:after="0" w:line="240" w:lineRule="auto"/>
        <w:jc w:val="center"/>
        <w:rPr>
          <w:rFonts w:ascii="Times New Roman" w:eastAsia="Times New Roman" w:hAnsi="Times New Roman" w:cs="Times New Roman"/>
          <w:sz w:val="28"/>
          <w:szCs w:val="28"/>
          <w:highlight w:val="yellow"/>
          <w:lang w:eastAsia="ru-RU"/>
        </w:rPr>
      </w:pPr>
    </w:p>
    <w:p w:rsidR="008B7DF2" w:rsidRPr="0063151D" w:rsidRDefault="007A33E9" w:rsidP="008B7DF2">
      <w:pPr>
        <w:spacing w:after="0" w:line="240" w:lineRule="auto"/>
        <w:jc w:val="center"/>
        <w:rPr>
          <w:rFonts w:ascii="Times New Roman" w:eastAsia="Times New Roman" w:hAnsi="Times New Roman" w:cs="Times New Roman"/>
          <w:sz w:val="28"/>
          <w:szCs w:val="28"/>
          <w:highlight w:val="yellow"/>
          <w:lang w:eastAsia="ru-RU"/>
        </w:rPr>
      </w:pPr>
      <w:r w:rsidRPr="0063151D">
        <w:rPr>
          <w:rFonts w:ascii="Times New Roman" w:eastAsia="Times New Roman" w:hAnsi="Times New Roman" w:cs="Times New Roman"/>
          <w:sz w:val="28"/>
          <w:szCs w:val="28"/>
          <w:highlight w:val="yellow"/>
          <w:lang w:eastAsia="ru-RU"/>
        </w:rPr>
        <w:t>ЛИТЕРАТУРА</w:t>
      </w:r>
    </w:p>
    <w:p w:rsidR="008B7DF2" w:rsidRPr="0063151D" w:rsidRDefault="008B7DF2" w:rsidP="005E2E57">
      <w:pPr>
        <w:tabs>
          <w:tab w:val="left" w:pos="1134"/>
        </w:tabs>
        <w:spacing w:after="0" w:line="240" w:lineRule="auto"/>
        <w:jc w:val="center"/>
        <w:rPr>
          <w:rFonts w:ascii="Times New Roman" w:eastAsia="Times New Roman" w:hAnsi="Times New Roman" w:cs="Times New Roman"/>
          <w:sz w:val="28"/>
          <w:szCs w:val="28"/>
          <w:highlight w:val="yellow"/>
          <w:lang w:eastAsia="ru-RU"/>
        </w:rPr>
      </w:pPr>
    </w:p>
    <w:p w:rsidR="008B7DF2" w:rsidRPr="0063151D" w:rsidRDefault="008B7DF2" w:rsidP="00652782">
      <w:pPr>
        <w:numPr>
          <w:ilvl w:val="0"/>
          <w:numId w:val="22"/>
        </w:numPr>
        <w:tabs>
          <w:tab w:val="clear" w:pos="720"/>
          <w:tab w:val="num" w:pos="0"/>
          <w:tab w:val="left" w:pos="1134"/>
        </w:tabs>
        <w:spacing w:after="0" w:line="240" w:lineRule="auto"/>
        <w:ind w:left="-142" w:firstLine="851"/>
        <w:jc w:val="both"/>
        <w:rPr>
          <w:rFonts w:ascii="Times New Roman" w:eastAsia="Times New Roman" w:hAnsi="Times New Roman" w:cs="Times New Roman"/>
          <w:sz w:val="28"/>
          <w:szCs w:val="28"/>
          <w:highlight w:val="yellow"/>
          <w:lang w:eastAsia="ru-RU"/>
        </w:rPr>
      </w:pPr>
      <w:r w:rsidRPr="0063151D">
        <w:rPr>
          <w:rFonts w:ascii="Times New Roman" w:eastAsia="Times New Roman" w:hAnsi="Times New Roman" w:cs="Times New Roman"/>
          <w:sz w:val="28"/>
          <w:szCs w:val="28"/>
          <w:highlight w:val="yellow"/>
          <w:lang w:eastAsia="ru-RU"/>
        </w:rPr>
        <w:t>Антошкин А.А. Особенности построения математической модели задачи покрытия в системах автоматической противопожарной защиты./ А.А. Антошкин, В.М. Комяк, Т.Е. Романова, С.Б. Шеховцов // Радиоэлектроника и информатика. - Харьков: ХНУРЭ. - Вип. 1. - 2001. С. 75-78.</w:t>
      </w:r>
    </w:p>
    <w:p w:rsidR="008B7DF2" w:rsidRPr="0063151D" w:rsidRDefault="008B7DF2" w:rsidP="00652782">
      <w:pPr>
        <w:numPr>
          <w:ilvl w:val="0"/>
          <w:numId w:val="22"/>
        </w:numPr>
        <w:tabs>
          <w:tab w:val="clear" w:pos="720"/>
          <w:tab w:val="num" w:pos="0"/>
          <w:tab w:val="left" w:pos="1134"/>
        </w:tabs>
        <w:spacing w:after="0" w:line="240" w:lineRule="auto"/>
        <w:ind w:left="-142" w:firstLine="851"/>
        <w:jc w:val="both"/>
        <w:rPr>
          <w:rFonts w:ascii="Times New Roman" w:eastAsia="Times New Roman" w:hAnsi="Times New Roman" w:cs="Times New Roman"/>
          <w:sz w:val="28"/>
          <w:szCs w:val="28"/>
          <w:highlight w:val="yellow"/>
          <w:lang w:eastAsia="ru-RU"/>
        </w:rPr>
      </w:pPr>
      <w:r w:rsidRPr="0063151D">
        <w:rPr>
          <w:rFonts w:ascii="Times New Roman" w:eastAsia="Times New Roman" w:hAnsi="Times New Roman" w:cs="Times New Roman"/>
          <w:sz w:val="28"/>
          <w:szCs w:val="28"/>
          <w:highlight w:val="yellow"/>
          <w:lang w:eastAsia="ru-RU"/>
        </w:rPr>
        <w:t>Систем</w:t>
      </w:r>
      <w:r w:rsidRPr="0063151D">
        <w:rPr>
          <w:rFonts w:ascii="Times New Roman" w:eastAsia="Times New Roman" w:hAnsi="Times New Roman" w:cs="Times New Roman"/>
          <w:sz w:val="28"/>
          <w:szCs w:val="28"/>
          <w:highlight w:val="yellow"/>
          <w:lang w:val="uk-UA" w:eastAsia="ru-RU"/>
        </w:rPr>
        <w:t>и</w:t>
      </w:r>
      <w:r w:rsidRPr="0063151D">
        <w:rPr>
          <w:rFonts w:ascii="Times New Roman" w:eastAsia="Times New Roman" w:hAnsi="Times New Roman" w:cs="Times New Roman"/>
          <w:sz w:val="28"/>
          <w:szCs w:val="28"/>
          <w:highlight w:val="yellow"/>
          <w:lang w:eastAsia="ru-RU"/>
        </w:rPr>
        <w:t xml:space="preserve"> </w:t>
      </w:r>
      <w:r w:rsidRPr="0063151D">
        <w:rPr>
          <w:rFonts w:ascii="Times New Roman" w:eastAsia="Times New Roman" w:hAnsi="Times New Roman" w:cs="Times New Roman"/>
          <w:sz w:val="28"/>
          <w:szCs w:val="28"/>
          <w:highlight w:val="yellow"/>
          <w:lang w:val="uk-UA" w:eastAsia="ru-RU"/>
        </w:rPr>
        <w:t>протипожежного захисту:</w:t>
      </w:r>
      <w:r w:rsidRPr="0063151D">
        <w:rPr>
          <w:rFonts w:ascii="Times New Roman" w:eastAsia="Times New Roman" w:hAnsi="Times New Roman" w:cs="Times New Roman"/>
          <w:sz w:val="28"/>
          <w:szCs w:val="28"/>
          <w:highlight w:val="yellow"/>
          <w:lang w:eastAsia="ru-RU"/>
        </w:rPr>
        <w:t xml:space="preserve"> ДБН В.2.5–56–2014 – [</w:t>
      </w:r>
      <w:r w:rsidRPr="0063151D">
        <w:rPr>
          <w:rFonts w:ascii="Times New Roman" w:eastAsia="Times New Roman" w:hAnsi="Times New Roman" w:cs="Times New Roman"/>
          <w:sz w:val="28"/>
          <w:szCs w:val="28"/>
          <w:highlight w:val="yellow"/>
          <w:lang w:val="uk-UA" w:eastAsia="ru-RU"/>
        </w:rPr>
        <w:t>Чинний від 2015-07-01</w:t>
      </w:r>
      <w:r w:rsidRPr="0063151D">
        <w:rPr>
          <w:rFonts w:ascii="Times New Roman" w:eastAsia="Times New Roman" w:hAnsi="Times New Roman" w:cs="Times New Roman"/>
          <w:sz w:val="28"/>
          <w:szCs w:val="28"/>
          <w:highlight w:val="yellow"/>
          <w:lang w:eastAsia="ru-RU"/>
        </w:rPr>
        <w:t>]</w:t>
      </w:r>
      <w:r w:rsidRPr="0063151D">
        <w:rPr>
          <w:rFonts w:ascii="Times New Roman" w:eastAsia="Times New Roman" w:hAnsi="Times New Roman" w:cs="Times New Roman"/>
          <w:sz w:val="28"/>
          <w:szCs w:val="28"/>
          <w:highlight w:val="yellow"/>
          <w:lang w:val="uk-UA" w:eastAsia="ru-RU"/>
        </w:rPr>
        <w:t xml:space="preserve">. – </w:t>
      </w:r>
      <w:r w:rsidRPr="0063151D">
        <w:rPr>
          <w:rFonts w:ascii="Times New Roman" w:eastAsia="Times New Roman" w:hAnsi="Times New Roman" w:cs="Times New Roman"/>
          <w:sz w:val="28"/>
          <w:szCs w:val="28"/>
          <w:highlight w:val="yellow"/>
          <w:lang w:eastAsia="ru-RU"/>
        </w:rPr>
        <w:t>К</w:t>
      </w:r>
      <w:r w:rsidRPr="0063151D">
        <w:rPr>
          <w:rFonts w:ascii="Times New Roman" w:eastAsia="Times New Roman" w:hAnsi="Times New Roman" w:cs="Times New Roman"/>
          <w:sz w:val="28"/>
          <w:szCs w:val="28"/>
          <w:highlight w:val="yellow"/>
          <w:lang w:val="uk-UA" w:eastAsia="ru-RU"/>
        </w:rPr>
        <w:t xml:space="preserve">.: </w:t>
      </w:r>
      <w:r w:rsidRPr="0063151D">
        <w:rPr>
          <w:rFonts w:ascii="Times New Roman" w:eastAsia="Times New Roman" w:hAnsi="Times New Roman" w:cs="Times New Roman"/>
          <w:sz w:val="28"/>
          <w:szCs w:val="28"/>
          <w:highlight w:val="yellow"/>
          <w:lang w:eastAsia="ru-RU"/>
        </w:rPr>
        <w:t xml:space="preserve"> </w:t>
      </w:r>
      <w:r w:rsidRPr="0063151D">
        <w:rPr>
          <w:rFonts w:ascii="Times New Roman" w:eastAsia="Times New Roman" w:hAnsi="Times New Roman" w:cs="Times New Roman"/>
          <w:sz w:val="28"/>
          <w:szCs w:val="28"/>
          <w:highlight w:val="yellow"/>
          <w:lang w:val="uk-UA" w:eastAsia="ru-RU"/>
        </w:rPr>
        <w:t>ДП «Украхбудінформ»</w:t>
      </w:r>
      <w:r w:rsidRPr="0063151D">
        <w:rPr>
          <w:rFonts w:ascii="Times New Roman" w:eastAsia="Times New Roman" w:hAnsi="Times New Roman" w:cs="Times New Roman"/>
          <w:sz w:val="28"/>
          <w:szCs w:val="28"/>
          <w:highlight w:val="yellow"/>
          <w:lang w:eastAsia="ru-RU"/>
        </w:rPr>
        <w:t>.</w:t>
      </w:r>
      <w:r w:rsidR="003A7C2E" w:rsidRPr="0063151D">
        <w:rPr>
          <w:rFonts w:ascii="Times New Roman" w:eastAsia="Times New Roman" w:hAnsi="Times New Roman" w:cs="Times New Roman"/>
          <w:sz w:val="28"/>
          <w:szCs w:val="28"/>
          <w:highlight w:val="yellow"/>
          <w:lang w:eastAsia="ru-RU"/>
        </w:rPr>
        <w:t xml:space="preserve"> </w:t>
      </w:r>
      <w:r w:rsidRPr="0063151D">
        <w:rPr>
          <w:rFonts w:ascii="Times New Roman" w:eastAsia="Times New Roman" w:hAnsi="Times New Roman" w:cs="Times New Roman"/>
          <w:sz w:val="28"/>
          <w:szCs w:val="28"/>
          <w:highlight w:val="yellow"/>
          <w:lang w:eastAsia="ru-RU"/>
        </w:rPr>
        <w:t>– 20</w:t>
      </w:r>
      <w:r w:rsidRPr="0063151D">
        <w:rPr>
          <w:rFonts w:ascii="Times New Roman" w:eastAsia="Times New Roman" w:hAnsi="Times New Roman" w:cs="Times New Roman"/>
          <w:sz w:val="28"/>
          <w:szCs w:val="28"/>
          <w:highlight w:val="yellow"/>
          <w:lang w:val="uk-UA" w:eastAsia="ru-RU"/>
        </w:rPr>
        <w:t>14</w:t>
      </w:r>
      <w:r w:rsidRPr="0063151D">
        <w:rPr>
          <w:rFonts w:ascii="Times New Roman" w:eastAsia="Times New Roman" w:hAnsi="Times New Roman" w:cs="Times New Roman"/>
          <w:sz w:val="28"/>
          <w:szCs w:val="28"/>
          <w:highlight w:val="yellow"/>
          <w:lang w:eastAsia="ru-RU"/>
        </w:rPr>
        <w:t>.</w:t>
      </w:r>
      <w:r w:rsidR="007A33E9" w:rsidRPr="0063151D">
        <w:rPr>
          <w:rFonts w:ascii="Times New Roman" w:eastAsia="Times New Roman" w:hAnsi="Times New Roman" w:cs="Times New Roman"/>
          <w:sz w:val="28"/>
          <w:szCs w:val="28"/>
          <w:highlight w:val="yellow"/>
          <w:lang w:eastAsia="ru-RU"/>
        </w:rPr>
        <w:t xml:space="preserve"> </w:t>
      </w:r>
      <w:r w:rsidRPr="0063151D">
        <w:rPr>
          <w:rFonts w:ascii="Times New Roman" w:eastAsia="Times New Roman" w:hAnsi="Times New Roman" w:cs="Times New Roman"/>
          <w:sz w:val="28"/>
          <w:szCs w:val="28"/>
          <w:highlight w:val="yellow"/>
          <w:lang w:eastAsia="ru-RU"/>
        </w:rPr>
        <w:t xml:space="preserve">– </w:t>
      </w:r>
      <w:r w:rsidRPr="0063151D">
        <w:rPr>
          <w:rFonts w:ascii="Times New Roman" w:eastAsia="Times New Roman" w:hAnsi="Times New Roman" w:cs="Times New Roman"/>
          <w:sz w:val="28"/>
          <w:szCs w:val="28"/>
          <w:highlight w:val="yellow"/>
          <w:lang w:val="uk-UA" w:eastAsia="ru-RU"/>
        </w:rPr>
        <w:t>127</w:t>
      </w:r>
      <w:r w:rsidRPr="0063151D">
        <w:rPr>
          <w:rFonts w:ascii="Times New Roman" w:eastAsia="Times New Roman" w:hAnsi="Times New Roman" w:cs="Times New Roman"/>
          <w:sz w:val="28"/>
          <w:szCs w:val="28"/>
          <w:highlight w:val="yellow"/>
          <w:lang w:eastAsia="ru-RU"/>
        </w:rPr>
        <w:t xml:space="preserve"> с</w:t>
      </w:r>
      <w:r w:rsidRPr="0063151D">
        <w:rPr>
          <w:rFonts w:ascii="Times New Roman" w:eastAsia="Times New Roman" w:hAnsi="Times New Roman" w:cs="Times New Roman"/>
          <w:sz w:val="28"/>
          <w:szCs w:val="28"/>
          <w:highlight w:val="yellow"/>
          <w:lang w:val="uk-UA" w:eastAsia="ru-RU"/>
        </w:rPr>
        <w:t>. – (Національний стандарт України).</w:t>
      </w:r>
    </w:p>
    <w:p w:rsidR="008B7DF2" w:rsidRPr="0063151D" w:rsidRDefault="008B7DF2" w:rsidP="00652782">
      <w:pPr>
        <w:numPr>
          <w:ilvl w:val="0"/>
          <w:numId w:val="22"/>
        </w:numPr>
        <w:tabs>
          <w:tab w:val="clear" w:pos="720"/>
          <w:tab w:val="num" w:pos="0"/>
          <w:tab w:val="left" w:pos="1134"/>
        </w:tabs>
        <w:spacing w:after="0" w:line="240" w:lineRule="auto"/>
        <w:ind w:left="-142" w:firstLine="851"/>
        <w:jc w:val="both"/>
        <w:rPr>
          <w:rFonts w:ascii="Times New Roman" w:eastAsia="Times New Roman" w:hAnsi="Times New Roman" w:cs="Times New Roman"/>
          <w:sz w:val="28"/>
          <w:szCs w:val="28"/>
          <w:highlight w:val="yellow"/>
          <w:lang w:val="en-US" w:eastAsia="ru-RU"/>
        </w:rPr>
      </w:pPr>
      <w:r w:rsidRPr="0063151D">
        <w:rPr>
          <w:rFonts w:ascii="Times New Roman" w:eastAsia="Times New Roman" w:hAnsi="Times New Roman" w:cs="Times New Roman"/>
          <w:sz w:val="28"/>
          <w:szCs w:val="28"/>
          <w:highlight w:val="yellow"/>
          <w:lang w:val="uk-UA" w:eastAsia="ru-RU"/>
        </w:rPr>
        <w:t>Zhou Z.</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Variable radii connected sensor cover in sensor networks.</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 xml:space="preserve"> Z.</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Zhou S.R. Das and</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Gupta</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H</w:t>
      </w:r>
      <w:r w:rsidRPr="0063151D">
        <w:rPr>
          <w:rFonts w:ascii="Times New Roman" w:eastAsia="Times New Roman" w:hAnsi="Times New Roman" w:cs="Times New Roman"/>
          <w:sz w:val="28"/>
          <w:szCs w:val="28"/>
          <w:highlight w:val="yellow"/>
          <w:lang w:val="en-US" w:eastAsia="ru-RU"/>
        </w:rPr>
        <w:t>.//</w:t>
      </w:r>
      <w:r w:rsidRPr="0063151D">
        <w:rPr>
          <w:rFonts w:ascii="Times New Roman" w:eastAsia="Times New Roman" w:hAnsi="Times New Roman" w:cs="Times New Roman"/>
          <w:sz w:val="28"/>
          <w:szCs w:val="28"/>
          <w:highlight w:val="yellow"/>
          <w:lang w:val="uk-UA" w:eastAsia="ru-RU"/>
        </w:rPr>
        <w:t xml:space="preserve"> ACM</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Trans. Sensor Netw.</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 xml:space="preserve"> 2009.</w:t>
      </w:r>
      <w:r w:rsidRPr="0063151D">
        <w:rPr>
          <w:rFonts w:ascii="Times New Roman" w:eastAsia="Times New Roman" w:hAnsi="Times New Roman" w:cs="Times New Roman"/>
          <w:sz w:val="28"/>
          <w:szCs w:val="28"/>
          <w:highlight w:val="yellow"/>
          <w:lang w:val="en-US" w:eastAsia="ru-RU"/>
        </w:rPr>
        <w:t xml:space="preserve"> – </w:t>
      </w:r>
      <w:r w:rsidRPr="0063151D">
        <w:rPr>
          <w:rFonts w:ascii="Times New Roman" w:eastAsia="Times New Roman" w:hAnsi="Times New Roman" w:cs="Times New Roman"/>
          <w:sz w:val="28"/>
          <w:szCs w:val="28"/>
          <w:highlight w:val="yellow"/>
          <w:lang w:val="uk-UA" w:eastAsia="ru-RU"/>
        </w:rPr>
        <w:t>5</w:t>
      </w:r>
      <w:r w:rsidRPr="0063151D">
        <w:rPr>
          <w:rFonts w:ascii="Times New Roman" w:eastAsia="Times New Roman" w:hAnsi="Times New Roman" w:cs="Times New Roman"/>
          <w:sz w:val="28"/>
          <w:szCs w:val="28"/>
          <w:highlight w:val="yellow"/>
          <w:lang w:val="en-US" w:eastAsia="ru-RU"/>
        </w:rPr>
        <w:t xml:space="preserve">. – </w:t>
      </w:r>
      <w:r w:rsidRPr="0063151D">
        <w:rPr>
          <w:rFonts w:ascii="Times New Roman" w:eastAsia="Times New Roman" w:hAnsi="Times New Roman" w:cs="Times New Roman"/>
          <w:sz w:val="28"/>
          <w:szCs w:val="28"/>
          <w:highlight w:val="yellow"/>
          <w:lang w:val="uk-UA" w:eastAsia="ru-RU"/>
        </w:rPr>
        <w:t>1</w:t>
      </w:r>
      <w:r w:rsidRPr="0063151D">
        <w:rPr>
          <w:rFonts w:ascii="Times New Roman" w:eastAsia="Times New Roman" w:hAnsi="Times New Roman" w:cs="Times New Roman"/>
          <w:sz w:val="28"/>
          <w:szCs w:val="28"/>
          <w:highlight w:val="yellow"/>
          <w:lang w:val="en-US" w:eastAsia="ru-RU"/>
        </w:rPr>
        <w:t>.–</w:t>
      </w:r>
      <w:r w:rsidRPr="0063151D">
        <w:rPr>
          <w:rFonts w:ascii="Times New Roman" w:eastAsia="Times New Roman" w:hAnsi="Times New Roman" w:cs="Times New Roman"/>
          <w:sz w:val="28"/>
          <w:szCs w:val="28"/>
          <w:highlight w:val="yellow"/>
          <w:lang w:val="uk-UA" w:eastAsia="ru-RU"/>
        </w:rPr>
        <w:t xml:space="preserve"> </w:t>
      </w:r>
      <w:r w:rsidRPr="0063151D">
        <w:rPr>
          <w:rFonts w:ascii="Times New Roman" w:eastAsia="Times New Roman" w:hAnsi="Times New Roman" w:cs="Times New Roman"/>
          <w:sz w:val="28"/>
          <w:szCs w:val="28"/>
          <w:highlight w:val="yellow"/>
          <w:lang w:val="en-US" w:eastAsia="ru-RU"/>
        </w:rPr>
        <w:t xml:space="preserve">P. </w:t>
      </w:r>
      <w:r w:rsidRPr="0063151D">
        <w:rPr>
          <w:rFonts w:ascii="Times New Roman" w:eastAsia="Times New Roman" w:hAnsi="Times New Roman" w:cs="Times New Roman"/>
          <w:sz w:val="28"/>
          <w:szCs w:val="28"/>
          <w:highlight w:val="yellow"/>
          <w:lang w:val="uk-UA" w:eastAsia="ru-RU"/>
        </w:rPr>
        <w:t>1–36</w:t>
      </w:r>
      <w:r w:rsidRPr="0063151D">
        <w:rPr>
          <w:rFonts w:ascii="Times New Roman" w:eastAsia="Times New Roman" w:hAnsi="Times New Roman" w:cs="Times New Roman"/>
          <w:sz w:val="28"/>
          <w:szCs w:val="28"/>
          <w:highlight w:val="yellow"/>
          <w:lang w:val="en-US" w:eastAsia="ru-RU"/>
        </w:rPr>
        <w:t>.</w:t>
      </w:r>
    </w:p>
    <w:p w:rsidR="008B7DF2" w:rsidRPr="0063151D" w:rsidRDefault="008B7DF2" w:rsidP="00652782">
      <w:pPr>
        <w:numPr>
          <w:ilvl w:val="0"/>
          <w:numId w:val="22"/>
        </w:numPr>
        <w:tabs>
          <w:tab w:val="clear" w:pos="720"/>
          <w:tab w:val="num" w:pos="0"/>
          <w:tab w:val="left" w:pos="1134"/>
        </w:tabs>
        <w:spacing w:after="0" w:line="240" w:lineRule="auto"/>
        <w:ind w:left="-142" w:firstLine="851"/>
        <w:jc w:val="both"/>
        <w:rPr>
          <w:rFonts w:ascii="Times New Roman" w:eastAsia="Times New Roman" w:hAnsi="Times New Roman" w:cs="Times New Roman"/>
          <w:sz w:val="28"/>
          <w:szCs w:val="28"/>
          <w:highlight w:val="yellow"/>
          <w:lang w:val="en-US" w:eastAsia="ru-RU"/>
        </w:rPr>
      </w:pPr>
      <w:r w:rsidRPr="0063151D">
        <w:rPr>
          <w:rFonts w:ascii="Times New Roman" w:eastAsia="Times New Roman" w:hAnsi="Times New Roman" w:cs="Times New Roman"/>
          <w:sz w:val="28"/>
          <w:szCs w:val="28"/>
          <w:highlight w:val="yellow"/>
          <w:lang w:val="uk-UA" w:eastAsia="ru-RU"/>
        </w:rPr>
        <w:t>Megerian S.</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Exposure in wireless sensor networks: Theory and practical solutions.</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S.</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Megerian</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 xml:space="preserve">Koushanfar, F. </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Wirel. Netw. – 2002 – 8, Р. 443–454.</w:t>
      </w:r>
    </w:p>
    <w:p w:rsidR="008B7DF2" w:rsidRPr="0063151D" w:rsidRDefault="008B7DF2" w:rsidP="00652782">
      <w:pPr>
        <w:numPr>
          <w:ilvl w:val="0"/>
          <w:numId w:val="22"/>
        </w:numPr>
        <w:tabs>
          <w:tab w:val="clear" w:pos="720"/>
          <w:tab w:val="num" w:pos="0"/>
          <w:tab w:val="left" w:pos="1134"/>
        </w:tabs>
        <w:spacing w:after="0" w:line="240" w:lineRule="auto"/>
        <w:ind w:left="-142" w:firstLine="851"/>
        <w:jc w:val="both"/>
        <w:rPr>
          <w:rFonts w:ascii="Times New Roman" w:eastAsia="Times New Roman" w:hAnsi="Times New Roman" w:cs="Times New Roman"/>
          <w:sz w:val="28"/>
          <w:szCs w:val="28"/>
          <w:highlight w:val="yellow"/>
          <w:lang w:val="en-US" w:eastAsia="ru-RU"/>
        </w:rPr>
      </w:pPr>
      <w:r w:rsidRPr="0063151D">
        <w:rPr>
          <w:rFonts w:ascii="Times New Roman" w:eastAsia="Times New Roman" w:hAnsi="Times New Roman" w:cs="Times New Roman"/>
          <w:sz w:val="28"/>
          <w:szCs w:val="28"/>
          <w:highlight w:val="yellow"/>
          <w:lang w:val="uk-UA" w:eastAsia="ru-RU"/>
        </w:rPr>
        <w:t>Veltri,G., Huang,Q.,</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Q</w:t>
      </w:r>
      <w:r w:rsidRPr="0063151D">
        <w:rPr>
          <w:rFonts w:ascii="Times New Roman" w:eastAsia="Times New Roman" w:hAnsi="Times New Roman" w:cs="Times New Roman"/>
          <w:sz w:val="28"/>
          <w:szCs w:val="28"/>
          <w:highlight w:val="yellow"/>
          <w:lang w:val="en-US" w:eastAsia="ru-RU"/>
        </w:rPr>
        <w:t>u</w:t>
      </w:r>
      <w:r w:rsidRPr="0063151D">
        <w:rPr>
          <w:rFonts w:ascii="Times New Roman" w:eastAsia="Times New Roman" w:hAnsi="Times New Roman" w:cs="Times New Roman"/>
          <w:sz w:val="28"/>
          <w:szCs w:val="28"/>
          <w:highlight w:val="yellow"/>
          <w:lang w:val="uk-UA" w:eastAsia="ru-RU"/>
        </w:rPr>
        <w:t>,G.,</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and</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Potkonjak, M. Minimal and maximal exposure path algorithms for</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 xml:space="preserve">wireless embedded sensor networks. </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G.Veltri, Q.</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Huang,</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G.</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Q</w:t>
      </w:r>
      <w:r w:rsidRPr="0063151D">
        <w:rPr>
          <w:rFonts w:ascii="Times New Roman" w:eastAsia="Times New Roman" w:hAnsi="Times New Roman" w:cs="Times New Roman"/>
          <w:sz w:val="28"/>
          <w:szCs w:val="28"/>
          <w:highlight w:val="yellow"/>
          <w:lang w:val="en-US" w:eastAsia="ru-RU"/>
        </w:rPr>
        <w:t>u</w:t>
      </w:r>
      <w:r w:rsidRPr="0063151D">
        <w:rPr>
          <w:rFonts w:ascii="Times New Roman" w:eastAsia="Times New Roman" w:hAnsi="Times New Roman" w:cs="Times New Roman"/>
          <w:sz w:val="28"/>
          <w:szCs w:val="28"/>
          <w:highlight w:val="yellow"/>
          <w:lang w:val="uk-UA" w:eastAsia="ru-RU"/>
        </w:rPr>
        <w:t>,</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M. Potkonjak</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 xml:space="preserve"> InProceedings of the ACM International Conference on Embedded</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Networked Sensor Systems (SenSys).</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 xml:space="preserve"> 2003.</w:t>
      </w:r>
      <w:r w:rsidRPr="0063151D">
        <w:rPr>
          <w:rFonts w:ascii="Times New Roman" w:eastAsia="Times New Roman" w:hAnsi="Times New Roman" w:cs="Times New Roman"/>
          <w:sz w:val="28"/>
          <w:szCs w:val="28"/>
          <w:highlight w:val="yellow"/>
          <w:lang w:val="en-US" w:eastAsia="ru-RU"/>
        </w:rPr>
        <w:t xml:space="preserve"> – P. </w:t>
      </w:r>
      <w:r w:rsidRPr="0063151D">
        <w:rPr>
          <w:rFonts w:ascii="Times New Roman" w:eastAsia="Times New Roman" w:hAnsi="Times New Roman" w:cs="Times New Roman"/>
          <w:sz w:val="28"/>
          <w:szCs w:val="28"/>
          <w:highlight w:val="yellow"/>
          <w:lang w:val="uk-UA" w:eastAsia="ru-RU"/>
        </w:rPr>
        <w:t>40–50</w:t>
      </w:r>
    </w:p>
    <w:p w:rsidR="008B7DF2" w:rsidRPr="0063151D" w:rsidRDefault="008B7DF2" w:rsidP="00652782">
      <w:pPr>
        <w:numPr>
          <w:ilvl w:val="0"/>
          <w:numId w:val="22"/>
        </w:numPr>
        <w:tabs>
          <w:tab w:val="clear" w:pos="720"/>
          <w:tab w:val="num" w:pos="0"/>
          <w:tab w:val="left" w:pos="1134"/>
        </w:tabs>
        <w:spacing w:after="0" w:line="240" w:lineRule="auto"/>
        <w:ind w:left="-142" w:firstLine="851"/>
        <w:jc w:val="both"/>
        <w:rPr>
          <w:rFonts w:ascii="Times New Roman" w:eastAsia="Times New Roman" w:hAnsi="Times New Roman" w:cs="Times New Roman"/>
          <w:sz w:val="28"/>
          <w:szCs w:val="28"/>
          <w:highlight w:val="yellow"/>
          <w:lang w:val="en-US" w:eastAsia="ru-RU"/>
        </w:rPr>
      </w:pPr>
      <w:r w:rsidRPr="0063151D">
        <w:rPr>
          <w:rFonts w:ascii="Times New Roman" w:eastAsia="Times New Roman" w:hAnsi="Times New Roman" w:cs="Times New Roman"/>
          <w:sz w:val="28"/>
          <w:szCs w:val="28"/>
          <w:highlight w:val="yellow"/>
          <w:lang w:val="uk-UA" w:eastAsia="ru-RU"/>
        </w:rPr>
        <w:t>Zou</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Y. A distributed coverage</w:t>
      </w:r>
      <w:r w:rsidR="00AC6304" w:rsidRPr="0063151D">
        <w:rPr>
          <w:rFonts w:ascii="Times New Roman" w:eastAsia="Times New Roman" w:hAnsi="Times New Roman" w:cs="Times New Roman"/>
          <w:sz w:val="28"/>
          <w:szCs w:val="28"/>
          <w:highlight w:val="yellow"/>
          <w:lang w:val="uk-UA" w:eastAsia="ru-RU"/>
        </w:rPr>
        <w:t xml:space="preserve"> </w:t>
      </w:r>
      <w:r w:rsidRPr="0063151D">
        <w:rPr>
          <w:rFonts w:ascii="Times New Roman" w:eastAsia="Times New Roman" w:hAnsi="Times New Roman" w:cs="Times New Roman"/>
          <w:sz w:val="28"/>
          <w:szCs w:val="28"/>
          <w:highlight w:val="yellow"/>
          <w:lang w:val="uk-UA" w:eastAsia="ru-RU"/>
        </w:rPr>
        <w:t>- and connectivity-centric technique for selecting</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active nodes in wireless sensor networks.</w:t>
      </w:r>
      <w:r w:rsidRPr="0063151D">
        <w:rPr>
          <w:rFonts w:ascii="Times New Roman" w:eastAsia="Times New Roman" w:hAnsi="Times New Roman" w:cs="Times New Roman"/>
          <w:sz w:val="28"/>
          <w:szCs w:val="28"/>
          <w:highlight w:val="yellow"/>
          <w:lang w:val="en-US" w:eastAsia="ru-RU"/>
        </w:rPr>
        <w:t xml:space="preserve"> / </w:t>
      </w:r>
      <w:r w:rsidRPr="0063151D">
        <w:rPr>
          <w:rFonts w:ascii="Times New Roman" w:eastAsia="Times New Roman" w:hAnsi="Times New Roman" w:cs="Times New Roman"/>
          <w:sz w:val="28"/>
          <w:szCs w:val="28"/>
          <w:highlight w:val="yellow"/>
          <w:lang w:val="uk-UA" w:eastAsia="ru-RU"/>
        </w:rPr>
        <w:t>Y. Zou</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K.</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Chakrabarty</w:t>
      </w:r>
      <w:r w:rsidR="009B5767" w:rsidRPr="0063151D">
        <w:rPr>
          <w:rFonts w:ascii="Times New Roman" w:eastAsia="Times New Roman" w:hAnsi="Times New Roman" w:cs="Times New Roman"/>
          <w:sz w:val="28"/>
          <w:szCs w:val="28"/>
          <w:highlight w:val="yellow"/>
          <w:lang w:val="uk-UA" w:eastAsia="ru-RU"/>
        </w:rPr>
        <w:t xml:space="preserve"> </w:t>
      </w:r>
      <w:r w:rsidRPr="0063151D">
        <w:rPr>
          <w:rFonts w:ascii="Times New Roman" w:eastAsia="Times New Roman" w:hAnsi="Times New Roman" w:cs="Times New Roman"/>
          <w:sz w:val="28"/>
          <w:szCs w:val="28"/>
          <w:highlight w:val="yellow"/>
          <w:lang w:val="en-US" w:eastAsia="ru-RU"/>
        </w:rPr>
        <w:t>//</w:t>
      </w:r>
      <w:r w:rsidRPr="0063151D">
        <w:rPr>
          <w:rFonts w:ascii="Times New Roman" w:eastAsia="Times New Roman" w:hAnsi="Times New Roman" w:cs="Times New Roman"/>
          <w:sz w:val="28"/>
          <w:szCs w:val="28"/>
          <w:highlight w:val="yellow"/>
          <w:lang w:val="uk-UA" w:eastAsia="ru-RU"/>
        </w:rPr>
        <w:t xml:space="preserve"> IEEE Trans. Comput. </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 xml:space="preserve">2005. </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54</w:t>
      </w:r>
      <w:r w:rsidRPr="0063151D">
        <w:rPr>
          <w:rFonts w:ascii="Times New Roman" w:eastAsia="Times New Roman" w:hAnsi="Times New Roman" w:cs="Times New Roman"/>
          <w:sz w:val="28"/>
          <w:szCs w:val="28"/>
          <w:highlight w:val="yellow"/>
          <w:lang w:val="en-US" w:eastAsia="ru-RU"/>
        </w:rPr>
        <w:t xml:space="preserve">. – </w:t>
      </w:r>
      <w:r w:rsidRPr="0063151D">
        <w:rPr>
          <w:rFonts w:ascii="Times New Roman" w:eastAsia="Times New Roman" w:hAnsi="Times New Roman" w:cs="Times New Roman"/>
          <w:sz w:val="28"/>
          <w:szCs w:val="28"/>
          <w:highlight w:val="yellow"/>
          <w:lang w:val="uk-UA" w:eastAsia="ru-RU"/>
        </w:rPr>
        <w:t>8</w:t>
      </w:r>
      <w:r w:rsidRPr="0063151D">
        <w:rPr>
          <w:rFonts w:ascii="Times New Roman" w:eastAsia="Times New Roman" w:hAnsi="Times New Roman" w:cs="Times New Roman"/>
          <w:sz w:val="28"/>
          <w:szCs w:val="28"/>
          <w:highlight w:val="yellow"/>
          <w:lang w:val="en-US" w:eastAsia="ru-RU"/>
        </w:rPr>
        <w:t>. – P.</w:t>
      </w:r>
      <w:r w:rsidRPr="0063151D">
        <w:rPr>
          <w:rFonts w:ascii="Times New Roman" w:eastAsia="Times New Roman" w:hAnsi="Times New Roman" w:cs="Times New Roman"/>
          <w:sz w:val="28"/>
          <w:szCs w:val="28"/>
          <w:highlight w:val="yellow"/>
          <w:lang w:val="uk-UA" w:eastAsia="ru-RU"/>
        </w:rPr>
        <w:t xml:space="preserve"> 978–991</w:t>
      </w:r>
    </w:p>
    <w:p w:rsidR="008B7DF2" w:rsidRPr="0063151D" w:rsidRDefault="008B7DF2" w:rsidP="00652782">
      <w:pPr>
        <w:numPr>
          <w:ilvl w:val="0"/>
          <w:numId w:val="22"/>
        </w:numPr>
        <w:tabs>
          <w:tab w:val="clear" w:pos="720"/>
          <w:tab w:val="num" w:pos="0"/>
          <w:tab w:val="left" w:pos="1134"/>
        </w:tabs>
        <w:spacing w:after="0" w:line="240" w:lineRule="auto"/>
        <w:ind w:left="-142" w:firstLine="851"/>
        <w:jc w:val="both"/>
        <w:rPr>
          <w:rFonts w:ascii="Times New Roman" w:eastAsia="Times New Roman" w:hAnsi="Times New Roman" w:cs="Times New Roman"/>
          <w:sz w:val="28"/>
          <w:szCs w:val="28"/>
          <w:highlight w:val="yellow"/>
          <w:lang w:val="en-US" w:eastAsia="ru-RU"/>
        </w:rPr>
      </w:pPr>
      <w:r w:rsidRPr="0063151D">
        <w:rPr>
          <w:rFonts w:ascii="Times New Roman" w:eastAsia="Times New Roman" w:hAnsi="Times New Roman" w:cs="Times New Roman"/>
          <w:sz w:val="28"/>
          <w:szCs w:val="28"/>
          <w:highlight w:val="yellow"/>
          <w:lang w:val="uk-UA" w:eastAsia="ru-RU"/>
        </w:rPr>
        <w:t>Zou</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Y.</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Sensor deployment and target localization in distributed sensor networks.</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Y.</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Zou</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 xml:space="preserve">K. </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Chakrabarty</w:t>
      </w:r>
      <w:r w:rsidRPr="0063151D">
        <w:rPr>
          <w:rFonts w:ascii="Times New Roman" w:eastAsia="Times New Roman" w:hAnsi="Times New Roman" w:cs="Times New Roman"/>
          <w:sz w:val="28"/>
          <w:szCs w:val="28"/>
          <w:highlight w:val="yellow"/>
          <w:lang w:val="en-US" w:eastAsia="ru-RU"/>
        </w:rPr>
        <w:t>./</w:t>
      </w:r>
      <w:r w:rsidRPr="0063151D">
        <w:rPr>
          <w:rFonts w:ascii="Times New Roman" w:eastAsia="Times New Roman" w:hAnsi="Times New Roman" w:cs="Times New Roman"/>
          <w:sz w:val="28"/>
          <w:szCs w:val="28"/>
          <w:highlight w:val="yellow"/>
          <w:lang w:val="uk-UA" w:eastAsia="ru-RU"/>
        </w:rPr>
        <w:t xml:space="preserve"> ACM Trans. Embed. Comput. Syst.</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 xml:space="preserve"> 2004. </w:t>
      </w:r>
      <w:r w:rsidRPr="0063151D">
        <w:rPr>
          <w:rFonts w:ascii="Times New Roman" w:eastAsia="Times New Roman" w:hAnsi="Times New Roman" w:cs="Times New Roman"/>
          <w:sz w:val="28"/>
          <w:szCs w:val="28"/>
          <w:highlight w:val="yellow"/>
          <w:lang w:val="en-US" w:eastAsia="ru-RU"/>
        </w:rPr>
        <w:t xml:space="preserve">– </w:t>
      </w:r>
      <w:r w:rsidRPr="0063151D">
        <w:rPr>
          <w:rFonts w:ascii="Times New Roman" w:eastAsia="Times New Roman" w:hAnsi="Times New Roman" w:cs="Times New Roman"/>
          <w:sz w:val="28"/>
          <w:szCs w:val="28"/>
          <w:highlight w:val="yellow"/>
          <w:lang w:val="uk-UA" w:eastAsia="ru-RU"/>
        </w:rPr>
        <w:t>3</w:t>
      </w:r>
      <w:r w:rsidRPr="0063151D">
        <w:rPr>
          <w:rFonts w:ascii="Times New Roman" w:eastAsia="Times New Roman" w:hAnsi="Times New Roman" w:cs="Times New Roman"/>
          <w:sz w:val="28"/>
          <w:szCs w:val="28"/>
          <w:highlight w:val="yellow"/>
          <w:lang w:val="en-US" w:eastAsia="ru-RU"/>
        </w:rPr>
        <w:t xml:space="preserve">. – </w:t>
      </w:r>
      <w:r w:rsidRPr="0063151D">
        <w:rPr>
          <w:rFonts w:ascii="Times New Roman" w:eastAsia="Times New Roman" w:hAnsi="Times New Roman" w:cs="Times New Roman"/>
          <w:sz w:val="28"/>
          <w:szCs w:val="28"/>
          <w:highlight w:val="yellow"/>
          <w:lang w:val="uk-UA" w:eastAsia="ru-RU"/>
        </w:rPr>
        <w:t>1</w:t>
      </w:r>
      <w:r w:rsidRPr="0063151D">
        <w:rPr>
          <w:rFonts w:ascii="Times New Roman" w:eastAsia="Times New Roman" w:hAnsi="Times New Roman" w:cs="Times New Roman"/>
          <w:sz w:val="28"/>
          <w:szCs w:val="28"/>
          <w:highlight w:val="yellow"/>
          <w:lang w:val="en-US" w:eastAsia="ru-RU"/>
        </w:rPr>
        <w:t>. –</w:t>
      </w:r>
      <w:r w:rsidRPr="0063151D">
        <w:rPr>
          <w:rFonts w:ascii="Times New Roman" w:eastAsia="Times New Roman" w:hAnsi="Times New Roman" w:cs="Times New Roman"/>
          <w:sz w:val="28"/>
          <w:szCs w:val="28"/>
          <w:highlight w:val="yellow"/>
          <w:lang w:val="uk-UA" w:eastAsia="ru-RU"/>
        </w:rPr>
        <w:t xml:space="preserve"> </w:t>
      </w:r>
      <w:r w:rsidRPr="0063151D">
        <w:rPr>
          <w:rFonts w:ascii="Times New Roman" w:eastAsia="Times New Roman" w:hAnsi="Times New Roman" w:cs="Times New Roman"/>
          <w:sz w:val="28"/>
          <w:szCs w:val="28"/>
          <w:highlight w:val="yellow"/>
          <w:lang w:val="en-US" w:eastAsia="ru-RU"/>
        </w:rPr>
        <w:t xml:space="preserve">P. </w:t>
      </w:r>
      <w:r w:rsidRPr="0063151D">
        <w:rPr>
          <w:rFonts w:ascii="Times New Roman" w:eastAsia="Times New Roman" w:hAnsi="Times New Roman" w:cs="Times New Roman"/>
          <w:sz w:val="28"/>
          <w:szCs w:val="28"/>
          <w:highlight w:val="yellow"/>
          <w:lang w:val="uk-UA" w:eastAsia="ru-RU"/>
        </w:rPr>
        <w:t>61–91.</w:t>
      </w:r>
    </w:p>
    <w:p w:rsidR="008B7DF2" w:rsidRPr="0063151D" w:rsidRDefault="008B7DF2" w:rsidP="00652782">
      <w:pPr>
        <w:numPr>
          <w:ilvl w:val="0"/>
          <w:numId w:val="22"/>
        </w:numPr>
        <w:tabs>
          <w:tab w:val="clear" w:pos="720"/>
          <w:tab w:val="num" w:pos="0"/>
          <w:tab w:val="left" w:pos="1134"/>
        </w:tabs>
        <w:spacing w:after="0" w:line="240" w:lineRule="auto"/>
        <w:ind w:left="-142" w:firstLine="851"/>
        <w:jc w:val="both"/>
        <w:rPr>
          <w:rFonts w:ascii="Times New Roman" w:eastAsia="Times New Roman" w:hAnsi="Times New Roman" w:cs="Times New Roman"/>
          <w:sz w:val="28"/>
          <w:szCs w:val="28"/>
          <w:highlight w:val="yellow"/>
          <w:lang w:eastAsia="ru-RU"/>
        </w:rPr>
      </w:pPr>
      <w:r w:rsidRPr="0063151D">
        <w:rPr>
          <w:rFonts w:ascii="Times New Roman" w:eastAsia="Times New Roman" w:hAnsi="Times New Roman" w:cs="Times New Roman"/>
          <w:sz w:val="28"/>
          <w:szCs w:val="20"/>
          <w:highlight w:val="yellow"/>
          <w:lang w:eastAsia="ru-RU"/>
        </w:rPr>
        <w:t xml:space="preserve">Шаровар Ф.И. Методы раннего обнаружения загораний. </w:t>
      </w:r>
      <w:r w:rsidR="009B5767" w:rsidRPr="0063151D">
        <w:rPr>
          <w:rFonts w:ascii="Times New Roman" w:eastAsia="Times New Roman" w:hAnsi="Times New Roman" w:cs="Times New Roman"/>
          <w:sz w:val="28"/>
          <w:szCs w:val="20"/>
          <w:highlight w:val="yellow"/>
          <w:lang w:eastAsia="ru-RU"/>
        </w:rPr>
        <w:t xml:space="preserve">- </w:t>
      </w:r>
      <w:r w:rsidRPr="0063151D">
        <w:rPr>
          <w:rFonts w:ascii="Times New Roman" w:eastAsia="Times New Roman" w:hAnsi="Times New Roman" w:cs="Times New Roman"/>
          <w:sz w:val="28"/>
          <w:szCs w:val="20"/>
          <w:highlight w:val="yellow"/>
          <w:lang w:eastAsia="ru-RU"/>
        </w:rPr>
        <w:t xml:space="preserve">М.: Стройиздат, 1988. </w:t>
      </w:r>
      <w:r w:rsidR="003A7C2E" w:rsidRPr="0063151D">
        <w:rPr>
          <w:rFonts w:ascii="Times New Roman" w:eastAsia="Times New Roman" w:hAnsi="Times New Roman" w:cs="Times New Roman"/>
          <w:sz w:val="28"/>
          <w:szCs w:val="20"/>
          <w:highlight w:val="yellow"/>
          <w:lang w:eastAsia="ru-RU"/>
        </w:rPr>
        <w:t xml:space="preserve">- </w:t>
      </w:r>
      <w:r w:rsidRPr="0063151D">
        <w:rPr>
          <w:rFonts w:ascii="Times New Roman" w:eastAsia="Times New Roman" w:hAnsi="Times New Roman" w:cs="Times New Roman"/>
          <w:sz w:val="28"/>
          <w:szCs w:val="20"/>
          <w:highlight w:val="yellow"/>
          <w:lang w:eastAsia="ru-RU"/>
        </w:rPr>
        <w:t>336 с.</w:t>
      </w:r>
    </w:p>
    <w:p w:rsidR="008B7DF2" w:rsidRPr="0063151D" w:rsidRDefault="008B7DF2" w:rsidP="00652782">
      <w:pPr>
        <w:numPr>
          <w:ilvl w:val="0"/>
          <w:numId w:val="22"/>
        </w:numPr>
        <w:tabs>
          <w:tab w:val="clear" w:pos="720"/>
          <w:tab w:val="num" w:pos="0"/>
          <w:tab w:val="left" w:pos="1134"/>
        </w:tabs>
        <w:spacing w:after="0" w:line="240" w:lineRule="auto"/>
        <w:ind w:left="-142" w:firstLine="851"/>
        <w:jc w:val="both"/>
        <w:rPr>
          <w:rFonts w:ascii="Times New Roman" w:eastAsia="Times New Roman" w:hAnsi="Times New Roman" w:cs="Times New Roman"/>
          <w:sz w:val="28"/>
          <w:szCs w:val="28"/>
          <w:highlight w:val="yellow"/>
          <w:lang w:eastAsia="ru-RU"/>
        </w:rPr>
      </w:pPr>
      <w:r w:rsidRPr="0063151D">
        <w:rPr>
          <w:rFonts w:ascii="Times New Roman" w:eastAsia="Times New Roman" w:hAnsi="Times New Roman" w:cs="Times New Roman"/>
          <w:sz w:val="28"/>
          <w:szCs w:val="20"/>
          <w:highlight w:val="yellow"/>
          <w:lang w:eastAsia="ru-RU"/>
        </w:rPr>
        <w:t xml:space="preserve">Драздейл Д. Введение в динамику пожаров. </w:t>
      </w:r>
      <w:r w:rsidR="009B5767" w:rsidRPr="0063151D">
        <w:rPr>
          <w:rFonts w:ascii="Times New Roman" w:eastAsia="Times New Roman" w:hAnsi="Times New Roman" w:cs="Times New Roman"/>
          <w:sz w:val="28"/>
          <w:szCs w:val="20"/>
          <w:highlight w:val="yellow"/>
          <w:lang w:eastAsia="ru-RU"/>
        </w:rPr>
        <w:t xml:space="preserve">- </w:t>
      </w:r>
      <w:r w:rsidRPr="0063151D">
        <w:rPr>
          <w:rFonts w:ascii="Times New Roman" w:eastAsia="Times New Roman" w:hAnsi="Times New Roman" w:cs="Times New Roman"/>
          <w:sz w:val="28"/>
          <w:szCs w:val="20"/>
          <w:highlight w:val="yellow"/>
          <w:lang w:eastAsia="ru-RU"/>
        </w:rPr>
        <w:t xml:space="preserve">М.: Стройиздат, 1990. </w:t>
      </w:r>
      <w:r w:rsidR="003A7C2E" w:rsidRPr="0063151D">
        <w:rPr>
          <w:rFonts w:ascii="Times New Roman" w:eastAsia="Times New Roman" w:hAnsi="Times New Roman" w:cs="Times New Roman"/>
          <w:sz w:val="28"/>
          <w:szCs w:val="20"/>
          <w:highlight w:val="yellow"/>
          <w:lang w:eastAsia="ru-RU"/>
        </w:rPr>
        <w:t xml:space="preserve">- </w:t>
      </w:r>
      <w:r w:rsidRPr="0063151D">
        <w:rPr>
          <w:rFonts w:ascii="Times New Roman" w:eastAsia="Times New Roman" w:hAnsi="Times New Roman" w:cs="Times New Roman"/>
          <w:sz w:val="28"/>
          <w:szCs w:val="20"/>
          <w:highlight w:val="yellow"/>
          <w:lang w:eastAsia="ru-RU"/>
        </w:rPr>
        <w:t>424 с.</w:t>
      </w:r>
    </w:p>
    <w:p w:rsidR="008B7DF2" w:rsidRPr="008B7DF2" w:rsidRDefault="008B7DF2" w:rsidP="008B7DF2">
      <w:pPr>
        <w:spacing w:after="0" w:line="240" w:lineRule="auto"/>
        <w:ind w:left="709"/>
        <w:jc w:val="both"/>
        <w:rPr>
          <w:rFonts w:ascii="Times New Roman" w:eastAsia="Times New Roman" w:hAnsi="Times New Roman" w:cs="Times New Roman"/>
          <w:color w:val="FF0000"/>
          <w:sz w:val="28"/>
          <w:szCs w:val="28"/>
          <w:lang w:eastAsia="ru-RU"/>
        </w:rPr>
      </w:pPr>
    </w:p>
    <w:p w:rsidR="008B7DF2" w:rsidRPr="008B7DF2" w:rsidRDefault="008B7DF2" w:rsidP="008B7DF2">
      <w:pPr>
        <w:autoSpaceDE w:val="0"/>
        <w:autoSpaceDN w:val="0"/>
        <w:adjustRightInd w:val="0"/>
        <w:spacing w:after="0" w:line="240" w:lineRule="auto"/>
        <w:rPr>
          <w:rFonts w:ascii="Times New Roman" w:hAnsi="Times New Roman" w:cs="Times New Roman"/>
          <w:b/>
          <w:bCs/>
          <w:sz w:val="28"/>
          <w:szCs w:val="24"/>
        </w:rPr>
      </w:pPr>
      <w:r w:rsidRPr="008B7DF2">
        <w:rPr>
          <w:rFonts w:ascii="Times New Roman" w:hAnsi="Times New Roman" w:cs="Times New Roman"/>
          <w:b/>
          <w:bCs/>
          <w:sz w:val="28"/>
          <w:szCs w:val="24"/>
        </w:rPr>
        <w:lastRenderedPageBreak/>
        <w:t>УДК 614.8</w:t>
      </w:r>
    </w:p>
    <w:p w:rsidR="008B7DF2" w:rsidRPr="008B7DF2" w:rsidRDefault="008B7DF2" w:rsidP="008B7DF2">
      <w:pPr>
        <w:autoSpaceDE w:val="0"/>
        <w:autoSpaceDN w:val="0"/>
        <w:adjustRightInd w:val="0"/>
        <w:spacing w:after="0" w:line="240" w:lineRule="auto"/>
        <w:jc w:val="center"/>
        <w:rPr>
          <w:rFonts w:ascii="Times New Roman" w:hAnsi="Times New Roman" w:cs="Times New Roman"/>
          <w:b/>
          <w:bCs/>
          <w:sz w:val="28"/>
          <w:szCs w:val="24"/>
        </w:rPr>
      </w:pPr>
    </w:p>
    <w:p w:rsidR="007A33E9" w:rsidRDefault="008B7DF2" w:rsidP="008B7DF2">
      <w:pPr>
        <w:autoSpaceDE w:val="0"/>
        <w:autoSpaceDN w:val="0"/>
        <w:adjustRightInd w:val="0"/>
        <w:spacing w:after="0" w:line="240" w:lineRule="auto"/>
        <w:jc w:val="center"/>
        <w:rPr>
          <w:rFonts w:ascii="Times New Roman" w:hAnsi="Times New Roman" w:cs="Times New Roman"/>
          <w:i/>
          <w:color w:val="000000"/>
          <w:sz w:val="28"/>
          <w:szCs w:val="24"/>
          <w:lang w:val="uk-UA"/>
        </w:rPr>
      </w:pPr>
      <w:r w:rsidRPr="008B7DF2">
        <w:rPr>
          <w:rFonts w:ascii="Times New Roman" w:hAnsi="Times New Roman" w:cs="Times New Roman"/>
          <w:bCs/>
          <w:i/>
          <w:sz w:val="28"/>
          <w:szCs w:val="24"/>
        </w:rPr>
        <w:t xml:space="preserve">К.А. Афанасенко, </w:t>
      </w:r>
      <w:r w:rsidR="003A7C2E">
        <w:rPr>
          <w:rFonts w:asciiTheme="majorBidi" w:hAnsiTheme="majorBidi" w:cstheme="majorBidi"/>
          <w:i/>
          <w:sz w:val="28"/>
          <w:szCs w:val="28"/>
        </w:rPr>
        <w:t>к.т.н.</w:t>
      </w:r>
      <w:r w:rsidR="00437635">
        <w:rPr>
          <w:rFonts w:ascii="Times New Roman" w:hAnsi="Times New Roman" w:cs="Times New Roman"/>
          <w:bCs/>
          <w:i/>
          <w:sz w:val="28"/>
          <w:szCs w:val="24"/>
        </w:rPr>
        <w:t>;</w:t>
      </w:r>
      <w:r w:rsidRPr="008B7DF2">
        <w:rPr>
          <w:rFonts w:ascii="Times New Roman" w:hAnsi="Times New Roman" w:cs="Times New Roman"/>
          <w:bCs/>
          <w:i/>
          <w:sz w:val="28"/>
          <w:szCs w:val="24"/>
        </w:rPr>
        <w:t xml:space="preserve"> </w:t>
      </w:r>
      <w:r w:rsidRPr="008B7DF2">
        <w:rPr>
          <w:rFonts w:ascii="Times New Roman" w:hAnsi="Times New Roman" w:cs="Times New Roman"/>
          <w:i/>
          <w:color w:val="000000"/>
          <w:sz w:val="28"/>
          <w:szCs w:val="24"/>
          <w:lang w:val="uk-UA"/>
        </w:rPr>
        <w:t xml:space="preserve">Е.А. Кулиш </w:t>
      </w:r>
    </w:p>
    <w:p w:rsidR="005E2E57" w:rsidRDefault="005E2E57" w:rsidP="005E2E57">
      <w:pPr>
        <w:tabs>
          <w:tab w:val="left" w:pos="4762"/>
          <w:tab w:val="left" w:pos="4820"/>
        </w:tabs>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8B7DF2" w:rsidRPr="008B7DF2" w:rsidRDefault="008B7DF2" w:rsidP="008B7DF2">
      <w:pPr>
        <w:autoSpaceDE w:val="0"/>
        <w:autoSpaceDN w:val="0"/>
        <w:adjustRightInd w:val="0"/>
        <w:spacing w:after="0" w:line="240" w:lineRule="auto"/>
        <w:jc w:val="center"/>
        <w:rPr>
          <w:rFonts w:ascii="Times New Roman" w:hAnsi="Times New Roman" w:cs="Times New Roman"/>
          <w:b/>
          <w:bCs/>
          <w:sz w:val="28"/>
          <w:szCs w:val="24"/>
        </w:rPr>
      </w:pPr>
    </w:p>
    <w:p w:rsidR="008B7DF2" w:rsidRPr="008B7DF2" w:rsidRDefault="008B7DF2" w:rsidP="008B7DF2">
      <w:pPr>
        <w:autoSpaceDE w:val="0"/>
        <w:autoSpaceDN w:val="0"/>
        <w:adjustRightInd w:val="0"/>
        <w:spacing w:after="0" w:line="240" w:lineRule="auto"/>
        <w:jc w:val="center"/>
        <w:rPr>
          <w:rFonts w:ascii="Times New Roman" w:hAnsi="Times New Roman" w:cs="Times New Roman"/>
          <w:b/>
          <w:bCs/>
          <w:sz w:val="28"/>
          <w:szCs w:val="24"/>
        </w:rPr>
      </w:pPr>
      <w:r w:rsidRPr="008B7DF2">
        <w:rPr>
          <w:rFonts w:ascii="Times New Roman" w:hAnsi="Times New Roman" w:cs="Times New Roman"/>
          <w:b/>
          <w:bCs/>
          <w:sz w:val="28"/>
          <w:szCs w:val="24"/>
        </w:rPr>
        <w:t>АНАЛИЗ АВАРИЙНЫХ СИТУАЦИЙ ПРИ ЭКСПЛУАТАЦИИ МАГИСТРАЛЬНЫХ ТРУБОПРОВОДОВ ГАЗОТРАНСПОРТНОЙ СИСТЕМЫ</w:t>
      </w:r>
    </w:p>
    <w:p w:rsidR="008B7DF2" w:rsidRPr="008B7DF2" w:rsidRDefault="008B7DF2" w:rsidP="008B7DF2">
      <w:pPr>
        <w:autoSpaceDE w:val="0"/>
        <w:autoSpaceDN w:val="0"/>
        <w:adjustRightInd w:val="0"/>
        <w:spacing w:after="0" w:line="240" w:lineRule="auto"/>
        <w:jc w:val="center"/>
        <w:rPr>
          <w:rFonts w:ascii="TimesNewRomanPS-BoldMT" w:hAnsi="TimesNewRomanPS-BoldMT" w:cs="TimesNewRomanPS-BoldMT"/>
          <w:b/>
          <w:bCs/>
          <w:sz w:val="26"/>
          <w:szCs w:val="24"/>
        </w:rPr>
      </w:pPr>
    </w:p>
    <w:p w:rsidR="008B7DF2" w:rsidRPr="008B7DF2" w:rsidRDefault="008B7DF2" w:rsidP="008B7DF2">
      <w:pPr>
        <w:autoSpaceDE w:val="0"/>
        <w:autoSpaceDN w:val="0"/>
        <w:adjustRightInd w:val="0"/>
        <w:spacing w:after="0" w:line="240" w:lineRule="auto"/>
        <w:ind w:firstLine="709"/>
        <w:jc w:val="both"/>
        <w:rPr>
          <w:rFonts w:ascii="Times New Roman" w:hAnsi="Times New Roman" w:cs="Times New Roman"/>
          <w:sz w:val="28"/>
        </w:rPr>
      </w:pPr>
      <w:r w:rsidRPr="008B7DF2">
        <w:rPr>
          <w:rFonts w:ascii="Times New Roman" w:hAnsi="Times New Roman" w:cs="Times New Roman"/>
          <w:sz w:val="28"/>
        </w:rPr>
        <w:t>Природный газ является одним из самых распространенных энергоносителей и основным топливом на многих энергетических предприятиях. Возникновение аварий на подводящих к энергокомплексам трубопроводах оказывает непосредственное влияние на техногенную энергобезопасность предприятий и населения.</w:t>
      </w:r>
    </w:p>
    <w:p w:rsidR="008B7DF2" w:rsidRPr="008B7DF2" w:rsidRDefault="008B7DF2" w:rsidP="008B7DF2">
      <w:pPr>
        <w:autoSpaceDE w:val="0"/>
        <w:autoSpaceDN w:val="0"/>
        <w:adjustRightInd w:val="0"/>
        <w:spacing w:after="0" w:line="240" w:lineRule="auto"/>
        <w:ind w:firstLine="709"/>
        <w:jc w:val="both"/>
        <w:rPr>
          <w:rFonts w:ascii="Times New Roman" w:hAnsi="Times New Roman" w:cs="Times New Roman"/>
          <w:sz w:val="28"/>
        </w:rPr>
      </w:pPr>
      <w:r w:rsidRPr="008B7DF2">
        <w:rPr>
          <w:rFonts w:ascii="Times New Roman" w:hAnsi="Times New Roman" w:cs="Times New Roman"/>
          <w:sz w:val="28"/>
        </w:rPr>
        <w:t>Обеспечение надежной и безопасной эксплуатации газотранспортной системы, транспортирующей ценное углеводородное сырье потребителю, является важнейшим стратегическим направлением стабильного развития страны. Это во многом зависит от результатов анализа отказов и разрушений в системе ГТС. И только комплексный подход к данному вопросу сможет дать реальную картину причин, приводящих к нарушению устойчивого режима эксплуатации.</w:t>
      </w:r>
    </w:p>
    <w:p w:rsidR="008B7DF2" w:rsidRPr="008B7DF2" w:rsidRDefault="008B7DF2" w:rsidP="008B7DF2">
      <w:pPr>
        <w:autoSpaceDE w:val="0"/>
        <w:autoSpaceDN w:val="0"/>
        <w:adjustRightInd w:val="0"/>
        <w:spacing w:after="0" w:line="240" w:lineRule="auto"/>
        <w:ind w:firstLine="709"/>
        <w:jc w:val="both"/>
        <w:rPr>
          <w:rFonts w:ascii="Times New Roman" w:hAnsi="Times New Roman" w:cs="Times New Roman"/>
          <w:sz w:val="28"/>
        </w:rPr>
      </w:pPr>
      <w:r w:rsidRPr="008B7DF2">
        <w:rPr>
          <w:rFonts w:ascii="Times New Roman" w:hAnsi="Times New Roman" w:cs="Times New Roman"/>
          <w:sz w:val="28"/>
        </w:rPr>
        <w:t>Для выявления тенденций в аварийности на площадочных сооружениях, в том числе под влиянием современных мер по обеспечению промышленной безопасности, была проанализирована информация доступных баз данных аварий и чрезвычайных ситуаций на площадочных сооружениях магистральных газопроводов стран СНГ [1, 2].</w:t>
      </w:r>
    </w:p>
    <w:p w:rsidR="008B7DF2" w:rsidRPr="008B7DF2" w:rsidRDefault="008B7DF2" w:rsidP="008B7DF2">
      <w:pPr>
        <w:spacing w:after="0" w:line="240" w:lineRule="auto"/>
        <w:ind w:firstLine="709"/>
        <w:jc w:val="both"/>
        <w:rPr>
          <w:rFonts w:ascii="Times New Roman" w:hAnsi="Times New Roman" w:cs="Times New Roman"/>
          <w:sz w:val="28"/>
        </w:rPr>
      </w:pPr>
    </w:p>
    <w:bookmarkStart w:id="30" w:name="_MON_1597828633"/>
    <w:bookmarkEnd w:id="30"/>
    <w:p w:rsidR="008B7DF2" w:rsidRPr="008B7DF2" w:rsidRDefault="00437635" w:rsidP="008B7DF2">
      <w:pPr>
        <w:spacing w:after="0" w:line="240" w:lineRule="auto"/>
        <w:jc w:val="center"/>
        <w:rPr>
          <w:rFonts w:ascii="Times New Roman" w:hAnsi="Times New Roman" w:cs="Times New Roman"/>
          <w:sz w:val="28"/>
        </w:rPr>
      </w:pPr>
      <w:r w:rsidRPr="008B7DF2">
        <w:rPr>
          <w:rFonts w:ascii="Times New Roman" w:hAnsi="Times New Roman" w:cs="Times New Roman"/>
          <w:sz w:val="28"/>
        </w:rPr>
        <w:object w:dxaOrig="8770" w:dyaOrig="4921">
          <v:shape id="_x0000_i1069" type="#_x0000_t75" style="width:438.75pt;height:246pt" o:ole="">
            <v:imagedata r:id="rId141" o:title=""/>
          </v:shape>
          <o:OLEObject Type="Embed" ProgID="Word.Document.12" ShapeID="_x0000_i1069" DrawAspect="Content" ObjectID="_1603032207" r:id="rId142">
            <o:FieldCodes>\s</o:FieldCodes>
          </o:OLEObject>
        </w:object>
      </w:r>
    </w:p>
    <w:p w:rsidR="00AC6304" w:rsidRDefault="00AC6304" w:rsidP="00437635">
      <w:pPr>
        <w:spacing w:after="0" w:line="240" w:lineRule="auto"/>
        <w:ind w:firstLine="709"/>
        <w:jc w:val="center"/>
        <w:rPr>
          <w:rFonts w:ascii="Times New Roman" w:hAnsi="Times New Roman" w:cs="Times New Roman"/>
          <w:sz w:val="24"/>
        </w:rPr>
      </w:pPr>
    </w:p>
    <w:p w:rsidR="008B7DF2" w:rsidRPr="00437635" w:rsidRDefault="008B7DF2" w:rsidP="00437635">
      <w:pPr>
        <w:spacing w:after="0" w:line="240" w:lineRule="auto"/>
        <w:ind w:firstLine="709"/>
        <w:jc w:val="center"/>
        <w:rPr>
          <w:rFonts w:ascii="Times New Roman" w:hAnsi="Times New Roman" w:cs="Times New Roman"/>
          <w:sz w:val="24"/>
        </w:rPr>
      </w:pPr>
      <w:r w:rsidRPr="00437635">
        <w:rPr>
          <w:rFonts w:ascii="Times New Roman" w:hAnsi="Times New Roman" w:cs="Times New Roman"/>
          <w:sz w:val="24"/>
        </w:rPr>
        <w:t>Рис</w:t>
      </w:r>
      <w:r w:rsidR="00437635" w:rsidRPr="00437635">
        <w:rPr>
          <w:rFonts w:ascii="Times New Roman" w:hAnsi="Times New Roman" w:cs="Times New Roman"/>
          <w:sz w:val="24"/>
        </w:rPr>
        <w:t>унок</w:t>
      </w:r>
      <w:r w:rsidRPr="00437635">
        <w:rPr>
          <w:rFonts w:ascii="Times New Roman" w:hAnsi="Times New Roman" w:cs="Times New Roman"/>
          <w:sz w:val="24"/>
        </w:rPr>
        <w:t xml:space="preserve"> 1 – Распределение дефектов по узлам технологического оборудования</w:t>
      </w:r>
    </w:p>
    <w:p w:rsidR="00437635" w:rsidRDefault="00437635" w:rsidP="008B7DF2">
      <w:pPr>
        <w:autoSpaceDE w:val="0"/>
        <w:autoSpaceDN w:val="0"/>
        <w:adjustRightInd w:val="0"/>
        <w:spacing w:after="0" w:line="240" w:lineRule="auto"/>
        <w:ind w:firstLine="709"/>
        <w:jc w:val="both"/>
        <w:rPr>
          <w:rFonts w:ascii="Times New Roman" w:hAnsi="Times New Roman" w:cs="Times New Roman"/>
          <w:sz w:val="28"/>
        </w:rPr>
      </w:pPr>
    </w:p>
    <w:p w:rsidR="008B7DF2" w:rsidRPr="008B7DF2" w:rsidRDefault="008B7DF2" w:rsidP="008B7DF2">
      <w:pPr>
        <w:autoSpaceDE w:val="0"/>
        <w:autoSpaceDN w:val="0"/>
        <w:adjustRightInd w:val="0"/>
        <w:spacing w:after="0" w:line="240" w:lineRule="auto"/>
        <w:ind w:firstLine="709"/>
        <w:jc w:val="both"/>
        <w:rPr>
          <w:rFonts w:ascii="Times New Roman" w:hAnsi="Times New Roman" w:cs="Times New Roman"/>
          <w:sz w:val="28"/>
        </w:rPr>
      </w:pPr>
      <w:r w:rsidRPr="008B7DF2">
        <w:rPr>
          <w:rFonts w:ascii="Times New Roman" w:hAnsi="Times New Roman" w:cs="Times New Roman"/>
          <w:sz w:val="28"/>
        </w:rPr>
        <w:lastRenderedPageBreak/>
        <w:t>Анализ аварийных ситуаций показывает (рис. 1), что наибольшее их количество приходится на магистральные трубопроводы.</w:t>
      </w:r>
    </w:p>
    <w:p w:rsidR="008B7DF2" w:rsidRPr="008B7DF2" w:rsidRDefault="008B7DF2" w:rsidP="008B7DF2">
      <w:pPr>
        <w:autoSpaceDE w:val="0"/>
        <w:autoSpaceDN w:val="0"/>
        <w:adjustRightInd w:val="0"/>
        <w:spacing w:after="0" w:line="240" w:lineRule="auto"/>
        <w:ind w:firstLine="709"/>
        <w:jc w:val="both"/>
        <w:rPr>
          <w:rFonts w:ascii="Times New Roman" w:hAnsi="Times New Roman" w:cs="Times New Roman"/>
          <w:sz w:val="28"/>
        </w:rPr>
      </w:pPr>
      <w:r w:rsidRPr="008B7DF2">
        <w:rPr>
          <w:rFonts w:ascii="Times New Roman" w:hAnsi="Times New Roman" w:cs="Times New Roman"/>
          <w:sz w:val="28"/>
        </w:rPr>
        <w:t>В свою очередь, было определено [3], что наиболее характерными причинами аварийных ситуаций и аварий являются:</w:t>
      </w:r>
    </w:p>
    <w:p w:rsidR="008B7DF2" w:rsidRPr="008B7DF2" w:rsidRDefault="008B7DF2" w:rsidP="008B7DF2">
      <w:pPr>
        <w:autoSpaceDE w:val="0"/>
        <w:autoSpaceDN w:val="0"/>
        <w:adjustRightInd w:val="0"/>
        <w:spacing w:after="0" w:line="240" w:lineRule="auto"/>
        <w:ind w:firstLine="709"/>
        <w:jc w:val="both"/>
        <w:rPr>
          <w:rFonts w:ascii="Times New Roman" w:hAnsi="Times New Roman" w:cs="Times New Roman"/>
          <w:sz w:val="28"/>
        </w:rPr>
      </w:pPr>
      <w:r w:rsidRPr="008B7DF2">
        <w:rPr>
          <w:rFonts w:ascii="Times New Roman" w:hAnsi="Times New Roman" w:cs="Times New Roman"/>
          <w:sz w:val="28"/>
        </w:rPr>
        <w:t>- коррозия;</w:t>
      </w:r>
    </w:p>
    <w:p w:rsidR="008B7DF2" w:rsidRPr="008B7DF2" w:rsidRDefault="008B7DF2" w:rsidP="008B7DF2">
      <w:pPr>
        <w:autoSpaceDE w:val="0"/>
        <w:autoSpaceDN w:val="0"/>
        <w:adjustRightInd w:val="0"/>
        <w:spacing w:after="0" w:line="240" w:lineRule="auto"/>
        <w:ind w:firstLine="709"/>
        <w:jc w:val="both"/>
        <w:rPr>
          <w:rFonts w:ascii="Times New Roman" w:hAnsi="Times New Roman" w:cs="Times New Roman"/>
          <w:sz w:val="28"/>
        </w:rPr>
      </w:pPr>
      <w:r w:rsidRPr="008B7DF2">
        <w:rPr>
          <w:rFonts w:ascii="Times New Roman" w:hAnsi="Times New Roman" w:cs="Times New Roman"/>
          <w:sz w:val="28"/>
        </w:rPr>
        <w:t>- повреждения при проведении земляных работ;</w:t>
      </w:r>
    </w:p>
    <w:p w:rsidR="008B7DF2" w:rsidRPr="008B7DF2" w:rsidRDefault="008B7DF2" w:rsidP="008B7DF2">
      <w:pPr>
        <w:autoSpaceDE w:val="0"/>
        <w:autoSpaceDN w:val="0"/>
        <w:adjustRightInd w:val="0"/>
        <w:spacing w:after="0" w:line="240" w:lineRule="auto"/>
        <w:ind w:firstLine="709"/>
        <w:jc w:val="both"/>
        <w:rPr>
          <w:rFonts w:ascii="Times New Roman" w:hAnsi="Times New Roman" w:cs="Times New Roman"/>
          <w:sz w:val="28"/>
        </w:rPr>
      </w:pPr>
      <w:r w:rsidRPr="008B7DF2">
        <w:rPr>
          <w:rFonts w:ascii="Times New Roman" w:hAnsi="Times New Roman" w:cs="Times New Roman"/>
          <w:sz w:val="28"/>
        </w:rPr>
        <w:t>- ошибки эксплуатации;</w:t>
      </w:r>
    </w:p>
    <w:p w:rsidR="008B7DF2" w:rsidRPr="008B7DF2" w:rsidRDefault="008B7DF2" w:rsidP="008B7DF2">
      <w:pPr>
        <w:autoSpaceDE w:val="0"/>
        <w:autoSpaceDN w:val="0"/>
        <w:adjustRightInd w:val="0"/>
        <w:spacing w:after="0" w:line="240" w:lineRule="auto"/>
        <w:ind w:firstLine="709"/>
        <w:jc w:val="both"/>
        <w:rPr>
          <w:rFonts w:ascii="Times New Roman" w:hAnsi="Times New Roman" w:cs="Times New Roman"/>
          <w:sz w:val="28"/>
        </w:rPr>
      </w:pPr>
      <w:r w:rsidRPr="008B7DF2">
        <w:rPr>
          <w:rFonts w:ascii="Times New Roman" w:hAnsi="Times New Roman" w:cs="Times New Roman"/>
          <w:sz w:val="28"/>
        </w:rPr>
        <w:t>- отказы оборудования;</w:t>
      </w:r>
    </w:p>
    <w:p w:rsidR="008B7DF2" w:rsidRPr="008B7DF2" w:rsidRDefault="008B7DF2" w:rsidP="008B7DF2">
      <w:pPr>
        <w:autoSpaceDE w:val="0"/>
        <w:autoSpaceDN w:val="0"/>
        <w:adjustRightInd w:val="0"/>
        <w:spacing w:after="0" w:line="240" w:lineRule="auto"/>
        <w:ind w:firstLine="709"/>
        <w:jc w:val="both"/>
        <w:rPr>
          <w:rFonts w:ascii="Times New Roman" w:hAnsi="Times New Roman" w:cs="Times New Roman"/>
          <w:sz w:val="28"/>
        </w:rPr>
      </w:pPr>
      <w:r w:rsidRPr="008B7DF2">
        <w:rPr>
          <w:rFonts w:ascii="Times New Roman" w:hAnsi="Times New Roman" w:cs="Times New Roman"/>
          <w:sz w:val="28"/>
        </w:rPr>
        <w:t>- воздействие природных сил;</w:t>
      </w:r>
    </w:p>
    <w:p w:rsidR="008B7DF2" w:rsidRPr="008B7DF2" w:rsidRDefault="008B7DF2" w:rsidP="008B7DF2">
      <w:pPr>
        <w:autoSpaceDE w:val="0"/>
        <w:autoSpaceDN w:val="0"/>
        <w:adjustRightInd w:val="0"/>
        <w:spacing w:after="0" w:line="240" w:lineRule="auto"/>
        <w:ind w:firstLine="709"/>
        <w:jc w:val="both"/>
        <w:rPr>
          <w:rFonts w:ascii="Times New Roman" w:hAnsi="Times New Roman" w:cs="Times New Roman"/>
          <w:sz w:val="28"/>
        </w:rPr>
      </w:pPr>
      <w:r w:rsidRPr="008B7DF2">
        <w:rPr>
          <w:rFonts w:ascii="Times New Roman" w:hAnsi="Times New Roman" w:cs="Times New Roman"/>
          <w:sz w:val="28"/>
        </w:rPr>
        <w:t>- повреждение сторонними силами;</w:t>
      </w:r>
    </w:p>
    <w:p w:rsidR="008B7DF2" w:rsidRPr="008B7DF2" w:rsidRDefault="008B7DF2" w:rsidP="008B7DF2">
      <w:pPr>
        <w:autoSpaceDE w:val="0"/>
        <w:autoSpaceDN w:val="0"/>
        <w:adjustRightInd w:val="0"/>
        <w:spacing w:after="0" w:line="240" w:lineRule="auto"/>
        <w:ind w:firstLine="709"/>
        <w:jc w:val="both"/>
        <w:rPr>
          <w:rFonts w:ascii="Times New Roman" w:hAnsi="Times New Roman" w:cs="Times New Roman"/>
          <w:sz w:val="28"/>
        </w:rPr>
      </w:pPr>
      <w:r w:rsidRPr="008B7DF2">
        <w:rPr>
          <w:rFonts w:ascii="Times New Roman" w:hAnsi="Times New Roman" w:cs="Times New Roman"/>
          <w:sz w:val="28"/>
        </w:rPr>
        <w:t>- другие причины.</w:t>
      </w:r>
    </w:p>
    <w:p w:rsidR="008B7DF2" w:rsidRPr="008B7DF2" w:rsidRDefault="008B7DF2" w:rsidP="008B7DF2">
      <w:pPr>
        <w:spacing w:after="0" w:line="240" w:lineRule="auto"/>
        <w:ind w:firstLine="709"/>
        <w:jc w:val="both"/>
        <w:rPr>
          <w:rFonts w:ascii="Times New Roman" w:hAnsi="Times New Roman" w:cs="Times New Roman"/>
          <w:sz w:val="28"/>
        </w:rPr>
      </w:pPr>
      <w:r w:rsidRPr="008B7DF2">
        <w:rPr>
          <w:rFonts w:ascii="Times New Roman" w:hAnsi="Times New Roman" w:cs="Times New Roman"/>
          <w:sz w:val="28"/>
        </w:rPr>
        <w:t>В процентном отношении экономического ущерба в результате возникновения аварийных ситуаций вследствие воздействия негативных факторов они имеют вид, представленный на рис. 2.</w:t>
      </w:r>
    </w:p>
    <w:p w:rsidR="008B7DF2" w:rsidRPr="008B7DF2" w:rsidRDefault="008B7DF2" w:rsidP="008B7DF2">
      <w:pPr>
        <w:spacing w:after="0" w:line="240" w:lineRule="auto"/>
        <w:ind w:firstLine="709"/>
        <w:jc w:val="both"/>
        <w:rPr>
          <w:rFonts w:ascii="Times New Roman" w:hAnsi="Times New Roman" w:cs="Times New Roman"/>
          <w:sz w:val="28"/>
        </w:rPr>
      </w:pPr>
    </w:p>
    <w:bookmarkStart w:id="31" w:name="_MON_1598103455"/>
    <w:bookmarkEnd w:id="31"/>
    <w:p w:rsidR="008B7DF2" w:rsidRPr="008B7DF2" w:rsidRDefault="008B7DF2" w:rsidP="00437635">
      <w:pPr>
        <w:spacing w:after="0" w:line="240" w:lineRule="auto"/>
        <w:jc w:val="center"/>
        <w:rPr>
          <w:rFonts w:ascii="Times New Roman" w:hAnsi="Times New Roman" w:cs="Times New Roman"/>
          <w:sz w:val="28"/>
          <w:szCs w:val="28"/>
        </w:rPr>
      </w:pPr>
      <w:r w:rsidRPr="008B7DF2">
        <w:rPr>
          <w:rFonts w:ascii="Times New Roman" w:hAnsi="Times New Roman" w:cs="Times New Roman"/>
          <w:sz w:val="28"/>
        </w:rPr>
        <w:object w:dxaOrig="10007" w:dyaOrig="5431">
          <v:shape id="_x0000_i1070" type="#_x0000_t75" style="width:499.5pt;height:271.5pt" o:ole="">
            <v:imagedata r:id="rId143" o:title=""/>
          </v:shape>
          <o:OLEObject Type="Embed" ProgID="Word.Document.12" ShapeID="_x0000_i1070" DrawAspect="Content" ObjectID="_1603032208" r:id="rId144">
            <o:FieldCodes>\s</o:FieldCodes>
          </o:OLEObject>
        </w:object>
      </w:r>
      <w:r w:rsidRPr="008B7DF2">
        <w:rPr>
          <w:rFonts w:ascii="Times New Roman" w:hAnsi="Times New Roman" w:cs="Times New Roman"/>
          <w:sz w:val="28"/>
        </w:rPr>
        <w:tab/>
      </w:r>
      <w:r w:rsidRPr="00437635">
        <w:rPr>
          <w:rFonts w:ascii="Times New Roman" w:hAnsi="Times New Roman" w:cs="Times New Roman"/>
          <w:sz w:val="24"/>
          <w:szCs w:val="28"/>
        </w:rPr>
        <w:t>Рис</w:t>
      </w:r>
      <w:r w:rsidR="00437635">
        <w:rPr>
          <w:rFonts w:ascii="Times New Roman" w:hAnsi="Times New Roman" w:cs="Times New Roman"/>
          <w:sz w:val="24"/>
          <w:szCs w:val="28"/>
        </w:rPr>
        <w:t>унок</w:t>
      </w:r>
      <w:r w:rsidRPr="00437635">
        <w:rPr>
          <w:rFonts w:ascii="Times New Roman" w:hAnsi="Times New Roman" w:cs="Times New Roman"/>
          <w:sz w:val="24"/>
          <w:szCs w:val="28"/>
        </w:rPr>
        <w:t xml:space="preserve"> 2 – Причины отказов магистральных газопроводов</w:t>
      </w:r>
    </w:p>
    <w:p w:rsidR="008B7DF2" w:rsidRPr="008B7DF2" w:rsidRDefault="008B7DF2" w:rsidP="008B7DF2">
      <w:pPr>
        <w:spacing w:after="0" w:line="240" w:lineRule="auto"/>
        <w:jc w:val="both"/>
        <w:rPr>
          <w:rFonts w:ascii="Times New Roman" w:hAnsi="Times New Roman" w:cs="Times New Roman"/>
          <w:sz w:val="28"/>
          <w:szCs w:val="28"/>
        </w:rPr>
      </w:pPr>
    </w:p>
    <w:p w:rsidR="008B7DF2" w:rsidRPr="008B7DF2" w:rsidRDefault="008B7DF2" w:rsidP="008B7DF2">
      <w:pPr>
        <w:spacing w:after="0" w:line="240" w:lineRule="auto"/>
        <w:ind w:firstLine="709"/>
        <w:jc w:val="both"/>
        <w:rPr>
          <w:rFonts w:ascii="Times New Roman" w:hAnsi="Times New Roman" w:cs="Times New Roman"/>
          <w:sz w:val="28"/>
        </w:rPr>
      </w:pPr>
      <w:r w:rsidRPr="008B7DF2">
        <w:rPr>
          <w:rFonts w:ascii="Times New Roman" w:hAnsi="Times New Roman" w:cs="Times New Roman"/>
          <w:sz w:val="28"/>
        </w:rPr>
        <w:t>Ущерб от аварий на ГТС значительный [4], и в среднем составляет несколько сотен тысяч долларов, но средняя оценка мало показательна, поскольку при обычной утечке ущерб существенно меньше, а при взрыве или пожаре на ГТС – существенно больше, при этом может достигать миллионов долларов при значительных повреждениях или разрушениях ГТС.</w:t>
      </w:r>
    </w:p>
    <w:p w:rsidR="008B7DF2" w:rsidRPr="008B7DF2" w:rsidRDefault="008B7DF2" w:rsidP="008B7DF2">
      <w:pPr>
        <w:spacing w:after="0" w:line="240" w:lineRule="auto"/>
        <w:ind w:firstLine="709"/>
        <w:jc w:val="both"/>
        <w:rPr>
          <w:rFonts w:ascii="Times New Roman" w:hAnsi="Times New Roman" w:cs="Times New Roman"/>
          <w:sz w:val="28"/>
        </w:rPr>
      </w:pPr>
      <w:r w:rsidRPr="008B7DF2">
        <w:rPr>
          <w:rFonts w:ascii="Times New Roman" w:hAnsi="Times New Roman" w:cs="Times New Roman"/>
          <w:sz w:val="28"/>
        </w:rPr>
        <w:t>Ущерб от аварий (рис. 2) связанных с отказом оборудования наиболее значительный, поскольку такие аварии обычно сопровождаются пожаром или взрывом и повреждением дорогостоящего оборудования, наземных зданий и сооружений, а так же иных объектов, расположенных близко к месту аварии.</w:t>
      </w:r>
    </w:p>
    <w:p w:rsidR="008B7DF2" w:rsidRPr="008B7DF2" w:rsidRDefault="008B7DF2" w:rsidP="008B7DF2">
      <w:pPr>
        <w:spacing w:after="0" w:line="240" w:lineRule="auto"/>
        <w:ind w:firstLine="709"/>
        <w:jc w:val="both"/>
        <w:rPr>
          <w:rFonts w:ascii="Times New Roman" w:hAnsi="Times New Roman" w:cs="Times New Roman"/>
          <w:sz w:val="28"/>
        </w:rPr>
      </w:pPr>
      <w:r w:rsidRPr="008B7DF2">
        <w:rPr>
          <w:rFonts w:ascii="Times New Roman" w:hAnsi="Times New Roman" w:cs="Times New Roman"/>
          <w:sz w:val="28"/>
        </w:rPr>
        <w:t>Для газотранспортной системы характерно следующее распределение развития аварийных ситуаций (рис. 3).</w:t>
      </w:r>
    </w:p>
    <w:bookmarkStart w:id="32" w:name="_MON_1598168619"/>
    <w:bookmarkEnd w:id="32"/>
    <w:p w:rsidR="008B7DF2" w:rsidRPr="008B7DF2" w:rsidRDefault="008B7DF2" w:rsidP="008B7DF2">
      <w:pPr>
        <w:spacing w:after="0" w:line="240" w:lineRule="auto"/>
        <w:jc w:val="center"/>
        <w:rPr>
          <w:rFonts w:ascii="Times New Roman" w:hAnsi="Times New Roman" w:cs="Times New Roman"/>
          <w:sz w:val="28"/>
        </w:rPr>
      </w:pPr>
      <w:r w:rsidRPr="008B7DF2">
        <w:rPr>
          <w:rFonts w:ascii="Times New Roman" w:hAnsi="Times New Roman" w:cs="Times New Roman"/>
          <w:sz w:val="28"/>
        </w:rPr>
        <w:object w:dxaOrig="7725" w:dyaOrig="4207">
          <v:shape id="_x0000_i1071" type="#_x0000_t75" style="width:387pt;height:210.75pt" o:ole="">
            <v:imagedata r:id="rId145" o:title=""/>
          </v:shape>
          <o:OLEObject Type="Embed" ProgID="Word.Document.12" ShapeID="_x0000_i1071" DrawAspect="Content" ObjectID="_1603032209" r:id="rId146">
            <o:FieldCodes>\s</o:FieldCodes>
          </o:OLEObject>
        </w:object>
      </w:r>
    </w:p>
    <w:p w:rsidR="008B7DF2" w:rsidRPr="008B7DF2" w:rsidRDefault="008B7DF2" w:rsidP="00437635">
      <w:pPr>
        <w:spacing w:after="0" w:line="240" w:lineRule="auto"/>
        <w:jc w:val="center"/>
        <w:rPr>
          <w:rFonts w:ascii="Times New Roman" w:hAnsi="Times New Roman" w:cs="Times New Roman"/>
          <w:sz w:val="36"/>
        </w:rPr>
      </w:pPr>
      <w:r w:rsidRPr="00437635">
        <w:rPr>
          <w:rFonts w:ascii="Times New Roman" w:hAnsi="Times New Roman" w:cs="Times New Roman"/>
          <w:sz w:val="24"/>
          <w:szCs w:val="23"/>
        </w:rPr>
        <w:t>Рис</w:t>
      </w:r>
      <w:r w:rsidR="00437635" w:rsidRPr="00437635">
        <w:rPr>
          <w:rFonts w:ascii="Times New Roman" w:hAnsi="Times New Roman" w:cs="Times New Roman"/>
          <w:sz w:val="24"/>
          <w:szCs w:val="23"/>
        </w:rPr>
        <w:t>унок</w:t>
      </w:r>
      <w:r w:rsidRPr="00437635">
        <w:rPr>
          <w:rFonts w:ascii="Times New Roman" w:hAnsi="Times New Roman" w:cs="Times New Roman"/>
          <w:sz w:val="24"/>
          <w:szCs w:val="23"/>
        </w:rPr>
        <w:t xml:space="preserve"> 3 – Распределение аварий на магистральных газопроводах</w:t>
      </w:r>
    </w:p>
    <w:p w:rsidR="008B7DF2" w:rsidRPr="008B7DF2" w:rsidRDefault="008B7DF2" w:rsidP="008B7DF2">
      <w:pPr>
        <w:spacing w:after="0" w:line="240" w:lineRule="auto"/>
        <w:ind w:firstLine="709"/>
        <w:jc w:val="both"/>
        <w:rPr>
          <w:rFonts w:ascii="Times New Roman" w:hAnsi="Times New Roman" w:cs="Times New Roman"/>
          <w:sz w:val="28"/>
        </w:rPr>
      </w:pPr>
    </w:p>
    <w:p w:rsidR="008B7DF2" w:rsidRPr="008B7DF2" w:rsidRDefault="008B7DF2" w:rsidP="008B7DF2">
      <w:pPr>
        <w:spacing w:after="0" w:line="240" w:lineRule="auto"/>
        <w:ind w:firstLine="709"/>
        <w:jc w:val="both"/>
        <w:rPr>
          <w:rFonts w:ascii="Times New Roman" w:hAnsi="Times New Roman" w:cs="Times New Roman"/>
          <w:sz w:val="28"/>
        </w:rPr>
      </w:pPr>
      <w:r w:rsidRPr="008B7DF2">
        <w:rPr>
          <w:rFonts w:ascii="Times New Roman" w:hAnsi="Times New Roman" w:cs="Times New Roman"/>
          <w:sz w:val="28"/>
        </w:rPr>
        <w:t>Анализ рис. 3 показывает, что более половины случаев аварийных ситуаций сопровождается утечкой газа, из которых в 20% случаев следует моментальное возгорание. 33% указанных утечек без моментального возгорания, однако, не следует считать безопасными в плане пожара, т.к. возможно внесение в горючую среду, образованную газом и кислородом воздуха, внешнего источника зажигания.</w:t>
      </w:r>
    </w:p>
    <w:p w:rsidR="008B7DF2" w:rsidRPr="008B7DF2" w:rsidRDefault="008B7DF2" w:rsidP="008B7DF2">
      <w:pPr>
        <w:spacing w:after="0" w:line="240" w:lineRule="auto"/>
        <w:ind w:firstLine="709"/>
        <w:jc w:val="both"/>
        <w:rPr>
          <w:rFonts w:ascii="Times New Roman" w:hAnsi="Times New Roman" w:cs="Times New Roman"/>
          <w:sz w:val="28"/>
        </w:rPr>
      </w:pPr>
      <w:r w:rsidRPr="008B7DF2">
        <w:rPr>
          <w:rFonts w:ascii="Times New Roman" w:hAnsi="Times New Roman" w:cs="Times New Roman"/>
          <w:sz w:val="28"/>
        </w:rPr>
        <w:t>Таким образом, на основе проведенного анализа можно сделать вывод, что одной из перспективных задач по обеспечению пожарной безопасности газотранспортной системы является исследование закономерностей горения газовоздушной смести при возникновении аварийных ситуаций на магистральных трубопроводах.</w:t>
      </w:r>
    </w:p>
    <w:p w:rsidR="008B7DF2" w:rsidRPr="008B7DF2" w:rsidRDefault="008B7DF2" w:rsidP="008B7DF2">
      <w:pPr>
        <w:spacing w:after="0" w:line="240" w:lineRule="auto"/>
        <w:jc w:val="both"/>
        <w:rPr>
          <w:rFonts w:ascii="Times New Roman" w:hAnsi="Times New Roman" w:cs="Times New Roman"/>
          <w:sz w:val="28"/>
        </w:rPr>
      </w:pPr>
    </w:p>
    <w:p w:rsidR="008B7DF2" w:rsidRPr="00437635" w:rsidRDefault="00437635" w:rsidP="008B7DF2">
      <w:pPr>
        <w:spacing w:after="0" w:line="240" w:lineRule="auto"/>
        <w:jc w:val="center"/>
        <w:rPr>
          <w:rFonts w:ascii="Times New Roman" w:hAnsi="Times New Roman" w:cs="Times New Roman"/>
          <w:sz w:val="28"/>
          <w:szCs w:val="20"/>
        </w:rPr>
      </w:pPr>
      <w:r w:rsidRPr="00437635">
        <w:rPr>
          <w:rFonts w:ascii="Times New Roman" w:hAnsi="Times New Roman" w:cs="Times New Roman"/>
          <w:sz w:val="28"/>
          <w:szCs w:val="20"/>
        </w:rPr>
        <w:t>ЛИТЕРАТУРА</w:t>
      </w:r>
    </w:p>
    <w:p w:rsidR="008B7DF2" w:rsidRPr="008B7DF2" w:rsidRDefault="008B7DF2" w:rsidP="008B7DF2">
      <w:pPr>
        <w:spacing w:after="0" w:line="240" w:lineRule="auto"/>
        <w:jc w:val="center"/>
        <w:rPr>
          <w:rFonts w:ascii="Times New Roman" w:hAnsi="Times New Roman" w:cs="Times New Roman"/>
          <w:sz w:val="28"/>
          <w:szCs w:val="20"/>
        </w:rPr>
      </w:pPr>
    </w:p>
    <w:p w:rsidR="008B7DF2" w:rsidRPr="008B7DF2" w:rsidRDefault="008B7DF2" w:rsidP="008B7DF2">
      <w:pPr>
        <w:spacing w:after="0" w:line="240" w:lineRule="auto"/>
        <w:ind w:firstLine="709"/>
        <w:jc w:val="both"/>
        <w:rPr>
          <w:rFonts w:ascii="Times New Roman" w:hAnsi="Times New Roman" w:cs="Times New Roman"/>
          <w:sz w:val="28"/>
        </w:rPr>
      </w:pPr>
      <w:r w:rsidRPr="008B7DF2">
        <w:rPr>
          <w:rFonts w:ascii="Times New Roman" w:hAnsi="Times New Roman" w:cs="Times New Roman"/>
          <w:sz w:val="28"/>
        </w:rPr>
        <w:t xml:space="preserve">1. Леонович И.А., Ревазов А.М. Анализ аварийности на компрессорных станциях магистральных газопроводов // Труды Российского государственного университета нефти и газа им. И.М. Губкина. </w:t>
      </w:r>
      <w:r w:rsidR="009B5767">
        <w:rPr>
          <w:rFonts w:ascii="Times New Roman" w:hAnsi="Times New Roman" w:cs="Times New Roman"/>
          <w:sz w:val="28"/>
        </w:rPr>
        <w:t xml:space="preserve"> -</w:t>
      </w:r>
      <w:r w:rsidRPr="008B7DF2">
        <w:rPr>
          <w:rFonts w:ascii="Times New Roman" w:hAnsi="Times New Roman" w:cs="Times New Roman"/>
          <w:sz w:val="28"/>
        </w:rPr>
        <w:t xml:space="preserve"> 2014. </w:t>
      </w:r>
      <w:r w:rsidR="009B5767">
        <w:rPr>
          <w:rFonts w:ascii="Times New Roman" w:hAnsi="Times New Roman" w:cs="Times New Roman"/>
          <w:sz w:val="28"/>
        </w:rPr>
        <w:t xml:space="preserve"> -</w:t>
      </w:r>
      <w:r w:rsidRPr="008B7DF2">
        <w:rPr>
          <w:rFonts w:ascii="Times New Roman" w:hAnsi="Times New Roman" w:cs="Times New Roman"/>
          <w:sz w:val="28"/>
        </w:rPr>
        <w:t xml:space="preserve"> №</w:t>
      </w:r>
      <w:r w:rsidR="00AC6304">
        <w:rPr>
          <w:rFonts w:ascii="Times New Roman" w:hAnsi="Times New Roman" w:cs="Times New Roman"/>
          <w:sz w:val="28"/>
        </w:rPr>
        <w:t xml:space="preserve"> </w:t>
      </w:r>
      <w:r w:rsidRPr="008B7DF2">
        <w:rPr>
          <w:rFonts w:ascii="Times New Roman" w:hAnsi="Times New Roman" w:cs="Times New Roman"/>
          <w:sz w:val="28"/>
        </w:rPr>
        <w:t>2</w:t>
      </w:r>
      <w:r w:rsidR="00AC6304">
        <w:rPr>
          <w:rFonts w:ascii="Times New Roman" w:hAnsi="Times New Roman" w:cs="Times New Roman"/>
          <w:sz w:val="28"/>
        </w:rPr>
        <w:t xml:space="preserve"> </w:t>
      </w:r>
      <w:r w:rsidRPr="008B7DF2">
        <w:rPr>
          <w:rFonts w:ascii="Times New Roman" w:hAnsi="Times New Roman" w:cs="Times New Roman"/>
          <w:sz w:val="28"/>
        </w:rPr>
        <w:t>(275)</w:t>
      </w:r>
      <w:r w:rsidR="00AC6304">
        <w:rPr>
          <w:rFonts w:ascii="Times New Roman" w:hAnsi="Times New Roman" w:cs="Times New Roman"/>
          <w:sz w:val="28"/>
        </w:rPr>
        <w:t>. -</w:t>
      </w:r>
      <w:r w:rsidRPr="008B7DF2">
        <w:rPr>
          <w:rFonts w:ascii="Times New Roman" w:hAnsi="Times New Roman" w:cs="Times New Roman"/>
          <w:sz w:val="28"/>
        </w:rPr>
        <w:t xml:space="preserve"> </w:t>
      </w:r>
      <w:r w:rsidR="00AC6304">
        <w:rPr>
          <w:rFonts w:ascii="Times New Roman" w:hAnsi="Times New Roman" w:cs="Times New Roman"/>
          <w:sz w:val="28"/>
        </w:rPr>
        <w:t>С</w:t>
      </w:r>
      <w:r w:rsidRPr="008B7DF2">
        <w:rPr>
          <w:rFonts w:ascii="Times New Roman" w:hAnsi="Times New Roman" w:cs="Times New Roman"/>
          <w:sz w:val="28"/>
        </w:rPr>
        <w:t>. 26-33.</w:t>
      </w:r>
    </w:p>
    <w:p w:rsidR="008B7DF2" w:rsidRPr="008B7DF2" w:rsidRDefault="008B7DF2" w:rsidP="008B7DF2">
      <w:pPr>
        <w:spacing w:after="0" w:line="240" w:lineRule="auto"/>
        <w:ind w:firstLine="709"/>
        <w:jc w:val="both"/>
        <w:rPr>
          <w:rFonts w:ascii="Times New Roman" w:hAnsi="Times New Roman" w:cs="Times New Roman"/>
          <w:sz w:val="28"/>
        </w:rPr>
      </w:pPr>
      <w:r w:rsidRPr="008B7DF2">
        <w:rPr>
          <w:rFonts w:ascii="Times New Roman" w:hAnsi="Times New Roman" w:cs="Times New Roman"/>
          <w:sz w:val="28"/>
        </w:rPr>
        <w:t xml:space="preserve">2. Лисанов М.В., Савина А.В., Самусева Е.А., Дегтярев Д.В. Анализ российских и зарубежных данных по аварийности на объектах трубопроводного транспорта / М.В. Лисанов, А.В. Савина, Е.А. Самусева, Д.В. Дегтярев // Безопасность труда в промышленности. – 2010. – №7. – </w:t>
      </w:r>
      <w:r w:rsidR="009B5767">
        <w:rPr>
          <w:rFonts w:ascii="Times New Roman" w:hAnsi="Times New Roman" w:cs="Times New Roman"/>
          <w:sz w:val="28"/>
        </w:rPr>
        <w:t>С</w:t>
      </w:r>
      <w:r w:rsidRPr="008B7DF2">
        <w:rPr>
          <w:rFonts w:ascii="Times New Roman" w:hAnsi="Times New Roman" w:cs="Times New Roman"/>
          <w:sz w:val="28"/>
        </w:rPr>
        <w:t>.16-22.</w:t>
      </w:r>
    </w:p>
    <w:p w:rsidR="008B7DF2" w:rsidRPr="008B7DF2" w:rsidRDefault="008B7DF2" w:rsidP="008B7DF2">
      <w:pPr>
        <w:spacing w:after="0" w:line="240" w:lineRule="auto"/>
        <w:ind w:firstLine="709"/>
        <w:jc w:val="both"/>
        <w:rPr>
          <w:rFonts w:ascii="Times New Roman" w:hAnsi="Times New Roman" w:cs="Times New Roman"/>
          <w:sz w:val="28"/>
        </w:rPr>
      </w:pPr>
      <w:r w:rsidRPr="008B7DF2">
        <w:rPr>
          <w:rFonts w:ascii="Times New Roman" w:hAnsi="Times New Roman" w:cs="Times New Roman"/>
          <w:sz w:val="28"/>
        </w:rPr>
        <w:t xml:space="preserve">3. Гражданкин А.И., Печеркин А.С. Особенности обеспечения промышленной безопасности при эксплуатации опасных производственных объектов в современных условиях // Безопасность труда в промышленности. – 2007. – № 4. – </w:t>
      </w:r>
      <w:r w:rsidR="00AC6304">
        <w:rPr>
          <w:rFonts w:ascii="Times New Roman" w:hAnsi="Times New Roman" w:cs="Times New Roman"/>
          <w:sz w:val="28"/>
        </w:rPr>
        <w:t>С</w:t>
      </w:r>
      <w:r w:rsidRPr="008B7DF2">
        <w:rPr>
          <w:rFonts w:ascii="Times New Roman" w:hAnsi="Times New Roman" w:cs="Times New Roman"/>
          <w:sz w:val="28"/>
        </w:rPr>
        <w:t>. 22-26.</w:t>
      </w:r>
    </w:p>
    <w:p w:rsidR="008B7DF2" w:rsidRPr="008B7DF2" w:rsidRDefault="008B7DF2" w:rsidP="008B7DF2">
      <w:pPr>
        <w:spacing w:after="0" w:line="240" w:lineRule="auto"/>
        <w:ind w:firstLine="709"/>
        <w:jc w:val="both"/>
        <w:rPr>
          <w:rFonts w:ascii="Times New Roman" w:hAnsi="Times New Roman" w:cs="Times New Roman"/>
          <w:sz w:val="28"/>
        </w:rPr>
      </w:pPr>
      <w:r w:rsidRPr="008B7DF2">
        <w:rPr>
          <w:rFonts w:ascii="Times New Roman" w:hAnsi="Times New Roman" w:cs="Times New Roman"/>
          <w:sz w:val="28"/>
        </w:rPr>
        <w:t>4. Илларионов, М.Г. Влияние топливно-энергетического комплекса на экономическую безопасность региона. Институт соц.-эконом. и прав. наук АНТ / М.Г. Илларионов. – Казань, 2001. – 196 c.</w:t>
      </w:r>
    </w:p>
    <w:p w:rsidR="008B7DF2" w:rsidRPr="008B7DF2" w:rsidRDefault="008B7DF2" w:rsidP="008B7DF2">
      <w:pPr>
        <w:spacing w:after="0" w:line="240" w:lineRule="auto"/>
        <w:ind w:firstLine="709"/>
        <w:jc w:val="both"/>
        <w:rPr>
          <w:rFonts w:ascii="Times New Roman" w:hAnsi="Times New Roman" w:cs="Times New Roman"/>
          <w:sz w:val="28"/>
        </w:rPr>
      </w:pPr>
    </w:p>
    <w:p w:rsidR="008B7DF2" w:rsidRDefault="008B7DF2" w:rsidP="00BD5C92">
      <w:pPr>
        <w:spacing w:after="0" w:line="240" w:lineRule="auto"/>
        <w:ind w:firstLine="709"/>
        <w:jc w:val="both"/>
        <w:textAlignment w:val="baseline"/>
        <w:rPr>
          <w:rFonts w:ascii="Times New Roman" w:eastAsia="Times New Roman" w:hAnsi="Times New Roman" w:cs="Times New Roman"/>
          <w:color w:val="1F1B1C"/>
          <w:sz w:val="28"/>
          <w:szCs w:val="28"/>
          <w:lang w:eastAsia="ru-RU"/>
        </w:rPr>
      </w:pPr>
    </w:p>
    <w:p w:rsidR="008B7DF2" w:rsidRPr="008B7DF2" w:rsidRDefault="008B7DF2" w:rsidP="008B7DF2">
      <w:pPr>
        <w:keepNext/>
        <w:spacing w:after="0" w:line="240" w:lineRule="auto"/>
        <w:outlineLvl w:val="4"/>
        <w:rPr>
          <w:rFonts w:ascii="Times New Roman" w:eastAsia="Times New Roman" w:hAnsi="Times New Roman" w:cs="Times New Roman"/>
          <w:b/>
          <w:iCs/>
          <w:sz w:val="28"/>
          <w:szCs w:val="28"/>
          <w:lang w:eastAsia="ru-RU"/>
        </w:rPr>
      </w:pPr>
      <w:r w:rsidRPr="008B7DF2">
        <w:rPr>
          <w:rFonts w:ascii="Times New Roman" w:eastAsia="Times New Roman" w:hAnsi="Times New Roman" w:cs="Times New Roman"/>
          <w:b/>
          <w:iCs/>
          <w:sz w:val="28"/>
          <w:szCs w:val="28"/>
          <w:lang w:eastAsia="ru-RU"/>
        </w:rPr>
        <w:lastRenderedPageBreak/>
        <w:t>УДК 614.84</w:t>
      </w:r>
    </w:p>
    <w:p w:rsidR="008B7DF2" w:rsidRPr="008B7DF2" w:rsidRDefault="008B7DF2" w:rsidP="008B7DF2">
      <w:pPr>
        <w:spacing w:after="0" w:line="240" w:lineRule="auto"/>
        <w:jc w:val="right"/>
        <w:rPr>
          <w:rFonts w:ascii="Times New Roman" w:eastAsia="Times New Roman" w:hAnsi="Times New Roman" w:cs="Times New Roman"/>
          <w:i/>
          <w:sz w:val="24"/>
          <w:szCs w:val="24"/>
          <w:lang w:eastAsia="ru-RU"/>
        </w:rPr>
      </w:pPr>
    </w:p>
    <w:p w:rsidR="00437635" w:rsidRDefault="008B7DF2" w:rsidP="008B7DF2">
      <w:pPr>
        <w:spacing w:after="0" w:line="240" w:lineRule="auto"/>
        <w:jc w:val="center"/>
        <w:rPr>
          <w:rFonts w:ascii="Times New Roman" w:eastAsia="Times New Roman" w:hAnsi="Times New Roman" w:cs="Times New Roman"/>
          <w:i/>
          <w:sz w:val="28"/>
          <w:szCs w:val="28"/>
          <w:lang w:eastAsia="ru-RU"/>
        </w:rPr>
      </w:pPr>
      <w:r w:rsidRPr="008B7DF2">
        <w:rPr>
          <w:rFonts w:ascii="Times New Roman" w:eastAsia="Times New Roman" w:hAnsi="Times New Roman" w:cs="Times New Roman"/>
          <w:i/>
          <w:sz w:val="28"/>
          <w:szCs w:val="28"/>
          <w:lang w:eastAsia="ru-RU"/>
        </w:rPr>
        <w:t xml:space="preserve">А.Е. Басманов, </w:t>
      </w:r>
      <w:r w:rsidR="003A7C2E">
        <w:rPr>
          <w:rFonts w:ascii="Times New Roman" w:eastAsia="Times New Roman" w:hAnsi="Times New Roman" w:cs="Times New Roman"/>
          <w:i/>
          <w:sz w:val="28"/>
          <w:szCs w:val="28"/>
          <w:lang w:eastAsia="ru-RU"/>
        </w:rPr>
        <w:t>д.т.н.</w:t>
      </w:r>
      <w:r w:rsidRPr="008B7DF2">
        <w:rPr>
          <w:rFonts w:ascii="Times New Roman" w:eastAsia="Times New Roman" w:hAnsi="Times New Roman" w:cs="Times New Roman"/>
          <w:i/>
          <w:sz w:val="28"/>
          <w:szCs w:val="28"/>
          <w:lang w:eastAsia="ru-RU"/>
        </w:rPr>
        <w:t>, проф.</w:t>
      </w:r>
      <w:r w:rsidR="006C3FA1">
        <w:rPr>
          <w:rFonts w:ascii="Times New Roman" w:eastAsia="Times New Roman" w:hAnsi="Times New Roman" w:cs="Times New Roman"/>
          <w:i/>
          <w:sz w:val="28"/>
          <w:szCs w:val="28"/>
          <w:lang w:eastAsia="ru-RU"/>
        </w:rPr>
        <w:t>;</w:t>
      </w:r>
      <w:r w:rsidRPr="008B7DF2">
        <w:rPr>
          <w:rFonts w:ascii="Times New Roman" w:eastAsia="Times New Roman" w:hAnsi="Times New Roman" w:cs="Times New Roman"/>
          <w:i/>
          <w:sz w:val="28"/>
          <w:szCs w:val="28"/>
          <w:lang w:eastAsia="ru-RU"/>
        </w:rPr>
        <w:t xml:space="preserve"> </w:t>
      </w:r>
      <w:r w:rsidR="00437635">
        <w:rPr>
          <w:rFonts w:ascii="Times New Roman" w:eastAsia="Times New Roman" w:hAnsi="Times New Roman" w:cs="Times New Roman"/>
          <w:i/>
          <w:sz w:val="28"/>
          <w:szCs w:val="28"/>
          <w:lang w:eastAsia="ru-RU"/>
        </w:rPr>
        <w:t>А.О. Кулакова, курсант</w:t>
      </w:r>
    </w:p>
    <w:p w:rsidR="005E2E57" w:rsidRDefault="005E2E57" w:rsidP="005E2E57">
      <w:pPr>
        <w:tabs>
          <w:tab w:val="left" w:pos="4762"/>
          <w:tab w:val="left" w:pos="4820"/>
        </w:tabs>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8B7DF2" w:rsidRPr="00AC6304" w:rsidRDefault="008B7DF2" w:rsidP="008B7DF2">
      <w:pPr>
        <w:spacing w:after="0" w:line="240" w:lineRule="auto"/>
        <w:jc w:val="center"/>
        <w:rPr>
          <w:rFonts w:ascii="Times New Roman" w:eastAsia="Times New Roman" w:hAnsi="Times New Roman" w:cs="Times New Roman"/>
          <w:b/>
          <w:sz w:val="28"/>
          <w:szCs w:val="20"/>
          <w:lang w:eastAsia="ru-RU"/>
        </w:rPr>
      </w:pPr>
    </w:p>
    <w:p w:rsidR="008B7DF2" w:rsidRPr="008B7DF2" w:rsidRDefault="008B7DF2" w:rsidP="008B7DF2">
      <w:pPr>
        <w:spacing w:after="0" w:line="240" w:lineRule="auto"/>
        <w:jc w:val="center"/>
        <w:rPr>
          <w:rFonts w:ascii="Times New Roman" w:eastAsia="Times New Roman" w:hAnsi="Times New Roman" w:cs="Times New Roman"/>
          <w:b/>
          <w:sz w:val="28"/>
          <w:szCs w:val="28"/>
          <w:lang w:eastAsia="ru-RU"/>
        </w:rPr>
      </w:pPr>
      <w:r w:rsidRPr="008B7DF2">
        <w:rPr>
          <w:rFonts w:ascii="Times New Roman" w:eastAsia="Times New Roman" w:hAnsi="Times New Roman" w:cs="Times New Roman"/>
          <w:b/>
          <w:sz w:val="28"/>
          <w:szCs w:val="28"/>
          <w:lang w:eastAsia="ru-RU"/>
        </w:rPr>
        <w:t xml:space="preserve">ОЦЕНКА СКОРОСТИ ВОСХОДЯЩИХ ПОТОКОВ ПРИ ПОЖАРЕ НЕФТЕПРОДУКТОВ В РЕЗЕРВУАРАХ </w:t>
      </w:r>
    </w:p>
    <w:p w:rsidR="008B7DF2" w:rsidRPr="008B7DF2" w:rsidRDefault="008B7DF2" w:rsidP="008B7DF2">
      <w:pPr>
        <w:spacing w:after="0" w:line="240" w:lineRule="auto"/>
        <w:rPr>
          <w:rFonts w:ascii="Times New Roman" w:eastAsia="Times New Roman" w:hAnsi="Times New Roman" w:cs="Times New Roman"/>
          <w:b/>
          <w:sz w:val="28"/>
          <w:szCs w:val="28"/>
          <w:lang w:eastAsia="ru-RU"/>
        </w:rPr>
      </w:pPr>
    </w:p>
    <w:p w:rsidR="008B7DF2" w:rsidRPr="008B7DF2" w:rsidRDefault="008B7DF2" w:rsidP="008B7DF2">
      <w:pPr>
        <w:tabs>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Пожары нефтепродуктов в резервуарных парках являются одними из самых сложных из-за угрозы каскадного распространения пожара на соседние резервуары. Существует три основных типа пожара в резервуарном парке: пожар в резервуаре, пожар в обваловании резервуара, одновременное горение нефтепродукта в резервуаре и обваловании. Близкое расположение очага горения к резервуару приводит к тому, что передача тепла в резервуар происходит не только излучением, но и конвекцией.</w:t>
      </w:r>
    </w:p>
    <w:p w:rsidR="008B7DF2" w:rsidRPr="008B7DF2" w:rsidRDefault="008B7DF2" w:rsidP="008B7DF2">
      <w:pPr>
        <w:tabs>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В работе [1] построена модель теплового воздействия пожара горючей жидкости в резервуаре на соседней резервуар, учитывающая только лучевую составляющую теплового потока от пожара. Конвективная составляющая в работе не рассматривается. Такой подход оправдан для случая пожара в резервуаре, поскольку конвективные потоки разогретых продуктов горения и воздуха направлены вверх.</w:t>
      </w:r>
    </w:p>
    <w:p w:rsidR="008B7DF2" w:rsidRPr="008B7DF2" w:rsidRDefault="008B7DF2" w:rsidP="008B7DF2">
      <w:pPr>
        <w:tabs>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В [2] на основе теории затопленных струй рассмотрено распределение скоростей и температур в восходящих потоках над очагом горения, но использование этой модели требует в качестве исходных данных начальной скорости струи, образованной продуктами горения и разогретым воздухом.</w:t>
      </w:r>
    </w:p>
    <w:p w:rsidR="008B7DF2" w:rsidRPr="008B7DF2" w:rsidRDefault="008B7DF2" w:rsidP="008B7DF2">
      <w:pPr>
        <w:tabs>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 xml:space="preserve">В [3] рассмотрен расход газа в объеме, в котором происходит горение: в зону горения поступают пары горючей жидкости, испаряющейся с ее поверхности, и воздуха, а продукты горения поднимаются вверх. </w:t>
      </w:r>
    </w:p>
    <w:p w:rsidR="008B7DF2" w:rsidRPr="008B7DF2"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80" w:firstLine="900"/>
        <w:jc w:val="center"/>
        <w:rPr>
          <w:rFonts w:ascii="Times New Roman" w:eastAsia="Times New Roman" w:hAnsi="Times New Roman" w:cs="Times New Roman"/>
          <w:sz w:val="28"/>
          <w:szCs w:val="28"/>
          <w:lang w:eastAsia="ru-RU"/>
        </w:rPr>
      </w:pPr>
    </w:p>
    <w:p w:rsidR="008B7DF2" w:rsidRPr="008B7DF2"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c">
            <w:drawing>
              <wp:inline distT="0" distB="0" distL="0" distR="0" wp14:anchorId="2C7025D8" wp14:editId="6568A350">
                <wp:extent cx="3123852" cy="2410690"/>
                <wp:effectExtent l="0" t="38100" r="0" b="0"/>
                <wp:docPr id="41" name="Полотно 4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6" name="Rectangle 30" descr="Штриховой горизонтальный"/>
                        <wps:cNvSpPr>
                          <a:spLocks noChangeArrowheads="1"/>
                        </wps:cNvSpPr>
                        <wps:spPr bwMode="auto">
                          <a:xfrm>
                            <a:off x="298279" y="1794436"/>
                            <a:ext cx="1789122" cy="198829"/>
                          </a:xfrm>
                          <a:prstGeom prst="rect">
                            <a:avLst/>
                          </a:prstGeom>
                          <a:pattFill prst="dashHorz">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27" name="Freeform 31"/>
                        <wps:cNvSpPr>
                          <a:spLocks/>
                        </wps:cNvSpPr>
                        <wps:spPr bwMode="auto">
                          <a:xfrm>
                            <a:off x="298279" y="461726"/>
                            <a:ext cx="1792988" cy="1343203"/>
                          </a:xfrm>
                          <a:custGeom>
                            <a:avLst/>
                            <a:gdLst>
                              <a:gd name="T0" fmla="*/ 0 w 3246"/>
                              <a:gd name="T1" fmla="*/ 2413 h 2432"/>
                              <a:gd name="T2" fmla="*/ 360 w 3246"/>
                              <a:gd name="T3" fmla="*/ 1873 h 2432"/>
                              <a:gd name="T4" fmla="*/ 720 w 3246"/>
                              <a:gd name="T5" fmla="*/ 614 h 2432"/>
                              <a:gd name="T6" fmla="*/ 1206 w 3246"/>
                              <a:gd name="T7" fmla="*/ 1124 h 2432"/>
                              <a:gd name="T8" fmla="*/ 1440 w 3246"/>
                              <a:gd name="T9" fmla="*/ 254 h 2432"/>
                              <a:gd name="T10" fmla="*/ 1620 w 3246"/>
                              <a:gd name="T11" fmla="*/ 794 h 2432"/>
                              <a:gd name="T12" fmla="*/ 1962 w 3246"/>
                              <a:gd name="T13" fmla="*/ 392 h 2432"/>
                              <a:gd name="T14" fmla="*/ 2226 w 3246"/>
                              <a:gd name="T15" fmla="*/ 548 h 2432"/>
                              <a:gd name="T16" fmla="*/ 2519 w 3246"/>
                              <a:gd name="T17" fmla="*/ 254 h 2432"/>
                              <a:gd name="T18" fmla="*/ 3126 w 3246"/>
                              <a:gd name="T19" fmla="*/ 2072 h 2432"/>
                              <a:gd name="T20" fmla="*/ 3239 w 3246"/>
                              <a:gd name="T21" fmla="*/ 2413 h 24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246" h="2432">
                                <a:moveTo>
                                  <a:pt x="0" y="2413"/>
                                </a:moveTo>
                                <a:cubicBezTo>
                                  <a:pt x="120" y="2293"/>
                                  <a:pt x="240" y="2173"/>
                                  <a:pt x="360" y="1873"/>
                                </a:cubicBezTo>
                                <a:cubicBezTo>
                                  <a:pt x="480" y="1573"/>
                                  <a:pt x="579" y="739"/>
                                  <a:pt x="720" y="614"/>
                                </a:cubicBezTo>
                                <a:cubicBezTo>
                                  <a:pt x="861" y="489"/>
                                  <a:pt x="1086" y="1184"/>
                                  <a:pt x="1206" y="1124"/>
                                </a:cubicBezTo>
                                <a:cubicBezTo>
                                  <a:pt x="1326" y="1064"/>
                                  <a:pt x="1371" y="309"/>
                                  <a:pt x="1440" y="254"/>
                                </a:cubicBezTo>
                                <a:cubicBezTo>
                                  <a:pt x="1509" y="199"/>
                                  <a:pt x="1533" y="771"/>
                                  <a:pt x="1620" y="794"/>
                                </a:cubicBezTo>
                                <a:cubicBezTo>
                                  <a:pt x="1707" y="817"/>
                                  <a:pt x="1861" y="433"/>
                                  <a:pt x="1962" y="392"/>
                                </a:cubicBezTo>
                                <a:cubicBezTo>
                                  <a:pt x="2063" y="351"/>
                                  <a:pt x="2133" y="571"/>
                                  <a:pt x="2226" y="548"/>
                                </a:cubicBezTo>
                                <a:cubicBezTo>
                                  <a:pt x="2319" y="525"/>
                                  <a:pt x="2369" y="0"/>
                                  <a:pt x="2519" y="254"/>
                                </a:cubicBezTo>
                                <a:cubicBezTo>
                                  <a:pt x="2669" y="508"/>
                                  <a:pt x="3006" y="1712"/>
                                  <a:pt x="3126" y="2072"/>
                                </a:cubicBezTo>
                                <a:cubicBezTo>
                                  <a:pt x="3246" y="2432"/>
                                  <a:pt x="3216" y="2342"/>
                                  <a:pt x="3239" y="2413"/>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 name="Line 32"/>
                        <wps:cNvCnPr/>
                        <wps:spPr bwMode="auto">
                          <a:xfrm>
                            <a:off x="0" y="1496191"/>
                            <a:ext cx="298279" cy="994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 name="Line 33"/>
                        <wps:cNvCnPr/>
                        <wps:spPr bwMode="auto">
                          <a:xfrm flipH="1">
                            <a:off x="2187380" y="1496191"/>
                            <a:ext cx="199405" cy="994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 name="Line 34"/>
                        <wps:cNvCnPr/>
                        <wps:spPr bwMode="auto">
                          <a:xfrm flipV="1">
                            <a:off x="794858" y="1595606"/>
                            <a:ext cx="0" cy="19882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 name="Line 35"/>
                        <wps:cNvCnPr/>
                        <wps:spPr bwMode="auto">
                          <a:xfrm flipV="1">
                            <a:off x="1193116" y="1595606"/>
                            <a:ext cx="0" cy="19882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 name="Line 36"/>
                        <wps:cNvCnPr/>
                        <wps:spPr bwMode="auto">
                          <a:xfrm flipV="1">
                            <a:off x="1590822" y="1595606"/>
                            <a:ext cx="552" cy="19882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 name="Line 37"/>
                        <wps:cNvCnPr/>
                        <wps:spPr bwMode="auto">
                          <a:xfrm flipV="1">
                            <a:off x="794858" y="303215"/>
                            <a:ext cx="0" cy="39765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 name="Line 38"/>
                        <wps:cNvCnPr/>
                        <wps:spPr bwMode="auto">
                          <a:xfrm flipV="1">
                            <a:off x="1093690" y="104385"/>
                            <a:ext cx="552" cy="39765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 name="Line 39"/>
                        <wps:cNvCnPr/>
                        <wps:spPr bwMode="auto">
                          <a:xfrm flipV="1">
                            <a:off x="1392521" y="203800"/>
                            <a:ext cx="0" cy="39765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 name="Line 40"/>
                        <wps:cNvCnPr/>
                        <wps:spPr bwMode="auto">
                          <a:xfrm flipV="1">
                            <a:off x="1690248" y="4971"/>
                            <a:ext cx="0" cy="39765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 name="Text Box 41"/>
                        <wps:cNvSpPr txBox="1">
                          <a:spLocks noChangeArrowheads="1"/>
                        </wps:cNvSpPr>
                        <wps:spPr bwMode="auto">
                          <a:xfrm>
                            <a:off x="0" y="1297362"/>
                            <a:ext cx="298279" cy="397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0306" w:rsidRPr="00AB6231" w:rsidRDefault="00B50306" w:rsidP="008B7DF2">
                              <w:pPr>
                                <w:rPr>
                                  <w:sz w:val="28"/>
                                  <w:szCs w:val="28"/>
                                  <w:lang w:val="uk-UA"/>
                                </w:rPr>
                              </w:pPr>
                              <w:r w:rsidRPr="00AB6231">
                                <w:rPr>
                                  <w:sz w:val="28"/>
                                  <w:szCs w:val="28"/>
                                  <w:lang w:val="uk-UA"/>
                                </w:rPr>
                                <w:t>1</w:t>
                              </w:r>
                            </w:p>
                          </w:txbxContent>
                        </wps:txbx>
                        <wps:bodyPr rot="0" vert="horz" wrap="square" lIns="79992" tIns="39996" rIns="79992" bIns="39996" anchor="t" anchorCtr="0" upright="1">
                          <a:noAutofit/>
                        </wps:bodyPr>
                      </wps:wsp>
                      <wps:wsp>
                        <wps:cNvPr id="38" name="Text Box 42"/>
                        <wps:cNvSpPr txBox="1">
                          <a:spLocks noChangeArrowheads="1"/>
                        </wps:cNvSpPr>
                        <wps:spPr bwMode="auto">
                          <a:xfrm>
                            <a:off x="2286806" y="1297362"/>
                            <a:ext cx="298279" cy="397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0306" w:rsidRPr="00DD4897" w:rsidRDefault="00B50306" w:rsidP="008B7DF2">
                              <w:pPr>
                                <w:rPr>
                                  <w:sz w:val="21"/>
                                  <w:szCs w:val="24"/>
                                  <w:lang w:val="uk-UA"/>
                                </w:rPr>
                              </w:pPr>
                              <w:r w:rsidRPr="00DD4897">
                                <w:rPr>
                                  <w:sz w:val="21"/>
                                  <w:szCs w:val="24"/>
                                  <w:lang w:val="uk-UA"/>
                                </w:rPr>
                                <w:t>1</w:t>
                              </w:r>
                            </w:p>
                          </w:txbxContent>
                        </wps:txbx>
                        <wps:bodyPr rot="0" vert="horz" wrap="square" lIns="79992" tIns="39996" rIns="79992" bIns="39996" anchor="t" anchorCtr="0" upright="1">
                          <a:noAutofit/>
                        </wps:bodyPr>
                      </wps:wsp>
                      <wps:wsp>
                        <wps:cNvPr id="39" name="Text Box 43"/>
                        <wps:cNvSpPr txBox="1">
                          <a:spLocks noChangeArrowheads="1"/>
                        </wps:cNvSpPr>
                        <wps:spPr bwMode="auto">
                          <a:xfrm>
                            <a:off x="1060548" y="1396777"/>
                            <a:ext cx="298279" cy="397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0306" w:rsidRPr="00AB6231" w:rsidRDefault="00B50306" w:rsidP="008B7DF2">
                              <w:pPr>
                                <w:rPr>
                                  <w:sz w:val="28"/>
                                  <w:szCs w:val="28"/>
                                  <w:lang w:val="uk-UA"/>
                                </w:rPr>
                              </w:pPr>
                              <w:r w:rsidRPr="00AB6231">
                                <w:rPr>
                                  <w:sz w:val="28"/>
                                  <w:szCs w:val="28"/>
                                  <w:lang w:val="uk-UA"/>
                                </w:rPr>
                                <w:t>2</w:t>
                              </w:r>
                            </w:p>
                          </w:txbxContent>
                        </wps:txbx>
                        <wps:bodyPr rot="0" vert="horz" wrap="square" lIns="79992" tIns="39996" rIns="79992" bIns="39996" anchor="t" anchorCtr="0" upright="1">
                          <a:noAutofit/>
                        </wps:bodyPr>
                      </wps:wsp>
                      <wps:wsp>
                        <wps:cNvPr id="40" name="Text Box 44"/>
                        <wps:cNvSpPr txBox="1">
                          <a:spLocks noChangeArrowheads="1"/>
                        </wps:cNvSpPr>
                        <wps:spPr bwMode="auto">
                          <a:xfrm>
                            <a:off x="1093690" y="4971"/>
                            <a:ext cx="298279" cy="397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0306" w:rsidRPr="00AB6231" w:rsidRDefault="00B50306" w:rsidP="008B7DF2">
                              <w:pPr>
                                <w:rPr>
                                  <w:sz w:val="28"/>
                                  <w:szCs w:val="28"/>
                                  <w:lang w:val="uk-UA"/>
                                </w:rPr>
                              </w:pPr>
                              <w:r w:rsidRPr="00AB6231">
                                <w:rPr>
                                  <w:sz w:val="28"/>
                                  <w:szCs w:val="28"/>
                                  <w:lang w:val="uk-UA"/>
                                </w:rPr>
                                <w:t>3</w:t>
                              </w:r>
                            </w:p>
                          </w:txbxContent>
                        </wps:txbx>
                        <wps:bodyPr rot="0" vert="horz" wrap="square" lIns="79992" tIns="39996" rIns="79992" bIns="39996" anchor="t" anchorCtr="0" upright="1">
                          <a:noAutofit/>
                        </wps:bodyPr>
                      </wps:wsp>
                    </wpc:wpc>
                  </a:graphicData>
                </a:graphic>
              </wp:inline>
            </w:drawing>
          </mc:Choice>
          <mc:Fallback>
            <w:pict>
              <v:group id="Полотно 41" o:spid="_x0000_s1026" editas="canvas" style="width:245.95pt;height:189.8pt;mso-position-horizontal-relative:char;mso-position-vertical-relative:line" coordsize="31235,24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">
                <v:shape id="_x0000_s1027" type="#_x0000_t75" style="position:absolute;width:31235;height:24104;visibility:visible;mso-wrap-style:square">
                  <v:fill o:detectmouseclick="t"/>
                  <v:path o:connecttype="none"/>
                </v:shape>
                <v:rect id="Rectangle 30" o:spid="_x0000_s1028" alt="Штриховой горизонтальный" style="position:absolute;left:2982;top:17944;width:17892;height:1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5PbcMA&#10;AADbAAAADwAAAGRycy9kb3ducmV2LnhtbESPQWvCQBSE74L/YXlCb7ppDqFNXSUIioe20pjcH9nX&#10;JDT7NmRXE/99VxA8DjPzDbPeTqYTVxpca1nB6yoCQVxZ3XKtoDjvl28gnEfW2FkmBTdysN3MZ2tM&#10;tR35h665r0WAsEtRQeN9n0rpqoYMupXtiYP3aweDPsihlnrAMcBNJ+MoSqTBlsNCgz3tGqr+8otR&#10;8FXHlenyz9K/F990aE/Z7lZmSr0spuwDhKfJP8OP9lEriBO4fwk/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5PbcMAAADbAAAADwAAAAAAAAAAAAAAAACYAgAAZHJzL2Rv&#10;d25yZXYueG1sUEsFBgAAAAAEAAQA9QAAAIgDAAAAAA==&#10;" fillcolor="black">
                  <v:fill r:id="rId147" o:title="" type="pattern"/>
                </v:rect>
                <v:shape id="Freeform 31" o:spid="_x0000_s1029" style="position:absolute;left:2982;top:4617;width:17930;height:13432;visibility:visible;mso-wrap-style:square;v-text-anchor:top" coordsize="3246,2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Bq8sYA&#10;AADbAAAADwAAAGRycy9kb3ducmV2LnhtbESPzWvCQBTE7wX/h+UJvdWNHpoSXUVLP7QXMX6At0f2&#10;mYRm36bZbZL+911B8DjMzG+Y2aI3lWipcaVlBeNRBII4s7rkXMFh//70AsJ5ZI2VZVLwRw4W88HD&#10;DBNtO95Rm/pcBAi7BBUU3teJlC4ryKAb2Zo4eBfbGPRBNrnUDXYBbio5iaJnabDksFBgTa8FZd/p&#10;r1Fw2pzlz+7r2G33b9s0/ljJ+DNtlXoc9sspCE+9v4dv7bVWMInh+iX8AD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Bq8sYAAADbAAAADwAAAAAAAAAAAAAAAACYAgAAZHJz&#10;L2Rvd25yZXYueG1sUEsFBgAAAAAEAAQA9QAAAIsDAAAAAA==&#10;" path="m,2413c120,2293,240,2173,360,1873,480,1573,579,739,720,614v141,-125,366,570,486,510c1326,1064,1371,309,1440,254v69,-55,93,517,180,540c1707,817,1861,433,1962,392v101,-41,171,179,264,156c2319,525,2369,,2519,254v150,254,487,1458,607,1818c3246,2432,3216,2342,3239,2413e" filled="f">
                  <v:path arrowok="t" o:connecttype="custom" o:connectlocs="0,1332709;198853,1034465;397705,339115;666156,620790;795411,140285;894837,438529;1083747,216503;1229572,302663;1391416,140285;1726704,1144374;1789121,1332709" o:connectangles="0,0,0,0,0,0,0,0,0,0,0"/>
                </v:shape>
                <v:line id="Line 32" o:spid="_x0000_s1030" style="position:absolute;visibility:visible;mso-wrap-style:square" from="0,14961" to="2982,15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POh8AAAADbAAAADwAAAGRycy9kb3ducmV2LnhtbERPy4rCMBTdD/gP4QqzG1NdjGM1ilgE&#10;FzOCD1xfm2tTbG5KE2vm7ycLYZaH816som1ET52vHSsYjzIQxKXTNVcKzqftxxcIH5A1No5JwS95&#10;WC0HbwvMtXvygfpjqEQKYZ+jAhNCm0vpS0MW/ci1xIm7uc5iSLCrpO7wmcJtIydZ9ikt1pwaDLa0&#10;MVTejw+rYGqKg5zK4vu0L/p6PIs/8XKdKfU+jOs5iEAx/Itf7p1WMElj05f0A+Ty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KjzofAAAAA2wAAAA8AAAAAAAAAAAAAAAAA&#10;oQIAAGRycy9kb3ducmV2LnhtbFBLBQYAAAAABAAEAPkAAACOAwAAAAA=&#10;">
                  <v:stroke endarrow="block"/>
                </v:line>
                <v:line id="Line 33" o:spid="_x0000_s1031" style="position:absolute;flip:x;visibility:visible;mso-wrap-style:square" from="21873,14961" to="23867,15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nrUsMAAADbAAAADwAAAGRycy9kb3ducmV2LnhtbESPQWvCQBCF70L/wzKFXoJuqiA1dZXW&#10;KgjioerB45CdJqHZ2ZAdNf57VxA8Pt68782bzjtXqzO1ofJs4H2QgiLOva24MHDYr/ofoIIgW6w9&#10;k4ErBZjPXnpTzKy/8C+dd1KoCOGQoYFSpMm0DnlJDsPAN8TR+/OtQ4myLbRt8RLhrtbDNB1rhxXH&#10;hhIbWpSU/+9OLr6x2vLPaJR8O50kE1oeZZNqMebttfv6BCXUyfP4kV5bA8MJ3LdEAOjZ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BJ61LDAAAA2wAAAA8AAAAAAAAAAAAA&#10;AAAAoQIAAGRycy9kb3ducmV2LnhtbFBLBQYAAAAABAAEAPkAAACRAwAAAAA=&#10;">
                  <v:stroke endarrow="block"/>
                </v:line>
                <v:line id="Line 34" o:spid="_x0000_s1032" style="position:absolute;flip:y;visibility:visible;mso-wrap-style:square" from="7948,15956" to="7948,17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rUEsQAAADbAAAADwAAAGRycy9kb3ducmV2LnhtbESPwUrDQBCG74LvsIzgJbSbGhCbdlus&#10;WhDEg7WHHofsNAlmZ0N2bNO37xwEj8M//zffLNdj6MyJhtRGdjCb5mCIq+hbrh3sv7eTJzBJkD12&#10;kcnBhRKsV7c3Syx9PPMXnXZSG4VwKtFBI9KX1qaqoYBpGntizY5xCCg6DrX1A54VHjr7kOePNmDL&#10;eqHBnl4aqn52v0E1tp/8WhTZJtgsm9PbQT5yK87d343PCzBCo/wv/7XfvYNC7fUXBYBd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qtQSxAAAANsAAAAPAAAAAAAAAAAA&#10;AAAAAKECAABkcnMvZG93bnJldi54bWxQSwUGAAAAAAQABAD5AAAAkgMAAAAA&#10;">
                  <v:stroke endarrow="block"/>
                </v:line>
                <v:line id="Line 35" o:spid="_x0000_s1033" style="position:absolute;flip:y;visibility:visible;mso-wrap-style:square" from="11931,15956" to="11931,17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xicQAAADbAAAADwAAAGRycy9kb3ducmV2LnhtbESPQWvCQBCF7wX/wzJCL6FubEBsdBXb&#10;KhTEg9pDj0N2TILZ2ZCdavz3XUHo8fHmfW/efNm7Rl2oC7VnA+NRCoq48Lbm0sD3cfMyBRUE2WLj&#10;mQzcKMByMXiaY279lfd0OUipIoRDjgYqkTbXOhQVOQwj3xJH7+Q7hxJlV2rb4TXCXaNf03SiHdYc&#10;Gyps6aOi4nz4dfGNzY4/syx5dzpJ3mj9I9tUizHPw341AyXUy//xI/1lDWRjuG+JAN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5nGJxAAAANsAAAAPAAAAAAAAAAAA&#10;AAAAAKECAABkcnMvZG93bnJldi54bWxQSwUGAAAAAAQABAD5AAAAkgMAAAAA&#10;">
                  <v:stroke endarrow="block"/>
                </v:line>
                <v:line id="Line 36" o:spid="_x0000_s1034" style="position:absolute;flip:y;visibility:visible;mso-wrap-style:square" from="15908,15956" to="15913,17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Tv/sQAAADbAAAADwAAAGRycy9kb3ducmV2LnhtbESPT2vCQBDF70K/wzIFL6FuNFDa1FXq&#10;PxBKD0176HHITpPQ7GzIjhq/vSsIHh9v3u/Nmy8H16oj9aHxbGA6SUERl942XBn4+d49vYAKgmyx&#10;9UwGzhRguXgYzTG3/sRfdCykUhHCIUcDtUiXax3KmhyGie+Io/fne4cSZV9p2+Mpwl2rZ2n6rB02&#10;HBtq7GhdU/lfHFx8Y/fJmyxLVk4nySttf+Uj1WLM+HF4fwMlNMj9+JbeWwPZDK5bIgD04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NO/+xAAAANsAAAAPAAAAAAAAAAAA&#10;AAAAAKECAABkcnMvZG93bnJldi54bWxQSwUGAAAAAAQABAD5AAAAkgMAAAAA&#10;">
                  <v:stroke endarrow="block"/>
                </v:line>
                <v:line id="Line 37" o:spid="_x0000_s1035" style="position:absolute;flip:y;visibility:visible;mso-wrap-style:square" from="7948,3032" to="7948,7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hKZcQAAADbAAAADwAAAGRycy9kb3ducmV2LnhtbESPT2vCQBDF70K/wzIFL6FuNFBs6iqt&#10;f6BQPJj20OOQnSah2dmQHTV++64geHy8eb83b7EaXKtO1IfGs4HpJAVFXHrbcGXg+2v3NAcVBNli&#10;65kMXCjAavkwWmBu/ZkPdCqkUhHCIUcDtUiXax3KmhyGie+Io/fre4cSZV9p2+M5wl2rZ2n6rB02&#10;HBtq7GhdU/lXHF18Y7fnTZYl704nyQttf+Qz1WLM+HF4ewUlNMj9+Jb+sAayDK5bIgD08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eEplxAAAANsAAAAPAAAAAAAAAAAA&#10;AAAAAKECAABkcnMvZG93bnJldi54bWxQSwUGAAAAAAQABAD5AAAAkgMAAAAA&#10;">
                  <v:stroke endarrow="block"/>
                </v:line>
                <v:line id="Line 38" o:spid="_x0000_s1036" style="position:absolute;flip:y;visibility:visible;mso-wrap-style:square" from="10936,1043" to="10942,5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5HSEcUAAADbAAAADwAAAGRycy9kb3ducmV2LnhtbESPT2vCQBDF7wW/wzJCL6FuaorU6CrW&#10;PyCUHrQ9eByyYxLMzobsVNNv3xUKPT7evN+bN1/2rlFX6kLt2cDzKAVFXHhbc2ng63P39AoqCLLF&#10;xjMZ+KEAy8XgYY659Tc+0PUopYoQDjkaqETaXOtQVOQwjHxLHL2z7xxKlF2pbYe3CHeNHqfpRDus&#10;OTZU2NK6ouJy/Hbxjd0Hb7IseXM6Saa0Pcl7qsWYx2G/moES6uX/+C+9twayF7hviQD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5HSEcUAAADbAAAADwAAAAAAAAAA&#10;AAAAAAChAgAAZHJzL2Rvd25yZXYueG1sUEsFBgAAAAAEAAQA+QAAAJMDAAAAAA==&#10;">
                  <v:stroke endarrow="block"/>
                </v:line>
                <v:line id="Line 39" o:spid="_x0000_s1037" style="position:absolute;flip:y;visibility:visible;mso-wrap-style:square" from="13925,2038" to="13925,6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13isUAAADbAAAADwAAAGRycy9kb3ducmV2LnhtbESPT2vCQBDF7wW/wzJCL6FuaqjU6CrW&#10;PyCUHrQ9eByyYxLMzobsVNNv3xUKPT7evN+bN1/2rlFX6kLt2cDzKAVFXHhbc2ng63P39AoqCLLF&#10;xjMZ+KEAy8XgYY659Tc+0PUopYoQDjkaqETaXOtQVOQwjHxLHL2z7xxKlF2pbYe3CHeNHqfpRDus&#10;OTZU2NK6ouJy/Hbxjd0Hb7IseXM6Saa0Pcl7qsWYx2G/moES6uX/+C+9twayF7hviQD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N13isUAAADbAAAADwAAAAAAAAAA&#10;AAAAAAChAgAAZHJzL2Rvd25yZXYueG1sUEsFBgAAAAAEAAQA+QAAAJMDAAAAAA==&#10;">
                  <v:stroke endarrow="block"/>
                </v:line>
                <v:line id="Line 40" o:spid="_x0000_s1038" style="position:absolute;flip:y;visibility:visible;mso-wrap-style:square" from="16902,49" to="16902,4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p/cQAAADbAAAADwAAAGRycy9kb3ducmV2LnhtbESPT2vCQBDF74V+h2UKXkLdaEDa1FXq&#10;PyiIB9Meehyy0yQ0Oxuyo8Zv7xaEHh9v3u/Nmy8H16oz9aHxbGAyTkERl942XBn4+tw9v4AKgmyx&#10;9UwGrhRguXh8mGNu/YWPdC6kUhHCIUcDtUiXax3KmhyGse+Io/fje4cSZV9p2+Mlwl2rp2k60w4b&#10;jg01drSuqfwtTi6+sTvwJsuSldNJ8krbb9mnWowZPQ3vb6CEBvk/vqc/rIFsBn9bIgD0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D+n9xAAAANsAAAAPAAAAAAAAAAAA&#10;AAAAAKECAABkcnMvZG93bnJldi54bWxQSwUGAAAAAAQABAD5AAAAkgMAAAAA&#10;">
                  <v:stroke endarrow="block"/>
                </v:line>
                <v:shapetype id="_x0000_t202" coordsize="21600,21600" o:spt="202" path="m,l,21600r21600,l21600,xe">
                  <v:stroke joinstyle="miter"/>
                  <v:path gradientshapeok="t" o:connecttype="rect"/>
                </v:shapetype>
                <v:shape id="Text Box 41" o:spid="_x0000_s1039" type="#_x0000_t202" style="position:absolute;top:12973;width:2982;height:39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jdf8MA&#10;AADbAAAADwAAAGRycy9kb3ducmV2LnhtbESPS2vDMBCE74X+B7GFXEojJ4GmuJaDSSmE3prHfbG2&#10;lh9aGUuOnX9fBQo9DjPzDZPtZtuJKw2+dqxgtUxAEJdO11wpOJ8+X95A+ICssXNMCm7kYZc/PmSY&#10;ajfxN12PoRIRwj5FBSaEPpXSl4Ys+qXriaP34waLIcqhknrAKcJtJ9dJ8iot1hwXDPa0N1S2x9Eq&#10;aEtup1UzNslHcSma/de4ZfOs1OJpLt5BBJrDf/ivfdAKNlu4f4k/Q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6jdf8MAAADbAAAADwAAAAAAAAAAAAAAAACYAgAAZHJzL2Rv&#10;d25yZXYueG1sUEsFBgAAAAAEAAQA9QAAAIgDAAAAAA==&#10;" filled="f" stroked="f">
                  <v:textbox inset="2.222mm,1.111mm,2.222mm,1.111mm">
                    <w:txbxContent>
                      <w:p w:rsidR="00B50306" w:rsidRPr="00AB6231" w:rsidRDefault="00B50306" w:rsidP="008B7DF2">
                        <w:pPr>
                          <w:rPr>
                            <w:sz w:val="28"/>
                            <w:szCs w:val="28"/>
                            <w:lang w:val="uk-UA"/>
                          </w:rPr>
                        </w:pPr>
                        <w:r w:rsidRPr="00AB6231">
                          <w:rPr>
                            <w:sz w:val="28"/>
                            <w:szCs w:val="28"/>
                            <w:lang w:val="uk-UA"/>
                          </w:rPr>
                          <w:t>1</w:t>
                        </w:r>
                      </w:p>
                    </w:txbxContent>
                  </v:textbox>
                </v:shape>
                <v:shape id="Text Box 42" o:spid="_x0000_s1040" type="#_x0000_t202" style="position:absolute;left:22868;top:12973;width:2982;height:39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dJDcAA&#10;AADbAAAADwAAAGRycy9kb3ducmV2LnhtbERPy2rCQBTdF/oPwy24KWaiBVtSRwkWQbpT2/0lc83k&#10;MXdCZmLi3zsLweXhvNfbybbiSr2vHCtYJCkI4sLpiksFf+f9/AuED8gaW8ek4EYetpvXlzVm2o18&#10;pOsplCKGsM9QgQmhy6T0hSGLPnEdceQurrcYIuxLqXscY7ht5TJNV9JixbHBYEc7Q0VzGqyCpuBm&#10;XNRDnf7k/3m9+x0+2bwrNXub8m8QgabwFD/cB63gI46NX+IPkJs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jdJDcAAAADbAAAADwAAAAAAAAAAAAAAAACYAgAAZHJzL2Rvd25y&#10;ZXYueG1sUEsFBgAAAAAEAAQA9QAAAIUDAAAAAA==&#10;" filled="f" stroked="f">
                  <v:textbox inset="2.222mm,1.111mm,2.222mm,1.111mm">
                    <w:txbxContent>
                      <w:p w:rsidR="00B50306" w:rsidRPr="00DD4897" w:rsidRDefault="00B50306" w:rsidP="008B7DF2">
                        <w:pPr>
                          <w:rPr>
                            <w:sz w:val="21"/>
                            <w:szCs w:val="24"/>
                            <w:lang w:val="uk-UA"/>
                          </w:rPr>
                        </w:pPr>
                        <w:r w:rsidRPr="00DD4897">
                          <w:rPr>
                            <w:sz w:val="21"/>
                            <w:szCs w:val="24"/>
                            <w:lang w:val="uk-UA"/>
                          </w:rPr>
                          <w:t>1</w:t>
                        </w:r>
                      </w:p>
                    </w:txbxContent>
                  </v:textbox>
                </v:shape>
                <v:shape id="Text Box 43" o:spid="_x0000_s1041" type="#_x0000_t202" style="position:absolute;left:10605;top:13967;width:2983;height:39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vslsMA&#10;AADbAAAADwAAAGRycy9kb3ducmV2LnhtbESPS2vDMBCE74X8B7GBXkoip4UmcaMEk1IouTWP+2Jt&#10;LT+0MpYcu/++CgRyHGbmG2azG20jrtT50rGCxTwBQZw7XXKh4Hz6mq1A+ICssXFMCv7Iw247edpg&#10;qt3AP3Q9hkJECPsUFZgQ2lRKnxuy6OeuJY7er+sshii7QuoOhwi3jXxNkndpseS4YLClvaG8PvZW&#10;QZ1zPSyqvko+s0tW7Q/9ks2LUs/TMfsAEWgMj/C9/a0VvK3h9iX+ALn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vslsMAAADbAAAADwAAAAAAAAAAAAAAAACYAgAAZHJzL2Rv&#10;d25yZXYueG1sUEsFBgAAAAAEAAQA9QAAAIgDAAAAAA==&#10;" filled="f" stroked="f">
                  <v:textbox inset="2.222mm,1.111mm,2.222mm,1.111mm">
                    <w:txbxContent>
                      <w:p w:rsidR="00B50306" w:rsidRPr="00AB6231" w:rsidRDefault="00B50306" w:rsidP="008B7DF2">
                        <w:pPr>
                          <w:rPr>
                            <w:sz w:val="28"/>
                            <w:szCs w:val="28"/>
                            <w:lang w:val="uk-UA"/>
                          </w:rPr>
                        </w:pPr>
                        <w:r w:rsidRPr="00AB6231">
                          <w:rPr>
                            <w:sz w:val="28"/>
                            <w:szCs w:val="28"/>
                            <w:lang w:val="uk-UA"/>
                          </w:rPr>
                          <w:t>2</w:t>
                        </w:r>
                      </w:p>
                    </w:txbxContent>
                  </v:textbox>
                </v:shape>
                <v:shape id="Text Box 44" o:spid="_x0000_s1042" type="#_x0000_t202" style="position:absolute;left:10936;top:49;width:2983;height:39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c2dsAA&#10;AADbAAAADwAAAGRycy9kb3ducmV2LnhtbERPy2rCQBTdF/oPwy24KWaiFFtSRwkWQbpT2/0lc83k&#10;MXdCZmLi3zsLweXhvNfbybbiSr2vHCtYJCkI4sLpiksFf+f9/AuED8gaW8ek4EYetpvXlzVm2o18&#10;pOsplCKGsM9QgQmhy6T0hSGLPnEdceQurrcYIuxLqXscY7ht5TJNV9JixbHBYEc7Q0VzGqyCpuBm&#10;XNRDnf7k/3m9+x0+2bwrNXub8m8QgabwFD/cB63gI66PX+IPkJs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Ec2dsAAAADbAAAADwAAAAAAAAAAAAAAAACYAgAAZHJzL2Rvd25y&#10;ZXYueG1sUEsFBgAAAAAEAAQA9QAAAIUDAAAAAA==&#10;" filled="f" stroked="f">
                  <v:textbox inset="2.222mm,1.111mm,2.222mm,1.111mm">
                    <w:txbxContent>
                      <w:p w:rsidR="00B50306" w:rsidRPr="00AB6231" w:rsidRDefault="00B50306" w:rsidP="008B7DF2">
                        <w:pPr>
                          <w:rPr>
                            <w:sz w:val="28"/>
                            <w:szCs w:val="28"/>
                            <w:lang w:val="uk-UA"/>
                          </w:rPr>
                        </w:pPr>
                        <w:r w:rsidRPr="00AB6231">
                          <w:rPr>
                            <w:sz w:val="28"/>
                            <w:szCs w:val="28"/>
                            <w:lang w:val="uk-UA"/>
                          </w:rPr>
                          <w:t>3</w:t>
                        </w:r>
                      </w:p>
                    </w:txbxContent>
                  </v:textbox>
                </v:shape>
                <w10:anchorlock/>
              </v:group>
            </w:pict>
          </mc:Fallback>
        </mc:AlternateContent>
      </w:r>
    </w:p>
    <w:p w:rsidR="00437635"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ru-RU"/>
        </w:rPr>
      </w:pPr>
      <w:r w:rsidRPr="00437635">
        <w:rPr>
          <w:rFonts w:ascii="Times New Roman" w:eastAsia="Times New Roman" w:hAnsi="Times New Roman" w:cs="Times New Roman"/>
          <w:sz w:val="24"/>
          <w:szCs w:val="24"/>
          <w:lang w:eastAsia="ru-RU"/>
        </w:rPr>
        <w:t>Рис</w:t>
      </w:r>
      <w:r w:rsidR="00437635">
        <w:rPr>
          <w:rFonts w:ascii="Times New Roman" w:eastAsia="Times New Roman" w:hAnsi="Times New Roman" w:cs="Times New Roman"/>
          <w:sz w:val="24"/>
          <w:szCs w:val="24"/>
          <w:lang w:eastAsia="ru-RU"/>
        </w:rPr>
        <w:t>унок</w:t>
      </w:r>
      <w:r w:rsidRPr="00437635">
        <w:rPr>
          <w:rFonts w:ascii="Times New Roman" w:eastAsia="Times New Roman" w:hAnsi="Times New Roman" w:cs="Times New Roman"/>
          <w:sz w:val="24"/>
          <w:szCs w:val="24"/>
          <w:lang w:eastAsia="ru-RU"/>
        </w:rPr>
        <w:t xml:space="preserve"> 1</w:t>
      </w:r>
      <w:r w:rsidR="00437635">
        <w:rPr>
          <w:rFonts w:ascii="Times New Roman" w:eastAsia="Times New Roman" w:hAnsi="Times New Roman" w:cs="Times New Roman"/>
          <w:sz w:val="24"/>
          <w:szCs w:val="24"/>
          <w:lang w:eastAsia="ru-RU"/>
        </w:rPr>
        <w:t xml:space="preserve"> -</w:t>
      </w:r>
      <w:r w:rsidRPr="00437635">
        <w:rPr>
          <w:rFonts w:ascii="Times New Roman" w:eastAsia="Times New Roman" w:hAnsi="Times New Roman" w:cs="Times New Roman"/>
          <w:sz w:val="24"/>
          <w:szCs w:val="24"/>
          <w:lang w:eastAsia="ru-RU"/>
        </w:rPr>
        <w:t xml:space="preserve"> Схема горения горючей жидкости со свободной поверхности: 1 - воздух; </w:t>
      </w:r>
    </w:p>
    <w:p w:rsidR="008B7DF2" w:rsidRPr="00437635"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ru-RU"/>
        </w:rPr>
      </w:pPr>
      <w:r w:rsidRPr="00437635">
        <w:rPr>
          <w:rFonts w:ascii="Times New Roman" w:eastAsia="Times New Roman" w:hAnsi="Times New Roman" w:cs="Times New Roman"/>
          <w:sz w:val="24"/>
          <w:szCs w:val="24"/>
          <w:lang w:eastAsia="ru-RU"/>
        </w:rPr>
        <w:t>2 - пары горючей жидкости; 3 - продукты горения</w:t>
      </w:r>
    </w:p>
    <w:p w:rsidR="008B7DF2"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lang w:eastAsia="ru-RU"/>
        </w:rPr>
      </w:pPr>
    </w:p>
    <w:p w:rsidR="003A7C2E" w:rsidRPr="008B7DF2" w:rsidRDefault="003A7C2E"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lang w:eastAsia="ru-RU"/>
        </w:rPr>
      </w:pPr>
    </w:p>
    <w:p w:rsidR="008B7DF2" w:rsidRPr="008B7DF2" w:rsidRDefault="008B7DF2" w:rsidP="008B7DF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1"/>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lastRenderedPageBreak/>
        <w:t xml:space="preserve">Предполагается, что нефтепродукт описан условной химической формулой </w:t>
      </w:r>
      <w:r w:rsidRPr="008B7DF2">
        <w:rPr>
          <w:rFonts w:ascii="Times New Roman" w:eastAsia="Times New Roman" w:hAnsi="Times New Roman" w:cs="Times New Roman"/>
          <w:position w:val="-12"/>
          <w:sz w:val="28"/>
          <w:szCs w:val="28"/>
          <w:lang w:eastAsia="ru-RU"/>
        </w:rPr>
        <w:object w:dxaOrig="720" w:dyaOrig="380">
          <v:shape id="_x0000_i1072" type="#_x0000_t75" style="width:36pt;height:18.75pt" o:ole="">
            <v:imagedata r:id="rId148" o:title=""/>
          </v:shape>
          <o:OLEObject Type="Embed" ProgID="Equation.3" ShapeID="_x0000_i1072" DrawAspect="Content" ObjectID="_1603032210" r:id="rId149"/>
        </w:object>
      </w:r>
      <w:r w:rsidRPr="008B7DF2">
        <w:rPr>
          <w:rFonts w:ascii="Times New Roman" w:eastAsia="Times New Roman" w:hAnsi="Times New Roman" w:cs="Times New Roman"/>
          <w:sz w:val="28"/>
          <w:szCs w:val="28"/>
          <w:lang w:eastAsia="ru-RU"/>
        </w:rPr>
        <w:t>, а процесс горения уравнением</w:t>
      </w:r>
    </w:p>
    <w:p w:rsidR="008B7DF2" w:rsidRPr="008B7DF2"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80" w:firstLine="900"/>
        <w:rPr>
          <w:rFonts w:ascii="Times New Roman" w:eastAsia="Times New Roman" w:hAnsi="Times New Roman" w:cs="Times New Roman"/>
          <w:sz w:val="28"/>
          <w:szCs w:val="28"/>
          <w:lang w:eastAsia="ru-RU"/>
        </w:rPr>
      </w:pPr>
    </w:p>
    <w:p w:rsidR="008B7DF2" w:rsidRPr="008B7DF2" w:rsidRDefault="008B7DF2" w:rsidP="008B7DF2">
      <w:pPr>
        <w:tabs>
          <w:tab w:val="center" w:pos="4819"/>
          <w:tab w:val="right" w:pos="9638"/>
        </w:tabs>
        <w:spacing w:after="0" w:line="240" w:lineRule="auto"/>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ab/>
      </w:r>
      <w:r w:rsidRPr="008B7DF2">
        <w:rPr>
          <w:rFonts w:ascii="Times New Roman" w:eastAsia="Times New Roman" w:hAnsi="Times New Roman" w:cs="Times New Roman"/>
          <w:position w:val="-26"/>
          <w:sz w:val="28"/>
          <w:szCs w:val="28"/>
          <w:lang w:eastAsia="ru-RU"/>
        </w:rPr>
        <w:object w:dxaOrig="7620" w:dyaOrig="700">
          <v:shape id="_x0000_i1073" type="#_x0000_t75" style="width:381pt;height:34.5pt" o:ole="">
            <v:imagedata r:id="rId150" o:title=""/>
          </v:shape>
          <o:OLEObject Type="Embed" ProgID="Equation.3" ShapeID="_x0000_i1073" DrawAspect="Content" ObjectID="_1603032211" r:id="rId151"/>
        </w:object>
      </w:r>
      <w:r w:rsidRPr="008B7DF2">
        <w:rPr>
          <w:rFonts w:ascii="Times New Roman" w:eastAsia="Times New Roman" w:hAnsi="Times New Roman" w:cs="Times New Roman"/>
          <w:sz w:val="28"/>
          <w:szCs w:val="28"/>
          <w:lang w:eastAsia="ru-RU"/>
        </w:rPr>
        <w:t>,</w:t>
      </w:r>
      <w:r w:rsidRPr="008B7DF2">
        <w:rPr>
          <w:rFonts w:ascii="Times New Roman" w:eastAsia="Times New Roman" w:hAnsi="Times New Roman" w:cs="Times New Roman"/>
          <w:sz w:val="28"/>
          <w:szCs w:val="28"/>
          <w:lang w:eastAsia="ru-RU"/>
        </w:rPr>
        <w:tab/>
        <w:t>(1)</w:t>
      </w:r>
    </w:p>
    <w:p w:rsidR="008B7DF2" w:rsidRPr="008B7DF2"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ru-RU"/>
        </w:rPr>
      </w:pPr>
    </w:p>
    <w:p w:rsidR="008B7DF2" w:rsidRPr="008B7DF2"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 xml:space="preserve">где учтен молекулярный состав воздуха в виде </w:t>
      </w:r>
      <w:r w:rsidRPr="008B7DF2">
        <w:rPr>
          <w:rFonts w:ascii="Times New Roman" w:eastAsia="Times New Roman" w:hAnsi="Times New Roman" w:cs="Times New Roman"/>
          <w:position w:val="-12"/>
          <w:sz w:val="28"/>
          <w:szCs w:val="28"/>
          <w:lang w:eastAsia="ru-RU"/>
        </w:rPr>
        <w:object w:dxaOrig="1660" w:dyaOrig="380">
          <v:shape id="_x0000_i1074" type="#_x0000_t75" style="width:83.25pt;height:18.75pt" o:ole="">
            <v:imagedata r:id="rId152" o:title=""/>
          </v:shape>
          <o:OLEObject Type="Embed" ProgID="Equation.3" ShapeID="_x0000_i1074" DrawAspect="Content" ObjectID="_1603032212" r:id="rId153"/>
        </w:object>
      </w:r>
      <w:r w:rsidRPr="008B7DF2">
        <w:rPr>
          <w:rFonts w:ascii="Times New Roman" w:eastAsia="Times New Roman" w:hAnsi="Times New Roman" w:cs="Times New Roman"/>
          <w:sz w:val="28"/>
          <w:szCs w:val="28"/>
          <w:lang w:eastAsia="ru-RU"/>
        </w:rPr>
        <w:t xml:space="preserve">. Анализ уравнения показывает, что в реакции принимает участие </w:t>
      </w:r>
      <w:r w:rsidRPr="008B7DF2">
        <w:rPr>
          <w:rFonts w:ascii="Times New Roman" w:eastAsia="Times New Roman" w:hAnsi="Times New Roman" w:cs="Times New Roman"/>
          <w:position w:val="-12"/>
          <w:sz w:val="28"/>
          <w:szCs w:val="28"/>
          <w:lang w:eastAsia="ru-RU"/>
        </w:rPr>
        <w:object w:dxaOrig="1520" w:dyaOrig="380">
          <v:shape id="_x0000_i1075" type="#_x0000_t75" style="width:75.75pt;height:18.75pt" o:ole="">
            <v:imagedata r:id="rId154" o:title=""/>
          </v:shape>
          <o:OLEObject Type="Embed" ProgID="Equation.3" ShapeID="_x0000_i1075" DrawAspect="Content" ObjectID="_1603032213" r:id="rId155"/>
        </w:object>
      </w:r>
      <w:r w:rsidRPr="008B7DF2">
        <w:rPr>
          <w:rFonts w:ascii="Times New Roman" w:eastAsia="Times New Roman" w:hAnsi="Times New Roman" w:cs="Times New Roman"/>
          <w:sz w:val="28"/>
          <w:szCs w:val="28"/>
          <w:lang w:eastAsia="ru-RU"/>
        </w:rPr>
        <w:t xml:space="preserve"> молей кислорода, азота и паров горючей жидкости, вследствие чего образуется </w:t>
      </w:r>
      <w:r w:rsidRPr="008B7DF2">
        <w:rPr>
          <w:rFonts w:ascii="Times New Roman" w:eastAsia="Times New Roman" w:hAnsi="Times New Roman" w:cs="Times New Roman"/>
          <w:position w:val="-12"/>
          <w:sz w:val="28"/>
          <w:szCs w:val="28"/>
          <w:lang w:eastAsia="ru-RU"/>
        </w:rPr>
        <w:object w:dxaOrig="2720" w:dyaOrig="380">
          <v:shape id="_x0000_i1076" type="#_x0000_t75" style="width:136.5pt;height:18.75pt" o:ole="">
            <v:imagedata r:id="rId156" o:title=""/>
          </v:shape>
          <o:OLEObject Type="Embed" ProgID="Equation.3" ShapeID="_x0000_i1076" DrawAspect="Content" ObjectID="_1603032214" r:id="rId157"/>
        </w:object>
      </w:r>
      <w:r w:rsidRPr="008B7DF2">
        <w:rPr>
          <w:rFonts w:ascii="Times New Roman" w:eastAsia="Times New Roman" w:hAnsi="Times New Roman" w:cs="Times New Roman"/>
          <w:sz w:val="28"/>
          <w:szCs w:val="28"/>
          <w:lang w:eastAsia="ru-RU"/>
        </w:rPr>
        <w:t xml:space="preserve"> молей азота и продуктов горения. В реакцию вступают газы с температурой </w:t>
      </w:r>
      <w:r w:rsidRPr="008B7DF2">
        <w:rPr>
          <w:rFonts w:ascii="Times New Roman" w:eastAsia="Times New Roman" w:hAnsi="Times New Roman" w:cs="Times New Roman"/>
          <w:position w:val="-12"/>
          <w:sz w:val="24"/>
          <w:szCs w:val="24"/>
          <w:lang w:eastAsia="ru-RU"/>
        </w:rPr>
        <w:object w:dxaOrig="260" w:dyaOrig="380">
          <v:shape id="_x0000_i1077" type="#_x0000_t75" style="width:12.75pt;height:18.75pt" o:ole="">
            <v:imagedata r:id="rId158" o:title=""/>
          </v:shape>
          <o:OLEObject Type="Embed" ProgID="Equation.3" ShapeID="_x0000_i1077" DrawAspect="Content" ObjectID="_1603032215" r:id="rId159"/>
        </w:object>
      </w:r>
      <w:r w:rsidRPr="008B7DF2">
        <w:rPr>
          <w:rFonts w:ascii="Times New Roman" w:eastAsia="Times New Roman" w:hAnsi="Times New Roman" w:cs="Times New Roman"/>
          <w:sz w:val="28"/>
          <w:szCs w:val="28"/>
          <w:lang w:eastAsia="ru-RU"/>
        </w:rPr>
        <w:t xml:space="preserve">, а продукты горения имеют температуру </w:t>
      </w:r>
      <w:r w:rsidRPr="008B7DF2">
        <w:rPr>
          <w:rFonts w:ascii="Times New Roman" w:eastAsia="Times New Roman" w:hAnsi="Times New Roman" w:cs="Times New Roman"/>
          <w:position w:val="-12"/>
          <w:sz w:val="24"/>
          <w:szCs w:val="24"/>
          <w:lang w:eastAsia="ru-RU"/>
        </w:rPr>
        <w:object w:dxaOrig="300" w:dyaOrig="380">
          <v:shape id="_x0000_i1078" type="#_x0000_t75" style="width:15pt;height:18.75pt" o:ole="">
            <v:imagedata r:id="rId160" o:title=""/>
          </v:shape>
          <o:OLEObject Type="Embed" ProgID="Equation.3" ShapeID="_x0000_i1078" DrawAspect="Content" ObjectID="_1603032216" r:id="rId161"/>
        </w:object>
      </w:r>
      <w:r w:rsidRPr="008B7DF2">
        <w:rPr>
          <w:rFonts w:ascii="Times New Roman" w:eastAsia="Times New Roman" w:hAnsi="Times New Roman" w:cs="Times New Roman"/>
          <w:sz w:val="28"/>
          <w:szCs w:val="28"/>
          <w:lang w:eastAsia="ru-RU"/>
        </w:rPr>
        <w:t xml:space="preserve">. Кроме того, все эти газы считаются идеальными и удовлетворяющими соотношению </w:t>
      </w:r>
      <w:r w:rsidRPr="008B7DF2">
        <w:rPr>
          <w:rFonts w:ascii="Times New Roman" w:eastAsia="Times New Roman" w:hAnsi="Times New Roman" w:cs="Times New Roman"/>
          <w:position w:val="-28"/>
          <w:sz w:val="28"/>
          <w:szCs w:val="28"/>
          <w:lang w:eastAsia="ru-RU"/>
        </w:rPr>
        <w:object w:dxaOrig="1400" w:dyaOrig="720">
          <v:shape id="_x0000_i1079" type="#_x0000_t75" style="width:69.75pt;height:36pt" o:ole="">
            <v:imagedata r:id="rId162" o:title=""/>
          </v:shape>
          <o:OLEObject Type="Embed" ProgID="Equation.3" ShapeID="_x0000_i1079" DrawAspect="Content" ObjectID="_1603032217" r:id="rId163"/>
        </w:object>
      </w:r>
      <w:r w:rsidRPr="008B7DF2">
        <w:rPr>
          <w:rFonts w:ascii="Times New Roman" w:eastAsia="Times New Roman" w:hAnsi="Times New Roman" w:cs="Times New Roman"/>
          <w:sz w:val="28"/>
          <w:szCs w:val="28"/>
          <w:lang w:eastAsia="ru-RU"/>
        </w:rPr>
        <w:t xml:space="preserve">, где </w:t>
      </w:r>
      <w:r w:rsidRPr="008B7DF2">
        <w:rPr>
          <w:rFonts w:ascii="Times New Roman" w:eastAsia="Times New Roman" w:hAnsi="Times New Roman" w:cs="Times New Roman"/>
          <w:position w:val="-12"/>
          <w:sz w:val="28"/>
          <w:szCs w:val="28"/>
          <w:lang w:eastAsia="ru-RU"/>
        </w:rPr>
        <w:object w:dxaOrig="260" w:dyaOrig="300">
          <v:shape id="_x0000_i1080" type="#_x0000_t75" style="width:12.75pt;height:15pt" o:ole="">
            <v:imagedata r:id="rId164" o:title=""/>
          </v:shape>
          <o:OLEObject Type="Embed" ProgID="Equation.3" ShapeID="_x0000_i1080" DrawAspect="Content" ObjectID="_1603032218" r:id="rId165"/>
        </w:object>
      </w:r>
      <w:r w:rsidRPr="008B7DF2">
        <w:rPr>
          <w:rFonts w:ascii="Times New Roman" w:eastAsia="Times New Roman" w:hAnsi="Times New Roman" w:cs="Times New Roman"/>
          <w:sz w:val="28"/>
          <w:szCs w:val="28"/>
          <w:lang w:eastAsia="ru-RU"/>
        </w:rPr>
        <w:t xml:space="preserve"> – давление; </w:t>
      </w:r>
      <w:r w:rsidRPr="008B7DF2">
        <w:rPr>
          <w:rFonts w:ascii="Times New Roman" w:eastAsia="Times New Roman" w:hAnsi="Times New Roman" w:cs="Times New Roman"/>
          <w:position w:val="-6"/>
          <w:sz w:val="28"/>
          <w:szCs w:val="28"/>
          <w:lang w:eastAsia="ru-RU"/>
        </w:rPr>
        <w:object w:dxaOrig="260" w:dyaOrig="300">
          <v:shape id="_x0000_i1081" type="#_x0000_t75" style="width:12.75pt;height:15pt" o:ole="">
            <v:imagedata r:id="rId166" o:title=""/>
          </v:shape>
          <o:OLEObject Type="Embed" ProgID="Equation.3" ShapeID="_x0000_i1081" DrawAspect="Content" ObjectID="_1603032219" r:id="rId167"/>
        </w:object>
      </w:r>
      <w:r w:rsidRPr="008B7DF2">
        <w:rPr>
          <w:rFonts w:ascii="Times New Roman" w:eastAsia="Times New Roman" w:hAnsi="Times New Roman" w:cs="Times New Roman"/>
          <w:sz w:val="28"/>
          <w:szCs w:val="28"/>
          <w:lang w:eastAsia="ru-RU"/>
        </w:rPr>
        <w:t xml:space="preserve"> – объем газа; </w:t>
      </w:r>
      <w:r w:rsidRPr="008B7DF2">
        <w:rPr>
          <w:rFonts w:ascii="Times New Roman" w:eastAsia="Times New Roman" w:hAnsi="Times New Roman" w:cs="Times New Roman"/>
          <w:position w:val="-4"/>
          <w:sz w:val="28"/>
          <w:szCs w:val="28"/>
          <w:lang w:eastAsia="ru-RU"/>
        </w:rPr>
        <w:object w:dxaOrig="240" w:dyaOrig="279">
          <v:shape id="_x0000_i1082" type="#_x0000_t75" style="width:12pt;height:13.5pt" o:ole="">
            <v:imagedata r:id="rId168" o:title=""/>
          </v:shape>
          <o:OLEObject Type="Embed" ProgID="Equation.3" ShapeID="_x0000_i1082" DrawAspect="Content" ObjectID="_1603032220" r:id="rId169"/>
        </w:object>
      </w:r>
      <w:r w:rsidRPr="008B7DF2">
        <w:rPr>
          <w:rFonts w:ascii="Times New Roman" w:eastAsia="Times New Roman" w:hAnsi="Times New Roman" w:cs="Times New Roman"/>
          <w:sz w:val="28"/>
          <w:szCs w:val="28"/>
          <w:lang w:eastAsia="ru-RU"/>
        </w:rPr>
        <w:t xml:space="preserve"> – температура. Принимая давление в зоне горения примерно </w:t>
      </w:r>
      <w:proofErr w:type="gramStart"/>
      <w:r w:rsidRPr="008B7DF2">
        <w:rPr>
          <w:rFonts w:ascii="Times New Roman" w:eastAsia="Times New Roman" w:hAnsi="Times New Roman" w:cs="Times New Roman"/>
          <w:sz w:val="28"/>
          <w:szCs w:val="28"/>
          <w:lang w:eastAsia="ru-RU"/>
        </w:rPr>
        <w:t>равным</w:t>
      </w:r>
      <w:proofErr w:type="gramEnd"/>
      <w:r w:rsidRPr="008B7DF2">
        <w:rPr>
          <w:rFonts w:ascii="Times New Roman" w:eastAsia="Times New Roman" w:hAnsi="Times New Roman" w:cs="Times New Roman"/>
          <w:sz w:val="28"/>
          <w:szCs w:val="28"/>
          <w:lang w:eastAsia="ru-RU"/>
        </w:rPr>
        <w:t xml:space="preserve"> атмосферному давлению, получим избыточный объем продуктов горения </w:t>
      </w:r>
      <w:r w:rsidRPr="008B7DF2">
        <w:rPr>
          <w:rFonts w:ascii="Times New Roman" w:eastAsia="Times New Roman" w:hAnsi="Times New Roman" w:cs="Times New Roman"/>
          <w:position w:val="-6"/>
          <w:sz w:val="28"/>
          <w:szCs w:val="28"/>
          <w:lang w:eastAsia="ru-RU"/>
        </w:rPr>
        <w:object w:dxaOrig="460" w:dyaOrig="300">
          <v:shape id="_x0000_i1083" type="#_x0000_t75" style="width:23.25pt;height:15pt" o:ole="">
            <v:imagedata r:id="rId170" o:title=""/>
          </v:shape>
          <o:OLEObject Type="Embed" ProgID="Equation.3" ShapeID="_x0000_i1083" DrawAspect="Content" ObjectID="_1603032221" r:id="rId171"/>
        </w:object>
      </w:r>
      <w:r w:rsidRPr="008B7DF2">
        <w:rPr>
          <w:rFonts w:ascii="Times New Roman" w:eastAsia="Times New Roman" w:hAnsi="Times New Roman" w:cs="Times New Roman"/>
          <w:sz w:val="28"/>
          <w:szCs w:val="28"/>
          <w:lang w:eastAsia="ru-RU"/>
        </w:rPr>
        <w:t xml:space="preserve">, который образуется в течение времени </w:t>
      </w:r>
      <w:r w:rsidRPr="008B7DF2">
        <w:rPr>
          <w:rFonts w:ascii="Times New Roman" w:eastAsia="Times New Roman" w:hAnsi="Times New Roman" w:cs="Times New Roman"/>
          <w:position w:val="-6"/>
          <w:sz w:val="28"/>
          <w:szCs w:val="28"/>
          <w:lang w:eastAsia="ru-RU"/>
        </w:rPr>
        <w:object w:dxaOrig="340" w:dyaOrig="300">
          <v:shape id="_x0000_i1084" type="#_x0000_t75" style="width:17.25pt;height:15pt" o:ole="">
            <v:imagedata r:id="rId172" o:title=""/>
          </v:shape>
          <o:OLEObject Type="Embed" ProgID="Equation.3" ShapeID="_x0000_i1084" DrawAspect="Content" ObjectID="_1603032222" r:id="rId173"/>
        </w:object>
      </w:r>
      <w:r w:rsidRPr="008B7DF2">
        <w:rPr>
          <w:rFonts w:ascii="Times New Roman" w:eastAsia="Times New Roman" w:hAnsi="Times New Roman" w:cs="Times New Roman"/>
          <w:sz w:val="28"/>
          <w:szCs w:val="28"/>
          <w:lang w:eastAsia="ru-RU"/>
        </w:rPr>
        <w:t xml:space="preserve"> [3]:</w:t>
      </w:r>
    </w:p>
    <w:p w:rsidR="008B7DF2" w:rsidRPr="008B7DF2" w:rsidRDefault="008B7DF2" w:rsidP="008B7DF2">
      <w:pPr>
        <w:tabs>
          <w:tab w:val="center" w:pos="4819"/>
          <w:tab w:val="right" w:pos="9638"/>
        </w:tabs>
        <w:spacing w:after="0" w:line="240" w:lineRule="auto"/>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ab/>
      </w:r>
      <w:r w:rsidRPr="008B7DF2">
        <w:rPr>
          <w:rFonts w:ascii="Times New Roman" w:eastAsia="Times New Roman" w:hAnsi="Times New Roman" w:cs="Times New Roman"/>
          <w:position w:val="-28"/>
          <w:sz w:val="28"/>
          <w:szCs w:val="28"/>
          <w:lang w:eastAsia="ru-RU"/>
        </w:rPr>
        <w:object w:dxaOrig="7839" w:dyaOrig="1160">
          <v:shape id="_x0000_i1085" type="#_x0000_t75" style="width:392.25pt;height:58.5pt" o:ole="">
            <v:imagedata r:id="rId174" o:title=""/>
          </v:shape>
          <o:OLEObject Type="Embed" ProgID="Equation.3" ShapeID="_x0000_i1085" DrawAspect="Content" ObjectID="_1603032223" r:id="rId175"/>
        </w:object>
      </w:r>
      <w:r w:rsidRPr="008B7DF2">
        <w:rPr>
          <w:rFonts w:ascii="Times New Roman" w:eastAsia="Times New Roman" w:hAnsi="Times New Roman" w:cs="Times New Roman"/>
          <w:sz w:val="28"/>
          <w:szCs w:val="28"/>
          <w:lang w:eastAsia="ru-RU"/>
        </w:rPr>
        <w:t>,</w:t>
      </w:r>
      <w:r w:rsidRPr="008B7DF2">
        <w:rPr>
          <w:rFonts w:ascii="Times New Roman" w:eastAsia="Times New Roman" w:hAnsi="Times New Roman" w:cs="Times New Roman"/>
          <w:sz w:val="28"/>
          <w:szCs w:val="28"/>
          <w:lang w:eastAsia="ru-RU"/>
        </w:rPr>
        <w:tab/>
        <w:t>(2)</w:t>
      </w:r>
    </w:p>
    <w:p w:rsidR="008B7DF2" w:rsidRPr="008B7DF2"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ru-RU"/>
        </w:rPr>
      </w:pPr>
    </w:p>
    <w:p w:rsidR="008B7DF2" w:rsidRPr="008B7DF2"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 xml:space="preserve">где </w:t>
      </w:r>
      <w:r w:rsidRPr="008B7DF2">
        <w:rPr>
          <w:rFonts w:ascii="Times New Roman" w:eastAsia="Times New Roman" w:hAnsi="Times New Roman" w:cs="Times New Roman"/>
          <w:position w:val="-10"/>
          <w:sz w:val="28"/>
          <w:szCs w:val="28"/>
          <w:lang w:eastAsia="ru-RU"/>
        </w:rPr>
        <w:object w:dxaOrig="220" w:dyaOrig="279">
          <v:shape id="_x0000_i1086" type="#_x0000_t75" style="width:11.25pt;height:13.5pt" o:ole="">
            <v:imagedata r:id="rId176" o:title=""/>
          </v:shape>
          <o:OLEObject Type="Embed" ProgID="Equation.3" ShapeID="_x0000_i1086" DrawAspect="Content" ObjectID="_1603032224" r:id="rId177"/>
        </w:object>
      </w:r>
      <w:r w:rsidRPr="008B7DF2">
        <w:rPr>
          <w:rFonts w:ascii="Times New Roman" w:eastAsia="Times New Roman" w:hAnsi="Times New Roman" w:cs="Times New Roman"/>
          <w:sz w:val="28"/>
          <w:szCs w:val="28"/>
          <w:lang w:eastAsia="ru-RU"/>
        </w:rPr>
        <w:t xml:space="preserve"> – удельная массовая скорость выгорания; </w:t>
      </w:r>
      <w:r w:rsidRPr="008B7DF2">
        <w:rPr>
          <w:rFonts w:ascii="Times New Roman" w:eastAsia="Times New Roman" w:hAnsi="Times New Roman" w:cs="Times New Roman"/>
          <w:position w:val="-6"/>
          <w:sz w:val="28"/>
          <w:szCs w:val="28"/>
          <w:lang w:eastAsia="ru-RU"/>
        </w:rPr>
        <w:object w:dxaOrig="240" w:dyaOrig="300">
          <v:shape id="_x0000_i1087" type="#_x0000_t75" style="width:12pt;height:15pt" o:ole="">
            <v:imagedata r:id="rId178" o:title=""/>
          </v:shape>
          <o:OLEObject Type="Embed" ProgID="Equation.3" ShapeID="_x0000_i1087" DrawAspect="Content" ObjectID="_1603032225" r:id="rId179"/>
        </w:object>
      </w:r>
      <w:r w:rsidRPr="008B7DF2">
        <w:rPr>
          <w:rFonts w:ascii="Times New Roman" w:eastAsia="Times New Roman" w:hAnsi="Times New Roman" w:cs="Times New Roman"/>
          <w:sz w:val="28"/>
          <w:szCs w:val="28"/>
          <w:lang w:eastAsia="ru-RU"/>
        </w:rPr>
        <w:t xml:space="preserve"> – площадь разлива; </w:t>
      </w:r>
      <w:r w:rsidRPr="008B7DF2">
        <w:rPr>
          <w:rFonts w:ascii="Times New Roman" w:eastAsia="Times New Roman" w:hAnsi="Times New Roman" w:cs="Times New Roman"/>
          <w:position w:val="-16"/>
          <w:sz w:val="28"/>
          <w:szCs w:val="28"/>
          <w:lang w:eastAsia="ru-RU"/>
        </w:rPr>
        <w:object w:dxaOrig="340" w:dyaOrig="420">
          <v:shape id="_x0000_i1088" type="#_x0000_t75" style="width:17.25pt;height:21pt" o:ole="">
            <v:imagedata r:id="rId180" o:title=""/>
          </v:shape>
          <o:OLEObject Type="Embed" ProgID="Equation.3" ShapeID="_x0000_i1088" DrawAspect="Content" ObjectID="_1603032226" r:id="rId181"/>
        </w:object>
      </w:r>
      <w:r w:rsidRPr="008B7DF2">
        <w:rPr>
          <w:rFonts w:ascii="Times New Roman" w:eastAsia="Times New Roman" w:hAnsi="Times New Roman" w:cs="Times New Roman"/>
          <w:sz w:val="28"/>
          <w:szCs w:val="28"/>
          <w:lang w:eastAsia="ru-RU"/>
        </w:rPr>
        <w:t xml:space="preserve"> – температура факела; </w:t>
      </w:r>
      <w:r w:rsidRPr="008B7DF2">
        <w:rPr>
          <w:rFonts w:ascii="Times New Roman" w:eastAsia="Times New Roman" w:hAnsi="Times New Roman" w:cs="Times New Roman"/>
          <w:position w:val="-12"/>
          <w:sz w:val="28"/>
          <w:szCs w:val="28"/>
          <w:lang w:eastAsia="ru-RU"/>
        </w:rPr>
        <w:object w:dxaOrig="499" w:dyaOrig="380">
          <v:shape id="_x0000_i1089" type="#_x0000_t75" style="width:24.75pt;height:18.75pt" o:ole="">
            <v:imagedata r:id="rId182" o:title=""/>
          </v:shape>
          <o:OLEObject Type="Embed" ProgID="Equation.3" ShapeID="_x0000_i1089" DrawAspect="Content" ObjectID="_1603032227" r:id="rId183"/>
        </w:object>
      </w:r>
      <w:r w:rsidRPr="008B7DF2">
        <w:rPr>
          <w:rFonts w:ascii="Times New Roman" w:eastAsia="Times New Roman" w:hAnsi="Times New Roman" w:cs="Times New Roman"/>
          <w:sz w:val="28"/>
          <w:szCs w:val="28"/>
          <w:lang w:eastAsia="ru-RU"/>
        </w:rPr>
        <w:t xml:space="preserve"> – температура кипения горючей жидкости; Тогда средняя скорость этих потоков над областью горения составляет [3]</w:t>
      </w:r>
    </w:p>
    <w:p w:rsidR="008B7DF2" w:rsidRPr="008B7DF2"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ru-RU"/>
        </w:rPr>
      </w:pPr>
    </w:p>
    <w:p w:rsidR="008B7DF2" w:rsidRPr="008B7DF2" w:rsidRDefault="008B7DF2" w:rsidP="008B7DF2">
      <w:pPr>
        <w:tabs>
          <w:tab w:val="center" w:pos="4819"/>
          <w:tab w:val="right" w:pos="9638"/>
        </w:tabs>
        <w:spacing w:after="0" w:line="240" w:lineRule="auto"/>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ab/>
      </w:r>
      <w:r w:rsidRPr="008B7DF2">
        <w:rPr>
          <w:rFonts w:ascii="Times New Roman" w:eastAsia="Times New Roman" w:hAnsi="Times New Roman" w:cs="Times New Roman"/>
          <w:position w:val="-28"/>
          <w:sz w:val="28"/>
          <w:szCs w:val="28"/>
          <w:lang w:eastAsia="ru-RU"/>
        </w:rPr>
        <w:object w:dxaOrig="8000" w:dyaOrig="1160">
          <v:shape id="_x0000_i1090" type="#_x0000_t75" style="width:399.75pt;height:58.5pt" o:ole="">
            <v:imagedata r:id="rId184" o:title=""/>
          </v:shape>
          <o:OLEObject Type="Embed" ProgID="Equation.3" ShapeID="_x0000_i1090" DrawAspect="Content" ObjectID="_1603032228" r:id="rId185"/>
        </w:object>
      </w:r>
      <w:r w:rsidRPr="008B7DF2">
        <w:rPr>
          <w:rFonts w:ascii="Times New Roman" w:eastAsia="Times New Roman" w:hAnsi="Times New Roman" w:cs="Times New Roman"/>
          <w:sz w:val="28"/>
          <w:szCs w:val="28"/>
          <w:lang w:eastAsia="ru-RU"/>
        </w:rPr>
        <w:t>.</w:t>
      </w:r>
      <w:r w:rsidRPr="008B7DF2">
        <w:rPr>
          <w:rFonts w:ascii="Times New Roman" w:eastAsia="Times New Roman" w:hAnsi="Times New Roman" w:cs="Times New Roman"/>
          <w:sz w:val="28"/>
          <w:szCs w:val="28"/>
          <w:lang w:eastAsia="ru-RU"/>
        </w:rPr>
        <w:tab/>
        <w:t>(3)</w:t>
      </w:r>
    </w:p>
    <w:p w:rsidR="008B7DF2" w:rsidRPr="008B7DF2"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ru-RU"/>
        </w:rPr>
      </w:pPr>
    </w:p>
    <w:p w:rsidR="008B7DF2"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Наличие избыточного объема приводит к образованию восходящих потоков над областью горения (рис. 1). Расход газовой среды в этих потоках составляет</w:t>
      </w:r>
    </w:p>
    <w:p w:rsidR="003A7C2E" w:rsidRPr="008B7DF2" w:rsidRDefault="003A7C2E"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rFonts w:ascii="Times New Roman" w:eastAsia="Times New Roman" w:hAnsi="Times New Roman" w:cs="Times New Roman"/>
          <w:sz w:val="28"/>
          <w:szCs w:val="28"/>
          <w:lang w:eastAsia="ru-RU"/>
        </w:rPr>
      </w:pPr>
    </w:p>
    <w:p w:rsidR="008B7DF2" w:rsidRPr="008B7DF2"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eastAsia="ru-RU"/>
        </w:rPr>
      </w:pPr>
      <w:r w:rsidRPr="008B7DF2">
        <w:rPr>
          <w:rFonts w:ascii="Times New Roman" w:eastAsia="Times New Roman" w:hAnsi="Times New Roman" w:cs="Times New Roman"/>
          <w:position w:val="-28"/>
          <w:sz w:val="28"/>
          <w:szCs w:val="28"/>
          <w:lang w:eastAsia="ru-RU"/>
        </w:rPr>
        <w:object w:dxaOrig="1160" w:dyaOrig="720">
          <v:shape id="_x0000_i1091" type="#_x0000_t75" style="width:58.5pt;height:36pt" o:ole="">
            <v:imagedata r:id="rId186" o:title=""/>
          </v:shape>
          <o:OLEObject Type="Embed" ProgID="Equation.3" ShapeID="_x0000_i1091" DrawAspect="Content" ObjectID="_1603032229" r:id="rId187"/>
        </w:object>
      </w:r>
      <w:r w:rsidRPr="008B7DF2">
        <w:rPr>
          <w:rFonts w:ascii="Times New Roman" w:eastAsia="Times New Roman" w:hAnsi="Times New Roman" w:cs="Times New Roman"/>
          <w:sz w:val="28"/>
          <w:szCs w:val="28"/>
          <w:lang w:eastAsia="ru-RU"/>
        </w:rPr>
        <w:t>.</w:t>
      </w:r>
    </w:p>
    <w:p w:rsidR="008B7DF2" w:rsidRPr="008B7DF2"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ru-RU"/>
        </w:rPr>
      </w:pPr>
    </w:p>
    <w:p w:rsidR="008B7DF2" w:rsidRPr="008B7DF2"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Будем считать, что воздух и пары нефтепродукта, которые вступают в реакцию, имеют температуру кипения нефтепродуктов, а температура продуктов горения равна температуре факела. Тогда скорость восходящих потоков непосредственно над областью горения может быть оценена выражением</w:t>
      </w:r>
    </w:p>
    <w:p w:rsidR="008B7DF2" w:rsidRPr="008B7DF2" w:rsidRDefault="008B7DF2" w:rsidP="008B7DF2">
      <w:pPr>
        <w:tabs>
          <w:tab w:val="center" w:pos="4819"/>
          <w:tab w:val="right" w:pos="9638"/>
        </w:tabs>
        <w:spacing w:after="0" w:line="240" w:lineRule="auto"/>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lastRenderedPageBreak/>
        <w:tab/>
      </w:r>
      <w:r w:rsidRPr="008B7DF2">
        <w:rPr>
          <w:rFonts w:ascii="Times New Roman" w:eastAsia="Times New Roman" w:hAnsi="Times New Roman" w:cs="Times New Roman"/>
          <w:position w:val="-28"/>
          <w:sz w:val="28"/>
          <w:szCs w:val="28"/>
          <w:lang w:eastAsia="ru-RU"/>
        </w:rPr>
        <w:object w:dxaOrig="6540" w:dyaOrig="1160">
          <v:shape id="_x0000_i1092" type="#_x0000_t75" style="width:327pt;height:58.5pt" o:ole="">
            <v:imagedata r:id="rId188" o:title=""/>
          </v:shape>
          <o:OLEObject Type="Embed" ProgID="Equation.3" ShapeID="_x0000_i1092" DrawAspect="Content" ObjectID="_1603032230" r:id="rId189"/>
        </w:object>
      </w:r>
      <w:r w:rsidRPr="008B7DF2">
        <w:rPr>
          <w:rFonts w:ascii="Times New Roman" w:eastAsia="Times New Roman" w:hAnsi="Times New Roman" w:cs="Times New Roman"/>
          <w:sz w:val="28"/>
          <w:szCs w:val="28"/>
          <w:lang w:eastAsia="ru-RU"/>
        </w:rPr>
        <w:t>,</w:t>
      </w:r>
      <w:r w:rsidRPr="008B7DF2">
        <w:rPr>
          <w:rFonts w:ascii="Times New Roman" w:eastAsia="Times New Roman" w:hAnsi="Times New Roman" w:cs="Times New Roman"/>
          <w:sz w:val="28"/>
          <w:szCs w:val="28"/>
          <w:lang w:eastAsia="ru-RU"/>
        </w:rPr>
        <w:tab/>
        <w:t>(4)</w:t>
      </w:r>
    </w:p>
    <w:p w:rsidR="00AB0F66" w:rsidRDefault="00AB0F66"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p>
    <w:p w:rsidR="008B7DF2" w:rsidRPr="008B7DF2"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r w:rsidRPr="008B7DF2">
        <w:rPr>
          <w:rFonts w:ascii="Times New Roman" w:eastAsia="Times New Roman" w:hAnsi="Times New Roman" w:cs="Times New Roman"/>
          <w:sz w:val="28"/>
          <w:szCs w:val="28"/>
          <w:lang w:eastAsia="ru-RU"/>
        </w:rPr>
        <w:t>где</w:t>
      </w:r>
      <w:r w:rsidRPr="008B7DF2">
        <w:rPr>
          <w:rFonts w:ascii="Times New Roman" w:eastAsia="Times New Roman" w:hAnsi="Times New Roman" w:cs="Times New Roman"/>
          <w:sz w:val="24"/>
          <w:szCs w:val="24"/>
          <w:lang w:eastAsia="ru-RU"/>
        </w:rPr>
        <w:t xml:space="preserve"> </w:t>
      </w:r>
      <w:r w:rsidRPr="008B7DF2">
        <w:rPr>
          <w:rFonts w:ascii="Times New Roman" w:eastAsia="Times New Roman" w:hAnsi="Times New Roman" w:cs="Times New Roman"/>
          <w:position w:val="-12"/>
          <w:sz w:val="24"/>
          <w:szCs w:val="24"/>
          <w:lang w:eastAsia="ru-RU"/>
        </w:rPr>
        <w:object w:dxaOrig="920" w:dyaOrig="380">
          <v:shape id="_x0000_i1093" type="#_x0000_t75" style="width:45.75pt;height:18.75pt" o:ole="">
            <v:imagedata r:id="rId190" o:title=""/>
          </v:shape>
          <o:OLEObject Type="Embed" ProgID="Equation.3" ShapeID="_x0000_i1093" DrawAspect="Content" ObjectID="_1603032231" r:id="rId191"/>
        </w:object>
      </w:r>
      <w:r w:rsidRPr="008B7DF2">
        <w:rPr>
          <w:rFonts w:ascii="Times New Roman" w:eastAsia="Times New Roman" w:hAnsi="Times New Roman" w:cs="Times New Roman"/>
          <w:sz w:val="24"/>
          <w:szCs w:val="24"/>
          <w:lang w:eastAsia="ru-RU"/>
        </w:rPr>
        <w:t>.</w:t>
      </w:r>
    </w:p>
    <w:p w:rsidR="003A7C2E" w:rsidRDefault="003A7C2E"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eastAsia="ru-RU"/>
        </w:rPr>
      </w:pPr>
    </w:p>
    <w:p w:rsidR="008B7DF2" w:rsidRPr="008B7DF2"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Таким образом, зависимость (4) позволяет оценить скорость восходящих конвекционных потоков над очагом горения горючей жидкости</w:t>
      </w:r>
    </w:p>
    <w:p w:rsidR="008B7DF2" w:rsidRPr="008B7DF2"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 Ориентировочные скорости восходящих потоков для некоторых типов нефтепродуктов приведены в табл. 1.</w:t>
      </w:r>
    </w:p>
    <w:p w:rsidR="00437635" w:rsidRDefault="00437635" w:rsidP="004376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ru-RU"/>
        </w:rPr>
      </w:pPr>
    </w:p>
    <w:p w:rsidR="008B7DF2" w:rsidRDefault="008B7DF2" w:rsidP="004376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4"/>
          <w:lang w:eastAsia="ru-RU"/>
        </w:rPr>
      </w:pPr>
      <w:r w:rsidRPr="00437635">
        <w:rPr>
          <w:rFonts w:ascii="Times New Roman" w:eastAsia="Times New Roman" w:hAnsi="Times New Roman" w:cs="Times New Roman"/>
          <w:sz w:val="28"/>
          <w:szCs w:val="24"/>
          <w:lang w:eastAsia="ru-RU"/>
        </w:rPr>
        <w:t>Таблица 1</w:t>
      </w:r>
      <w:r w:rsidR="00437635" w:rsidRPr="00437635">
        <w:rPr>
          <w:rFonts w:ascii="Times New Roman" w:eastAsia="Times New Roman" w:hAnsi="Times New Roman" w:cs="Times New Roman"/>
          <w:sz w:val="28"/>
          <w:szCs w:val="24"/>
          <w:lang w:eastAsia="ru-RU"/>
        </w:rPr>
        <w:t xml:space="preserve"> - </w:t>
      </w:r>
      <w:r w:rsidRPr="00437635">
        <w:rPr>
          <w:rFonts w:ascii="Times New Roman" w:eastAsia="Times New Roman" w:hAnsi="Times New Roman" w:cs="Times New Roman"/>
          <w:sz w:val="28"/>
          <w:szCs w:val="24"/>
          <w:lang w:eastAsia="ru-RU"/>
        </w:rPr>
        <w:t>Скорость восходящих потоков над очагом горения для некоторых горючих жидкостей</w:t>
      </w:r>
    </w:p>
    <w:p w:rsidR="00AC6304" w:rsidRPr="00AC6304" w:rsidRDefault="00AC6304" w:rsidP="004376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10"/>
          <w:szCs w:val="10"/>
          <w:lang w:eastAsia="ru-RU"/>
        </w:rPr>
      </w:pPr>
    </w:p>
    <w:tbl>
      <w:tblPr>
        <w:tblStyle w:val="21"/>
        <w:tblW w:w="5000" w:type="pct"/>
        <w:tblLook w:val="01E0" w:firstRow="1" w:lastRow="1" w:firstColumn="1" w:lastColumn="1" w:noHBand="0" w:noVBand="0"/>
      </w:tblPr>
      <w:tblGrid>
        <w:gridCol w:w="1517"/>
        <w:gridCol w:w="1254"/>
        <w:gridCol w:w="1611"/>
        <w:gridCol w:w="1933"/>
        <w:gridCol w:w="1933"/>
        <w:gridCol w:w="1446"/>
      </w:tblGrid>
      <w:tr w:rsidR="008B7DF2" w:rsidRPr="008B7DF2" w:rsidTr="008B7DF2">
        <w:tc>
          <w:tcPr>
            <w:tcW w:w="782" w:type="pct"/>
            <w:tcMar>
              <w:left w:w="28" w:type="dxa"/>
              <w:right w:w="28" w:type="dxa"/>
            </w:tcMar>
            <w:vAlign w:val="center"/>
          </w:tcPr>
          <w:p w:rsidR="008B7DF2" w:rsidRPr="00437635"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sz w:val="24"/>
                <w:szCs w:val="28"/>
              </w:rPr>
            </w:pPr>
            <w:r w:rsidRPr="00437635">
              <w:rPr>
                <w:rFonts w:ascii="Times New Roman" w:hAnsi="Times New Roman"/>
                <w:sz w:val="24"/>
                <w:szCs w:val="28"/>
              </w:rPr>
              <w:t>Горючая жидкость</w:t>
            </w:r>
          </w:p>
          <w:p w:rsidR="008B7DF2" w:rsidRPr="00437635" w:rsidRDefault="008B7DF2" w:rsidP="008B7DF2">
            <w:pPr>
              <w:widowControl w:val="0"/>
              <w:ind w:firstLine="709"/>
              <w:jc w:val="center"/>
              <w:rPr>
                <w:rFonts w:ascii="Times New Roman" w:hAnsi="Times New Roman"/>
                <w:sz w:val="24"/>
                <w:szCs w:val="28"/>
              </w:rPr>
            </w:pPr>
          </w:p>
        </w:tc>
        <w:tc>
          <w:tcPr>
            <w:tcW w:w="647" w:type="pct"/>
            <w:tcMar>
              <w:left w:w="28" w:type="dxa"/>
              <w:right w:w="28" w:type="dxa"/>
            </w:tcMar>
            <w:vAlign w:val="center"/>
          </w:tcPr>
          <w:p w:rsidR="008B7DF2" w:rsidRPr="00437635"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sz w:val="24"/>
                <w:szCs w:val="28"/>
              </w:rPr>
            </w:pPr>
            <w:r w:rsidRPr="00437635">
              <w:rPr>
                <w:rFonts w:ascii="Times New Roman" w:hAnsi="Times New Roman"/>
                <w:sz w:val="24"/>
                <w:szCs w:val="28"/>
              </w:rPr>
              <w:t>Условная химическая формула</w:t>
            </w:r>
          </w:p>
          <w:p w:rsidR="008B7DF2" w:rsidRPr="00437635" w:rsidRDefault="008B7DF2" w:rsidP="008B7DF2">
            <w:pPr>
              <w:widowControl w:val="0"/>
              <w:ind w:firstLine="709"/>
              <w:jc w:val="center"/>
              <w:rPr>
                <w:rFonts w:ascii="Times New Roman" w:hAnsi="Times New Roman"/>
                <w:sz w:val="24"/>
                <w:szCs w:val="28"/>
              </w:rPr>
            </w:pPr>
          </w:p>
        </w:tc>
        <w:tc>
          <w:tcPr>
            <w:tcW w:w="831" w:type="pct"/>
            <w:tcMar>
              <w:left w:w="28" w:type="dxa"/>
              <w:right w:w="28" w:type="dxa"/>
            </w:tcMar>
            <w:vAlign w:val="center"/>
          </w:tcPr>
          <w:p w:rsidR="00AC6304"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sz w:val="24"/>
              </w:rPr>
            </w:pPr>
            <w:r w:rsidRPr="00437635">
              <w:rPr>
                <w:rFonts w:ascii="Times New Roman" w:hAnsi="Times New Roman"/>
                <w:sz w:val="24"/>
                <w:szCs w:val="28"/>
              </w:rPr>
              <w:t>Удельная массовая скорость выгорания</w:t>
            </w:r>
            <w:r w:rsidRPr="00437635">
              <w:rPr>
                <w:rFonts w:ascii="Times New Roman" w:hAnsi="Times New Roman"/>
                <w:sz w:val="24"/>
              </w:rPr>
              <w:t xml:space="preserve">, </w:t>
            </w:r>
          </w:p>
          <w:p w:rsidR="008B7DF2" w:rsidRPr="00437635"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sz w:val="24"/>
                <w:szCs w:val="28"/>
              </w:rPr>
            </w:pPr>
            <w:r w:rsidRPr="00437635">
              <w:rPr>
                <w:rFonts w:ascii="Times New Roman" w:eastAsiaTheme="minorHAnsi" w:hAnsi="Times New Roman" w:cstheme="minorBidi"/>
                <w:position w:val="-10"/>
                <w:sz w:val="24"/>
                <w:szCs w:val="22"/>
                <w:lang w:eastAsia="en-US"/>
              </w:rPr>
              <w:object w:dxaOrig="220" w:dyaOrig="279">
                <v:shape id="_x0000_i1094" type="#_x0000_t75" style="width:11.25pt;height:13.5pt" o:ole="">
                  <v:imagedata r:id="rId192" o:title=""/>
                </v:shape>
                <o:OLEObject Type="Embed" ProgID="Equation.3" ShapeID="_x0000_i1094" DrawAspect="Content" ObjectID="_1603032232" r:id="rId193"/>
              </w:object>
            </w:r>
            <w:r w:rsidRPr="00437635">
              <w:rPr>
                <w:rFonts w:ascii="Times New Roman" w:hAnsi="Times New Roman"/>
                <w:sz w:val="24"/>
              </w:rPr>
              <w:t xml:space="preserve">, </w:t>
            </w:r>
            <w:r w:rsidR="00437635" w:rsidRPr="00437635">
              <w:rPr>
                <w:rFonts w:ascii="Times New Roman" w:eastAsiaTheme="minorHAnsi" w:hAnsi="Times New Roman" w:cstheme="minorBidi"/>
                <w:position w:val="-12"/>
                <w:sz w:val="24"/>
                <w:szCs w:val="22"/>
                <w:lang w:eastAsia="en-US"/>
              </w:rPr>
              <w:object w:dxaOrig="920" w:dyaOrig="440">
                <v:shape id="_x0000_i1095" type="#_x0000_t75" style="width:40.5pt;height:19.5pt" o:ole="">
                  <v:imagedata r:id="rId194" o:title=""/>
                </v:shape>
                <o:OLEObject Type="Embed" ProgID="Equation.3" ShapeID="_x0000_i1095" DrawAspect="Content" ObjectID="_1603032233" r:id="rId195"/>
              </w:object>
            </w:r>
          </w:p>
        </w:tc>
        <w:tc>
          <w:tcPr>
            <w:tcW w:w="997" w:type="pct"/>
            <w:tcMar>
              <w:left w:w="28" w:type="dxa"/>
              <w:right w:w="28" w:type="dxa"/>
            </w:tcMar>
            <w:vAlign w:val="center"/>
          </w:tcPr>
          <w:p w:rsidR="008B7DF2" w:rsidRPr="00437635"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sz w:val="24"/>
                <w:szCs w:val="28"/>
              </w:rPr>
            </w:pPr>
            <w:r w:rsidRPr="00437635">
              <w:rPr>
                <w:rFonts w:ascii="Times New Roman" w:hAnsi="Times New Roman"/>
                <w:sz w:val="24"/>
                <w:szCs w:val="28"/>
              </w:rPr>
              <w:t xml:space="preserve">Температура кипения </w:t>
            </w:r>
            <w:r w:rsidRPr="00437635">
              <w:rPr>
                <w:rFonts w:ascii="Times New Roman" w:eastAsiaTheme="minorHAnsi" w:hAnsi="Times New Roman" w:cstheme="minorBidi"/>
                <w:position w:val="-12"/>
                <w:sz w:val="24"/>
                <w:szCs w:val="28"/>
                <w:lang w:eastAsia="en-US"/>
              </w:rPr>
              <w:object w:dxaOrig="499" w:dyaOrig="380">
                <v:shape id="_x0000_i1096" type="#_x0000_t75" style="width:24.75pt;height:18.75pt" o:ole="">
                  <v:imagedata r:id="rId196" o:title=""/>
                </v:shape>
                <o:OLEObject Type="Embed" ProgID="Equation.3" ShapeID="_x0000_i1096" DrawAspect="Content" ObjectID="_1603032234" r:id="rId197"/>
              </w:object>
            </w:r>
            <w:r w:rsidRPr="00437635">
              <w:rPr>
                <w:rFonts w:ascii="Times New Roman" w:hAnsi="Times New Roman"/>
                <w:sz w:val="24"/>
                <w:szCs w:val="28"/>
              </w:rPr>
              <w:t>, º</w:t>
            </w:r>
            <w:proofErr w:type="gramStart"/>
            <w:r w:rsidRPr="00437635">
              <w:rPr>
                <w:rFonts w:ascii="Times New Roman" w:hAnsi="Times New Roman"/>
                <w:sz w:val="24"/>
                <w:szCs w:val="28"/>
              </w:rPr>
              <w:t>С</w:t>
            </w:r>
            <w:proofErr w:type="gramEnd"/>
          </w:p>
        </w:tc>
        <w:tc>
          <w:tcPr>
            <w:tcW w:w="997" w:type="pct"/>
            <w:tcMar>
              <w:left w:w="28" w:type="dxa"/>
              <w:right w:w="28" w:type="dxa"/>
            </w:tcMar>
            <w:vAlign w:val="center"/>
          </w:tcPr>
          <w:p w:rsidR="008B7DF2" w:rsidRPr="00437635"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sz w:val="24"/>
                <w:szCs w:val="28"/>
              </w:rPr>
            </w:pPr>
            <w:r w:rsidRPr="00437635">
              <w:rPr>
                <w:rFonts w:ascii="Times New Roman" w:hAnsi="Times New Roman"/>
                <w:sz w:val="24"/>
                <w:szCs w:val="28"/>
              </w:rPr>
              <w:t>Температура факела</w:t>
            </w:r>
            <w:r w:rsidRPr="00437635">
              <w:rPr>
                <w:rFonts w:ascii="Times New Roman" w:hAnsi="Times New Roman"/>
                <w:sz w:val="24"/>
              </w:rPr>
              <w:t xml:space="preserve">, </w:t>
            </w:r>
            <w:r w:rsidRPr="00437635">
              <w:rPr>
                <w:rFonts w:ascii="Times New Roman" w:eastAsiaTheme="minorHAnsi" w:hAnsi="Times New Roman" w:cstheme="minorBidi"/>
                <w:position w:val="-16"/>
                <w:sz w:val="24"/>
                <w:szCs w:val="22"/>
                <w:lang w:eastAsia="en-US"/>
              </w:rPr>
              <w:object w:dxaOrig="340" w:dyaOrig="420">
                <v:shape id="_x0000_i1097" type="#_x0000_t75" style="width:17.25pt;height:21pt" o:ole="">
                  <v:imagedata r:id="rId198" o:title=""/>
                </v:shape>
                <o:OLEObject Type="Embed" ProgID="Equation.3" ShapeID="_x0000_i1097" DrawAspect="Content" ObjectID="_1603032235" r:id="rId199"/>
              </w:object>
            </w:r>
            <w:r w:rsidRPr="00437635">
              <w:rPr>
                <w:rFonts w:ascii="Times New Roman" w:hAnsi="Times New Roman"/>
                <w:sz w:val="24"/>
              </w:rPr>
              <w:t>, </w:t>
            </w:r>
            <w:r w:rsidRPr="00437635">
              <w:rPr>
                <w:rFonts w:ascii="Times New Roman" w:hAnsi="Times New Roman"/>
                <w:sz w:val="24"/>
                <w:szCs w:val="28"/>
              </w:rPr>
              <w:t>º</w:t>
            </w:r>
            <w:proofErr w:type="gramStart"/>
            <w:r w:rsidRPr="00437635">
              <w:rPr>
                <w:rFonts w:ascii="Times New Roman" w:hAnsi="Times New Roman"/>
                <w:sz w:val="24"/>
                <w:szCs w:val="28"/>
              </w:rPr>
              <w:t>С</w:t>
            </w:r>
            <w:proofErr w:type="gramEnd"/>
          </w:p>
        </w:tc>
        <w:tc>
          <w:tcPr>
            <w:tcW w:w="746" w:type="pct"/>
            <w:tcMar>
              <w:left w:w="28" w:type="dxa"/>
              <w:right w:w="28" w:type="dxa"/>
            </w:tcMar>
            <w:vAlign w:val="center"/>
          </w:tcPr>
          <w:p w:rsidR="008B7DF2" w:rsidRPr="00437635" w:rsidRDefault="008B7DF2" w:rsidP="008B7DF2">
            <w:pPr>
              <w:widowControl w:val="0"/>
              <w:jc w:val="center"/>
              <w:rPr>
                <w:rFonts w:ascii="Times New Roman" w:hAnsi="Times New Roman"/>
                <w:sz w:val="24"/>
                <w:szCs w:val="28"/>
              </w:rPr>
            </w:pPr>
            <w:r w:rsidRPr="00437635">
              <w:rPr>
                <w:rFonts w:ascii="Times New Roman" w:hAnsi="Times New Roman"/>
                <w:sz w:val="24"/>
                <w:szCs w:val="28"/>
              </w:rPr>
              <w:t xml:space="preserve">Скорость, </w:t>
            </w:r>
            <w:r w:rsidRPr="00437635">
              <w:rPr>
                <w:rFonts w:ascii="Times New Roman" w:eastAsiaTheme="minorHAnsi" w:hAnsi="Times New Roman" w:cstheme="minorBidi"/>
                <w:position w:val="-12"/>
                <w:sz w:val="24"/>
                <w:szCs w:val="28"/>
                <w:lang w:eastAsia="en-US"/>
              </w:rPr>
              <w:object w:dxaOrig="320" w:dyaOrig="380">
                <v:shape id="_x0000_i1098" type="#_x0000_t75" style="width:15.75pt;height:18.75pt" o:ole="">
                  <v:imagedata r:id="rId200" o:title=""/>
                </v:shape>
                <o:OLEObject Type="Embed" ProgID="Equation.3" ShapeID="_x0000_i1098" DrawAspect="Content" ObjectID="_1603032236" r:id="rId201"/>
              </w:object>
            </w:r>
            <w:r w:rsidRPr="00437635">
              <w:rPr>
                <w:rFonts w:ascii="Times New Roman" w:hAnsi="Times New Roman"/>
                <w:sz w:val="24"/>
                <w:szCs w:val="28"/>
              </w:rPr>
              <w:t xml:space="preserve">, </w:t>
            </w:r>
            <w:r w:rsidRPr="00437635">
              <w:rPr>
                <w:rFonts w:ascii="Times New Roman" w:eastAsiaTheme="minorHAnsi" w:hAnsi="Times New Roman" w:cstheme="minorBidi"/>
                <w:position w:val="-12"/>
                <w:sz w:val="24"/>
                <w:szCs w:val="28"/>
                <w:lang w:eastAsia="en-US"/>
              </w:rPr>
              <w:object w:dxaOrig="499" w:dyaOrig="380">
                <v:shape id="_x0000_i1099" type="#_x0000_t75" style="width:24.75pt;height:18.75pt" o:ole="">
                  <v:imagedata r:id="rId202" o:title=""/>
                </v:shape>
                <o:OLEObject Type="Embed" ProgID="Equation.3" ShapeID="_x0000_i1099" DrawAspect="Content" ObjectID="_1603032237" r:id="rId203"/>
              </w:object>
            </w:r>
          </w:p>
        </w:tc>
      </w:tr>
      <w:tr w:rsidR="008B7DF2" w:rsidRPr="008B7DF2" w:rsidTr="008B7DF2">
        <w:tc>
          <w:tcPr>
            <w:tcW w:w="782" w:type="pct"/>
            <w:vAlign w:val="center"/>
          </w:tcPr>
          <w:p w:rsidR="008B7DF2" w:rsidRPr="00437635" w:rsidRDefault="008B7DF2" w:rsidP="008B7DF2">
            <w:pPr>
              <w:widowControl w:val="0"/>
              <w:rPr>
                <w:rFonts w:ascii="Times New Roman" w:hAnsi="Times New Roman"/>
                <w:sz w:val="24"/>
                <w:szCs w:val="28"/>
              </w:rPr>
            </w:pPr>
            <w:r w:rsidRPr="00437635">
              <w:rPr>
                <w:rFonts w:ascii="Times New Roman" w:hAnsi="Times New Roman"/>
                <w:sz w:val="24"/>
                <w:szCs w:val="28"/>
              </w:rPr>
              <w:t>Бензин</w:t>
            </w:r>
          </w:p>
        </w:tc>
        <w:tc>
          <w:tcPr>
            <w:tcW w:w="647" w:type="pct"/>
            <w:vAlign w:val="center"/>
          </w:tcPr>
          <w:p w:rsidR="008B7DF2" w:rsidRPr="00AC6304" w:rsidRDefault="008B7DF2" w:rsidP="008B7DF2">
            <w:pPr>
              <w:widowControl w:val="0"/>
              <w:jc w:val="center"/>
              <w:rPr>
                <w:rFonts w:ascii="Times New Roman" w:hAnsi="Times New Roman"/>
                <w:sz w:val="24"/>
                <w:szCs w:val="28"/>
              </w:rPr>
            </w:pPr>
            <w:r w:rsidRPr="00AC6304">
              <w:rPr>
                <w:rFonts w:ascii="Times New Roman" w:eastAsiaTheme="minorHAnsi" w:hAnsi="Times New Roman" w:cstheme="minorBidi"/>
                <w:position w:val="-12"/>
                <w:sz w:val="24"/>
                <w:szCs w:val="28"/>
                <w:lang w:eastAsia="en-US"/>
              </w:rPr>
              <w:object w:dxaOrig="800" w:dyaOrig="380">
                <v:shape id="_x0000_i1100" type="#_x0000_t75" style="width:39.75pt;height:18.75pt" o:ole="">
                  <v:imagedata r:id="rId204" o:title=""/>
                </v:shape>
                <o:OLEObject Type="Embed" ProgID="Equation.3" ShapeID="_x0000_i1100" DrawAspect="Content" ObjectID="_1603032238" r:id="rId205"/>
              </w:object>
            </w:r>
          </w:p>
        </w:tc>
        <w:tc>
          <w:tcPr>
            <w:tcW w:w="831" w:type="pct"/>
            <w:vAlign w:val="center"/>
          </w:tcPr>
          <w:p w:rsidR="008B7DF2" w:rsidRPr="00437635" w:rsidRDefault="008B7DF2" w:rsidP="008B7DF2">
            <w:pPr>
              <w:widowControl w:val="0"/>
              <w:jc w:val="center"/>
              <w:rPr>
                <w:rFonts w:ascii="Times New Roman" w:hAnsi="Times New Roman"/>
                <w:sz w:val="24"/>
                <w:szCs w:val="28"/>
              </w:rPr>
            </w:pPr>
            <w:r w:rsidRPr="00437635">
              <w:rPr>
                <w:rFonts w:ascii="Times New Roman" w:hAnsi="Times New Roman"/>
                <w:sz w:val="24"/>
                <w:szCs w:val="28"/>
              </w:rPr>
              <w:t>0,048</w:t>
            </w:r>
          </w:p>
        </w:tc>
        <w:tc>
          <w:tcPr>
            <w:tcW w:w="997" w:type="pct"/>
            <w:vAlign w:val="center"/>
          </w:tcPr>
          <w:p w:rsidR="008B7DF2" w:rsidRPr="00437635" w:rsidRDefault="008B7DF2" w:rsidP="008B7DF2">
            <w:pPr>
              <w:widowControl w:val="0"/>
              <w:jc w:val="center"/>
              <w:rPr>
                <w:rFonts w:ascii="Times New Roman" w:hAnsi="Times New Roman"/>
                <w:sz w:val="24"/>
                <w:szCs w:val="28"/>
              </w:rPr>
            </w:pPr>
            <w:r w:rsidRPr="00437635">
              <w:rPr>
                <w:rFonts w:ascii="Times New Roman" w:hAnsi="Times New Roman"/>
                <w:sz w:val="24"/>
                <w:szCs w:val="28"/>
              </w:rPr>
              <w:t>33÷205</w:t>
            </w:r>
          </w:p>
        </w:tc>
        <w:tc>
          <w:tcPr>
            <w:tcW w:w="997" w:type="pct"/>
            <w:vAlign w:val="center"/>
          </w:tcPr>
          <w:p w:rsidR="008B7DF2" w:rsidRPr="00437635" w:rsidRDefault="008B7DF2" w:rsidP="008B7DF2">
            <w:pPr>
              <w:widowControl w:val="0"/>
              <w:jc w:val="center"/>
              <w:rPr>
                <w:rFonts w:ascii="Times New Roman" w:hAnsi="Times New Roman"/>
                <w:sz w:val="24"/>
                <w:szCs w:val="28"/>
              </w:rPr>
            </w:pPr>
            <w:r w:rsidRPr="00437635">
              <w:rPr>
                <w:rFonts w:ascii="Times New Roman" w:hAnsi="Times New Roman"/>
                <w:sz w:val="24"/>
                <w:szCs w:val="28"/>
              </w:rPr>
              <w:t>1200</w:t>
            </w:r>
          </w:p>
        </w:tc>
        <w:tc>
          <w:tcPr>
            <w:tcW w:w="746" w:type="pct"/>
            <w:vAlign w:val="center"/>
          </w:tcPr>
          <w:p w:rsidR="008B7DF2" w:rsidRPr="00437635" w:rsidRDefault="008B7DF2" w:rsidP="008B7DF2">
            <w:pPr>
              <w:widowControl w:val="0"/>
              <w:jc w:val="center"/>
              <w:rPr>
                <w:rFonts w:ascii="Times New Roman" w:hAnsi="Times New Roman"/>
                <w:sz w:val="24"/>
                <w:szCs w:val="28"/>
              </w:rPr>
            </w:pPr>
            <w:r w:rsidRPr="00437635">
              <w:rPr>
                <w:rFonts w:ascii="Times New Roman" w:hAnsi="Times New Roman"/>
                <w:sz w:val="24"/>
                <w:szCs w:val="28"/>
              </w:rPr>
              <w:t>2,3÷2,6</w:t>
            </w:r>
          </w:p>
        </w:tc>
      </w:tr>
      <w:tr w:rsidR="008B7DF2" w:rsidRPr="008B7DF2" w:rsidTr="008B7DF2">
        <w:trPr>
          <w:trHeight w:val="778"/>
        </w:trPr>
        <w:tc>
          <w:tcPr>
            <w:tcW w:w="782" w:type="pct"/>
            <w:vAlign w:val="center"/>
          </w:tcPr>
          <w:p w:rsidR="008B7DF2" w:rsidRPr="00437635" w:rsidRDefault="008B7DF2" w:rsidP="008B7DF2">
            <w:pPr>
              <w:widowControl w:val="0"/>
              <w:rPr>
                <w:rFonts w:ascii="Times New Roman" w:hAnsi="Times New Roman"/>
                <w:sz w:val="24"/>
                <w:szCs w:val="28"/>
              </w:rPr>
            </w:pPr>
            <w:r w:rsidRPr="00437635">
              <w:rPr>
                <w:rFonts w:ascii="Times New Roman" w:hAnsi="Times New Roman"/>
                <w:sz w:val="24"/>
                <w:szCs w:val="28"/>
              </w:rPr>
              <w:t>Дизельное топливо</w:t>
            </w:r>
          </w:p>
        </w:tc>
        <w:tc>
          <w:tcPr>
            <w:tcW w:w="647" w:type="pct"/>
            <w:vAlign w:val="center"/>
          </w:tcPr>
          <w:p w:rsidR="008B7DF2" w:rsidRPr="00437635" w:rsidRDefault="008B7DF2" w:rsidP="008B7DF2">
            <w:pPr>
              <w:widowControl w:val="0"/>
              <w:jc w:val="center"/>
              <w:rPr>
                <w:rFonts w:ascii="Times New Roman" w:hAnsi="Times New Roman"/>
                <w:sz w:val="24"/>
                <w:szCs w:val="28"/>
              </w:rPr>
            </w:pPr>
            <w:r w:rsidRPr="00437635">
              <w:rPr>
                <w:rFonts w:ascii="Times New Roman" w:eastAsiaTheme="minorHAnsi" w:hAnsi="Times New Roman" w:cstheme="minorBidi"/>
                <w:position w:val="-12"/>
                <w:sz w:val="24"/>
                <w:szCs w:val="28"/>
                <w:lang w:eastAsia="en-US"/>
              </w:rPr>
              <w:object w:dxaOrig="920" w:dyaOrig="380">
                <v:shape id="_x0000_i1101" type="#_x0000_t75" style="width:45.75pt;height:18.75pt" o:ole="">
                  <v:imagedata r:id="rId206" o:title=""/>
                </v:shape>
                <o:OLEObject Type="Embed" ProgID="Equation.3" ShapeID="_x0000_i1101" DrawAspect="Content" ObjectID="_1603032239" r:id="rId207"/>
              </w:object>
            </w:r>
          </w:p>
        </w:tc>
        <w:tc>
          <w:tcPr>
            <w:tcW w:w="831" w:type="pct"/>
            <w:vAlign w:val="center"/>
          </w:tcPr>
          <w:p w:rsidR="008B7DF2" w:rsidRPr="00437635" w:rsidRDefault="008B7DF2" w:rsidP="008B7DF2">
            <w:pPr>
              <w:widowControl w:val="0"/>
              <w:jc w:val="center"/>
              <w:rPr>
                <w:rFonts w:ascii="Times New Roman" w:hAnsi="Times New Roman"/>
                <w:sz w:val="24"/>
                <w:szCs w:val="28"/>
              </w:rPr>
            </w:pPr>
            <w:r w:rsidRPr="00437635">
              <w:rPr>
                <w:rFonts w:ascii="Times New Roman" w:hAnsi="Times New Roman"/>
                <w:sz w:val="24"/>
                <w:szCs w:val="28"/>
              </w:rPr>
              <w:t>0,055</w:t>
            </w:r>
          </w:p>
        </w:tc>
        <w:tc>
          <w:tcPr>
            <w:tcW w:w="997" w:type="pct"/>
            <w:vAlign w:val="center"/>
          </w:tcPr>
          <w:p w:rsidR="008B7DF2" w:rsidRPr="00437635" w:rsidRDefault="008B7DF2" w:rsidP="008B7DF2">
            <w:pPr>
              <w:widowControl w:val="0"/>
              <w:jc w:val="center"/>
              <w:rPr>
                <w:rFonts w:ascii="Times New Roman" w:hAnsi="Times New Roman"/>
                <w:sz w:val="24"/>
                <w:szCs w:val="28"/>
              </w:rPr>
            </w:pPr>
            <w:r w:rsidRPr="00437635">
              <w:rPr>
                <w:rFonts w:ascii="Times New Roman" w:hAnsi="Times New Roman"/>
                <w:sz w:val="24"/>
                <w:szCs w:val="28"/>
              </w:rPr>
              <w:t>170÷380</w:t>
            </w:r>
          </w:p>
        </w:tc>
        <w:tc>
          <w:tcPr>
            <w:tcW w:w="997" w:type="pct"/>
            <w:vAlign w:val="center"/>
          </w:tcPr>
          <w:p w:rsidR="008B7DF2" w:rsidRPr="00437635" w:rsidRDefault="008B7DF2" w:rsidP="008B7DF2">
            <w:pPr>
              <w:widowControl w:val="0"/>
              <w:jc w:val="center"/>
              <w:rPr>
                <w:rFonts w:ascii="Times New Roman" w:hAnsi="Times New Roman"/>
                <w:sz w:val="24"/>
                <w:szCs w:val="28"/>
              </w:rPr>
            </w:pPr>
            <w:r w:rsidRPr="00437635">
              <w:rPr>
                <w:rFonts w:ascii="Times New Roman" w:hAnsi="Times New Roman"/>
                <w:sz w:val="24"/>
                <w:szCs w:val="28"/>
              </w:rPr>
              <w:t>1000</w:t>
            </w:r>
          </w:p>
        </w:tc>
        <w:tc>
          <w:tcPr>
            <w:tcW w:w="746" w:type="pct"/>
            <w:vAlign w:val="center"/>
          </w:tcPr>
          <w:p w:rsidR="008B7DF2" w:rsidRPr="00437635" w:rsidRDefault="008B7DF2" w:rsidP="008B7DF2">
            <w:pPr>
              <w:widowControl w:val="0"/>
              <w:jc w:val="center"/>
              <w:rPr>
                <w:rFonts w:ascii="Times New Roman" w:hAnsi="Times New Roman"/>
                <w:sz w:val="24"/>
                <w:szCs w:val="28"/>
              </w:rPr>
            </w:pPr>
            <w:r w:rsidRPr="00437635">
              <w:rPr>
                <w:rFonts w:ascii="Times New Roman" w:hAnsi="Times New Roman"/>
                <w:sz w:val="24"/>
                <w:szCs w:val="28"/>
              </w:rPr>
              <w:t>1,6÷2,1</w:t>
            </w:r>
          </w:p>
        </w:tc>
      </w:tr>
      <w:tr w:rsidR="008B7DF2" w:rsidRPr="008B7DF2" w:rsidTr="008B7DF2">
        <w:tc>
          <w:tcPr>
            <w:tcW w:w="782" w:type="pct"/>
            <w:vAlign w:val="center"/>
          </w:tcPr>
          <w:p w:rsidR="008B7DF2" w:rsidRPr="00437635" w:rsidRDefault="008B7DF2" w:rsidP="008B7DF2">
            <w:pPr>
              <w:widowControl w:val="0"/>
              <w:rPr>
                <w:rFonts w:ascii="Times New Roman" w:hAnsi="Times New Roman"/>
                <w:sz w:val="24"/>
                <w:szCs w:val="28"/>
              </w:rPr>
            </w:pPr>
            <w:r w:rsidRPr="00437635">
              <w:rPr>
                <w:rFonts w:ascii="Times New Roman" w:hAnsi="Times New Roman"/>
                <w:sz w:val="24"/>
                <w:szCs w:val="28"/>
              </w:rPr>
              <w:t>Газ</w:t>
            </w:r>
          </w:p>
        </w:tc>
        <w:tc>
          <w:tcPr>
            <w:tcW w:w="647" w:type="pct"/>
            <w:vAlign w:val="center"/>
          </w:tcPr>
          <w:p w:rsidR="008B7DF2" w:rsidRPr="00437635" w:rsidRDefault="008B7DF2" w:rsidP="008B7DF2">
            <w:pPr>
              <w:widowControl w:val="0"/>
              <w:jc w:val="center"/>
              <w:rPr>
                <w:rFonts w:ascii="Times New Roman" w:hAnsi="Times New Roman"/>
                <w:sz w:val="24"/>
                <w:szCs w:val="28"/>
              </w:rPr>
            </w:pPr>
            <w:r w:rsidRPr="00437635">
              <w:rPr>
                <w:rFonts w:ascii="Times New Roman" w:eastAsiaTheme="minorHAnsi" w:hAnsi="Times New Roman" w:cstheme="minorBidi"/>
                <w:position w:val="-14"/>
                <w:sz w:val="24"/>
                <w:szCs w:val="28"/>
                <w:lang w:eastAsia="en-US"/>
              </w:rPr>
              <w:object w:dxaOrig="800" w:dyaOrig="400">
                <v:shape id="_x0000_i1102" type="#_x0000_t75" style="width:39.75pt;height:20.25pt" o:ole="">
                  <v:imagedata r:id="rId208" o:title=""/>
                </v:shape>
                <o:OLEObject Type="Embed" ProgID="Equation.3" ShapeID="_x0000_i1102" DrawAspect="Content" ObjectID="_1603032240" r:id="rId209"/>
              </w:object>
            </w:r>
          </w:p>
        </w:tc>
        <w:tc>
          <w:tcPr>
            <w:tcW w:w="831" w:type="pct"/>
            <w:vAlign w:val="center"/>
          </w:tcPr>
          <w:p w:rsidR="008B7DF2" w:rsidRPr="00437635" w:rsidRDefault="008B7DF2" w:rsidP="008B7DF2">
            <w:pPr>
              <w:widowControl w:val="0"/>
              <w:jc w:val="center"/>
              <w:rPr>
                <w:rFonts w:ascii="Times New Roman" w:hAnsi="Times New Roman"/>
                <w:sz w:val="24"/>
                <w:szCs w:val="28"/>
              </w:rPr>
            </w:pPr>
            <w:r w:rsidRPr="00437635">
              <w:rPr>
                <w:rFonts w:ascii="Times New Roman" w:hAnsi="Times New Roman"/>
                <w:sz w:val="24"/>
                <w:szCs w:val="28"/>
              </w:rPr>
              <w:t>0,038</w:t>
            </w:r>
          </w:p>
        </w:tc>
        <w:tc>
          <w:tcPr>
            <w:tcW w:w="997" w:type="pct"/>
            <w:vAlign w:val="center"/>
          </w:tcPr>
          <w:p w:rsidR="008B7DF2" w:rsidRPr="00437635" w:rsidRDefault="008B7DF2" w:rsidP="008B7DF2">
            <w:pPr>
              <w:widowControl w:val="0"/>
              <w:jc w:val="center"/>
              <w:rPr>
                <w:rFonts w:ascii="Times New Roman" w:hAnsi="Times New Roman"/>
                <w:sz w:val="24"/>
                <w:szCs w:val="28"/>
              </w:rPr>
            </w:pPr>
            <w:r w:rsidRPr="00437635">
              <w:rPr>
                <w:rFonts w:ascii="Times New Roman" w:hAnsi="Times New Roman"/>
                <w:sz w:val="24"/>
                <w:szCs w:val="28"/>
              </w:rPr>
              <w:t>175÷270</w:t>
            </w:r>
          </w:p>
        </w:tc>
        <w:tc>
          <w:tcPr>
            <w:tcW w:w="997" w:type="pct"/>
            <w:vAlign w:val="center"/>
          </w:tcPr>
          <w:p w:rsidR="008B7DF2" w:rsidRPr="00437635" w:rsidRDefault="008B7DF2" w:rsidP="008B7DF2">
            <w:pPr>
              <w:widowControl w:val="0"/>
              <w:jc w:val="center"/>
              <w:rPr>
                <w:rFonts w:ascii="Times New Roman" w:hAnsi="Times New Roman"/>
                <w:sz w:val="24"/>
                <w:szCs w:val="28"/>
              </w:rPr>
            </w:pPr>
            <w:r w:rsidRPr="00437635">
              <w:rPr>
                <w:rFonts w:ascii="Times New Roman" w:hAnsi="Times New Roman"/>
                <w:sz w:val="24"/>
                <w:szCs w:val="28"/>
              </w:rPr>
              <w:t>1000</w:t>
            </w:r>
          </w:p>
        </w:tc>
        <w:tc>
          <w:tcPr>
            <w:tcW w:w="746" w:type="pct"/>
            <w:vAlign w:val="center"/>
          </w:tcPr>
          <w:p w:rsidR="008B7DF2" w:rsidRPr="00437635" w:rsidRDefault="008B7DF2" w:rsidP="008B7DF2">
            <w:pPr>
              <w:widowControl w:val="0"/>
              <w:jc w:val="center"/>
              <w:rPr>
                <w:rFonts w:ascii="Times New Roman" w:hAnsi="Times New Roman"/>
                <w:sz w:val="24"/>
                <w:szCs w:val="28"/>
              </w:rPr>
            </w:pPr>
            <w:r w:rsidRPr="00437635">
              <w:rPr>
                <w:rFonts w:ascii="Times New Roman" w:hAnsi="Times New Roman"/>
                <w:sz w:val="24"/>
                <w:szCs w:val="28"/>
              </w:rPr>
              <w:t>1,3÷1,4</w:t>
            </w:r>
          </w:p>
        </w:tc>
      </w:tr>
    </w:tbl>
    <w:p w:rsidR="008B7DF2" w:rsidRPr="008B7DF2"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ru-RU"/>
        </w:rPr>
      </w:pPr>
    </w:p>
    <w:p w:rsidR="008B7DF2" w:rsidRPr="008B7DF2" w:rsidRDefault="008B7DF2" w:rsidP="008B7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Полученные результаты могут быть использованы для расчета скорости и температуры восходящих потоков над очагом горения, а также для построения модели их теплового воздействия на сооружения различного типа.</w:t>
      </w:r>
    </w:p>
    <w:p w:rsidR="008B7DF2" w:rsidRPr="008B7DF2" w:rsidRDefault="008B7DF2" w:rsidP="008B7DF2">
      <w:pPr>
        <w:tabs>
          <w:tab w:val="left" w:pos="0"/>
        </w:tabs>
        <w:spacing w:after="0" w:line="240" w:lineRule="auto"/>
        <w:rPr>
          <w:rFonts w:ascii="Times New Roman" w:eastAsia="Times New Roman" w:hAnsi="Times New Roman" w:cs="Times New Roman"/>
          <w:b/>
          <w:sz w:val="28"/>
          <w:szCs w:val="28"/>
          <w:lang w:eastAsia="ru-RU"/>
        </w:rPr>
      </w:pPr>
    </w:p>
    <w:p w:rsidR="008B7DF2" w:rsidRPr="00437635" w:rsidRDefault="00437635" w:rsidP="00437635">
      <w:pPr>
        <w:tabs>
          <w:tab w:val="left" w:pos="0"/>
        </w:tabs>
        <w:spacing w:after="0" w:line="240" w:lineRule="auto"/>
        <w:ind w:left="142" w:hanging="142"/>
        <w:jc w:val="center"/>
        <w:rPr>
          <w:rFonts w:ascii="Times New Roman" w:eastAsia="Times New Roman" w:hAnsi="Times New Roman" w:cs="Times New Roman"/>
          <w:sz w:val="28"/>
          <w:szCs w:val="28"/>
          <w:lang w:eastAsia="ru-RU"/>
        </w:rPr>
      </w:pPr>
      <w:r w:rsidRPr="00437635">
        <w:rPr>
          <w:rFonts w:ascii="Times New Roman" w:eastAsia="Times New Roman" w:hAnsi="Times New Roman" w:cs="Times New Roman"/>
          <w:sz w:val="28"/>
          <w:szCs w:val="28"/>
          <w:lang w:eastAsia="ru-RU"/>
        </w:rPr>
        <w:t>ЛИТЕРАТУРА</w:t>
      </w:r>
    </w:p>
    <w:p w:rsidR="00437635" w:rsidRPr="008B7DF2" w:rsidRDefault="00437635" w:rsidP="008B7DF2">
      <w:pPr>
        <w:tabs>
          <w:tab w:val="left" w:pos="0"/>
        </w:tabs>
        <w:spacing w:after="0" w:line="240" w:lineRule="auto"/>
        <w:ind w:left="142" w:hanging="284"/>
        <w:jc w:val="center"/>
        <w:rPr>
          <w:rFonts w:ascii="Times New Roman" w:eastAsia="Times New Roman" w:hAnsi="Times New Roman" w:cs="Times New Roman"/>
          <w:b/>
          <w:sz w:val="28"/>
          <w:szCs w:val="28"/>
          <w:lang w:eastAsia="ru-RU"/>
        </w:rPr>
      </w:pPr>
    </w:p>
    <w:p w:rsidR="008B7DF2" w:rsidRDefault="008B7DF2" w:rsidP="00652782">
      <w:pPr>
        <w:numPr>
          <w:ilvl w:val="0"/>
          <w:numId w:val="23"/>
        </w:numPr>
        <w:tabs>
          <w:tab w:val="clear" w:pos="720"/>
          <w:tab w:val="num" w:pos="0"/>
          <w:tab w:val="left" w:pos="284"/>
          <w:tab w:val="left" w:pos="1134"/>
        </w:tabs>
        <w:spacing w:after="0" w:line="240" w:lineRule="auto"/>
        <w:ind w:left="0"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 xml:space="preserve">Абрамов Ю.А. Моделирование нагрева резервуара под действием излучения пожара [Текст] / Ю.А. Абрамов, А.Е. Басманов </w:t>
      </w:r>
      <w:r w:rsidRPr="008B7DF2">
        <w:rPr>
          <w:rFonts w:ascii="Times New Roman" w:eastAsia="Times New Roman" w:hAnsi="Times New Roman" w:cs="Times New Roman"/>
          <w:sz w:val="28"/>
          <w:szCs w:val="28"/>
          <w:lang w:val="uk-UA" w:eastAsia="ru-RU"/>
        </w:rPr>
        <w:t>// Вісник</w:t>
      </w:r>
      <w:r w:rsidRPr="008B7DF2">
        <w:rPr>
          <w:rFonts w:ascii="Times New Roman" w:eastAsia="Times New Roman" w:hAnsi="Times New Roman" w:cs="Times New Roman"/>
          <w:sz w:val="28"/>
          <w:szCs w:val="28"/>
          <w:lang w:eastAsia="ru-RU"/>
        </w:rPr>
        <w:t xml:space="preserve"> </w:t>
      </w:r>
      <w:r w:rsidRPr="008B7DF2">
        <w:rPr>
          <w:rFonts w:ascii="Times New Roman" w:eastAsia="Times New Roman" w:hAnsi="Times New Roman" w:cs="Times New Roman"/>
          <w:sz w:val="28"/>
          <w:szCs w:val="28"/>
          <w:lang w:val="uk-UA" w:eastAsia="ru-RU"/>
        </w:rPr>
        <w:t>міжнародного слов’янського університету. – Харків: ТОВ ПКФ „Яна”, 2004. –</w:t>
      </w:r>
      <w:r w:rsidR="009B5767">
        <w:rPr>
          <w:rFonts w:ascii="Times New Roman" w:eastAsia="Times New Roman" w:hAnsi="Times New Roman" w:cs="Times New Roman"/>
          <w:sz w:val="28"/>
          <w:szCs w:val="28"/>
          <w:lang w:eastAsia="ru-RU"/>
        </w:rPr>
        <w:t xml:space="preserve"> Т.</w:t>
      </w:r>
      <w:r w:rsidRPr="008B7DF2">
        <w:rPr>
          <w:rFonts w:ascii="Times New Roman" w:eastAsia="Times New Roman" w:hAnsi="Times New Roman" w:cs="Times New Roman"/>
          <w:sz w:val="28"/>
          <w:szCs w:val="28"/>
          <w:lang w:eastAsia="ru-RU"/>
        </w:rPr>
        <w:t xml:space="preserve">7. – №2. – С. 7-9. </w:t>
      </w:r>
    </w:p>
    <w:p w:rsidR="008B7DF2" w:rsidRPr="005E2E57" w:rsidRDefault="008B7DF2" w:rsidP="00652782">
      <w:pPr>
        <w:numPr>
          <w:ilvl w:val="0"/>
          <w:numId w:val="23"/>
        </w:numPr>
        <w:tabs>
          <w:tab w:val="num" w:pos="0"/>
          <w:tab w:val="left" w:pos="284"/>
          <w:tab w:val="left" w:pos="1134"/>
        </w:tabs>
        <w:spacing w:after="0" w:line="240" w:lineRule="auto"/>
        <w:ind w:left="0" w:firstLine="709"/>
        <w:jc w:val="both"/>
        <w:rPr>
          <w:rFonts w:ascii="Times New Roman" w:eastAsia="Times New Roman" w:hAnsi="Times New Roman" w:cs="Times New Roman"/>
          <w:sz w:val="28"/>
          <w:szCs w:val="28"/>
          <w:lang w:val="uk-UA" w:eastAsia="ru-RU"/>
        </w:rPr>
      </w:pPr>
      <w:r w:rsidRPr="005E2E57">
        <w:rPr>
          <w:rFonts w:ascii="Times New Roman" w:eastAsia="Times New Roman" w:hAnsi="Times New Roman" w:cs="Times New Roman"/>
          <w:sz w:val="28"/>
          <w:szCs w:val="28"/>
          <w:lang w:val="uk-UA" w:eastAsia="ru-RU"/>
        </w:rPr>
        <w:t xml:space="preserve">Басманов О.Є. Розподіл параметрів висхідного конвекційного потоку над палаючим розливом нафтопродукту [Текст] / О.Є. Басманов, Я.С. Кулик // </w:t>
      </w:r>
      <w:r w:rsidRPr="005E2E57">
        <w:rPr>
          <w:rFonts w:ascii="Times New Roman" w:eastAsia="Times New Roman" w:hAnsi="Times New Roman" w:cs="Times New Roman"/>
          <w:sz w:val="28"/>
          <w:szCs w:val="28"/>
          <w:lang w:eastAsia="ru-RU"/>
        </w:rPr>
        <w:t>Проблемы пожарной безопасности</w:t>
      </w:r>
      <w:r w:rsidRPr="005E2E57">
        <w:rPr>
          <w:rFonts w:ascii="Times New Roman" w:eastAsia="Times New Roman" w:hAnsi="Times New Roman" w:cs="Times New Roman"/>
          <w:sz w:val="28"/>
          <w:szCs w:val="28"/>
          <w:lang w:val="uk-UA" w:eastAsia="ru-RU"/>
        </w:rPr>
        <w:t xml:space="preserve">. – Х.: НУГЗУ. 2016. – №39. – С. 33-38. </w:t>
      </w:r>
      <w:r w:rsidRPr="005E2E57">
        <w:rPr>
          <w:rFonts w:ascii="Times New Roman" w:eastAsia="Times New Roman" w:hAnsi="Times New Roman" w:cs="Times New Roman"/>
          <w:sz w:val="28"/>
          <w:szCs w:val="28"/>
          <w:lang w:eastAsia="ru-RU"/>
        </w:rPr>
        <w:t>Режим доступа</w:t>
      </w:r>
      <w:r w:rsidRPr="005E2E57">
        <w:rPr>
          <w:rFonts w:ascii="Times New Roman" w:eastAsia="Times New Roman" w:hAnsi="Times New Roman" w:cs="Times New Roman"/>
          <w:sz w:val="28"/>
          <w:szCs w:val="28"/>
          <w:lang w:val="uk-UA" w:eastAsia="ru-RU"/>
        </w:rPr>
        <w:t xml:space="preserve">: </w:t>
      </w:r>
      <w:hyperlink r:id="rId210" w:history="1">
        <w:r w:rsidRPr="005E2E57">
          <w:rPr>
            <w:rFonts w:ascii="Times New Roman" w:eastAsia="Times New Roman" w:hAnsi="Times New Roman" w:cs="Times New Roman"/>
            <w:sz w:val="28"/>
            <w:szCs w:val="28"/>
            <w:lang w:val="uk-UA" w:eastAsia="ru-RU"/>
          </w:rPr>
          <w:t>http://repositsc.nuczu.edu.ua/handle/123456789/230</w:t>
        </w:r>
      </w:hyperlink>
    </w:p>
    <w:p w:rsidR="009B5767" w:rsidRPr="007D2B10" w:rsidRDefault="008B7DF2" w:rsidP="00652782">
      <w:pPr>
        <w:numPr>
          <w:ilvl w:val="0"/>
          <w:numId w:val="23"/>
        </w:numPr>
        <w:tabs>
          <w:tab w:val="clear" w:pos="720"/>
          <w:tab w:val="num" w:pos="0"/>
          <w:tab w:val="left" w:pos="284"/>
          <w:tab w:val="left" w:pos="709"/>
          <w:tab w:val="left" w:pos="1134"/>
        </w:tabs>
        <w:adjustRightInd w:val="0"/>
        <w:spacing w:after="0" w:line="240" w:lineRule="auto"/>
        <w:ind w:left="0" w:firstLine="709"/>
        <w:jc w:val="both"/>
        <w:rPr>
          <w:rFonts w:ascii="Times New Roman" w:eastAsia="Times New Roman" w:hAnsi="Times New Roman" w:cs="Times New Roman"/>
          <w:b/>
          <w:color w:val="000000"/>
          <w:sz w:val="28"/>
          <w:szCs w:val="28"/>
          <w:lang w:val="uk-UA" w:eastAsia="ru-RU"/>
        </w:rPr>
      </w:pPr>
      <w:r w:rsidRPr="009B5767">
        <w:rPr>
          <w:rFonts w:ascii="Times New Roman" w:eastAsia="Times New Roman" w:hAnsi="Times New Roman" w:cs="Times New Roman"/>
          <w:sz w:val="28"/>
          <w:szCs w:val="28"/>
          <w:lang w:val="uk-UA" w:eastAsia="ru-RU"/>
        </w:rPr>
        <w:t xml:space="preserve">Басманов О.Є. Оцінка швидкості висхідних потоків над осередком горіння горючої рідини [Текст] / О.Є. Басманов, Г.О. Кулакова // Надзвичайні ситуації: попередження та ліквідація: збірник наукових праць. – Черкаси: ЧІПБ НУЦЗ України, 2017. – № 1. – С. 5-10.  </w:t>
      </w:r>
    </w:p>
    <w:p w:rsidR="009B5767" w:rsidRPr="007D2B10" w:rsidRDefault="009B5767" w:rsidP="009B5767">
      <w:pPr>
        <w:tabs>
          <w:tab w:val="left" w:pos="284"/>
          <w:tab w:val="left" w:pos="1134"/>
        </w:tabs>
        <w:adjustRightInd w:val="0"/>
        <w:spacing w:after="0" w:line="240" w:lineRule="auto"/>
        <w:ind w:left="709"/>
        <w:jc w:val="both"/>
        <w:rPr>
          <w:rFonts w:ascii="Times New Roman" w:eastAsia="Times New Roman" w:hAnsi="Times New Roman" w:cs="Times New Roman"/>
          <w:b/>
          <w:color w:val="000000"/>
          <w:sz w:val="28"/>
          <w:szCs w:val="28"/>
          <w:lang w:val="uk-UA" w:eastAsia="ru-RU"/>
        </w:rPr>
      </w:pPr>
    </w:p>
    <w:p w:rsidR="009B5767" w:rsidRPr="007D2B10" w:rsidRDefault="009B5767" w:rsidP="009B5767">
      <w:pPr>
        <w:tabs>
          <w:tab w:val="left" w:pos="284"/>
          <w:tab w:val="left" w:pos="1134"/>
        </w:tabs>
        <w:adjustRightInd w:val="0"/>
        <w:spacing w:after="0" w:line="240" w:lineRule="auto"/>
        <w:ind w:left="709"/>
        <w:jc w:val="both"/>
        <w:rPr>
          <w:rFonts w:ascii="Times New Roman" w:eastAsia="Times New Roman" w:hAnsi="Times New Roman" w:cs="Times New Roman"/>
          <w:b/>
          <w:color w:val="000000"/>
          <w:sz w:val="28"/>
          <w:szCs w:val="28"/>
          <w:lang w:val="uk-UA" w:eastAsia="ru-RU"/>
        </w:rPr>
      </w:pPr>
    </w:p>
    <w:p w:rsidR="008B7DF2" w:rsidRPr="009B5767" w:rsidRDefault="008B7DF2" w:rsidP="009B5767">
      <w:pPr>
        <w:tabs>
          <w:tab w:val="left" w:pos="284"/>
          <w:tab w:val="left" w:pos="709"/>
          <w:tab w:val="left" w:pos="1134"/>
        </w:tabs>
        <w:adjustRightInd w:val="0"/>
        <w:spacing w:after="0" w:line="240" w:lineRule="auto"/>
        <w:jc w:val="both"/>
        <w:rPr>
          <w:rFonts w:ascii="Times New Roman" w:eastAsia="Times New Roman" w:hAnsi="Times New Roman" w:cs="Times New Roman"/>
          <w:b/>
          <w:color w:val="000000"/>
          <w:sz w:val="28"/>
          <w:szCs w:val="28"/>
          <w:lang w:eastAsia="ru-RU"/>
        </w:rPr>
      </w:pPr>
      <w:r w:rsidRPr="009B5767">
        <w:rPr>
          <w:rFonts w:ascii="Times New Roman" w:eastAsia="Times New Roman" w:hAnsi="Times New Roman" w:cs="Times New Roman"/>
          <w:b/>
          <w:color w:val="000000"/>
          <w:sz w:val="28"/>
          <w:szCs w:val="28"/>
          <w:lang w:eastAsia="ru-RU"/>
        </w:rPr>
        <w:lastRenderedPageBreak/>
        <w:t>УДК 331. 101</w:t>
      </w:r>
    </w:p>
    <w:p w:rsidR="008B7DF2" w:rsidRPr="008B7DF2" w:rsidRDefault="008B7DF2" w:rsidP="008B7DF2">
      <w:pPr>
        <w:adjustRightInd w:val="0"/>
        <w:spacing w:after="0" w:line="240" w:lineRule="auto"/>
        <w:rPr>
          <w:rFonts w:ascii="Times New Roman" w:eastAsia="Times New Roman" w:hAnsi="Times New Roman" w:cs="Times New Roman"/>
          <w:b/>
          <w:color w:val="000000"/>
          <w:sz w:val="28"/>
          <w:szCs w:val="28"/>
          <w:lang w:eastAsia="ru-RU"/>
        </w:rPr>
      </w:pPr>
    </w:p>
    <w:p w:rsidR="00437635" w:rsidRDefault="008B7DF2" w:rsidP="00437635">
      <w:pPr>
        <w:adjustRightInd w:val="0"/>
        <w:spacing w:after="0" w:line="240" w:lineRule="auto"/>
        <w:jc w:val="center"/>
        <w:rPr>
          <w:rFonts w:ascii="Times New Roman" w:eastAsia="Times New Roman" w:hAnsi="Times New Roman" w:cs="Times New Roman"/>
          <w:bCs/>
          <w:i/>
          <w:color w:val="000000"/>
          <w:sz w:val="28"/>
          <w:szCs w:val="28"/>
          <w:lang w:val="uk-UA" w:eastAsia="ru-RU"/>
        </w:rPr>
      </w:pPr>
      <w:r w:rsidRPr="008B7DF2">
        <w:rPr>
          <w:rFonts w:ascii="Times New Roman" w:eastAsia="Times New Roman" w:hAnsi="Times New Roman" w:cs="Times New Roman"/>
          <w:bCs/>
          <w:i/>
          <w:color w:val="000000"/>
          <w:sz w:val="28"/>
          <w:szCs w:val="28"/>
          <w:lang w:eastAsia="ru-RU"/>
        </w:rPr>
        <w:t xml:space="preserve">О.Е. Безуглов, </w:t>
      </w:r>
      <w:r w:rsidR="003A7C2E">
        <w:rPr>
          <w:rFonts w:asciiTheme="majorBidi" w:hAnsiTheme="majorBidi" w:cstheme="majorBidi"/>
          <w:i/>
          <w:sz w:val="28"/>
          <w:szCs w:val="28"/>
        </w:rPr>
        <w:t>к.т.н.</w:t>
      </w:r>
      <w:r w:rsidRPr="008B7DF2">
        <w:rPr>
          <w:rFonts w:ascii="Times New Roman" w:eastAsia="Times New Roman" w:hAnsi="Times New Roman" w:cs="Times New Roman"/>
          <w:bCs/>
          <w:i/>
          <w:color w:val="000000"/>
          <w:sz w:val="28"/>
          <w:szCs w:val="28"/>
          <w:lang w:eastAsia="ru-RU"/>
        </w:rPr>
        <w:t>, доцент</w:t>
      </w:r>
      <w:r w:rsidR="00437635">
        <w:rPr>
          <w:rFonts w:ascii="Times New Roman" w:eastAsia="Times New Roman" w:hAnsi="Times New Roman" w:cs="Times New Roman"/>
          <w:bCs/>
          <w:i/>
          <w:color w:val="000000"/>
          <w:sz w:val="28"/>
          <w:szCs w:val="28"/>
          <w:lang w:eastAsia="ru-RU"/>
        </w:rPr>
        <w:t>;</w:t>
      </w:r>
      <w:r w:rsidRPr="008B7DF2">
        <w:rPr>
          <w:rFonts w:ascii="Times New Roman" w:eastAsia="Times New Roman" w:hAnsi="Times New Roman" w:cs="Times New Roman"/>
          <w:bCs/>
          <w:i/>
          <w:color w:val="000000"/>
          <w:sz w:val="28"/>
          <w:szCs w:val="28"/>
          <w:lang w:eastAsia="ru-RU"/>
        </w:rPr>
        <w:t xml:space="preserve"> </w:t>
      </w:r>
      <w:r w:rsidRPr="008B7DF2">
        <w:rPr>
          <w:rFonts w:ascii="Times New Roman" w:eastAsia="Times New Roman" w:hAnsi="Times New Roman" w:cs="Times New Roman"/>
          <w:i/>
          <w:sz w:val="28"/>
          <w:szCs w:val="28"/>
          <w:lang w:val="uk-UA" w:eastAsia="ru-RU"/>
        </w:rPr>
        <w:t>Д.Р.</w:t>
      </w:r>
      <w:r w:rsidRPr="008B7DF2">
        <w:rPr>
          <w:rFonts w:ascii="Times New Roman" w:eastAsia="Times New Roman" w:hAnsi="Times New Roman" w:cs="Times New Roman"/>
          <w:i/>
          <w:color w:val="000000"/>
          <w:sz w:val="24"/>
          <w:szCs w:val="24"/>
          <w:lang w:val="uk-UA" w:eastAsia="ru-RU"/>
        </w:rPr>
        <w:t xml:space="preserve"> </w:t>
      </w:r>
      <w:r w:rsidRPr="008B7DF2">
        <w:rPr>
          <w:rFonts w:ascii="Times New Roman" w:eastAsia="Times New Roman" w:hAnsi="Times New Roman" w:cs="Times New Roman"/>
          <w:i/>
          <w:color w:val="000000"/>
          <w:sz w:val="28"/>
          <w:szCs w:val="28"/>
          <w:lang w:val="uk-UA" w:eastAsia="ru-RU"/>
        </w:rPr>
        <w:t>Литовченко,</w:t>
      </w:r>
      <w:r w:rsidR="00437635">
        <w:rPr>
          <w:rFonts w:ascii="Times New Roman" w:eastAsia="Times New Roman" w:hAnsi="Times New Roman" w:cs="Times New Roman"/>
          <w:bCs/>
          <w:i/>
          <w:color w:val="000000"/>
          <w:sz w:val="28"/>
          <w:szCs w:val="28"/>
          <w:lang w:val="uk-UA" w:eastAsia="ru-RU"/>
        </w:rPr>
        <w:t xml:space="preserve"> курсант</w:t>
      </w:r>
      <w:r w:rsidRPr="008B7DF2">
        <w:rPr>
          <w:rFonts w:ascii="Times New Roman" w:eastAsia="Times New Roman" w:hAnsi="Times New Roman" w:cs="Times New Roman"/>
          <w:bCs/>
          <w:i/>
          <w:color w:val="000000"/>
          <w:sz w:val="28"/>
          <w:szCs w:val="28"/>
          <w:lang w:val="uk-UA" w:eastAsia="ru-RU"/>
        </w:rPr>
        <w:t xml:space="preserve"> </w:t>
      </w:r>
    </w:p>
    <w:p w:rsidR="005E2E57" w:rsidRDefault="005E2E57" w:rsidP="005E2E57">
      <w:pPr>
        <w:tabs>
          <w:tab w:val="left" w:pos="4762"/>
          <w:tab w:val="left" w:pos="4820"/>
        </w:tabs>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8B7DF2" w:rsidRPr="005E2E57" w:rsidRDefault="008B7DF2" w:rsidP="008B7DF2">
      <w:pPr>
        <w:adjustRightInd w:val="0"/>
        <w:spacing w:after="0" w:line="240" w:lineRule="auto"/>
        <w:ind w:firstLine="709"/>
        <w:jc w:val="center"/>
        <w:rPr>
          <w:rFonts w:ascii="Times New Roman" w:eastAsia="Times New Roman" w:hAnsi="Times New Roman" w:cs="Times New Roman"/>
          <w:b/>
          <w:bCs/>
          <w:color w:val="000000"/>
          <w:sz w:val="28"/>
          <w:szCs w:val="28"/>
          <w:lang w:eastAsia="ru-RU"/>
        </w:rPr>
      </w:pPr>
    </w:p>
    <w:p w:rsidR="00437635" w:rsidRDefault="008B7DF2" w:rsidP="00437635">
      <w:pPr>
        <w:adjustRightInd w:val="0"/>
        <w:spacing w:after="0" w:line="240" w:lineRule="auto"/>
        <w:jc w:val="center"/>
        <w:rPr>
          <w:rFonts w:ascii="Times New Roman" w:eastAsia="Times New Roman" w:hAnsi="Times New Roman" w:cs="Times New Roman"/>
          <w:b/>
          <w:bCs/>
          <w:color w:val="000000"/>
          <w:sz w:val="28"/>
          <w:szCs w:val="28"/>
          <w:lang w:eastAsia="ru-RU"/>
        </w:rPr>
      </w:pPr>
      <w:r w:rsidRPr="008B7DF2">
        <w:rPr>
          <w:rFonts w:ascii="Times New Roman" w:eastAsia="Times New Roman" w:hAnsi="Times New Roman" w:cs="Times New Roman"/>
          <w:b/>
          <w:bCs/>
          <w:color w:val="000000"/>
          <w:sz w:val="28"/>
          <w:szCs w:val="28"/>
          <w:lang w:val="uk-UA" w:eastAsia="ru-RU"/>
        </w:rPr>
        <w:t>ИНТЕ</w:t>
      </w:r>
      <w:r w:rsidRPr="008B7DF2">
        <w:rPr>
          <w:rFonts w:ascii="Times New Roman" w:eastAsia="Times New Roman" w:hAnsi="Times New Roman" w:cs="Times New Roman"/>
          <w:b/>
          <w:bCs/>
          <w:color w:val="000000"/>
          <w:sz w:val="28"/>
          <w:szCs w:val="28"/>
          <w:lang w:eastAsia="ru-RU"/>
        </w:rPr>
        <w:t xml:space="preserve">ГРАЛЬНАЯ МАТЕМАТИЧЕСКАЯ МОДЕЛЬ ПОЖАРА </w:t>
      </w:r>
    </w:p>
    <w:p w:rsidR="008B7DF2" w:rsidRPr="008B7DF2" w:rsidRDefault="008B7DF2" w:rsidP="00437635">
      <w:pPr>
        <w:adjustRightInd w:val="0"/>
        <w:spacing w:after="0" w:line="240" w:lineRule="auto"/>
        <w:jc w:val="center"/>
        <w:rPr>
          <w:rFonts w:ascii="Times New Roman" w:eastAsia="Times New Roman" w:hAnsi="Times New Roman" w:cs="Times New Roman"/>
          <w:b/>
          <w:bCs/>
          <w:color w:val="000000"/>
          <w:sz w:val="28"/>
          <w:szCs w:val="28"/>
          <w:lang w:eastAsia="ru-RU"/>
        </w:rPr>
      </w:pPr>
      <w:r w:rsidRPr="008B7DF2">
        <w:rPr>
          <w:rFonts w:ascii="Times New Roman" w:eastAsia="Times New Roman" w:hAnsi="Times New Roman" w:cs="Times New Roman"/>
          <w:b/>
          <w:bCs/>
          <w:color w:val="000000"/>
          <w:sz w:val="28"/>
          <w:szCs w:val="28"/>
          <w:lang w:eastAsia="ru-RU"/>
        </w:rPr>
        <w:t>В ПОМЕЩЕНИИ</w:t>
      </w:r>
    </w:p>
    <w:p w:rsidR="008B7DF2" w:rsidRPr="008B7DF2" w:rsidRDefault="008B7DF2" w:rsidP="008B7DF2">
      <w:pPr>
        <w:adjustRightInd w:val="0"/>
        <w:spacing w:after="0" w:line="240" w:lineRule="auto"/>
        <w:ind w:firstLine="709"/>
        <w:jc w:val="center"/>
        <w:rPr>
          <w:rFonts w:ascii="Times New Roman" w:eastAsia="Times New Roman" w:hAnsi="Times New Roman" w:cs="Times New Roman"/>
          <w:b/>
          <w:sz w:val="28"/>
          <w:szCs w:val="28"/>
          <w:lang w:val="uk-UA" w:eastAsia="ru-RU"/>
        </w:rPr>
      </w:pP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Математическая модель интегрального типа, описывающую среднеобъемную температуру в помещении на начальной стадии пожара основывается на следующих предположениях.</w:t>
      </w:r>
    </w:p>
    <w:p w:rsidR="008B7DF2" w:rsidRPr="008B7DF2" w:rsidRDefault="008B7DF2" w:rsidP="00652782">
      <w:pPr>
        <w:numPr>
          <w:ilvl w:val="0"/>
          <w:numId w:val="26"/>
        </w:numPr>
        <w:tabs>
          <w:tab w:val="num" w:pos="0"/>
          <w:tab w:val="left" w:pos="993"/>
        </w:tabs>
        <w:spacing w:after="0" w:line="240" w:lineRule="auto"/>
        <w:ind w:left="0"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 xml:space="preserve">В начальный момент времени температура воздуха в помещении и температура ограждающих конструкций одинакова и равна </w:t>
      </w:r>
      <w:r w:rsidRPr="008B7DF2">
        <w:rPr>
          <w:rFonts w:ascii="Times New Roman" w:eastAsia="Times New Roman" w:hAnsi="Times New Roman" w:cs="Times New Roman"/>
          <w:position w:val="-12"/>
          <w:sz w:val="28"/>
          <w:szCs w:val="28"/>
          <w:lang w:eastAsia="ru-RU"/>
        </w:rPr>
        <w:object w:dxaOrig="320" w:dyaOrig="380">
          <v:shape id="_x0000_i1103" type="#_x0000_t75" style="width:15.75pt;height:18.75pt" o:ole="">
            <v:imagedata r:id="rId211" o:title=""/>
          </v:shape>
          <o:OLEObject Type="Embed" ProgID="Equation.3" ShapeID="_x0000_i1103" DrawAspect="Content" ObjectID="_1603032241" r:id="rId212"/>
        </w:object>
      </w:r>
      <w:r w:rsidRPr="008B7DF2">
        <w:rPr>
          <w:rFonts w:ascii="Times New Roman" w:eastAsia="Times New Roman" w:hAnsi="Times New Roman" w:cs="Times New Roman"/>
          <w:sz w:val="28"/>
          <w:szCs w:val="28"/>
          <w:lang w:eastAsia="ru-RU"/>
        </w:rPr>
        <w:t>. После начала пожара в любой момент времени температура воздуха одинакова по всему объему помещения.</w:t>
      </w:r>
    </w:p>
    <w:p w:rsidR="008B7DF2" w:rsidRPr="008B7DF2" w:rsidRDefault="008B7DF2" w:rsidP="00652782">
      <w:pPr>
        <w:numPr>
          <w:ilvl w:val="0"/>
          <w:numId w:val="26"/>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Давление воздуха в помещении не изменяется в ходе пожара и равно атмосферному давлению.</w:t>
      </w:r>
    </w:p>
    <w:p w:rsidR="008B7DF2" w:rsidRPr="008B7DF2" w:rsidRDefault="008B7DF2" w:rsidP="00652782">
      <w:pPr>
        <w:numPr>
          <w:ilvl w:val="0"/>
          <w:numId w:val="26"/>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Скорость протекания реакции горения определяется горючим веществом, а не наличием кислорода в помещении.</w:t>
      </w: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 xml:space="preserve">Обоснуем сделанные предположения. </w:t>
      </w: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Предположение 1 основано на том, что интенсивное перемешивание воздушных масс, вызванное турбулентным движением разогретого воздуха и продуктов горения, приводит к выравниванию температуры по всему объему помещения [1].</w:t>
      </w: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Ввиду того, что помещение не является герметичным, и имеет место массообмен через проемы в ограждающих конструкциях (неплотные двери, окна), образование продуктов горения и увеличение температуры воздуха не изменяет давления воздуха в помещении по сравнению с атмосферным (предположение 2).</w:t>
      </w: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Одной из особенностей начальной стадии пожара является то, что площадь очага горения мала по сравнению с площадью всего помещения и, следовательно, концентрация кислорода в помещении существенно не изменяется. Кроме того,  кислород поступает извне через проемы и щели. На этом и основывается предположение 3, что позволяет считать удельное тепловыделение с единицы площади очага горения постоянным.</w:t>
      </w: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 xml:space="preserve">Рассмотрим баланс тепла в помещении. Полный тепловой поток от пожара </w:t>
      </w:r>
      <w:r w:rsidRPr="008B7DF2">
        <w:rPr>
          <w:rFonts w:ascii="Times New Roman" w:eastAsia="Times New Roman" w:hAnsi="Times New Roman" w:cs="Times New Roman"/>
          <w:position w:val="-12"/>
          <w:sz w:val="28"/>
          <w:szCs w:val="28"/>
          <w:lang w:eastAsia="ru-RU"/>
        </w:rPr>
        <w:object w:dxaOrig="639" w:dyaOrig="380">
          <v:shape id="_x0000_i1104" type="#_x0000_t75" style="width:32.25pt;height:18.75pt" o:ole="">
            <v:imagedata r:id="rId213" o:title=""/>
          </v:shape>
          <o:OLEObject Type="Embed" ProgID="Equation.3" ShapeID="_x0000_i1104" DrawAspect="Content" ObjectID="_1603032242" r:id="rId214"/>
        </w:object>
      </w:r>
      <w:r w:rsidRPr="008B7DF2">
        <w:rPr>
          <w:rFonts w:ascii="Times New Roman" w:eastAsia="Times New Roman" w:hAnsi="Times New Roman" w:cs="Times New Roman"/>
          <w:sz w:val="28"/>
          <w:szCs w:val="28"/>
          <w:lang w:eastAsia="ru-RU"/>
        </w:rPr>
        <w:t xml:space="preserve"> определяется выражением [2]</w:t>
      </w:r>
    </w:p>
    <w:p w:rsidR="008B7DF2" w:rsidRPr="003A7C2E" w:rsidRDefault="008B7DF2" w:rsidP="008B7DF2">
      <w:pPr>
        <w:spacing w:after="0" w:line="240" w:lineRule="auto"/>
        <w:ind w:firstLine="709"/>
        <w:jc w:val="both"/>
        <w:rPr>
          <w:rFonts w:ascii="Times New Roman" w:eastAsia="Times New Roman" w:hAnsi="Times New Roman" w:cs="Times New Roman"/>
          <w:sz w:val="24"/>
          <w:szCs w:val="28"/>
          <w:lang w:eastAsia="ru-RU"/>
        </w:rPr>
      </w:pPr>
    </w:p>
    <w:p w:rsidR="008B7DF2" w:rsidRPr="008B7DF2" w:rsidRDefault="008B7DF2" w:rsidP="005E2E57">
      <w:pPr>
        <w:tabs>
          <w:tab w:val="center" w:pos="4677"/>
          <w:tab w:val="right" w:pos="9354"/>
        </w:tabs>
        <w:spacing w:after="0" w:line="240" w:lineRule="auto"/>
        <w:ind w:firstLine="709"/>
        <w:jc w:val="right"/>
        <w:rPr>
          <w:rFonts w:ascii="Times New Roman" w:eastAsia="Times New Roman" w:hAnsi="Times New Roman" w:cs="Times New Roman"/>
          <w:sz w:val="28"/>
          <w:szCs w:val="24"/>
          <w:lang w:eastAsia="ru-RU"/>
        </w:rPr>
      </w:pPr>
      <w:r w:rsidRPr="008B7DF2">
        <w:rPr>
          <w:rFonts w:ascii="Times New Roman" w:eastAsia="Times New Roman" w:hAnsi="Times New Roman" w:cs="Times New Roman"/>
          <w:sz w:val="28"/>
          <w:szCs w:val="24"/>
          <w:lang w:eastAsia="ru-RU"/>
        </w:rPr>
        <w:tab/>
      </w:r>
      <w:r w:rsidRPr="008B7DF2">
        <w:rPr>
          <w:rFonts w:ascii="Times New Roman" w:eastAsia="Times New Roman" w:hAnsi="Times New Roman" w:cs="Times New Roman"/>
          <w:position w:val="-16"/>
          <w:sz w:val="28"/>
          <w:szCs w:val="24"/>
          <w:lang w:eastAsia="ru-RU"/>
        </w:rPr>
        <w:object w:dxaOrig="1540" w:dyaOrig="420">
          <v:shape id="_x0000_i1105" type="#_x0000_t75" style="width:77.25pt;height:21pt" o:ole="">
            <v:imagedata r:id="rId215" o:title=""/>
          </v:shape>
          <o:OLEObject Type="Embed" ProgID="Equation.3" ShapeID="_x0000_i1105" DrawAspect="Content" ObjectID="_1603032243" r:id="rId216"/>
        </w:object>
      </w:r>
      <w:r w:rsidRPr="008B7DF2">
        <w:rPr>
          <w:rFonts w:ascii="Times New Roman" w:eastAsia="Times New Roman" w:hAnsi="Times New Roman" w:cs="Times New Roman"/>
          <w:sz w:val="28"/>
          <w:szCs w:val="24"/>
          <w:lang w:eastAsia="ru-RU"/>
        </w:rPr>
        <w:t>,</w:t>
      </w:r>
      <w:r w:rsidRPr="008B7DF2">
        <w:rPr>
          <w:rFonts w:ascii="Times New Roman" w:eastAsia="Times New Roman" w:hAnsi="Times New Roman" w:cs="Times New Roman"/>
          <w:sz w:val="28"/>
          <w:szCs w:val="24"/>
          <w:lang w:eastAsia="ru-RU"/>
        </w:rPr>
        <w:tab/>
        <w:t>(1</w:t>
      </w:r>
      <w:r w:rsidRPr="008B7DF2">
        <w:rPr>
          <w:rFonts w:ascii="Times New Roman" w:eastAsia="Times New Roman" w:hAnsi="Times New Roman" w:cs="Times New Roman"/>
          <w:sz w:val="28"/>
          <w:szCs w:val="24"/>
          <w:lang w:eastAsia="ru-RU"/>
        </w:rPr>
        <w:fldChar w:fldCharType="begin"/>
      </w:r>
      <w:r w:rsidRPr="008B7DF2">
        <w:rPr>
          <w:rFonts w:ascii="Times New Roman" w:eastAsia="Times New Roman" w:hAnsi="Times New Roman" w:cs="Times New Roman"/>
          <w:sz w:val="28"/>
          <w:szCs w:val="24"/>
          <w:lang w:eastAsia="ru-RU"/>
        </w:rPr>
        <w:instrText xml:space="preserve"> SectionSep </w:instrText>
      </w:r>
      <w:r w:rsidRPr="008B7DF2">
        <w:rPr>
          <w:rFonts w:ascii="Times New Roman" w:eastAsia="Times New Roman" w:hAnsi="Times New Roman" w:cs="Times New Roman"/>
          <w:sz w:val="28"/>
          <w:szCs w:val="24"/>
          <w:lang w:eastAsia="ru-RU"/>
        </w:rPr>
        <w:fldChar w:fldCharType="separate"/>
      </w:r>
      <w:r w:rsidRPr="008B7DF2">
        <w:rPr>
          <w:rFonts w:ascii="Times New Roman" w:eastAsia="Times New Roman" w:hAnsi="Times New Roman" w:cs="Times New Roman"/>
          <w:noProof/>
          <w:sz w:val="28"/>
          <w:szCs w:val="28"/>
          <w:lang w:eastAsia="ru-RU"/>
        </w:rPr>
        <w:t>.</w:t>
      </w:r>
      <w:r w:rsidRPr="008B7DF2">
        <w:rPr>
          <w:rFonts w:ascii="Times New Roman" w:eastAsia="Times New Roman" w:hAnsi="Times New Roman" w:cs="Times New Roman"/>
          <w:sz w:val="28"/>
          <w:szCs w:val="24"/>
          <w:lang w:eastAsia="ru-RU"/>
        </w:rPr>
        <w:fldChar w:fldCharType="end"/>
      </w:r>
      <w:r w:rsidRPr="008B7DF2">
        <w:rPr>
          <w:rFonts w:ascii="Times New Roman" w:eastAsia="Times New Roman" w:hAnsi="Times New Roman" w:cs="Times New Roman"/>
          <w:sz w:val="28"/>
          <w:szCs w:val="24"/>
          <w:lang w:eastAsia="ru-RU"/>
        </w:rPr>
        <w:fldChar w:fldCharType="begin"/>
      </w:r>
      <w:r w:rsidRPr="008B7DF2">
        <w:rPr>
          <w:rFonts w:ascii="Times New Roman" w:eastAsia="Times New Roman" w:hAnsi="Times New Roman" w:cs="Times New Roman"/>
          <w:sz w:val="28"/>
          <w:szCs w:val="24"/>
          <w:lang w:eastAsia="ru-RU"/>
        </w:rPr>
        <w:instrText xml:space="preserve"> SET equПолныйТепловойПотокПожара </w:instrText>
      </w:r>
      <w:r w:rsidRPr="008B7DF2">
        <w:rPr>
          <w:rFonts w:ascii="Times New Roman" w:eastAsia="Times New Roman" w:hAnsi="Times New Roman" w:cs="Times New Roman"/>
          <w:sz w:val="28"/>
          <w:szCs w:val="24"/>
          <w:lang w:eastAsia="ru-RU"/>
        </w:rPr>
        <w:fldChar w:fldCharType="begin"/>
      </w:r>
      <w:r w:rsidRPr="008B7DF2">
        <w:rPr>
          <w:rFonts w:ascii="Times New Roman" w:eastAsia="Times New Roman" w:hAnsi="Times New Roman" w:cs="Times New Roman"/>
          <w:sz w:val="28"/>
          <w:szCs w:val="24"/>
          <w:lang w:eastAsia="ru-RU"/>
        </w:rPr>
        <w:instrText xml:space="preserve"> seq equauto </w:instrText>
      </w:r>
      <w:r w:rsidRPr="008B7DF2">
        <w:rPr>
          <w:rFonts w:ascii="Times New Roman" w:eastAsia="Times New Roman" w:hAnsi="Times New Roman" w:cs="Times New Roman"/>
          <w:sz w:val="28"/>
          <w:szCs w:val="24"/>
          <w:lang w:eastAsia="ru-RU"/>
        </w:rPr>
        <w:fldChar w:fldCharType="separate"/>
      </w:r>
      <w:r w:rsidR="007B0152">
        <w:rPr>
          <w:rFonts w:ascii="Times New Roman" w:eastAsia="Times New Roman" w:hAnsi="Times New Roman" w:cs="Times New Roman"/>
          <w:noProof/>
          <w:sz w:val="28"/>
          <w:szCs w:val="24"/>
          <w:lang w:eastAsia="ru-RU"/>
        </w:rPr>
        <w:instrText>1</w:instrText>
      </w:r>
      <w:r w:rsidRPr="008B7DF2">
        <w:rPr>
          <w:rFonts w:ascii="Times New Roman" w:eastAsia="Times New Roman" w:hAnsi="Times New Roman" w:cs="Times New Roman"/>
          <w:sz w:val="28"/>
          <w:szCs w:val="24"/>
          <w:lang w:eastAsia="ru-RU"/>
        </w:rPr>
        <w:fldChar w:fldCharType="end"/>
      </w:r>
      <w:r w:rsidRPr="008B7DF2">
        <w:rPr>
          <w:rFonts w:ascii="Times New Roman" w:eastAsia="Times New Roman" w:hAnsi="Times New Roman" w:cs="Times New Roman"/>
          <w:sz w:val="28"/>
          <w:szCs w:val="24"/>
          <w:lang w:eastAsia="ru-RU"/>
        </w:rPr>
        <w:instrText xml:space="preserve"> </w:instrText>
      </w:r>
      <w:r w:rsidRPr="008B7DF2">
        <w:rPr>
          <w:rFonts w:ascii="Times New Roman" w:eastAsia="Times New Roman" w:hAnsi="Times New Roman" w:cs="Times New Roman"/>
          <w:sz w:val="28"/>
          <w:szCs w:val="24"/>
          <w:lang w:eastAsia="ru-RU"/>
        </w:rPr>
        <w:fldChar w:fldCharType="separate"/>
      </w:r>
      <w:bookmarkStart w:id="33" w:name="equПолныйТепловойПотокПожара"/>
      <w:r w:rsidR="007B0152">
        <w:rPr>
          <w:rFonts w:ascii="Times New Roman" w:eastAsia="Times New Roman" w:hAnsi="Times New Roman" w:cs="Times New Roman"/>
          <w:noProof/>
          <w:sz w:val="28"/>
          <w:szCs w:val="24"/>
          <w:lang w:eastAsia="ru-RU"/>
        </w:rPr>
        <w:t>1</w:t>
      </w:r>
      <w:bookmarkEnd w:id="33"/>
      <w:r w:rsidRPr="008B7DF2">
        <w:rPr>
          <w:rFonts w:ascii="Times New Roman" w:eastAsia="Times New Roman" w:hAnsi="Times New Roman" w:cs="Times New Roman"/>
          <w:sz w:val="28"/>
          <w:szCs w:val="24"/>
          <w:lang w:eastAsia="ru-RU"/>
        </w:rPr>
        <w:fldChar w:fldCharType="end"/>
      </w:r>
      <w:r w:rsidRPr="008B7DF2">
        <w:rPr>
          <w:rFonts w:ascii="Times New Roman" w:eastAsia="Times New Roman" w:hAnsi="Times New Roman" w:cs="Times New Roman"/>
          <w:sz w:val="28"/>
          <w:szCs w:val="24"/>
          <w:lang w:eastAsia="ru-RU"/>
        </w:rPr>
        <w:fldChar w:fldCharType="begin"/>
      </w:r>
      <w:r w:rsidRPr="008B7DF2">
        <w:rPr>
          <w:rFonts w:ascii="Times New Roman" w:eastAsia="Times New Roman" w:hAnsi="Times New Roman" w:cs="Times New Roman"/>
          <w:sz w:val="28"/>
          <w:szCs w:val="24"/>
          <w:lang w:eastAsia="ru-RU"/>
        </w:rPr>
        <w:instrText xml:space="preserve"> equПолныйТепловойПотокПожара </w:instrText>
      </w:r>
      <w:r w:rsidRPr="008B7DF2">
        <w:rPr>
          <w:rFonts w:ascii="Times New Roman" w:eastAsia="Times New Roman" w:hAnsi="Times New Roman" w:cs="Times New Roman"/>
          <w:sz w:val="28"/>
          <w:szCs w:val="24"/>
          <w:lang w:eastAsia="ru-RU"/>
        </w:rPr>
        <w:fldChar w:fldCharType="separate"/>
      </w:r>
      <w:r w:rsidR="007B0152">
        <w:rPr>
          <w:rFonts w:ascii="Times New Roman" w:eastAsia="Times New Roman" w:hAnsi="Times New Roman" w:cs="Times New Roman"/>
          <w:noProof/>
          <w:sz w:val="28"/>
          <w:szCs w:val="24"/>
          <w:lang w:eastAsia="ru-RU"/>
        </w:rPr>
        <w:t>1</w:t>
      </w:r>
      <w:r w:rsidRPr="008B7DF2">
        <w:rPr>
          <w:rFonts w:ascii="Times New Roman" w:eastAsia="Times New Roman" w:hAnsi="Times New Roman" w:cs="Times New Roman"/>
          <w:sz w:val="28"/>
          <w:szCs w:val="24"/>
          <w:lang w:eastAsia="ru-RU"/>
        </w:rPr>
        <w:fldChar w:fldCharType="end"/>
      </w:r>
      <w:r w:rsidRPr="008B7DF2">
        <w:rPr>
          <w:rFonts w:ascii="Times New Roman" w:eastAsia="Times New Roman" w:hAnsi="Times New Roman" w:cs="Times New Roman"/>
          <w:sz w:val="28"/>
          <w:szCs w:val="24"/>
          <w:lang w:eastAsia="ru-RU"/>
        </w:rPr>
        <w:t>)</w:t>
      </w:r>
    </w:p>
    <w:p w:rsidR="008B7DF2" w:rsidRPr="003A7C2E" w:rsidRDefault="008B7DF2" w:rsidP="008B7DF2">
      <w:pPr>
        <w:spacing w:after="0" w:line="240" w:lineRule="auto"/>
        <w:ind w:firstLine="709"/>
        <w:jc w:val="both"/>
        <w:rPr>
          <w:rFonts w:ascii="Times New Roman" w:eastAsia="Times New Roman" w:hAnsi="Times New Roman" w:cs="Times New Roman"/>
          <w:sz w:val="24"/>
          <w:szCs w:val="24"/>
          <w:lang w:eastAsia="ru-RU"/>
        </w:rPr>
      </w:pPr>
    </w:p>
    <w:p w:rsidR="008B7DF2" w:rsidRPr="008B7DF2" w:rsidRDefault="008B7DF2" w:rsidP="008B7DF2">
      <w:pPr>
        <w:spacing w:after="0" w:line="240" w:lineRule="auto"/>
        <w:ind w:firstLine="709"/>
        <w:jc w:val="both"/>
        <w:rPr>
          <w:rFonts w:ascii="Times New Roman" w:eastAsia="Times New Roman" w:hAnsi="Times New Roman" w:cs="Times New Roman"/>
          <w:sz w:val="28"/>
          <w:szCs w:val="24"/>
          <w:lang w:eastAsia="ru-RU"/>
        </w:rPr>
      </w:pPr>
      <w:r w:rsidRPr="008B7DF2">
        <w:rPr>
          <w:rFonts w:ascii="Times New Roman" w:eastAsia="Times New Roman" w:hAnsi="Times New Roman" w:cs="Times New Roman"/>
          <w:sz w:val="28"/>
          <w:szCs w:val="24"/>
          <w:lang w:eastAsia="ru-RU"/>
        </w:rPr>
        <w:t xml:space="preserve">где </w:t>
      </w:r>
      <w:r w:rsidRPr="008B7DF2">
        <w:rPr>
          <w:rFonts w:ascii="Times New Roman" w:eastAsia="Times New Roman" w:hAnsi="Times New Roman" w:cs="Times New Roman"/>
          <w:position w:val="-16"/>
          <w:sz w:val="28"/>
          <w:szCs w:val="24"/>
          <w:lang w:eastAsia="ru-RU"/>
        </w:rPr>
        <w:object w:dxaOrig="340" w:dyaOrig="420">
          <v:shape id="_x0000_i1106" type="#_x0000_t75" style="width:17.25pt;height:21pt" o:ole="">
            <v:imagedata r:id="rId217" o:title=""/>
          </v:shape>
          <o:OLEObject Type="Embed" ProgID="Equation.3" ShapeID="_x0000_i1106" DrawAspect="Content" ObjectID="_1603032244" r:id="rId218"/>
        </w:object>
      </w:r>
      <w:r w:rsidRPr="008B7DF2">
        <w:rPr>
          <w:rFonts w:ascii="Times New Roman" w:eastAsia="Times New Roman" w:hAnsi="Times New Roman" w:cs="Times New Roman"/>
          <w:sz w:val="28"/>
          <w:szCs w:val="24"/>
          <w:lang w:eastAsia="ru-RU"/>
        </w:rPr>
        <w:t xml:space="preserve"> – удельное тепловыделение пожара</w:t>
      </w:r>
      <w:proofErr w:type="gramStart"/>
      <w:r w:rsidRPr="008B7DF2">
        <w:rPr>
          <w:rFonts w:ascii="Times New Roman" w:eastAsia="Times New Roman" w:hAnsi="Times New Roman" w:cs="Times New Roman"/>
          <w:sz w:val="28"/>
          <w:szCs w:val="24"/>
          <w:lang w:eastAsia="ru-RU"/>
        </w:rPr>
        <w:t xml:space="preserve">, </w:t>
      </w:r>
      <w:r w:rsidRPr="008B7DF2">
        <w:rPr>
          <w:rFonts w:ascii="Times New Roman" w:eastAsia="Times New Roman" w:hAnsi="Times New Roman" w:cs="Times New Roman"/>
          <w:position w:val="-12"/>
          <w:sz w:val="28"/>
          <w:szCs w:val="24"/>
          <w:lang w:eastAsia="ru-RU"/>
        </w:rPr>
        <w:object w:dxaOrig="1120" w:dyaOrig="440">
          <v:shape id="_x0000_i1107" type="#_x0000_t75" style="width:56.25pt;height:22.5pt" o:ole="">
            <v:imagedata r:id="rId219" o:title=""/>
          </v:shape>
          <o:OLEObject Type="Embed" ProgID="Equation.3" ShapeID="_x0000_i1107" DrawAspect="Content" ObjectID="_1603032245" r:id="rId220"/>
        </w:object>
      </w:r>
      <w:r w:rsidRPr="008B7DF2">
        <w:rPr>
          <w:rFonts w:ascii="Times New Roman" w:eastAsia="Times New Roman" w:hAnsi="Times New Roman" w:cs="Times New Roman"/>
          <w:sz w:val="28"/>
          <w:szCs w:val="24"/>
          <w:lang w:eastAsia="ru-RU"/>
        </w:rPr>
        <w:t xml:space="preserve">; </w:t>
      </w:r>
      <w:r w:rsidRPr="008B7DF2">
        <w:rPr>
          <w:rFonts w:ascii="Times New Roman" w:eastAsia="Times New Roman" w:hAnsi="Times New Roman" w:cs="Times New Roman"/>
          <w:position w:val="-10"/>
          <w:sz w:val="28"/>
          <w:szCs w:val="24"/>
          <w:lang w:eastAsia="ru-RU"/>
        </w:rPr>
        <w:object w:dxaOrig="220" w:dyaOrig="279">
          <v:shape id="_x0000_i1108" type="#_x0000_t75" style="width:11.25pt;height:13.5pt" o:ole="">
            <v:imagedata r:id="rId221" o:title=""/>
          </v:shape>
          <o:OLEObject Type="Embed" ProgID="Equation.3" ShapeID="_x0000_i1108" DrawAspect="Content" ObjectID="_1603032246" r:id="rId222"/>
        </w:object>
      </w:r>
      <w:r w:rsidRPr="008B7DF2">
        <w:rPr>
          <w:rFonts w:ascii="Times New Roman" w:eastAsia="Times New Roman" w:hAnsi="Times New Roman" w:cs="Times New Roman"/>
          <w:sz w:val="28"/>
          <w:szCs w:val="24"/>
          <w:lang w:eastAsia="ru-RU"/>
        </w:rPr>
        <w:t xml:space="preserve"> – </w:t>
      </w:r>
      <w:proofErr w:type="gramEnd"/>
      <w:r w:rsidRPr="008B7DF2">
        <w:rPr>
          <w:rFonts w:ascii="Times New Roman" w:eastAsia="Times New Roman" w:hAnsi="Times New Roman" w:cs="Times New Roman"/>
          <w:sz w:val="28"/>
          <w:szCs w:val="24"/>
          <w:lang w:eastAsia="ru-RU"/>
        </w:rPr>
        <w:t xml:space="preserve">усредненный коэффициент химического недожега (коэффициент полноты сгорания) [47]; </w:t>
      </w:r>
      <w:r w:rsidRPr="008B7DF2">
        <w:rPr>
          <w:rFonts w:ascii="Times New Roman" w:eastAsia="Times New Roman" w:hAnsi="Times New Roman" w:cs="Times New Roman"/>
          <w:position w:val="-6"/>
          <w:sz w:val="28"/>
          <w:szCs w:val="24"/>
          <w:lang w:eastAsia="ru-RU"/>
        </w:rPr>
        <w:object w:dxaOrig="200" w:dyaOrig="300">
          <v:shape id="_x0000_i1109" type="#_x0000_t75" style="width:9.75pt;height:15pt" o:ole="">
            <v:imagedata r:id="rId223" o:title=""/>
          </v:shape>
          <o:OLEObject Type="Embed" ProgID="Equation.3" ShapeID="_x0000_i1109" DrawAspect="Content" ObjectID="_1603032247" r:id="rId224"/>
        </w:object>
      </w:r>
      <w:r w:rsidRPr="008B7DF2">
        <w:rPr>
          <w:rFonts w:ascii="Times New Roman" w:eastAsia="Times New Roman" w:hAnsi="Times New Roman" w:cs="Times New Roman"/>
          <w:sz w:val="28"/>
          <w:szCs w:val="24"/>
          <w:lang w:eastAsia="ru-RU"/>
        </w:rPr>
        <w:t xml:space="preserve"> – площадь очага горения. Часть выделившегося тепла </w:t>
      </w:r>
      <w:r w:rsidRPr="008B7DF2">
        <w:rPr>
          <w:rFonts w:ascii="Times New Roman" w:eastAsia="Times New Roman" w:hAnsi="Times New Roman" w:cs="Times New Roman"/>
          <w:position w:val="-12"/>
          <w:sz w:val="28"/>
          <w:szCs w:val="24"/>
          <w:lang w:eastAsia="ru-RU"/>
        </w:rPr>
        <w:object w:dxaOrig="460" w:dyaOrig="380">
          <v:shape id="_x0000_i1110" type="#_x0000_t75" style="width:23.25pt;height:18.75pt" o:ole="">
            <v:imagedata r:id="rId225" o:title=""/>
          </v:shape>
          <o:OLEObject Type="Embed" ProgID="Equation.3" ShapeID="_x0000_i1110" DrawAspect="Content" ObjectID="_1603032248" r:id="rId226"/>
        </w:object>
      </w:r>
      <w:r w:rsidRPr="008B7DF2">
        <w:rPr>
          <w:rFonts w:ascii="Times New Roman" w:eastAsia="Times New Roman" w:hAnsi="Times New Roman" w:cs="Times New Roman"/>
          <w:sz w:val="28"/>
          <w:szCs w:val="24"/>
          <w:lang w:eastAsia="ru-RU"/>
        </w:rPr>
        <w:t xml:space="preserve"> поглощается ограждающими конструкциями, а оставшаяся часть идет на нагрев воздуха в </w:t>
      </w:r>
      <w:r w:rsidRPr="008B7DF2">
        <w:rPr>
          <w:rFonts w:ascii="Times New Roman" w:eastAsia="Times New Roman" w:hAnsi="Times New Roman" w:cs="Times New Roman"/>
          <w:sz w:val="28"/>
          <w:szCs w:val="24"/>
          <w:lang w:eastAsia="ru-RU"/>
        </w:rPr>
        <w:lastRenderedPageBreak/>
        <w:t>помещении. Эмпирические формулы, полученные на основе исследования пожаров горючих жидкостей (дизельное топливо, бензин, спирты), древесины и органического стекла в помещениях объемом (2,5÷6000) м</w:t>
      </w:r>
      <w:r w:rsidRPr="008B7DF2">
        <w:rPr>
          <w:rFonts w:ascii="Times New Roman" w:eastAsia="Times New Roman" w:hAnsi="Times New Roman" w:cs="Times New Roman"/>
          <w:sz w:val="28"/>
          <w:szCs w:val="24"/>
          <w:vertAlign w:val="superscript"/>
          <w:lang w:eastAsia="ru-RU"/>
        </w:rPr>
        <w:t>3</w:t>
      </w:r>
      <w:r w:rsidRPr="008B7DF2">
        <w:rPr>
          <w:rFonts w:ascii="Times New Roman" w:eastAsia="Times New Roman" w:hAnsi="Times New Roman" w:cs="Times New Roman"/>
          <w:sz w:val="28"/>
          <w:szCs w:val="24"/>
          <w:lang w:eastAsia="ru-RU"/>
        </w:rPr>
        <w:t xml:space="preserve"> с ограждающими конструкциями из кирпича и бетона, описывающие тепловой поток в ограждения, имеют вид [3]:</w:t>
      </w:r>
    </w:p>
    <w:p w:rsidR="008B7DF2" w:rsidRPr="00AB0F66" w:rsidRDefault="008B7DF2" w:rsidP="008B7DF2">
      <w:pPr>
        <w:spacing w:after="0" w:line="240" w:lineRule="auto"/>
        <w:ind w:firstLine="709"/>
        <w:jc w:val="both"/>
        <w:rPr>
          <w:rFonts w:ascii="Times New Roman" w:eastAsia="Times New Roman" w:hAnsi="Times New Roman" w:cs="Times New Roman"/>
          <w:sz w:val="28"/>
          <w:szCs w:val="28"/>
          <w:lang w:eastAsia="ru-RU"/>
        </w:rPr>
      </w:pPr>
    </w:p>
    <w:p w:rsidR="008B7DF2" w:rsidRDefault="008B7DF2" w:rsidP="005E2E57">
      <w:pPr>
        <w:tabs>
          <w:tab w:val="center" w:pos="4677"/>
          <w:tab w:val="right" w:pos="9354"/>
        </w:tabs>
        <w:spacing w:after="0" w:line="240" w:lineRule="auto"/>
        <w:ind w:firstLine="709"/>
        <w:jc w:val="right"/>
        <w:rPr>
          <w:rFonts w:ascii="Times New Roman" w:eastAsia="Times New Roman" w:hAnsi="Times New Roman" w:cs="Times New Roman"/>
          <w:sz w:val="28"/>
          <w:szCs w:val="24"/>
          <w:lang w:eastAsia="ru-RU"/>
        </w:rPr>
      </w:pPr>
      <w:r w:rsidRPr="008B7DF2">
        <w:rPr>
          <w:rFonts w:ascii="Times New Roman" w:eastAsia="Times New Roman" w:hAnsi="Times New Roman" w:cs="Times New Roman"/>
          <w:sz w:val="28"/>
          <w:szCs w:val="24"/>
          <w:lang w:eastAsia="ru-RU"/>
        </w:rPr>
        <w:tab/>
      </w:r>
      <w:r w:rsidRPr="008B7DF2">
        <w:rPr>
          <w:rFonts w:ascii="Times New Roman" w:eastAsia="Times New Roman" w:hAnsi="Times New Roman" w:cs="Times New Roman"/>
          <w:position w:val="-12"/>
          <w:sz w:val="28"/>
          <w:szCs w:val="24"/>
          <w:lang w:eastAsia="ru-RU"/>
        </w:rPr>
        <w:object w:dxaOrig="4180" w:dyaOrig="540">
          <v:shape id="_x0000_i1111" type="#_x0000_t75" style="width:208.5pt;height:27pt" o:ole="">
            <v:imagedata r:id="rId227" o:title=""/>
          </v:shape>
          <o:OLEObject Type="Embed" ProgID="Equation.3" ShapeID="_x0000_i1111" DrawAspect="Content" ObjectID="_1603032249" r:id="rId228"/>
        </w:object>
      </w:r>
      <w:r w:rsidRPr="008B7DF2">
        <w:rPr>
          <w:rFonts w:ascii="Times New Roman" w:eastAsia="Times New Roman" w:hAnsi="Times New Roman" w:cs="Times New Roman"/>
          <w:sz w:val="28"/>
          <w:szCs w:val="24"/>
          <w:lang w:eastAsia="ru-RU"/>
        </w:rPr>
        <w:t xml:space="preserve">, </w:t>
      </w:r>
      <w:r w:rsidRPr="008B7DF2">
        <w:rPr>
          <w:rFonts w:ascii="Times New Roman" w:eastAsia="Times New Roman" w:hAnsi="Times New Roman" w:cs="Times New Roman"/>
          <w:position w:val="-12"/>
          <w:sz w:val="28"/>
          <w:szCs w:val="24"/>
          <w:lang w:eastAsia="ru-RU"/>
        </w:rPr>
        <w:object w:dxaOrig="1740" w:dyaOrig="380">
          <v:shape id="_x0000_i1112" type="#_x0000_t75" style="width:87pt;height:18.75pt" o:ole="">
            <v:imagedata r:id="rId229" o:title=""/>
          </v:shape>
          <o:OLEObject Type="Embed" ProgID="Equation.3" ShapeID="_x0000_i1112" DrawAspect="Content" ObjectID="_1603032250" r:id="rId230"/>
        </w:object>
      </w:r>
      <w:r w:rsidRPr="008B7DF2">
        <w:rPr>
          <w:rFonts w:ascii="Times New Roman" w:eastAsia="Times New Roman" w:hAnsi="Times New Roman" w:cs="Times New Roman"/>
          <w:sz w:val="28"/>
          <w:szCs w:val="24"/>
          <w:lang w:eastAsia="ru-RU"/>
        </w:rPr>
        <w:t>,</w:t>
      </w:r>
      <w:r w:rsidRPr="008B7DF2">
        <w:rPr>
          <w:rFonts w:ascii="Times New Roman" w:eastAsia="Times New Roman" w:hAnsi="Times New Roman" w:cs="Times New Roman"/>
          <w:sz w:val="28"/>
          <w:szCs w:val="24"/>
          <w:lang w:eastAsia="ru-RU"/>
        </w:rPr>
        <w:tab/>
        <w:t>(1</w:t>
      </w:r>
      <w:r w:rsidRPr="008B7DF2">
        <w:rPr>
          <w:rFonts w:ascii="Times New Roman" w:eastAsia="Times New Roman" w:hAnsi="Times New Roman" w:cs="Times New Roman"/>
          <w:sz w:val="28"/>
          <w:szCs w:val="24"/>
          <w:lang w:eastAsia="ru-RU"/>
        </w:rPr>
        <w:fldChar w:fldCharType="begin"/>
      </w:r>
      <w:r w:rsidRPr="008B7DF2">
        <w:rPr>
          <w:rFonts w:ascii="Times New Roman" w:eastAsia="Times New Roman" w:hAnsi="Times New Roman" w:cs="Times New Roman"/>
          <w:sz w:val="28"/>
          <w:szCs w:val="24"/>
          <w:lang w:eastAsia="ru-RU"/>
        </w:rPr>
        <w:instrText xml:space="preserve"> SectionSep </w:instrText>
      </w:r>
      <w:r w:rsidRPr="008B7DF2">
        <w:rPr>
          <w:rFonts w:ascii="Times New Roman" w:eastAsia="Times New Roman" w:hAnsi="Times New Roman" w:cs="Times New Roman"/>
          <w:sz w:val="28"/>
          <w:szCs w:val="24"/>
          <w:lang w:eastAsia="ru-RU"/>
        </w:rPr>
        <w:fldChar w:fldCharType="separate"/>
      </w:r>
      <w:r w:rsidRPr="008B7DF2">
        <w:rPr>
          <w:rFonts w:ascii="Times New Roman" w:eastAsia="Times New Roman" w:hAnsi="Times New Roman" w:cs="Times New Roman"/>
          <w:noProof/>
          <w:sz w:val="28"/>
          <w:szCs w:val="28"/>
          <w:lang w:eastAsia="ru-RU"/>
        </w:rPr>
        <w:t>.</w:t>
      </w:r>
      <w:r w:rsidRPr="008B7DF2">
        <w:rPr>
          <w:rFonts w:ascii="Times New Roman" w:eastAsia="Times New Roman" w:hAnsi="Times New Roman" w:cs="Times New Roman"/>
          <w:sz w:val="28"/>
          <w:szCs w:val="24"/>
          <w:lang w:eastAsia="ru-RU"/>
        </w:rPr>
        <w:fldChar w:fldCharType="end"/>
      </w:r>
      <w:r w:rsidRPr="008B7DF2">
        <w:rPr>
          <w:rFonts w:ascii="Times New Roman" w:eastAsia="Times New Roman" w:hAnsi="Times New Roman" w:cs="Times New Roman"/>
          <w:sz w:val="28"/>
          <w:szCs w:val="24"/>
          <w:lang w:eastAsia="ru-RU"/>
        </w:rPr>
        <w:fldChar w:fldCharType="begin"/>
      </w:r>
      <w:r w:rsidRPr="008B7DF2">
        <w:rPr>
          <w:rFonts w:ascii="Times New Roman" w:eastAsia="Times New Roman" w:hAnsi="Times New Roman" w:cs="Times New Roman"/>
          <w:sz w:val="28"/>
          <w:szCs w:val="24"/>
          <w:lang w:eastAsia="ru-RU"/>
        </w:rPr>
        <w:instrText xml:space="preserve"> SET equТепловойПотокОграждения1 </w:instrText>
      </w:r>
      <w:r w:rsidRPr="008B7DF2">
        <w:rPr>
          <w:rFonts w:ascii="Times New Roman" w:eastAsia="Times New Roman" w:hAnsi="Times New Roman" w:cs="Times New Roman"/>
          <w:sz w:val="28"/>
          <w:szCs w:val="24"/>
          <w:lang w:eastAsia="ru-RU"/>
        </w:rPr>
        <w:fldChar w:fldCharType="begin"/>
      </w:r>
      <w:r w:rsidRPr="008B7DF2">
        <w:rPr>
          <w:rFonts w:ascii="Times New Roman" w:eastAsia="Times New Roman" w:hAnsi="Times New Roman" w:cs="Times New Roman"/>
          <w:sz w:val="28"/>
          <w:szCs w:val="24"/>
          <w:lang w:eastAsia="ru-RU"/>
        </w:rPr>
        <w:instrText xml:space="preserve"> seq equauto </w:instrText>
      </w:r>
      <w:r w:rsidRPr="008B7DF2">
        <w:rPr>
          <w:rFonts w:ascii="Times New Roman" w:eastAsia="Times New Roman" w:hAnsi="Times New Roman" w:cs="Times New Roman"/>
          <w:sz w:val="28"/>
          <w:szCs w:val="24"/>
          <w:lang w:eastAsia="ru-RU"/>
        </w:rPr>
        <w:fldChar w:fldCharType="separate"/>
      </w:r>
      <w:r w:rsidR="007B0152">
        <w:rPr>
          <w:rFonts w:ascii="Times New Roman" w:eastAsia="Times New Roman" w:hAnsi="Times New Roman" w:cs="Times New Roman"/>
          <w:noProof/>
          <w:sz w:val="28"/>
          <w:szCs w:val="24"/>
          <w:lang w:eastAsia="ru-RU"/>
        </w:rPr>
        <w:instrText>2</w:instrText>
      </w:r>
      <w:r w:rsidRPr="008B7DF2">
        <w:rPr>
          <w:rFonts w:ascii="Times New Roman" w:eastAsia="Times New Roman" w:hAnsi="Times New Roman" w:cs="Times New Roman"/>
          <w:sz w:val="28"/>
          <w:szCs w:val="24"/>
          <w:lang w:eastAsia="ru-RU"/>
        </w:rPr>
        <w:fldChar w:fldCharType="end"/>
      </w:r>
      <w:r w:rsidRPr="008B7DF2">
        <w:rPr>
          <w:rFonts w:ascii="Times New Roman" w:eastAsia="Times New Roman" w:hAnsi="Times New Roman" w:cs="Times New Roman"/>
          <w:sz w:val="28"/>
          <w:szCs w:val="24"/>
          <w:lang w:eastAsia="ru-RU"/>
        </w:rPr>
        <w:instrText xml:space="preserve"> </w:instrText>
      </w:r>
      <w:r w:rsidRPr="008B7DF2">
        <w:rPr>
          <w:rFonts w:ascii="Times New Roman" w:eastAsia="Times New Roman" w:hAnsi="Times New Roman" w:cs="Times New Roman"/>
          <w:sz w:val="28"/>
          <w:szCs w:val="24"/>
          <w:lang w:eastAsia="ru-RU"/>
        </w:rPr>
        <w:fldChar w:fldCharType="separate"/>
      </w:r>
      <w:bookmarkStart w:id="34" w:name="equТепловойПотокОграждения1"/>
      <w:r w:rsidR="007B0152">
        <w:rPr>
          <w:rFonts w:ascii="Times New Roman" w:eastAsia="Times New Roman" w:hAnsi="Times New Roman" w:cs="Times New Roman"/>
          <w:noProof/>
          <w:sz w:val="28"/>
          <w:szCs w:val="24"/>
          <w:lang w:eastAsia="ru-RU"/>
        </w:rPr>
        <w:t>2</w:t>
      </w:r>
      <w:bookmarkEnd w:id="34"/>
      <w:r w:rsidRPr="008B7DF2">
        <w:rPr>
          <w:rFonts w:ascii="Times New Roman" w:eastAsia="Times New Roman" w:hAnsi="Times New Roman" w:cs="Times New Roman"/>
          <w:sz w:val="28"/>
          <w:szCs w:val="24"/>
          <w:lang w:eastAsia="ru-RU"/>
        </w:rPr>
        <w:fldChar w:fldCharType="end"/>
      </w:r>
      <w:r w:rsidRPr="008B7DF2">
        <w:rPr>
          <w:rFonts w:ascii="Times New Roman" w:eastAsia="Times New Roman" w:hAnsi="Times New Roman" w:cs="Times New Roman"/>
          <w:sz w:val="28"/>
          <w:szCs w:val="24"/>
          <w:lang w:eastAsia="ru-RU"/>
        </w:rPr>
        <w:fldChar w:fldCharType="begin"/>
      </w:r>
      <w:r w:rsidRPr="008B7DF2">
        <w:rPr>
          <w:rFonts w:ascii="Times New Roman" w:eastAsia="Times New Roman" w:hAnsi="Times New Roman" w:cs="Times New Roman"/>
          <w:sz w:val="28"/>
          <w:szCs w:val="24"/>
          <w:lang w:eastAsia="ru-RU"/>
        </w:rPr>
        <w:instrText xml:space="preserve"> equТепловойПотокОграждения1 </w:instrText>
      </w:r>
      <w:r w:rsidRPr="008B7DF2">
        <w:rPr>
          <w:rFonts w:ascii="Times New Roman" w:eastAsia="Times New Roman" w:hAnsi="Times New Roman" w:cs="Times New Roman"/>
          <w:sz w:val="28"/>
          <w:szCs w:val="24"/>
          <w:lang w:eastAsia="ru-RU"/>
        </w:rPr>
        <w:fldChar w:fldCharType="separate"/>
      </w:r>
      <w:r w:rsidR="007B0152">
        <w:rPr>
          <w:rFonts w:ascii="Times New Roman" w:eastAsia="Times New Roman" w:hAnsi="Times New Roman" w:cs="Times New Roman"/>
          <w:noProof/>
          <w:sz w:val="28"/>
          <w:szCs w:val="24"/>
          <w:lang w:eastAsia="ru-RU"/>
        </w:rPr>
        <w:t>2</w:t>
      </w:r>
      <w:r w:rsidRPr="008B7DF2">
        <w:rPr>
          <w:rFonts w:ascii="Times New Roman" w:eastAsia="Times New Roman" w:hAnsi="Times New Roman" w:cs="Times New Roman"/>
          <w:sz w:val="28"/>
          <w:szCs w:val="24"/>
          <w:lang w:eastAsia="ru-RU"/>
        </w:rPr>
        <w:fldChar w:fldCharType="end"/>
      </w:r>
      <w:r w:rsidRPr="008B7DF2">
        <w:rPr>
          <w:rFonts w:ascii="Times New Roman" w:eastAsia="Times New Roman" w:hAnsi="Times New Roman" w:cs="Times New Roman"/>
          <w:sz w:val="28"/>
          <w:szCs w:val="24"/>
          <w:lang w:eastAsia="ru-RU"/>
        </w:rPr>
        <w:t>)</w:t>
      </w:r>
    </w:p>
    <w:p w:rsidR="00437635" w:rsidRDefault="00437635" w:rsidP="005E2E57">
      <w:pPr>
        <w:tabs>
          <w:tab w:val="center" w:pos="4677"/>
          <w:tab w:val="right" w:pos="9354"/>
        </w:tabs>
        <w:spacing w:after="0" w:line="240" w:lineRule="auto"/>
        <w:ind w:firstLine="709"/>
        <w:jc w:val="right"/>
        <w:rPr>
          <w:rFonts w:ascii="Times New Roman" w:eastAsia="Times New Roman" w:hAnsi="Times New Roman" w:cs="Times New Roman"/>
          <w:sz w:val="28"/>
          <w:szCs w:val="24"/>
          <w:lang w:eastAsia="ru-RU"/>
        </w:rPr>
      </w:pPr>
    </w:p>
    <w:p w:rsidR="00AB0F66" w:rsidRPr="008B7DF2" w:rsidRDefault="00AB0F66" w:rsidP="005E2E57">
      <w:pPr>
        <w:tabs>
          <w:tab w:val="center" w:pos="4677"/>
          <w:tab w:val="right" w:pos="9354"/>
        </w:tabs>
        <w:spacing w:after="0" w:line="240" w:lineRule="auto"/>
        <w:ind w:firstLine="709"/>
        <w:jc w:val="right"/>
        <w:rPr>
          <w:rFonts w:ascii="Times New Roman" w:eastAsia="Times New Roman" w:hAnsi="Times New Roman" w:cs="Times New Roman"/>
          <w:sz w:val="28"/>
          <w:szCs w:val="24"/>
          <w:lang w:eastAsia="ru-RU"/>
        </w:rPr>
      </w:pPr>
    </w:p>
    <w:p w:rsidR="008B7DF2" w:rsidRPr="008B7DF2" w:rsidRDefault="008B7DF2" w:rsidP="005E2E57">
      <w:pPr>
        <w:tabs>
          <w:tab w:val="center" w:pos="4677"/>
          <w:tab w:val="right" w:pos="9354"/>
        </w:tabs>
        <w:spacing w:after="0" w:line="240" w:lineRule="auto"/>
        <w:ind w:firstLine="709"/>
        <w:jc w:val="right"/>
        <w:rPr>
          <w:rFonts w:ascii="Times New Roman" w:eastAsia="Times New Roman" w:hAnsi="Times New Roman" w:cs="Times New Roman"/>
          <w:sz w:val="28"/>
          <w:szCs w:val="24"/>
          <w:lang w:eastAsia="ru-RU"/>
        </w:rPr>
      </w:pPr>
      <w:r w:rsidRPr="008B7DF2">
        <w:rPr>
          <w:rFonts w:ascii="Times New Roman" w:eastAsia="Times New Roman" w:hAnsi="Times New Roman" w:cs="Times New Roman"/>
          <w:sz w:val="28"/>
          <w:szCs w:val="24"/>
          <w:lang w:eastAsia="ru-RU"/>
        </w:rPr>
        <w:tab/>
      </w:r>
      <w:r w:rsidRPr="008B7DF2">
        <w:rPr>
          <w:rFonts w:ascii="Times New Roman" w:eastAsia="Times New Roman" w:hAnsi="Times New Roman" w:cs="Times New Roman"/>
          <w:position w:val="-20"/>
          <w:sz w:val="28"/>
          <w:szCs w:val="24"/>
          <w:lang w:eastAsia="ru-RU"/>
        </w:rPr>
        <w:object w:dxaOrig="4980" w:dyaOrig="620">
          <v:shape id="_x0000_i1113" type="#_x0000_t75" style="width:249pt;height:30.75pt" o:ole="">
            <v:imagedata r:id="rId231" o:title=""/>
          </v:shape>
          <o:OLEObject Type="Embed" ProgID="Equation.3" ShapeID="_x0000_i1113" DrawAspect="Content" ObjectID="_1603032251" r:id="rId232"/>
        </w:object>
      </w:r>
      <w:r w:rsidRPr="008B7DF2">
        <w:rPr>
          <w:rFonts w:ascii="Times New Roman" w:eastAsia="Times New Roman" w:hAnsi="Times New Roman" w:cs="Times New Roman"/>
          <w:sz w:val="28"/>
          <w:szCs w:val="24"/>
          <w:lang w:eastAsia="ru-RU"/>
        </w:rPr>
        <w:t xml:space="preserve">, </w:t>
      </w:r>
      <w:r w:rsidRPr="008B7DF2">
        <w:rPr>
          <w:rFonts w:ascii="Times New Roman" w:eastAsia="Times New Roman" w:hAnsi="Times New Roman" w:cs="Times New Roman"/>
          <w:position w:val="-12"/>
          <w:sz w:val="28"/>
          <w:szCs w:val="24"/>
          <w:lang w:eastAsia="ru-RU"/>
        </w:rPr>
        <w:object w:dxaOrig="1180" w:dyaOrig="360">
          <v:shape id="_x0000_i1114" type="#_x0000_t75" style="width:59.25pt;height:18pt" o:ole="">
            <v:imagedata r:id="rId233" o:title=""/>
          </v:shape>
          <o:OLEObject Type="Embed" ProgID="Equation.3" ShapeID="_x0000_i1114" DrawAspect="Content" ObjectID="_1603032252" r:id="rId234"/>
        </w:object>
      </w:r>
      <w:r w:rsidRPr="008B7DF2">
        <w:rPr>
          <w:rFonts w:ascii="Times New Roman" w:eastAsia="Times New Roman" w:hAnsi="Times New Roman" w:cs="Times New Roman"/>
          <w:sz w:val="28"/>
          <w:szCs w:val="24"/>
          <w:lang w:eastAsia="ru-RU"/>
        </w:rPr>
        <w:t>,</w:t>
      </w:r>
      <w:r w:rsidRPr="008B7DF2">
        <w:rPr>
          <w:rFonts w:ascii="Times New Roman" w:eastAsia="Times New Roman" w:hAnsi="Times New Roman" w:cs="Times New Roman"/>
          <w:sz w:val="28"/>
          <w:szCs w:val="24"/>
          <w:lang w:eastAsia="ru-RU"/>
        </w:rPr>
        <w:tab/>
        <w:t>(1</w:t>
      </w:r>
      <w:r w:rsidRPr="008B7DF2">
        <w:rPr>
          <w:rFonts w:ascii="Times New Roman" w:eastAsia="Times New Roman" w:hAnsi="Times New Roman" w:cs="Times New Roman"/>
          <w:sz w:val="28"/>
          <w:szCs w:val="24"/>
          <w:lang w:eastAsia="ru-RU"/>
        </w:rPr>
        <w:fldChar w:fldCharType="begin"/>
      </w:r>
      <w:r w:rsidRPr="008B7DF2">
        <w:rPr>
          <w:rFonts w:ascii="Times New Roman" w:eastAsia="Times New Roman" w:hAnsi="Times New Roman" w:cs="Times New Roman"/>
          <w:sz w:val="28"/>
          <w:szCs w:val="24"/>
          <w:lang w:eastAsia="ru-RU"/>
        </w:rPr>
        <w:instrText xml:space="preserve"> SectionSep </w:instrText>
      </w:r>
      <w:r w:rsidRPr="008B7DF2">
        <w:rPr>
          <w:rFonts w:ascii="Times New Roman" w:eastAsia="Times New Roman" w:hAnsi="Times New Roman" w:cs="Times New Roman"/>
          <w:sz w:val="28"/>
          <w:szCs w:val="24"/>
          <w:lang w:eastAsia="ru-RU"/>
        </w:rPr>
        <w:fldChar w:fldCharType="separate"/>
      </w:r>
      <w:r w:rsidRPr="008B7DF2">
        <w:rPr>
          <w:rFonts w:ascii="Times New Roman" w:eastAsia="Times New Roman" w:hAnsi="Times New Roman" w:cs="Times New Roman"/>
          <w:noProof/>
          <w:sz w:val="28"/>
          <w:szCs w:val="28"/>
          <w:lang w:eastAsia="ru-RU"/>
        </w:rPr>
        <w:t>.</w:t>
      </w:r>
      <w:r w:rsidRPr="008B7DF2">
        <w:rPr>
          <w:rFonts w:ascii="Times New Roman" w:eastAsia="Times New Roman" w:hAnsi="Times New Roman" w:cs="Times New Roman"/>
          <w:sz w:val="28"/>
          <w:szCs w:val="24"/>
          <w:lang w:eastAsia="ru-RU"/>
        </w:rPr>
        <w:fldChar w:fldCharType="end"/>
      </w:r>
      <w:r w:rsidRPr="008B7DF2">
        <w:rPr>
          <w:rFonts w:ascii="Times New Roman" w:eastAsia="Times New Roman" w:hAnsi="Times New Roman" w:cs="Times New Roman"/>
          <w:sz w:val="28"/>
          <w:szCs w:val="24"/>
          <w:lang w:eastAsia="ru-RU"/>
        </w:rPr>
        <w:fldChar w:fldCharType="begin"/>
      </w:r>
      <w:r w:rsidRPr="008B7DF2">
        <w:rPr>
          <w:rFonts w:ascii="Times New Roman" w:eastAsia="Times New Roman" w:hAnsi="Times New Roman" w:cs="Times New Roman"/>
          <w:sz w:val="28"/>
          <w:szCs w:val="24"/>
          <w:lang w:eastAsia="ru-RU"/>
        </w:rPr>
        <w:instrText xml:space="preserve"> SET equТепловойПотокОграждения2 </w:instrText>
      </w:r>
      <w:r w:rsidRPr="008B7DF2">
        <w:rPr>
          <w:rFonts w:ascii="Times New Roman" w:eastAsia="Times New Roman" w:hAnsi="Times New Roman" w:cs="Times New Roman"/>
          <w:sz w:val="28"/>
          <w:szCs w:val="24"/>
          <w:lang w:eastAsia="ru-RU"/>
        </w:rPr>
        <w:fldChar w:fldCharType="begin"/>
      </w:r>
      <w:r w:rsidRPr="008B7DF2">
        <w:rPr>
          <w:rFonts w:ascii="Times New Roman" w:eastAsia="Times New Roman" w:hAnsi="Times New Roman" w:cs="Times New Roman"/>
          <w:sz w:val="28"/>
          <w:szCs w:val="24"/>
          <w:lang w:eastAsia="ru-RU"/>
        </w:rPr>
        <w:instrText xml:space="preserve"> seq equauto </w:instrText>
      </w:r>
      <w:r w:rsidRPr="008B7DF2">
        <w:rPr>
          <w:rFonts w:ascii="Times New Roman" w:eastAsia="Times New Roman" w:hAnsi="Times New Roman" w:cs="Times New Roman"/>
          <w:sz w:val="28"/>
          <w:szCs w:val="24"/>
          <w:lang w:eastAsia="ru-RU"/>
        </w:rPr>
        <w:fldChar w:fldCharType="separate"/>
      </w:r>
      <w:r w:rsidR="007B0152">
        <w:rPr>
          <w:rFonts w:ascii="Times New Roman" w:eastAsia="Times New Roman" w:hAnsi="Times New Roman" w:cs="Times New Roman"/>
          <w:noProof/>
          <w:sz w:val="28"/>
          <w:szCs w:val="24"/>
          <w:lang w:eastAsia="ru-RU"/>
        </w:rPr>
        <w:instrText>3</w:instrText>
      </w:r>
      <w:r w:rsidRPr="008B7DF2">
        <w:rPr>
          <w:rFonts w:ascii="Times New Roman" w:eastAsia="Times New Roman" w:hAnsi="Times New Roman" w:cs="Times New Roman"/>
          <w:sz w:val="28"/>
          <w:szCs w:val="24"/>
          <w:lang w:eastAsia="ru-RU"/>
        </w:rPr>
        <w:fldChar w:fldCharType="end"/>
      </w:r>
      <w:r w:rsidRPr="008B7DF2">
        <w:rPr>
          <w:rFonts w:ascii="Times New Roman" w:eastAsia="Times New Roman" w:hAnsi="Times New Roman" w:cs="Times New Roman"/>
          <w:sz w:val="28"/>
          <w:szCs w:val="24"/>
          <w:lang w:eastAsia="ru-RU"/>
        </w:rPr>
        <w:instrText xml:space="preserve"> </w:instrText>
      </w:r>
      <w:r w:rsidRPr="008B7DF2">
        <w:rPr>
          <w:rFonts w:ascii="Times New Roman" w:eastAsia="Times New Roman" w:hAnsi="Times New Roman" w:cs="Times New Roman"/>
          <w:sz w:val="28"/>
          <w:szCs w:val="24"/>
          <w:lang w:eastAsia="ru-RU"/>
        </w:rPr>
        <w:fldChar w:fldCharType="separate"/>
      </w:r>
      <w:bookmarkStart w:id="35" w:name="equТепловойПотокОграждения2"/>
      <w:r w:rsidR="007B0152">
        <w:rPr>
          <w:rFonts w:ascii="Times New Roman" w:eastAsia="Times New Roman" w:hAnsi="Times New Roman" w:cs="Times New Roman"/>
          <w:noProof/>
          <w:sz w:val="28"/>
          <w:szCs w:val="24"/>
          <w:lang w:eastAsia="ru-RU"/>
        </w:rPr>
        <w:t>3</w:t>
      </w:r>
      <w:bookmarkEnd w:id="35"/>
      <w:r w:rsidRPr="008B7DF2">
        <w:rPr>
          <w:rFonts w:ascii="Times New Roman" w:eastAsia="Times New Roman" w:hAnsi="Times New Roman" w:cs="Times New Roman"/>
          <w:sz w:val="28"/>
          <w:szCs w:val="24"/>
          <w:lang w:eastAsia="ru-RU"/>
        </w:rPr>
        <w:fldChar w:fldCharType="end"/>
      </w:r>
      <w:r w:rsidRPr="008B7DF2">
        <w:rPr>
          <w:rFonts w:ascii="Times New Roman" w:eastAsia="Times New Roman" w:hAnsi="Times New Roman" w:cs="Times New Roman"/>
          <w:sz w:val="28"/>
          <w:szCs w:val="24"/>
          <w:lang w:eastAsia="ru-RU"/>
        </w:rPr>
        <w:fldChar w:fldCharType="begin"/>
      </w:r>
      <w:r w:rsidRPr="008B7DF2">
        <w:rPr>
          <w:rFonts w:ascii="Times New Roman" w:eastAsia="Times New Roman" w:hAnsi="Times New Roman" w:cs="Times New Roman"/>
          <w:sz w:val="28"/>
          <w:szCs w:val="24"/>
          <w:lang w:eastAsia="ru-RU"/>
        </w:rPr>
        <w:instrText xml:space="preserve"> equТепловойПотокОграждения2 </w:instrText>
      </w:r>
      <w:r w:rsidRPr="008B7DF2">
        <w:rPr>
          <w:rFonts w:ascii="Times New Roman" w:eastAsia="Times New Roman" w:hAnsi="Times New Roman" w:cs="Times New Roman"/>
          <w:sz w:val="28"/>
          <w:szCs w:val="24"/>
          <w:lang w:eastAsia="ru-RU"/>
        </w:rPr>
        <w:fldChar w:fldCharType="separate"/>
      </w:r>
      <w:r w:rsidR="007B0152">
        <w:rPr>
          <w:rFonts w:ascii="Times New Roman" w:eastAsia="Times New Roman" w:hAnsi="Times New Roman" w:cs="Times New Roman"/>
          <w:noProof/>
          <w:sz w:val="28"/>
          <w:szCs w:val="24"/>
          <w:lang w:eastAsia="ru-RU"/>
        </w:rPr>
        <w:t>3</w:t>
      </w:r>
      <w:r w:rsidRPr="008B7DF2">
        <w:rPr>
          <w:rFonts w:ascii="Times New Roman" w:eastAsia="Times New Roman" w:hAnsi="Times New Roman" w:cs="Times New Roman"/>
          <w:sz w:val="28"/>
          <w:szCs w:val="24"/>
          <w:lang w:eastAsia="ru-RU"/>
        </w:rPr>
        <w:fldChar w:fldCharType="end"/>
      </w:r>
      <w:r w:rsidRPr="008B7DF2">
        <w:rPr>
          <w:rFonts w:ascii="Times New Roman" w:eastAsia="Times New Roman" w:hAnsi="Times New Roman" w:cs="Times New Roman"/>
          <w:sz w:val="28"/>
          <w:szCs w:val="24"/>
          <w:lang w:eastAsia="ru-RU"/>
        </w:rPr>
        <w:t>)</w:t>
      </w:r>
    </w:p>
    <w:p w:rsidR="008B7DF2" w:rsidRPr="008B7DF2" w:rsidRDefault="008B7DF2" w:rsidP="008B7DF2">
      <w:pPr>
        <w:spacing w:after="0" w:line="240" w:lineRule="auto"/>
        <w:ind w:firstLine="709"/>
        <w:jc w:val="both"/>
        <w:rPr>
          <w:rFonts w:ascii="Times New Roman" w:eastAsia="Times New Roman" w:hAnsi="Times New Roman" w:cs="Times New Roman"/>
          <w:sz w:val="28"/>
          <w:szCs w:val="24"/>
          <w:lang w:eastAsia="ru-RU"/>
        </w:rPr>
      </w:pPr>
    </w:p>
    <w:p w:rsidR="008B7DF2" w:rsidRPr="008B7DF2" w:rsidRDefault="008B7DF2" w:rsidP="008B7DF2">
      <w:pPr>
        <w:spacing w:after="0" w:line="240" w:lineRule="auto"/>
        <w:ind w:firstLine="709"/>
        <w:jc w:val="both"/>
        <w:rPr>
          <w:rFonts w:ascii="Times New Roman" w:eastAsia="Times New Roman" w:hAnsi="Times New Roman" w:cs="Times New Roman"/>
          <w:sz w:val="28"/>
          <w:szCs w:val="24"/>
          <w:lang w:eastAsia="ru-RU"/>
        </w:rPr>
      </w:pPr>
      <w:r w:rsidRPr="008B7DF2">
        <w:rPr>
          <w:rFonts w:ascii="Times New Roman" w:eastAsia="Times New Roman" w:hAnsi="Times New Roman" w:cs="Times New Roman"/>
          <w:sz w:val="28"/>
          <w:szCs w:val="24"/>
          <w:lang w:eastAsia="ru-RU"/>
        </w:rPr>
        <w:t xml:space="preserve">где </w:t>
      </w:r>
      <w:r w:rsidRPr="008B7DF2">
        <w:rPr>
          <w:rFonts w:ascii="Times New Roman" w:eastAsia="Times New Roman" w:hAnsi="Times New Roman" w:cs="Times New Roman"/>
          <w:position w:val="-12"/>
          <w:sz w:val="28"/>
          <w:szCs w:val="24"/>
          <w:lang w:eastAsia="ru-RU"/>
        </w:rPr>
        <w:object w:dxaOrig="1300" w:dyaOrig="440">
          <v:shape id="_x0000_i1115" type="#_x0000_t75" style="width:64.5pt;height:22.5pt" o:ole="">
            <v:imagedata r:id="rId235" o:title=""/>
          </v:shape>
          <o:OLEObject Type="Embed" ProgID="Equation.3" ShapeID="_x0000_i1115" DrawAspect="Content" ObjectID="_1603032253" r:id="rId236"/>
        </w:object>
      </w:r>
      <w:r w:rsidRPr="008B7DF2">
        <w:rPr>
          <w:rFonts w:ascii="Times New Roman" w:eastAsia="Times New Roman" w:hAnsi="Times New Roman" w:cs="Times New Roman"/>
          <w:sz w:val="28"/>
          <w:szCs w:val="24"/>
          <w:lang w:eastAsia="ru-RU"/>
        </w:rPr>
        <w:t xml:space="preserve">, </w:t>
      </w:r>
      <w:r w:rsidRPr="008B7DF2">
        <w:rPr>
          <w:rFonts w:ascii="Times New Roman" w:eastAsia="Times New Roman" w:hAnsi="Times New Roman" w:cs="Times New Roman"/>
          <w:position w:val="-12"/>
          <w:sz w:val="28"/>
          <w:szCs w:val="24"/>
          <w:lang w:eastAsia="ru-RU"/>
        </w:rPr>
        <w:object w:dxaOrig="1939" w:dyaOrig="440">
          <v:shape id="_x0000_i1116" type="#_x0000_t75" style="width:96.75pt;height:22.5pt" o:ole="">
            <v:imagedata r:id="rId237" o:title=""/>
          </v:shape>
          <o:OLEObject Type="Embed" ProgID="Equation.3" ShapeID="_x0000_i1116" DrawAspect="Content" ObjectID="_1603032254" r:id="rId238"/>
        </w:object>
      </w:r>
      <w:r w:rsidRPr="008B7DF2">
        <w:rPr>
          <w:rFonts w:ascii="Times New Roman" w:eastAsia="Times New Roman" w:hAnsi="Times New Roman" w:cs="Times New Roman"/>
          <w:sz w:val="28"/>
          <w:szCs w:val="24"/>
          <w:lang w:eastAsia="ru-RU"/>
        </w:rPr>
        <w:t xml:space="preserve">, </w:t>
      </w:r>
      <w:r w:rsidRPr="008B7DF2">
        <w:rPr>
          <w:rFonts w:ascii="Times New Roman" w:eastAsia="Times New Roman" w:hAnsi="Times New Roman" w:cs="Times New Roman"/>
          <w:position w:val="-12"/>
          <w:sz w:val="28"/>
          <w:szCs w:val="24"/>
          <w:lang w:eastAsia="ru-RU"/>
        </w:rPr>
        <w:object w:dxaOrig="1920" w:dyaOrig="440">
          <v:shape id="_x0000_i1117" type="#_x0000_t75" style="width:96pt;height:22.5pt" o:ole="">
            <v:imagedata r:id="rId239" o:title=""/>
          </v:shape>
          <o:OLEObject Type="Embed" ProgID="Equation.3" ShapeID="_x0000_i1117" DrawAspect="Content" ObjectID="_1603032255" r:id="rId240"/>
        </w:object>
      </w:r>
      <w:r w:rsidRPr="008B7DF2">
        <w:rPr>
          <w:rFonts w:ascii="Times New Roman" w:eastAsia="Times New Roman" w:hAnsi="Times New Roman" w:cs="Times New Roman"/>
          <w:sz w:val="28"/>
          <w:szCs w:val="24"/>
          <w:lang w:eastAsia="ru-RU"/>
        </w:rPr>
        <w:t xml:space="preserve">, </w:t>
      </w:r>
      <w:r w:rsidRPr="008B7DF2">
        <w:rPr>
          <w:rFonts w:ascii="Times New Roman" w:eastAsia="Times New Roman" w:hAnsi="Times New Roman" w:cs="Times New Roman"/>
          <w:position w:val="-12"/>
          <w:sz w:val="28"/>
          <w:szCs w:val="24"/>
          <w:lang w:eastAsia="ru-RU"/>
        </w:rPr>
        <w:object w:dxaOrig="2000" w:dyaOrig="440">
          <v:shape id="_x0000_i1118" type="#_x0000_t75" style="width:100.5pt;height:22.5pt" o:ole="">
            <v:imagedata r:id="rId241" o:title=""/>
          </v:shape>
          <o:OLEObject Type="Embed" ProgID="Equation.3" ShapeID="_x0000_i1118" DrawAspect="Content" ObjectID="_1603032256" r:id="rId242"/>
        </w:object>
      </w:r>
      <w:r w:rsidRPr="008B7DF2">
        <w:rPr>
          <w:rFonts w:ascii="Times New Roman" w:eastAsia="Times New Roman" w:hAnsi="Times New Roman" w:cs="Times New Roman"/>
          <w:sz w:val="28"/>
          <w:szCs w:val="24"/>
          <w:lang w:eastAsia="ru-RU"/>
        </w:rPr>
        <w:t xml:space="preserve">, </w:t>
      </w:r>
      <w:r w:rsidRPr="008B7DF2">
        <w:rPr>
          <w:rFonts w:ascii="Times New Roman" w:eastAsia="Times New Roman" w:hAnsi="Times New Roman" w:cs="Times New Roman"/>
          <w:position w:val="-12"/>
          <w:sz w:val="28"/>
          <w:szCs w:val="24"/>
          <w:lang w:val="en-US" w:eastAsia="ru-RU"/>
        </w:rPr>
        <w:object w:dxaOrig="1740" w:dyaOrig="440">
          <v:shape id="_x0000_i1119" type="#_x0000_t75" style="width:87pt;height:22.5pt" o:ole="">
            <v:imagedata r:id="rId243" o:title=""/>
          </v:shape>
          <o:OLEObject Type="Embed" ProgID="Equation.3" ShapeID="_x0000_i1119" DrawAspect="Content" ObjectID="_1603032257" r:id="rId244"/>
        </w:object>
      </w:r>
      <w:r w:rsidRPr="008B7DF2">
        <w:rPr>
          <w:rFonts w:ascii="Times New Roman" w:eastAsia="Times New Roman" w:hAnsi="Times New Roman" w:cs="Times New Roman"/>
          <w:sz w:val="28"/>
          <w:szCs w:val="24"/>
          <w:lang w:eastAsia="ru-RU"/>
        </w:rPr>
        <w:t xml:space="preserve"> – константы; </w:t>
      </w:r>
      <w:r w:rsidRPr="008B7DF2">
        <w:rPr>
          <w:rFonts w:ascii="Times New Roman" w:eastAsia="Times New Roman" w:hAnsi="Times New Roman" w:cs="Times New Roman"/>
          <w:position w:val="-4"/>
          <w:sz w:val="28"/>
          <w:szCs w:val="24"/>
          <w:lang w:eastAsia="ru-RU"/>
        </w:rPr>
        <w:object w:dxaOrig="220" w:dyaOrig="279">
          <v:shape id="_x0000_i1120" type="#_x0000_t75" style="width:11.25pt;height:13.5pt" o:ole="">
            <v:imagedata r:id="rId245" o:title=""/>
          </v:shape>
          <o:OLEObject Type="Embed" ProgID="Equation.3" ShapeID="_x0000_i1120" DrawAspect="Content" ObjectID="_1603032258" r:id="rId246"/>
        </w:object>
      </w:r>
      <w:r w:rsidRPr="008B7DF2">
        <w:rPr>
          <w:rFonts w:ascii="Times New Roman" w:eastAsia="Times New Roman" w:hAnsi="Times New Roman" w:cs="Times New Roman"/>
          <w:sz w:val="28"/>
          <w:szCs w:val="24"/>
          <w:lang w:eastAsia="ru-RU"/>
        </w:rPr>
        <w:t xml:space="preserve"> – общая площадь ограждающих конструкций (стен, пола, потолка); </w:t>
      </w:r>
      <w:r w:rsidRPr="008B7DF2">
        <w:rPr>
          <w:rFonts w:ascii="Times New Roman" w:eastAsia="Times New Roman" w:hAnsi="Times New Roman" w:cs="Times New Roman"/>
          <w:position w:val="-4"/>
          <w:sz w:val="28"/>
          <w:szCs w:val="24"/>
          <w:lang w:eastAsia="ru-RU"/>
        </w:rPr>
        <w:object w:dxaOrig="240" w:dyaOrig="279">
          <v:shape id="_x0000_i1121" type="#_x0000_t75" style="width:12pt;height:13.5pt" o:ole="">
            <v:imagedata r:id="rId247" o:title=""/>
          </v:shape>
          <o:OLEObject Type="Embed" ProgID="Equation.3" ShapeID="_x0000_i1121" DrawAspect="Content" ObjectID="_1603032259" r:id="rId248"/>
        </w:object>
      </w:r>
      <w:r w:rsidRPr="008B7DF2">
        <w:rPr>
          <w:rFonts w:ascii="Times New Roman" w:eastAsia="Times New Roman" w:hAnsi="Times New Roman" w:cs="Times New Roman"/>
          <w:sz w:val="28"/>
          <w:szCs w:val="24"/>
          <w:lang w:eastAsia="ru-RU"/>
        </w:rPr>
        <w:t xml:space="preserve"> – температура воздуха в помещении; </w:t>
      </w:r>
      <w:r w:rsidRPr="008B7DF2">
        <w:rPr>
          <w:rFonts w:ascii="Times New Roman" w:eastAsia="Times New Roman" w:hAnsi="Times New Roman" w:cs="Times New Roman"/>
          <w:position w:val="-12"/>
          <w:sz w:val="28"/>
          <w:szCs w:val="24"/>
          <w:lang w:eastAsia="ru-RU"/>
        </w:rPr>
        <w:object w:dxaOrig="320" w:dyaOrig="380">
          <v:shape id="_x0000_i1122" type="#_x0000_t75" style="width:15.75pt;height:18.75pt" o:ole="">
            <v:imagedata r:id="rId249" o:title=""/>
          </v:shape>
          <o:OLEObject Type="Embed" ProgID="Equation.3" ShapeID="_x0000_i1122" DrawAspect="Content" ObjectID="_1603032260" r:id="rId250"/>
        </w:object>
      </w:r>
      <w:r w:rsidRPr="008B7DF2">
        <w:rPr>
          <w:rFonts w:ascii="Times New Roman" w:eastAsia="Times New Roman" w:hAnsi="Times New Roman" w:cs="Times New Roman"/>
          <w:sz w:val="28"/>
          <w:szCs w:val="24"/>
          <w:lang w:eastAsia="ru-RU"/>
        </w:rPr>
        <w:t xml:space="preserve"> – температура в помещении  до начала пожара. </w:t>
      </w:r>
    </w:p>
    <w:p w:rsidR="008B7DF2" w:rsidRPr="008B7DF2" w:rsidRDefault="008B7DF2" w:rsidP="008B7DF2">
      <w:pPr>
        <w:spacing w:after="0" w:line="240" w:lineRule="auto"/>
        <w:ind w:firstLine="709"/>
        <w:jc w:val="both"/>
        <w:rPr>
          <w:rFonts w:ascii="Times New Roman" w:eastAsia="Times New Roman" w:hAnsi="Times New Roman" w:cs="Times New Roman"/>
          <w:sz w:val="28"/>
          <w:szCs w:val="24"/>
          <w:lang w:eastAsia="ru-RU"/>
        </w:rPr>
      </w:pPr>
      <w:r w:rsidRPr="008B7DF2">
        <w:rPr>
          <w:rFonts w:ascii="Times New Roman" w:eastAsia="Times New Roman" w:hAnsi="Times New Roman" w:cs="Times New Roman"/>
          <w:sz w:val="28"/>
          <w:szCs w:val="24"/>
          <w:lang w:eastAsia="ru-RU"/>
        </w:rPr>
        <w:t>Поэтому, с целью упрощения, в дальнейшем будем использовать соотношение (</w:t>
      </w:r>
      <w:r w:rsidRPr="008B7DF2">
        <w:rPr>
          <w:rFonts w:ascii="Times New Roman" w:eastAsia="Times New Roman" w:hAnsi="Times New Roman" w:cs="Times New Roman"/>
          <w:sz w:val="28"/>
          <w:szCs w:val="24"/>
          <w:lang w:eastAsia="ru-RU"/>
        </w:rPr>
        <w:fldChar w:fldCharType="begin"/>
      </w:r>
      <w:r w:rsidRPr="008B7DF2">
        <w:rPr>
          <w:rFonts w:ascii="Times New Roman" w:eastAsia="Times New Roman" w:hAnsi="Times New Roman" w:cs="Times New Roman"/>
          <w:sz w:val="28"/>
          <w:szCs w:val="24"/>
          <w:lang w:eastAsia="ru-RU"/>
        </w:rPr>
        <w:instrText xml:space="preserve"> SectionNum </w:instrText>
      </w:r>
      <w:r w:rsidRPr="008B7DF2">
        <w:rPr>
          <w:rFonts w:ascii="Times New Roman" w:eastAsia="Times New Roman" w:hAnsi="Times New Roman" w:cs="Times New Roman"/>
          <w:sz w:val="28"/>
          <w:szCs w:val="24"/>
          <w:lang w:eastAsia="ru-RU"/>
        </w:rPr>
        <w:fldChar w:fldCharType="separate"/>
      </w:r>
      <w:r w:rsidRPr="008B7DF2">
        <w:rPr>
          <w:rFonts w:ascii="Times New Roman" w:eastAsia="Times New Roman" w:hAnsi="Times New Roman" w:cs="Times New Roman"/>
          <w:noProof/>
          <w:sz w:val="28"/>
          <w:szCs w:val="28"/>
          <w:lang w:eastAsia="ru-RU"/>
        </w:rPr>
        <w:t>2</w:t>
      </w:r>
      <w:r w:rsidRPr="008B7DF2">
        <w:rPr>
          <w:rFonts w:ascii="Times New Roman" w:eastAsia="Times New Roman" w:hAnsi="Times New Roman" w:cs="Times New Roman"/>
          <w:sz w:val="28"/>
          <w:szCs w:val="24"/>
          <w:lang w:eastAsia="ru-RU"/>
        </w:rPr>
        <w:fldChar w:fldCharType="end"/>
      </w:r>
      <w:r w:rsidRPr="008B7DF2">
        <w:rPr>
          <w:rFonts w:ascii="Times New Roman" w:eastAsia="Times New Roman" w:hAnsi="Times New Roman" w:cs="Times New Roman"/>
          <w:sz w:val="28"/>
          <w:szCs w:val="24"/>
          <w:lang w:eastAsia="ru-RU"/>
        </w:rPr>
        <w:fldChar w:fldCharType="begin"/>
      </w:r>
      <w:r w:rsidRPr="008B7DF2">
        <w:rPr>
          <w:rFonts w:ascii="Times New Roman" w:eastAsia="Times New Roman" w:hAnsi="Times New Roman" w:cs="Times New Roman"/>
          <w:sz w:val="28"/>
          <w:szCs w:val="24"/>
          <w:lang w:eastAsia="ru-RU"/>
        </w:rPr>
        <w:instrText xml:space="preserve"> SectionSep </w:instrText>
      </w:r>
      <w:r w:rsidRPr="008B7DF2">
        <w:rPr>
          <w:rFonts w:ascii="Times New Roman" w:eastAsia="Times New Roman" w:hAnsi="Times New Roman" w:cs="Times New Roman"/>
          <w:sz w:val="28"/>
          <w:szCs w:val="24"/>
          <w:lang w:eastAsia="ru-RU"/>
        </w:rPr>
        <w:fldChar w:fldCharType="separate"/>
      </w:r>
      <w:r w:rsidRPr="008B7DF2">
        <w:rPr>
          <w:rFonts w:ascii="Times New Roman" w:eastAsia="Times New Roman" w:hAnsi="Times New Roman" w:cs="Times New Roman"/>
          <w:noProof/>
          <w:sz w:val="28"/>
          <w:szCs w:val="28"/>
          <w:lang w:eastAsia="ru-RU"/>
        </w:rPr>
        <w:t>.</w:t>
      </w:r>
      <w:r w:rsidRPr="008B7DF2">
        <w:rPr>
          <w:rFonts w:ascii="Times New Roman" w:eastAsia="Times New Roman" w:hAnsi="Times New Roman" w:cs="Times New Roman"/>
          <w:sz w:val="28"/>
          <w:szCs w:val="24"/>
          <w:lang w:eastAsia="ru-RU"/>
        </w:rPr>
        <w:fldChar w:fldCharType="end"/>
      </w:r>
      <w:r w:rsidRPr="008B7DF2">
        <w:rPr>
          <w:rFonts w:ascii="Times New Roman" w:eastAsia="Times New Roman" w:hAnsi="Times New Roman" w:cs="Times New Roman"/>
          <w:sz w:val="28"/>
          <w:szCs w:val="24"/>
          <w:lang w:eastAsia="ru-RU"/>
        </w:rPr>
        <w:fldChar w:fldCharType="begin"/>
      </w:r>
      <w:r w:rsidRPr="008B7DF2">
        <w:rPr>
          <w:rFonts w:ascii="Times New Roman" w:eastAsia="Times New Roman" w:hAnsi="Times New Roman" w:cs="Times New Roman"/>
          <w:sz w:val="28"/>
          <w:szCs w:val="24"/>
          <w:lang w:eastAsia="ru-RU"/>
        </w:rPr>
        <w:instrText xml:space="preserve"> equТепловойПотокОграждения2 </w:instrText>
      </w:r>
      <w:r w:rsidRPr="008B7DF2">
        <w:rPr>
          <w:rFonts w:ascii="Times New Roman" w:eastAsia="Times New Roman" w:hAnsi="Times New Roman" w:cs="Times New Roman"/>
          <w:sz w:val="28"/>
          <w:szCs w:val="24"/>
          <w:lang w:eastAsia="ru-RU"/>
        </w:rPr>
        <w:fldChar w:fldCharType="separate"/>
      </w:r>
      <w:r w:rsidR="007B0152">
        <w:rPr>
          <w:rFonts w:ascii="Times New Roman" w:eastAsia="Times New Roman" w:hAnsi="Times New Roman" w:cs="Times New Roman"/>
          <w:noProof/>
          <w:sz w:val="28"/>
          <w:szCs w:val="24"/>
          <w:lang w:eastAsia="ru-RU"/>
        </w:rPr>
        <w:t>3</w:t>
      </w:r>
      <w:r w:rsidRPr="008B7DF2">
        <w:rPr>
          <w:rFonts w:ascii="Times New Roman" w:eastAsia="Times New Roman" w:hAnsi="Times New Roman" w:cs="Times New Roman"/>
          <w:sz w:val="28"/>
          <w:szCs w:val="24"/>
          <w:lang w:eastAsia="ru-RU"/>
        </w:rPr>
        <w:fldChar w:fldCharType="end"/>
      </w:r>
      <w:r w:rsidRPr="008B7DF2">
        <w:rPr>
          <w:rFonts w:ascii="Times New Roman" w:eastAsia="Times New Roman" w:hAnsi="Times New Roman" w:cs="Times New Roman"/>
          <w:sz w:val="28"/>
          <w:szCs w:val="24"/>
          <w:lang w:eastAsia="ru-RU"/>
        </w:rPr>
        <w:t>) во всем диапазоне температур.</w:t>
      </w:r>
    </w:p>
    <w:p w:rsidR="008B7DF2" w:rsidRDefault="008B7DF2" w:rsidP="008B7DF2">
      <w:pPr>
        <w:spacing w:after="0" w:line="240" w:lineRule="auto"/>
        <w:ind w:firstLine="709"/>
        <w:jc w:val="both"/>
        <w:rPr>
          <w:rFonts w:ascii="Times New Roman" w:eastAsia="Times New Roman" w:hAnsi="Times New Roman" w:cs="Times New Roman"/>
          <w:sz w:val="28"/>
          <w:szCs w:val="24"/>
          <w:lang w:eastAsia="ru-RU"/>
        </w:rPr>
      </w:pPr>
      <w:r w:rsidRPr="008B7DF2">
        <w:rPr>
          <w:rFonts w:ascii="Times New Roman" w:eastAsia="Times New Roman" w:hAnsi="Times New Roman" w:cs="Times New Roman"/>
          <w:sz w:val="28"/>
          <w:szCs w:val="24"/>
          <w:lang w:eastAsia="ru-RU"/>
        </w:rPr>
        <w:t xml:space="preserve">Тепловой поток </w:t>
      </w:r>
    </w:p>
    <w:p w:rsidR="00AB0F66" w:rsidRPr="008B7DF2" w:rsidRDefault="00AB0F66" w:rsidP="008B7DF2">
      <w:pPr>
        <w:spacing w:after="0" w:line="240" w:lineRule="auto"/>
        <w:ind w:firstLine="709"/>
        <w:jc w:val="both"/>
        <w:rPr>
          <w:rFonts w:ascii="Times New Roman" w:eastAsia="Times New Roman" w:hAnsi="Times New Roman" w:cs="Times New Roman"/>
          <w:sz w:val="28"/>
          <w:szCs w:val="24"/>
          <w:lang w:eastAsia="ru-RU"/>
        </w:rPr>
      </w:pPr>
    </w:p>
    <w:p w:rsidR="008B7DF2" w:rsidRPr="008B7DF2" w:rsidRDefault="008B7DF2" w:rsidP="008B7DF2">
      <w:pPr>
        <w:tabs>
          <w:tab w:val="center" w:pos="4677"/>
          <w:tab w:val="right" w:pos="9354"/>
        </w:tabs>
        <w:spacing w:after="0" w:line="240" w:lineRule="auto"/>
        <w:ind w:firstLine="709"/>
        <w:jc w:val="both"/>
        <w:rPr>
          <w:rFonts w:ascii="Times New Roman" w:eastAsia="Times New Roman" w:hAnsi="Times New Roman" w:cs="Times New Roman"/>
          <w:sz w:val="28"/>
          <w:szCs w:val="24"/>
          <w:lang w:eastAsia="ru-RU"/>
        </w:rPr>
      </w:pPr>
      <w:r w:rsidRPr="008B7DF2">
        <w:rPr>
          <w:rFonts w:ascii="Times New Roman" w:eastAsia="Times New Roman" w:hAnsi="Times New Roman" w:cs="Times New Roman"/>
          <w:sz w:val="28"/>
          <w:szCs w:val="24"/>
          <w:lang w:eastAsia="ru-RU"/>
        </w:rPr>
        <w:tab/>
      </w:r>
      <w:r w:rsidRPr="008B7DF2">
        <w:rPr>
          <w:rFonts w:ascii="Times New Roman" w:eastAsia="Times New Roman" w:hAnsi="Times New Roman" w:cs="Times New Roman"/>
          <w:position w:val="-12"/>
          <w:sz w:val="28"/>
          <w:szCs w:val="24"/>
          <w:lang w:eastAsia="ru-RU"/>
        </w:rPr>
        <w:object w:dxaOrig="1939" w:dyaOrig="380">
          <v:shape id="_x0000_i1123" type="#_x0000_t75" style="width:96.75pt;height:18.75pt" o:ole="">
            <v:imagedata r:id="rId251" o:title=""/>
          </v:shape>
          <o:OLEObject Type="Embed" ProgID="Equation.3" ShapeID="_x0000_i1123" DrawAspect="Content" ObjectID="_1603032261" r:id="rId252"/>
        </w:object>
      </w:r>
      <w:r w:rsidRPr="008B7DF2">
        <w:rPr>
          <w:rFonts w:ascii="Times New Roman" w:eastAsia="Times New Roman" w:hAnsi="Times New Roman" w:cs="Times New Roman"/>
          <w:sz w:val="28"/>
          <w:szCs w:val="24"/>
          <w:lang w:eastAsia="ru-RU"/>
        </w:rPr>
        <w:t xml:space="preserve">, </w:t>
      </w:r>
    </w:p>
    <w:p w:rsidR="008B7DF2" w:rsidRPr="008B7DF2" w:rsidRDefault="008B7DF2" w:rsidP="008B7DF2">
      <w:pPr>
        <w:spacing w:after="0" w:line="240" w:lineRule="auto"/>
        <w:ind w:firstLine="709"/>
        <w:jc w:val="both"/>
        <w:rPr>
          <w:rFonts w:ascii="Times New Roman" w:eastAsia="Times New Roman" w:hAnsi="Times New Roman" w:cs="Times New Roman"/>
          <w:sz w:val="28"/>
          <w:szCs w:val="24"/>
          <w:lang w:eastAsia="ru-RU"/>
        </w:rPr>
      </w:pPr>
    </w:p>
    <w:p w:rsidR="008B7DF2" w:rsidRPr="008B7DF2" w:rsidRDefault="008B7DF2" w:rsidP="008B7DF2">
      <w:pPr>
        <w:spacing w:after="0" w:line="240" w:lineRule="auto"/>
        <w:ind w:firstLine="709"/>
        <w:jc w:val="both"/>
        <w:rPr>
          <w:rFonts w:ascii="Times New Roman" w:eastAsia="Times New Roman" w:hAnsi="Times New Roman" w:cs="Times New Roman"/>
          <w:sz w:val="28"/>
          <w:szCs w:val="24"/>
          <w:lang w:eastAsia="ru-RU"/>
        </w:rPr>
      </w:pPr>
      <w:r w:rsidRPr="008B7DF2">
        <w:rPr>
          <w:rFonts w:ascii="Times New Roman" w:eastAsia="Times New Roman" w:hAnsi="Times New Roman" w:cs="Times New Roman"/>
          <w:sz w:val="28"/>
          <w:szCs w:val="24"/>
          <w:lang w:eastAsia="ru-RU"/>
        </w:rPr>
        <w:t>полученный воздухом, приводит к увеличению его температуры</w:t>
      </w:r>
      <w:r w:rsidRPr="008B7DF2">
        <w:rPr>
          <w:rFonts w:ascii="Times New Roman" w:eastAsia="Times New Roman" w:hAnsi="Times New Roman" w:cs="Times New Roman"/>
          <w:sz w:val="28"/>
          <w:szCs w:val="24"/>
          <w:lang w:val="uk-UA" w:eastAsia="ru-RU"/>
        </w:rPr>
        <w:t xml:space="preserve"> [4]</w:t>
      </w:r>
    </w:p>
    <w:p w:rsidR="008B7DF2" w:rsidRPr="008B7DF2" w:rsidRDefault="008B7DF2" w:rsidP="008B7DF2">
      <w:pPr>
        <w:spacing w:after="0" w:line="240" w:lineRule="auto"/>
        <w:ind w:firstLine="709"/>
        <w:jc w:val="both"/>
        <w:rPr>
          <w:rFonts w:ascii="Times New Roman" w:eastAsia="Times New Roman" w:hAnsi="Times New Roman" w:cs="Times New Roman"/>
          <w:sz w:val="28"/>
          <w:szCs w:val="24"/>
          <w:lang w:eastAsia="ru-RU"/>
        </w:rPr>
      </w:pPr>
    </w:p>
    <w:p w:rsidR="008B7DF2" w:rsidRPr="008B7DF2" w:rsidRDefault="008B7DF2" w:rsidP="005E2E57">
      <w:pPr>
        <w:tabs>
          <w:tab w:val="center" w:pos="4677"/>
          <w:tab w:val="right" w:pos="9354"/>
        </w:tabs>
        <w:spacing w:after="0" w:line="240" w:lineRule="auto"/>
        <w:ind w:firstLine="709"/>
        <w:jc w:val="right"/>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ab/>
      </w:r>
      <w:r w:rsidRPr="008B7DF2">
        <w:rPr>
          <w:rFonts w:ascii="Times New Roman" w:eastAsia="Times New Roman" w:hAnsi="Times New Roman" w:cs="Times New Roman"/>
          <w:position w:val="-28"/>
          <w:sz w:val="28"/>
          <w:szCs w:val="28"/>
          <w:lang w:eastAsia="ru-RU"/>
        </w:rPr>
        <w:object w:dxaOrig="1680" w:dyaOrig="720">
          <v:shape id="_x0000_i1124" type="#_x0000_t75" style="width:84pt;height:36pt" o:ole="">
            <v:imagedata r:id="rId253" o:title=""/>
          </v:shape>
          <o:OLEObject Type="Embed" ProgID="Equation.3" ShapeID="_x0000_i1124" DrawAspect="Content" ObjectID="_1603032262" r:id="rId254"/>
        </w:object>
      </w:r>
      <w:r w:rsidRPr="008B7DF2">
        <w:rPr>
          <w:rFonts w:ascii="Times New Roman" w:eastAsia="Times New Roman" w:hAnsi="Times New Roman" w:cs="Times New Roman"/>
          <w:sz w:val="28"/>
          <w:szCs w:val="28"/>
          <w:lang w:eastAsia="ru-RU"/>
        </w:rPr>
        <w:t>,</w:t>
      </w:r>
      <w:r w:rsidRPr="008B7DF2">
        <w:rPr>
          <w:rFonts w:ascii="Times New Roman" w:eastAsia="Times New Roman" w:hAnsi="Times New Roman" w:cs="Times New Roman"/>
          <w:sz w:val="28"/>
          <w:szCs w:val="28"/>
          <w:lang w:eastAsia="ru-RU"/>
        </w:rPr>
        <w:tab/>
        <w:t>(1</w:t>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SectionSep </w:instrText>
      </w:r>
      <w:r w:rsidRPr="008B7DF2">
        <w:rPr>
          <w:rFonts w:ascii="Times New Roman" w:eastAsia="Times New Roman" w:hAnsi="Times New Roman" w:cs="Times New Roman"/>
          <w:sz w:val="28"/>
          <w:szCs w:val="28"/>
          <w:lang w:eastAsia="ru-RU"/>
        </w:rPr>
        <w:fldChar w:fldCharType="separate"/>
      </w:r>
      <w:r w:rsidRPr="008B7DF2">
        <w:rPr>
          <w:rFonts w:ascii="Times New Roman" w:eastAsia="Times New Roman" w:hAnsi="Times New Roman" w:cs="Times New Roman"/>
          <w:noProof/>
          <w:sz w:val="28"/>
          <w:szCs w:val="28"/>
          <w:lang w:eastAsia="ru-RU"/>
        </w:rPr>
        <w:t>.</w:t>
      </w:r>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SET equНагревВоздуха </w:instrText>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seq equauto </w:instrText>
      </w:r>
      <w:r w:rsidRPr="008B7DF2">
        <w:rPr>
          <w:rFonts w:ascii="Times New Roman" w:eastAsia="Times New Roman" w:hAnsi="Times New Roman" w:cs="Times New Roman"/>
          <w:sz w:val="28"/>
          <w:szCs w:val="28"/>
          <w:lang w:eastAsia="ru-RU"/>
        </w:rPr>
        <w:fldChar w:fldCharType="separate"/>
      </w:r>
      <w:r w:rsidR="007B0152">
        <w:rPr>
          <w:rFonts w:ascii="Times New Roman" w:eastAsia="Times New Roman" w:hAnsi="Times New Roman" w:cs="Times New Roman"/>
          <w:noProof/>
          <w:sz w:val="28"/>
          <w:szCs w:val="28"/>
          <w:lang w:eastAsia="ru-RU"/>
        </w:rPr>
        <w:instrText>4</w:instrText>
      </w:r>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instrText xml:space="preserve"> </w:instrText>
      </w:r>
      <w:r w:rsidRPr="008B7DF2">
        <w:rPr>
          <w:rFonts w:ascii="Times New Roman" w:eastAsia="Times New Roman" w:hAnsi="Times New Roman" w:cs="Times New Roman"/>
          <w:sz w:val="28"/>
          <w:szCs w:val="28"/>
          <w:lang w:eastAsia="ru-RU"/>
        </w:rPr>
        <w:fldChar w:fldCharType="separate"/>
      </w:r>
      <w:bookmarkStart w:id="36" w:name="equНагревВоздуха"/>
      <w:r w:rsidR="007B0152">
        <w:rPr>
          <w:rFonts w:ascii="Times New Roman" w:eastAsia="Times New Roman" w:hAnsi="Times New Roman" w:cs="Times New Roman"/>
          <w:noProof/>
          <w:sz w:val="28"/>
          <w:szCs w:val="28"/>
          <w:lang w:eastAsia="ru-RU"/>
        </w:rPr>
        <w:t>4</w:t>
      </w:r>
      <w:bookmarkEnd w:id="36"/>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equНагревВоздуха </w:instrText>
      </w:r>
      <w:r w:rsidRPr="008B7DF2">
        <w:rPr>
          <w:rFonts w:ascii="Times New Roman" w:eastAsia="Times New Roman" w:hAnsi="Times New Roman" w:cs="Times New Roman"/>
          <w:sz w:val="28"/>
          <w:szCs w:val="28"/>
          <w:lang w:eastAsia="ru-RU"/>
        </w:rPr>
        <w:fldChar w:fldCharType="separate"/>
      </w:r>
      <w:r w:rsidR="007B0152">
        <w:rPr>
          <w:rFonts w:ascii="Times New Roman" w:eastAsia="Times New Roman" w:hAnsi="Times New Roman" w:cs="Times New Roman"/>
          <w:noProof/>
          <w:sz w:val="28"/>
          <w:szCs w:val="28"/>
          <w:lang w:eastAsia="ru-RU"/>
        </w:rPr>
        <w:t>4</w:t>
      </w:r>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t>)</w:t>
      </w: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ru-RU"/>
        </w:rPr>
      </w:pP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 xml:space="preserve">где </w:t>
      </w:r>
      <w:r w:rsidRPr="008B7DF2">
        <w:rPr>
          <w:rFonts w:ascii="Times New Roman" w:eastAsia="Times New Roman" w:hAnsi="Times New Roman" w:cs="Times New Roman"/>
          <w:position w:val="-12"/>
          <w:sz w:val="28"/>
          <w:szCs w:val="28"/>
          <w:lang w:eastAsia="ru-RU"/>
        </w:rPr>
        <w:object w:dxaOrig="400" w:dyaOrig="380">
          <v:shape id="_x0000_i1125" type="#_x0000_t75" style="width:20.25pt;height:18.75pt" o:ole="">
            <v:imagedata r:id="rId255" o:title=""/>
          </v:shape>
          <o:OLEObject Type="Embed" ProgID="Equation.3" ShapeID="_x0000_i1125" DrawAspect="Content" ObjectID="_1603032263" r:id="rId256"/>
        </w:object>
      </w:r>
      <w:r w:rsidRPr="008B7DF2">
        <w:rPr>
          <w:rFonts w:ascii="Times New Roman" w:eastAsia="Times New Roman" w:hAnsi="Times New Roman" w:cs="Times New Roman"/>
          <w:sz w:val="28"/>
          <w:szCs w:val="28"/>
          <w:lang w:eastAsia="ru-RU"/>
        </w:rPr>
        <w:t xml:space="preserve">, </w:t>
      </w:r>
      <w:r w:rsidRPr="008B7DF2">
        <w:rPr>
          <w:rFonts w:ascii="Times New Roman" w:eastAsia="Times New Roman" w:hAnsi="Times New Roman" w:cs="Times New Roman"/>
          <w:position w:val="-16"/>
          <w:sz w:val="28"/>
          <w:szCs w:val="28"/>
          <w:lang w:eastAsia="ru-RU"/>
        </w:rPr>
        <w:object w:dxaOrig="320" w:dyaOrig="420">
          <v:shape id="_x0000_i1126" type="#_x0000_t75" style="width:15.75pt;height:21pt" o:ole="">
            <v:imagedata r:id="rId257" o:title=""/>
          </v:shape>
          <o:OLEObject Type="Embed" ProgID="Equation.3" ShapeID="_x0000_i1126" DrawAspect="Content" ObjectID="_1603032264" r:id="rId258"/>
        </w:object>
      </w:r>
      <w:r w:rsidRPr="008B7DF2">
        <w:rPr>
          <w:rFonts w:ascii="Times New Roman" w:eastAsia="Times New Roman" w:hAnsi="Times New Roman" w:cs="Times New Roman"/>
          <w:sz w:val="28"/>
          <w:szCs w:val="28"/>
          <w:lang w:eastAsia="ru-RU"/>
        </w:rPr>
        <w:t xml:space="preserve"> – масса и теплоемкость (при постоянном давлении) воздуха. Учитывая негерметичность помещения и то, что изменение температуры газа приводит к изменению его объема по закону</w:t>
      </w: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ru-RU"/>
        </w:rPr>
      </w:pPr>
    </w:p>
    <w:p w:rsidR="008B7DF2" w:rsidRPr="008B7DF2" w:rsidRDefault="008B7DF2" w:rsidP="008B7DF2">
      <w:pPr>
        <w:tabs>
          <w:tab w:val="center" w:pos="4677"/>
          <w:tab w:val="right" w:pos="9354"/>
        </w:tabs>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ab/>
      </w:r>
      <w:r w:rsidRPr="008B7DF2">
        <w:rPr>
          <w:rFonts w:ascii="Times New Roman" w:eastAsia="Times New Roman" w:hAnsi="Times New Roman" w:cs="Times New Roman"/>
          <w:position w:val="-34"/>
          <w:sz w:val="28"/>
          <w:szCs w:val="28"/>
          <w:lang w:eastAsia="ru-RU"/>
        </w:rPr>
        <w:object w:dxaOrig="1040" w:dyaOrig="780">
          <v:shape id="_x0000_i1127" type="#_x0000_t75" style="width:51.75pt;height:39pt" o:ole="">
            <v:imagedata r:id="rId259" o:title=""/>
          </v:shape>
          <o:OLEObject Type="Embed" ProgID="Equation.3" ShapeID="_x0000_i1127" DrawAspect="Content" ObjectID="_1603032265" r:id="rId260"/>
        </w:object>
      </w:r>
      <w:r w:rsidRPr="008B7DF2">
        <w:rPr>
          <w:rFonts w:ascii="Times New Roman" w:eastAsia="Times New Roman" w:hAnsi="Times New Roman" w:cs="Times New Roman"/>
          <w:sz w:val="28"/>
          <w:szCs w:val="28"/>
          <w:lang w:eastAsia="ru-RU"/>
        </w:rPr>
        <w:t>,</w:t>
      </w: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ru-RU"/>
        </w:rPr>
      </w:pP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 xml:space="preserve">где </w:t>
      </w:r>
      <w:r w:rsidRPr="008B7DF2">
        <w:rPr>
          <w:rFonts w:ascii="Times New Roman" w:eastAsia="Times New Roman" w:hAnsi="Times New Roman" w:cs="Times New Roman"/>
          <w:position w:val="-12"/>
          <w:sz w:val="28"/>
          <w:szCs w:val="28"/>
          <w:lang w:eastAsia="ru-RU"/>
        </w:rPr>
        <w:object w:dxaOrig="320" w:dyaOrig="380">
          <v:shape id="_x0000_i1128" type="#_x0000_t75" style="width:15.75pt;height:18.75pt" o:ole="">
            <v:imagedata r:id="rId261" o:title=""/>
          </v:shape>
          <o:OLEObject Type="Embed" ProgID="Equation.3" ShapeID="_x0000_i1128" DrawAspect="Content" ObjectID="_1603032266" r:id="rId262"/>
        </w:object>
      </w:r>
      <w:r w:rsidRPr="008B7DF2">
        <w:rPr>
          <w:rFonts w:ascii="Times New Roman" w:eastAsia="Times New Roman" w:hAnsi="Times New Roman" w:cs="Times New Roman"/>
          <w:sz w:val="28"/>
          <w:szCs w:val="28"/>
          <w:lang w:eastAsia="ru-RU"/>
        </w:rPr>
        <w:t xml:space="preserve"> – объем газа при температуре </w:t>
      </w:r>
      <w:r w:rsidRPr="008B7DF2">
        <w:rPr>
          <w:rFonts w:ascii="Times New Roman" w:eastAsia="Times New Roman" w:hAnsi="Times New Roman" w:cs="Times New Roman"/>
          <w:position w:val="-12"/>
          <w:sz w:val="28"/>
          <w:szCs w:val="28"/>
          <w:lang w:eastAsia="ru-RU"/>
        </w:rPr>
        <w:object w:dxaOrig="300" w:dyaOrig="380">
          <v:shape id="_x0000_i1129" type="#_x0000_t75" style="width:15pt;height:18.75pt" o:ole="">
            <v:imagedata r:id="rId263" o:title=""/>
          </v:shape>
          <o:OLEObject Type="Embed" ProgID="Equation.3" ShapeID="_x0000_i1129" DrawAspect="Content" ObjectID="_1603032267" r:id="rId264"/>
        </w:object>
      </w:r>
      <w:r w:rsidRPr="008B7DF2">
        <w:rPr>
          <w:rFonts w:ascii="Times New Roman" w:eastAsia="Times New Roman" w:hAnsi="Times New Roman" w:cs="Times New Roman"/>
          <w:sz w:val="28"/>
          <w:szCs w:val="28"/>
          <w:lang w:eastAsia="ru-RU"/>
        </w:rPr>
        <w:t xml:space="preserve">, а </w:t>
      </w:r>
      <w:r w:rsidRPr="008B7DF2">
        <w:rPr>
          <w:rFonts w:ascii="Times New Roman" w:eastAsia="Times New Roman" w:hAnsi="Times New Roman" w:cs="Times New Roman"/>
          <w:position w:val="-12"/>
          <w:sz w:val="28"/>
          <w:szCs w:val="28"/>
          <w:lang w:eastAsia="ru-RU"/>
        </w:rPr>
        <w:object w:dxaOrig="360" w:dyaOrig="380">
          <v:shape id="_x0000_i1130" type="#_x0000_t75" style="width:18pt;height:18.75pt" o:ole="">
            <v:imagedata r:id="rId265" o:title=""/>
          </v:shape>
          <o:OLEObject Type="Embed" ProgID="Equation.3" ShapeID="_x0000_i1130" DrawAspect="Content" ObjectID="_1603032268" r:id="rId266"/>
        </w:object>
      </w:r>
      <w:r w:rsidRPr="008B7DF2">
        <w:rPr>
          <w:rFonts w:ascii="Times New Roman" w:eastAsia="Times New Roman" w:hAnsi="Times New Roman" w:cs="Times New Roman"/>
          <w:sz w:val="28"/>
          <w:szCs w:val="28"/>
          <w:lang w:eastAsia="ru-RU"/>
        </w:rPr>
        <w:t xml:space="preserve"> – при температуре </w:t>
      </w:r>
      <w:r w:rsidRPr="008B7DF2">
        <w:rPr>
          <w:rFonts w:ascii="Times New Roman" w:eastAsia="Times New Roman" w:hAnsi="Times New Roman" w:cs="Times New Roman"/>
          <w:position w:val="-12"/>
          <w:sz w:val="28"/>
          <w:szCs w:val="28"/>
          <w:lang w:eastAsia="ru-RU"/>
        </w:rPr>
        <w:object w:dxaOrig="320" w:dyaOrig="380">
          <v:shape id="_x0000_i1131" type="#_x0000_t75" style="width:15.75pt;height:18.75pt" o:ole="">
            <v:imagedata r:id="rId267" o:title=""/>
          </v:shape>
          <o:OLEObject Type="Embed" ProgID="Equation.3" ShapeID="_x0000_i1131" DrawAspect="Content" ObjectID="_1603032269" r:id="rId268"/>
        </w:object>
      </w:r>
      <w:r w:rsidRPr="008B7DF2">
        <w:rPr>
          <w:rFonts w:ascii="Times New Roman" w:eastAsia="Times New Roman" w:hAnsi="Times New Roman" w:cs="Times New Roman"/>
          <w:sz w:val="28"/>
          <w:szCs w:val="28"/>
          <w:lang w:eastAsia="ru-RU"/>
        </w:rPr>
        <w:t>, запишем (</w:t>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SectionNum </w:instrText>
      </w:r>
      <w:r w:rsidRPr="008B7DF2">
        <w:rPr>
          <w:rFonts w:ascii="Times New Roman" w:eastAsia="Times New Roman" w:hAnsi="Times New Roman" w:cs="Times New Roman"/>
          <w:sz w:val="28"/>
          <w:szCs w:val="28"/>
          <w:lang w:eastAsia="ru-RU"/>
        </w:rPr>
        <w:fldChar w:fldCharType="separate"/>
      </w:r>
      <w:r w:rsidRPr="008B7DF2">
        <w:rPr>
          <w:rFonts w:ascii="Times New Roman" w:eastAsia="Times New Roman" w:hAnsi="Times New Roman" w:cs="Times New Roman"/>
          <w:noProof/>
          <w:sz w:val="28"/>
          <w:szCs w:val="28"/>
          <w:lang w:eastAsia="ru-RU"/>
        </w:rPr>
        <w:t>2</w:t>
      </w:r>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SectionSep </w:instrText>
      </w:r>
      <w:r w:rsidRPr="008B7DF2">
        <w:rPr>
          <w:rFonts w:ascii="Times New Roman" w:eastAsia="Times New Roman" w:hAnsi="Times New Roman" w:cs="Times New Roman"/>
          <w:sz w:val="28"/>
          <w:szCs w:val="28"/>
          <w:lang w:eastAsia="ru-RU"/>
        </w:rPr>
        <w:fldChar w:fldCharType="separate"/>
      </w:r>
      <w:r w:rsidRPr="008B7DF2">
        <w:rPr>
          <w:rFonts w:ascii="Times New Roman" w:eastAsia="Times New Roman" w:hAnsi="Times New Roman" w:cs="Times New Roman"/>
          <w:noProof/>
          <w:sz w:val="28"/>
          <w:szCs w:val="28"/>
          <w:lang w:eastAsia="ru-RU"/>
        </w:rPr>
        <w:t>.</w:t>
      </w:r>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equНагревВоздуха </w:instrText>
      </w:r>
      <w:r w:rsidRPr="008B7DF2">
        <w:rPr>
          <w:rFonts w:ascii="Times New Roman" w:eastAsia="Times New Roman" w:hAnsi="Times New Roman" w:cs="Times New Roman"/>
          <w:sz w:val="28"/>
          <w:szCs w:val="28"/>
          <w:lang w:eastAsia="ru-RU"/>
        </w:rPr>
        <w:fldChar w:fldCharType="separate"/>
      </w:r>
      <w:r w:rsidR="007B0152">
        <w:rPr>
          <w:rFonts w:ascii="Times New Roman" w:eastAsia="Times New Roman" w:hAnsi="Times New Roman" w:cs="Times New Roman"/>
          <w:noProof/>
          <w:sz w:val="28"/>
          <w:szCs w:val="28"/>
          <w:lang w:eastAsia="ru-RU"/>
        </w:rPr>
        <w:t>4</w:t>
      </w:r>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t>) в виде</w:t>
      </w:r>
    </w:p>
    <w:p w:rsidR="008B7DF2" w:rsidRPr="003A7C2E" w:rsidRDefault="008B7DF2" w:rsidP="008B7DF2">
      <w:pPr>
        <w:spacing w:after="0" w:line="240" w:lineRule="auto"/>
        <w:ind w:firstLine="709"/>
        <w:jc w:val="both"/>
        <w:rPr>
          <w:rFonts w:ascii="Times New Roman" w:eastAsia="Times New Roman" w:hAnsi="Times New Roman" w:cs="Times New Roman"/>
          <w:sz w:val="24"/>
          <w:szCs w:val="28"/>
          <w:lang w:eastAsia="ru-RU"/>
        </w:rPr>
      </w:pPr>
    </w:p>
    <w:p w:rsidR="008B7DF2" w:rsidRPr="008B7DF2" w:rsidRDefault="008B7DF2" w:rsidP="005E2E57">
      <w:pPr>
        <w:tabs>
          <w:tab w:val="center" w:pos="4677"/>
          <w:tab w:val="right" w:pos="9354"/>
        </w:tabs>
        <w:spacing w:after="0" w:line="240" w:lineRule="auto"/>
        <w:ind w:firstLine="709"/>
        <w:jc w:val="right"/>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ab/>
      </w:r>
      <w:r w:rsidRPr="008B7DF2">
        <w:rPr>
          <w:rFonts w:ascii="Times New Roman" w:eastAsia="Times New Roman" w:hAnsi="Times New Roman" w:cs="Times New Roman"/>
          <w:position w:val="-28"/>
          <w:sz w:val="28"/>
          <w:szCs w:val="28"/>
          <w:lang w:eastAsia="ru-RU"/>
        </w:rPr>
        <w:object w:dxaOrig="3800" w:dyaOrig="720">
          <v:shape id="_x0000_i1132" type="#_x0000_t75" style="width:189.75pt;height:36pt" o:ole="">
            <v:imagedata r:id="rId269" o:title=""/>
          </v:shape>
          <o:OLEObject Type="Embed" ProgID="Equation.3" ShapeID="_x0000_i1132" DrawAspect="Content" ObjectID="_1603032270" r:id="rId270"/>
        </w:object>
      </w:r>
      <w:r w:rsidRPr="008B7DF2">
        <w:rPr>
          <w:rFonts w:ascii="Times New Roman" w:eastAsia="Times New Roman" w:hAnsi="Times New Roman" w:cs="Times New Roman"/>
          <w:sz w:val="28"/>
          <w:szCs w:val="28"/>
          <w:lang w:eastAsia="ru-RU"/>
        </w:rPr>
        <w:t>,</w:t>
      </w:r>
      <w:r w:rsidRPr="008B7DF2">
        <w:rPr>
          <w:rFonts w:ascii="Times New Roman" w:eastAsia="Times New Roman" w:hAnsi="Times New Roman" w:cs="Times New Roman"/>
          <w:sz w:val="28"/>
          <w:szCs w:val="28"/>
          <w:lang w:eastAsia="ru-RU"/>
        </w:rPr>
        <w:tab/>
        <w:t>(1</w:t>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SectionSep </w:instrText>
      </w:r>
      <w:r w:rsidRPr="008B7DF2">
        <w:rPr>
          <w:rFonts w:ascii="Times New Roman" w:eastAsia="Times New Roman" w:hAnsi="Times New Roman" w:cs="Times New Roman"/>
          <w:sz w:val="28"/>
          <w:szCs w:val="28"/>
          <w:lang w:eastAsia="ru-RU"/>
        </w:rPr>
        <w:fldChar w:fldCharType="separate"/>
      </w:r>
      <w:r w:rsidRPr="008B7DF2">
        <w:rPr>
          <w:rFonts w:ascii="Times New Roman" w:eastAsia="Times New Roman" w:hAnsi="Times New Roman" w:cs="Times New Roman"/>
          <w:noProof/>
          <w:sz w:val="28"/>
          <w:szCs w:val="28"/>
          <w:lang w:eastAsia="ru-RU"/>
        </w:rPr>
        <w:t>.</w:t>
      </w:r>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SET equНагревВоздуха2 </w:instrText>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seq equauto </w:instrText>
      </w:r>
      <w:r w:rsidRPr="008B7DF2">
        <w:rPr>
          <w:rFonts w:ascii="Times New Roman" w:eastAsia="Times New Roman" w:hAnsi="Times New Roman" w:cs="Times New Roman"/>
          <w:sz w:val="28"/>
          <w:szCs w:val="28"/>
          <w:lang w:eastAsia="ru-RU"/>
        </w:rPr>
        <w:fldChar w:fldCharType="separate"/>
      </w:r>
      <w:r w:rsidR="007B0152">
        <w:rPr>
          <w:rFonts w:ascii="Times New Roman" w:eastAsia="Times New Roman" w:hAnsi="Times New Roman" w:cs="Times New Roman"/>
          <w:noProof/>
          <w:sz w:val="28"/>
          <w:szCs w:val="28"/>
          <w:lang w:eastAsia="ru-RU"/>
        </w:rPr>
        <w:instrText>5</w:instrText>
      </w:r>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instrText xml:space="preserve"> </w:instrText>
      </w:r>
      <w:r w:rsidRPr="008B7DF2">
        <w:rPr>
          <w:rFonts w:ascii="Times New Roman" w:eastAsia="Times New Roman" w:hAnsi="Times New Roman" w:cs="Times New Roman"/>
          <w:sz w:val="28"/>
          <w:szCs w:val="28"/>
          <w:lang w:eastAsia="ru-RU"/>
        </w:rPr>
        <w:fldChar w:fldCharType="separate"/>
      </w:r>
      <w:bookmarkStart w:id="37" w:name="equНагревВоздуха2"/>
      <w:r w:rsidR="007B0152">
        <w:rPr>
          <w:rFonts w:ascii="Times New Roman" w:eastAsia="Times New Roman" w:hAnsi="Times New Roman" w:cs="Times New Roman"/>
          <w:noProof/>
          <w:sz w:val="28"/>
          <w:szCs w:val="28"/>
          <w:lang w:eastAsia="ru-RU"/>
        </w:rPr>
        <w:t>5</w:t>
      </w:r>
      <w:bookmarkEnd w:id="37"/>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equНагревВоздуха2 </w:instrText>
      </w:r>
      <w:r w:rsidRPr="008B7DF2">
        <w:rPr>
          <w:rFonts w:ascii="Times New Roman" w:eastAsia="Times New Roman" w:hAnsi="Times New Roman" w:cs="Times New Roman"/>
          <w:sz w:val="28"/>
          <w:szCs w:val="28"/>
          <w:lang w:eastAsia="ru-RU"/>
        </w:rPr>
        <w:fldChar w:fldCharType="separate"/>
      </w:r>
      <w:r w:rsidR="007B0152">
        <w:rPr>
          <w:rFonts w:ascii="Times New Roman" w:eastAsia="Times New Roman" w:hAnsi="Times New Roman" w:cs="Times New Roman"/>
          <w:noProof/>
          <w:sz w:val="28"/>
          <w:szCs w:val="28"/>
          <w:lang w:eastAsia="ru-RU"/>
        </w:rPr>
        <w:t>5</w:t>
      </w:r>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t>)</w:t>
      </w: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ru-RU"/>
        </w:rPr>
      </w:pP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lastRenderedPageBreak/>
        <w:t xml:space="preserve">где </w:t>
      </w:r>
      <w:r w:rsidRPr="008B7DF2">
        <w:rPr>
          <w:rFonts w:ascii="Times New Roman" w:eastAsia="Times New Roman" w:hAnsi="Times New Roman" w:cs="Times New Roman"/>
          <w:position w:val="-12"/>
          <w:sz w:val="28"/>
          <w:szCs w:val="28"/>
          <w:lang w:eastAsia="ru-RU"/>
        </w:rPr>
        <w:object w:dxaOrig="340" w:dyaOrig="380">
          <v:shape id="_x0000_i1133" type="#_x0000_t75" style="width:17.25pt;height:18.75pt" o:ole="">
            <v:imagedata r:id="rId271" o:title=""/>
          </v:shape>
          <o:OLEObject Type="Embed" ProgID="Equation.3" ShapeID="_x0000_i1133" DrawAspect="Content" ObjectID="_1603032271" r:id="rId272"/>
        </w:object>
      </w:r>
      <w:r w:rsidRPr="008B7DF2">
        <w:rPr>
          <w:rFonts w:ascii="Times New Roman" w:eastAsia="Times New Roman" w:hAnsi="Times New Roman" w:cs="Times New Roman"/>
          <w:sz w:val="28"/>
          <w:szCs w:val="28"/>
          <w:lang w:eastAsia="ru-RU"/>
        </w:rPr>
        <w:t xml:space="preserve"> – плотность воздуха при начальной температуре </w:t>
      </w:r>
      <w:r w:rsidRPr="008B7DF2">
        <w:rPr>
          <w:rFonts w:ascii="Times New Roman" w:eastAsia="Times New Roman" w:hAnsi="Times New Roman" w:cs="Times New Roman"/>
          <w:position w:val="-12"/>
          <w:sz w:val="28"/>
          <w:szCs w:val="28"/>
          <w:lang w:eastAsia="ru-RU"/>
        </w:rPr>
        <w:object w:dxaOrig="320" w:dyaOrig="380">
          <v:shape id="_x0000_i1134" type="#_x0000_t75" style="width:15.75pt;height:18.75pt" o:ole="">
            <v:imagedata r:id="rId273" o:title=""/>
          </v:shape>
          <o:OLEObject Type="Embed" ProgID="Equation.3" ShapeID="_x0000_i1134" DrawAspect="Content" ObjectID="_1603032272" r:id="rId274"/>
        </w:object>
      </w:r>
      <w:r w:rsidRPr="008B7DF2">
        <w:rPr>
          <w:rFonts w:ascii="Times New Roman" w:eastAsia="Times New Roman" w:hAnsi="Times New Roman" w:cs="Times New Roman"/>
          <w:sz w:val="28"/>
          <w:szCs w:val="28"/>
          <w:lang w:eastAsia="ru-RU"/>
        </w:rPr>
        <w:t xml:space="preserve">; </w:t>
      </w:r>
      <w:r w:rsidRPr="008B7DF2">
        <w:rPr>
          <w:rFonts w:ascii="Times New Roman" w:eastAsia="Times New Roman" w:hAnsi="Times New Roman" w:cs="Times New Roman"/>
          <w:position w:val="-6"/>
          <w:sz w:val="28"/>
          <w:szCs w:val="28"/>
          <w:lang w:eastAsia="ru-RU"/>
        </w:rPr>
        <w:object w:dxaOrig="279" w:dyaOrig="300">
          <v:shape id="_x0000_i1135" type="#_x0000_t75" style="width:13.5pt;height:15pt" o:ole="">
            <v:imagedata r:id="rId275" o:title=""/>
          </v:shape>
          <o:OLEObject Type="Embed" ProgID="Equation.3" ShapeID="_x0000_i1135" DrawAspect="Content" ObjectID="_1603032273" r:id="rId276"/>
        </w:object>
      </w:r>
      <w:r w:rsidRPr="008B7DF2">
        <w:rPr>
          <w:rFonts w:ascii="Times New Roman" w:eastAsia="Times New Roman" w:hAnsi="Times New Roman" w:cs="Times New Roman"/>
          <w:sz w:val="28"/>
          <w:szCs w:val="28"/>
          <w:lang w:eastAsia="ru-RU"/>
        </w:rPr>
        <w:t xml:space="preserve"> – объем помещения. Тогда уравнение теплового баланса для воздуха в помещении примет вид [4]</w:t>
      </w: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ru-RU"/>
        </w:rPr>
      </w:pPr>
    </w:p>
    <w:p w:rsidR="008B7DF2" w:rsidRDefault="008B7DF2" w:rsidP="008B7DF2">
      <w:pPr>
        <w:tabs>
          <w:tab w:val="center" w:pos="4677"/>
          <w:tab w:val="right" w:pos="9354"/>
        </w:tabs>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ab/>
      </w:r>
      <w:r w:rsidRPr="008B7DF2">
        <w:rPr>
          <w:rFonts w:ascii="Times New Roman" w:eastAsia="Times New Roman" w:hAnsi="Times New Roman" w:cs="Times New Roman"/>
          <w:position w:val="-38"/>
          <w:sz w:val="28"/>
          <w:szCs w:val="28"/>
          <w:lang w:eastAsia="ru-RU"/>
        </w:rPr>
        <w:object w:dxaOrig="3420" w:dyaOrig="820">
          <v:shape id="_x0000_i1136" type="#_x0000_t75" style="width:171pt;height:41.25pt" o:ole="">
            <v:imagedata r:id="rId277" o:title=""/>
          </v:shape>
          <o:OLEObject Type="Embed" ProgID="Equation.3" ShapeID="_x0000_i1136" DrawAspect="Content" ObjectID="_1603032274" r:id="rId278"/>
        </w:object>
      </w:r>
      <w:r w:rsidRPr="008B7DF2">
        <w:rPr>
          <w:rFonts w:ascii="Times New Roman" w:eastAsia="Times New Roman" w:hAnsi="Times New Roman" w:cs="Times New Roman"/>
          <w:sz w:val="28"/>
          <w:szCs w:val="28"/>
          <w:lang w:eastAsia="ru-RU"/>
        </w:rPr>
        <w:t>,</w:t>
      </w:r>
    </w:p>
    <w:p w:rsidR="00AB0F66" w:rsidRPr="008B7DF2" w:rsidRDefault="00AB0F66" w:rsidP="008B7DF2">
      <w:pPr>
        <w:tabs>
          <w:tab w:val="center" w:pos="4677"/>
          <w:tab w:val="right" w:pos="9354"/>
        </w:tabs>
        <w:spacing w:after="0" w:line="240" w:lineRule="auto"/>
        <w:ind w:firstLine="709"/>
        <w:jc w:val="both"/>
        <w:rPr>
          <w:rFonts w:ascii="Times New Roman" w:eastAsia="Times New Roman" w:hAnsi="Times New Roman" w:cs="Times New Roman"/>
          <w:sz w:val="28"/>
          <w:szCs w:val="28"/>
          <w:lang w:eastAsia="ru-RU"/>
        </w:rPr>
      </w:pPr>
    </w:p>
    <w:p w:rsidR="008B7DF2" w:rsidRPr="008B7DF2" w:rsidRDefault="008B7DF2" w:rsidP="008B7DF2">
      <w:pPr>
        <w:tabs>
          <w:tab w:val="center" w:pos="4677"/>
          <w:tab w:val="right" w:pos="9354"/>
        </w:tabs>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ab/>
      </w:r>
      <w:r w:rsidRPr="008B7DF2">
        <w:rPr>
          <w:rFonts w:ascii="Times New Roman" w:eastAsia="Times New Roman" w:hAnsi="Times New Roman" w:cs="Times New Roman"/>
          <w:position w:val="-38"/>
          <w:sz w:val="28"/>
          <w:szCs w:val="28"/>
          <w:lang w:eastAsia="ru-RU"/>
        </w:rPr>
        <w:object w:dxaOrig="7119" w:dyaOrig="820">
          <v:shape id="_x0000_i1137" type="#_x0000_t75" style="width:356.25pt;height:41.25pt" o:ole="">
            <v:imagedata r:id="rId279" o:title=""/>
          </v:shape>
          <o:OLEObject Type="Embed" ProgID="Equation.3" ShapeID="_x0000_i1137" DrawAspect="Content" ObjectID="_1603032275" r:id="rId280"/>
        </w:object>
      </w:r>
      <w:r w:rsidRPr="008B7DF2">
        <w:rPr>
          <w:rFonts w:ascii="Times New Roman" w:eastAsia="Times New Roman" w:hAnsi="Times New Roman" w:cs="Times New Roman"/>
          <w:sz w:val="28"/>
          <w:szCs w:val="28"/>
          <w:lang w:eastAsia="ru-RU"/>
        </w:rPr>
        <w:t>.</w:t>
      </w:r>
    </w:p>
    <w:p w:rsidR="008B7DF2" w:rsidRPr="008B7DF2" w:rsidRDefault="008B7DF2" w:rsidP="008B7DF2">
      <w:pPr>
        <w:tabs>
          <w:tab w:val="center" w:pos="4677"/>
          <w:tab w:val="right" w:pos="9354"/>
        </w:tabs>
        <w:spacing w:after="0" w:line="240" w:lineRule="auto"/>
        <w:ind w:firstLine="709"/>
        <w:jc w:val="both"/>
        <w:rPr>
          <w:rFonts w:ascii="Times New Roman" w:eastAsia="Times New Roman" w:hAnsi="Times New Roman" w:cs="Times New Roman"/>
          <w:sz w:val="28"/>
          <w:szCs w:val="28"/>
          <w:lang w:eastAsia="ru-RU"/>
        </w:rPr>
      </w:pP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 xml:space="preserve">В полученном уравнении перейдем к переменной </w:t>
      </w:r>
      <w:r w:rsidRPr="008B7DF2">
        <w:rPr>
          <w:rFonts w:ascii="Times New Roman" w:eastAsia="Times New Roman" w:hAnsi="Times New Roman" w:cs="Times New Roman"/>
          <w:position w:val="-12"/>
          <w:sz w:val="28"/>
          <w:szCs w:val="28"/>
          <w:lang w:eastAsia="ru-RU"/>
        </w:rPr>
        <w:object w:dxaOrig="1180" w:dyaOrig="380">
          <v:shape id="_x0000_i1138" type="#_x0000_t75" style="width:59.25pt;height:18.75pt" o:ole="">
            <v:imagedata r:id="rId281" o:title=""/>
          </v:shape>
          <o:OLEObject Type="Embed" ProgID="Equation.3" ShapeID="_x0000_i1138" DrawAspect="Content" ObjectID="_1603032276" r:id="rId282"/>
        </w:object>
      </w:r>
      <w:r w:rsidRPr="008B7DF2">
        <w:rPr>
          <w:rFonts w:ascii="Times New Roman" w:eastAsia="Times New Roman" w:hAnsi="Times New Roman" w:cs="Times New Roman"/>
          <w:sz w:val="28"/>
          <w:szCs w:val="28"/>
          <w:lang w:eastAsia="ru-RU"/>
        </w:rPr>
        <w:t>, описывающей изменение температуры относительно начальной:</w:t>
      </w: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ru-RU"/>
        </w:rPr>
      </w:pPr>
    </w:p>
    <w:p w:rsidR="008B7DF2" w:rsidRPr="008B7DF2" w:rsidRDefault="008B7DF2" w:rsidP="005E2E57">
      <w:pPr>
        <w:tabs>
          <w:tab w:val="center" w:pos="4677"/>
          <w:tab w:val="right" w:pos="9354"/>
        </w:tabs>
        <w:spacing w:after="0" w:line="240" w:lineRule="auto"/>
        <w:ind w:firstLine="709"/>
        <w:jc w:val="right"/>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ab/>
      </w:r>
      <w:r w:rsidRPr="008B7DF2">
        <w:rPr>
          <w:rFonts w:ascii="Times New Roman" w:eastAsia="Times New Roman" w:hAnsi="Times New Roman" w:cs="Times New Roman"/>
          <w:position w:val="-38"/>
          <w:sz w:val="28"/>
          <w:szCs w:val="28"/>
          <w:lang w:eastAsia="ru-RU"/>
        </w:rPr>
        <w:object w:dxaOrig="4800" w:dyaOrig="820">
          <v:shape id="_x0000_i1139" type="#_x0000_t75" style="width:240pt;height:41.25pt" o:ole="">
            <v:imagedata r:id="rId283" o:title=""/>
          </v:shape>
          <o:OLEObject Type="Embed" ProgID="Equation.3" ShapeID="_x0000_i1139" DrawAspect="Content" ObjectID="_1603032277" r:id="rId284"/>
        </w:object>
      </w:r>
      <w:r w:rsidRPr="008B7DF2">
        <w:rPr>
          <w:rFonts w:ascii="Times New Roman" w:eastAsia="Times New Roman" w:hAnsi="Times New Roman" w:cs="Times New Roman"/>
          <w:sz w:val="28"/>
          <w:szCs w:val="28"/>
          <w:lang w:eastAsia="ru-RU"/>
        </w:rPr>
        <w:t>,</w:t>
      </w:r>
      <w:r w:rsidRPr="008B7DF2">
        <w:rPr>
          <w:rFonts w:ascii="Times New Roman" w:eastAsia="Times New Roman" w:hAnsi="Times New Roman" w:cs="Times New Roman"/>
          <w:sz w:val="28"/>
          <w:szCs w:val="28"/>
          <w:lang w:eastAsia="ru-RU"/>
        </w:rPr>
        <w:tab/>
        <w:t>(1</w:t>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SectionSep </w:instrText>
      </w:r>
      <w:r w:rsidRPr="008B7DF2">
        <w:rPr>
          <w:rFonts w:ascii="Times New Roman" w:eastAsia="Times New Roman" w:hAnsi="Times New Roman" w:cs="Times New Roman"/>
          <w:sz w:val="28"/>
          <w:szCs w:val="28"/>
          <w:lang w:eastAsia="ru-RU"/>
        </w:rPr>
        <w:fldChar w:fldCharType="separate"/>
      </w:r>
      <w:r w:rsidRPr="008B7DF2">
        <w:rPr>
          <w:rFonts w:ascii="Times New Roman" w:eastAsia="Times New Roman" w:hAnsi="Times New Roman" w:cs="Times New Roman"/>
          <w:noProof/>
          <w:sz w:val="28"/>
          <w:szCs w:val="28"/>
          <w:lang w:eastAsia="ru-RU"/>
        </w:rPr>
        <w:t>.</w:t>
      </w:r>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SET equДУНагреваВоздуха </w:instrText>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seq equauto </w:instrText>
      </w:r>
      <w:r w:rsidRPr="008B7DF2">
        <w:rPr>
          <w:rFonts w:ascii="Times New Roman" w:eastAsia="Times New Roman" w:hAnsi="Times New Roman" w:cs="Times New Roman"/>
          <w:sz w:val="28"/>
          <w:szCs w:val="28"/>
          <w:lang w:eastAsia="ru-RU"/>
        </w:rPr>
        <w:fldChar w:fldCharType="separate"/>
      </w:r>
      <w:r w:rsidR="007B0152">
        <w:rPr>
          <w:rFonts w:ascii="Times New Roman" w:eastAsia="Times New Roman" w:hAnsi="Times New Roman" w:cs="Times New Roman"/>
          <w:noProof/>
          <w:sz w:val="28"/>
          <w:szCs w:val="28"/>
          <w:lang w:eastAsia="ru-RU"/>
        </w:rPr>
        <w:instrText>6</w:instrText>
      </w:r>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instrText xml:space="preserve"> </w:instrText>
      </w:r>
      <w:r w:rsidRPr="008B7DF2">
        <w:rPr>
          <w:rFonts w:ascii="Times New Roman" w:eastAsia="Times New Roman" w:hAnsi="Times New Roman" w:cs="Times New Roman"/>
          <w:sz w:val="28"/>
          <w:szCs w:val="28"/>
          <w:lang w:eastAsia="ru-RU"/>
        </w:rPr>
        <w:fldChar w:fldCharType="separate"/>
      </w:r>
      <w:bookmarkStart w:id="38" w:name="equДУНагреваВоздуха"/>
      <w:r w:rsidR="007B0152">
        <w:rPr>
          <w:rFonts w:ascii="Times New Roman" w:eastAsia="Times New Roman" w:hAnsi="Times New Roman" w:cs="Times New Roman"/>
          <w:noProof/>
          <w:sz w:val="28"/>
          <w:szCs w:val="28"/>
          <w:lang w:eastAsia="ru-RU"/>
        </w:rPr>
        <w:t>6</w:t>
      </w:r>
      <w:bookmarkEnd w:id="38"/>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equДУНагреваВоздуха </w:instrText>
      </w:r>
      <w:r w:rsidRPr="008B7DF2">
        <w:rPr>
          <w:rFonts w:ascii="Times New Roman" w:eastAsia="Times New Roman" w:hAnsi="Times New Roman" w:cs="Times New Roman"/>
          <w:sz w:val="28"/>
          <w:szCs w:val="28"/>
          <w:lang w:eastAsia="ru-RU"/>
        </w:rPr>
        <w:fldChar w:fldCharType="separate"/>
      </w:r>
      <w:r w:rsidR="007B0152">
        <w:rPr>
          <w:rFonts w:ascii="Times New Roman" w:eastAsia="Times New Roman" w:hAnsi="Times New Roman" w:cs="Times New Roman"/>
          <w:noProof/>
          <w:sz w:val="28"/>
          <w:szCs w:val="28"/>
          <w:lang w:eastAsia="ru-RU"/>
        </w:rPr>
        <w:t>6</w:t>
      </w:r>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t>)</w:t>
      </w:r>
      <w:r w:rsidRPr="008B7DF2">
        <w:rPr>
          <w:rFonts w:ascii="Times New Roman" w:eastAsia="Times New Roman" w:hAnsi="Times New Roman" w:cs="Times New Roman"/>
          <w:sz w:val="28"/>
          <w:szCs w:val="28"/>
          <w:lang w:eastAsia="ru-RU"/>
        </w:rPr>
        <w:tab/>
      </w:r>
    </w:p>
    <w:p w:rsidR="008B7DF2" w:rsidRPr="008B7DF2" w:rsidRDefault="008B7DF2" w:rsidP="005E2E57">
      <w:pPr>
        <w:tabs>
          <w:tab w:val="center" w:pos="4677"/>
          <w:tab w:val="right" w:pos="9354"/>
        </w:tabs>
        <w:spacing w:after="0" w:line="240" w:lineRule="auto"/>
        <w:ind w:firstLine="709"/>
        <w:jc w:val="right"/>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ab/>
      </w:r>
      <w:r w:rsidRPr="008B7DF2">
        <w:rPr>
          <w:rFonts w:ascii="Times New Roman" w:eastAsia="Times New Roman" w:hAnsi="Times New Roman" w:cs="Times New Roman"/>
          <w:position w:val="-10"/>
          <w:sz w:val="28"/>
          <w:szCs w:val="28"/>
          <w:lang w:eastAsia="ru-RU"/>
        </w:rPr>
        <w:object w:dxaOrig="920" w:dyaOrig="360">
          <v:shape id="_x0000_i1140" type="#_x0000_t75" style="width:45.75pt;height:18pt" o:ole="">
            <v:imagedata r:id="rId285" o:title=""/>
          </v:shape>
          <o:OLEObject Type="Embed" ProgID="Equation.3" ShapeID="_x0000_i1140" DrawAspect="Content" ObjectID="_1603032278" r:id="rId286"/>
        </w:object>
      </w:r>
      <w:r w:rsidRPr="008B7DF2">
        <w:rPr>
          <w:rFonts w:ascii="Times New Roman" w:eastAsia="Times New Roman" w:hAnsi="Times New Roman" w:cs="Times New Roman"/>
          <w:sz w:val="28"/>
          <w:szCs w:val="28"/>
          <w:lang w:eastAsia="ru-RU"/>
        </w:rPr>
        <w:t>.</w:t>
      </w:r>
      <w:r w:rsidRPr="008B7DF2">
        <w:rPr>
          <w:rFonts w:ascii="Times New Roman" w:eastAsia="Times New Roman" w:hAnsi="Times New Roman" w:cs="Times New Roman"/>
          <w:sz w:val="28"/>
          <w:szCs w:val="28"/>
          <w:lang w:eastAsia="ru-RU"/>
        </w:rPr>
        <w:tab/>
        <w:t>(1</w:t>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SectionSep </w:instrText>
      </w:r>
      <w:r w:rsidRPr="008B7DF2">
        <w:rPr>
          <w:rFonts w:ascii="Times New Roman" w:eastAsia="Times New Roman" w:hAnsi="Times New Roman" w:cs="Times New Roman"/>
          <w:sz w:val="28"/>
          <w:szCs w:val="28"/>
          <w:lang w:eastAsia="ru-RU"/>
        </w:rPr>
        <w:fldChar w:fldCharType="separate"/>
      </w:r>
      <w:r w:rsidRPr="008B7DF2">
        <w:rPr>
          <w:rFonts w:ascii="Times New Roman" w:eastAsia="Times New Roman" w:hAnsi="Times New Roman" w:cs="Times New Roman"/>
          <w:noProof/>
          <w:sz w:val="28"/>
          <w:szCs w:val="28"/>
          <w:lang w:eastAsia="ru-RU"/>
        </w:rPr>
        <w:t>.</w:t>
      </w:r>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SET equНУНагреваВоздуха </w:instrText>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seq equauto </w:instrText>
      </w:r>
      <w:r w:rsidRPr="008B7DF2">
        <w:rPr>
          <w:rFonts w:ascii="Times New Roman" w:eastAsia="Times New Roman" w:hAnsi="Times New Roman" w:cs="Times New Roman"/>
          <w:sz w:val="28"/>
          <w:szCs w:val="28"/>
          <w:lang w:eastAsia="ru-RU"/>
        </w:rPr>
        <w:fldChar w:fldCharType="separate"/>
      </w:r>
      <w:r w:rsidR="007B0152">
        <w:rPr>
          <w:rFonts w:ascii="Times New Roman" w:eastAsia="Times New Roman" w:hAnsi="Times New Roman" w:cs="Times New Roman"/>
          <w:noProof/>
          <w:sz w:val="28"/>
          <w:szCs w:val="28"/>
          <w:lang w:eastAsia="ru-RU"/>
        </w:rPr>
        <w:instrText>7</w:instrText>
      </w:r>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instrText xml:space="preserve"> </w:instrText>
      </w:r>
      <w:r w:rsidRPr="008B7DF2">
        <w:rPr>
          <w:rFonts w:ascii="Times New Roman" w:eastAsia="Times New Roman" w:hAnsi="Times New Roman" w:cs="Times New Roman"/>
          <w:sz w:val="28"/>
          <w:szCs w:val="28"/>
          <w:lang w:eastAsia="ru-RU"/>
        </w:rPr>
        <w:fldChar w:fldCharType="separate"/>
      </w:r>
      <w:bookmarkStart w:id="39" w:name="equНУНагреваВоздуха"/>
      <w:r w:rsidR="007B0152">
        <w:rPr>
          <w:rFonts w:ascii="Times New Roman" w:eastAsia="Times New Roman" w:hAnsi="Times New Roman" w:cs="Times New Roman"/>
          <w:noProof/>
          <w:sz w:val="28"/>
          <w:szCs w:val="28"/>
          <w:lang w:eastAsia="ru-RU"/>
        </w:rPr>
        <w:t>7</w:t>
      </w:r>
      <w:bookmarkEnd w:id="39"/>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fldChar w:fldCharType="begin"/>
      </w:r>
      <w:r w:rsidRPr="008B7DF2">
        <w:rPr>
          <w:rFonts w:ascii="Times New Roman" w:eastAsia="Times New Roman" w:hAnsi="Times New Roman" w:cs="Times New Roman"/>
          <w:sz w:val="28"/>
          <w:szCs w:val="28"/>
          <w:lang w:eastAsia="ru-RU"/>
        </w:rPr>
        <w:instrText xml:space="preserve"> equНУНагреваВоздуха </w:instrText>
      </w:r>
      <w:r w:rsidRPr="008B7DF2">
        <w:rPr>
          <w:rFonts w:ascii="Times New Roman" w:eastAsia="Times New Roman" w:hAnsi="Times New Roman" w:cs="Times New Roman"/>
          <w:sz w:val="28"/>
          <w:szCs w:val="28"/>
          <w:lang w:eastAsia="ru-RU"/>
        </w:rPr>
        <w:fldChar w:fldCharType="separate"/>
      </w:r>
      <w:r w:rsidR="007B0152">
        <w:rPr>
          <w:rFonts w:ascii="Times New Roman" w:eastAsia="Times New Roman" w:hAnsi="Times New Roman" w:cs="Times New Roman"/>
          <w:noProof/>
          <w:sz w:val="28"/>
          <w:szCs w:val="28"/>
          <w:lang w:eastAsia="ru-RU"/>
        </w:rPr>
        <w:t>7</w:t>
      </w:r>
      <w:r w:rsidRPr="008B7DF2">
        <w:rPr>
          <w:rFonts w:ascii="Times New Roman" w:eastAsia="Times New Roman" w:hAnsi="Times New Roman" w:cs="Times New Roman"/>
          <w:sz w:val="28"/>
          <w:szCs w:val="28"/>
          <w:lang w:eastAsia="ru-RU"/>
        </w:rPr>
        <w:fldChar w:fldCharType="end"/>
      </w:r>
      <w:r w:rsidRPr="008B7DF2">
        <w:rPr>
          <w:rFonts w:ascii="Times New Roman" w:eastAsia="Times New Roman" w:hAnsi="Times New Roman" w:cs="Times New Roman"/>
          <w:sz w:val="28"/>
          <w:szCs w:val="28"/>
          <w:lang w:eastAsia="ru-RU"/>
        </w:rPr>
        <w:t>)</w:t>
      </w: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ru-RU"/>
        </w:rPr>
      </w:pP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Полученное уравнение является нелинейным дифференциальным уравнением относительно прироста среднеобъемной температуры в помещении, и возможности его решения определяются особенностями процессов, протекающих в очаге горения.</w:t>
      </w:r>
    </w:p>
    <w:p w:rsidR="008B7DF2" w:rsidRPr="008B7DF2" w:rsidRDefault="008B7DF2" w:rsidP="008B7DF2">
      <w:pPr>
        <w:keepNext/>
        <w:spacing w:after="0" w:line="240" w:lineRule="auto"/>
        <w:ind w:firstLine="709"/>
        <w:jc w:val="center"/>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 xml:space="preserve"> </w:t>
      </w:r>
    </w:p>
    <w:p w:rsidR="008B7DF2" w:rsidRPr="00695D81" w:rsidRDefault="008B7DF2" w:rsidP="008B7DF2">
      <w:pPr>
        <w:spacing w:after="0" w:line="240" w:lineRule="auto"/>
        <w:ind w:firstLine="709"/>
        <w:rPr>
          <w:rFonts w:ascii="Times New Roman" w:eastAsia="Times New Roman" w:hAnsi="Times New Roman" w:cs="Times New Roman"/>
          <w:bCs/>
          <w:sz w:val="28"/>
          <w:szCs w:val="28"/>
          <w:lang w:eastAsia="ru-RU" w:bidi="te-IN"/>
        </w:rPr>
      </w:pPr>
      <w:r w:rsidRPr="00695D81">
        <w:rPr>
          <w:rFonts w:ascii="Times New Roman" w:eastAsia="Times New Roman" w:hAnsi="Times New Roman" w:cs="Times New Roman"/>
          <w:sz w:val="28"/>
          <w:szCs w:val="28"/>
          <w:lang w:eastAsia="ru-RU"/>
        </w:rPr>
        <w:t xml:space="preserve">                                                  </w:t>
      </w:r>
      <w:r w:rsidRPr="00695D81">
        <w:rPr>
          <w:rFonts w:ascii="Times New Roman" w:eastAsia="Times New Roman" w:hAnsi="Times New Roman" w:cs="Times New Roman"/>
          <w:bCs/>
          <w:sz w:val="28"/>
          <w:szCs w:val="28"/>
          <w:lang w:eastAsia="ru-RU" w:bidi="te-IN"/>
        </w:rPr>
        <w:t>ЛИТЕРАТУРА</w:t>
      </w:r>
    </w:p>
    <w:p w:rsidR="00695D81" w:rsidRPr="008B7DF2" w:rsidRDefault="00695D81" w:rsidP="008B7DF2">
      <w:pPr>
        <w:spacing w:after="0" w:line="240" w:lineRule="auto"/>
        <w:ind w:firstLine="709"/>
        <w:rPr>
          <w:rFonts w:ascii="Times New Roman" w:eastAsia="Times New Roman" w:hAnsi="Times New Roman" w:cs="Times New Roman"/>
          <w:b/>
          <w:bCs/>
          <w:sz w:val="28"/>
          <w:szCs w:val="28"/>
          <w:lang w:eastAsia="ru-RU" w:bidi="te-IN"/>
        </w:rPr>
      </w:pPr>
    </w:p>
    <w:p w:rsidR="008B7DF2" w:rsidRPr="008B7DF2" w:rsidRDefault="008B7DF2" w:rsidP="00652782">
      <w:pPr>
        <w:numPr>
          <w:ilvl w:val="0"/>
          <w:numId w:val="27"/>
        </w:numPr>
        <w:tabs>
          <w:tab w:val="num" w:pos="993"/>
          <w:tab w:val="num" w:pos="1276"/>
          <w:tab w:val="num" w:pos="1495"/>
          <w:tab w:val="num" w:pos="2880"/>
        </w:tabs>
        <w:spacing w:after="0" w:line="240" w:lineRule="auto"/>
        <w:ind w:left="0" w:firstLine="709"/>
        <w:contextualSpacing/>
        <w:jc w:val="both"/>
        <w:rPr>
          <w:rFonts w:ascii="Times New Roman" w:eastAsia="Times New Roman" w:hAnsi="Times New Roman" w:cs="Times New Roman"/>
          <w:sz w:val="28"/>
          <w:szCs w:val="28"/>
          <w:lang w:val="uk-UA" w:eastAsia="ru-RU"/>
        </w:rPr>
      </w:pPr>
      <w:r w:rsidRPr="008B7DF2">
        <w:rPr>
          <w:rFonts w:ascii="Times New Roman" w:eastAsia="Times New Roman" w:hAnsi="Times New Roman" w:cs="Times New Roman"/>
          <w:sz w:val="28"/>
          <w:szCs w:val="28"/>
          <w:lang w:eastAsia="ru-RU"/>
        </w:rPr>
        <w:t>Кошмаров Ю.А. Процессы нарастания ОФП в производственных помещениях и расчет критической продолжительности пожара / Ю.А. Кошмаров, В.В. Рубцов. – М.: МИПБ МВД РФ, 1998. – 90 с.</w:t>
      </w:r>
    </w:p>
    <w:p w:rsidR="008B7DF2" w:rsidRPr="008B7DF2" w:rsidRDefault="008B7DF2" w:rsidP="00652782">
      <w:pPr>
        <w:numPr>
          <w:ilvl w:val="0"/>
          <w:numId w:val="27"/>
        </w:numPr>
        <w:tabs>
          <w:tab w:val="num" w:pos="993"/>
          <w:tab w:val="num" w:pos="1276"/>
          <w:tab w:val="num" w:pos="1495"/>
          <w:tab w:val="num" w:pos="2880"/>
        </w:tabs>
        <w:spacing w:after="0" w:line="240" w:lineRule="auto"/>
        <w:ind w:left="0" w:firstLine="709"/>
        <w:jc w:val="both"/>
        <w:rPr>
          <w:rFonts w:ascii="Times New Roman" w:hAnsi="Times New Roman" w:cs="Times New Roman"/>
          <w:sz w:val="28"/>
          <w:szCs w:val="28"/>
          <w:lang w:val="uk-UA"/>
        </w:rPr>
      </w:pPr>
      <w:r w:rsidRPr="008B7DF2">
        <w:rPr>
          <w:rFonts w:ascii="Times New Roman" w:hAnsi="Times New Roman" w:cs="Times New Roman"/>
          <w:sz w:val="28"/>
          <w:szCs w:val="28"/>
          <w:lang w:val="uk-UA"/>
        </w:rPr>
        <w:t>Рябова І.Б. Термодинаміка і теплопередача в пожежній справі / І.Б. Рябова, І.В. Сайчук, А.Я. Шаршанов. – Х.: АПБУ, 2002. – 352 с.</w:t>
      </w:r>
    </w:p>
    <w:p w:rsidR="008B7DF2" w:rsidRPr="008B7DF2" w:rsidRDefault="008B7DF2" w:rsidP="00652782">
      <w:pPr>
        <w:numPr>
          <w:ilvl w:val="0"/>
          <w:numId w:val="27"/>
        </w:numPr>
        <w:tabs>
          <w:tab w:val="num" w:pos="993"/>
          <w:tab w:val="num" w:pos="1276"/>
          <w:tab w:val="num" w:pos="1495"/>
          <w:tab w:val="num" w:pos="2880"/>
        </w:tabs>
        <w:spacing w:after="0" w:line="240" w:lineRule="auto"/>
        <w:ind w:left="0" w:firstLine="709"/>
        <w:jc w:val="both"/>
        <w:rPr>
          <w:rFonts w:ascii="Times New Roman" w:hAnsi="Times New Roman" w:cs="Times New Roman"/>
          <w:sz w:val="28"/>
          <w:szCs w:val="28"/>
        </w:rPr>
      </w:pPr>
      <w:r w:rsidRPr="008B7DF2">
        <w:rPr>
          <w:rFonts w:ascii="Times New Roman" w:hAnsi="Times New Roman" w:cs="Times New Roman"/>
          <w:sz w:val="28"/>
          <w:szCs w:val="28"/>
        </w:rPr>
        <w:t xml:space="preserve">Безуглов О.Е. Оценка параметров распределения теплового потока излучением от горящей жидкости / О.Е. Безуглов // </w:t>
      </w:r>
      <w:r w:rsidRPr="008B7DF2">
        <w:rPr>
          <w:rFonts w:ascii="Times New Roman" w:hAnsi="Times New Roman" w:cs="Times New Roman"/>
          <w:sz w:val="28"/>
          <w:szCs w:val="28"/>
          <w:lang w:val="uk-UA"/>
        </w:rPr>
        <w:t>Науковий вісник будівництва. – Х.: ХДТУБА, 2009. – Вип. 52. – С. 295-298.</w:t>
      </w:r>
    </w:p>
    <w:p w:rsidR="008B7DF2" w:rsidRPr="008B7DF2" w:rsidRDefault="008B7DF2" w:rsidP="00652782">
      <w:pPr>
        <w:numPr>
          <w:ilvl w:val="0"/>
          <w:numId w:val="27"/>
        </w:numPr>
        <w:tabs>
          <w:tab w:val="num" w:pos="993"/>
          <w:tab w:val="num" w:pos="1495"/>
          <w:tab w:val="num" w:pos="2880"/>
        </w:tabs>
        <w:spacing w:after="0" w:line="240" w:lineRule="auto"/>
        <w:ind w:left="0" w:firstLine="709"/>
        <w:jc w:val="both"/>
        <w:rPr>
          <w:rFonts w:ascii="Times New Roman" w:hAnsi="Times New Roman" w:cs="Times New Roman"/>
          <w:sz w:val="28"/>
          <w:szCs w:val="28"/>
        </w:rPr>
      </w:pPr>
      <w:r w:rsidRPr="008B7DF2">
        <w:rPr>
          <w:rFonts w:ascii="Times New Roman" w:hAnsi="Times New Roman" w:cs="Times New Roman"/>
          <w:sz w:val="28"/>
          <w:szCs w:val="28"/>
        </w:rPr>
        <w:t>Безуглов О.Е. Математическая модель среднеобъемной температуры в помещении на начальной стадии пожара / О.Е. Безуглов // Проблемы пожарной безопасности. – Х.: УГЗУ, 2008. – Вып. 24. – С. 11-15.</w:t>
      </w:r>
    </w:p>
    <w:p w:rsidR="008B7DF2" w:rsidRPr="008B7DF2" w:rsidRDefault="008B7DF2" w:rsidP="008B7DF2">
      <w:pPr>
        <w:tabs>
          <w:tab w:val="num" w:pos="1495"/>
          <w:tab w:val="num" w:pos="2880"/>
        </w:tabs>
        <w:spacing w:after="0" w:line="360" w:lineRule="auto"/>
        <w:ind w:left="720"/>
        <w:contextualSpacing/>
        <w:jc w:val="both"/>
        <w:rPr>
          <w:rFonts w:ascii="Times New Roman" w:eastAsia="Times New Roman" w:hAnsi="Times New Roman" w:cs="Times New Roman"/>
          <w:sz w:val="28"/>
          <w:szCs w:val="28"/>
          <w:lang w:val="uk-UA" w:eastAsia="ru-RU"/>
        </w:rPr>
      </w:pPr>
    </w:p>
    <w:p w:rsidR="003A7C2E" w:rsidRDefault="003A7C2E" w:rsidP="008B7DF2">
      <w:pPr>
        <w:autoSpaceDE w:val="0"/>
        <w:autoSpaceDN w:val="0"/>
        <w:adjustRightInd w:val="0"/>
        <w:spacing w:after="0" w:line="240" w:lineRule="auto"/>
        <w:rPr>
          <w:rFonts w:ascii="Times New Roman" w:eastAsia="Times New Roman" w:hAnsi="Times New Roman" w:cs="Times New Roman"/>
          <w:b/>
          <w:color w:val="000000"/>
          <w:sz w:val="28"/>
          <w:szCs w:val="24"/>
          <w:lang w:eastAsia="ru-RU"/>
        </w:rPr>
      </w:pPr>
    </w:p>
    <w:p w:rsidR="003A7C2E" w:rsidRDefault="003A7C2E" w:rsidP="008B7DF2">
      <w:pPr>
        <w:autoSpaceDE w:val="0"/>
        <w:autoSpaceDN w:val="0"/>
        <w:adjustRightInd w:val="0"/>
        <w:spacing w:after="0" w:line="240" w:lineRule="auto"/>
        <w:rPr>
          <w:rFonts w:ascii="Times New Roman" w:eastAsia="Times New Roman" w:hAnsi="Times New Roman" w:cs="Times New Roman"/>
          <w:b/>
          <w:color w:val="000000"/>
          <w:sz w:val="28"/>
          <w:szCs w:val="24"/>
          <w:lang w:eastAsia="ru-RU"/>
        </w:rPr>
      </w:pPr>
    </w:p>
    <w:p w:rsidR="003A7C2E" w:rsidRDefault="003A7C2E" w:rsidP="008B7DF2">
      <w:pPr>
        <w:autoSpaceDE w:val="0"/>
        <w:autoSpaceDN w:val="0"/>
        <w:adjustRightInd w:val="0"/>
        <w:spacing w:after="0" w:line="240" w:lineRule="auto"/>
        <w:rPr>
          <w:rFonts w:ascii="Times New Roman" w:eastAsia="Times New Roman" w:hAnsi="Times New Roman" w:cs="Times New Roman"/>
          <w:b/>
          <w:color w:val="000000"/>
          <w:sz w:val="28"/>
          <w:szCs w:val="24"/>
          <w:lang w:eastAsia="ru-RU"/>
        </w:rPr>
      </w:pPr>
    </w:p>
    <w:p w:rsidR="003A7C2E" w:rsidRDefault="003A7C2E" w:rsidP="008B7DF2">
      <w:pPr>
        <w:autoSpaceDE w:val="0"/>
        <w:autoSpaceDN w:val="0"/>
        <w:adjustRightInd w:val="0"/>
        <w:spacing w:after="0" w:line="240" w:lineRule="auto"/>
        <w:rPr>
          <w:rFonts w:ascii="Times New Roman" w:eastAsia="Times New Roman" w:hAnsi="Times New Roman" w:cs="Times New Roman"/>
          <w:b/>
          <w:color w:val="000000"/>
          <w:sz w:val="28"/>
          <w:szCs w:val="24"/>
          <w:lang w:eastAsia="ru-RU"/>
        </w:rPr>
      </w:pPr>
    </w:p>
    <w:p w:rsidR="003A7C2E" w:rsidRDefault="003A7C2E" w:rsidP="008B7DF2">
      <w:pPr>
        <w:autoSpaceDE w:val="0"/>
        <w:autoSpaceDN w:val="0"/>
        <w:adjustRightInd w:val="0"/>
        <w:spacing w:after="0" w:line="240" w:lineRule="auto"/>
        <w:rPr>
          <w:rFonts w:ascii="Times New Roman" w:eastAsia="Times New Roman" w:hAnsi="Times New Roman" w:cs="Times New Roman"/>
          <w:b/>
          <w:color w:val="000000"/>
          <w:sz w:val="28"/>
          <w:szCs w:val="24"/>
          <w:lang w:eastAsia="ru-RU"/>
        </w:rPr>
      </w:pPr>
    </w:p>
    <w:p w:rsidR="008B7DF2" w:rsidRPr="008B7DF2" w:rsidRDefault="008B7DF2" w:rsidP="008B7DF2">
      <w:pPr>
        <w:autoSpaceDE w:val="0"/>
        <w:autoSpaceDN w:val="0"/>
        <w:adjustRightInd w:val="0"/>
        <w:spacing w:after="0" w:line="240" w:lineRule="auto"/>
        <w:rPr>
          <w:rFonts w:ascii="Times New Roman" w:eastAsia="Times New Roman" w:hAnsi="Times New Roman" w:cs="Times New Roman"/>
          <w:b/>
          <w:color w:val="000000"/>
          <w:sz w:val="28"/>
          <w:szCs w:val="24"/>
          <w:lang w:eastAsia="ru-RU"/>
        </w:rPr>
      </w:pPr>
      <w:r w:rsidRPr="008B7DF2">
        <w:rPr>
          <w:rFonts w:ascii="Times New Roman" w:eastAsia="Times New Roman" w:hAnsi="Times New Roman" w:cs="Times New Roman"/>
          <w:b/>
          <w:color w:val="000000"/>
          <w:sz w:val="28"/>
          <w:szCs w:val="24"/>
          <w:lang w:eastAsia="ru-RU"/>
        </w:rPr>
        <w:lastRenderedPageBreak/>
        <w:t>УДК 614.84</w:t>
      </w:r>
    </w:p>
    <w:p w:rsidR="008B7DF2" w:rsidRPr="008B7DF2" w:rsidRDefault="008B7DF2" w:rsidP="00AC6304">
      <w:pPr>
        <w:autoSpaceDE w:val="0"/>
        <w:autoSpaceDN w:val="0"/>
        <w:adjustRightInd w:val="0"/>
        <w:spacing w:after="0" w:line="240" w:lineRule="auto"/>
        <w:ind w:firstLine="720"/>
        <w:rPr>
          <w:rFonts w:ascii="Times New Roman" w:eastAsia="Times New Roman" w:hAnsi="Times New Roman" w:cs="Times New Roman"/>
          <w:b/>
          <w:color w:val="000000"/>
          <w:sz w:val="28"/>
          <w:szCs w:val="28"/>
          <w:lang w:eastAsia="ru-RU"/>
        </w:rPr>
      </w:pPr>
    </w:p>
    <w:p w:rsidR="00695D81" w:rsidRDefault="008B7DF2" w:rsidP="008B7DF2">
      <w:pPr>
        <w:autoSpaceDE w:val="0"/>
        <w:autoSpaceDN w:val="0"/>
        <w:adjustRightInd w:val="0"/>
        <w:spacing w:after="0" w:line="240" w:lineRule="auto"/>
        <w:jc w:val="center"/>
        <w:rPr>
          <w:rFonts w:ascii="Times New Roman" w:eastAsia="Times New Roman" w:hAnsi="Times New Roman" w:cs="Times New Roman"/>
          <w:bCs/>
          <w:i/>
          <w:color w:val="000000"/>
          <w:sz w:val="28"/>
          <w:szCs w:val="28"/>
          <w:lang w:val="uk-UA" w:eastAsia="ru-RU"/>
        </w:rPr>
      </w:pPr>
      <w:r w:rsidRPr="008B7DF2">
        <w:rPr>
          <w:rFonts w:ascii="Times New Roman" w:eastAsia="Times New Roman" w:hAnsi="Times New Roman" w:cs="Times New Roman"/>
          <w:bCs/>
          <w:i/>
          <w:color w:val="000000"/>
          <w:sz w:val="28"/>
          <w:szCs w:val="28"/>
          <w:lang w:eastAsia="ru-RU"/>
        </w:rPr>
        <w:t xml:space="preserve">П.Ю. Бородич, </w:t>
      </w:r>
      <w:r w:rsidR="00AB0F66">
        <w:rPr>
          <w:rFonts w:asciiTheme="majorBidi" w:hAnsiTheme="majorBidi" w:cstheme="majorBidi"/>
          <w:i/>
          <w:sz w:val="28"/>
          <w:szCs w:val="28"/>
        </w:rPr>
        <w:t>к.т.н.</w:t>
      </w:r>
      <w:r w:rsidR="00695D81">
        <w:rPr>
          <w:rFonts w:ascii="Times New Roman" w:eastAsia="Times New Roman" w:hAnsi="Times New Roman" w:cs="Times New Roman"/>
          <w:bCs/>
          <w:i/>
          <w:color w:val="000000"/>
          <w:sz w:val="28"/>
          <w:szCs w:val="28"/>
          <w:lang w:eastAsia="ru-RU"/>
        </w:rPr>
        <w:t>, доцент</w:t>
      </w:r>
      <w:r w:rsidR="005E2E57">
        <w:rPr>
          <w:rFonts w:ascii="Times New Roman" w:eastAsia="Times New Roman" w:hAnsi="Times New Roman" w:cs="Times New Roman"/>
          <w:bCs/>
          <w:i/>
          <w:color w:val="000000"/>
          <w:sz w:val="28"/>
          <w:szCs w:val="28"/>
          <w:lang w:eastAsia="ru-RU"/>
        </w:rPr>
        <w:t xml:space="preserve">; </w:t>
      </w:r>
      <w:r w:rsidRPr="008B7DF2">
        <w:rPr>
          <w:rFonts w:ascii="Times New Roman" w:eastAsia="Times New Roman" w:hAnsi="Times New Roman" w:cs="Times New Roman"/>
          <w:i/>
          <w:color w:val="000000"/>
          <w:sz w:val="28"/>
          <w:szCs w:val="28"/>
          <w:lang w:val="uk-UA" w:eastAsia="ru-RU"/>
        </w:rPr>
        <w:t>Е.В. Попов,</w:t>
      </w:r>
      <w:r w:rsidRPr="008B7DF2">
        <w:rPr>
          <w:rFonts w:ascii="Times New Roman" w:eastAsia="Times New Roman" w:hAnsi="Times New Roman" w:cs="Times New Roman"/>
          <w:bCs/>
          <w:i/>
          <w:color w:val="000000"/>
          <w:sz w:val="28"/>
          <w:szCs w:val="28"/>
          <w:lang w:val="uk-UA" w:eastAsia="ru-RU"/>
        </w:rPr>
        <w:t xml:space="preserve"> студент</w:t>
      </w:r>
    </w:p>
    <w:p w:rsidR="005E2E57" w:rsidRDefault="005E2E57" w:rsidP="005E2E57">
      <w:pPr>
        <w:tabs>
          <w:tab w:val="left" w:pos="4762"/>
          <w:tab w:val="left" w:pos="4820"/>
        </w:tabs>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8B7DF2" w:rsidRPr="008B7DF2" w:rsidRDefault="008B7DF2" w:rsidP="008B7DF2">
      <w:pPr>
        <w:autoSpaceDE w:val="0"/>
        <w:autoSpaceDN w:val="0"/>
        <w:adjustRightInd w:val="0"/>
        <w:spacing w:after="0" w:line="240" w:lineRule="auto"/>
        <w:jc w:val="center"/>
        <w:rPr>
          <w:rFonts w:ascii="Times New Roman" w:eastAsia="Times New Roman" w:hAnsi="Times New Roman" w:cs="Times New Roman"/>
          <w:bCs/>
          <w:color w:val="000000"/>
          <w:sz w:val="28"/>
          <w:szCs w:val="28"/>
          <w:lang w:eastAsia="ru-RU"/>
        </w:rPr>
      </w:pPr>
    </w:p>
    <w:p w:rsidR="008B7DF2" w:rsidRPr="008B7DF2" w:rsidRDefault="008B7DF2" w:rsidP="008B7DF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000000"/>
          <w:sz w:val="28"/>
          <w:szCs w:val="28"/>
          <w:lang w:val="x-none" w:eastAsia="x-none"/>
        </w:rPr>
      </w:pPr>
      <w:r w:rsidRPr="008B7DF2">
        <w:rPr>
          <w:rFonts w:ascii="Times New Roman" w:eastAsia="Times New Roman" w:hAnsi="Times New Roman" w:cs="Times New Roman"/>
          <w:b/>
          <w:color w:val="000000"/>
          <w:sz w:val="28"/>
          <w:szCs w:val="28"/>
          <w:lang w:val="x-none" w:eastAsia="x-none"/>
        </w:rPr>
        <w:t>МНОГОФАКТОРН</w:t>
      </w:r>
      <w:r w:rsidRPr="008B7DF2">
        <w:rPr>
          <w:rFonts w:ascii="Times New Roman" w:eastAsia="Times New Roman" w:hAnsi="Times New Roman" w:cs="Times New Roman"/>
          <w:b/>
          <w:color w:val="000000"/>
          <w:sz w:val="28"/>
          <w:szCs w:val="28"/>
          <w:lang w:eastAsia="x-none"/>
        </w:rPr>
        <w:t>АЯ</w:t>
      </w:r>
      <w:r w:rsidRPr="008B7DF2">
        <w:rPr>
          <w:rFonts w:ascii="Times New Roman" w:eastAsia="Times New Roman" w:hAnsi="Times New Roman" w:cs="Times New Roman"/>
          <w:b/>
          <w:color w:val="000000"/>
          <w:sz w:val="28"/>
          <w:szCs w:val="28"/>
          <w:lang w:val="x-none" w:eastAsia="x-none"/>
        </w:rPr>
        <w:t xml:space="preserve"> ИМИТАЦИОННАЯ ОЦЕНКА ПРОЦЕССА СПАСЕНИ</w:t>
      </w:r>
      <w:r w:rsidRPr="008B7DF2">
        <w:rPr>
          <w:rFonts w:ascii="Times New Roman" w:eastAsia="Times New Roman" w:hAnsi="Times New Roman" w:cs="Times New Roman"/>
          <w:b/>
          <w:color w:val="000000"/>
          <w:sz w:val="28"/>
          <w:szCs w:val="28"/>
          <w:lang w:eastAsia="x-none"/>
        </w:rPr>
        <w:t>Я</w:t>
      </w:r>
      <w:r w:rsidRPr="008B7DF2">
        <w:rPr>
          <w:rFonts w:ascii="Times New Roman" w:eastAsia="Times New Roman" w:hAnsi="Times New Roman" w:cs="Times New Roman"/>
          <w:b/>
          <w:color w:val="000000"/>
          <w:sz w:val="28"/>
          <w:szCs w:val="28"/>
          <w:lang w:val="x-none" w:eastAsia="x-none"/>
        </w:rPr>
        <w:t xml:space="preserve"> ПОСТРАДАВШИХ С ПОМЕЩЕНИЯ С ИСПОЛЬЗОВАНИЕМ НОСИЛОК СПАСАТЕЛЬНЫХ ОГНЕЗАЩИТНЫХ</w:t>
      </w:r>
    </w:p>
    <w:p w:rsidR="008B7DF2" w:rsidRPr="008B7DF2" w:rsidRDefault="008B7DF2" w:rsidP="008B7DF2">
      <w:pPr>
        <w:autoSpaceDE w:val="0"/>
        <w:autoSpaceDN w:val="0"/>
        <w:adjustRightInd w:val="0"/>
        <w:spacing w:after="0" w:line="240" w:lineRule="auto"/>
        <w:jc w:val="center"/>
        <w:rPr>
          <w:rFonts w:ascii="Times New Roman" w:eastAsia="Times New Roman" w:hAnsi="Times New Roman" w:cs="Times New Roman"/>
          <w:bCs/>
          <w:color w:val="000000"/>
          <w:sz w:val="28"/>
          <w:szCs w:val="28"/>
          <w:lang w:val="x-none" w:eastAsia="ru-RU"/>
        </w:rPr>
      </w:pPr>
    </w:p>
    <w:p w:rsidR="008B7DF2" w:rsidRPr="008B7DF2" w:rsidRDefault="00B27C12" w:rsidP="008B7DF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sz w:val="28"/>
          <w:szCs w:val="28"/>
          <w:lang w:eastAsia="x-none"/>
        </w:rPr>
      </w:pPr>
      <w:r>
        <w:rPr>
          <w:rFonts w:ascii="Times New Roman" w:eastAsia="Times New Roman" w:hAnsi="Times New Roman" w:cs="Times New Roman"/>
          <w:color w:val="000000"/>
          <w:sz w:val="28"/>
          <w:szCs w:val="28"/>
          <w:lang w:val="x-none" w:eastAsia="x-none"/>
        </w:rPr>
        <w:t>В докладе приведен</w:t>
      </w:r>
      <w:r w:rsidR="008B7DF2" w:rsidRPr="008B7DF2">
        <w:rPr>
          <w:rFonts w:ascii="Times New Roman" w:eastAsia="Times New Roman" w:hAnsi="Times New Roman" w:cs="Times New Roman"/>
          <w:color w:val="000000"/>
          <w:sz w:val="28"/>
          <w:szCs w:val="28"/>
          <w:lang w:val="x-none" w:eastAsia="x-none"/>
        </w:rPr>
        <w:t xml:space="preserve"> многофакторный эксперимент для оценки эффективности процесса спасения пострадавшего из помещения с использованием носилок спасательных огнезащитных, с использованием имитационной модели [1]</w:t>
      </w:r>
      <w:r w:rsidR="008B7DF2" w:rsidRPr="008B7DF2">
        <w:rPr>
          <w:rFonts w:ascii="Times New Roman" w:eastAsia="Times New Roman" w:hAnsi="Times New Roman" w:cs="Times New Roman"/>
          <w:color w:val="000000"/>
          <w:sz w:val="28"/>
          <w:szCs w:val="28"/>
          <w:lang w:eastAsia="x-none"/>
        </w:rPr>
        <w:t>.</w:t>
      </w:r>
    </w:p>
    <w:p w:rsidR="008B7DF2" w:rsidRPr="008B7DF2" w:rsidRDefault="008B7DF2" w:rsidP="008B7DF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sz w:val="28"/>
          <w:szCs w:val="28"/>
          <w:lang w:val="x-none" w:eastAsia="x-none"/>
        </w:rPr>
      </w:pPr>
      <w:r w:rsidRPr="008B7DF2">
        <w:rPr>
          <w:rFonts w:ascii="Times New Roman" w:eastAsia="Times New Roman" w:hAnsi="Times New Roman" w:cs="Times New Roman"/>
          <w:color w:val="000000"/>
          <w:sz w:val="28"/>
          <w:szCs w:val="28"/>
          <w:lang w:val="x-none" w:eastAsia="x-none"/>
        </w:rPr>
        <w:t>Проведя анализ процесса спасения пострадавшего из помещения, в качестве основных факторов были выбраны:</w:t>
      </w:r>
    </w:p>
    <w:p w:rsidR="008B7DF2" w:rsidRPr="008B7DF2" w:rsidRDefault="008B7DF2" w:rsidP="008B7DF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sz w:val="28"/>
          <w:szCs w:val="28"/>
          <w:lang w:val="x-none" w:eastAsia="x-none"/>
        </w:rPr>
      </w:pPr>
      <w:r w:rsidRPr="008B7DF2">
        <w:rPr>
          <w:rFonts w:ascii="Times New Roman" w:eastAsia="Times New Roman" w:hAnsi="Times New Roman" w:cs="Times New Roman"/>
          <w:color w:val="000000"/>
          <w:sz w:val="28"/>
          <w:szCs w:val="28"/>
          <w:lang w:val="x-none" w:eastAsia="x-none"/>
        </w:rPr>
        <w:t>х</w:t>
      </w:r>
      <w:r w:rsidRPr="008B7DF2">
        <w:rPr>
          <w:rFonts w:ascii="Times New Roman" w:eastAsia="Times New Roman" w:hAnsi="Times New Roman" w:cs="Times New Roman"/>
          <w:color w:val="000000"/>
          <w:sz w:val="28"/>
          <w:szCs w:val="28"/>
          <w:vertAlign w:val="subscript"/>
          <w:lang w:val="x-none" w:eastAsia="x-none"/>
        </w:rPr>
        <w:t>1</w:t>
      </w:r>
      <w:r w:rsidRPr="008B7DF2">
        <w:rPr>
          <w:rFonts w:ascii="Times New Roman" w:eastAsia="Times New Roman" w:hAnsi="Times New Roman" w:cs="Times New Roman"/>
          <w:color w:val="000000"/>
          <w:sz w:val="28"/>
          <w:szCs w:val="28"/>
          <w:lang w:val="x-none" w:eastAsia="x-none"/>
        </w:rPr>
        <w:t xml:space="preserve"> - подготовленность личного состава </w:t>
      </w:r>
      <w:r w:rsidRPr="008B7DF2">
        <w:rPr>
          <w:rFonts w:ascii="Times New Roman" w:eastAsia="Times New Roman" w:hAnsi="Times New Roman" w:cs="Times New Roman"/>
          <w:color w:val="000000"/>
          <w:sz w:val="28"/>
          <w:szCs w:val="28"/>
          <w:lang w:eastAsia="x-none"/>
        </w:rPr>
        <w:t>спасательной службы</w:t>
      </w:r>
      <w:r w:rsidRPr="008B7DF2">
        <w:rPr>
          <w:rFonts w:ascii="Times New Roman" w:eastAsia="Times New Roman" w:hAnsi="Times New Roman" w:cs="Times New Roman"/>
          <w:color w:val="000000"/>
          <w:sz w:val="28"/>
          <w:szCs w:val="28"/>
          <w:lang w:val="x-none" w:eastAsia="x-none"/>
        </w:rPr>
        <w:t xml:space="preserve"> </w:t>
      </w:r>
      <w:r w:rsidRPr="008B7DF2">
        <w:rPr>
          <w:rFonts w:ascii="Times New Roman" w:eastAsia="Times New Roman" w:hAnsi="Times New Roman" w:cs="Times New Roman"/>
          <w:color w:val="000000"/>
          <w:sz w:val="28"/>
          <w:szCs w:val="28"/>
          <w:lang w:eastAsia="x-none"/>
        </w:rPr>
        <w:t>Г</w:t>
      </w:r>
      <w:r w:rsidRPr="008B7DF2">
        <w:rPr>
          <w:rFonts w:ascii="Times New Roman" w:eastAsia="Times New Roman" w:hAnsi="Times New Roman" w:cs="Times New Roman"/>
          <w:color w:val="000000"/>
          <w:sz w:val="28"/>
          <w:szCs w:val="28"/>
          <w:lang w:val="x-none" w:eastAsia="x-none"/>
        </w:rPr>
        <w:t>С</w:t>
      </w:r>
      <w:r w:rsidRPr="008B7DF2">
        <w:rPr>
          <w:rFonts w:ascii="Times New Roman" w:eastAsia="Times New Roman" w:hAnsi="Times New Roman" w:cs="Times New Roman"/>
          <w:color w:val="000000"/>
          <w:sz w:val="28"/>
          <w:szCs w:val="28"/>
          <w:lang w:eastAsia="x-none"/>
        </w:rPr>
        <w:t>Ч</w:t>
      </w:r>
      <w:r w:rsidRPr="008B7DF2">
        <w:rPr>
          <w:rFonts w:ascii="Times New Roman" w:eastAsia="Times New Roman" w:hAnsi="Times New Roman" w:cs="Times New Roman"/>
          <w:color w:val="000000"/>
          <w:sz w:val="28"/>
          <w:szCs w:val="28"/>
          <w:lang w:val="x-none" w:eastAsia="x-none"/>
        </w:rPr>
        <w:t>С Украины;</w:t>
      </w:r>
    </w:p>
    <w:p w:rsidR="008B7DF2" w:rsidRPr="008B7DF2" w:rsidRDefault="008B7DF2" w:rsidP="008B7DF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sz w:val="28"/>
          <w:szCs w:val="28"/>
          <w:lang w:eastAsia="x-none"/>
        </w:rPr>
      </w:pPr>
      <w:r w:rsidRPr="008B7DF2">
        <w:rPr>
          <w:rFonts w:ascii="Times New Roman" w:eastAsia="Times New Roman" w:hAnsi="Times New Roman" w:cs="Times New Roman"/>
          <w:color w:val="000000"/>
          <w:sz w:val="28"/>
          <w:szCs w:val="28"/>
          <w:lang w:val="x-none" w:eastAsia="x-none"/>
        </w:rPr>
        <w:t>х</w:t>
      </w:r>
      <w:r w:rsidRPr="008B7DF2">
        <w:rPr>
          <w:rFonts w:ascii="Times New Roman" w:eastAsia="Times New Roman" w:hAnsi="Times New Roman" w:cs="Times New Roman"/>
          <w:color w:val="000000"/>
          <w:sz w:val="28"/>
          <w:szCs w:val="28"/>
          <w:vertAlign w:val="subscript"/>
          <w:lang w:val="x-none" w:eastAsia="x-none"/>
        </w:rPr>
        <w:t>2</w:t>
      </w:r>
      <w:r w:rsidRPr="008B7DF2">
        <w:rPr>
          <w:rFonts w:ascii="Times New Roman" w:eastAsia="Times New Roman" w:hAnsi="Times New Roman" w:cs="Times New Roman"/>
          <w:color w:val="000000"/>
          <w:sz w:val="28"/>
          <w:szCs w:val="28"/>
          <w:lang w:val="x-none" w:eastAsia="x-none"/>
        </w:rPr>
        <w:t xml:space="preserve"> - наличие в помещении опарным факторов пожара (открытое пламя, тепловое воздействие)</w:t>
      </w:r>
      <w:r w:rsidRPr="008B7DF2">
        <w:rPr>
          <w:rFonts w:ascii="Times New Roman" w:eastAsia="Times New Roman" w:hAnsi="Times New Roman" w:cs="Times New Roman"/>
          <w:color w:val="000000"/>
          <w:sz w:val="28"/>
          <w:szCs w:val="28"/>
          <w:lang w:eastAsia="x-none"/>
        </w:rPr>
        <w:t>;</w:t>
      </w:r>
    </w:p>
    <w:p w:rsidR="008B7DF2" w:rsidRPr="008B7DF2" w:rsidRDefault="008B7DF2" w:rsidP="008B7DF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sz w:val="28"/>
          <w:szCs w:val="28"/>
          <w:lang w:val="x-none" w:eastAsia="x-none"/>
        </w:rPr>
      </w:pPr>
      <w:r w:rsidRPr="008B7DF2">
        <w:rPr>
          <w:rFonts w:ascii="Times New Roman" w:eastAsia="Times New Roman" w:hAnsi="Times New Roman" w:cs="Times New Roman"/>
          <w:color w:val="000000"/>
          <w:sz w:val="28"/>
          <w:szCs w:val="28"/>
          <w:lang w:val="x-none" w:eastAsia="x-none"/>
        </w:rPr>
        <w:t>х</w:t>
      </w:r>
      <w:r w:rsidRPr="008B7DF2">
        <w:rPr>
          <w:rFonts w:ascii="Times New Roman" w:eastAsia="Times New Roman" w:hAnsi="Times New Roman" w:cs="Times New Roman"/>
          <w:color w:val="000000"/>
          <w:sz w:val="28"/>
          <w:szCs w:val="28"/>
          <w:vertAlign w:val="subscript"/>
          <w:lang w:val="x-none" w:eastAsia="x-none"/>
        </w:rPr>
        <w:t>3</w:t>
      </w:r>
      <w:r w:rsidRPr="008B7DF2">
        <w:rPr>
          <w:rFonts w:ascii="Times New Roman" w:eastAsia="Times New Roman" w:hAnsi="Times New Roman" w:cs="Times New Roman"/>
          <w:color w:val="000000"/>
          <w:sz w:val="28"/>
          <w:szCs w:val="28"/>
          <w:lang w:val="x-none" w:eastAsia="x-none"/>
        </w:rPr>
        <w:t xml:space="preserve"> - современное оснащение личного состава.</w:t>
      </w:r>
    </w:p>
    <w:p w:rsidR="008B7DF2" w:rsidRPr="008B7DF2" w:rsidRDefault="008B7DF2" w:rsidP="008B7DF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sz w:val="28"/>
          <w:szCs w:val="28"/>
          <w:lang w:val="x-none" w:eastAsia="x-none"/>
        </w:rPr>
      </w:pPr>
      <w:r w:rsidRPr="008B7DF2">
        <w:rPr>
          <w:rFonts w:ascii="Times New Roman" w:eastAsia="Times New Roman" w:hAnsi="Times New Roman" w:cs="Times New Roman"/>
          <w:color w:val="000000"/>
          <w:sz w:val="28"/>
          <w:szCs w:val="28"/>
          <w:lang w:val="x-none" w:eastAsia="x-none"/>
        </w:rPr>
        <w:t>Эксперимент был спланирован таким образом, чтобы оценить вес каждого из трех факторов, а также характер взаимодействия между ними. Для этого был выбран план 3х3х3, что позволяет исследовать три фактора на трех уровнях, при прочих равных условиях. Такой план имеет хорошие статистические характеристики и лучшие по точности оценки всех коэффициентов регрессии {ks} [2]. Используя имитационную модель был</w:t>
      </w:r>
      <w:r w:rsidRPr="008B7DF2">
        <w:rPr>
          <w:rFonts w:ascii="Times New Roman" w:eastAsia="Times New Roman" w:hAnsi="Times New Roman" w:cs="Times New Roman"/>
          <w:color w:val="000000"/>
          <w:sz w:val="28"/>
          <w:szCs w:val="28"/>
          <w:lang w:eastAsia="x-none"/>
        </w:rPr>
        <w:t>о</w:t>
      </w:r>
      <w:r w:rsidRPr="008B7DF2">
        <w:rPr>
          <w:rFonts w:ascii="Times New Roman" w:eastAsia="Times New Roman" w:hAnsi="Times New Roman" w:cs="Times New Roman"/>
          <w:color w:val="000000"/>
          <w:sz w:val="28"/>
          <w:szCs w:val="28"/>
          <w:lang w:val="x-none" w:eastAsia="x-none"/>
        </w:rPr>
        <w:t xml:space="preserve"> проведен</w:t>
      </w:r>
      <w:r w:rsidRPr="008B7DF2">
        <w:rPr>
          <w:rFonts w:ascii="Times New Roman" w:eastAsia="Times New Roman" w:hAnsi="Times New Roman" w:cs="Times New Roman"/>
          <w:color w:val="000000"/>
          <w:sz w:val="28"/>
          <w:szCs w:val="28"/>
          <w:lang w:eastAsia="x-none"/>
        </w:rPr>
        <w:t>о</w:t>
      </w:r>
      <w:r w:rsidRPr="008B7DF2">
        <w:rPr>
          <w:rFonts w:ascii="Times New Roman" w:eastAsia="Times New Roman" w:hAnsi="Times New Roman" w:cs="Times New Roman"/>
          <w:color w:val="000000"/>
          <w:sz w:val="28"/>
          <w:szCs w:val="28"/>
          <w:lang w:val="x-none" w:eastAsia="x-none"/>
        </w:rPr>
        <w:t xml:space="preserve"> 27 экспериментов по 100 итераций каждый и получено множество коэффициентов регрессии {ks}. Полученные результаты имитационного эксперимента позволили построить трехфакторная квадратичную модель, которая устанавливает количественную связь между временем (в кодированных переменных [2]) и рассмотренными факторами.</w:t>
      </w:r>
    </w:p>
    <w:p w:rsidR="008B7DF2" w:rsidRPr="008B7DF2" w:rsidRDefault="008B7DF2" w:rsidP="008B7DF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sz w:val="28"/>
          <w:szCs w:val="28"/>
          <w:lang w:eastAsia="x-none"/>
        </w:rPr>
      </w:pPr>
      <w:r w:rsidRPr="008B7DF2">
        <w:rPr>
          <w:rFonts w:ascii="Times New Roman" w:eastAsia="Times New Roman" w:hAnsi="Times New Roman" w:cs="Times New Roman"/>
          <w:color w:val="000000"/>
          <w:sz w:val="28"/>
          <w:szCs w:val="28"/>
          <w:lang w:val="x-none" w:eastAsia="x-none"/>
        </w:rPr>
        <w:t>Модель, характеризующая спасении пострадавшего из помещения с использованием носилок спасательных огнезащитных</w:t>
      </w:r>
      <w:r w:rsidRPr="008B7DF2">
        <w:rPr>
          <w:rFonts w:ascii="Times New Roman" w:eastAsia="Times New Roman" w:hAnsi="Times New Roman" w:cs="Times New Roman"/>
          <w:color w:val="000000"/>
          <w:sz w:val="28"/>
          <w:szCs w:val="28"/>
          <w:lang w:eastAsia="x-none"/>
        </w:rPr>
        <w:t>:</w:t>
      </w:r>
    </w:p>
    <w:p w:rsidR="008B7DF2" w:rsidRPr="008B7DF2" w:rsidRDefault="008B7DF2" w:rsidP="008B7DF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sz w:val="28"/>
          <w:szCs w:val="28"/>
          <w:lang w:eastAsia="x-none"/>
        </w:rPr>
      </w:pPr>
    </w:p>
    <w:p w:rsidR="008B7DF2" w:rsidRPr="008B7DF2" w:rsidRDefault="008B7DF2" w:rsidP="008B7DF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sz w:val="28"/>
          <w:szCs w:val="28"/>
          <w:lang w:eastAsia="x-none"/>
        </w:rPr>
      </w:pPr>
      <w:r w:rsidRPr="008B7DF2">
        <w:rPr>
          <w:rFonts w:ascii="Times New Roman" w:eastAsia="Times New Roman" w:hAnsi="Times New Roman" w:cs="Times New Roman"/>
          <w:color w:val="000000"/>
          <w:position w:val="-62"/>
          <w:sz w:val="28"/>
          <w:szCs w:val="28"/>
          <w:lang w:val="x-none" w:eastAsia="x-none"/>
        </w:rPr>
        <w:object w:dxaOrig="7280" w:dyaOrig="1440">
          <v:shape id="_x0000_i1141" type="#_x0000_t75" style="width:409.5pt;height:77.25pt" o:ole="" fillcolor="window">
            <v:imagedata r:id="rId287" o:title=""/>
          </v:shape>
          <o:OLEObject Type="Embed" ProgID="Equation.3" ShapeID="_x0000_i1141" DrawAspect="Content" ObjectID="_1603032279" r:id="rId288"/>
        </w:object>
      </w:r>
      <w:r w:rsidRPr="008B7DF2">
        <w:rPr>
          <w:rFonts w:ascii="Times New Roman" w:eastAsia="Times New Roman" w:hAnsi="Times New Roman" w:cs="Times New Roman"/>
          <w:color w:val="000000"/>
          <w:sz w:val="28"/>
          <w:szCs w:val="28"/>
          <w:lang w:eastAsia="x-none"/>
        </w:rPr>
        <w:t>…….(1)</w:t>
      </w:r>
    </w:p>
    <w:p w:rsidR="008B7DF2" w:rsidRPr="008B7DF2" w:rsidRDefault="008B7DF2" w:rsidP="008B7DF2">
      <w:pPr>
        <w:spacing w:after="0" w:line="240" w:lineRule="auto"/>
        <w:ind w:firstLine="709"/>
        <w:jc w:val="both"/>
        <w:rPr>
          <w:rFonts w:ascii="Times New Roman" w:eastAsia="Times New Roman" w:hAnsi="Times New Roman" w:cs="Times New Roman"/>
          <w:bCs/>
          <w:color w:val="000000"/>
          <w:sz w:val="28"/>
          <w:szCs w:val="28"/>
          <w:lang w:eastAsia="x-none" w:bidi="te-IN"/>
        </w:rPr>
      </w:pPr>
    </w:p>
    <w:p w:rsidR="008B7DF2" w:rsidRPr="008B7DF2" w:rsidRDefault="008B7DF2" w:rsidP="008B7DF2">
      <w:pPr>
        <w:spacing w:after="0" w:line="240" w:lineRule="auto"/>
        <w:ind w:firstLine="709"/>
        <w:jc w:val="both"/>
        <w:rPr>
          <w:rFonts w:ascii="Times New Roman" w:eastAsia="Times New Roman" w:hAnsi="Times New Roman" w:cs="Times New Roman"/>
          <w:bCs/>
          <w:color w:val="000000"/>
          <w:sz w:val="28"/>
          <w:szCs w:val="28"/>
          <w:lang w:eastAsia="x-none" w:bidi="te-IN"/>
        </w:rPr>
      </w:pPr>
      <w:r w:rsidRPr="008B7DF2">
        <w:rPr>
          <w:rFonts w:ascii="Times New Roman" w:eastAsia="Times New Roman" w:hAnsi="Times New Roman" w:cs="Times New Roman"/>
          <w:bCs/>
          <w:color w:val="000000"/>
          <w:sz w:val="28"/>
          <w:szCs w:val="28"/>
          <w:lang w:eastAsia="x-none" w:bidi="te-IN"/>
        </w:rPr>
        <w:t xml:space="preserve">Интерпретация моделей проводилась при нарастающей степени риска отбросить правильную гипотезу [2]. Значимость коэффициентов регрессии проверялась многократно от уровня значимости α = 0,001 до α = 0,5. Для оценки ошибок расчета коэффициентов регрессии была рассчитана средняя </w:t>
      </w:r>
      <w:r w:rsidRPr="008B7DF2">
        <w:rPr>
          <w:rFonts w:ascii="Times New Roman" w:eastAsia="Times New Roman" w:hAnsi="Times New Roman" w:cs="Times New Roman"/>
          <w:bCs/>
          <w:color w:val="000000"/>
          <w:sz w:val="28"/>
          <w:szCs w:val="28"/>
          <w:lang w:eastAsia="x-none" w:bidi="te-IN"/>
        </w:rPr>
        <w:lastRenderedPageBreak/>
        <w:t>дисперсия измерений. Для этого сначала была проверена гипотеза однородности ряда дисперсий по критерию Кохрена. Рассчитав критерии Кохрена и сравнив их с табличными значениями [2], оказалось, что рассчитанные значения меньше табличных. Это позволило принять рассматриваемую гипотезу как правдоподобную.</w:t>
      </w:r>
    </w:p>
    <w:p w:rsidR="008B7DF2" w:rsidRPr="008B7DF2" w:rsidRDefault="008B7DF2" w:rsidP="008B7DF2">
      <w:pPr>
        <w:spacing w:after="0" w:line="240" w:lineRule="auto"/>
        <w:ind w:firstLine="709"/>
        <w:jc w:val="both"/>
        <w:rPr>
          <w:rFonts w:ascii="Times New Roman" w:eastAsia="Times New Roman" w:hAnsi="Times New Roman" w:cs="Times New Roman"/>
          <w:bCs/>
          <w:color w:val="000000"/>
          <w:sz w:val="28"/>
          <w:szCs w:val="28"/>
          <w:lang w:eastAsia="x-none" w:bidi="te-IN"/>
        </w:rPr>
      </w:pPr>
      <w:r w:rsidRPr="008B7DF2">
        <w:rPr>
          <w:rFonts w:ascii="Times New Roman" w:eastAsia="Times New Roman" w:hAnsi="Times New Roman" w:cs="Times New Roman"/>
          <w:bCs/>
          <w:color w:val="000000"/>
          <w:sz w:val="28"/>
          <w:szCs w:val="28"/>
          <w:lang w:eastAsia="x-none" w:bidi="te-IN"/>
        </w:rPr>
        <w:t>В результате средняя дисперсия проведенных имитационных экспериментов рассчитывались как:</w:t>
      </w:r>
    </w:p>
    <w:p w:rsidR="008B7DF2" w:rsidRPr="008B7DF2" w:rsidRDefault="008B7DF2" w:rsidP="008B7DF2">
      <w:pPr>
        <w:spacing w:after="0" w:line="240" w:lineRule="auto"/>
        <w:ind w:firstLine="709"/>
        <w:jc w:val="both"/>
        <w:rPr>
          <w:rFonts w:ascii="Times New Roman" w:eastAsia="Times New Roman" w:hAnsi="Times New Roman" w:cs="Times New Roman"/>
          <w:bCs/>
          <w:color w:val="000000"/>
          <w:sz w:val="28"/>
          <w:szCs w:val="28"/>
          <w:lang w:eastAsia="x-none" w:bidi="te-IN"/>
        </w:rPr>
      </w:pPr>
    </w:p>
    <w:p w:rsidR="008B7DF2" w:rsidRPr="008B7DF2" w:rsidRDefault="008B7DF2" w:rsidP="008B7DF2">
      <w:pPr>
        <w:spacing w:after="0" w:line="240" w:lineRule="auto"/>
        <w:ind w:firstLine="709"/>
        <w:jc w:val="right"/>
        <w:rPr>
          <w:rFonts w:ascii="Times New Roman" w:eastAsia="Times New Roman" w:hAnsi="Times New Roman" w:cs="Times New Roman"/>
          <w:bCs/>
          <w:color w:val="000000"/>
          <w:sz w:val="28"/>
          <w:szCs w:val="28"/>
          <w:lang w:eastAsia="x-none" w:bidi="te-IN"/>
        </w:rPr>
      </w:pPr>
      <w:r w:rsidRPr="008B7DF2">
        <w:rPr>
          <w:rFonts w:ascii="Times New Roman" w:eastAsia="Times New Roman" w:hAnsi="Times New Roman" w:cs="Times New Roman"/>
          <w:color w:val="000000"/>
          <w:position w:val="-32"/>
          <w:sz w:val="28"/>
          <w:szCs w:val="28"/>
          <w:lang w:val="x-none" w:eastAsia="x-none" w:bidi="te-IN"/>
        </w:rPr>
        <w:object w:dxaOrig="2040" w:dyaOrig="780">
          <v:shape id="_x0000_i1142" type="#_x0000_t75" style="width:102pt;height:39pt" o:ole="" fillcolor="window">
            <v:imagedata r:id="rId289" o:title=""/>
          </v:shape>
          <o:OLEObject Type="Embed" ProgID="Equation.3" ShapeID="_x0000_i1142" DrawAspect="Content" ObjectID="_1603032280" r:id="rId290"/>
        </w:object>
      </w:r>
      <w:r w:rsidRPr="008B7DF2">
        <w:rPr>
          <w:rFonts w:ascii="Times New Roman" w:eastAsia="Times New Roman" w:hAnsi="Times New Roman" w:cs="Times New Roman"/>
          <w:color w:val="000000"/>
          <w:sz w:val="28"/>
          <w:szCs w:val="28"/>
          <w:lang w:eastAsia="x-none" w:bidi="te-IN"/>
        </w:rPr>
        <w:t xml:space="preserve">                                               (2)</w:t>
      </w:r>
    </w:p>
    <w:p w:rsidR="008B7DF2" w:rsidRPr="008B7DF2" w:rsidRDefault="008B7DF2" w:rsidP="008B7DF2">
      <w:pPr>
        <w:spacing w:after="0" w:line="240" w:lineRule="auto"/>
        <w:ind w:firstLine="709"/>
        <w:jc w:val="both"/>
        <w:rPr>
          <w:rFonts w:ascii="Times New Roman" w:eastAsia="Times New Roman" w:hAnsi="Times New Roman" w:cs="Times New Roman"/>
          <w:bCs/>
          <w:color w:val="000000"/>
          <w:sz w:val="28"/>
          <w:szCs w:val="28"/>
          <w:lang w:eastAsia="x-none" w:bidi="te-IN"/>
        </w:rPr>
      </w:pPr>
    </w:p>
    <w:p w:rsidR="008B7DF2" w:rsidRPr="008B7DF2" w:rsidRDefault="008B7DF2" w:rsidP="008B7DF2">
      <w:pPr>
        <w:spacing w:after="0" w:line="240" w:lineRule="auto"/>
        <w:ind w:firstLine="709"/>
        <w:jc w:val="both"/>
        <w:rPr>
          <w:rFonts w:ascii="Times New Roman" w:eastAsia="Times New Roman" w:hAnsi="Times New Roman" w:cs="Times New Roman"/>
          <w:bCs/>
          <w:color w:val="000000"/>
          <w:sz w:val="28"/>
          <w:szCs w:val="28"/>
          <w:lang w:eastAsia="x-none" w:bidi="te-IN"/>
        </w:rPr>
      </w:pPr>
      <w:r w:rsidRPr="008B7DF2">
        <w:rPr>
          <w:rFonts w:ascii="Times New Roman" w:eastAsia="Times New Roman" w:hAnsi="Times New Roman" w:cs="Times New Roman"/>
          <w:bCs/>
          <w:color w:val="000000"/>
          <w:sz w:val="28"/>
          <w:szCs w:val="28"/>
          <w:lang w:eastAsia="x-none" w:bidi="te-IN"/>
        </w:rPr>
        <w:t>что позволило для расчета ошибок коэффициентов регрессии использовать такие выражения [2]:</w:t>
      </w:r>
    </w:p>
    <w:p w:rsidR="008B7DF2" w:rsidRPr="008B7DF2" w:rsidRDefault="008B7DF2" w:rsidP="008B7DF2">
      <w:pPr>
        <w:spacing w:after="0" w:line="240" w:lineRule="auto"/>
        <w:ind w:firstLine="709"/>
        <w:jc w:val="both"/>
        <w:rPr>
          <w:rFonts w:ascii="Times New Roman" w:eastAsia="Times New Roman" w:hAnsi="Times New Roman" w:cs="Times New Roman"/>
          <w:bCs/>
          <w:color w:val="000000"/>
          <w:sz w:val="28"/>
          <w:szCs w:val="28"/>
          <w:lang w:eastAsia="x-none" w:bidi="te-IN"/>
        </w:rPr>
      </w:pPr>
    </w:p>
    <w:p w:rsidR="008B7DF2" w:rsidRPr="008B7DF2" w:rsidRDefault="008B7DF2" w:rsidP="008B7DF2">
      <w:pPr>
        <w:widowControl w:val="0"/>
        <w:autoSpaceDE w:val="0"/>
        <w:autoSpaceDN w:val="0"/>
        <w:spacing w:after="0" w:line="240" w:lineRule="auto"/>
        <w:jc w:val="right"/>
        <w:rPr>
          <w:rFonts w:ascii="Times New Roman" w:eastAsia="Calibri" w:hAnsi="Times New Roman" w:cs="Times New Roman"/>
          <w:color w:val="000000"/>
          <w:spacing w:val="-4"/>
          <w:sz w:val="28"/>
          <w:szCs w:val="28"/>
          <w:lang w:val="uk-UA" w:eastAsia="ru-RU"/>
        </w:rPr>
      </w:pPr>
      <w:r w:rsidRPr="008B7DF2">
        <w:rPr>
          <w:rFonts w:ascii="Times New Roman" w:eastAsia="Calibri" w:hAnsi="Times New Roman" w:cs="Times New Roman"/>
          <w:color w:val="000000"/>
          <w:spacing w:val="-4"/>
          <w:position w:val="-12"/>
          <w:sz w:val="28"/>
          <w:szCs w:val="28"/>
          <w:lang w:val="uk-UA" w:eastAsia="ru-RU"/>
        </w:rPr>
        <w:object w:dxaOrig="2280" w:dyaOrig="380">
          <v:shape id="_x0000_i1143" type="#_x0000_t75" style="width:114pt;height:18.75pt" o:ole="" fillcolor="window">
            <v:imagedata r:id="rId291" o:title=""/>
          </v:shape>
          <o:OLEObject Type="Embed" ProgID="Equation.3" ShapeID="_x0000_i1143" DrawAspect="Content" ObjectID="_1603032281" r:id="rId292"/>
        </w:object>
      </w:r>
      <w:r w:rsidRPr="008B7DF2">
        <w:rPr>
          <w:rFonts w:ascii="Times New Roman" w:eastAsia="Calibri" w:hAnsi="Times New Roman" w:cs="Times New Roman"/>
          <w:color w:val="000000"/>
          <w:spacing w:val="-4"/>
          <w:sz w:val="28"/>
          <w:szCs w:val="28"/>
          <w:lang w:val="uk-UA" w:eastAsia="ru-RU"/>
        </w:rPr>
        <w:t xml:space="preserve">                          </w:t>
      </w:r>
      <w:r w:rsidRPr="008B7DF2">
        <w:rPr>
          <w:rFonts w:ascii="Times New Roman" w:eastAsia="Calibri" w:hAnsi="Times New Roman" w:cs="Times New Roman"/>
          <w:color w:val="000000"/>
          <w:spacing w:val="-4"/>
          <w:sz w:val="28"/>
          <w:szCs w:val="28"/>
          <w:lang w:eastAsia="ru-RU"/>
        </w:rPr>
        <w:t xml:space="preserve">              </w:t>
      </w:r>
      <w:r w:rsidRPr="008B7DF2">
        <w:rPr>
          <w:rFonts w:ascii="Times New Roman" w:eastAsia="Calibri" w:hAnsi="Times New Roman" w:cs="Times New Roman"/>
          <w:color w:val="000000"/>
          <w:spacing w:val="-4"/>
          <w:sz w:val="28"/>
          <w:szCs w:val="28"/>
          <w:lang w:val="uk-UA" w:eastAsia="ru-RU"/>
        </w:rPr>
        <w:t xml:space="preserve">              (</w:t>
      </w:r>
      <w:r w:rsidRPr="008B7DF2">
        <w:rPr>
          <w:rFonts w:ascii="Times New Roman" w:eastAsia="Calibri" w:hAnsi="Times New Roman" w:cs="Times New Roman"/>
          <w:color w:val="000000"/>
          <w:spacing w:val="-4"/>
          <w:sz w:val="28"/>
          <w:szCs w:val="28"/>
          <w:lang w:eastAsia="ru-RU"/>
        </w:rPr>
        <w:t>3</w:t>
      </w:r>
      <w:r w:rsidRPr="008B7DF2">
        <w:rPr>
          <w:rFonts w:ascii="Times New Roman" w:eastAsia="Calibri" w:hAnsi="Times New Roman" w:cs="Times New Roman"/>
          <w:color w:val="000000"/>
          <w:spacing w:val="-4"/>
          <w:sz w:val="28"/>
          <w:szCs w:val="28"/>
          <w:lang w:val="uk-UA" w:eastAsia="ru-RU"/>
        </w:rPr>
        <w:t>)</w:t>
      </w:r>
    </w:p>
    <w:p w:rsidR="008B7DF2" w:rsidRPr="008B7DF2" w:rsidRDefault="008B7DF2" w:rsidP="008B7DF2">
      <w:pPr>
        <w:widowControl w:val="0"/>
        <w:autoSpaceDE w:val="0"/>
        <w:autoSpaceDN w:val="0"/>
        <w:spacing w:after="0" w:line="240" w:lineRule="auto"/>
        <w:jc w:val="right"/>
        <w:rPr>
          <w:rFonts w:ascii="Times New Roman" w:eastAsia="Calibri" w:hAnsi="Times New Roman" w:cs="Times New Roman"/>
          <w:color w:val="000000"/>
          <w:spacing w:val="-4"/>
          <w:sz w:val="28"/>
          <w:szCs w:val="28"/>
          <w:lang w:val="uk-UA" w:eastAsia="ru-RU"/>
        </w:rPr>
      </w:pPr>
    </w:p>
    <w:p w:rsidR="008B7DF2" w:rsidRPr="008B7DF2" w:rsidRDefault="008B7DF2" w:rsidP="008B7DF2">
      <w:pPr>
        <w:widowControl w:val="0"/>
        <w:autoSpaceDE w:val="0"/>
        <w:autoSpaceDN w:val="0"/>
        <w:spacing w:after="0" w:line="240" w:lineRule="auto"/>
        <w:jc w:val="right"/>
        <w:rPr>
          <w:rFonts w:ascii="Times New Roman" w:eastAsia="Calibri" w:hAnsi="Times New Roman" w:cs="Times New Roman"/>
          <w:color w:val="000000"/>
          <w:spacing w:val="-4"/>
          <w:sz w:val="28"/>
          <w:szCs w:val="28"/>
          <w:lang w:val="uk-UA" w:eastAsia="ru-RU"/>
        </w:rPr>
      </w:pPr>
      <w:r w:rsidRPr="008B7DF2">
        <w:rPr>
          <w:rFonts w:ascii="Times New Roman" w:eastAsia="Calibri" w:hAnsi="Times New Roman" w:cs="Times New Roman"/>
          <w:color w:val="000000"/>
          <w:spacing w:val="-4"/>
          <w:position w:val="-12"/>
          <w:sz w:val="28"/>
          <w:szCs w:val="28"/>
          <w:lang w:val="uk-UA" w:eastAsia="ru-RU"/>
        </w:rPr>
        <w:object w:dxaOrig="2380" w:dyaOrig="380">
          <v:shape id="_x0000_i1144" type="#_x0000_t75" style="width:119.25pt;height:18.75pt" o:ole="" fillcolor="window">
            <v:imagedata r:id="rId293" o:title=""/>
          </v:shape>
          <o:OLEObject Type="Embed" ProgID="Equation.3" ShapeID="_x0000_i1144" DrawAspect="Content" ObjectID="_1603032282" r:id="rId294"/>
        </w:object>
      </w:r>
      <w:r w:rsidRPr="008B7DF2">
        <w:rPr>
          <w:rFonts w:ascii="Times New Roman" w:eastAsia="Calibri" w:hAnsi="Times New Roman" w:cs="Times New Roman"/>
          <w:color w:val="000000"/>
          <w:spacing w:val="-4"/>
          <w:sz w:val="28"/>
          <w:szCs w:val="28"/>
          <w:lang w:val="uk-UA" w:eastAsia="ru-RU"/>
        </w:rPr>
        <w:t xml:space="preserve">            </w:t>
      </w:r>
      <w:r w:rsidRPr="008B7DF2">
        <w:rPr>
          <w:rFonts w:ascii="Times New Roman" w:eastAsia="Calibri" w:hAnsi="Times New Roman" w:cs="Times New Roman"/>
          <w:color w:val="000000"/>
          <w:spacing w:val="-4"/>
          <w:sz w:val="28"/>
          <w:szCs w:val="28"/>
          <w:lang w:eastAsia="ru-RU"/>
        </w:rPr>
        <w:t xml:space="preserve">  </w:t>
      </w:r>
      <w:r w:rsidRPr="008B7DF2">
        <w:rPr>
          <w:rFonts w:ascii="Times New Roman" w:eastAsia="Calibri" w:hAnsi="Times New Roman" w:cs="Times New Roman"/>
          <w:color w:val="000000"/>
          <w:spacing w:val="-4"/>
          <w:sz w:val="28"/>
          <w:szCs w:val="28"/>
          <w:lang w:val="uk-UA" w:eastAsia="ru-RU"/>
        </w:rPr>
        <w:t xml:space="preserve">   </w:t>
      </w:r>
      <w:r w:rsidRPr="008B7DF2">
        <w:rPr>
          <w:rFonts w:ascii="Times New Roman" w:eastAsia="Calibri" w:hAnsi="Times New Roman" w:cs="Times New Roman"/>
          <w:color w:val="000000"/>
          <w:spacing w:val="-4"/>
          <w:sz w:val="28"/>
          <w:szCs w:val="28"/>
          <w:lang w:eastAsia="ru-RU"/>
        </w:rPr>
        <w:t xml:space="preserve">         </w:t>
      </w:r>
      <w:r w:rsidRPr="008B7DF2">
        <w:rPr>
          <w:rFonts w:ascii="Times New Roman" w:eastAsia="Calibri" w:hAnsi="Times New Roman" w:cs="Times New Roman"/>
          <w:color w:val="000000"/>
          <w:spacing w:val="-4"/>
          <w:sz w:val="28"/>
          <w:szCs w:val="28"/>
          <w:lang w:val="uk-UA" w:eastAsia="ru-RU"/>
        </w:rPr>
        <w:t xml:space="preserve">                          (</w:t>
      </w:r>
      <w:r w:rsidRPr="008B7DF2">
        <w:rPr>
          <w:rFonts w:ascii="Times New Roman" w:eastAsia="Calibri" w:hAnsi="Times New Roman" w:cs="Times New Roman"/>
          <w:color w:val="000000"/>
          <w:spacing w:val="-4"/>
          <w:sz w:val="28"/>
          <w:szCs w:val="28"/>
          <w:lang w:eastAsia="ru-RU"/>
        </w:rPr>
        <w:t>4</w:t>
      </w:r>
      <w:r w:rsidRPr="008B7DF2">
        <w:rPr>
          <w:rFonts w:ascii="Times New Roman" w:eastAsia="Calibri" w:hAnsi="Times New Roman" w:cs="Times New Roman"/>
          <w:color w:val="000000"/>
          <w:spacing w:val="-4"/>
          <w:sz w:val="28"/>
          <w:szCs w:val="28"/>
          <w:lang w:val="uk-UA" w:eastAsia="ru-RU"/>
        </w:rPr>
        <w:t>)</w:t>
      </w:r>
    </w:p>
    <w:p w:rsidR="008B7DF2" w:rsidRPr="008B7DF2" w:rsidRDefault="008B7DF2" w:rsidP="008B7DF2">
      <w:pPr>
        <w:widowControl w:val="0"/>
        <w:autoSpaceDE w:val="0"/>
        <w:autoSpaceDN w:val="0"/>
        <w:spacing w:after="0" w:line="240" w:lineRule="auto"/>
        <w:jc w:val="right"/>
        <w:rPr>
          <w:rFonts w:ascii="Times New Roman" w:eastAsia="Calibri" w:hAnsi="Times New Roman" w:cs="Times New Roman"/>
          <w:color w:val="000000"/>
          <w:spacing w:val="-4"/>
          <w:sz w:val="28"/>
          <w:szCs w:val="28"/>
          <w:lang w:val="uk-UA" w:eastAsia="ru-RU"/>
        </w:rPr>
      </w:pPr>
    </w:p>
    <w:p w:rsidR="008B7DF2" w:rsidRPr="008B7DF2" w:rsidRDefault="008B7DF2" w:rsidP="008B7DF2">
      <w:pPr>
        <w:widowControl w:val="0"/>
        <w:autoSpaceDE w:val="0"/>
        <w:autoSpaceDN w:val="0"/>
        <w:spacing w:after="0" w:line="240" w:lineRule="auto"/>
        <w:jc w:val="right"/>
        <w:rPr>
          <w:rFonts w:ascii="Times New Roman" w:eastAsia="Calibri" w:hAnsi="Times New Roman" w:cs="Times New Roman"/>
          <w:color w:val="000000"/>
          <w:spacing w:val="-4"/>
          <w:sz w:val="28"/>
          <w:szCs w:val="28"/>
          <w:lang w:val="uk-UA" w:eastAsia="ru-RU"/>
        </w:rPr>
      </w:pPr>
      <w:r w:rsidRPr="008B7DF2">
        <w:rPr>
          <w:rFonts w:ascii="Times New Roman" w:eastAsia="Calibri" w:hAnsi="Times New Roman" w:cs="Times New Roman"/>
          <w:color w:val="000000"/>
          <w:spacing w:val="-4"/>
          <w:position w:val="-16"/>
          <w:sz w:val="28"/>
          <w:szCs w:val="28"/>
          <w:lang w:val="uk-UA" w:eastAsia="ru-RU"/>
        </w:rPr>
        <w:object w:dxaOrig="2340" w:dyaOrig="420">
          <v:shape id="_x0000_i1145" type="#_x0000_t75" style="width:117pt;height:21pt" o:ole="" fillcolor="window">
            <v:imagedata r:id="rId295" o:title=""/>
          </v:shape>
          <o:OLEObject Type="Embed" ProgID="Equation.3" ShapeID="_x0000_i1145" DrawAspect="Content" ObjectID="_1603032283" r:id="rId296"/>
        </w:object>
      </w:r>
      <w:r w:rsidRPr="008B7DF2">
        <w:rPr>
          <w:rFonts w:ascii="Times New Roman" w:eastAsia="Calibri" w:hAnsi="Times New Roman" w:cs="Times New Roman"/>
          <w:color w:val="000000"/>
          <w:spacing w:val="-4"/>
          <w:sz w:val="28"/>
          <w:szCs w:val="28"/>
          <w:lang w:val="uk-UA" w:eastAsia="ru-RU"/>
        </w:rPr>
        <w:t xml:space="preserve">               </w:t>
      </w:r>
      <w:r w:rsidRPr="008B7DF2">
        <w:rPr>
          <w:rFonts w:ascii="Times New Roman" w:eastAsia="Calibri" w:hAnsi="Times New Roman" w:cs="Times New Roman"/>
          <w:color w:val="000000"/>
          <w:spacing w:val="-4"/>
          <w:sz w:val="28"/>
          <w:szCs w:val="28"/>
          <w:lang w:eastAsia="ru-RU"/>
        </w:rPr>
        <w:t xml:space="preserve">   </w:t>
      </w:r>
      <w:r w:rsidRPr="008B7DF2">
        <w:rPr>
          <w:rFonts w:ascii="Times New Roman" w:eastAsia="Calibri" w:hAnsi="Times New Roman" w:cs="Times New Roman"/>
          <w:color w:val="000000"/>
          <w:spacing w:val="-4"/>
          <w:sz w:val="28"/>
          <w:szCs w:val="28"/>
          <w:lang w:val="uk-UA" w:eastAsia="ru-RU"/>
        </w:rPr>
        <w:t xml:space="preserve">      </w:t>
      </w:r>
      <w:r w:rsidRPr="008B7DF2">
        <w:rPr>
          <w:rFonts w:ascii="Times New Roman" w:eastAsia="Calibri" w:hAnsi="Times New Roman" w:cs="Times New Roman"/>
          <w:color w:val="000000"/>
          <w:spacing w:val="-4"/>
          <w:sz w:val="28"/>
          <w:szCs w:val="28"/>
          <w:lang w:eastAsia="ru-RU"/>
        </w:rPr>
        <w:t xml:space="preserve">        </w:t>
      </w:r>
      <w:r w:rsidRPr="008B7DF2">
        <w:rPr>
          <w:rFonts w:ascii="Times New Roman" w:eastAsia="Calibri" w:hAnsi="Times New Roman" w:cs="Times New Roman"/>
          <w:color w:val="000000"/>
          <w:spacing w:val="-4"/>
          <w:sz w:val="28"/>
          <w:szCs w:val="28"/>
          <w:lang w:val="uk-UA" w:eastAsia="ru-RU"/>
        </w:rPr>
        <w:t xml:space="preserve">                    (</w:t>
      </w:r>
      <w:r w:rsidRPr="008B7DF2">
        <w:rPr>
          <w:rFonts w:ascii="Times New Roman" w:eastAsia="Calibri" w:hAnsi="Times New Roman" w:cs="Times New Roman"/>
          <w:color w:val="000000"/>
          <w:spacing w:val="-4"/>
          <w:sz w:val="28"/>
          <w:szCs w:val="28"/>
          <w:lang w:eastAsia="ru-RU"/>
        </w:rPr>
        <w:t>5</w:t>
      </w:r>
      <w:r w:rsidRPr="008B7DF2">
        <w:rPr>
          <w:rFonts w:ascii="Times New Roman" w:eastAsia="Calibri" w:hAnsi="Times New Roman" w:cs="Times New Roman"/>
          <w:color w:val="000000"/>
          <w:spacing w:val="-4"/>
          <w:sz w:val="28"/>
          <w:szCs w:val="28"/>
          <w:lang w:val="uk-UA" w:eastAsia="ru-RU"/>
        </w:rPr>
        <w:t>)</w:t>
      </w:r>
    </w:p>
    <w:p w:rsidR="008B7DF2" w:rsidRPr="008B7DF2" w:rsidRDefault="008B7DF2" w:rsidP="008B7DF2">
      <w:pPr>
        <w:widowControl w:val="0"/>
        <w:autoSpaceDE w:val="0"/>
        <w:autoSpaceDN w:val="0"/>
        <w:spacing w:after="0" w:line="240" w:lineRule="auto"/>
        <w:jc w:val="right"/>
        <w:rPr>
          <w:rFonts w:ascii="Times New Roman" w:eastAsia="Calibri" w:hAnsi="Times New Roman" w:cs="Times New Roman"/>
          <w:color w:val="000000"/>
          <w:spacing w:val="-4"/>
          <w:sz w:val="28"/>
          <w:szCs w:val="28"/>
          <w:lang w:val="uk-UA" w:eastAsia="ru-RU"/>
        </w:rPr>
      </w:pPr>
    </w:p>
    <w:p w:rsidR="008B7DF2" w:rsidRPr="008B7DF2" w:rsidRDefault="008B7DF2" w:rsidP="008B7DF2">
      <w:pPr>
        <w:widowControl w:val="0"/>
        <w:autoSpaceDE w:val="0"/>
        <w:autoSpaceDN w:val="0"/>
        <w:spacing w:after="0" w:line="240" w:lineRule="auto"/>
        <w:jc w:val="right"/>
        <w:rPr>
          <w:rFonts w:ascii="Times New Roman" w:eastAsia="Calibri" w:hAnsi="Times New Roman" w:cs="Times New Roman"/>
          <w:color w:val="000000"/>
          <w:spacing w:val="-4"/>
          <w:sz w:val="28"/>
          <w:szCs w:val="28"/>
          <w:lang w:eastAsia="ru-RU"/>
        </w:rPr>
      </w:pPr>
      <w:r w:rsidRPr="008B7DF2">
        <w:rPr>
          <w:rFonts w:ascii="Times New Roman" w:eastAsia="Calibri" w:hAnsi="Times New Roman" w:cs="Times New Roman"/>
          <w:color w:val="000000"/>
          <w:spacing w:val="-4"/>
          <w:position w:val="-12"/>
          <w:sz w:val="28"/>
          <w:szCs w:val="28"/>
          <w:lang w:val="uk-UA" w:eastAsia="ru-RU"/>
        </w:rPr>
        <w:object w:dxaOrig="2299" w:dyaOrig="380">
          <v:shape id="_x0000_i1146" type="#_x0000_t75" style="width:115.5pt;height:18.75pt" o:ole="" fillcolor="window">
            <v:imagedata r:id="rId297" o:title=""/>
          </v:shape>
          <o:OLEObject Type="Embed" ProgID="Equation.3" ShapeID="_x0000_i1146" DrawAspect="Content" ObjectID="_1603032284" r:id="rId298"/>
        </w:object>
      </w:r>
      <w:r w:rsidRPr="008B7DF2">
        <w:rPr>
          <w:rFonts w:ascii="Times New Roman" w:eastAsia="Calibri" w:hAnsi="Times New Roman" w:cs="Times New Roman"/>
          <w:color w:val="000000"/>
          <w:spacing w:val="-4"/>
          <w:sz w:val="28"/>
          <w:szCs w:val="28"/>
          <w:lang w:val="uk-UA" w:eastAsia="ru-RU"/>
        </w:rPr>
        <w:t xml:space="preserve">                  </w:t>
      </w:r>
      <w:r w:rsidRPr="008B7DF2">
        <w:rPr>
          <w:rFonts w:ascii="Times New Roman" w:eastAsia="Calibri" w:hAnsi="Times New Roman" w:cs="Times New Roman"/>
          <w:color w:val="000000"/>
          <w:spacing w:val="-4"/>
          <w:sz w:val="28"/>
          <w:szCs w:val="28"/>
          <w:lang w:eastAsia="ru-RU"/>
        </w:rPr>
        <w:t xml:space="preserve">            </w:t>
      </w:r>
      <w:r w:rsidRPr="008B7DF2">
        <w:rPr>
          <w:rFonts w:ascii="Times New Roman" w:eastAsia="Calibri" w:hAnsi="Times New Roman" w:cs="Times New Roman"/>
          <w:color w:val="000000"/>
          <w:spacing w:val="-4"/>
          <w:sz w:val="28"/>
          <w:szCs w:val="28"/>
          <w:lang w:val="uk-UA" w:eastAsia="ru-RU"/>
        </w:rPr>
        <w:t xml:space="preserve">                       (</w:t>
      </w:r>
      <w:r w:rsidRPr="008B7DF2">
        <w:rPr>
          <w:rFonts w:ascii="Times New Roman" w:eastAsia="Calibri" w:hAnsi="Times New Roman" w:cs="Times New Roman"/>
          <w:color w:val="000000"/>
          <w:spacing w:val="-4"/>
          <w:sz w:val="28"/>
          <w:szCs w:val="28"/>
          <w:lang w:eastAsia="ru-RU"/>
        </w:rPr>
        <w:t>6</w:t>
      </w:r>
    </w:p>
    <w:p w:rsidR="008B7DF2" w:rsidRPr="008B7DF2" w:rsidRDefault="008B7DF2" w:rsidP="008B7DF2">
      <w:pPr>
        <w:spacing w:after="0" w:line="240" w:lineRule="auto"/>
        <w:ind w:firstLine="709"/>
        <w:jc w:val="both"/>
        <w:rPr>
          <w:rFonts w:ascii="Times New Roman" w:eastAsia="Times New Roman" w:hAnsi="Times New Roman" w:cs="Times New Roman"/>
          <w:bCs/>
          <w:color w:val="000000"/>
          <w:sz w:val="28"/>
          <w:szCs w:val="28"/>
          <w:lang w:eastAsia="x-none" w:bidi="te-IN"/>
        </w:rPr>
      </w:pPr>
    </w:p>
    <w:p w:rsidR="008B7DF2" w:rsidRPr="008B7DF2" w:rsidRDefault="008B7DF2" w:rsidP="008B7DF2">
      <w:pPr>
        <w:spacing w:after="0" w:line="240" w:lineRule="auto"/>
        <w:ind w:firstLine="709"/>
        <w:jc w:val="both"/>
        <w:rPr>
          <w:rFonts w:ascii="Times New Roman" w:eastAsia="Times New Roman" w:hAnsi="Times New Roman" w:cs="Times New Roman"/>
          <w:bCs/>
          <w:color w:val="000000"/>
          <w:sz w:val="28"/>
          <w:szCs w:val="28"/>
          <w:lang w:eastAsia="x-none" w:bidi="te-IN"/>
        </w:rPr>
      </w:pPr>
      <w:r w:rsidRPr="008B7DF2">
        <w:rPr>
          <w:rFonts w:ascii="Times New Roman" w:eastAsia="Times New Roman" w:hAnsi="Times New Roman" w:cs="Times New Roman"/>
          <w:bCs/>
          <w:color w:val="000000"/>
          <w:sz w:val="28"/>
          <w:szCs w:val="28"/>
          <w:lang w:eastAsia="x-none" w:bidi="te-IN"/>
        </w:rPr>
        <w:t>где t берется по таблицам [2] при выбранном уровне значимости α и числе степеней свободы f = 27.</w:t>
      </w:r>
    </w:p>
    <w:p w:rsidR="008B7DF2" w:rsidRPr="008B7DF2" w:rsidRDefault="008B7DF2" w:rsidP="008B7DF2">
      <w:pPr>
        <w:spacing w:after="0" w:line="240" w:lineRule="auto"/>
        <w:ind w:firstLine="709"/>
        <w:jc w:val="both"/>
        <w:rPr>
          <w:rFonts w:ascii="Times New Roman" w:eastAsia="Times New Roman" w:hAnsi="Times New Roman" w:cs="Times New Roman"/>
          <w:bCs/>
          <w:color w:val="000000"/>
          <w:sz w:val="28"/>
          <w:szCs w:val="28"/>
          <w:lang w:eastAsia="x-none" w:bidi="te-IN"/>
        </w:rPr>
      </w:pPr>
      <w:r w:rsidRPr="008B7DF2">
        <w:rPr>
          <w:rFonts w:ascii="Times New Roman" w:eastAsia="Times New Roman" w:hAnsi="Times New Roman" w:cs="Times New Roman"/>
          <w:bCs/>
          <w:color w:val="000000"/>
          <w:sz w:val="28"/>
          <w:szCs w:val="28"/>
          <w:lang w:eastAsia="x-none" w:bidi="te-IN"/>
        </w:rPr>
        <w:t>При каждом уровне риска α были построены графы связи между факторами. Наиболее достоверными являются выводы по первым графом: значимыми будут первый и третий факторы, из них первый фактор влияет нелинейно. По графам для α = 0,2: для модели значимым будет и второй фактор, а первый и третий в свою очередь взаимосвязаны. Анализ графов для α = 0,5 позволяет осторожно «возможно» предположить, что для модели взаимосвязанными будут первый и второй факторы.</w:t>
      </w:r>
    </w:p>
    <w:p w:rsidR="008B7DF2" w:rsidRPr="008B7DF2" w:rsidRDefault="008B7DF2" w:rsidP="008B7DF2">
      <w:pPr>
        <w:spacing w:after="0" w:line="240" w:lineRule="auto"/>
        <w:ind w:firstLine="709"/>
        <w:jc w:val="both"/>
        <w:rPr>
          <w:rFonts w:ascii="Times New Roman" w:eastAsia="Times New Roman" w:hAnsi="Times New Roman" w:cs="Times New Roman"/>
          <w:bCs/>
          <w:color w:val="000000"/>
          <w:sz w:val="28"/>
          <w:szCs w:val="28"/>
          <w:lang w:eastAsia="x-none" w:bidi="te-IN"/>
        </w:rPr>
      </w:pPr>
      <w:r w:rsidRPr="008B7DF2">
        <w:rPr>
          <w:rFonts w:ascii="Times New Roman" w:eastAsia="Times New Roman" w:hAnsi="Times New Roman" w:cs="Times New Roman"/>
          <w:bCs/>
          <w:color w:val="000000"/>
          <w:sz w:val="28"/>
          <w:szCs w:val="28"/>
          <w:lang w:eastAsia="x-none" w:bidi="te-IN"/>
        </w:rPr>
        <w:t>В процессе интерпретации полиномиальной модели было выполнено ранжирование факторов по степени их влияния на выходные данные. Для дальнейшего анализа было принято [2] двусторонний риск α = 0,2. После удаления незначимых эффектов полученные конечные модели:</w:t>
      </w:r>
    </w:p>
    <w:p w:rsidR="008B7DF2" w:rsidRPr="008B7DF2" w:rsidRDefault="008B7DF2" w:rsidP="008B7DF2">
      <w:pPr>
        <w:spacing w:after="0" w:line="240" w:lineRule="auto"/>
        <w:ind w:firstLine="709"/>
        <w:jc w:val="both"/>
        <w:rPr>
          <w:rFonts w:ascii="Times New Roman" w:eastAsia="Times New Roman" w:hAnsi="Times New Roman" w:cs="Times New Roman"/>
          <w:bCs/>
          <w:color w:val="000000"/>
          <w:sz w:val="28"/>
          <w:szCs w:val="28"/>
          <w:lang w:eastAsia="x-none" w:bidi="te-IN"/>
        </w:rPr>
      </w:pPr>
    </w:p>
    <w:p w:rsidR="008B7DF2" w:rsidRPr="008B7DF2" w:rsidRDefault="008B7DF2" w:rsidP="008B7DF2">
      <w:pPr>
        <w:widowControl w:val="0"/>
        <w:autoSpaceDE w:val="0"/>
        <w:autoSpaceDN w:val="0"/>
        <w:spacing w:after="0" w:line="240" w:lineRule="auto"/>
        <w:ind w:firstLine="709"/>
        <w:jc w:val="right"/>
        <w:rPr>
          <w:rFonts w:ascii="Times New Roman" w:eastAsia="Calibri" w:hAnsi="Times New Roman" w:cs="Times New Roman"/>
          <w:color w:val="000000"/>
          <w:spacing w:val="-4"/>
          <w:sz w:val="28"/>
          <w:szCs w:val="28"/>
          <w:lang w:val="uk-UA" w:eastAsia="ru-RU"/>
        </w:rPr>
      </w:pPr>
      <w:r w:rsidRPr="008B7DF2">
        <w:rPr>
          <w:rFonts w:ascii="Times New Roman" w:eastAsia="Calibri" w:hAnsi="Times New Roman" w:cs="Times New Roman"/>
          <w:color w:val="000000"/>
          <w:spacing w:val="-4"/>
          <w:position w:val="-12"/>
          <w:sz w:val="28"/>
          <w:szCs w:val="28"/>
          <w:lang w:val="uk-UA" w:eastAsia="ru-RU"/>
        </w:rPr>
        <w:object w:dxaOrig="7100" w:dyaOrig="440">
          <v:shape id="_x0000_i1147" type="#_x0000_t75" style="width:385.5pt;height:23.25pt" o:ole="" fillcolor="window">
            <v:imagedata r:id="rId299" o:title=""/>
          </v:shape>
          <o:OLEObject Type="Embed" ProgID="Equation.3" ShapeID="_x0000_i1147" DrawAspect="Content" ObjectID="_1603032285" r:id="rId300"/>
        </w:object>
      </w:r>
      <w:r w:rsidRPr="008B7DF2">
        <w:rPr>
          <w:rFonts w:ascii="Times New Roman" w:eastAsia="Calibri" w:hAnsi="Times New Roman" w:cs="Times New Roman"/>
          <w:color w:val="000000"/>
          <w:spacing w:val="-4"/>
          <w:sz w:val="28"/>
          <w:szCs w:val="28"/>
          <w:lang w:val="uk-UA" w:eastAsia="ru-RU"/>
        </w:rPr>
        <w:t xml:space="preserve"> </w:t>
      </w:r>
      <w:r w:rsidRPr="008B7DF2">
        <w:rPr>
          <w:rFonts w:ascii="Times New Roman" w:eastAsia="Calibri" w:hAnsi="Times New Roman" w:cs="Times New Roman"/>
          <w:color w:val="000000"/>
          <w:spacing w:val="-4"/>
          <w:sz w:val="28"/>
          <w:szCs w:val="28"/>
          <w:lang w:eastAsia="ru-RU"/>
        </w:rPr>
        <w:t xml:space="preserve">         </w:t>
      </w:r>
      <w:r w:rsidRPr="008B7DF2">
        <w:rPr>
          <w:rFonts w:ascii="Times New Roman" w:eastAsia="Calibri" w:hAnsi="Times New Roman" w:cs="Times New Roman"/>
          <w:color w:val="000000"/>
          <w:spacing w:val="-4"/>
          <w:sz w:val="28"/>
          <w:szCs w:val="28"/>
          <w:lang w:val="uk-UA" w:eastAsia="ru-RU"/>
        </w:rPr>
        <w:t xml:space="preserve"> (</w:t>
      </w:r>
      <w:r w:rsidRPr="008B7DF2">
        <w:rPr>
          <w:rFonts w:ascii="Times New Roman" w:eastAsia="Calibri" w:hAnsi="Times New Roman" w:cs="Times New Roman"/>
          <w:color w:val="000000"/>
          <w:spacing w:val="-4"/>
          <w:sz w:val="28"/>
          <w:szCs w:val="28"/>
          <w:lang w:eastAsia="ru-RU"/>
        </w:rPr>
        <w:t>8</w:t>
      </w:r>
      <w:r w:rsidRPr="008B7DF2">
        <w:rPr>
          <w:rFonts w:ascii="Times New Roman" w:eastAsia="Calibri" w:hAnsi="Times New Roman" w:cs="Times New Roman"/>
          <w:color w:val="000000"/>
          <w:spacing w:val="-4"/>
          <w:sz w:val="28"/>
          <w:szCs w:val="28"/>
          <w:lang w:val="uk-UA" w:eastAsia="ru-RU"/>
        </w:rPr>
        <w:t>)</w:t>
      </w:r>
    </w:p>
    <w:p w:rsidR="008B7DF2" w:rsidRPr="008B7DF2" w:rsidRDefault="008B7DF2" w:rsidP="008B7DF2">
      <w:pPr>
        <w:spacing w:after="0" w:line="240" w:lineRule="auto"/>
        <w:ind w:firstLine="709"/>
        <w:jc w:val="both"/>
        <w:rPr>
          <w:rFonts w:ascii="Times New Roman" w:eastAsia="Times New Roman" w:hAnsi="Times New Roman" w:cs="Times New Roman"/>
          <w:bCs/>
          <w:color w:val="000000"/>
          <w:sz w:val="28"/>
          <w:szCs w:val="28"/>
          <w:lang w:eastAsia="x-none" w:bidi="te-IN"/>
        </w:rPr>
      </w:pPr>
    </w:p>
    <w:p w:rsidR="008B7DF2" w:rsidRPr="008B7DF2" w:rsidRDefault="008B7DF2" w:rsidP="008B7DF2">
      <w:pPr>
        <w:spacing w:after="0" w:line="240" w:lineRule="auto"/>
        <w:ind w:firstLine="709"/>
        <w:jc w:val="both"/>
        <w:rPr>
          <w:rFonts w:ascii="Times New Roman" w:eastAsia="Times New Roman" w:hAnsi="Times New Roman" w:cs="Times New Roman"/>
          <w:bCs/>
          <w:color w:val="000000"/>
          <w:sz w:val="28"/>
          <w:szCs w:val="28"/>
          <w:lang w:eastAsia="x-none" w:bidi="te-IN"/>
        </w:rPr>
      </w:pPr>
      <w:r w:rsidRPr="008B7DF2">
        <w:rPr>
          <w:rFonts w:ascii="Times New Roman" w:eastAsia="Times New Roman" w:hAnsi="Times New Roman" w:cs="Times New Roman"/>
          <w:bCs/>
          <w:color w:val="000000"/>
          <w:sz w:val="28"/>
          <w:szCs w:val="28"/>
          <w:lang w:eastAsia="x-none" w:bidi="te-IN"/>
        </w:rPr>
        <w:t>Анализ полученных результатов показал, что на спасении пострадавшего из помещения с использованием носилок спасательных огнезащитных влияет подготовленность личного состава оперативно-спасательной службы ГСЧС Украины, а также современное оснащение личного состава.</w:t>
      </w:r>
    </w:p>
    <w:p w:rsidR="00AC6304" w:rsidRDefault="005B6519" w:rsidP="005B6519">
      <w:pPr>
        <w:spacing w:after="0" w:line="240" w:lineRule="auto"/>
        <w:rPr>
          <w:rFonts w:ascii="Times New Roman" w:eastAsia="Times New Roman" w:hAnsi="Times New Roman" w:cs="Times New Roman"/>
          <w:sz w:val="28"/>
          <w:szCs w:val="28"/>
          <w:lang w:eastAsia="ru-RU"/>
        </w:rPr>
      </w:pPr>
      <w:r w:rsidRPr="00695D81">
        <w:rPr>
          <w:rFonts w:ascii="Times New Roman" w:eastAsia="Times New Roman" w:hAnsi="Times New Roman" w:cs="Times New Roman"/>
          <w:sz w:val="28"/>
          <w:szCs w:val="28"/>
          <w:lang w:eastAsia="ru-RU"/>
        </w:rPr>
        <w:t xml:space="preserve">                                                  </w:t>
      </w:r>
    </w:p>
    <w:p w:rsidR="005B6519" w:rsidRPr="00695D81" w:rsidRDefault="005B6519" w:rsidP="00AC6304">
      <w:pPr>
        <w:spacing w:after="0" w:line="240" w:lineRule="auto"/>
        <w:jc w:val="center"/>
        <w:rPr>
          <w:rFonts w:ascii="Times New Roman" w:eastAsia="Times New Roman" w:hAnsi="Times New Roman" w:cs="Times New Roman"/>
          <w:bCs/>
          <w:sz w:val="28"/>
          <w:szCs w:val="28"/>
          <w:lang w:eastAsia="ru-RU" w:bidi="te-IN"/>
        </w:rPr>
      </w:pPr>
      <w:r w:rsidRPr="00695D81">
        <w:rPr>
          <w:rFonts w:ascii="Times New Roman" w:eastAsia="Times New Roman" w:hAnsi="Times New Roman" w:cs="Times New Roman"/>
          <w:bCs/>
          <w:sz w:val="28"/>
          <w:szCs w:val="28"/>
          <w:lang w:eastAsia="ru-RU" w:bidi="te-IN"/>
        </w:rPr>
        <w:lastRenderedPageBreak/>
        <w:t>ЛИТЕРАТУРА</w:t>
      </w:r>
    </w:p>
    <w:p w:rsidR="008B7DF2" w:rsidRPr="008B7DF2" w:rsidRDefault="008B7DF2" w:rsidP="008B7DF2">
      <w:pPr>
        <w:spacing w:after="0" w:line="240" w:lineRule="auto"/>
        <w:ind w:firstLine="709"/>
        <w:jc w:val="center"/>
        <w:rPr>
          <w:rFonts w:ascii="Times New Roman" w:eastAsia="Times New Roman" w:hAnsi="Times New Roman" w:cs="Times New Roman"/>
          <w:b/>
          <w:bCs/>
          <w:color w:val="000000"/>
          <w:sz w:val="28"/>
          <w:szCs w:val="28"/>
          <w:lang w:eastAsia="x-none" w:bidi="te-IN"/>
        </w:rPr>
      </w:pPr>
    </w:p>
    <w:p w:rsidR="008B7DF2" w:rsidRPr="008B7DF2" w:rsidRDefault="008B7DF2" w:rsidP="00652782">
      <w:pPr>
        <w:numPr>
          <w:ilvl w:val="0"/>
          <w:numId w:val="28"/>
        </w:numPr>
        <w:tabs>
          <w:tab w:val="num" w:pos="0"/>
          <w:tab w:val="left" w:pos="1134"/>
        </w:tabs>
        <w:autoSpaceDE w:val="0"/>
        <w:autoSpaceDN w:val="0"/>
        <w:spacing w:after="0" w:line="240" w:lineRule="auto"/>
        <w:ind w:left="0" w:firstLine="709"/>
        <w:jc w:val="both"/>
        <w:rPr>
          <w:rFonts w:ascii="Times New Roman" w:eastAsia="Times New Roman" w:hAnsi="Times New Roman" w:cs="Times New Roman"/>
          <w:color w:val="000000"/>
          <w:sz w:val="28"/>
          <w:szCs w:val="28"/>
          <w:lang w:val="uk-UA" w:eastAsia="x-none" w:bidi="te-IN"/>
        </w:rPr>
      </w:pPr>
      <w:r w:rsidRPr="008B7DF2">
        <w:rPr>
          <w:rFonts w:ascii="Times New Roman" w:eastAsia="Times New Roman" w:hAnsi="Times New Roman" w:cs="Times New Roman"/>
          <w:color w:val="000000"/>
          <w:sz w:val="28"/>
          <w:szCs w:val="28"/>
          <w:lang w:val="uk-UA" w:eastAsia="x-none" w:bidi="te-IN"/>
        </w:rPr>
        <w:t xml:space="preserve">Бородич П.Ю. Імітаційне моделювання рятування постраждалого з приміщення з використанням нош рятувальних вогнезахисних / П.Ю. Бородич, Р.В. Пономаренко, П.А. Ковальов // Проблеми надзвичайних ситуацій. Зб. наук. пр. НУЦЗ України. – вип. 22. – Харків: НУЦЗУ, 2015. </w:t>
      </w:r>
      <w:r w:rsidR="008A7D0D">
        <w:rPr>
          <w:rFonts w:ascii="Times New Roman" w:eastAsia="Times New Roman" w:hAnsi="Times New Roman" w:cs="Times New Roman"/>
          <w:color w:val="000000"/>
          <w:sz w:val="28"/>
          <w:szCs w:val="28"/>
          <w:lang w:val="uk-UA" w:eastAsia="x-none" w:bidi="te-IN"/>
        </w:rPr>
        <w:t>- С</w:t>
      </w:r>
      <w:r w:rsidRPr="008B7DF2">
        <w:rPr>
          <w:rFonts w:ascii="Times New Roman" w:eastAsia="Times New Roman" w:hAnsi="Times New Roman" w:cs="Times New Roman"/>
          <w:color w:val="000000"/>
          <w:sz w:val="28"/>
          <w:szCs w:val="28"/>
          <w:lang w:val="uk-UA" w:eastAsia="x-none" w:bidi="te-IN"/>
        </w:rPr>
        <w:t xml:space="preserve">. 8-13. </w:t>
      </w:r>
    </w:p>
    <w:p w:rsidR="008B7DF2" w:rsidRPr="00B27C12" w:rsidRDefault="00B50306" w:rsidP="008B7DF2">
      <w:pPr>
        <w:tabs>
          <w:tab w:val="num" w:pos="0"/>
        </w:tabs>
        <w:spacing w:after="0" w:line="240" w:lineRule="auto"/>
        <w:jc w:val="both"/>
        <w:rPr>
          <w:rFonts w:ascii="Times New Roman" w:eastAsia="Times New Roman" w:hAnsi="Times New Roman" w:cs="Times New Roman"/>
          <w:color w:val="000000"/>
          <w:sz w:val="28"/>
          <w:szCs w:val="28"/>
          <w:lang w:val="uk-UA" w:eastAsia="x-none" w:bidi="te-IN"/>
        </w:rPr>
      </w:pPr>
      <w:hyperlink r:id="rId301" w:history="1">
        <w:r w:rsidR="008B7DF2" w:rsidRPr="00B27C12">
          <w:rPr>
            <w:rFonts w:ascii="Times New Roman" w:eastAsia="Times New Roman" w:hAnsi="Times New Roman" w:cs="Times New Roman"/>
            <w:color w:val="000000"/>
            <w:sz w:val="28"/>
            <w:szCs w:val="28"/>
            <w:lang w:val="x-none" w:eastAsia="x-none" w:bidi="te-IN"/>
          </w:rPr>
          <w:t>http</w:t>
        </w:r>
        <w:r w:rsidR="008B7DF2" w:rsidRPr="00B27C12">
          <w:rPr>
            <w:rFonts w:ascii="Times New Roman" w:eastAsia="Times New Roman" w:hAnsi="Times New Roman" w:cs="Times New Roman"/>
            <w:color w:val="000000"/>
            <w:sz w:val="28"/>
            <w:szCs w:val="28"/>
            <w:lang w:val="uk-UA" w:eastAsia="x-none" w:bidi="te-IN"/>
          </w:rPr>
          <w:t>://</w:t>
        </w:r>
        <w:r w:rsidR="008B7DF2" w:rsidRPr="00B27C12">
          <w:rPr>
            <w:rFonts w:ascii="Times New Roman" w:eastAsia="Times New Roman" w:hAnsi="Times New Roman" w:cs="Times New Roman"/>
            <w:color w:val="000000"/>
            <w:sz w:val="28"/>
            <w:szCs w:val="28"/>
            <w:lang w:val="x-none" w:eastAsia="x-none" w:bidi="te-IN"/>
          </w:rPr>
          <w:t>nuczu</w:t>
        </w:r>
        <w:r w:rsidR="008B7DF2" w:rsidRPr="00B27C12">
          <w:rPr>
            <w:rFonts w:ascii="Times New Roman" w:eastAsia="Times New Roman" w:hAnsi="Times New Roman" w:cs="Times New Roman"/>
            <w:color w:val="000000"/>
            <w:sz w:val="28"/>
            <w:szCs w:val="28"/>
            <w:lang w:val="uk-UA" w:eastAsia="x-none" w:bidi="te-IN"/>
          </w:rPr>
          <w:t>.</w:t>
        </w:r>
        <w:r w:rsidR="008B7DF2" w:rsidRPr="00B27C12">
          <w:rPr>
            <w:rFonts w:ascii="Times New Roman" w:eastAsia="Times New Roman" w:hAnsi="Times New Roman" w:cs="Times New Roman"/>
            <w:color w:val="000000"/>
            <w:sz w:val="28"/>
            <w:szCs w:val="28"/>
            <w:lang w:val="x-none" w:eastAsia="x-none" w:bidi="te-IN"/>
          </w:rPr>
          <w:t>edu</w:t>
        </w:r>
        <w:r w:rsidR="008B7DF2" w:rsidRPr="00B27C12">
          <w:rPr>
            <w:rFonts w:ascii="Times New Roman" w:eastAsia="Times New Roman" w:hAnsi="Times New Roman" w:cs="Times New Roman"/>
            <w:color w:val="000000"/>
            <w:sz w:val="28"/>
            <w:szCs w:val="28"/>
            <w:lang w:val="uk-UA" w:eastAsia="x-none" w:bidi="te-IN"/>
          </w:rPr>
          <w:t>.</w:t>
        </w:r>
        <w:r w:rsidR="008B7DF2" w:rsidRPr="00B27C12">
          <w:rPr>
            <w:rFonts w:ascii="Times New Roman" w:eastAsia="Times New Roman" w:hAnsi="Times New Roman" w:cs="Times New Roman"/>
            <w:color w:val="000000"/>
            <w:sz w:val="28"/>
            <w:szCs w:val="28"/>
            <w:lang w:val="x-none" w:eastAsia="x-none" w:bidi="te-IN"/>
          </w:rPr>
          <w:t>ua</w:t>
        </w:r>
        <w:r w:rsidR="008B7DF2" w:rsidRPr="00B27C12">
          <w:rPr>
            <w:rFonts w:ascii="Times New Roman" w:eastAsia="Times New Roman" w:hAnsi="Times New Roman" w:cs="Times New Roman"/>
            <w:color w:val="000000"/>
            <w:sz w:val="28"/>
            <w:szCs w:val="28"/>
            <w:lang w:val="uk-UA" w:eastAsia="x-none" w:bidi="te-IN"/>
          </w:rPr>
          <w:t>/</w:t>
        </w:r>
        <w:r w:rsidR="008B7DF2" w:rsidRPr="00B27C12">
          <w:rPr>
            <w:rFonts w:ascii="Times New Roman" w:eastAsia="Times New Roman" w:hAnsi="Times New Roman" w:cs="Times New Roman"/>
            <w:color w:val="000000"/>
            <w:sz w:val="28"/>
            <w:szCs w:val="28"/>
            <w:lang w:val="x-none" w:eastAsia="x-none" w:bidi="te-IN"/>
          </w:rPr>
          <w:t>sciencearchive</w:t>
        </w:r>
        <w:r w:rsidR="008B7DF2" w:rsidRPr="00B27C12">
          <w:rPr>
            <w:rFonts w:ascii="Times New Roman" w:eastAsia="Times New Roman" w:hAnsi="Times New Roman" w:cs="Times New Roman"/>
            <w:color w:val="000000"/>
            <w:sz w:val="28"/>
            <w:szCs w:val="28"/>
            <w:lang w:val="uk-UA" w:eastAsia="x-none" w:bidi="te-IN"/>
          </w:rPr>
          <w:t>/</w:t>
        </w:r>
        <w:r w:rsidR="008B7DF2" w:rsidRPr="00B27C12">
          <w:rPr>
            <w:rFonts w:ascii="Times New Roman" w:eastAsia="Times New Roman" w:hAnsi="Times New Roman" w:cs="Times New Roman"/>
            <w:color w:val="000000"/>
            <w:sz w:val="28"/>
            <w:szCs w:val="28"/>
            <w:lang w:val="x-none" w:eastAsia="x-none" w:bidi="te-IN"/>
          </w:rPr>
          <w:t>ProblemsOfEmergencies</w:t>
        </w:r>
        <w:r w:rsidR="008B7DF2" w:rsidRPr="00B27C12">
          <w:rPr>
            <w:rFonts w:ascii="Times New Roman" w:eastAsia="Times New Roman" w:hAnsi="Times New Roman" w:cs="Times New Roman"/>
            <w:color w:val="000000"/>
            <w:sz w:val="28"/>
            <w:szCs w:val="28"/>
            <w:lang w:val="uk-UA" w:eastAsia="x-none" w:bidi="te-IN"/>
          </w:rPr>
          <w:t>/</w:t>
        </w:r>
        <w:r w:rsidR="008B7DF2" w:rsidRPr="00B27C12">
          <w:rPr>
            <w:rFonts w:ascii="Times New Roman" w:eastAsia="Times New Roman" w:hAnsi="Times New Roman" w:cs="Times New Roman"/>
            <w:color w:val="000000"/>
            <w:sz w:val="28"/>
            <w:szCs w:val="28"/>
            <w:lang w:val="x-none" w:eastAsia="x-none" w:bidi="te-IN"/>
          </w:rPr>
          <w:t>vol</w:t>
        </w:r>
        <w:r w:rsidR="008B7DF2" w:rsidRPr="00B27C12">
          <w:rPr>
            <w:rFonts w:ascii="Times New Roman" w:eastAsia="Times New Roman" w:hAnsi="Times New Roman" w:cs="Times New Roman"/>
            <w:color w:val="000000"/>
            <w:sz w:val="28"/>
            <w:szCs w:val="28"/>
            <w:lang w:val="uk-UA" w:eastAsia="x-none" w:bidi="te-IN"/>
          </w:rPr>
          <w:t>22/</w:t>
        </w:r>
        <w:r w:rsidR="008B7DF2" w:rsidRPr="00B27C12">
          <w:rPr>
            <w:rFonts w:ascii="Times New Roman" w:eastAsia="Times New Roman" w:hAnsi="Times New Roman" w:cs="Times New Roman"/>
            <w:color w:val="000000"/>
            <w:sz w:val="28"/>
            <w:szCs w:val="28"/>
            <w:lang w:val="x-none" w:eastAsia="x-none" w:bidi="te-IN"/>
          </w:rPr>
          <w:t>Borodich</w:t>
        </w:r>
        <w:r w:rsidR="008B7DF2" w:rsidRPr="00B27C12">
          <w:rPr>
            <w:rFonts w:ascii="Times New Roman" w:eastAsia="Times New Roman" w:hAnsi="Times New Roman" w:cs="Times New Roman"/>
            <w:color w:val="000000"/>
            <w:sz w:val="28"/>
            <w:szCs w:val="28"/>
            <w:lang w:val="uk-UA" w:eastAsia="x-none" w:bidi="te-IN"/>
          </w:rPr>
          <w:t>.</w:t>
        </w:r>
        <w:r w:rsidR="008B7DF2" w:rsidRPr="00B27C12">
          <w:rPr>
            <w:rFonts w:ascii="Times New Roman" w:eastAsia="Times New Roman" w:hAnsi="Times New Roman" w:cs="Times New Roman"/>
            <w:color w:val="000000"/>
            <w:sz w:val="28"/>
            <w:szCs w:val="28"/>
            <w:lang w:val="x-none" w:eastAsia="x-none" w:bidi="te-IN"/>
          </w:rPr>
          <w:t>pdf</w:t>
        </w:r>
      </w:hyperlink>
    </w:p>
    <w:p w:rsidR="008B7DF2" w:rsidRPr="008B7DF2" w:rsidRDefault="008B7DF2" w:rsidP="00652782">
      <w:pPr>
        <w:widowControl w:val="0"/>
        <w:numPr>
          <w:ilvl w:val="0"/>
          <w:numId w:val="28"/>
        </w:numPr>
        <w:tabs>
          <w:tab w:val="left" w:pos="1134"/>
        </w:tabs>
        <w:autoSpaceDE w:val="0"/>
        <w:autoSpaceDN w:val="0"/>
        <w:spacing w:after="0" w:line="240" w:lineRule="auto"/>
        <w:ind w:left="0" w:firstLine="709"/>
        <w:jc w:val="both"/>
        <w:rPr>
          <w:rFonts w:ascii="Times New Roman" w:eastAsia="Times New Roman" w:hAnsi="Times New Roman" w:cs="Times New Roman"/>
          <w:color w:val="000000"/>
          <w:sz w:val="28"/>
          <w:szCs w:val="28"/>
          <w:lang w:val="uk-UA" w:eastAsia="ru-RU"/>
        </w:rPr>
      </w:pPr>
      <w:r w:rsidRPr="008B7DF2">
        <w:rPr>
          <w:rFonts w:ascii="Times New Roman" w:eastAsia="Times New Roman" w:hAnsi="Times New Roman" w:cs="Times New Roman"/>
          <w:color w:val="000000"/>
          <w:sz w:val="28"/>
          <w:szCs w:val="28"/>
          <w:lang w:eastAsia="ru-RU"/>
        </w:rPr>
        <w:t>Вознесенський В.А.</w:t>
      </w:r>
      <w:r w:rsidRPr="008B7DF2">
        <w:rPr>
          <w:rFonts w:ascii="Times New Roman" w:eastAsia="Times New Roman" w:hAnsi="Times New Roman" w:cs="Times New Roman"/>
          <w:color w:val="000000"/>
          <w:sz w:val="28"/>
          <w:szCs w:val="28"/>
          <w:lang w:val="uk-UA" w:eastAsia="ru-RU"/>
        </w:rPr>
        <w:t xml:space="preserve"> </w:t>
      </w:r>
      <w:r w:rsidRPr="008B7DF2">
        <w:rPr>
          <w:rFonts w:ascii="Times New Roman" w:eastAsia="Times New Roman" w:hAnsi="Times New Roman" w:cs="Times New Roman"/>
          <w:color w:val="000000"/>
          <w:sz w:val="28"/>
          <w:szCs w:val="28"/>
          <w:lang w:eastAsia="ru-RU"/>
        </w:rPr>
        <w:t>Статистические методы планирования эксперимента в технико-экономических исследованиях</w:t>
      </w:r>
      <w:r w:rsidRPr="008B7DF2">
        <w:rPr>
          <w:rFonts w:ascii="Times New Roman" w:eastAsia="Times New Roman" w:hAnsi="Times New Roman" w:cs="Times New Roman"/>
          <w:color w:val="000000"/>
          <w:sz w:val="28"/>
          <w:szCs w:val="28"/>
          <w:lang w:val="uk-UA" w:eastAsia="ru-RU"/>
        </w:rPr>
        <w:t xml:space="preserve"> / </w:t>
      </w:r>
      <w:r w:rsidRPr="008B7DF2">
        <w:rPr>
          <w:rFonts w:ascii="Times New Roman" w:eastAsia="Times New Roman" w:hAnsi="Times New Roman" w:cs="Times New Roman"/>
          <w:color w:val="000000"/>
          <w:sz w:val="28"/>
          <w:szCs w:val="28"/>
          <w:lang w:eastAsia="ru-RU"/>
        </w:rPr>
        <w:t>В.А.</w:t>
      </w:r>
      <w:r w:rsidRPr="008B7DF2">
        <w:rPr>
          <w:rFonts w:ascii="Times New Roman" w:eastAsia="Times New Roman" w:hAnsi="Times New Roman" w:cs="Times New Roman"/>
          <w:color w:val="000000"/>
          <w:sz w:val="28"/>
          <w:szCs w:val="28"/>
          <w:lang w:val="uk-UA" w:eastAsia="ru-RU"/>
        </w:rPr>
        <w:t xml:space="preserve"> </w:t>
      </w:r>
      <w:r w:rsidRPr="008B7DF2">
        <w:rPr>
          <w:rFonts w:ascii="Times New Roman" w:eastAsia="Times New Roman" w:hAnsi="Times New Roman" w:cs="Times New Roman"/>
          <w:color w:val="000000"/>
          <w:sz w:val="28"/>
          <w:szCs w:val="28"/>
          <w:lang w:eastAsia="ru-RU"/>
        </w:rPr>
        <w:t>Вознесенський</w:t>
      </w:r>
      <w:r w:rsidRPr="008B7DF2">
        <w:rPr>
          <w:rFonts w:ascii="Times New Roman" w:eastAsia="Times New Roman" w:hAnsi="Times New Roman" w:cs="Times New Roman"/>
          <w:color w:val="000000"/>
          <w:sz w:val="28"/>
          <w:szCs w:val="28"/>
          <w:lang w:val="uk-UA" w:eastAsia="ru-RU"/>
        </w:rPr>
        <w:t xml:space="preserve"> // 2-е изд., перераб. и доп.</w:t>
      </w:r>
      <w:r w:rsidRPr="008B7DF2">
        <w:rPr>
          <w:rFonts w:ascii="Times New Roman" w:eastAsia="Times New Roman" w:hAnsi="Times New Roman" w:cs="Times New Roman"/>
          <w:color w:val="000000"/>
          <w:sz w:val="28"/>
          <w:szCs w:val="28"/>
          <w:lang w:eastAsia="ru-RU"/>
        </w:rPr>
        <w:t xml:space="preserve"> – М.:</w:t>
      </w:r>
      <w:r w:rsidRPr="008B7DF2">
        <w:rPr>
          <w:rFonts w:ascii="Times New Roman" w:eastAsia="Times New Roman" w:hAnsi="Times New Roman" w:cs="Times New Roman"/>
          <w:color w:val="000000"/>
          <w:sz w:val="28"/>
          <w:szCs w:val="28"/>
          <w:lang w:val="uk-UA" w:eastAsia="ru-RU"/>
        </w:rPr>
        <w:t xml:space="preserve"> </w:t>
      </w:r>
      <w:r w:rsidRPr="008B7DF2">
        <w:rPr>
          <w:rFonts w:ascii="Times New Roman" w:eastAsia="Times New Roman" w:hAnsi="Times New Roman" w:cs="Times New Roman"/>
          <w:color w:val="000000"/>
          <w:sz w:val="28"/>
          <w:szCs w:val="28"/>
          <w:lang w:eastAsia="ru-RU"/>
        </w:rPr>
        <w:t>Финансы и статистика, 1981. – 263 с.</w:t>
      </w:r>
    </w:p>
    <w:p w:rsidR="008B7DF2" w:rsidRPr="008B7DF2" w:rsidRDefault="008B7DF2" w:rsidP="008B7DF2">
      <w:pPr>
        <w:spacing w:after="0" w:line="240" w:lineRule="auto"/>
        <w:ind w:firstLine="709"/>
        <w:jc w:val="both"/>
        <w:rPr>
          <w:rFonts w:ascii="Times New Roman" w:eastAsia="Times New Roman" w:hAnsi="Times New Roman" w:cs="Times New Roman"/>
          <w:color w:val="000000"/>
          <w:sz w:val="28"/>
          <w:szCs w:val="28"/>
          <w:u w:val="single"/>
          <w:lang w:val="uk-UA" w:eastAsia="ru-RU"/>
        </w:rPr>
      </w:pPr>
    </w:p>
    <w:p w:rsidR="005B6519" w:rsidRDefault="005B6519" w:rsidP="008B7DF2">
      <w:pPr>
        <w:shd w:val="clear" w:color="auto" w:fill="FFFFFF"/>
        <w:spacing w:after="0" w:line="240" w:lineRule="auto"/>
        <w:jc w:val="both"/>
        <w:rPr>
          <w:rFonts w:ascii="Times New Roman" w:eastAsia="Calibri" w:hAnsi="Times New Roman" w:cs="Times New Roman"/>
          <w:b/>
          <w:sz w:val="28"/>
          <w:szCs w:val="28"/>
        </w:rPr>
      </w:pPr>
    </w:p>
    <w:p w:rsidR="008B7DF2" w:rsidRPr="008B7DF2" w:rsidRDefault="008B7DF2" w:rsidP="008B7DF2">
      <w:pPr>
        <w:shd w:val="clear" w:color="auto" w:fill="FFFFFF"/>
        <w:spacing w:after="0" w:line="240" w:lineRule="auto"/>
        <w:jc w:val="both"/>
        <w:rPr>
          <w:rFonts w:ascii="Times New Roman" w:eastAsia="Calibri" w:hAnsi="Times New Roman" w:cs="Times New Roman"/>
          <w:b/>
          <w:sz w:val="28"/>
          <w:szCs w:val="28"/>
        </w:rPr>
      </w:pPr>
      <w:r w:rsidRPr="008B7DF2">
        <w:rPr>
          <w:rFonts w:ascii="Times New Roman" w:eastAsia="Calibri" w:hAnsi="Times New Roman" w:cs="Times New Roman"/>
          <w:b/>
          <w:sz w:val="28"/>
          <w:szCs w:val="28"/>
        </w:rPr>
        <w:t>УДК 614.8</w:t>
      </w:r>
    </w:p>
    <w:p w:rsidR="008B7DF2" w:rsidRPr="008B7DF2" w:rsidRDefault="008B7DF2" w:rsidP="008B7DF2">
      <w:pPr>
        <w:shd w:val="clear" w:color="auto" w:fill="FFFFFF"/>
        <w:spacing w:after="0" w:line="240" w:lineRule="auto"/>
        <w:jc w:val="both"/>
        <w:rPr>
          <w:rFonts w:ascii="Times New Roman" w:eastAsia="Calibri" w:hAnsi="Times New Roman" w:cs="Times New Roman"/>
          <w:b/>
          <w:sz w:val="28"/>
          <w:szCs w:val="28"/>
        </w:rPr>
      </w:pPr>
    </w:p>
    <w:p w:rsidR="005B6519" w:rsidRDefault="008B7DF2" w:rsidP="005B6519">
      <w:pPr>
        <w:spacing w:after="0" w:line="240" w:lineRule="auto"/>
        <w:jc w:val="center"/>
        <w:rPr>
          <w:rFonts w:ascii="Times New Roman" w:eastAsia="Calibri" w:hAnsi="Times New Roman" w:cs="Times New Roman"/>
          <w:i/>
          <w:sz w:val="28"/>
          <w:szCs w:val="28"/>
        </w:rPr>
      </w:pPr>
      <w:r w:rsidRPr="008B7DF2">
        <w:rPr>
          <w:rFonts w:ascii="Times New Roman" w:eastAsia="Calibri" w:hAnsi="Times New Roman" w:cs="Times New Roman"/>
          <w:i/>
          <w:sz w:val="28"/>
          <w:szCs w:val="28"/>
        </w:rPr>
        <w:t>C.А. Вавренюк, кандидат наук по гос</w:t>
      </w:r>
      <w:r w:rsidR="005E2E57">
        <w:rPr>
          <w:rFonts w:ascii="Times New Roman" w:eastAsia="Calibri" w:hAnsi="Times New Roman" w:cs="Times New Roman"/>
          <w:i/>
          <w:sz w:val="28"/>
          <w:szCs w:val="28"/>
        </w:rPr>
        <w:t>.</w:t>
      </w:r>
      <w:r w:rsidRPr="008B7DF2">
        <w:rPr>
          <w:rFonts w:ascii="Times New Roman" w:eastAsia="Calibri" w:hAnsi="Times New Roman" w:cs="Times New Roman"/>
          <w:i/>
          <w:sz w:val="28"/>
          <w:szCs w:val="28"/>
        </w:rPr>
        <w:t xml:space="preserve"> управлению, докторант </w:t>
      </w:r>
    </w:p>
    <w:p w:rsidR="005E2E57" w:rsidRDefault="005E2E57" w:rsidP="005E2E57">
      <w:pPr>
        <w:tabs>
          <w:tab w:val="left" w:pos="4762"/>
          <w:tab w:val="left" w:pos="4820"/>
        </w:tabs>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8B7DF2" w:rsidRPr="008B7DF2" w:rsidRDefault="008B7DF2" w:rsidP="008B7DF2">
      <w:pPr>
        <w:spacing w:after="0" w:line="240" w:lineRule="auto"/>
        <w:ind w:firstLine="709"/>
        <w:jc w:val="center"/>
        <w:rPr>
          <w:rFonts w:ascii="Times New Roman" w:eastAsia="Calibri" w:hAnsi="Times New Roman" w:cs="Times New Roman"/>
          <w:i/>
          <w:sz w:val="24"/>
          <w:szCs w:val="24"/>
        </w:rPr>
      </w:pPr>
    </w:p>
    <w:p w:rsidR="008B7DF2" w:rsidRPr="005B6519" w:rsidRDefault="008B7DF2" w:rsidP="005B6519">
      <w:pPr>
        <w:spacing w:after="0" w:line="240" w:lineRule="auto"/>
        <w:jc w:val="center"/>
        <w:rPr>
          <w:rFonts w:ascii="Times New Roman" w:eastAsia="Calibri" w:hAnsi="Times New Roman" w:cs="Times New Roman"/>
          <w:b/>
          <w:sz w:val="28"/>
          <w:szCs w:val="24"/>
        </w:rPr>
      </w:pPr>
      <w:r w:rsidRPr="005B6519">
        <w:rPr>
          <w:rFonts w:ascii="Times New Roman" w:eastAsia="Calibri" w:hAnsi="Times New Roman" w:cs="Times New Roman"/>
          <w:b/>
          <w:sz w:val="28"/>
          <w:szCs w:val="24"/>
        </w:rPr>
        <w:t>ИННОВАЦИИ В ОБЛАСТИ ГРАЖДАНСКОЙ ЗАЩИТЫ</w:t>
      </w:r>
    </w:p>
    <w:p w:rsidR="008B7DF2" w:rsidRPr="008B7DF2" w:rsidRDefault="008B7DF2" w:rsidP="008B7DF2">
      <w:pPr>
        <w:spacing w:after="0" w:line="240" w:lineRule="auto"/>
        <w:ind w:firstLine="709"/>
        <w:jc w:val="center"/>
        <w:rPr>
          <w:rFonts w:ascii="Times New Roman" w:eastAsia="Calibri" w:hAnsi="Times New Roman" w:cs="Times New Roman"/>
          <w:b/>
          <w:sz w:val="24"/>
          <w:szCs w:val="24"/>
        </w:rPr>
      </w:pPr>
    </w:p>
    <w:p w:rsidR="008B7DF2" w:rsidRPr="008B7DF2" w:rsidRDefault="008B7DF2" w:rsidP="008B7DF2">
      <w:pPr>
        <w:spacing w:after="0" w:line="240" w:lineRule="auto"/>
        <w:ind w:firstLine="709"/>
        <w:jc w:val="both"/>
        <w:rPr>
          <w:rFonts w:ascii="Times New Roman" w:eastAsia="Calibri" w:hAnsi="Times New Roman" w:cs="Times New Roman"/>
          <w:sz w:val="28"/>
          <w:szCs w:val="28"/>
        </w:rPr>
      </w:pPr>
      <w:r w:rsidRPr="008B7DF2">
        <w:rPr>
          <w:rFonts w:ascii="Times New Roman" w:eastAsia="Calibri" w:hAnsi="Times New Roman" w:cs="Times New Roman"/>
          <w:sz w:val="28"/>
          <w:szCs w:val="28"/>
        </w:rPr>
        <w:t>Сегодня перед современной цивилизацией возникает целый комплекс чрезвычайных ситуаций и угроз исключительной непредсказуемости и интенсивности. Примером таких явлений могут быть конфликты на национальной и религиозной почве, терроризм, возникновение новых средств вооруженной борьбы, которые нас толкают на необходимость использования инновационных подходов, точнее новых знаний и технологий в сфере защиты мирного населения.</w:t>
      </w:r>
    </w:p>
    <w:p w:rsidR="008B7DF2" w:rsidRPr="008B7DF2" w:rsidRDefault="008B7DF2" w:rsidP="008B7DF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В понятии «инновационная гражданская защита» мы можем выделить три основные составляющие [1]:</w:t>
      </w:r>
    </w:p>
    <w:p w:rsidR="008B7DF2" w:rsidRPr="008B7DF2" w:rsidRDefault="008B7DF2" w:rsidP="008B7DF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 разработка и наличие современных способов защиты населения, территории государства, материальных и культурных ценностей, которые сигнализируют о возникновении угроз;</w:t>
      </w:r>
    </w:p>
    <w:p w:rsidR="008B7DF2" w:rsidRPr="008B7DF2" w:rsidRDefault="008B7DF2" w:rsidP="008B7DF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 применение инновационных технологий защиты и спасения;</w:t>
      </w:r>
    </w:p>
    <w:p w:rsidR="008B7DF2" w:rsidRPr="008B7DF2" w:rsidRDefault="008B7DF2" w:rsidP="008B7DF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 существование системы подготовки высококвалифицированных компетентных кадров.</w:t>
      </w:r>
    </w:p>
    <w:p w:rsidR="008B7DF2" w:rsidRPr="008B7DF2" w:rsidRDefault="008B7DF2" w:rsidP="008B7DF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Что касается области гражданской защиты, то здесь инновации подразделяются на материально-технические и процессные.</w:t>
      </w:r>
    </w:p>
    <w:p w:rsidR="008B7DF2" w:rsidRPr="008B7DF2" w:rsidRDefault="008B7DF2" w:rsidP="008B7DF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Процессные инновации состоят из комплекса новых знаний и включают в себя разработку и создание совершенно новых организационных и информационных технологий.</w:t>
      </w:r>
    </w:p>
    <w:p w:rsidR="008B7DF2" w:rsidRPr="008B7DF2" w:rsidRDefault="008B7DF2" w:rsidP="008B7DF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 xml:space="preserve">Внедрение инноваций в материально-технической сфере заключается в создании новых и усовершенствовании уже существующих технических средств защиты, ведение аварийно-спасательных работ, управление мероприятиями гражданской защиты. При этом инновационный подход не отбрасывает традиционные методы и способы деятельности, которые </w:t>
      </w:r>
      <w:r w:rsidRPr="008B7DF2">
        <w:rPr>
          <w:rFonts w:ascii="Times New Roman" w:eastAsia="Times New Roman" w:hAnsi="Times New Roman" w:cs="Times New Roman"/>
          <w:color w:val="000000"/>
          <w:sz w:val="28"/>
          <w:szCs w:val="28"/>
          <w:lang w:eastAsia="ru-RU"/>
        </w:rPr>
        <w:lastRenderedPageBreak/>
        <w:t>проверенные временем и опытом. Как раз на основе этих методов и способов, мы ищем более совершенные технологии защиты населения.</w:t>
      </w:r>
    </w:p>
    <w:p w:rsidR="008B7DF2" w:rsidRPr="008B7DF2" w:rsidRDefault="008B7DF2" w:rsidP="008B7DF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Украина уже сегодня занимается поиском и внедрением новых технологий и средств спасения [2]. Ведется разработка новой нормативно-правовой базы, рассматриваются изменения, в сущности, и организации основ гражданской защиты. Разработана целая система мероприятий по защите населения, материальных и культурных ценностей как и в возможный военный период так и в мирное время от чрезвычайных ситуации природного, техногенного характера, а также террористических актов. Более четко были распределены полномочия в области гражданской защиты между органами исполнительной власти, органами местного самоуправления и организациями.</w:t>
      </w:r>
    </w:p>
    <w:p w:rsidR="008B7DF2" w:rsidRPr="008B7DF2" w:rsidRDefault="008B7DF2" w:rsidP="008B7DF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 xml:space="preserve">Одним из основных моментов есть существующая и функционирующая система мониторинга, лабораторного контроля и прогнозирования чрезвычайных ситуаций, которая основана на новых инновационных технологиях. </w:t>
      </w:r>
    </w:p>
    <w:p w:rsidR="008B7DF2" w:rsidRPr="008B7DF2" w:rsidRDefault="008B7DF2" w:rsidP="008B7DF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Однако на сегодня есть ряд нерешенных проблем, которые существенно влияют на снижение эффективности и функционирования системы гражданской защиты. Среди таких можно выделить:</w:t>
      </w:r>
    </w:p>
    <w:p w:rsidR="008B7DF2" w:rsidRPr="008B7DF2" w:rsidRDefault="008B7DF2" w:rsidP="008B7DF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 при угрозах военных конфликтов с применения оружия массового применения, отсутствуют современные технологии проведения массовых мероприятий по эвакуации и обустройства безопасных районов;</w:t>
      </w:r>
    </w:p>
    <w:p w:rsidR="008B7DF2" w:rsidRPr="008B7DF2" w:rsidRDefault="008B7DF2" w:rsidP="008B7DF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 недостаточность разработки новейших средств индивидуальной защиты, средств химической, радиационной, биологической разведки и контроля;</w:t>
      </w:r>
    </w:p>
    <w:p w:rsidR="008B7DF2" w:rsidRPr="008B7DF2" w:rsidRDefault="008B7DF2" w:rsidP="008B7DF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 низкими темпами осуществляются запасы имущества, постройка и ремонт защитных сооружений гражданской защиты, повышение их готовности и учет на уровне государства;</w:t>
      </w:r>
    </w:p>
    <w:p w:rsidR="008B7DF2" w:rsidRPr="008B7DF2" w:rsidRDefault="008B7DF2" w:rsidP="008B7DF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 не разработан четкий механизм финансирования мероприятий гражданской защиты на всех уровнях: территориальном, муниципальном и объектовом. Сегодня надо работать над созданием новых конструктивно-планировочных убежищ и укрытий, а также эффективное освоение в интересах гражданской защиты жизнедеятельности подземного пространства городов.</w:t>
      </w:r>
    </w:p>
    <w:p w:rsidR="008B7DF2" w:rsidRPr="008B7DF2" w:rsidRDefault="008B7DF2" w:rsidP="008B7DF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В дальнейшем необходимо работать по развитию системы управления в чрезвычайных ситуациях, усовершенствование систем оповещения, модернизация средств связи, спутниковых систем нового поколения.</w:t>
      </w:r>
    </w:p>
    <w:p w:rsidR="008B7DF2" w:rsidRPr="008B7DF2" w:rsidRDefault="008B7DF2" w:rsidP="008B7DF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Для этого надо переходить на инновационный путь развития гражданской защиты, который предусматривает [3]:</w:t>
      </w:r>
    </w:p>
    <w:p w:rsidR="008B7DF2" w:rsidRPr="008B7DF2" w:rsidRDefault="008B7DF2" w:rsidP="008B7DF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 правильное распределение финансовых и материальных ресурсов;</w:t>
      </w:r>
    </w:p>
    <w:p w:rsidR="008B7DF2" w:rsidRPr="008B7DF2" w:rsidRDefault="008B7DF2" w:rsidP="008B7DF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 сокращение разрывов между поражающими характеристиками новых средств вооружения и максимальными возможностями средств защиты;</w:t>
      </w:r>
    </w:p>
    <w:p w:rsidR="008B7DF2" w:rsidRPr="008B7DF2" w:rsidRDefault="008B7DF2" w:rsidP="008B7DF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 ведение и организация эффективного менеджмента в области гражданской защиты населения;</w:t>
      </w:r>
    </w:p>
    <w:p w:rsidR="008B7DF2" w:rsidRPr="008B7DF2" w:rsidRDefault="008B7DF2" w:rsidP="008B7DF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 правильное планирование по усовершенствованию гражданской защиты на более длительную перспективу.</w:t>
      </w:r>
    </w:p>
    <w:p w:rsidR="008B7DF2" w:rsidRPr="008B7DF2" w:rsidRDefault="008B7DF2" w:rsidP="008B7DF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Инновационную деятельность в области гражданской защиты следует вести по следующим основным направлениям:</w:t>
      </w:r>
    </w:p>
    <w:p w:rsidR="008B7DF2" w:rsidRPr="008B7DF2" w:rsidRDefault="008B7DF2" w:rsidP="00652782">
      <w:pPr>
        <w:numPr>
          <w:ilvl w:val="0"/>
          <w:numId w:val="29"/>
        </w:numPr>
        <w:shd w:val="clear" w:color="auto" w:fill="FFFFFF"/>
        <w:tabs>
          <w:tab w:val="left" w:pos="1134"/>
        </w:tabs>
        <w:spacing w:after="0" w:line="240" w:lineRule="auto"/>
        <w:ind w:left="0"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lastRenderedPageBreak/>
        <w:t>Проведение мероприятий по реконструкции систем оповещения населения, особенно в местах массового пребывания людей. Для этого надо внедрять технические средства нового поколения и современную аппаратуру, которая работает на цифровых сетях связи.</w:t>
      </w:r>
    </w:p>
    <w:p w:rsidR="008B7DF2" w:rsidRPr="008B7DF2" w:rsidRDefault="008B7DF2" w:rsidP="00652782">
      <w:pPr>
        <w:numPr>
          <w:ilvl w:val="0"/>
          <w:numId w:val="29"/>
        </w:numPr>
        <w:shd w:val="clear" w:color="auto" w:fill="FFFFFF"/>
        <w:tabs>
          <w:tab w:val="left" w:pos="1134"/>
        </w:tabs>
        <w:spacing w:after="0" w:line="240" w:lineRule="auto"/>
        <w:ind w:left="0"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Разработка и внедрение инновационных подходов к проведению и организации мероприятий по эвакуации населения, при этом разрабатывая модели эвакуации в реальных условиях.</w:t>
      </w:r>
    </w:p>
    <w:p w:rsidR="008B7DF2" w:rsidRPr="008B7DF2" w:rsidRDefault="008B7DF2" w:rsidP="00652782">
      <w:pPr>
        <w:numPr>
          <w:ilvl w:val="0"/>
          <w:numId w:val="29"/>
        </w:numPr>
        <w:shd w:val="clear" w:color="auto" w:fill="FFFFFF"/>
        <w:tabs>
          <w:tab w:val="left" w:pos="1134"/>
        </w:tabs>
        <w:spacing w:after="0" w:line="240" w:lineRule="auto"/>
        <w:ind w:left="0"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Использование подземного пространства городов с целью создания новых путей и способов накопления фонда защитных сооружений гражданской защиты.</w:t>
      </w:r>
    </w:p>
    <w:p w:rsidR="008B7DF2" w:rsidRPr="008B7DF2" w:rsidRDefault="008B7DF2" w:rsidP="00652782">
      <w:pPr>
        <w:numPr>
          <w:ilvl w:val="0"/>
          <w:numId w:val="29"/>
        </w:numPr>
        <w:shd w:val="clear" w:color="auto" w:fill="FFFFFF"/>
        <w:tabs>
          <w:tab w:val="left" w:pos="1134"/>
        </w:tabs>
        <w:spacing w:after="0" w:line="240" w:lineRule="auto"/>
        <w:ind w:left="0"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Разработка и применения новых технологий и средств пожаротушения и профилактики пожаров.</w:t>
      </w:r>
    </w:p>
    <w:p w:rsidR="008B7DF2" w:rsidRPr="008B7DF2" w:rsidRDefault="008B7DF2" w:rsidP="00652782">
      <w:pPr>
        <w:numPr>
          <w:ilvl w:val="0"/>
          <w:numId w:val="29"/>
        </w:numPr>
        <w:shd w:val="clear" w:color="auto" w:fill="FFFFFF"/>
        <w:tabs>
          <w:tab w:val="left" w:pos="1134"/>
        </w:tabs>
        <w:spacing w:after="0" w:line="240" w:lineRule="auto"/>
        <w:ind w:left="0"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Проведение мероприятий по усовершенствованию методов и способов предупреждения о чрезвычайных ситуациях, в частности, землетрясениях, а также развитие сети мониторинга, прогнозирования, контроля над состоянием окружающей среды.</w:t>
      </w:r>
    </w:p>
    <w:p w:rsidR="008B7DF2" w:rsidRPr="008B7DF2" w:rsidRDefault="008B7DF2" w:rsidP="00652782">
      <w:pPr>
        <w:numPr>
          <w:ilvl w:val="0"/>
          <w:numId w:val="29"/>
        </w:numPr>
        <w:shd w:val="clear" w:color="auto" w:fill="FFFFFF"/>
        <w:tabs>
          <w:tab w:val="left" w:pos="1134"/>
        </w:tabs>
        <w:spacing w:after="0" w:line="240" w:lineRule="auto"/>
        <w:ind w:left="0"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Разработка и применение нового поколения средств индивидуальной защиты населения, совершенствование организации медицинской защиты и оказания медицинской помощи пострадавшим.</w:t>
      </w:r>
    </w:p>
    <w:p w:rsidR="008B7DF2" w:rsidRPr="008B7DF2" w:rsidRDefault="008B7DF2" w:rsidP="00652782">
      <w:pPr>
        <w:numPr>
          <w:ilvl w:val="0"/>
          <w:numId w:val="29"/>
        </w:numPr>
        <w:shd w:val="clear" w:color="auto" w:fill="FFFFFF"/>
        <w:tabs>
          <w:tab w:val="left" w:pos="1134"/>
        </w:tabs>
        <w:spacing w:after="0" w:line="240" w:lineRule="auto"/>
        <w:ind w:left="0"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Разработка и практическое применение комплекса первоочередного обеспечения пострадавшего население в случае чрезвычайной ситуации.</w:t>
      </w:r>
    </w:p>
    <w:p w:rsidR="008B7DF2" w:rsidRPr="008B7DF2" w:rsidRDefault="008B7DF2" w:rsidP="00652782">
      <w:pPr>
        <w:numPr>
          <w:ilvl w:val="0"/>
          <w:numId w:val="29"/>
        </w:numPr>
        <w:shd w:val="clear" w:color="auto" w:fill="FFFFFF"/>
        <w:tabs>
          <w:tab w:val="left" w:pos="1134"/>
        </w:tabs>
        <w:spacing w:after="0" w:line="240" w:lineRule="auto"/>
        <w:ind w:left="0"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Создание оптимальной системы в случае чрезвычайной ситуации, а именно совместная работа системы предупреждения и ликвидации.</w:t>
      </w:r>
    </w:p>
    <w:p w:rsidR="008B7DF2" w:rsidRPr="008B7DF2" w:rsidRDefault="008B7DF2" w:rsidP="00652782">
      <w:pPr>
        <w:numPr>
          <w:ilvl w:val="0"/>
          <w:numId w:val="29"/>
        </w:numPr>
        <w:shd w:val="clear" w:color="auto" w:fill="FFFFFF"/>
        <w:tabs>
          <w:tab w:val="left" w:pos="1134"/>
        </w:tabs>
        <w:spacing w:after="0" w:line="240" w:lineRule="auto"/>
        <w:ind w:left="0"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Разработка и практическое внедрение эффективных способов повышения особо важных объектов.</w:t>
      </w:r>
    </w:p>
    <w:p w:rsidR="008B7DF2" w:rsidRPr="008B7DF2" w:rsidRDefault="008B7DF2" w:rsidP="00652782">
      <w:pPr>
        <w:numPr>
          <w:ilvl w:val="0"/>
          <w:numId w:val="29"/>
        </w:numPr>
        <w:shd w:val="clear" w:color="auto" w:fill="FFFFFF"/>
        <w:tabs>
          <w:tab w:val="left" w:pos="1134"/>
        </w:tabs>
        <w:spacing w:after="0" w:line="240" w:lineRule="auto"/>
        <w:ind w:left="0"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Проведение мероприятий по обучению и подготовки населения в случае возникновения чрезвычайных ситуаций с помощью современных информационных технологий.</w:t>
      </w:r>
    </w:p>
    <w:p w:rsidR="008B7DF2" w:rsidRPr="008B7DF2" w:rsidRDefault="008B7DF2" w:rsidP="008B7DF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В планах разработка инновационной политики государства, которая б была базовой, научно обоснованной, в формате документа, который определял основные направления, содержания и формы практической деятельности в направлении и области гражданской защиты и ликвидации чрезвычайных ситуаций.</w:t>
      </w:r>
    </w:p>
    <w:p w:rsidR="008B7DF2" w:rsidRPr="008B7DF2" w:rsidRDefault="008B7DF2" w:rsidP="008B7DF2">
      <w:pPr>
        <w:spacing w:after="0" w:line="240" w:lineRule="auto"/>
        <w:jc w:val="both"/>
        <w:rPr>
          <w:rFonts w:ascii="Times New Roman" w:eastAsia="Calibri" w:hAnsi="Times New Roman" w:cs="Times New Roman"/>
          <w:sz w:val="28"/>
          <w:szCs w:val="28"/>
        </w:rPr>
      </w:pPr>
    </w:p>
    <w:p w:rsidR="008B7DF2" w:rsidRPr="005B6519" w:rsidRDefault="005B6519" w:rsidP="008B7DF2">
      <w:pPr>
        <w:spacing w:after="0" w:line="240" w:lineRule="auto"/>
        <w:jc w:val="center"/>
        <w:rPr>
          <w:rFonts w:ascii="Times New Roman" w:eastAsia="Calibri" w:hAnsi="Times New Roman" w:cs="Times New Roman"/>
          <w:sz w:val="28"/>
          <w:szCs w:val="28"/>
        </w:rPr>
      </w:pPr>
      <w:r w:rsidRPr="005B6519">
        <w:rPr>
          <w:rFonts w:ascii="Times New Roman" w:eastAsia="Calibri" w:hAnsi="Times New Roman" w:cs="Times New Roman"/>
          <w:sz w:val="28"/>
          <w:szCs w:val="28"/>
        </w:rPr>
        <w:t>ЛИТЕРАТУРА</w:t>
      </w:r>
    </w:p>
    <w:p w:rsidR="008B7DF2" w:rsidRPr="008B7DF2" w:rsidRDefault="008B7DF2" w:rsidP="006A3363">
      <w:pPr>
        <w:numPr>
          <w:ilvl w:val="0"/>
          <w:numId w:val="30"/>
        </w:numPr>
        <w:tabs>
          <w:tab w:val="left" w:pos="1134"/>
        </w:tabs>
        <w:spacing w:after="0" w:line="240" w:lineRule="auto"/>
        <w:ind w:left="0" w:firstLine="709"/>
        <w:jc w:val="both"/>
        <w:rPr>
          <w:rFonts w:ascii="Times New Roman" w:eastAsia="Calibri" w:hAnsi="Times New Roman" w:cs="Times New Roman"/>
          <w:sz w:val="28"/>
          <w:szCs w:val="28"/>
          <w:shd w:val="clear" w:color="auto" w:fill="FFFFFF"/>
          <w:lang w:val="uk-UA"/>
        </w:rPr>
      </w:pPr>
      <w:r w:rsidRPr="008B7DF2">
        <w:rPr>
          <w:rFonts w:ascii="Times New Roman" w:eastAsia="Calibri" w:hAnsi="Times New Roman" w:cs="Times New Roman"/>
          <w:sz w:val="28"/>
          <w:szCs w:val="28"/>
          <w:lang w:val="uk-UA"/>
        </w:rPr>
        <w:t xml:space="preserve">Вавренюк С.А. Удосконалення комплексу заходів захисту населення від надзвичайних ситуацій / С. А. Вавренюк // </w:t>
      </w:r>
      <w:r w:rsidRPr="008B7DF2">
        <w:rPr>
          <w:rFonts w:ascii="Times New Roman" w:eastAsia="Calibri" w:hAnsi="Times New Roman" w:cs="Times New Roman"/>
          <w:sz w:val="28"/>
          <w:szCs w:val="28"/>
          <w:shd w:val="clear" w:color="auto" w:fill="FFFFFF"/>
          <w:lang w:val="uk-UA"/>
        </w:rPr>
        <w:t>Стратегія реформування організації цивільного захисту. Том 1. Цивільний захисту України: сучасний стан, здобутки, проблеми, перспективи розвитку: Матеріали науково-практичної конференції . – Київ: ІДУЦЗ, 2018. – 345 с.</w:t>
      </w:r>
    </w:p>
    <w:p w:rsidR="008B7DF2" w:rsidRPr="008B7DF2" w:rsidRDefault="008B7DF2" w:rsidP="006A3363">
      <w:pPr>
        <w:numPr>
          <w:ilvl w:val="0"/>
          <w:numId w:val="30"/>
        </w:numPr>
        <w:tabs>
          <w:tab w:val="left" w:pos="1134"/>
        </w:tabs>
        <w:spacing w:after="0" w:line="240" w:lineRule="auto"/>
        <w:ind w:left="0" w:firstLine="709"/>
        <w:jc w:val="both"/>
        <w:rPr>
          <w:rFonts w:ascii="Times New Roman" w:eastAsia="Calibri" w:hAnsi="Times New Roman" w:cs="Times New Roman"/>
          <w:sz w:val="28"/>
          <w:szCs w:val="28"/>
          <w:shd w:val="clear" w:color="auto" w:fill="FFFFFF"/>
          <w:lang w:val="uk-UA"/>
        </w:rPr>
      </w:pPr>
      <w:r w:rsidRPr="008B7DF2">
        <w:rPr>
          <w:rFonts w:ascii="Times New Roman" w:eastAsia="Calibri" w:hAnsi="Times New Roman" w:cs="Times New Roman"/>
          <w:sz w:val="28"/>
          <w:szCs w:val="28"/>
          <w:lang w:val="uk-UA"/>
        </w:rPr>
        <w:t xml:space="preserve">Горбулін В. П. Засади національної безпеки України: підручник / </w:t>
      </w:r>
      <w:r w:rsidR="006A3363">
        <w:rPr>
          <w:rFonts w:ascii="Times New Roman" w:eastAsia="Calibri" w:hAnsi="Times New Roman" w:cs="Times New Roman"/>
          <w:sz w:val="28"/>
          <w:szCs w:val="28"/>
          <w:lang w:val="uk-UA"/>
        </w:rPr>
        <w:t xml:space="preserve">  </w:t>
      </w:r>
      <w:r w:rsidRPr="008B7DF2">
        <w:rPr>
          <w:rFonts w:ascii="Times New Roman" w:eastAsia="Calibri" w:hAnsi="Times New Roman" w:cs="Times New Roman"/>
          <w:sz w:val="28"/>
          <w:szCs w:val="28"/>
          <w:lang w:val="uk-UA"/>
        </w:rPr>
        <w:t>В.П. Горбулін, А. Б. Качинський. – Київ: Інтертехнологія, 2009. – 272 с.</w:t>
      </w:r>
    </w:p>
    <w:p w:rsidR="008B7DF2" w:rsidRPr="008B7DF2" w:rsidRDefault="008B7DF2" w:rsidP="006A3363">
      <w:pPr>
        <w:numPr>
          <w:ilvl w:val="0"/>
          <w:numId w:val="30"/>
        </w:numPr>
        <w:tabs>
          <w:tab w:val="left" w:pos="1134"/>
        </w:tabs>
        <w:spacing w:after="0" w:line="240" w:lineRule="auto"/>
        <w:ind w:left="0" w:firstLine="709"/>
        <w:jc w:val="both"/>
        <w:rPr>
          <w:rFonts w:ascii="Times New Roman" w:eastAsia="Calibri" w:hAnsi="Times New Roman" w:cs="Times New Roman"/>
          <w:sz w:val="28"/>
          <w:szCs w:val="28"/>
          <w:shd w:val="clear" w:color="auto" w:fill="FFFFFF"/>
          <w:lang w:val="uk-UA"/>
        </w:rPr>
      </w:pPr>
      <w:r w:rsidRPr="008B7DF2">
        <w:rPr>
          <w:rFonts w:ascii="Times New Roman" w:eastAsia="Calibri" w:hAnsi="Times New Roman" w:cs="Times New Roman"/>
          <w:sz w:val="28"/>
          <w:szCs w:val="28"/>
          <w:lang w:val="uk-UA"/>
        </w:rPr>
        <w:t>Державне управління та державна служба у сфері цивільного захисту : навч. посіб. / за заг. ред. М. В. Болотських. – Вінниця: ТОВ Видавництво «Діло», 2013. – 352 с.</w:t>
      </w:r>
    </w:p>
    <w:p w:rsidR="008B7DF2" w:rsidRPr="008B7DF2" w:rsidRDefault="008B7DF2" w:rsidP="005B6519">
      <w:pPr>
        <w:spacing w:line="240" w:lineRule="auto"/>
        <w:contextualSpacing/>
        <w:rPr>
          <w:rFonts w:ascii="Times New Roman" w:eastAsia="Times New Roman" w:hAnsi="Times New Roman" w:cs="Times New Roman"/>
          <w:b/>
          <w:sz w:val="28"/>
          <w:szCs w:val="28"/>
          <w:lang w:eastAsia="ru-RU"/>
        </w:rPr>
      </w:pPr>
      <w:r w:rsidRPr="008B7DF2">
        <w:rPr>
          <w:rFonts w:ascii="Times New Roman" w:eastAsia="Times New Roman" w:hAnsi="Times New Roman" w:cs="Times New Roman"/>
          <w:b/>
          <w:sz w:val="28"/>
          <w:szCs w:val="28"/>
          <w:lang w:eastAsia="ru-RU"/>
        </w:rPr>
        <w:lastRenderedPageBreak/>
        <w:t>УДК 614.842.612</w:t>
      </w:r>
    </w:p>
    <w:p w:rsidR="008B7DF2" w:rsidRPr="008B7DF2" w:rsidRDefault="008B7DF2" w:rsidP="008B7DF2">
      <w:pPr>
        <w:spacing w:line="240" w:lineRule="auto"/>
        <w:contextualSpacing/>
        <w:rPr>
          <w:rFonts w:ascii="Times New Roman" w:eastAsia="Times New Roman" w:hAnsi="Times New Roman" w:cs="Times New Roman"/>
          <w:i/>
          <w:sz w:val="28"/>
          <w:szCs w:val="28"/>
          <w:lang w:eastAsia="ru-RU"/>
        </w:rPr>
      </w:pPr>
    </w:p>
    <w:p w:rsidR="008B7DF2" w:rsidRPr="008B7DF2" w:rsidRDefault="00542C69" w:rsidP="005B6519">
      <w:pPr>
        <w:spacing w:line="240" w:lineRule="auto"/>
        <w:contextualSpacing/>
        <w:jc w:val="center"/>
        <w:rPr>
          <w:rFonts w:ascii="Times New Roman" w:eastAsia="Times New Roman" w:hAnsi="Times New Roman" w:cs="Times New Roman"/>
          <w:i/>
          <w:sz w:val="28"/>
          <w:szCs w:val="28"/>
          <w:lang w:eastAsia="ru-RU"/>
        </w:rPr>
      </w:pPr>
      <w:r w:rsidRPr="008B7DF2">
        <w:rPr>
          <w:rFonts w:ascii="Times New Roman" w:eastAsia="Times New Roman" w:hAnsi="Times New Roman" w:cs="Times New Roman"/>
          <w:i/>
          <w:sz w:val="28"/>
          <w:szCs w:val="28"/>
          <w:lang w:eastAsia="ru-RU"/>
        </w:rPr>
        <w:t>С.В.</w:t>
      </w:r>
      <w:r>
        <w:rPr>
          <w:rFonts w:ascii="Times New Roman" w:eastAsia="Times New Roman" w:hAnsi="Times New Roman" w:cs="Times New Roman"/>
          <w:i/>
          <w:sz w:val="28"/>
          <w:szCs w:val="28"/>
          <w:lang w:eastAsia="ru-RU"/>
        </w:rPr>
        <w:t xml:space="preserve"> </w:t>
      </w:r>
      <w:r w:rsidR="008B7DF2" w:rsidRPr="008B7DF2">
        <w:rPr>
          <w:rFonts w:ascii="Times New Roman" w:eastAsia="Times New Roman" w:hAnsi="Times New Roman" w:cs="Times New Roman"/>
          <w:i/>
          <w:sz w:val="28"/>
          <w:szCs w:val="28"/>
          <w:lang w:eastAsia="ru-RU"/>
        </w:rPr>
        <w:t xml:space="preserve">Вакуленко, </w:t>
      </w:r>
      <w:r w:rsidR="00AB0F66">
        <w:rPr>
          <w:rFonts w:asciiTheme="majorBidi" w:hAnsiTheme="majorBidi" w:cstheme="majorBidi"/>
          <w:i/>
          <w:sz w:val="28"/>
          <w:szCs w:val="28"/>
        </w:rPr>
        <w:t>к.т.н.</w:t>
      </w:r>
      <w:r w:rsidR="008B7DF2" w:rsidRPr="008B7DF2">
        <w:rPr>
          <w:rFonts w:ascii="Times New Roman" w:eastAsia="Times New Roman" w:hAnsi="Times New Roman" w:cs="Times New Roman"/>
          <w:i/>
          <w:sz w:val="28"/>
          <w:szCs w:val="28"/>
          <w:lang w:eastAsia="ru-RU"/>
        </w:rPr>
        <w:t>, доцент;</w:t>
      </w:r>
      <w:r w:rsidR="005B6519">
        <w:rPr>
          <w:rFonts w:ascii="Times New Roman" w:eastAsia="Times New Roman" w:hAnsi="Times New Roman" w:cs="Times New Roman"/>
          <w:i/>
          <w:sz w:val="28"/>
          <w:szCs w:val="28"/>
          <w:lang w:eastAsia="ru-RU"/>
        </w:rPr>
        <w:t xml:space="preserve"> </w:t>
      </w:r>
      <w:r w:rsidR="000C42E7">
        <w:rPr>
          <w:rFonts w:ascii="Times New Roman" w:eastAsia="Times New Roman" w:hAnsi="Times New Roman" w:cs="Times New Roman"/>
          <w:i/>
          <w:sz w:val="28"/>
          <w:szCs w:val="28"/>
          <w:lang w:eastAsia="ru-RU"/>
        </w:rPr>
        <w:t xml:space="preserve">А.С. </w:t>
      </w:r>
      <w:r w:rsidR="005B6519">
        <w:rPr>
          <w:rFonts w:ascii="Times New Roman" w:eastAsia="Times New Roman" w:hAnsi="Times New Roman" w:cs="Times New Roman"/>
          <w:i/>
          <w:sz w:val="28"/>
          <w:szCs w:val="28"/>
          <w:lang w:eastAsia="ru-RU"/>
        </w:rPr>
        <w:t xml:space="preserve">Копосов </w:t>
      </w:r>
    </w:p>
    <w:p w:rsidR="008B7DF2" w:rsidRPr="008B7DF2" w:rsidRDefault="008B7DF2" w:rsidP="005B6519">
      <w:pPr>
        <w:spacing w:line="240" w:lineRule="auto"/>
        <w:contextualSpacing/>
        <w:jc w:val="center"/>
        <w:rPr>
          <w:rFonts w:ascii="Times New Roman" w:eastAsia="Times New Roman" w:hAnsi="Times New Roman" w:cs="Times New Roman"/>
          <w:i/>
          <w:sz w:val="28"/>
          <w:szCs w:val="28"/>
          <w:lang w:eastAsia="ru-RU"/>
        </w:rPr>
      </w:pPr>
      <w:r w:rsidRPr="008B7DF2">
        <w:rPr>
          <w:rFonts w:ascii="Times New Roman" w:eastAsia="Times New Roman" w:hAnsi="Times New Roman" w:cs="Times New Roman"/>
          <w:bCs/>
          <w:i/>
          <w:sz w:val="28"/>
          <w:szCs w:val="28"/>
          <w:lang w:eastAsia="ru-RU"/>
        </w:rPr>
        <w:t>Санкт-Петербургский университет</w:t>
      </w:r>
      <w:r w:rsidR="005B6519">
        <w:rPr>
          <w:rFonts w:ascii="Times New Roman" w:eastAsia="Times New Roman" w:hAnsi="Times New Roman" w:cs="Times New Roman"/>
          <w:bCs/>
          <w:i/>
          <w:sz w:val="28"/>
          <w:szCs w:val="28"/>
          <w:lang w:eastAsia="ru-RU"/>
        </w:rPr>
        <w:t xml:space="preserve"> </w:t>
      </w:r>
      <w:r w:rsidRPr="008B7DF2">
        <w:rPr>
          <w:rFonts w:ascii="Times New Roman" w:eastAsia="Times New Roman" w:hAnsi="Times New Roman" w:cs="Times New Roman"/>
          <w:bCs/>
          <w:i/>
          <w:sz w:val="28"/>
          <w:szCs w:val="28"/>
          <w:lang w:eastAsia="ru-RU"/>
        </w:rPr>
        <w:t>ГПС МЧС России</w:t>
      </w:r>
    </w:p>
    <w:p w:rsidR="008B7DF2" w:rsidRPr="008B7DF2" w:rsidRDefault="008B7DF2" w:rsidP="005B6519">
      <w:pPr>
        <w:spacing w:line="240" w:lineRule="auto"/>
        <w:contextualSpacing/>
        <w:jc w:val="center"/>
        <w:rPr>
          <w:rFonts w:ascii="Times New Roman" w:eastAsia="Times New Roman" w:hAnsi="Times New Roman" w:cs="Times New Roman"/>
          <w:b/>
          <w:sz w:val="28"/>
          <w:szCs w:val="28"/>
          <w:lang w:eastAsia="ru-RU"/>
        </w:rPr>
      </w:pPr>
    </w:p>
    <w:p w:rsidR="008B7DF2" w:rsidRPr="008B7DF2" w:rsidRDefault="008B7DF2" w:rsidP="005F3100">
      <w:pPr>
        <w:spacing w:line="240" w:lineRule="auto"/>
        <w:contextualSpacing/>
        <w:jc w:val="center"/>
        <w:rPr>
          <w:rFonts w:ascii="Times New Roman" w:eastAsia="Times New Roman" w:hAnsi="Times New Roman" w:cs="Times New Roman"/>
          <w:b/>
          <w:sz w:val="28"/>
          <w:szCs w:val="28"/>
          <w:lang w:eastAsia="ru-RU"/>
        </w:rPr>
      </w:pPr>
      <w:r w:rsidRPr="008B7DF2">
        <w:rPr>
          <w:rFonts w:ascii="Times New Roman" w:eastAsia="Times New Roman" w:hAnsi="Times New Roman" w:cs="Times New Roman"/>
          <w:b/>
          <w:sz w:val="28"/>
          <w:szCs w:val="28"/>
          <w:lang w:eastAsia="ru-RU"/>
        </w:rPr>
        <w:t>МОДИФИЦИРОВАННЫЙ ВОДНОГЕЛЕВЫЙ СОСТАВ КАК ВЫСОКОЭФФЕКТИВНОЕ ОГНЕТУШАЩЕЕ ВЕЩЕСТВО</w:t>
      </w:r>
    </w:p>
    <w:p w:rsidR="008B7DF2" w:rsidRPr="008B7DF2" w:rsidRDefault="008B7DF2" w:rsidP="008B7DF2">
      <w:pPr>
        <w:spacing w:line="240" w:lineRule="auto"/>
        <w:contextualSpacing/>
        <w:rPr>
          <w:rFonts w:ascii="Times New Roman" w:eastAsia="Times New Roman" w:hAnsi="Times New Roman" w:cs="Times New Roman"/>
          <w:b/>
          <w:sz w:val="24"/>
          <w:szCs w:val="24"/>
          <w:lang w:eastAsia="ru-RU"/>
        </w:rPr>
      </w:pPr>
    </w:p>
    <w:p w:rsidR="008B7DF2" w:rsidRPr="008B7DF2" w:rsidRDefault="008B7DF2" w:rsidP="000C42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contextualSpacing/>
        <w:jc w:val="both"/>
        <w:rPr>
          <w:rFonts w:ascii="Times New Roman" w:eastAsia="Times New Roman" w:hAnsi="Times New Roman" w:cs="Times New Roman"/>
          <w:color w:val="212121"/>
          <w:sz w:val="28"/>
          <w:szCs w:val="28"/>
          <w:lang w:eastAsia="ru-RU"/>
        </w:rPr>
      </w:pPr>
      <w:r w:rsidRPr="008B7DF2">
        <w:rPr>
          <w:rFonts w:ascii="Times New Roman" w:eastAsia="Times New Roman" w:hAnsi="Times New Roman" w:cs="Times New Roman"/>
          <w:color w:val="212121"/>
          <w:sz w:val="28"/>
          <w:szCs w:val="28"/>
          <w:lang w:eastAsia="ru-RU"/>
        </w:rPr>
        <w:t>Для исследования огнетушащей эффективности модифицированных ОТВ была проделана экспериментальная работа по тушению модельного очага пожара ранга 2В (далее МОП)согласно ГОСТ Р 51057-2001 [1]. Рисунок 1.</w:t>
      </w:r>
    </w:p>
    <w:p w:rsidR="008B7DF2" w:rsidRPr="008B7DF2" w:rsidRDefault="008B7DF2" w:rsidP="000C42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1701" w:firstLine="709"/>
        <w:contextualSpacing/>
        <w:jc w:val="both"/>
        <w:rPr>
          <w:rFonts w:ascii="Times New Roman" w:eastAsia="Times New Roman" w:hAnsi="Times New Roman" w:cs="Times New Roman"/>
          <w:color w:val="212121"/>
          <w:sz w:val="24"/>
          <w:szCs w:val="24"/>
          <w:lang w:eastAsia="ru-RU"/>
        </w:rPr>
      </w:pPr>
      <w:r w:rsidRPr="008B7DF2">
        <w:rPr>
          <w:rFonts w:ascii="Times New Roman" w:eastAsia="Times New Roman" w:hAnsi="Times New Roman" w:cs="Times New Roman"/>
          <w:noProof/>
          <w:color w:val="212121"/>
          <w:sz w:val="24"/>
          <w:szCs w:val="24"/>
          <w:lang w:eastAsia="ru-RU"/>
        </w:rPr>
        <w:drawing>
          <wp:inline distT="0" distB="0" distL="0" distR="0" wp14:anchorId="7A4E17B7" wp14:editId="20F0B7A6">
            <wp:extent cx="3267612" cy="3133899"/>
            <wp:effectExtent l="0" t="0" r="9525" b="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02">
                      <a:extLst>
                        <a:ext uri="{28A0092B-C50C-407E-A947-70E740481C1C}">
                          <a14:useLocalDpi xmlns:a14="http://schemas.microsoft.com/office/drawing/2010/main" val="0"/>
                        </a:ext>
                      </a:extLst>
                    </a:blip>
                    <a:stretch>
                      <a:fillRect/>
                    </a:stretch>
                  </pic:blipFill>
                  <pic:spPr>
                    <a:xfrm>
                      <a:off x="0" y="0"/>
                      <a:ext cx="3268220" cy="3134482"/>
                    </a:xfrm>
                    <a:prstGeom prst="rect">
                      <a:avLst/>
                    </a:prstGeom>
                  </pic:spPr>
                </pic:pic>
              </a:graphicData>
            </a:graphic>
          </wp:inline>
        </w:drawing>
      </w:r>
    </w:p>
    <w:p w:rsidR="000C42E7" w:rsidRDefault="008B7DF2" w:rsidP="000C42E7">
      <w:pPr>
        <w:tabs>
          <w:tab w:val="left" w:pos="0"/>
        </w:tabs>
        <w:spacing w:line="240" w:lineRule="auto"/>
        <w:contextualSpacing/>
        <w:jc w:val="center"/>
        <w:rPr>
          <w:rFonts w:ascii="Times New Roman" w:eastAsia="Times New Roman" w:hAnsi="Times New Roman" w:cs="Times New Roman"/>
          <w:sz w:val="24"/>
          <w:szCs w:val="24"/>
          <w:lang w:eastAsia="ru-RU"/>
        </w:rPr>
      </w:pPr>
      <w:r w:rsidRPr="000C42E7">
        <w:rPr>
          <w:rFonts w:ascii="Times New Roman" w:eastAsia="Times New Roman" w:hAnsi="Times New Roman" w:cs="Times New Roman"/>
          <w:sz w:val="24"/>
          <w:szCs w:val="24"/>
          <w:lang w:eastAsia="ru-RU"/>
        </w:rPr>
        <w:t>Рисунок 1</w:t>
      </w:r>
      <w:r w:rsidR="000C42E7">
        <w:rPr>
          <w:rFonts w:ascii="Times New Roman" w:eastAsia="Times New Roman" w:hAnsi="Times New Roman" w:cs="Times New Roman"/>
          <w:sz w:val="24"/>
          <w:szCs w:val="24"/>
          <w:lang w:eastAsia="ru-RU"/>
        </w:rPr>
        <w:t xml:space="preserve"> -</w:t>
      </w:r>
      <w:r w:rsidRPr="000C42E7">
        <w:rPr>
          <w:rFonts w:ascii="Times New Roman" w:eastAsia="Times New Roman" w:hAnsi="Times New Roman" w:cs="Times New Roman"/>
          <w:sz w:val="24"/>
          <w:szCs w:val="24"/>
          <w:lang w:eastAsia="ru-RU"/>
        </w:rPr>
        <w:t xml:space="preserve">  Схема тушения модельного очага пожара класса 1В, модифицированными ОТВ. Где: 1–насадок для тонкораспыленной струи, 2– огнетушащее вещество, 3– пламя, </w:t>
      </w:r>
    </w:p>
    <w:p w:rsidR="008B7DF2" w:rsidRPr="000C42E7" w:rsidRDefault="008B7DF2" w:rsidP="000C42E7">
      <w:pPr>
        <w:tabs>
          <w:tab w:val="left" w:pos="0"/>
        </w:tabs>
        <w:spacing w:line="240" w:lineRule="auto"/>
        <w:contextualSpacing/>
        <w:jc w:val="center"/>
        <w:rPr>
          <w:rFonts w:ascii="Times New Roman" w:eastAsia="Times New Roman" w:hAnsi="Times New Roman" w:cs="Times New Roman"/>
          <w:sz w:val="24"/>
          <w:szCs w:val="24"/>
          <w:lang w:eastAsia="ru-RU"/>
        </w:rPr>
      </w:pPr>
      <w:r w:rsidRPr="000C42E7">
        <w:rPr>
          <w:rFonts w:ascii="Times New Roman" w:eastAsia="Times New Roman" w:hAnsi="Times New Roman" w:cs="Times New Roman"/>
          <w:sz w:val="24"/>
          <w:szCs w:val="24"/>
          <w:lang w:eastAsia="ru-RU"/>
        </w:rPr>
        <w:t>4– противень с керосином марки КО-25.</w:t>
      </w:r>
    </w:p>
    <w:p w:rsidR="008B7DF2" w:rsidRPr="008B7DF2" w:rsidRDefault="008B7DF2" w:rsidP="000C42E7">
      <w:pPr>
        <w:tabs>
          <w:tab w:val="left" w:pos="0"/>
        </w:tabs>
        <w:spacing w:line="240" w:lineRule="auto"/>
        <w:ind w:firstLine="709"/>
        <w:contextualSpacing/>
        <w:jc w:val="center"/>
        <w:rPr>
          <w:rFonts w:ascii="Times New Roman" w:eastAsia="Times New Roman" w:hAnsi="Times New Roman" w:cs="Times New Roman"/>
          <w:b/>
          <w:sz w:val="24"/>
          <w:szCs w:val="24"/>
          <w:lang w:eastAsia="ru-RU"/>
        </w:rPr>
      </w:pPr>
    </w:p>
    <w:p w:rsidR="008B7DF2" w:rsidRPr="008B7DF2" w:rsidRDefault="008B7DF2" w:rsidP="000C42E7">
      <w:pPr>
        <w:tabs>
          <w:tab w:val="left" w:pos="91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contextualSpacing/>
        <w:jc w:val="both"/>
        <w:rPr>
          <w:rFonts w:ascii="Times New Roman" w:eastAsia="Times New Roman" w:hAnsi="Times New Roman" w:cs="Times New Roman"/>
          <w:color w:val="212121"/>
          <w:sz w:val="28"/>
          <w:szCs w:val="28"/>
          <w:lang w:eastAsia="ru-RU"/>
        </w:rPr>
      </w:pPr>
      <w:r w:rsidRPr="008B7DF2">
        <w:rPr>
          <w:rFonts w:ascii="Times New Roman" w:eastAsia="Times New Roman" w:hAnsi="Times New Roman" w:cs="Times New Roman"/>
          <w:color w:val="212121"/>
          <w:sz w:val="28"/>
          <w:szCs w:val="28"/>
          <w:lang w:eastAsia="ru-RU"/>
        </w:rPr>
        <w:t>Для проведения эксперимента за модельный очаг пожара был взят противень с внутренним диаметром 300 мм. и 130 г. керосина осветительного марки КО-25. Р</w:t>
      </w:r>
    </w:p>
    <w:p w:rsidR="008B7DF2" w:rsidRPr="008B7DF2" w:rsidRDefault="008B7DF2" w:rsidP="000C42E7">
      <w:pPr>
        <w:spacing w:line="240" w:lineRule="auto"/>
        <w:ind w:firstLine="709"/>
        <w:contextualSpacing/>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 xml:space="preserve">В ходе работы был определен показатель огнетушащей способности ВГС </w:t>
      </w:r>
      <w:r w:rsidRPr="008B7DF2">
        <w:rPr>
          <w:rFonts w:ascii="Times New Roman" w:eastAsia="Times New Roman" w:hAnsi="Times New Roman" w:cs="Times New Roman"/>
          <w:sz w:val="28"/>
          <w:szCs w:val="28"/>
          <w:lang w:val="en-US" w:eastAsia="ru-RU"/>
        </w:rPr>
        <w:t>CaCl</w:t>
      </w:r>
      <w:r w:rsidRPr="008B7DF2">
        <w:rPr>
          <w:rFonts w:ascii="Times New Roman" w:eastAsia="Times New Roman" w:hAnsi="Times New Roman" w:cs="Times New Roman"/>
          <w:sz w:val="28"/>
          <w:szCs w:val="28"/>
          <w:lang w:eastAsia="ru-RU"/>
        </w:rPr>
        <w:t xml:space="preserve">2 11,4% – </w:t>
      </w:r>
      <w:r w:rsidRPr="008B7DF2">
        <w:rPr>
          <w:rFonts w:ascii="Times New Roman" w:eastAsia="Times New Roman" w:hAnsi="Times New Roman" w:cs="Times New Roman"/>
          <w:sz w:val="28"/>
          <w:szCs w:val="28"/>
          <w:lang w:val="en-US" w:eastAsia="ru-RU"/>
        </w:rPr>
        <w:t>Na</w:t>
      </w:r>
      <w:r w:rsidRPr="008B7DF2">
        <w:rPr>
          <w:rFonts w:ascii="Times New Roman" w:eastAsia="Times New Roman" w:hAnsi="Times New Roman" w:cs="Times New Roman"/>
          <w:sz w:val="28"/>
          <w:szCs w:val="28"/>
          <w:lang w:eastAsia="ru-RU"/>
        </w:rPr>
        <w:t>2</w:t>
      </w:r>
      <w:r w:rsidRPr="008B7DF2">
        <w:rPr>
          <w:rFonts w:ascii="Times New Roman" w:eastAsia="Times New Roman" w:hAnsi="Times New Roman" w:cs="Times New Roman"/>
          <w:sz w:val="28"/>
          <w:szCs w:val="28"/>
          <w:lang w:val="en-US" w:eastAsia="ru-RU"/>
        </w:rPr>
        <w:t>O</w:t>
      </w:r>
      <w:r w:rsidRPr="008B7DF2">
        <w:rPr>
          <w:rFonts w:ascii="Times New Roman" w:eastAsia="Times New Roman" w:hAnsi="Times New Roman" w:cs="Times New Roman"/>
          <w:sz w:val="28"/>
          <w:szCs w:val="28"/>
          <w:lang w:eastAsia="ru-RU"/>
        </w:rPr>
        <w:t xml:space="preserve">•2,95 </w:t>
      </w:r>
      <w:r w:rsidRPr="008B7DF2">
        <w:rPr>
          <w:rFonts w:ascii="Times New Roman" w:eastAsia="Times New Roman" w:hAnsi="Times New Roman" w:cs="Times New Roman"/>
          <w:sz w:val="28"/>
          <w:szCs w:val="28"/>
          <w:lang w:val="en-US" w:eastAsia="ru-RU"/>
        </w:rPr>
        <w:t>SiO</w:t>
      </w:r>
      <w:r w:rsidRPr="008B7DF2">
        <w:rPr>
          <w:rFonts w:ascii="Times New Roman" w:eastAsia="Times New Roman" w:hAnsi="Times New Roman" w:cs="Times New Roman"/>
          <w:sz w:val="28"/>
          <w:szCs w:val="28"/>
          <w:lang w:eastAsia="ru-RU"/>
        </w:rPr>
        <w:t>2 3,8% – Н2О 84,8 %, который составил 1,39 кг/м2. Этот состав по огнетушащей способности превосходит воду на 40 % [2].</w:t>
      </w:r>
    </w:p>
    <w:p w:rsidR="008B7DF2" w:rsidRPr="008B7DF2" w:rsidRDefault="008B7DF2" w:rsidP="000C42E7">
      <w:pPr>
        <w:spacing w:line="240" w:lineRule="auto"/>
        <w:ind w:firstLine="709"/>
        <w:contextualSpacing/>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Нами впервые проведено исследование физико-химических свойств и огнетушащей эффективности водногелевых составов (ВГС) на основе карбопола ETD-2020, а также рассмотрено влияние углеродсодержащих структур на его огнетушащие свойства. За счет высокой теплопроводности и большой удельной поверхности, углеродсодержащие наноструктуры интенсифицируют перенос тепловой энергии от очага пожара к огнетушащему веществу, что, соответственно, способствует снижению температуры очага возгорания</w:t>
      </w:r>
      <w:r w:rsidR="005F3100">
        <w:rPr>
          <w:rFonts w:ascii="Times New Roman" w:eastAsia="Times New Roman" w:hAnsi="Times New Roman" w:cs="Times New Roman"/>
          <w:sz w:val="28"/>
          <w:szCs w:val="28"/>
          <w:lang w:eastAsia="ru-RU"/>
        </w:rPr>
        <w:t xml:space="preserve"> </w:t>
      </w:r>
      <w:r w:rsidRPr="008B7DF2">
        <w:rPr>
          <w:rFonts w:ascii="Times New Roman" w:eastAsia="Times New Roman" w:hAnsi="Times New Roman" w:cs="Times New Roman"/>
          <w:sz w:val="28"/>
          <w:szCs w:val="28"/>
          <w:lang w:eastAsia="ru-RU"/>
        </w:rPr>
        <w:t xml:space="preserve">[3]. </w:t>
      </w:r>
    </w:p>
    <w:p w:rsidR="008B7DF2" w:rsidRPr="008B7DF2" w:rsidRDefault="008B7DF2" w:rsidP="000C42E7">
      <w:pPr>
        <w:spacing w:line="240" w:lineRule="auto"/>
        <w:ind w:firstLine="709"/>
        <w:contextualSpacing/>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lastRenderedPageBreak/>
        <w:t>В свою очередь, повышенная вязкость ВГС препятствует оседанию введенных в него веществ, но не мешает их объемной диффузии</w:t>
      </w:r>
      <w:r w:rsidR="005F3100">
        <w:rPr>
          <w:rFonts w:ascii="Times New Roman" w:eastAsia="Times New Roman" w:hAnsi="Times New Roman" w:cs="Times New Roman"/>
          <w:sz w:val="28"/>
          <w:szCs w:val="28"/>
          <w:lang w:eastAsia="ru-RU"/>
        </w:rPr>
        <w:t xml:space="preserve"> </w:t>
      </w:r>
      <w:r w:rsidRPr="008B7DF2">
        <w:rPr>
          <w:rFonts w:ascii="Times New Roman" w:eastAsia="Times New Roman" w:hAnsi="Times New Roman" w:cs="Times New Roman"/>
          <w:sz w:val="28"/>
          <w:szCs w:val="28"/>
          <w:lang w:eastAsia="ru-RU"/>
        </w:rPr>
        <w:t>[4]. Таким образом, при достижении оптимальной концентрации геля, удастся добиться равномерного распределения частиц по всему объему предлагаемого ОТВ, что и позволит максимально повысить его эффективность применения в пожаротушении.</w:t>
      </w:r>
    </w:p>
    <w:p w:rsidR="008B7DF2" w:rsidRPr="008B7DF2" w:rsidRDefault="008B7DF2" w:rsidP="000C42E7">
      <w:pPr>
        <w:spacing w:line="240" w:lineRule="auto"/>
        <w:ind w:firstLine="709"/>
        <w:contextualSpacing/>
        <w:jc w:val="both"/>
        <w:rPr>
          <w:rFonts w:ascii="Times New Roman" w:eastAsia="Times New Roman" w:hAnsi="Times New Roman" w:cs="Times New Roman"/>
          <w:sz w:val="28"/>
          <w:szCs w:val="28"/>
          <w:lang w:eastAsia="ru-RU"/>
        </w:rPr>
      </w:pPr>
    </w:p>
    <w:p w:rsidR="005F3100" w:rsidRDefault="005F3100" w:rsidP="005F3100">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542C69" w:rsidRPr="008B7DF2" w:rsidRDefault="00542C69" w:rsidP="000C42E7">
      <w:pPr>
        <w:suppressAutoHyphens/>
        <w:spacing w:after="0" w:line="240" w:lineRule="auto"/>
        <w:ind w:firstLine="709"/>
        <w:contextualSpacing/>
        <w:rPr>
          <w:rFonts w:ascii="Times New Roman" w:eastAsia="Times New Roman" w:hAnsi="Times New Roman" w:cs="Times New Roman"/>
          <w:b/>
          <w:sz w:val="28"/>
          <w:szCs w:val="28"/>
          <w:lang w:eastAsia="ru-RU"/>
        </w:rPr>
      </w:pPr>
    </w:p>
    <w:p w:rsidR="008B7DF2" w:rsidRPr="008B7DF2" w:rsidRDefault="008B7DF2" w:rsidP="000C42E7">
      <w:pPr>
        <w:tabs>
          <w:tab w:val="left" w:pos="540"/>
          <w:tab w:val="left" w:pos="1134"/>
          <w:tab w:val="left" w:pos="1276"/>
        </w:tabs>
        <w:spacing w:line="240" w:lineRule="auto"/>
        <w:ind w:firstLine="709"/>
        <w:contextualSpacing/>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1. Ивахнюк Г.К., Бондарь А.А., Копосов А.С. Применение модификаций гидрогелей при тушении пожаров на объектах хранения минеральных удобрений</w:t>
      </w:r>
      <w:r w:rsidR="006A3363">
        <w:rPr>
          <w:rFonts w:ascii="Times New Roman" w:eastAsia="Times New Roman" w:hAnsi="Times New Roman" w:cs="Times New Roman"/>
          <w:color w:val="000000"/>
          <w:sz w:val="28"/>
          <w:szCs w:val="28"/>
          <w:lang w:eastAsia="ru-RU"/>
        </w:rPr>
        <w:t xml:space="preserve"> </w:t>
      </w:r>
      <w:r w:rsidRPr="008B7DF2">
        <w:rPr>
          <w:rFonts w:ascii="Times New Roman" w:eastAsia="Times New Roman" w:hAnsi="Times New Roman" w:cs="Times New Roman"/>
          <w:color w:val="000000"/>
          <w:sz w:val="28"/>
          <w:szCs w:val="28"/>
          <w:lang w:eastAsia="ru-RU"/>
        </w:rPr>
        <w:t xml:space="preserve">// Природные и техногенные риски (физико-математические и прикладные аспекты): научно-аналитический журнал. - СПб.: СПб УГПС МЧС России, 2016. - № 3. </w:t>
      </w:r>
    </w:p>
    <w:p w:rsidR="008B7DF2" w:rsidRPr="008B7DF2" w:rsidRDefault="008B7DF2" w:rsidP="000C42E7">
      <w:pPr>
        <w:tabs>
          <w:tab w:val="left" w:pos="540"/>
          <w:tab w:val="left" w:pos="1134"/>
          <w:tab w:val="left" w:pos="1276"/>
        </w:tabs>
        <w:spacing w:line="240" w:lineRule="auto"/>
        <w:ind w:firstLine="709"/>
        <w:contextualSpacing/>
        <w:jc w:val="both"/>
        <w:rPr>
          <w:rFonts w:ascii="Times New Roman" w:eastAsia="Times New Roman" w:hAnsi="Times New Roman" w:cs="Times New Roman"/>
          <w:color w:val="000000"/>
          <w:sz w:val="28"/>
          <w:szCs w:val="28"/>
          <w:lang w:eastAsia="ru-RU"/>
        </w:rPr>
      </w:pPr>
      <w:r w:rsidRPr="008B7DF2">
        <w:rPr>
          <w:rFonts w:ascii="Times New Roman" w:eastAsia="Times New Roman" w:hAnsi="Times New Roman" w:cs="Times New Roman"/>
          <w:color w:val="000000"/>
          <w:sz w:val="28"/>
          <w:szCs w:val="28"/>
          <w:lang w:eastAsia="ru-RU"/>
        </w:rPr>
        <w:t>2. ГОСТ Р 51057-2001 «Техника пожарная. Огнетушители переносные. Общие технические требования. Методы испытаний».</w:t>
      </w:r>
    </w:p>
    <w:p w:rsidR="008B7DF2" w:rsidRPr="008B7DF2" w:rsidRDefault="008B7DF2" w:rsidP="000C42E7">
      <w:pPr>
        <w:tabs>
          <w:tab w:val="left" w:pos="540"/>
          <w:tab w:val="left" w:pos="1134"/>
          <w:tab w:val="left" w:pos="1276"/>
        </w:tabs>
        <w:spacing w:after="0" w:line="240" w:lineRule="auto"/>
        <w:ind w:firstLine="709"/>
        <w:contextualSpacing/>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3.  Савченко</w:t>
      </w:r>
      <w:r w:rsidR="008A7D0D" w:rsidRPr="008A7D0D">
        <w:rPr>
          <w:rFonts w:ascii="Times New Roman" w:eastAsia="Times New Roman" w:hAnsi="Times New Roman" w:cs="Times New Roman"/>
          <w:sz w:val="28"/>
          <w:szCs w:val="28"/>
          <w:lang w:eastAsia="ru-RU"/>
        </w:rPr>
        <w:t xml:space="preserve"> </w:t>
      </w:r>
      <w:r w:rsidR="008A7D0D" w:rsidRPr="008B7DF2">
        <w:rPr>
          <w:rFonts w:ascii="Times New Roman" w:eastAsia="Times New Roman" w:hAnsi="Times New Roman" w:cs="Times New Roman"/>
          <w:sz w:val="28"/>
          <w:szCs w:val="28"/>
          <w:lang w:eastAsia="ru-RU"/>
        </w:rPr>
        <w:t>А.В.</w:t>
      </w:r>
      <w:r w:rsidRPr="008B7DF2">
        <w:rPr>
          <w:rFonts w:ascii="Times New Roman" w:eastAsia="Times New Roman" w:hAnsi="Times New Roman" w:cs="Times New Roman"/>
          <w:sz w:val="28"/>
          <w:szCs w:val="28"/>
          <w:lang w:eastAsia="ru-RU"/>
        </w:rPr>
        <w:t>, Островерх</w:t>
      </w:r>
      <w:r w:rsidR="008A7D0D" w:rsidRPr="008A7D0D">
        <w:rPr>
          <w:rFonts w:ascii="Times New Roman" w:eastAsia="Times New Roman" w:hAnsi="Times New Roman" w:cs="Times New Roman"/>
          <w:sz w:val="28"/>
          <w:szCs w:val="28"/>
          <w:lang w:eastAsia="ru-RU"/>
        </w:rPr>
        <w:t xml:space="preserve"> </w:t>
      </w:r>
      <w:r w:rsidR="008A7D0D" w:rsidRPr="008B7DF2">
        <w:rPr>
          <w:rFonts w:ascii="Times New Roman" w:eastAsia="Times New Roman" w:hAnsi="Times New Roman" w:cs="Times New Roman"/>
          <w:sz w:val="28"/>
          <w:szCs w:val="28"/>
          <w:lang w:eastAsia="ru-RU"/>
        </w:rPr>
        <w:t>О.А.</w:t>
      </w:r>
      <w:r w:rsidRPr="008B7DF2">
        <w:rPr>
          <w:rFonts w:ascii="Times New Roman" w:eastAsia="Times New Roman" w:hAnsi="Times New Roman" w:cs="Times New Roman"/>
          <w:sz w:val="28"/>
          <w:szCs w:val="28"/>
          <w:lang w:eastAsia="ru-RU"/>
        </w:rPr>
        <w:t>, Семкив</w:t>
      </w:r>
      <w:r w:rsidR="008A7D0D" w:rsidRPr="008A7D0D">
        <w:rPr>
          <w:rFonts w:ascii="Times New Roman" w:eastAsia="Times New Roman" w:hAnsi="Times New Roman" w:cs="Times New Roman"/>
          <w:sz w:val="28"/>
          <w:szCs w:val="28"/>
          <w:lang w:eastAsia="ru-RU"/>
        </w:rPr>
        <w:t xml:space="preserve"> </w:t>
      </w:r>
      <w:r w:rsidR="008A7D0D" w:rsidRPr="008B7DF2">
        <w:rPr>
          <w:rFonts w:ascii="Times New Roman" w:eastAsia="Times New Roman" w:hAnsi="Times New Roman" w:cs="Times New Roman"/>
          <w:sz w:val="28"/>
          <w:szCs w:val="28"/>
          <w:lang w:eastAsia="ru-RU"/>
        </w:rPr>
        <w:t>О.М.</w:t>
      </w:r>
      <w:r w:rsidRPr="008B7DF2">
        <w:rPr>
          <w:rFonts w:ascii="Times New Roman" w:eastAsia="Times New Roman" w:hAnsi="Times New Roman" w:cs="Times New Roman"/>
          <w:sz w:val="28"/>
          <w:szCs w:val="28"/>
          <w:lang w:eastAsia="ru-RU"/>
        </w:rPr>
        <w:t>, Холодный</w:t>
      </w:r>
      <w:r w:rsidR="008A7D0D" w:rsidRPr="008A7D0D">
        <w:rPr>
          <w:rFonts w:ascii="Times New Roman" w:eastAsia="Times New Roman" w:hAnsi="Times New Roman" w:cs="Times New Roman"/>
          <w:sz w:val="28"/>
          <w:szCs w:val="28"/>
          <w:lang w:eastAsia="ru-RU"/>
        </w:rPr>
        <w:t xml:space="preserve"> </w:t>
      </w:r>
      <w:r w:rsidR="008A7D0D" w:rsidRPr="008B7DF2">
        <w:rPr>
          <w:rFonts w:ascii="Times New Roman" w:eastAsia="Times New Roman" w:hAnsi="Times New Roman" w:cs="Times New Roman"/>
          <w:sz w:val="28"/>
          <w:szCs w:val="28"/>
          <w:lang w:eastAsia="ru-RU"/>
        </w:rPr>
        <w:t>А.С.</w:t>
      </w:r>
      <w:r w:rsidRPr="008B7DF2">
        <w:rPr>
          <w:rFonts w:ascii="Times New Roman" w:eastAsia="Times New Roman" w:hAnsi="Times New Roman" w:cs="Times New Roman"/>
          <w:sz w:val="28"/>
          <w:szCs w:val="28"/>
          <w:lang w:eastAsia="ru-RU"/>
        </w:rPr>
        <w:t xml:space="preserve"> Результаты комплексного исследования огнетушащей эффективности гелеобразующих систем для тушения пожаров в жилых зданиях</w:t>
      </w:r>
      <w:r w:rsidR="008A7D0D">
        <w:rPr>
          <w:rFonts w:ascii="Times New Roman" w:eastAsia="Times New Roman" w:hAnsi="Times New Roman" w:cs="Times New Roman"/>
          <w:sz w:val="28"/>
          <w:szCs w:val="28"/>
          <w:lang w:eastAsia="ru-RU"/>
        </w:rPr>
        <w:t xml:space="preserve"> </w:t>
      </w:r>
      <w:r w:rsidRPr="008B7DF2">
        <w:rPr>
          <w:rFonts w:ascii="Times New Roman" w:eastAsia="Times New Roman" w:hAnsi="Times New Roman" w:cs="Times New Roman"/>
          <w:sz w:val="28"/>
          <w:szCs w:val="28"/>
          <w:lang w:eastAsia="ru-RU"/>
        </w:rPr>
        <w:t>// Сборник научных трудов.</w:t>
      </w:r>
      <w:r w:rsidR="008A7D0D">
        <w:rPr>
          <w:rFonts w:ascii="Times New Roman" w:eastAsia="Times New Roman" w:hAnsi="Times New Roman" w:cs="Times New Roman"/>
          <w:sz w:val="28"/>
          <w:szCs w:val="28"/>
          <w:lang w:eastAsia="ru-RU"/>
        </w:rPr>
        <w:t xml:space="preserve"> Проблемы пожарной безопасности. - </w:t>
      </w:r>
      <w:r w:rsidR="008A7D0D" w:rsidRPr="008B7DF2">
        <w:rPr>
          <w:rFonts w:ascii="Times New Roman" w:eastAsia="Times New Roman" w:hAnsi="Times New Roman" w:cs="Times New Roman"/>
          <w:sz w:val="28"/>
          <w:szCs w:val="28"/>
          <w:lang w:eastAsia="ru-RU"/>
        </w:rPr>
        <w:t>2014.</w:t>
      </w:r>
      <w:r w:rsidR="008A7D0D">
        <w:rPr>
          <w:rFonts w:ascii="Times New Roman" w:eastAsia="Times New Roman" w:hAnsi="Times New Roman" w:cs="Times New Roman"/>
          <w:sz w:val="28"/>
          <w:szCs w:val="28"/>
          <w:lang w:eastAsia="ru-RU"/>
        </w:rPr>
        <w:t xml:space="preserve"> - №</w:t>
      </w:r>
      <w:r w:rsidR="006A3363">
        <w:rPr>
          <w:rFonts w:ascii="Times New Roman" w:eastAsia="Times New Roman" w:hAnsi="Times New Roman" w:cs="Times New Roman"/>
          <w:sz w:val="28"/>
          <w:szCs w:val="28"/>
          <w:lang w:eastAsia="ru-RU"/>
        </w:rPr>
        <w:t xml:space="preserve"> </w:t>
      </w:r>
      <w:r w:rsidR="008A7D0D">
        <w:rPr>
          <w:rFonts w:ascii="Times New Roman" w:eastAsia="Times New Roman" w:hAnsi="Times New Roman" w:cs="Times New Roman"/>
          <w:sz w:val="28"/>
          <w:szCs w:val="28"/>
          <w:lang w:eastAsia="ru-RU"/>
        </w:rPr>
        <w:t>35.</w:t>
      </w:r>
      <w:r w:rsidRPr="008B7DF2">
        <w:rPr>
          <w:rFonts w:ascii="Times New Roman" w:eastAsia="Times New Roman" w:hAnsi="Times New Roman" w:cs="Times New Roman"/>
          <w:sz w:val="28"/>
          <w:szCs w:val="28"/>
          <w:lang w:eastAsia="ru-RU"/>
        </w:rPr>
        <w:t xml:space="preserve"> – С. 188.</w:t>
      </w:r>
    </w:p>
    <w:p w:rsidR="008B7DF2" w:rsidRPr="00842663" w:rsidRDefault="008B7DF2" w:rsidP="000C42E7">
      <w:pPr>
        <w:tabs>
          <w:tab w:val="left" w:pos="540"/>
          <w:tab w:val="left" w:pos="1134"/>
          <w:tab w:val="left" w:pos="1276"/>
        </w:tabs>
        <w:spacing w:after="0" w:line="240" w:lineRule="auto"/>
        <w:ind w:firstLine="709"/>
        <w:contextualSpacing/>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4. Савченко О.В. Результати натурного випробування</w:t>
      </w:r>
      <w:r w:rsidR="00AB0F66">
        <w:rPr>
          <w:rFonts w:ascii="Times New Roman" w:eastAsia="Times New Roman" w:hAnsi="Times New Roman" w:cs="Times New Roman"/>
          <w:sz w:val="28"/>
          <w:szCs w:val="28"/>
          <w:lang w:eastAsia="ru-RU"/>
        </w:rPr>
        <w:t xml:space="preserve"> </w:t>
      </w:r>
      <w:r w:rsidRPr="008B7DF2">
        <w:rPr>
          <w:rFonts w:ascii="Times New Roman" w:eastAsia="Times New Roman" w:hAnsi="Times New Roman" w:cs="Times New Roman"/>
          <w:sz w:val="28"/>
          <w:szCs w:val="28"/>
          <w:lang w:eastAsia="ru-RU"/>
        </w:rPr>
        <w:t>оптимізованого</w:t>
      </w:r>
      <w:r w:rsidR="00AB0F66">
        <w:rPr>
          <w:rFonts w:ascii="Times New Roman" w:eastAsia="Times New Roman" w:hAnsi="Times New Roman" w:cs="Times New Roman"/>
          <w:sz w:val="28"/>
          <w:szCs w:val="28"/>
          <w:lang w:eastAsia="ru-RU"/>
        </w:rPr>
        <w:t xml:space="preserve"> </w:t>
      </w:r>
      <w:r w:rsidRPr="008B7DF2">
        <w:rPr>
          <w:rFonts w:ascii="Times New Roman" w:eastAsia="Times New Roman" w:hAnsi="Times New Roman" w:cs="Times New Roman"/>
          <w:sz w:val="28"/>
          <w:szCs w:val="28"/>
          <w:lang w:eastAsia="ru-RU"/>
        </w:rPr>
        <w:t>кількісного складу гелеутворюючої</w:t>
      </w:r>
      <w:r w:rsidR="00AB0F66">
        <w:rPr>
          <w:rFonts w:ascii="Times New Roman" w:eastAsia="Times New Roman" w:hAnsi="Times New Roman" w:cs="Times New Roman"/>
          <w:sz w:val="28"/>
          <w:szCs w:val="28"/>
          <w:lang w:eastAsia="ru-RU"/>
        </w:rPr>
        <w:t xml:space="preserve"> </w:t>
      </w:r>
      <w:r w:rsidRPr="008B7DF2">
        <w:rPr>
          <w:rFonts w:ascii="Times New Roman" w:eastAsia="Times New Roman" w:hAnsi="Times New Roman" w:cs="Times New Roman"/>
          <w:sz w:val="28"/>
          <w:szCs w:val="28"/>
          <w:lang w:eastAsia="ru-RU"/>
        </w:rPr>
        <w:t>системи у типових</w:t>
      </w:r>
      <w:r w:rsidR="00AB0F66">
        <w:rPr>
          <w:rFonts w:ascii="Times New Roman" w:eastAsia="Times New Roman" w:hAnsi="Times New Roman" w:cs="Times New Roman"/>
          <w:sz w:val="28"/>
          <w:szCs w:val="28"/>
          <w:lang w:eastAsia="ru-RU"/>
        </w:rPr>
        <w:t xml:space="preserve"> </w:t>
      </w:r>
      <w:r w:rsidRPr="008B7DF2">
        <w:rPr>
          <w:rFonts w:ascii="Times New Roman" w:eastAsia="Times New Roman" w:hAnsi="Times New Roman" w:cs="Times New Roman"/>
          <w:sz w:val="28"/>
          <w:szCs w:val="28"/>
          <w:lang w:eastAsia="ru-RU"/>
        </w:rPr>
        <w:t>умовах</w:t>
      </w:r>
      <w:r w:rsidR="00AB0F66">
        <w:rPr>
          <w:rFonts w:ascii="Times New Roman" w:eastAsia="Times New Roman" w:hAnsi="Times New Roman" w:cs="Times New Roman"/>
          <w:sz w:val="28"/>
          <w:szCs w:val="28"/>
          <w:lang w:eastAsia="ru-RU"/>
        </w:rPr>
        <w:t xml:space="preserve"> </w:t>
      </w:r>
      <w:r w:rsidRPr="008B7DF2">
        <w:rPr>
          <w:rFonts w:ascii="Times New Roman" w:eastAsia="Times New Roman" w:hAnsi="Times New Roman" w:cs="Times New Roman"/>
          <w:sz w:val="28"/>
          <w:szCs w:val="28"/>
          <w:lang w:eastAsia="ru-RU"/>
        </w:rPr>
        <w:t>пожежі</w:t>
      </w:r>
      <w:r w:rsidR="00AB0F66">
        <w:rPr>
          <w:rFonts w:ascii="Times New Roman" w:eastAsia="Times New Roman" w:hAnsi="Times New Roman" w:cs="Times New Roman"/>
          <w:sz w:val="28"/>
          <w:szCs w:val="28"/>
          <w:lang w:eastAsia="ru-RU"/>
        </w:rPr>
        <w:t xml:space="preserve"> </w:t>
      </w:r>
      <w:r w:rsidRPr="008B7DF2">
        <w:rPr>
          <w:rFonts w:ascii="Times New Roman" w:eastAsia="Times New Roman" w:hAnsi="Times New Roman" w:cs="Times New Roman"/>
          <w:sz w:val="28"/>
          <w:szCs w:val="28"/>
          <w:lang w:eastAsia="ru-RU"/>
        </w:rPr>
        <w:t>житлового сектору // Проблемы пожарной безопасности: сб. науч. тр. УГЗ</w:t>
      </w:r>
      <w:r w:rsidR="00AB0F66">
        <w:rPr>
          <w:rFonts w:ascii="Times New Roman" w:eastAsia="Times New Roman" w:hAnsi="Times New Roman" w:cs="Times New Roman"/>
          <w:sz w:val="28"/>
          <w:szCs w:val="28"/>
          <w:lang w:eastAsia="ru-RU"/>
        </w:rPr>
        <w:t xml:space="preserve"> </w:t>
      </w:r>
      <w:r w:rsidRPr="008B7DF2">
        <w:rPr>
          <w:rFonts w:ascii="Times New Roman" w:eastAsia="Times New Roman" w:hAnsi="Times New Roman" w:cs="Times New Roman"/>
          <w:sz w:val="28"/>
          <w:szCs w:val="28"/>
          <w:lang w:eastAsia="ru-RU"/>
        </w:rPr>
        <w:t>Украины</w:t>
      </w:r>
      <w:r w:rsidRPr="00842663">
        <w:rPr>
          <w:rFonts w:ascii="Times New Roman" w:eastAsia="Times New Roman" w:hAnsi="Times New Roman" w:cs="Times New Roman"/>
          <w:color w:val="000000"/>
          <w:sz w:val="28"/>
          <w:szCs w:val="28"/>
          <w:lang w:eastAsia="ru-RU"/>
        </w:rPr>
        <w:t>–</w:t>
      </w:r>
      <w:r w:rsidRPr="008B7DF2">
        <w:rPr>
          <w:rFonts w:ascii="Times New Roman" w:eastAsia="Times New Roman" w:hAnsi="Times New Roman" w:cs="Times New Roman"/>
          <w:sz w:val="28"/>
          <w:szCs w:val="28"/>
          <w:lang w:eastAsia="ru-RU"/>
        </w:rPr>
        <w:t>Вып</w:t>
      </w:r>
      <w:r w:rsidRPr="00842663">
        <w:rPr>
          <w:rFonts w:ascii="Times New Roman" w:eastAsia="Times New Roman" w:hAnsi="Times New Roman" w:cs="Times New Roman"/>
          <w:sz w:val="28"/>
          <w:szCs w:val="28"/>
          <w:lang w:eastAsia="ru-RU"/>
        </w:rPr>
        <w:t xml:space="preserve">. 26 – </w:t>
      </w:r>
      <w:r w:rsidRPr="008B7DF2">
        <w:rPr>
          <w:rFonts w:ascii="Times New Roman" w:eastAsia="Times New Roman" w:hAnsi="Times New Roman" w:cs="Times New Roman"/>
          <w:sz w:val="28"/>
          <w:szCs w:val="28"/>
          <w:lang w:eastAsia="ru-RU"/>
        </w:rPr>
        <w:t>Харьков</w:t>
      </w:r>
      <w:r w:rsidRPr="00842663">
        <w:rPr>
          <w:rFonts w:ascii="Times New Roman" w:eastAsia="Times New Roman" w:hAnsi="Times New Roman" w:cs="Times New Roman"/>
          <w:sz w:val="28"/>
          <w:szCs w:val="28"/>
          <w:lang w:eastAsia="ru-RU"/>
        </w:rPr>
        <w:t xml:space="preserve">: </w:t>
      </w:r>
      <w:r w:rsidRPr="008B7DF2">
        <w:rPr>
          <w:rFonts w:ascii="Times New Roman" w:eastAsia="Times New Roman" w:hAnsi="Times New Roman" w:cs="Times New Roman"/>
          <w:sz w:val="28"/>
          <w:szCs w:val="28"/>
          <w:lang w:eastAsia="ru-RU"/>
        </w:rPr>
        <w:t>УГЗУ</w:t>
      </w:r>
      <w:r w:rsidRPr="00842663">
        <w:rPr>
          <w:rFonts w:ascii="Times New Roman" w:eastAsia="Times New Roman" w:hAnsi="Times New Roman" w:cs="Times New Roman"/>
          <w:sz w:val="28"/>
          <w:szCs w:val="28"/>
          <w:lang w:eastAsia="ru-RU"/>
        </w:rPr>
        <w:t xml:space="preserve">, 2009. – </w:t>
      </w:r>
      <w:r w:rsidRPr="008B7DF2">
        <w:rPr>
          <w:rFonts w:ascii="Times New Roman" w:eastAsia="Times New Roman" w:hAnsi="Times New Roman" w:cs="Times New Roman"/>
          <w:sz w:val="28"/>
          <w:szCs w:val="28"/>
          <w:lang w:eastAsia="ru-RU"/>
        </w:rPr>
        <w:t>С</w:t>
      </w:r>
      <w:r w:rsidRPr="00842663">
        <w:rPr>
          <w:rFonts w:ascii="Times New Roman" w:eastAsia="Times New Roman" w:hAnsi="Times New Roman" w:cs="Times New Roman"/>
          <w:sz w:val="28"/>
          <w:szCs w:val="28"/>
          <w:lang w:eastAsia="ru-RU"/>
        </w:rPr>
        <w:t>.121</w:t>
      </w:r>
      <w:r w:rsidRPr="00842663">
        <w:rPr>
          <w:rFonts w:ascii="Times New Roman" w:eastAsia="Times New Roman" w:hAnsi="Times New Roman" w:cs="Times New Roman"/>
          <w:color w:val="000000"/>
          <w:sz w:val="28"/>
          <w:szCs w:val="28"/>
          <w:lang w:eastAsia="ru-RU"/>
        </w:rPr>
        <w:t>–</w:t>
      </w:r>
      <w:r w:rsidRPr="00842663">
        <w:rPr>
          <w:rFonts w:ascii="Times New Roman" w:eastAsia="Times New Roman" w:hAnsi="Times New Roman" w:cs="Times New Roman"/>
          <w:sz w:val="28"/>
          <w:szCs w:val="28"/>
          <w:lang w:eastAsia="ru-RU"/>
        </w:rPr>
        <w:t>125.</w:t>
      </w:r>
    </w:p>
    <w:p w:rsidR="008B7DF2" w:rsidRDefault="008B7DF2" w:rsidP="000C42E7">
      <w:pPr>
        <w:spacing w:after="0" w:line="240" w:lineRule="auto"/>
        <w:ind w:firstLine="709"/>
        <w:jc w:val="both"/>
        <w:textAlignment w:val="baseline"/>
        <w:rPr>
          <w:rFonts w:ascii="Times New Roman" w:eastAsia="Times New Roman" w:hAnsi="Times New Roman" w:cs="Times New Roman"/>
          <w:color w:val="1F1B1C"/>
          <w:sz w:val="28"/>
          <w:szCs w:val="28"/>
          <w:lang w:val="uk-UA" w:eastAsia="ru-RU"/>
        </w:rPr>
      </w:pPr>
    </w:p>
    <w:p w:rsidR="000C42E7" w:rsidRDefault="000C42E7" w:rsidP="000C42E7">
      <w:pPr>
        <w:spacing w:after="0" w:line="240" w:lineRule="auto"/>
        <w:ind w:firstLine="709"/>
        <w:jc w:val="both"/>
        <w:textAlignment w:val="baseline"/>
        <w:rPr>
          <w:rFonts w:ascii="Times New Roman" w:eastAsia="Times New Roman" w:hAnsi="Times New Roman" w:cs="Times New Roman"/>
          <w:color w:val="1F1B1C"/>
          <w:sz w:val="28"/>
          <w:szCs w:val="28"/>
          <w:lang w:val="uk-UA" w:eastAsia="ru-RU"/>
        </w:rPr>
      </w:pPr>
    </w:p>
    <w:p w:rsidR="000C42E7" w:rsidRDefault="000C42E7" w:rsidP="000C42E7">
      <w:pPr>
        <w:spacing w:after="0" w:line="240" w:lineRule="auto"/>
        <w:ind w:firstLine="709"/>
        <w:jc w:val="both"/>
        <w:textAlignment w:val="baseline"/>
        <w:rPr>
          <w:rFonts w:ascii="Times New Roman" w:eastAsia="Times New Roman" w:hAnsi="Times New Roman" w:cs="Times New Roman"/>
          <w:color w:val="1F1B1C"/>
          <w:sz w:val="28"/>
          <w:szCs w:val="28"/>
          <w:lang w:val="uk-UA" w:eastAsia="ru-RU"/>
        </w:rPr>
      </w:pPr>
    </w:p>
    <w:p w:rsidR="008B7DF2" w:rsidRPr="008B7DF2" w:rsidRDefault="008B7DF2" w:rsidP="008B7DF2">
      <w:pPr>
        <w:spacing w:after="0" w:line="240" w:lineRule="auto"/>
        <w:ind w:firstLine="24"/>
        <w:rPr>
          <w:rFonts w:ascii="Times New Roman" w:eastAsia="Times New Roman" w:hAnsi="Times New Roman" w:cs="Times New Roman"/>
          <w:b/>
          <w:sz w:val="28"/>
          <w:szCs w:val="28"/>
          <w:lang w:eastAsia="ru-RU"/>
        </w:rPr>
      </w:pPr>
      <w:r w:rsidRPr="008B7DF2">
        <w:rPr>
          <w:rFonts w:ascii="Times New Roman" w:eastAsia="Times New Roman" w:hAnsi="Times New Roman" w:cs="Times New Roman"/>
          <w:b/>
          <w:sz w:val="28"/>
          <w:szCs w:val="28"/>
          <w:lang w:eastAsia="ru-RU"/>
        </w:rPr>
        <w:t>УДК 614.8</w:t>
      </w:r>
    </w:p>
    <w:p w:rsidR="008B7DF2" w:rsidRPr="008B7DF2" w:rsidRDefault="008B7DF2" w:rsidP="008B7DF2">
      <w:pPr>
        <w:spacing w:after="0" w:line="240" w:lineRule="auto"/>
        <w:ind w:firstLine="24"/>
        <w:jc w:val="center"/>
        <w:rPr>
          <w:rFonts w:ascii="Times New Roman" w:eastAsia="Times New Roman" w:hAnsi="Times New Roman" w:cs="Times New Roman"/>
          <w:b/>
          <w:sz w:val="28"/>
          <w:szCs w:val="28"/>
          <w:lang w:eastAsia="ru-RU"/>
        </w:rPr>
      </w:pPr>
    </w:p>
    <w:p w:rsidR="00542C69" w:rsidRDefault="008B7DF2" w:rsidP="008B7DF2">
      <w:pPr>
        <w:suppressAutoHyphens/>
        <w:spacing w:after="0" w:line="240" w:lineRule="auto"/>
        <w:jc w:val="center"/>
        <w:rPr>
          <w:rFonts w:ascii="Times New Roman" w:eastAsia="Times New Roman" w:hAnsi="Times New Roman" w:cs="Times New Roman"/>
          <w:i/>
          <w:kern w:val="1"/>
          <w:sz w:val="28"/>
          <w:szCs w:val="28"/>
          <w:lang w:eastAsia="ar-SA"/>
        </w:rPr>
      </w:pPr>
      <w:r w:rsidRPr="008B7DF2">
        <w:rPr>
          <w:rFonts w:ascii="Times New Roman" w:eastAsia="Times New Roman" w:hAnsi="Times New Roman" w:cs="Times New Roman"/>
          <w:i/>
          <w:kern w:val="1"/>
          <w:sz w:val="28"/>
          <w:szCs w:val="20"/>
          <w:lang w:eastAsia="ar-SA"/>
        </w:rPr>
        <w:t xml:space="preserve">А.В. Васильченко, </w:t>
      </w:r>
      <w:r w:rsidR="00AB0F66">
        <w:rPr>
          <w:rFonts w:asciiTheme="majorBidi" w:hAnsiTheme="majorBidi" w:cstheme="majorBidi"/>
          <w:i/>
          <w:sz w:val="28"/>
          <w:szCs w:val="28"/>
        </w:rPr>
        <w:t>к.т.н.</w:t>
      </w:r>
      <w:r w:rsidRPr="008B7DF2">
        <w:rPr>
          <w:rFonts w:ascii="Times New Roman" w:eastAsia="Times New Roman" w:hAnsi="Times New Roman" w:cs="Times New Roman"/>
          <w:i/>
          <w:kern w:val="1"/>
          <w:sz w:val="28"/>
          <w:szCs w:val="20"/>
          <w:lang w:eastAsia="ar-SA"/>
        </w:rPr>
        <w:t>, доцент</w:t>
      </w:r>
      <w:r w:rsidR="006C3FA1">
        <w:rPr>
          <w:rFonts w:ascii="Times New Roman" w:eastAsia="Times New Roman" w:hAnsi="Times New Roman" w:cs="Times New Roman"/>
          <w:i/>
          <w:kern w:val="1"/>
          <w:sz w:val="28"/>
          <w:szCs w:val="20"/>
          <w:lang w:eastAsia="ar-SA"/>
        </w:rPr>
        <w:t>;</w:t>
      </w:r>
      <w:r w:rsidRPr="008B7DF2">
        <w:rPr>
          <w:rFonts w:ascii="Times New Roman" w:eastAsia="Times New Roman" w:hAnsi="Times New Roman" w:cs="Times New Roman"/>
          <w:i/>
          <w:kern w:val="1"/>
          <w:sz w:val="28"/>
          <w:szCs w:val="20"/>
          <w:lang w:eastAsia="ar-SA"/>
        </w:rPr>
        <w:t xml:space="preserve"> </w:t>
      </w:r>
      <w:r w:rsidRPr="008B7DF2">
        <w:rPr>
          <w:rFonts w:ascii="Times New Roman" w:eastAsia="Times New Roman" w:hAnsi="Times New Roman" w:cs="Times New Roman"/>
          <w:i/>
          <w:kern w:val="1"/>
          <w:sz w:val="28"/>
          <w:szCs w:val="28"/>
          <w:lang w:eastAsia="ar-SA"/>
        </w:rPr>
        <w:t xml:space="preserve">М.Ю. Мальченко, студент </w:t>
      </w:r>
    </w:p>
    <w:p w:rsidR="00AB0F66" w:rsidRDefault="00AB0F66" w:rsidP="00AB0F66">
      <w:pPr>
        <w:widowControl w:val="0"/>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8B7DF2" w:rsidRPr="008B7DF2" w:rsidRDefault="008B7DF2" w:rsidP="008B7DF2">
      <w:pPr>
        <w:suppressAutoHyphens/>
        <w:spacing w:after="0" w:line="240" w:lineRule="auto"/>
        <w:jc w:val="center"/>
        <w:rPr>
          <w:rFonts w:ascii="Times New Roman" w:eastAsia="Times New Roman" w:hAnsi="Times New Roman" w:cs="Times New Roman"/>
          <w:kern w:val="1"/>
          <w:sz w:val="26"/>
          <w:szCs w:val="26"/>
          <w:lang w:eastAsia="ar-SA"/>
        </w:rPr>
      </w:pPr>
      <w:r w:rsidRPr="008B7DF2">
        <w:rPr>
          <w:rFonts w:ascii="Times New Roman" w:eastAsia="Times New Roman" w:hAnsi="Times New Roman" w:cs="Times New Roman"/>
          <w:kern w:val="1"/>
          <w:sz w:val="28"/>
          <w:szCs w:val="20"/>
          <w:lang w:eastAsia="ar-SA"/>
        </w:rPr>
        <w:tab/>
      </w:r>
    </w:p>
    <w:p w:rsidR="008B7DF2" w:rsidRPr="008B7DF2" w:rsidRDefault="008B7DF2" w:rsidP="008B7DF2">
      <w:pPr>
        <w:spacing w:after="0" w:line="240" w:lineRule="auto"/>
        <w:jc w:val="center"/>
        <w:rPr>
          <w:rFonts w:ascii="Times New Roman" w:eastAsia="Times New Roman" w:hAnsi="Times New Roman" w:cs="Times New Roman"/>
          <w:b/>
          <w:sz w:val="28"/>
          <w:szCs w:val="28"/>
          <w:lang w:eastAsia="ru-RU"/>
        </w:rPr>
      </w:pPr>
      <w:r w:rsidRPr="008B7DF2">
        <w:rPr>
          <w:rFonts w:ascii="Times New Roman" w:eastAsia="Times New Roman" w:hAnsi="Times New Roman" w:cs="Times New Roman"/>
          <w:b/>
          <w:sz w:val="28"/>
          <w:szCs w:val="28"/>
          <w:lang w:eastAsia="ru-RU"/>
        </w:rPr>
        <w:t xml:space="preserve">ОЦЕНКА ОГНЕСТОЙКОСТИ </w:t>
      </w:r>
      <w:r w:rsidRPr="008B7DF2">
        <w:rPr>
          <w:rFonts w:ascii="Times New Roman" w:eastAsia="Times New Roman" w:hAnsi="Times New Roman" w:cs="Times New Roman"/>
          <w:b/>
          <w:bCs/>
          <w:sz w:val="28"/>
          <w:szCs w:val="28"/>
          <w:lang w:eastAsia="ru-RU"/>
        </w:rPr>
        <w:t xml:space="preserve">БОЛЬШЕПРОЛЕТНЫХ СТАЛЬНЫХ БАЛОК С УЧЕТОМ ИХ НЕРАВНОМЕРНОГО НАГРЕВА    </w:t>
      </w:r>
    </w:p>
    <w:p w:rsidR="008B7DF2" w:rsidRPr="00AC6304" w:rsidRDefault="008B7DF2" w:rsidP="008B7DF2">
      <w:pPr>
        <w:tabs>
          <w:tab w:val="left" w:pos="546"/>
        </w:tabs>
        <w:suppressAutoHyphens/>
        <w:spacing w:after="0" w:line="240" w:lineRule="auto"/>
        <w:ind w:left="851" w:right="720"/>
        <w:jc w:val="both"/>
        <w:rPr>
          <w:rFonts w:ascii="Times New Roman" w:eastAsia="Calibri" w:hAnsi="Times New Roman" w:cs="Times New Roman"/>
          <w:kern w:val="1"/>
          <w:sz w:val="28"/>
          <w:szCs w:val="24"/>
          <w:lang w:eastAsia="ar-SA"/>
        </w:rPr>
      </w:pPr>
      <w:bookmarkStart w:id="40" w:name="OLE_LINK2"/>
    </w:p>
    <w:p w:rsidR="008B7DF2" w:rsidRPr="008B7DF2" w:rsidRDefault="008B7DF2" w:rsidP="008B7DF2">
      <w:pPr>
        <w:autoSpaceDE w:val="0"/>
        <w:autoSpaceDN w:val="0"/>
        <w:adjustRightInd w:val="0"/>
        <w:spacing w:after="0" w:line="240" w:lineRule="auto"/>
        <w:ind w:firstLine="709"/>
        <w:jc w:val="both"/>
        <w:rPr>
          <w:rFonts w:ascii="Times New Roman" w:eastAsia="Times New Roman" w:hAnsi="Times New Roman" w:cs="Times New Roman"/>
          <w:sz w:val="28"/>
          <w:szCs w:val="20"/>
          <w:lang w:eastAsia="ar-SA"/>
        </w:rPr>
      </w:pPr>
      <w:r w:rsidRPr="008B7DF2">
        <w:rPr>
          <w:rFonts w:ascii="Times New Roman" w:eastAsia="Times New Roman" w:hAnsi="Times New Roman" w:cs="Times New Roman"/>
          <w:sz w:val="28"/>
          <w:szCs w:val="20"/>
          <w:lang w:eastAsia="ar-SA"/>
        </w:rPr>
        <w:t xml:space="preserve">Обеспечение </w:t>
      </w:r>
      <w:r w:rsidRPr="008B7DF2">
        <w:rPr>
          <w:rFonts w:ascii="Times New Roman" w:eastAsia="Times New Roman" w:hAnsi="Times New Roman" w:cs="Times New Roman"/>
          <w:kern w:val="1"/>
          <w:sz w:val="28"/>
          <w:szCs w:val="28"/>
          <w:lang w:eastAsia="ar-SA"/>
        </w:rPr>
        <w:t>огнестойкости конструкций промышленных зданий является базовым элементом всей системы их противопожарной защиты и определяющим параметром для выбора остальных элементов защиты [1].</w:t>
      </w:r>
    </w:p>
    <w:p w:rsidR="008B7DF2" w:rsidRPr="008B7DF2" w:rsidRDefault="008B7DF2" w:rsidP="008B7DF2">
      <w:pPr>
        <w:autoSpaceDE w:val="0"/>
        <w:autoSpaceDN w:val="0"/>
        <w:adjustRightInd w:val="0"/>
        <w:spacing w:after="0" w:line="240" w:lineRule="auto"/>
        <w:ind w:firstLine="709"/>
        <w:jc w:val="both"/>
        <w:rPr>
          <w:rFonts w:ascii="Times New Roman" w:eastAsia="Times New Roman" w:hAnsi="Times New Roman" w:cs="Times New Roman"/>
          <w:kern w:val="1"/>
          <w:sz w:val="28"/>
          <w:szCs w:val="20"/>
          <w:lang w:eastAsia="ar-SA"/>
        </w:rPr>
      </w:pPr>
      <w:r w:rsidRPr="008B7DF2">
        <w:rPr>
          <w:rFonts w:ascii="Times New Roman" w:eastAsia="Times New Roman" w:hAnsi="Times New Roman" w:cs="Times New Roman"/>
          <w:sz w:val="28"/>
          <w:szCs w:val="20"/>
          <w:lang w:eastAsia="ar-SA"/>
        </w:rPr>
        <w:t xml:space="preserve">При этом оценка огнестойкости конструкций </w:t>
      </w:r>
      <w:r w:rsidRPr="008B7DF2">
        <w:rPr>
          <w:rFonts w:ascii="Times New Roman" w:eastAsia="Times New Roman" w:hAnsi="Times New Roman" w:cs="Times New Roman"/>
          <w:sz w:val="28"/>
          <w:szCs w:val="28"/>
          <w:lang w:eastAsia="ru-RU"/>
        </w:rPr>
        <w:t>промышленных</w:t>
      </w:r>
      <w:r w:rsidRPr="008B7DF2">
        <w:rPr>
          <w:rFonts w:ascii="Times New Roman" w:eastAsia="Times New Roman" w:hAnsi="Times New Roman" w:cs="Times New Roman"/>
          <w:sz w:val="28"/>
          <w:szCs w:val="20"/>
          <w:lang w:eastAsia="ar-SA"/>
        </w:rPr>
        <w:t xml:space="preserve"> зданий с увеличенными модулями имеет свои особенности, связанные с их большими размерами. Из-за этого экспериментальное определение пределов огнестойкости становится практически невозможным, и приходится пользоваться расчетными методами. </w:t>
      </w:r>
    </w:p>
    <w:p w:rsidR="008B7DF2" w:rsidRPr="008B7DF2" w:rsidRDefault="008B7DF2" w:rsidP="008B7DF2">
      <w:pPr>
        <w:autoSpaceDE w:val="0"/>
        <w:autoSpaceDN w:val="0"/>
        <w:adjustRightInd w:val="0"/>
        <w:spacing w:after="0" w:line="240" w:lineRule="auto"/>
        <w:ind w:firstLine="709"/>
        <w:jc w:val="both"/>
        <w:rPr>
          <w:rFonts w:ascii="Times New Roman" w:eastAsia="Times New Roman" w:hAnsi="Times New Roman" w:cs="Times New Roman"/>
          <w:sz w:val="28"/>
          <w:szCs w:val="20"/>
          <w:lang w:eastAsia="ar-SA"/>
        </w:rPr>
      </w:pPr>
      <w:r w:rsidRPr="008B7DF2">
        <w:rPr>
          <w:rFonts w:ascii="Times New Roman" w:eastAsia="Times New Roman" w:hAnsi="Times New Roman" w:cs="Times New Roman"/>
          <w:sz w:val="28"/>
          <w:szCs w:val="20"/>
          <w:lang w:eastAsia="ar-SA"/>
        </w:rPr>
        <w:t xml:space="preserve">Используемые расчетные методы определения пределов огнестойкости конструкций основаны на допущении равномерности распределения </w:t>
      </w:r>
      <w:r w:rsidRPr="008B7DF2">
        <w:rPr>
          <w:rFonts w:ascii="Times New Roman" w:eastAsia="Times New Roman" w:hAnsi="Times New Roman" w:cs="Times New Roman"/>
          <w:sz w:val="28"/>
          <w:szCs w:val="20"/>
          <w:lang w:eastAsia="ar-SA"/>
        </w:rPr>
        <w:lastRenderedPageBreak/>
        <w:t>температурного поля по длине конструкции. Это приемлемо для гражданских зданий, где пожар, способный повредить конструкции, обычно охватывает всё помещение.</w:t>
      </w: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 xml:space="preserve">В промышленных зданиях с большими пролетами и большими </w:t>
      </w:r>
      <w:r w:rsidRPr="008B7DF2">
        <w:rPr>
          <w:rFonts w:ascii="Times New Roman" w:eastAsia="Times New Roman" w:hAnsi="Times New Roman" w:cs="Times New Roman"/>
          <w:sz w:val="28"/>
          <w:szCs w:val="28"/>
          <w:lang w:val="uk-UA" w:eastAsia="ru-RU"/>
        </w:rPr>
        <w:t>площадя</w:t>
      </w:r>
      <w:r w:rsidRPr="008B7DF2">
        <w:rPr>
          <w:rFonts w:ascii="Times New Roman" w:eastAsia="Times New Roman" w:hAnsi="Times New Roman" w:cs="Times New Roman"/>
          <w:sz w:val="28"/>
          <w:szCs w:val="28"/>
          <w:lang w:eastAsia="ru-RU"/>
        </w:rPr>
        <w:t xml:space="preserve">ми помещений пожар может охватывать только часть помещения. И если для вертикальных конструкций ещё можно допустить равномерность их нагрева, то изгибаемые элементы балочных клеток или стропильных конструкций могут подвергаться воздействию пожара лишь частично. </w:t>
      </w:r>
    </w:p>
    <w:p w:rsidR="008B7DF2" w:rsidRPr="008B7DF2" w:rsidRDefault="008B7DF2" w:rsidP="008B7DF2">
      <w:pPr>
        <w:autoSpaceDE w:val="0"/>
        <w:autoSpaceDN w:val="0"/>
        <w:adjustRightInd w:val="0"/>
        <w:spacing w:after="0" w:line="240" w:lineRule="auto"/>
        <w:ind w:firstLine="709"/>
        <w:jc w:val="both"/>
        <w:rPr>
          <w:rFonts w:ascii="Times New Roman" w:eastAsia="Times New Roman" w:hAnsi="Times New Roman" w:cs="Times New Roman"/>
          <w:kern w:val="1"/>
          <w:sz w:val="28"/>
          <w:szCs w:val="20"/>
          <w:lang w:eastAsia="ar-SA"/>
        </w:rPr>
      </w:pPr>
      <w:r w:rsidRPr="008B7DF2">
        <w:rPr>
          <w:rFonts w:ascii="Times New Roman" w:eastAsia="Times New Roman" w:hAnsi="Times New Roman" w:cs="Times New Roman"/>
          <w:kern w:val="1"/>
          <w:sz w:val="28"/>
          <w:szCs w:val="28"/>
          <w:lang w:eastAsia="ar-SA"/>
        </w:rPr>
        <w:t>В работах</w:t>
      </w:r>
      <w:r w:rsidRPr="008B7DF2">
        <w:rPr>
          <w:rFonts w:ascii="Times New Roman" w:eastAsia="TimesNewRomanPSMT" w:hAnsi="Times New Roman" w:cs="Times New Roman"/>
          <w:sz w:val="28"/>
          <w:szCs w:val="20"/>
          <w:lang w:eastAsia="ar-SA"/>
        </w:rPr>
        <w:t xml:space="preserve"> </w:t>
      </w:r>
      <w:r w:rsidRPr="008B7DF2">
        <w:rPr>
          <w:rFonts w:ascii="Times New Roman" w:eastAsia="Times New Roman" w:hAnsi="Times New Roman" w:cs="Times New Roman"/>
          <w:kern w:val="1"/>
          <w:sz w:val="28"/>
          <w:szCs w:val="28"/>
          <w:lang w:eastAsia="ar-SA"/>
        </w:rPr>
        <w:t>[1</w:t>
      </w:r>
      <w:r w:rsidR="005F3100">
        <w:rPr>
          <w:rFonts w:ascii="Times New Roman" w:eastAsia="Times New Roman" w:hAnsi="Times New Roman" w:cs="Times New Roman"/>
          <w:kern w:val="1"/>
          <w:sz w:val="28"/>
          <w:szCs w:val="28"/>
          <w:lang w:eastAsia="ar-SA"/>
        </w:rPr>
        <w:t>-</w:t>
      </w:r>
      <w:r w:rsidRPr="008B7DF2">
        <w:rPr>
          <w:rFonts w:ascii="Times New Roman" w:eastAsia="Times New Roman" w:hAnsi="Times New Roman" w:cs="Times New Roman"/>
          <w:kern w:val="1"/>
          <w:sz w:val="28"/>
          <w:szCs w:val="28"/>
          <w:lang w:eastAsia="ar-SA"/>
        </w:rPr>
        <w:t xml:space="preserve">3] </w:t>
      </w:r>
      <w:r w:rsidRPr="008B7DF2">
        <w:rPr>
          <w:rFonts w:ascii="Times New Roman" w:eastAsia="TimesNewRomanPSMT" w:hAnsi="Times New Roman" w:cs="Times New Roman"/>
          <w:sz w:val="28"/>
          <w:szCs w:val="20"/>
          <w:lang w:eastAsia="ar-SA"/>
        </w:rPr>
        <w:t>обсуждались численные исследования пространственной расчетной схемы фрагмента каркасного монолитного железобетонного здания при совместном воздействии статической нагрузки и нагрева по режиму стандартного пожара.</w:t>
      </w: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На основе</w:t>
      </w:r>
      <w:r w:rsidRPr="008B7DF2">
        <w:rPr>
          <w:rFonts w:ascii="Times New Roman" w:eastAsia="TimesNewRomanPSMT" w:hAnsi="Times New Roman" w:cs="Times New Roman"/>
          <w:sz w:val="28"/>
          <w:szCs w:val="28"/>
          <w:lang w:eastAsia="ru-RU"/>
        </w:rPr>
        <w:t xml:space="preserve"> выявленных особенностей напряженно-деформированного состояния каркасных железобетонных монолитных зданий при воздействии пожара была установлена необходимость корректировки методики расчета огнестойкости с учетом пространственной работы каркаса.</w:t>
      </w: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 xml:space="preserve">Однако, во-первых, все подобные работы посвящены исследованию огнестойкости каркасов гражданских зданий с пролетом до </w:t>
      </w:r>
      <w:smartTag w:uri="urn:schemas-microsoft-com:office:smarttags" w:element="metricconverter">
        <w:smartTagPr>
          <w:attr w:name="ProductID" w:val="6 м"/>
        </w:smartTagPr>
        <w:r w:rsidRPr="008B7DF2">
          <w:rPr>
            <w:rFonts w:ascii="Times New Roman" w:eastAsia="Times New Roman" w:hAnsi="Times New Roman" w:cs="Times New Roman"/>
            <w:sz w:val="28"/>
            <w:szCs w:val="28"/>
            <w:lang w:eastAsia="ru-RU"/>
          </w:rPr>
          <w:t>6 м</w:t>
        </w:r>
      </w:smartTag>
      <w:r w:rsidRPr="008B7DF2">
        <w:rPr>
          <w:rFonts w:ascii="Times New Roman" w:eastAsia="Times New Roman" w:hAnsi="Times New Roman" w:cs="Times New Roman"/>
          <w:sz w:val="28"/>
          <w:szCs w:val="28"/>
          <w:lang w:eastAsia="ru-RU"/>
        </w:rPr>
        <w:t xml:space="preserve">, подвергающимися воздействию пожара в соответствии с представлениями о </w:t>
      </w:r>
      <w:r w:rsidRPr="008B7DF2">
        <w:rPr>
          <w:rFonts w:ascii="Times New Roman" w:eastAsia="TimesNewRomanPSMT" w:hAnsi="Times New Roman" w:cs="Times New Roman"/>
          <w:sz w:val="28"/>
          <w:szCs w:val="28"/>
          <w:lang w:eastAsia="ru-RU"/>
        </w:rPr>
        <w:t>воздействии равномерного нагрева по режиму стандартного пожара</w:t>
      </w:r>
      <w:r w:rsidRPr="008B7DF2">
        <w:rPr>
          <w:rFonts w:ascii="Times New Roman" w:eastAsia="Times New Roman" w:hAnsi="Times New Roman" w:cs="Times New Roman"/>
          <w:sz w:val="28"/>
          <w:szCs w:val="28"/>
          <w:lang w:eastAsia="ru-RU"/>
        </w:rPr>
        <w:t>.</w:t>
      </w:r>
      <w:r w:rsidRPr="008B7DF2">
        <w:rPr>
          <w:rFonts w:ascii="Times New Roman" w:eastAsia="TimesNewRomanPSMT" w:hAnsi="Times New Roman" w:cs="Times New Roman"/>
          <w:sz w:val="28"/>
          <w:szCs w:val="28"/>
          <w:lang w:eastAsia="ru-RU"/>
        </w:rPr>
        <w:t xml:space="preserve"> Во-вторых, в </w:t>
      </w:r>
      <w:r w:rsidRPr="008B7DF2">
        <w:rPr>
          <w:rFonts w:ascii="Times New Roman" w:eastAsia="Times New Roman" w:hAnsi="Times New Roman" w:cs="Times New Roman"/>
          <w:sz w:val="28"/>
          <w:szCs w:val="28"/>
          <w:lang w:eastAsia="ru-RU"/>
        </w:rPr>
        <w:t xml:space="preserve">промышленных зданиях с большими пролетами стропильные </w:t>
      </w:r>
      <w:r w:rsidRPr="008B7DF2">
        <w:rPr>
          <w:rFonts w:ascii="Times New Roman" w:eastAsia="TimesNewRomanPSMT" w:hAnsi="Times New Roman" w:cs="Times New Roman"/>
          <w:sz w:val="28"/>
          <w:szCs w:val="28"/>
          <w:lang w:eastAsia="ru-RU"/>
        </w:rPr>
        <w:t>конструкции</w:t>
      </w:r>
      <w:r w:rsidRPr="008B7DF2">
        <w:rPr>
          <w:rFonts w:ascii="Times New Roman" w:eastAsia="Times New Roman" w:hAnsi="Times New Roman" w:cs="Times New Roman"/>
          <w:sz w:val="28"/>
          <w:szCs w:val="28"/>
          <w:lang w:eastAsia="ru-RU"/>
        </w:rPr>
        <w:t xml:space="preserve"> выполняются из стали. Отсюда следует актуальность рассмотрения именно стальных конструкций.</w:t>
      </w:r>
    </w:p>
    <w:p w:rsidR="008B7DF2" w:rsidRPr="008B7DF2" w:rsidRDefault="008B7DF2" w:rsidP="008B7DF2">
      <w:pPr>
        <w:tabs>
          <w:tab w:val="left" w:pos="546"/>
        </w:tabs>
        <w:suppressAutoHyphens/>
        <w:spacing w:after="0" w:line="240" w:lineRule="auto"/>
        <w:ind w:firstLine="709"/>
        <w:jc w:val="both"/>
        <w:rPr>
          <w:rFonts w:ascii="Times New Roman" w:eastAsia="Calibri" w:hAnsi="Times New Roman" w:cs="Times New Roman"/>
          <w:kern w:val="1"/>
          <w:sz w:val="28"/>
          <w:szCs w:val="28"/>
          <w:lang w:eastAsia="ar-SA"/>
        </w:rPr>
      </w:pPr>
      <w:r w:rsidRPr="008B7DF2">
        <w:rPr>
          <w:rFonts w:ascii="Times New Roman" w:eastAsia="Calibri" w:hAnsi="Times New Roman" w:cs="Times New Roman"/>
          <w:kern w:val="1"/>
          <w:sz w:val="28"/>
          <w:szCs w:val="28"/>
          <w:lang w:eastAsia="ar-SA"/>
        </w:rPr>
        <w:t xml:space="preserve">Для оценки пределов огнестойкости большепролетных стальных балок при их неравномерном нагреве в качестве примера выбран расчет стальных составных сварных двутавровых балок на пролетах </w:t>
      </w:r>
      <w:smartTag w:uri="urn:schemas-microsoft-com:office:smarttags" w:element="metricconverter">
        <w:smartTagPr>
          <w:attr w:name="ProductID" w:val="24 м"/>
        </w:smartTagPr>
        <w:r w:rsidRPr="008B7DF2">
          <w:rPr>
            <w:rFonts w:ascii="Times New Roman" w:eastAsia="Calibri" w:hAnsi="Times New Roman" w:cs="Times New Roman"/>
            <w:kern w:val="1"/>
            <w:sz w:val="28"/>
            <w:szCs w:val="28"/>
            <w:lang w:eastAsia="ar-SA"/>
          </w:rPr>
          <w:t>24 м</w:t>
        </w:r>
      </w:smartTag>
      <w:r w:rsidRPr="008B7DF2">
        <w:rPr>
          <w:rFonts w:ascii="Times New Roman" w:eastAsia="Calibri" w:hAnsi="Times New Roman" w:cs="Times New Roman"/>
          <w:kern w:val="1"/>
          <w:sz w:val="28"/>
          <w:szCs w:val="28"/>
          <w:lang w:eastAsia="ar-SA"/>
        </w:rPr>
        <w:t xml:space="preserve">, </w:t>
      </w:r>
      <w:smartTag w:uri="urn:schemas-microsoft-com:office:smarttags" w:element="metricconverter">
        <w:smartTagPr>
          <w:attr w:name="ProductID" w:val="27 м"/>
        </w:smartTagPr>
        <w:r w:rsidRPr="008B7DF2">
          <w:rPr>
            <w:rFonts w:ascii="Times New Roman" w:eastAsia="Calibri" w:hAnsi="Times New Roman" w:cs="Times New Roman"/>
            <w:kern w:val="1"/>
            <w:sz w:val="28"/>
            <w:szCs w:val="28"/>
            <w:lang w:eastAsia="ar-SA"/>
          </w:rPr>
          <w:t>27 м</w:t>
        </w:r>
      </w:smartTag>
      <w:r w:rsidRPr="008B7DF2">
        <w:rPr>
          <w:rFonts w:ascii="Times New Roman" w:eastAsia="Calibri" w:hAnsi="Times New Roman" w:cs="Times New Roman"/>
          <w:kern w:val="1"/>
          <w:sz w:val="28"/>
          <w:szCs w:val="28"/>
          <w:lang w:eastAsia="ar-SA"/>
        </w:rPr>
        <w:t xml:space="preserve">, </w:t>
      </w:r>
      <w:smartTag w:uri="urn:schemas-microsoft-com:office:smarttags" w:element="metricconverter">
        <w:smartTagPr>
          <w:attr w:name="ProductID" w:val="30 м"/>
        </w:smartTagPr>
        <w:r w:rsidRPr="008B7DF2">
          <w:rPr>
            <w:rFonts w:ascii="Times New Roman" w:eastAsia="Calibri" w:hAnsi="Times New Roman" w:cs="Times New Roman"/>
            <w:kern w:val="1"/>
            <w:sz w:val="28"/>
            <w:szCs w:val="28"/>
            <w:lang w:eastAsia="ar-SA"/>
          </w:rPr>
          <w:t>30 м</w:t>
        </w:r>
      </w:smartTag>
      <w:r w:rsidRPr="008B7DF2">
        <w:rPr>
          <w:rFonts w:ascii="Times New Roman" w:eastAsia="Calibri" w:hAnsi="Times New Roman" w:cs="Times New Roman"/>
          <w:kern w:val="1"/>
          <w:sz w:val="28"/>
          <w:szCs w:val="28"/>
          <w:lang w:eastAsia="ar-SA"/>
        </w:rPr>
        <w:t xml:space="preserve">. Для сопоставимости результатов приняты следующие допущения. Параметры сечения всех балок выбраны одинаковыми, удовлетворяющими условиям прочности (высота стенки </w:t>
      </w:r>
      <w:r w:rsidRPr="008B7DF2">
        <w:rPr>
          <w:rFonts w:ascii="Times New Roman" w:eastAsia="Calibri" w:hAnsi="Times New Roman" w:cs="Times New Roman"/>
          <w:i/>
          <w:kern w:val="1"/>
          <w:sz w:val="28"/>
          <w:szCs w:val="28"/>
          <w:lang w:eastAsia="ar-SA"/>
        </w:rPr>
        <w:t>h</w:t>
      </w:r>
      <w:r w:rsidRPr="008B7DF2">
        <w:rPr>
          <w:rFonts w:ascii="Times New Roman" w:eastAsia="Calibri" w:hAnsi="Times New Roman" w:cs="Times New Roman"/>
          <w:kern w:val="1"/>
          <w:sz w:val="28"/>
          <w:szCs w:val="28"/>
          <w:lang w:eastAsia="ar-SA"/>
        </w:rPr>
        <w:t xml:space="preserve"> = 2400 мм; толщина стенки </w:t>
      </w:r>
      <w:r w:rsidRPr="008B7DF2">
        <w:rPr>
          <w:rFonts w:ascii="Times New Roman" w:eastAsia="Calibri" w:hAnsi="Times New Roman" w:cs="Times New Roman"/>
          <w:i/>
          <w:kern w:val="1"/>
          <w:sz w:val="28"/>
          <w:szCs w:val="28"/>
          <w:lang w:eastAsia="ar-SA"/>
        </w:rPr>
        <w:t>t</w:t>
      </w:r>
      <w:r w:rsidRPr="008B7DF2">
        <w:rPr>
          <w:rFonts w:ascii="Times New Roman" w:eastAsia="Calibri" w:hAnsi="Times New Roman" w:cs="Times New Roman"/>
          <w:i/>
          <w:kern w:val="1"/>
          <w:sz w:val="28"/>
          <w:szCs w:val="28"/>
          <w:vertAlign w:val="subscript"/>
          <w:lang w:val="en-US" w:eastAsia="ar-SA"/>
        </w:rPr>
        <w:t>w</w:t>
      </w:r>
      <w:r w:rsidRPr="008B7DF2">
        <w:rPr>
          <w:rFonts w:ascii="Times New Roman" w:eastAsia="Calibri" w:hAnsi="Times New Roman" w:cs="Times New Roman"/>
          <w:kern w:val="1"/>
          <w:sz w:val="28"/>
          <w:szCs w:val="28"/>
          <w:lang w:val="en-US" w:eastAsia="ar-SA"/>
        </w:rPr>
        <w:t> </w:t>
      </w:r>
      <w:r w:rsidRPr="008B7DF2">
        <w:rPr>
          <w:rFonts w:ascii="Times New Roman" w:eastAsia="Calibri" w:hAnsi="Times New Roman" w:cs="Times New Roman"/>
          <w:kern w:val="1"/>
          <w:sz w:val="28"/>
          <w:szCs w:val="28"/>
          <w:lang w:eastAsia="ar-SA"/>
        </w:rPr>
        <w:t>=</w:t>
      </w:r>
      <w:r w:rsidRPr="008B7DF2">
        <w:rPr>
          <w:rFonts w:ascii="Times New Roman" w:eastAsia="Calibri" w:hAnsi="Times New Roman" w:cs="Times New Roman"/>
          <w:kern w:val="1"/>
          <w:sz w:val="28"/>
          <w:szCs w:val="28"/>
          <w:lang w:val="en-US" w:eastAsia="ar-SA"/>
        </w:rPr>
        <w:t> </w:t>
      </w:r>
      <w:r w:rsidRPr="008B7DF2">
        <w:rPr>
          <w:rFonts w:ascii="Times New Roman" w:eastAsia="Calibri" w:hAnsi="Times New Roman" w:cs="Times New Roman"/>
          <w:kern w:val="1"/>
          <w:sz w:val="28"/>
          <w:szCs w:val="28"/>
          <w:lang w:eastAsia="ar-SA"/>
        </w:rPr>
        <w:t>55</w:t>
      </w:r>
      <w:r w:rsidRPr="008B7DF2">
        <w:rPr>
          <w:rFonts w:ascii="Times New Roman" w:eastAsia="Calibri" w:hAnsi="Times New Roman" w:cs="Times New Roman"/>
          <w:kern w:val="1"/>
          <w:sz w:val="28"/>
          <w:szCs w:val="28"/>
          <w:lang w:val="en-US" w:eastAsia="ar-SA"/>
        </w:rPr>
        <w:t> </w:t>
      </w:r>
      <w:r w:rsidRPr="008B7DF2">
        <w:rPr>
          <w:rFonts w:ascii="Times New Roman" w:eastAsia="Calibri" w:hAnsi="Times New Roman" w:cs="Times New Roman"/>
          <w:kern w:val="1"/>
          <w:sz w:val="28"/>
          <w:szCs w:val="28"/>
          <w:lang w:eastAsia="ar-SA"/>
        </w:rPr>
        <w:t xml:space="preserve">мм; ширина полок </w:t>
      </w:r>
      <w:r w:rsidRPr="008B7DF2">
        <w:rPr>
          <w:rFonts w:ascii="Times New Roman" w:eastAsia="Calibri" w:hAnsi="Times New Roman" w:cs="Times New Roman"/>
          <w:i/>
          <w:kern w:val="1"/>
          <w:sz w:val="28"/>
          <w:szCs w:val="28"/>
          <w:lang w:eastAsia="ar-SA"/>
        </w:rPr>
        <w:t>b</w:t>
      </w:r>
      <w:r w:rsidRPr="008B7DF2">
        <w:rPr>
          <w:rFonts w:ascii="Times New Roman" w:eastAsia="Calibri" w:hAnsi="Times New Roman" w:cs="Times New Roman"/>
          <w:kern w:val="1"/>
          <w:sz w:val="28"/>
          <w:szCs w:val="28"/>
          <w:lang w:eastAsia="ar-SA"/>
        </w:rPr>
        <w:t xml:space="preserve"> = 655 мм; толщина полок </w:t>
      </w:r>
      <w:r w:rsidRPr="008B7DF2">
        <w:rPr>
          <w:rFonts w:ascii="Times New Roman" w:eastAsia="Calibri" w:hAnsi="Times New Roman" w:cs="Times New Roman"/>
          <w:i/>
          <w:kern w:val="1"/>
          <w:sz w:val="28"/>
          <w:szCs w:val="28"/>
          <w:lang w:eastAsia="ar-SA"/>
        </w:rPr>
        <w:t>t</w:t>
      </w:r>
      <w:r w:rsidRPr="008B7DF2">
        <w:rPr>
          <w:rFonts w:ascii="Times New Roman" w:eastAsia="Calibri" w:hAnsi="Times New Roman" w:cs="Times New Roman"/>
          <w:i/>
          <w:kern w:val="1"/>
          <w:sz w:val="28"/>
          <w:szCs w:val="28"/>
          <w:vertAlign w:val="subscript"/>
          <w:lang w:val="en-US" w:eastAsia="ar-SA"/>
        </w:rPr>
        <w:t>s</w:t>
      </w:r>
      <w:r w:rsidRPr="008B7DF2">
        <w:rPr>
          <w:rFonts w:ascii="Times New Roman" w:eastAsia="Calibri" w:hAnsi="Times New Roman" w:cs="Times New Roman"/>
          <w:kern w:val="1"/>
          <w:sz w:val="28"/>
          <w:szCs w:val="28"/>
          <w:lang w:val="en-US" w:eastAsia="ar-SA"/>
        </w:rPr>
        <w:t> </w:t>
      </w:r>
      <w:r w:rsidRPr="008B7DF2">
        <w:rPr>
          <w:rFonts w:ascii="Times New Roman" w:eastAsia="Calibri" w:hAnsi="Times New Roman" w:cs="Times New Roman"/>
          <w:kern w:val="1"/>
          <w:sz w:val="28"/>
          <w:szCs w:val="28"/>
          <w:lang w:eastAsia="ar-SA"/>
        </w:rPr>
        <w:t>=</w:t>
      </w:r>
      <w:r w:rsidRPr="008B7DF2">
        <w:rPr>
          <w:rFonts w:ascii="Times New Roman" w:eastAsia="Calibri" w:hAnsi="Times New Roman" w:cs="Times New Roman"/>
          <w:kern w:val="1"/>
          <w:sz w:val="28"/>
          <w:szCs w:val="28"/>
          <w:lang w:val="en-US" w:eastAsia="ar-SA"/>
        </w:rPr>
        <w:t> </w:t>
      </w:r>
      <w:r w:rsidRPr="008B7DF2">
        <w:rPr>
          <w:rFonts w:ascii="Times New Roman" w:eastAsia="Calibri" w:hAnsi="Times New Roman" w:cs="Times New Roman"/>
          <w:kern w:val="1"/>
          <w:sz w:val="28"/>
          <w:szCs w:val="28"/>
          <w:lang w:eastAsia="ar-SA"/>
        </w:rPr>
        <w:t>28</w:t>
      </w:r>
      <w:r w:rsidRPr="008B7DF2">
        <w:rPr>
          <w:rFonts w:ascii="Times New Roman" w:eastAsia="Calibri" w:hAnsi="Times New Roman" w:cs="Times New Roman"/>
          <w:kern w:val="1"/>
          <w:sz w:val="28"/>
          <w:szCs w:val="28"/>
          <w:lang w:val="en-US" w:eastAsia="ar-SA"/>
        </w:rPr>
        <w:t> </w:t>
      </w:r>
      <w:r w:rsidRPr="008B7DF2">
        <w:rPr>
          <w:rFonts w:ascii="Times New Roman" w:eastAsia="Calibri" w:hAnsi="Times New Roman" w:cs="Times New Roman"/>
          <w:kern w:val="1"/>
          <w:sz w:val="28"/>
          <w:szCs w:val="28"/>
          <w:lang w:eastAsia="ar-SA"/>
        </w:rPr>
        <w:t xml:space="preserve">мм; толщина ребер жесткости </w:t>
      </w:r>
      <w:r w:rsidRPr="008B7DF2">
        <w:rPr>
          <w:rFonts w:ascii="Times New Roman" w:eastAsia="Calibri" w:hAnsi="Times New Roman" w:cs="Times New Roman"/>
          <w:i/>
          <w:kern w:val="1"/>
          <w:sz w:val="28"/>
          <w:szCs w:val="28"/>
          <w:lang w:val="en-US" w:eastAsia="ar-SA"/>
        </w:rPr>
        <w:t>t</w:t>
      </w:r>
      <w:r w:rsidRPr="008B7DF2">
        <w:rPr>
          <w:rFonts w:ascii="Times New Roman" w:eastAsia="Calibri" w:hAnsi="Times New Roman" w:cs="Times New Roman"/>
          <w:i/>
          <w:kern w:val="1"/>
          <w:sz w:val="28"/>
          <w:szCs w:val="28"/>
          <w:vertAlign w:val="subscript"/>
          <w:lang w:val="en-US" w:eastAsia="ar-SA"/>
        </w:rPr>
        <w:t>g</w:t>
      </w:r>
      <w:r w:rsidRPr="008B7DF2">
        <w:rPr>
          <w:rFonts w:ascii="Times New Roman" w:eastAsia="Calibri" w:hAnsi="Times New Roman" w:cs="Times New Roman"/>
          <w:kern w:val="1"/>
          <w:sz w:val="28"/>
          <w:szCs w:val="28"/>
          <w:lang w:val="en-US" w:eastAsia="ar-SA"/>
        </w:rPr>
        <w:t> </w:t>
      </w:r>
      <w:r w:rsidRPr="008B7DF2">
        <w:rPr>
          <w:rFonts w:ascii="Times New Roman" w:eastAsia="Calibri" w:hAnsi="Times New Roman" w:cs="Times New Roman"/>
          <w:kern w:val="1"/>
          <w:sz w:val="28"/>
          <w:szCs w:val="28"/>
          <w:lang w:eastAsia="ar-SA"/>
        </w:rPr>
        <w:t>=</w:t>
      </w:r>
      <w:r w:rsidRPr="008B7DF2">
        <w:rPr>
          <w:rFonts w:ascii="Times New Roman" w:eastAsia="Calibri" w:hAnsi="Times New Roman" w:cs="Times New Roman"/>
          <w:kern w:val="1"/>
          <w:sz w:val="28"/>
          <w:szCs w:val="28"/>
          <w:lang w:val="en-US" w:eastAsia="ar-SA"/>
        </w:rPr>
        <w:t> </w:t>
      </w:r>
      <w:r w:rsidRPr="008B7DF2">
        <w:rPr>
          <w:rFonts w:ascii="Times New Roman" w:eastAsia="Calibri" w:hAnsi="Times New Roman" w:cs="Times New Roman"/>
          <w:kern w:val="1"/>
          <w:sz w:val="28"/>
          <w:szCs w:val="28"/>
          <w:lang w:eastAsia="ar-SA"/>
        </w:rPr>
        <w:t xml:space="preserve">24 мм). Ребра жесткости расположены с шагом 1,5 м. Балки изготовлены из стали С345 категория 1 с предельным сопротивлением </w:t>
      </w:r>
      <w:r w:rsidRPr="008B7DF2">
        <w:rPr>
          <w:rFonts w:ascii="Times New Roman" w:eastAsia="Calibri" w:hAnsi="Times New Roman" w:cs="Times New Roman"/>
          <w:i/>
          <w:kern w:val="1"/>
          <w:sz w:val="28"/>
          <w:szCs w:val="28"/>
          <w:lang w:eastAsia="ar-SA"/>
        </w:rPr>
        <w:t>R</w:t>
      </w:r>
      <w:r w:rsidRPr="008B7DF2">
        <w:rPr>
          <w:rFonts w:ascii="Times New Roman" w:eastAsia="Calibri" w:hAnsi="Times New Roman" w:cs="Times New Roman"/>
          <w:i/>
          <w:kern w:val="1"/>
          <w:sz w:val="28"/>
          <w:szCs w:val="28"/>
          <w:vertAlign w:val="subscript"/>
          <w:lang w:val="en-US" w:eastAsia="ar-SA"/>
        </w:rPr>
        <w:t>s</w:t>
      </w:r>
      <w:r w:rsidRPr="008B7DF2">
        <w:rPr>
          <w:rFonts w:ascii="Times New Roman" w:eastAsia="Calibri" w:hAnsi="Times New Roman" w:cs="Times New Roman"/>
          <w:kern w:val="1"/>
          <w:sz w:val="28"/>
          <w:szCs w:val="28"/>
          <w:lang w:val="en-US" w:eastAsia="ar-SA"/>
        </w:rPr>
        <w:t> </w:t>
      </w:r>
      <w:r w:rsidRPr="008B7DF2">
        <w:rPr>
          <w:rFonts w:ascii="Times New Roman" w:eastAsia="Calibri" w:hAnsi="Times New Roman" w:cs="Times New Roman"/>
          <w:kern w:val="1"/>
          <w:sz w:val="28"/>
          <w:szCs w:val="28"/>
          <w:lang w:eastAsia="ar-SA"/>
        </w:rPr>
        <w:t>=</w:t>
      </w:r>
      <w:r w:rsidRPr="008B7DF2">
        <w:rPr>
          <w:rFonts w:ascii="Times New Roman" w:eastAsia="Calibri" w:hAnsi="Times New Roman" w:cs="Times New Roman"/>
          <w:kern w:val="1"/>
          <w:sz w:val="28"/>
          <w:szCs w:val="28"/>
          <w:lang w:val="en-US" w:eastAsia="ar-SA"/>
        </w:rPr>
        <w:t> </w:t>
      </w:r>
      <w:r w:rsidRPr="008B7DF2">
        <w:rPr>
          <w:rFonts w:ascii="Times New Roman" w:eastAsia="Calibri" w:hAnsi="Times New Roman" w:cs="Times New Roman"/>
          <w:kern w:val="1"/>
          <w:sz w:val="28"/>
          <w:szCs w:val="28"/>
          <w:lang w:eastAsia="ar-SA"/>
        </w:rPr>
        <w:t>45 кН/см</w:t>
      </w:r>
      <w:r w:rsidRPr="008B7DF2">
        <w:rPr>
          <w:rFonts w:ascii="Times New Roman" w:eastAsia="Calibri" w:hAnsi="Times New Roman" w:cs="Times New Roman"/>
          <w:kern w:val="1"/>
          <w:sz w:val="28"/>
          <w:szCs w:val="28"/>
          <w:vertAlign w:val="superscript"/>
          <w:lang w:eastAsia="ar-SA"/>
        </w:rPr>
        <w:t>2</w:t>
      </w:r>
      <w:r w:rsidRPr="008B7DF2">
        <w:rPr>
          <w:rFonts w:ascii="Times New Roman" w:eastAsia="Calibri" w:hAnsi="Times New Roman" w:cs="Times New Roman"/>
          <w:kern w:val="1"/>
          <w:sz w:val="28"/>
          <w:szCs w:val="28"/>
          <w:lang w:eastAsia="ar-SA"/>
        </w:rPr>
        <w:t xml:space="preserve">. Суммарная распределенная погонная нагрузка для всех балок одинакова и составляет </w:t>
      </w:r>
      <w:r w:rsidRPr="008B7DF2">
        <w:rPr>
          <w:rFonts w:ascii="Times New Roman" w:eastAsia="Calibri" w:hAnsi="Times New Roman" w:cs="Times New Roman"/>
          <w:i/>
          <w:kern w:val="1"/>
          <w:sz w:val="28"/>
          <w:szCs w:val="28"/>
          <w:lang w:val="en-US" w:eastAsia="ar-SA"/>
        </w:rPr>
        <w:t>q</w:t>
      </w:r>
      <w:r w:rsidRPr="008B7DF2">
        <w:rPr>
          <w:rFonts w:ascii="Times New Roman" w:eastAsia="Calibri" w:hAnsi="Times New Roman" w:cs="Times New Roman"/>
          <w:kern w:val="1"/>
          <w:sz w:val="28"/>
          <w:szCs w:val="28"/>
          <w:lang w:val="en-US" w:eastAsia="ar-SA"/>
        </w:rPr>
        <w:t> </w:t>
      </w:r>
      <w:r w:rsidRPr="008B7DF2">
        <w:rPr>
          <w:rFonts w:ascii="Times New Roman" w:eastAsia="Calibri" w:hAnsi="Times New Roman" w:cs="Times New Roman"/>
          <w:kern w:val="1"/>
          <w:sz w:val="28"/>
          <w:szCs w:val="28"/>
          <w:lang w:eastAsia="ar-SA"/>
        </w:rPr>
        <w:t>=</w:t>
      </w:r>
      <w:r w:rsidRPr="008B7DF2">
        <w:rPr>
          <w:rFonts w:ascii="Times New Roman" w:eastAsia="Calibri" w:hAnsi="Times New Roman" w:cs="Times New Roman"/>
          <w:kern w:val="1"/>
          <w:sz w:val="28"/>
          <w:szCs w:val="28"/>
          <w:lang w:val="en-US" w:eastAsia="ar-SA"/>
        </w:rPr>
        <w:t> </w:t>
      </w:r>
      <w:r w:rsidRPr="008B7DF2">
        <w:rPr>
          <w:rFonts w:ascii="Times New Roman" w:eastAsia="Calibri" w:hAnsi="Times New Roman" w:cs="Times New Roman"/>
          <w:kern w:val="1"/>
          <w:sz w:val="28"/>
          <w:szCs w:val="28"/>
          <w:lang w:eastAsia="ar-SA"/>
        </w:rPr>
        <w:t>27,27 кН/м.</w:t>
      </w:r>
    </w:p>
    <w:p w:rsidR="008B7DF2" w:rsidRPr="008B7DF2" w:rsidRDefault="008B7DF2" w:rsidP="008B7DF2">
      <w:pPr>
        <w:tabs>
          <w:tab w:val="left" w:pos="546"/>
        </w:tabs>
        <w:suppressAutoHyphens/>
        <w:spacing w:after="0" w:line="240" w:lineRule="auto"/>
        <w:ind w:firstLine="709"/>
        <w:jc w:val="both"/>
        <w:rPr>
          <w:rFonts w:ascii="Times New Roman" w:eastAsia="Calibri" w:hAnsi="Times New Roman" w:cs="Times New Roman"/>
          <w:kern w:val="1"/>
          <w:sz w:val="28"/>
          <w:szCs w:val="28"/>
          <w:lang w:eastAsia="ar-SA"/>
        </w:rPr>
      </w:pPr>
      <w:r w:rsidRPr="008B7DF2">
        <w:rPr>
          <w:rFonts w:ascii="Times New Roman" w:eastAsia="Calibri" w:hAnsi="Times New Roman" w:cs="Times New Roman"/>
          <w:kern w:val="1"/>
          <w:sz w:val="28"/>
          <w:szCs w:val="28"/>
          <w:lang w:eastAsia="ar-SA"/>
        </w:rPr>
        <w:t>Расчет балок производился в программе "</w:t>
      </w:r>
      <w:r w:rsidRPr="008B7DF2">
        <w:rPr>
          <w:rFonts w:ascii="Times New Roman" w:eastAsia="Calibri" w:hAnsi="Times New Roman" w:cs="Times New Roman"/>
          <w:kern w:val="1"/>
          <w:sz w:val="28"/>
          <w:szCs w:val="28"/>
          <w:lang w:val="en-US" w:eastAsia="ar-SA"/>
        </w:rPr>
        <w:t>SCAD</w:t>
      </w:r>
      <w:r w:rsidRPr="008B7DF2">
        <w:rPr>
          <w:rFonts w:ascii="Times New Roman" w:eastAsia="Calibri" w:hAnsi="Times New Roman" w:cs="Times New Roman"/>
          <w:kern w:val="1"/>
          <w:sz w:val="28"/>
          <w:szCs w:val="28"/>
          <w:lang w:eastAsia="ar-SA"/>
        </w:rPr>
        <w:t xml:space="preserve">". Полученные значения моментов сопротивления сечений и эпюры изгибающих моментов балок применялись для оценки пределов огнестойкости балок по методу </w:t>
      </w:r>
      <w:r w:rsidRPr="008B7DF2">
        <w:rPr>
          <w:rFonts w:ascii="Times New Roman" w:eastAsia="Calibri" w:hAnsi="Times New Roman" w:cs="Times New Roman"/>
          <w:kern w:val="1"/>
          <w:sz w:val="28"/>
          <w:szCs w:val="28"/>
          <w:lang w:val="uk-UA" w:eastAsia="ar-SA"/>
        </w:rPr>
        <w:t>[</w:t>
      </w:r>
      <w:r w:rsidRPr="008B7DF2">
        <w:rPr>
          <w:rFonts w:ascii="Times New Roman" w:eastAsia="Calibri" w:hAnsi="Times New Roman" w:cs="Times New Roman"/>
          <w:kern w:val="1"/>
          <w:sz w:val="28"/>
          <w:szCs w:val="28"/>
          <w:lang w:eastAsia="ar-SA"/>
        </w:rPr>
        <w:t>4</w:t>
      </w:r>
      <w:r w:rsidRPr="008B7DF2">
        <w:rPr>
          <w:rFonts w:ascii="Times New Roman" w:eastAsia="Calibri" w:hAnsi="Times New Roman" w:cs="Times New Roman"/>
          <w:kern w:val="1"/>
          <w:sz w:val="28"/>
          <w:szCs w:val="28"/>
          <w:lang w:val="uk-UA" w:eastAsia="ar-SA"/>
        </w:rPr>
        <w:t>]</w:t>
      </w:r>
      <w:r w:rsidRPr="008B7DF2">
        <w:rPr>
          <w:rFonts w:ascii="Times New Roman" w:eastAsia="Calibri" w:hAnsi="Times New Roman" w:cs="Times New Roman"/>
          <w:kern w:val="1"/>
          <w:sz w:val="28"/>
          <w:szCs w:val="28"/>
          <w:lang w:eastAsia="ar-SA"/>
        </w:rPr>
        <w:t xml:space="preserve">. </w:t>
      </w:r>
    </w:p>
    <w:p w:rsidR="008B7DF2" w:rsidRPr="008B7DF2" w:rsidRDefault="008B7DF2" w:rsidP="008B7DF2">
      <w:pPr>
        <w:tabs>
          <w:tab w:val="left" w:pos="546"/>
        </w:tabs>
        <w:suppressAutoHyphens/>
        <w:spacing w:after="0" w:line="240" w:lineRule="auto"/>
        <w:ind w:firstLine="709"/>
        <w:jc w:val="both"/>
        <w:rPr>
          <w:rFonts w:ascii="Times New Roman" w:eastAsia="Calibri" w:hAnsi="Times New Roman" w:cs="Times New Roman"/>
          <w:kern w:val="1"/>
          <w:sz w:val="28"/>
          <w:szCs w:val="28"/>
          <w:lang w:eastAsia="ar-SA"/>
        </w:rPr>
      </w:pPr>
      <w:r w:rsidRPr="008B7DF2">
        <w:rPr>
          <w:rFonts w:ascii="Times New Roman" w:eastAsia="Calibri" w:hAnsi="Times New Roman" w:cs="Times New Roman"/>
          <w:kern w:val="1"/>
          <w:sz w:val="28"/>
          <w:szCs w:val="28"/>
          <w:lang w:eastAsia="ar-SA"/>
        </w:rPr>
        <w:t xml:space="preserve">Изгибающий момент в расчетном сечении балки </w:t>
      </w:r>
      <w:r w:rsidRPr="008B7DF2">
        <w:rPr>
          <w:rFonts w:ascii="Times New Roman" w:eastAsia="Calibri" w:hAnsi="Times New Roman" w:cs="Times New Roman"/>
          <w:i/>
          <w:kern w:val="1"/>
          <w:sz w:val="28"/>
          <w:szCs w:val="28"/>
          <w:lang w:val="uk-UA" w:eastAsia="ar-SA"/>
        </w:rPr>
        <w:t>М</w:t>
      </w:r>
      <w:r w:rsidRPr="008B7DF2">
        <w:rPr>
          <w:rFonts w:ascii="Times New Roman" w:eastAsia="Calibri" w:hAnsi="Times New Roman" w:cs="Times New Roman"/>
          <w:i/>
          <w:kern w:val="1"/>
          <w:sz w:val="28"/>
          <w:szCs w:val="28"/>
          <w:vertAlign w:val="subscript"/>
          <w:lang w:eastAsia="ar-SA"/>
        </w:rPr>
        <w:t>х</w:t>
      </w:r>
      <w:r w:rsidRPr="008B7DF2">
        <w:rPr>
          <w:rFonts w:ascii="Times New Roman" w:eastAsia="Calibri" w:hAnsi="Times New Roman" w:cs="Times New Roman"/>
          <w:kern w:val="1"/>
          <w:sz w:val="28"/>
          <w:szCs w:val="28"/>
          <w:lang w:eastAsia="ar-SA"/>
        </w:rPr>
        <w:t xml:space="preserve"> определялся по формуле:</w:t>
      </w:r>
    </w:p>
    <w:p w:rsidR="008B7DF2" w:rsidRPr="008B7DF2" w:rsidRDefault="008B7DF2" w:rsidP="008B7DF2">
      <w:pPr>
        <w:tabs>
          <w:tab w:val="left" w:pos="546"/>
        </w:tabs>
        <w:suppressAutoHyphens/>
        <w:spacing w:after="0" w:line="240" w:lineRule="auto"/>
        <w:ind w:firstLine="709"/>
        <w:jc w:val="right"/>
        <w:rPr>
          <w:rFonts w:ascii="Times New Roman" w:eastAsia="Calibri" w:hAnsi="Times New Roman" w:cs="Times New Roman"/>
          <w:kern w:val="1"/>
          <w:sz w:val="28"/>
          <w:szCs w:val="28"/>
          <w:lang w:eastAsia="ar-SA"/>
        </w:rPr>
      </w:pPr>
      <w:r w:rsidRPr="008B7DF2">
        <w:rPr>
          <w:rFonts w:ascii="Times New Roman" w:eastAsia="Calibri" w:hAnsi="Times New Roman" w:cs="Times New Roman"/>
          <w:kern w:val="1"/>
          <w:position w:val="-24"/>
          <w:sz w:val="18"/>
          <w:szCs w:val="18"/>
          <w:lang w:val="uk-UA" w:eastAsia="ar-SA"/>
        </w:rPr>
        <w:object w:dxaOrig="1540" w:dyaOrig="620">
          <v:shape id="_x0000_i1148" type="#_x0000_t75" style="width:85.5pt;height:34.5pt" o:ole="">
            <v:imagedata r:id="rId303" o:title=""/>
          </v:shape>
          <o:OLEObject Type="Embed" ProgID="Equation.3" ShapeID="_x0000_i1148" DrawAspect="Content" ObjectID="_1603032286" r:id="rId304"/>
        </w:object>
      </w:r>
      <w:r w:rsidRPr="008B7DF2">
        <w:rPr>
          <w:rFonts w:ascii="Times New Roman" w:eastAsia="Calibri" w:hAnsi="Times New Roman" w:cs="Times New Roman"/>
          <w:kern w:val="1"/>
          <w:sz w:val="28"/>
          <w:szCs w:val="28"/>
          <w:lang w:eastAsia="ar-SA"/>
        </w:rPr>
        <w:t>,                                                 (1)</w:t>
      </w:r>
    </w:p>
    <w:p w:rsidR="005F3100" w:rsidRDefault="005F3100" w:rsidP="008B7DF2">
      <w:pPr>
        <w:suppressAutoHyphens/>
        <w:spacing w:after="0" w:line="240" w:lineRule="auto"/>
        <w:jc w:val="both"/>
        <w:rPr>
          <w:rFonts w:ascii="Times New Roman" w:eastAsia="Calibri" w:hAnsi="Times New Roman" w:cs="Times New Roman"/>
          <w:kern w:val="1"/>
          <w:sz w:val="28"/>
          <w:szCs w:val="28"/>
          <w:lang w:eastAsia="ar-SA"/>
        </w:rPr>
      </w:pPr>
    </w:p>
    <w:p w:rsidR="008B7DF2" w:rsidRPr="008B7DF2" w:rsidRDefault="008B7DF2" w:rsidP="008B7DF2">
      <w:pPr>
        <w:suppressAutoHyphens/>
        <w:spacing w:after="0" w:line="240" w:lineRule="auto"/>
        <w:jc w:val="both"/>
        <w:rPr>
          <w:rFonts w:ascii="Times New Roman" w:eastAsia="Calibri" w:hAnsi="Times New Roman" w:cs="Times New Roman"/>
          <w:kern w:val="1"/>
          <w:sz w:val="28"/>
          <w:szCs w:val="28"/>
          <w:lang w:eastAsia="ar-SA"/>
        </w:rPr>
      </w:pPr>
      <w:r w:rsidRPr="008B7DF2">
        <w:rPr>
          <w:rFonts w:ascii="Times New Roman" w:eastAsia="Calibri" w:hAnsi="Times New Roman" w:cs="Times New Roman"/>
          <w:kern w:val="1"/>
          <w:sz w:val="28"/>
          <w:szCs w:val="28"/>
          <w:lang w:eastAsia="ar-SA"/>
        </w:rPr>
        <w:t xml:space="preserve">где </w:t>
      </w:r>
      <w:r w:rsidRPr="008B7DF2">
        <w:rPr>
          <w:rFonts w:ascii="Times New Roman" w:eastAsia="Calibri" w:hAnsi="Times New Roman" w:cs="Times New Roman"/>
          <w:i/>
          <w:kern w:val="1"/>
          <w:sz w:val="28"/>
          <w:szCs w:val="28"/>
          <w:lang w:val="en-US" w:eastAsia="ar-SA"/>
        </w:rPr>
        <w:t>q</w:t>
      </w:r>
      <w:r w:rsidRPr="008B7DF2">
        <w:rPr>
          <w:rFonts w:ascii="Times New Roman" w:eastAsia="Calibri" w:hAnsi="Times New Roman" w:cs="Times New Roman"/>
          <w:kern w:val="1"/>
          <w:sz w:val="28"/>
          <w:szCs w:val="28"/>
          <w:lang w:eastAsia="ar-SA"/>
        </w:rPr>
        <w:t xml:space="preserve"> </w:t>
      </w:r>
      <w:r w:rsidRPr="008B7DF2">
        <w:rPr>
          <w:rFonts w:ascii="Times New Roman" w:eastAsia="Calibri" w:hAnsi="Times New Roman" w:cs="Times New Roman"/>
          <w:kern w:val="1"/>
          <w:sz w:val="28"/>
          <w:szCs w:val="28"/>
          <w:lang w:val="uk-UA" w:eastAsia="ar-SA"/>
        </w:rPr>
        <w:t>–</w:t>
      </w:r>
      <w:r w:rsidRPr="008B7DF2">
        <w:rPr>
          <w:rFonts w:ascii="Times New Roman" w:eastAsia="Calibri" w:hAnsi="Times New Roman" w:cs="Times New Roman"/>
          <w:kern w:val="1"/>
          <w:sz w:val="28"/>
          <w:szCs w:val="28"/>
          <w:lang w:eastAsia="ar-SA"/>
        </w:rPr>
        <w:t xml:space="preserve"> распределенная погонная нагрузка, кН/м;  </w:t>
      </w:r>
      <w:r w:rsidRPr="008B7DF2">
        <w:rPr>
          <w:rFonts w:ascii="Times New Roman" w:eastAsia="Calibri" w:hAnsi="Times New Roman" w:cs="Times New Roman"/>
          <w:i/>
          <w:kern w:val="1"/>
          <w:sz w:val="28"/>
          <w:szCs w:val="28"/>
          <w:lang w:eastAsia="ar-SA"/>
        </w:rPr>
        <w:t>х</w:t>
      </w:r>
      <w:r w:rsidRPr="008B7DF2">
        <w:rPr>
          <w:rFonts w:ascii="Times New Roman" w:eastAsia="Calibri" w:hAnsi="Times New Roman" w:cs="Times New Roman"/>
          <w:kern w:val="1"/>
          <w:sz w:val="28"/>
          <w:szCs w:val="28"/>
          <w:lang w:eastAsia="ar-SA"/>
        </w:rPr>
        <w:t xml:space="preserve"> – расстояние от края балки до расчетного сечения, м;  </w:t>
      </w:r>
      <w:r w:rsidRPr="008B7DF2">
        <w:rPr>
          <w:rFonts w:ascii="Times New Roman" w:eastAsia="Calibri" w:hAnsi="Times New Roman" w:cs="Times New Roman"/>
          <w:i/>
          <w:kern w:val="1"/>
          <w:sz w:val="28"/>
          <w:szCs w:val="28"/>
          <w:lang w:eastAsia="ar-SA"/>
        </w:rPr>
        <w:t>l</w:t>
      </w:r>
      <w:r w:rsidRPr="008B7DF2">
        <w:rPr>
          <w:rFonts w:ascii="Times New Roman" w:eastAsia="Calibri" w:hAnsi="Times New Roman" w:cs="Times New Roman"/>
          <w:kern w:val="1"/>
          <w:sz w:val="28"/>
          <w:szCs w:val="28"/>
          <w:lang w:eastAsia="ar-SA"/>
        </w:rPr>
        <w:t xml:space="preserve"> – длина балки, м.</w:t>
      </w:r>
    </w:p>
    <w:p w:rsidR="008B7DF2" w:rsidRPr="008B7DF2" w:rsidRDefault="008B7DF2" w:rsidP="008B7DF2">
      <w:pPr>
        <w:tabs>
          <w:tab w:val="left" w:pos="546"/>
        </w:tabs>
        <w:suppressAutoHyphens/>
        <w:spacing w:after="0" w:line="240" w:lineRule="auto"/>
        <w:ind w:firstLine="709"/>
        <w:jc w:val="both"/>
        <w:rPr>
          <w:rFonts w:ascii="Times New Roman" w:eastAsia="Calibri" w:hAnsi="Times New Roman" w:cs="Times New Roman"/>
          <w:kern w:val="1"/>
          <w:sz w:val="28"/>
          <w:szCs w:val="28"/>
          <w:lang w:eastAsia="ar-SA"/>
        </w:rPr>
      </w:pPr>
      <w:r w:rsidRPr="008B7DF2">
        <w:rPr>
          <w:rFonts w:ascii="Times New Roman" w:eastAsia="Calibri" w:hAnsi="Times New Roman" w:cs="Times New Roman"/>
          <w:kern w:val="1"/>
          <w:sz w:val="28"/>
          <w:szCs w:val="28"/>
          <w:lang w:eastAsia="ar-SA"/>
        </w:rPr>
        <w:lastRenderedPageBreak/>
        <w:t xml:space="preserve">Неравномерность нагрева балки по длине учитывалась принятием условной зоны прогрева при пожаре </w:t>
      </w:r>
      <w:r w:rsidRPr="008B7DF2">
        <w:rPr>
          <w:rFonts w:ascii="Times New Roman" w:eastAsia="Calibri" w:hAnsi="Times New Roman" w:cs="Times New Roman"/>
          <w:i/>
          <w:kern w:val="1"/>
          <w:sz w:val="28"/>
          <w:szCs w:val="28"/>
          <w:lang w:eastAsia="ar-SA"/>
        </w:rPr>
        <w:t>Φ</w:t>
      </w:r>
      <w:r w:rsidRPr="008B7DF2">
        <w:rPr>
          <w:rFonts w:ascii="Times New Roman" w:eastAsia="Calibri" w:hAnsi="Times New Roman" w:cs="Times New Roman"/>
          <w:kern w:val="1"/>
          <w:sz w:val="28"/>
          <w:szCs w:val="28"/>
          <w:lang w:eastAsia="ar-SA"/>
        </w:rPr>
        <w:t xml:space="preserve"> = 6 м. Принятый размер условной зоны прогрева обусловлен также высокой теплопроводностью стали, влияющей на расчетные характеристики соседних участков балки. Коэффициенты изменения прочности стали при нагревании </w:t>
      </w:r>
      <w:r w:rsidRPr="008B7DF2">
        <w:rPr>
          <w:rFonts w:ascii="Times New Roman" w:eastAsia="Calibri" w:hAnsi="Times New Roman" w:cs="Times New Roman"/>
          <w:i/>
          <w:kern w:val="1"/>
          <w:sz w:val="28"/>
          <w:szCs w:val="28"/>
          <w:lang w:val="uk-UA" w:eastAsia="ar-SA"/>
        </w:rPr>
        <w:sym w:font="Symbol" w:char="F067"/>
      </w:r>
      <w:r w:rsidRPr="008B7DF2">
        <w:rPr>
          <w:rFonts w:ascii="Times New Roman" w:eastAsia="Calibri" w:hAnsi="Times New Roman" w:cs="Times New Roman"/>
          <w:i/>
          <w:kern w:val="1"/>
          <w:sz w:val="28"/>
          <w:szCs w:val="28"/>
          <w:vertAlign w:val="subscript"/>
          <w:lang w:val="uk-UA" w:eastAsia="ar-SA"/>
        </w:rPr>
        <w:t>Т</w:t>
      </w:r>
      <w:r w:rsidRPr="008B7DF2">
        <w:rPr>
          <w:rFonts w:ascii="Times New Roman" w:eastAsia="Calibri" w:hAnsi="Times New Roman" w:cs="Times New Roman"/>
          <w:i/>
          <w:kern w:val="1"/>
          <w:sz w:val="28"/>
          <w:szCs w:val="28"/>
          <w:lang w:eastAsia="ar-SA"/>
        </w:rPr>
        <w:t xml:space="preserve"> </w:t>
      </w:r>
      <w:r w:rsidRPr="008B7DF2">
        <w:rPr>
          <w:rFonts w:ascii="Times New Roman" w:eastAsia="Calibri" w:hAnsi="Times New Roman" w:cs="Times New Roman"/>
          <w:kern w:val="1"/>
          <w:sz w:val="28"/>
          <w:szCs w:val="28"/>
          <w:lang w:eastAsia="ar-SA"/>
        </w:rPr>
        <w:t>(по которым определялись критические температуры в выбранных сечениях) рассчитывались по формуле:</w:t>
      </w:r>
    </w:p>
    <w:p w:rsidR="008B7DF2" w:rsidRPr="005F3100" w:rsidRDefault="008B7DF2" w:rsidP="008B7DF2">
      <w:pPr>
        <w:tabs>
          <w:tab w:val="left" w:pos="546"/>
        </w:tabs>
        <w:suppressAutoHyphens/>
        <w:spacing w:after="0" w:line="240" w:lineRule="auto"/>
        <w:ind w:firstLine="709"/>
        <w:jc w:val="both"/>
        <w:rPr>
          <w:rFonts w:ascii="Times New Roman" w:eastAsia="Calibri" w:hAnsi="Times New Roman" w:cs="Times New Roman"/>
          <w:kern w:val="1"/>
          <w:sz w:val="24"/>
          <w:szCs w:val="28"/>
          <w:lang w:eastAsia="ar-SA"/>
        </w:rPr>
      </w:pPr>
    </w:p>
    <w:p w:rsidR="008B7DF2" w:rsidRPr="008B7DF2" w:rsidRDefault="008B7DF2" w:rsidP="008B7DF2">
      <w:pPr>
        <w:tabs>
          <w:tab w:val="left" w:pos="546"/>
        </w:tabs>
        <w:suppressAutoHyphens/>
        <w:spacing w:after="0" w:line="240" w:lineRule="auto"/>
        <w:ind w:firstLine="709"/>
        <w:jc w:val="right"/>
        <w:rPr>
          <w:rFonts w:ascii="Times New Roman" w:eastAsia="Calibri" w:hAnsi="Times New Roman" w:cs="Times New Roman"/>
          <w:kern w:val="1"/>
          <w:sz w:val="28"/>
          <w:szCs w:val="28"/>
          <w:lang w:eastAsia="ar-SA"/>
        </w:rPr>
      </w:pPr>
      <w:r w:rsidRPr="008B7DF2">
        <w:rPr>
          <w:rFonts w:ascii="Times New Roman" w:eastAsia="Calibri" w:hAnsi="Times New Roman" w:cs="Times New Roman"/>
          <w:kern w:val="1"/>
          <w:position w:val="-30"/>
          <w:sz w:val="28"/>
          <w:szCs w:val="28"/>
          <w:lang w:val="uk-UA" w:eastAsia="ar-SA"/>
        </w:rPr>
        <w:object w:dxaOrig="1100" w:dyaOrig="680">
          <v:shape id="_x0000_i1149" type="#_x0000_t75" style="width:63.75pt;height:39pt" o:ole="" fillcolor="window">
            <v:imagedata r:id="rId305" o:title=""/>
          </v:shape>
          <o:OLEObject Type="Embed" ProgID="Equation.3" ShapeID="_x0000_i1149" DrawAspect="Content" ObjectID="_1603032287" r:id="rId306"/>
        </w:object>
      </w:r>
      <w:r w:rsidRPr="008B7DF2">
        <w:rPr>
          <w:rFonts w:ascii="Times New Roman" w:eastAsia="Calibri" w:hAnsi="Times New Roman" w:cs="Times New Roman"/>
          <w:kern w:val="1"/>
          <w:sz w:val="28"/>
          <w:szCs w:val="28"/>
          <w:lang w:eastAsia="ar-SA"/>
        </w:rPr>
        <w:t>,                                                    (2)</w:t>
      </w:r>
    </w:p>
    <w:p w:rsidR="008B7DF2" w:rsidRPr="005F3100" w:rsidRDefault="008B7DF2" w:rsidP="008B7DF2">
      <w:pPr>
        <w:tabs>
          <w:tab w:val="left" w:pos="546"/>
        </w:tabs>
        <w:suppressAutoHyphens/>
        <w:spacing w:after="0" w:line="240" w:lineRule="auto"/>
        <w:ind w:firstLine="709"/>
        <w:jc w:val="both"/>
        <w:rPr>
          <w:rFonts w:ascii="Times New Roman" w:eastAsia="Calibri" w:hAnsi="Times New Roman" w:cs="Times New Roman"/>
          <w:kern w:val="1"/>
          <w:sz w:val="24"/>
          <w:szCs w:val="28"/>
          <w:lang w:eastAsia="ar-SA"/>
        </w:rPr>
      </w:pPr>
    </w:p>
    <w:p w:rsidR="008B7DF2" w:rsidRPr="008B7DF2" w:rsidRDefault="008B7DF2" w:rsidP="008B7DF2">
      <w:pPr>
        <w:tabs>
          <w:tab w:val="left" w:pos="546"/>
        </w:tabs>
        <w:suppressAutoHyphens/>
        <w:spacing w:after="0" w:line="240" w:lineRule="auto"/>
        <w:jc w:val="both"/>
        <w:rPr>
          <w:rFonts w:ascii="Times New Roman" w:eastAsia="Calibri" w:hAnsi="Times New Roman" w:cs="Times New Roman"/>
          <w:kern w:val="1"/>
          <w:sz w:val="28"/>
          <w:szCs w:val="28"/>
          <w:lang w:eastAsia="ar-SA"/>
        </w:rPr>
      </w:pPr>
      <w:r w:rsidRPr="008B7DF2">
        <w:rPr>
          <w:rFonts w:ascii="Times New Roman" w:eastAsia="Calibri" w:hAnsi="Times New Roman" w:cs="Times New Roman"/>
          <w:kern w:val="1"/>
          <w:sz w:val="28"/>
          <w:szCs w:val="28"/>
          <w:lang w:eastAsia="ar-SA"/>
        </w:rPr>
        <w:t xml:space="preserve">где </w:t>
      </w:r>
      <w:r w:rsidRPr="008B7DF2">
        <w:rPr>
          <w:rFonts w:ascii="Times New Roman" w:eastAsia="Calibri" w:hAnsi="Times New Roman" w:cs="Times New Roman"/>
          <w:i/>
          <w:kern w:val="1"/>
          <w:sz w:val="28"/>
          <w:szCs w:val="28"/>
          <w:lang w:val="uk-UA" w:eastAsia="ar-SA"/>
        </w:rPr>
        <w:t>М</w:t>
      </w:r>
      <w:r w:rsidRPr="008B7DF2">
        <w:rPr>
          <w:rFonts w:ascii="Times New Roman" w:eastAsia="Calibri" w:hAnsi="Times New Roman" w:cs="Times New Roman"/>
          <w:i/>
          <w:kern w:val="1"/>
          <w:sz w:val="28"/>
          <w:szCs w:val="28"/>
          <w:vertAlign w:val="subscript"/>
          <w:lang w:eastAsia="ar-SA"/>
        </w:rPr>
        <w:t>х</w:t>
      </w:r>
      <w:r w:rsidRPr="008B7DF2">
        <w:rPr>
          <w:rFonts w:ascii="Times New Roman" w:eastAsia="Calibri" w:hAnsi="Times New Roman" w:cs="Times New Roman"/>
          <w:kern w:val="1"/>
          <w:sz w:val="28"/>
          <w:szCs w:val="28"/>
          <w:lang w:val="uk-UA" w:eastAsia="ar-SA"/>
        </w:rPr>
        <w:t xml:space="preserve"> – </w:t>
      </w:r>
      <w:r w:rsidRPr="008B7DF2">
        <w:rPr>
          <w:rFonts w:ascii="Times New Roman" w:eastAsia="Calibri" w:hAnsi="Times New Roman" w:cs="Times New Roman"/>
          <w:kern w:val="1"/>
          <w:sz w:val="28"/>
          <w:szCs w:val="28"/>
          <w:lang w:eastAsia="ar-SA"/>
        </w:rPr>
        <w:t xml:space="preserve">изгибающий момент в расчетном сечении при поперечном изгибе, кН·см;  </w:t>
      </w:r>
      <w:r w:rsidRPr="008B7DF2">
        <w:rPr>
          <w:rFonts w:ascii="Times New Roman" w:eastAsia="Calibri" w:hAnsi="Times New Roman" w:cs="Times New Roman"/>
          <w:i/>
          <w:kern w:val="1"/>
          <w:sz w:val="28"/>
          <w:szCs w:val="28"/>
          <w:lang w:val="uk-UA" w:eastAsia="ar-SA"/>
        </w:rPr>
        <w:t>W</w:t>
      </w:r>
      <w:r w:rsidRPr="008B7DF2">
        <w:rPr>
          <w:rFonts w:ascii="Times New Roman" w:eastAsia="Calibri" w:hAnsi="Times New Roman" w:cs="Times New Roman"/>
          <w:i/>
          <w:kern w:val="1"/>
          <w:sz w:val="28"/>
          <w:szCs w:val="28"/>
          <w:vertAlign w:val="subscript"/>
          <w:lang w:eastAsia="ar-SA"/>
        </w:rPr>
        <w:t>х</w:t>
      </w:r>
      <w:r w:rsidRPr="008B7DF2">
        <w:rPr>
          <w:rFonts w:ascii="Times New Roman" w:eastAsia="Calibri" w:hAnsi="Times New Roman" w:cs="Times New Roman"/>
          <w:kern w:val="1"/>
          <w:sz w:val="28"/>
          <w:szCs w:val="28"/>
          <w:lang w:eastAsia="ar-SA"/>
        </w:rPr>
        <w:t xml:space="preserve"> </w:t>
      </w:r>
      <w:r w:rsidRPr="008B7DF2">
        <w:rPr>
          <w:rFonts w:ascii="Times New Roman" w:eastAsia="Calibri" w:hAnsi="Times New Roman" w:cs="Times New Roman"/>
          <w:kern w:val="1"/>
          <w:sz w:val="28"/>
          <w:szCs w:val="28"/>
          <w:lang w:val="uk-UA" w:eastAsia="ar-SA"/>
        </w:rPr>
        <w:t xml:space="preserve">– </w:t>
      </w:r>
      <w:r w:rsidRPr="008B7DF2">
        <w:rPr>
          <w:rFonts w:ascii="Times New Roman" w:eastAsia="Calibri" w:hAnsi="Times New Roman" w:cs="Times New Roman"/>
          <w:kern w:val="1"/>
          <w:sz w:val="28"/>
          <w:szCs w:val="28"/>
          <w:lang w:eastAsia="ar-SA"/>
        </w:rPr>
        <w:t>момент сопротивления сечения, см</w:t>
      </w:r>
      <w:r w:rsidRPr="008B7DF2">
        <w:rPr>
          <w:rFonts w:ascii="Times New Roman" w:eastAsia="Calibri" w:hAnsi="Times New Roman" w:cs="Times New Roman"/>
          <w:kern w:val="1"/>
          <w:sz w:val="28"/>
          <w:szCs w:val="28"/>
          <w:vertAlign w:val="superscript"/>
          <w:lang w:eastAsia="ar-SA"/>
        </w:rPr>
        <w:t>3</w:t>
      </w:r>
      <w:r w:rsidRPr="008B7DF2">
        <w:rPr>
          <w:rFonts w:ascii="Times New Roman" w:eastAsia="Calibri" w:hAnsi="Times New Roman" w:cs="Times New Roman"/>
          <w:kern w:val="1"/>
          <w:sz w:val="28"/>
          <w:szCs w:val="28"/>
          <w:lang w:eastAsia="ar-SA"/>
        </w:rPr>
        <w:t xml:space="preserve">;  </w:t>
      </w:r>
      <w:r w:rsidRPr="008B7DF2">
        <w:rPr>
          <w:rFonts w:ascii="Times New Roman" w:eastAsia="Calibri" w:hAnsi="Times New Roman" w:cs="Times New Roman"/>
          <w:i/>
          <w:kern w:val="1"/>
          <w:sz w:val="28"/>
          <w:szCs w:val="28"/>
          <w:lang w:eastAsia="ar-SA"/>
        </w:rPr>
        <w:t>R</w:t>
      </w:r>
      <w:r w:rsidRPr="008B7DF2">
        <w:rPr>
          <w:rFonts w:ascii="Times New Roman" w:eastAsia="Calibri" w:hAnsi="Times New Roman" w:cs="Times New Roman"/>
          <w:i/>
          <w:kern w:val="1"/>
          <w:sz w:val="28"/>
          <w:szCs w:val="28"/>
          <w:vertAlign w:val="subscript"/>
          <w:lang w:val="en-US" w:eastAsia="ar-SA"/>
        </w:rPr>
        <w:t>s</w:t>
      </w:r>
      <w:r w:rsidRPr="008B7DF2">
        <w:rPr>
          <w:rFonts w:ascii="Times New Roman" w:eastAsia="Calibri" w:hAnsi="Times New Roman" w:cs="Times New Roman"/>
          <w:i/>
          <w:kern w:val="1"/>
          <w:sz w:val="28"/>
          <w:szCs w:val="28"/>
          <w:lang w:eastAsia="ar-SA"/>
        </w:rPr>
        <w:t xml:space="preserve"> </w:t>
      </w:r>
      <w:r w:rsidRPr="008B7DF2">
        <w:rPr>
          <w:rFonts w:ascii="Times New Roman" w:eastAsia="Calibri" w:hAnsi="Times New Roman" w:cs="Times New Roman"/>
          <w:kern w:val="1"/>
          <w:sz w:val="28"/>
          <w:szCs w:val="28"/>
          <w:lang w:val="uk-UA" w:eastAsia="ar-SA"/>
        </w:rPr>
        <w:t>–</w:t>
      </w:r>
      <w:r w:rsidRPr="008B7DF2">
        <w:rPr>
          <w:rFonts w:ascii="Times New Roman" w:eastAsia="Calibri" w:hAnsi="Times New Roman" w:cs="Times New Roman"/>
          <w:kern w:val="1"/>
          <w:sz w:val="28"/>
          <w:szCs w:val="28"/>
          <w:lang w:eastAsia="ar-SA"/>
        </w:rPr>
        <w:t xml:space="preserve">  предельное сопротивление стали, кН/см</w:t>
      </w:r>
      <w:r w:rsidRPr="008B7DF2">
        <w:rPr>
          <w:rFonts w:ascii="Times New Roman" w:eastAsia="Calibri" w:hAnsi="Times New Roman" w:cs="Times New Roman"/>
          <w:kern w:val="1"/>
          <w:sz w:val="28"/>
          <w:szCs w:val="28"/>
          <w:vertAlign w:val="superscript"/>
          <w:lang w:eastAsia="ar-SA"/>
        </w:rPr>
        <w:t>2</w:t>
      </w:r>
      <w:r w:rsidRPr="008B7DF2">
        <w:rPr>
          <w:rFonts w:ascii="Times New Roman" w:eastAsia="Calibri" w:hAnsi="Times New Roman" w:cs="Times New Roman"/>
          <w:kern w:val="1"/>
          <w:sz w:val="28"/>
          <w:szCs w:val="28"/>
          <w:lang w:eastAsia="ar-SA"/>
        </w:rPr>
        <w:t>.</w:t>
      </w:r>
    </w:p>
    <w:p w:rsidR="008B7DF2" w:rsidRPr="008B7DF2" w:rsidRDefault="008B7DF2" w:rsidP="008B7DF2">
      <w:pPr>
        <w:tabs>
          <w:tab w:val="left" w:pos="546"/>
        </w:tabs>
        <w:suppressAutoHyphens/>
        <w:spacing w:after="0" w:line="240" w:lineRule="auto"/>
        <w:ind w:firstLine="709"/>
        <w:jc w:val="both"/>
        <w:rPr>
          <w:rFonts w:ascii="Times New Roman" w:eastAsia="Calibri" w:hAnsi="Times New Roman" w:cs="Times New Roman"/>
          <w:kern w:val="1"/>
          <w:sz w:val="28"/>
          <w:szCs w:val="28"/>
          <w:lang w:eastAsia="ar-SA"/>
        </w:rPr>
      </w:pPr>
      <w:r w:rsidRPr="008B7DF2">
        <w:rPr>
          <w:rFonts w:ascii="Times New Roman" w:eastAsia="Calibri" w:hAnsi="Times New Roman" w:cs="Times New Roman"/>
          <w:kern w:val="1"/>
          <w:sz w:val="28"/>
          <w:szCs w:val="28"/>
          <w:lang w:eastAsia="ar-SA"/>
        </w:rPr>
        <w:t xml:space="preserve">Пределы огнестойкости большепролетных стальных балок в различных расчетных сечениях определяли по методу </w:t>
      </w:r>
      <w:r w:rsidRPr="008B7DF2">
        <w:rPr>
          <w:rFonts w:ascii="Times New Roman" w:eastAsia="Calibri" w:hAnsi="Times New Roman" w:cs="Times New Roman"/>
          <w:kern w:val="1"/>
          <w:sz w:val="28"/>
          <w:szCs w:val="28"/>
          <w:lang w:val="uk-UA" w:eastAsia="ar-SA"/>
        </w:rPr>
        <w:t>[</w:t>
      </w:r>
      <w:r w:rsidRPr="008B7DF2">
        <w:rPr>
          <w:rFonts w:ascii="Times New Roman" w:eastAsia="Calibri" w:hAnsi="Times New Roman" w:cs="Times New Roman"/>
          <w:kern w:val="1"/>
          <w:sz w:val="28"/>
          <w:szCs w:val="28"/>
          <w:lang w:eastAsia="ar-SA"/>
        </w:rPr>
        <w:t>4</w:t>
      </w:r>
      <w:r w:rsidRPr="008B7DF2">
        <w:rPr>
          <w:rFonts w:ascii="Times New Roman" w:eastAsia="Calibri" w:hAnsi="Times New Roman" w:cs="Times New Roman"/>
          <w:kern w:val="1"/>
          <w:sz w:val="28"/>
          <w:szCs w:val="28"/>
          <w:lang w:val="uk-UA" w:eastAsia="ar-SA"/>
        </w:rPr>
        <w:t>]</w:t>
      </w:r>
      <w:r w:rsidRPr="008B7DF2">
        <w:rPr>
          <w:rFonts w:ascii="Times New Roman" w:eastAsia="Calibri" w:hAnsi="Times New Roman" w:cs="Times New Roman"/>
          <w:kern w:val="1"/>
          <w:sz w:val="28"/>
          <w:szCs w:val="28"/>
          <w:lang w:eastAsia="ar-SA"/>
        </w:rPr>
        <w:t xml:space="preserve"> при постоянном значении приведенной толщины. Графики изменения пределов огнестойкости стальных балок по их длине показаны на рис. 1.</w:t>
      </w:r>
    </w:p>
    <w:p w:rsidR="008B7DF2" w:rsidRPr="008B7DF2" w:rsidRDefault="008B7DF2" w:rsidP="008B7DF2">
      <w:pPr>
        <w:tabs>
          <w:tab w:val="left" w:pos="546"/>
        </w:tabs>
        <w:suppressAutoHyphens/>
        <w:spacing w:after="0" w:line="240" w:lineRule="auto"/>
        <w:ind w:firstLine="709"/>
        <w:jc w:val="both"/>
        <w:rPr>
          <w:rFonts w:ascii="Times New Roman" w:eastAsia="Calibri" w:hAnsi="Times New Roman" w:cs="Times New Roman"/>
          <w:kern w:val="1"/>
          <w:sz w:val="28"/>
          <w:szCs w:val="28"/>
          <w:lang w:eastAsia="ar-SA"/>
        </w:rPr>
      </w:pPr>
      <w:r w:rsidRPr="008B7DF2">
        <w:rPr>
          <w:rFonts w:ascii="Times New Roman" w:eastAsia="Calibri" w:hAnsi="Times New Roman" w:cs="Times New Roman"/>
          <w:kern w:val="1"/>
          <w:sz w:val="28"/>
          <w:szCs w:val="28"/>
          <w:lang w:eastAsia="ar-SA"/>
        </w:rPr>
        <w:t>Как и следовало ожидать, предел огнестойкости балки с удалением от центра возрастает. Его изменение в соответствии с (2) пропорционально изменению изгибающего момента. Учитывая одинаковые размеры сечений изучаемых балок и одинаковую погонную нагрузку, можно проследить тенденцию влияния нагружения стальных большепролетных балок на их огнестойкость.</w:t>
      </w:r>
    </w:p>
    <w:p w:rsidR="008B7DF2" w:rsidRPr="008B7DF2" w:rsidRDefault="008B7DF2" w:rsidP="008B7DF2">
      <w:pPr>
        <w:tabs>
          <w:tab w:val="left" w:pos="546"/>
        </w:tabs>
        <w:suppressAutoHyphens/>
        <w:spacing w:after="0" w:line="240" w:lineRule="auto"/>
        <w:ind w:firstLine="709"/>
        <w:jc w:val="both"/>
        <w:rPr>
          <w:rFonts w:ascii="Times New Roman" w:eastAsia="Calibri" w:hAnsi="Times New Roman" w:cs="Times New Roman"/>
          <w:kern w:val="1"/>
          <w:sz w:val="28"/>
          <w:szCs w:val="28"/>
          <w:lang w:eastAsia="ar-SA"/>
        </w:rPr>
      </w:pPr>
    </w:p>
    <w:p w:rsidR="008B7DF2" w:rsidRPr="008B7DF2" w:rsidRDefault="008B7DF2" w:rsidP="008B7DF2">
      <w:pPr>
        <w:tabs>
          <w:tab w:val="left" w:pos="546"/>
        </w:tabs>
        <w:suppressAutoHyphens/>
        <w:spacing w:after="0" w:line="240" w:lineRule="auto"/>
        <w:jc w:val="center"/>
        <w:rPr>
          <w:rFonts w:ascii="Times New Roman" w:eastAsia="Calibri" w:hAnsi="Times New Roman" w:cs="Times New Roman"/>
          <w:kern w:val="1"/>
          <w:sz w:val="28"/>
          <w:szCs w:val="28"/>
          <w:lang w:eastAsia="ar-SA"/>
        </w:rPr>
      </w:pPr>
      <w:r>
        <w:rPr>
          <w:rFonts w:ascii="Times New Roman" w:eastAsia="Calibri" w:hAnsi="Times New Roman" w:cs="Times New Roman"/>
          <w:noProof/>
          <w:kern w:val="1"/>
          <w:sz w:val="28"/>
          <w:szCs w:val="28"/>
          <w:lang w:eastAsia="ru-RU"/>
        </w:rPr>
        <w:drawing>
          <wp:inline distT="0" distB="0" distL="0" distR="0" wp14:anchorId="4DC231FF" wp14:editId="2E04E38C">
            <wp:extent cx="4330931" cy="2802277"/>
            <wp:effectExtent l="0" t="0" r="0" b="0"/>
            <wp:docPr id="45" name="Рисунок 45"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image00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331071" cy="2802367"/>
                    </a:xfrm>
                    <a:prstGeom prst="rect">
                      <a:avLst/>
                    </a:prstGeom>
                    <a:noFill/>
                    <a:ln>
                      <a:noFill/>
                    </a:ln>
                  </pic:spPr>
                </pic:pic>
              </a:graphicData>
            </a:graphic>
          </wp:inline>
        </w:drawing>
      </w:r>
    </w:p>
    <w:p w:rsidR="008B7DF2" w:rsidRPr="008B7DF2" w:rsidRDefault="008B7DF2" w:rsidP="00542C69">
      <w:pPr>
        <w:tabs>
          <w:tab w:val="left" w:pos="546"/>
        </w:tabs>
        <w:suppressAutoHyphens/>
        <w:spacing w:after="0" w:line="240" w:lineRule="auto"/>
        <w:ind w:firstLine="709"/>
        <w:jc w:val="center"/>
        <w:rPr>
          <w:rFonts w:ascii="Times New Roman" w:eastAsia="Calibri" w:hAnsi="Times New Roman" w:cs="Times New Roman"/>
          <w:kern w:val="1"/>
          <w:sz w:val="28"/>
          <w:szCs w:val="28"/>
          <w:lang w:eastAsia="ar-SA"/>
        </w:rPr>
      </w:pPr>
    </w:p>
    <w:p w:rsidR="008B7DF2" w:rsidRPr="00542C69" w:rsidRDefault="008B7DF2" w:rsidP="00542C69">
      <w:pPr>
        <w:tabs>
          <w:tab w:val="left" w:pos="546"/>
        </w:tabs>
        <w:suppressAutoHyphens/>
        <w:spacing w:after="0" w:line="240" w:lineRule="auto"/>
        <w:jc w:val="center"/>
        <w:rPr>
          <w:rFonts w:ascii="Times New Roman" w:eastAsia="Calibri" w:hAnsi="Times New Roman" w:cs="Times New Roman"/>
          <w:kern w:val="1"/>
          <w:sz w:val="24"/>
          <w:szCs w:val="24"/>
          <w:lang w:eastAsia="ar-SA"/>
        </w:rPr>
      </w:pPr>
      <w:r w:rsidRPr="00542C69">
        <w:rPr>
          <w:rFonts w:ascii="Times New Roman" w:eastAsia="Calibri" w:hAnsi="Times New Roman" w:cs="Times New Roman"/>
          <w:kern w:val="1"/>
          <w:sz w:val="24"/>
          <w:szCs w:val="24"/>
          <w:lang w:eastAsia="ar-SA"/>
        </w:rPr>
        <w:t>Рис</w:t>
      </w:r>
      <w:r w:rsidR="00542C69">
        <w:rPr>
          <w:rFonts w:ascii="Times New Roman" w:eastAsia="Calibri" w:hAnsi="Times New Roman" w:cs="Times New Roman"/>
          <w:kern w:val="1"/>
          <w:sz w:val="24"/>
          <w:szCs w:val="24"/>
          <w:lang w:eastAsia="ar-SA"/>
        </w:rPr>
        <w:t>унок</w:t>
      </w:r>
      <w:r w:rsidRPr="00542C69">
        <w:rPr>
          <w:rFonts w:ascii="Times New Roman" w:eastAsia="Calibri" w:hAnsi="Times New Roman" w:cs="Times New Roman"/>
          <w:kern w:val="1"/>
          <w:sz w:val="24"/>
          <w:szCs w:val="24"/>
          <w:lang w:eastAsia="ar-SA"/>
        </w:rPr>
        <w:t> 1</w:t>
      </w:r>
      <w:r w:rsidR="00542C69">
        <w:rPr>
          <w:rFonts w:ascii="Times New Roman" w:eastAsia="Calibri" w:hAnsi="Times New Roman" w:cs="Times New Roman"/>
          <w:kern w:val="1"/>
          <w:sz w:val="24"/>
          <w:szCs w:val="24"/>
          <w:lang w:eastAsia="ar-SA"/>
        </w:rPr>
        <w:t xml:space="preserve"> -</w:t>
      </w:r>
      <w:r w:rsidRPr="00542C69">
        <w:rPr>
          <w:rFonts w:ascii="Times New Roman" w:eastAsia="Calibri" w:hAnsi="Times New Roman" w:cs="Times New Roman"/>
          <w:kern w:val="1"/>
          <w:sz w:val="24"/>
          <w:szCs w:val="24"/>
          <w:lang w:eastAsia="ar-SA"/>
        </w:rPr>
        <w:t xml:space="preserve"> Изменение пределов огнестойкости стальных балок в зависимости от расстояния от их центра при длине балок: 1 – 24 м; 2 – 27 м; 3 – 30 м</w:t>
      </w:r>
    </w:p>
    <w:p w:rsidR="008B7DF2" w:rsidRPr="008B7DF2" w:rsidRDefault="008B7DF2" w:rsidP="008B7DF2">
      <w:pPr>
        <w:tabs>
          <w:tab w:val="left" w:pos="546"/>
        </w:tabs>
        <w:suppressAutoHyphens/>
        <w:spacing w:after="0" w:line="240" w:lineRule="auto"/>
        <w:ind w:firstLine="709"/>
        <w:jc w:val="both"/>
        <w:rPr>
          <w:rFonts w:ascii="Times New Roman" w:eastAsia="Calibri" w:hAnsi="Times New Roman" w:cs="Times New Roman"/>
          <w:kern w:val="1"/>
          <w:sz w:val="28"/>
          <w:szCs w:val="28"/>
          <w:lang w:eastAsia="ar-SA"/>
        </w:rPr>
      </w:pPr>
    </w:p>
    <w:p w:rsidR="008B7DF2" w:rsidRPr="008B7DF2" w:rsidRDefault="008B7DF2" w:rsidP="008B7DF2">
      <w:pPr>
        <w:tabs>
          <w:tab w:val="left" w:pos="546"/>
        </w:tabs>
        <w:suppressAutoHyphens/>
        <w:spacing w:after="0" w:line="240" w:lineRule="auto"/>
        <w:ind w:firstLine="709"/>
        <w:jc w:val="both"/>
        <w:rPr>
          <w:rFonts w:ascii="Times New Roman" w:eastAsia="Calibri" w:hAnsi="Times New Roman" w:cs="Times New Roman"/>
          <w:kern w:val="1"/>
          <w:sz w:val="28"/>
          <w:szCs w:val="28"/>
          <w:lang w:eastAsia="ar-SA"/>
        </w:rPr>
      </w:pPr>
      <w:r w:rsidRPr="008B7DF2">
        <w:rPr>
          <w:rFonts w:ascii="Times New Roman" w:eastAsia="Calibri" w:hAnsi="Times New Roman" w:cs="Times New Roman"/>
          <w:kern w:val="1"/>
          <w:sz w:val="28"/>
          <w:szCs w:val="28"/>
          <w:lang w:eastAsia="ar-SA"/>
        </w:rPr>
        <w:t xml:space="preserve">Таким образом, на примере стальных балок показано, что при неравномерном нагреве большепролетной изгибаемой конструкции ее огнестойкость можно охарактеризовать графиком изменения предела </w:t>
      </w:r>
      <w:r w:rsidRPr="008B7DF2">
        <w:rPr>
          <w:rFonts w:ascii="Times New Roman" w:eastAsia="Calibri" w:hAnsi="Times New Roman" w:cs="Times New Roman"/>
          <w:kern w:val="1"/>
          <w:sz w:val="28"/>
          <w:szCs w:val="28"/>
          <w:lang w:eastAsia="ar-SA"/>
        </w:rPr>
        <w:lastRenderedPageBreak/>
        <w:t>огнестойкости по длине. Такой подход позволяет приблизить расчетный метод оценки огнестойкости стальных большепролетных балок к реальным условиям пожара и на его основе предложить оптимальный способ огнезащиты.</w:t>
      </w:r>
    </w:p>
    <w:p w:rsidR="008B7DF2" w:rsidRPr="008B7DF2" w:rsidRDefault="008B7DF2" w:rsidP="008B7DF2">
      <w:pPr>
        <w:tabs>
          <w:tab w:val="left" w:pos="546"/>
        </w:tabs>
        <w:suppressAutoHyphens/>
        <w:spacing w:after="0" w:line="240" w:lineRule="auto"/>
        <w:ind w:firstLine="709"/>
        <w:jc w:val="both"/>
        <w:rPr>
          <w:rFonts w:ascii="Times New Roman" w:eastAsia="Calibri" w:hAnsi="Times New Roman" w:cs="Times New Roman"/>
          <w:kern w:val="1"/>
          <w:sz w:val="28"/>
          <w:szCs w:val="28"/>
          <w:lang w:eastAsia="ar-SA"/>
        </w:rPr>
      </w:pPr>
    </w:p>
    <w:p w:rsidR="005F3100" w:rsidRDefault="005F3100" w:rsidP="005F3100">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542C69" w:rsidRPr="008B7DF2" w:rsidRDefault="00542C69" w:rsidP="008B7DF2">
      <w:pPr>
        <w:suppressAutoHyphens/>
        <w:spacing w:after="0" w:line="240" w:lineRule="auto"/>
        <w:ind w:hanging="6"/>
        <w:jc w:val="center"/>
        <w:rPr>
          <w:rFonts w:ascii="Times New Roman" w:eastAsia="Times New Roman" w:hAnsi="Times New Roman" w:cs="Times New Roman"/>
          <w:b/>
          <w:kern w:val="1"/>
          <w:sz w:val="28"/>
          <w:szCs w:val="28"/>
          <w:lang w:eastAsia="ar-SA"/>
        </w:rPr>
      </w:pPr>
    </w:p>
    <w:p w:rsidR="008B7DF2" w:rsidRPr="008B7DF2" w:rsidRDefault="008B7DF2" w:rsidP="008B7DF2">
      <w:pPr>
        <w:tabs>
          <w:tab w:val="left" w:pos="546"/>
        </w:tabs>
        <w:suppressAutoHyphens/>
        <w:spacing w:after="0" w:line="240" w:lineRule="auto"/>
        <w:ind w:firstLine="709"/>
        <w:jc w:val="both"/>
        <w:rPr>
          <w:rFonts w:ascii="Times New Roman" w:eastAsia="Calibri" w:hAnsi="Times New Roman" w:cs="Times New Roman"/>
          <w:kern w:val="1"/>
          <w:sz w:val="28"/>
          <w:szCs w:val="28"/>
          <w:lang w:eastAsia="ar-SA"/>
        </w:rPr>
      </w:pPr>
      <w:r w:rsidRPr="008B7DF2">
        <w:rPr>
          <w:rFonts w:ascii="Times New Roman" w:eastAsia="Calibri" w:hAnsi="Times New Roman" w:cs="Times New Roman"/>
          <w:kern w:val="1"/>
          <w:sz w:val="28"/>
          <w:szCs w:val="28"/>
          <w:lang w:eastAsia="ar-SA"/>
        </w:rPr>
        <w:t>1. Ройтман В.М. Инженерные решения по оценке огнестойкости проектируемых и реконструируемых зданий / В.М.Ройтман. – М.: Ассоциация "Пожарная безопасность и наука", 2001. – 382 с.</w:t>
      </w:r>
    </w:p>
    <w:p w:rsidR="008B7DF2" w:rsidRPr="008B7DF2" w:rsidRDefault="008B7DF2" w:rsidP="008B7DF2">
      <w:pPr>
        <w:tabs>
          <w:tab w:val="left" w:pos="546"/>
        </w:tabs>
        <w:suppressAutoHyphens/>
        <w:spacing w:after="0" w:line="240" w:lineRule="auto"/>
        <w:ind w:firstLine="709"/>
        <w:jc w:val="both"/>
        <w:rPr>
          <w:rFonts w:ascii="Times New Roman" w:eastAsia="Calibri" w:hAnsi="Times New Roman" w:cs="Times New Roman"/>
          <w:kern w:val="1"/>
          <w:sz w:val="28"/>
          <w:szCs w:val="28"/>
          <w:lang w:eastAsia="ar-SA"/>
        </w:rPr>
      </w:pPr>
      <w:r w:rsidRPr="008B7DF2">
        <w:rPr>
          <w:rFonts w:ascii="Times New Roman" w:eastAsia="Calibri" w:hAnsi="Times New Roman" w:cs="Times New Roman"/>
          <w:kern w:val="1"/>
          <w:sz w:val="28"/>
          <w:szCs w:val="28"/>
          <w:lang w:eastAsia="ar-SA"/>
        </w:rPr>
        <w:t>2. Белов В.В. Огнестойкость железобетонных конструкций: модели и методы расчета / В.В.Белов, К.В.Семенов, И.А.Ренев // Инженерно-строительный журнал.</w:t>
      </w:r>
      <w:r w:rsidR="008A7D0D">
        <w:rPr>
          <w:rFonts w:ascii="Times New Roman" w:eastAsia="Calibri" w:hAnsi="Times New Roman" w:cs="Times New Roman"/>
          <w:kern w:val="1"/>
          <w:sz w:val="28"/>
          <w:szCs w:val="28"/>
          <w:lang w:eastAsia="ar-SA"/>
        </w:rPr>
        <w:t xml:space="preserve"> - </w:t>
      </w:r>
      <w:r w:rsidR="008A7D0D" w:rsidRPr="008B7DF2">
        <w:rPr>
          <w:rFonts w:ascii="Times New Roman" w:eastAsia="Calibri" w:hAnsi="Times New Roman" w:cs="Times New Roman"/>
          <w:kern w:val="1"/>
          <w:sz w:val="28"/>
          <w:szCs w:val="28"/>
          <w:lang w:eastAsia="ar-SA"/>
        </w:rPr>
        <w:t xml:space="preserve">2010. </w:t>
      </w:r>
      <w:r w:rsidR="008A7D0D">
        <w:rPr>
          <w:rFonts w:ascii="Times New Roman" w:eastAsia="Calibri" w:hAnsi="Times New Roman" w:cs="Times New Roman"/>
          <w:kern w:val="1"/>
          <w:sz w:val="28"/>
          <w:szCs w:val="28"/>
          <w:lang w:eastAsia="ar-SA"/>
        </w:rPr>
        <w:t>-</w:t>
      </w:r>
      <w:r w:rsidRPr="008B7DF2">
        <w:rPr>
          <w:rFonts w:ascii="Times New Roman" w:eastAsia="Calibri" w:hAnsi="Times New Roman" w:cs="Times New Roman"/>
          <w:kern w:val="1"/>
          <w:sz w:val="28"/>
          <w:szCs w:val="28"/>
          <w:lang w:eastAsia="ar-SA"/>
        </w:rPr>
        <w:t xml:space="preserve"> № 6. </w:t>
      </w:r>
      <w:r w:rsidR="008A7D0D">
        <w:rPr>
          <w:rFonts w:ascii="Times New Roman" w:eastAsia="Calibri" w:hAnsi="Times New Roman" w:cs="Times New Roman"/>
          <w:kern w:val="1"/>
          <w:sz w:val="28"/>
          <w:szCs w:val="28"/>
          <w:lang w:eastAsia="ar-SA"/>
        </w:rPr>
        <w:t>-</w:t>
      </w:r>
      <w:r w:rsidRPr="008B7DF2">
        <w:rPr>
          <w:rFonts w:ascii="Times New Roman" w:eastAsia="Calibri" w:hAnsi="Times New Roman" w:cs="Times New Roman"/>
          <w:kern w:val="1"/>
          <w:sz w:val="28"/>
          <w:szCs w:val="28"/>
          <w:lang w:eastAsia="ar-SA"/>
        </w:rPr>
        <w:t xml:space="preserve"> С. 58-61.</w:t>
      </w:r>
    </w:p>
    <w:p w:rsidR="008B7DF2" w:rsidRPr="008B7DF2" w:rsidRDefault="008B7DF2" w:rsidP="008B7DF2">
      <w:pPr>
        <w:autoSpaceDE w:val="0"/>
        <w:autoSpaceDN w:val="0"/>
        <w:adjustRightInd w:val="0"/>
        <w:spacing w:after="0" w:line="240" w:lineRule="auto"/>
        <w:ind w:firstLine="709"/>
        <w:jc w:val="both"/>
        <w:rPr>
          <w:rFonts w:ascii="Times New Roman" w:eastAsia="Times New Roman" w:hAnsi="Times New Roman" w:cs="Times New Roman"/>
          <w:kern w:val="1"/>
          <w:sz w:val="28"/>
          <w:szCs w:val="20"/>
          <w:lang w:eastAsia="ar-SA"/>
        </w:rPr>
      </w:pPr>
      <w:r w:rsidRPr="008B7DF2">
        <w:rPr>
          <w:rFonts w:ascii="Times New Roman" w:eastAsia="Times New Roman" w:hAnsi="Times New Roman" w:cs="Times New Roman"/>
          <w:sz w:val="28"/>
          <w:szCs w:val="20"/>
          <w:lang w:eastAsia="ru-RU"/>
        </w:rPr>
        <w:t>3. Фомін С.Л. Оцінка вогнестійкості багатоповерхових каркасних будинків / С.Л.Фомін // Збірник наукових праць «Ресурсо-економні матеріали, конструкції, будівлі та споруди». – Випуск 16, частина 1, Рівне: Видавництво Національного університету водного господарства та природокористування. – 2008. – С. 204-212.</w:t>
      </w:r>
    </w:p>
    <w:p w:rsidR="008B7DF2" w:rsidRPr="008B7DF2" w:rsidRDefault="008B7DF2" w:rsidP="008B7DF2">
      <w:pPr>
        <w:tabs>
          <w:tab w:val="left" w:pos="546"/>
        </w:tabs>
        <w:suppressAutoHyphens/>
        <w:spacing w:after="0" w:line="240" w:lineRule="auto"/>
        <w:ind w:firstLine="709"/>
        <w:jc w:val="both"/>
        <w:rPr>
          <w:rFonts w:ascii="Times New Roman" w:eastAsia="Calibri" w:hAnsi="Times New Roman" w:cs="Times New Roman"/>
          <w:kern w:val="1"/>
          <w:sz w:val="28"/>
          <w:szCs w:val="28"/>
          <w:lang w:eastAsia="ar-SA"/>
        </w:rPr>
      </w:pPr>
      <w:r w:rsidRPr="008B7DF2">
        <w:rPr>
          <w:rFonts w:ascii="Times New Roman" w:eastAsia="Calibri" w:hAnsi="Times New Roman" w:cs="Times New Roman"/>
          <w:kern w:val="1"/>
          <w:sz w:val="28"/>
          <w:szCs w:val="28"/>
          <w:lang w:eastAsia="ar-SA"/>
        </w:rPr>
        <w:t xml:space="preserve">4. Здания, сооружения и их устойчивость при пожаре: </w:t>
      </w:r>
      <w:r w:rsidR="008A7D0D">
        <w:rPr>
          <w:rFonts w:ascii="Times New Roman" w:eastAsia="Calibri" w:hAnsi="Times New Roman" w:cs="Times New Roman"/>
          <w:kern w:val="1"/>
          <w:sz w:val="28"/>
          <w:szCs w:val="28"/>
          <w:lang w:eastAsia="ar-SA"/>
        </w:rPr>
        <w:t>у</w:t>
      </w:r>
      <w:r w:rsidRPr="008B7DF2">
        <w:rPr>
          <w:rFonts w:ascii="Times New Roman" w:eastAsia="Calibri" w:hAnsi="Times New Roman" w:cs="Times New Roman"/>
          <w:kern w:val="1"/>
          <w:sz w:val="28"/>
          <w:szCs w:val="28"/>
          <w:lang w:eastAsia="ar-SA"/>
        </w:rPr>
        <w:t>чебник / В.Н.Демехин, И.Л.</w:t>
      </w:r>
      <w:r w:rsidR="008A7D0D">
        <w:rPr>
          <w:rFonts w:ascii="Times New Roman" w:eastAsia="Calibri" w:hAnsi="Times New Roman" w:cs="Times New Roman"/>
          <w:kern w:val="1"/>
          <w:sz w:val="28"/>
          <w:szCs w:val="28"/>
          <w:lang w:eastAsia="ar-SA"/>
        </w:rPr>
        <w:t xml:space="preserve"> </w:t>
      </w:r>
      <w:r w:rsidRPr="008B7DF2">
        <w:rPr>
          <w:rFonts w:ascii="Times New Roman" w:eastAsia="Calibri" w:hAnsi="Times New Roman" w:cs="Times New Roman"/>
          <w:kern w:val="1"/>
          <w:sz w:val="28"/>
          <w:szCs w:val="28"/>
          <w:lang w:eastAsia="ar-SA"/>
        </w:rPr>
        <w:t>Мосалков, Г.Ф.</w:t>
      </w:r>
      <w:r w:rsidR="008A7D0D">
        <w:rPr>
          <w:rFonts w:ascii="Times New Roman" w:eastAsia="Calibri" w:hAnsi="Times New Roman" w:cs="Times New Roman"/>
          <w:kern w:val="1"/>
          <w:sz w:val="28"/>
          <w:szCs w:val="28"/>
          <w:lang w:eastAsia="ar-SA"/>
        </w:rPr>
        <w:t xml:space="preserve"> </w:t>
      </w:r>
      <w:r w:rsidRPr="008B7DF2">
        <w:rPr>
          <w:rFonts w:ascii="Times New Roman" w:eastAsia="Calibri" w:hAnsi="Times New Roman" w:cs="Times New Roman"/>
          <w:kern w:val="1"/>
          <w:sz w:val="28"/>
          <w:szCs w:val="28"/>
          <w:lang w:eastAsia="ar-SA"/>
        </w:rPr>
        <w:t>Плюснина и др. – М.: Академия ГПС МЧС России, 2003. – 656 с.</w:t>
      </w:r>
    </w:p>
    <w:bookmarkEnd w:id="40"/>
    <w:p w:rsidR="005F3100" w:rsidRDefault="005F3100" w:rsidP="008B7DF2">
      <w:pPr>
        <w:spacing w:after="0" w:line="240" w:lineRule="auto"/>
        <w:jc w:val="both"/>
        <w:rPr>
          <w:rFonts w:ascii="Times New Roman" w:eastAsia="Times New Roman" w:hAnsi="Times New Roman" w:cs="Times New Roman"/>
          <w:b/>
          <w:sz w:val="28"/>
          <w:szCs w:val="28"/>
          <w:lang w:eastAsia="ru-RU"/>
        </w:rPr>
      </w:pPr>
    </w:p>
    <w:p w:rsidR="005F3100" w:rsidRDefault="005F3100" w:rsidP="008B7DF2">
      <w:pPr>
        <w:spacing w:after="0" w:line="240" w:lineRule="auto"/>
        <w:jc w:val="both"/>
        <w:rPr>
          <w:rFonts w:ascii="Times New Roman" w:eastAsia="Times New Roman" w:hAnsi="Times New Roman" w:cs="Times New Roman"/>
          <w:b/>
          <w:sz w:val="28"/>
          <w:szCs w:val="28"/>
          <w:lang w:eastAsia="ru-RU"/>
        </w:rPr>
      </w:pPr>
    </w:p>
    <w:p w:rsidR="005F3100" w:rsidRDefault="005F3100" w:rsidP="008B7DF2">
      <w:pPr>
        <w:spacing w:after="0" w:line="240" w:lineRule="auto"/>
        <w:jc w:val="both"/>
        <w:rPr>
          <w:rFonts w:ascii="Times New Roman" w:eastAsia="Times New Roman" w:hAnsi="Times New Roman" w:cs="Times New Roman"/>
          <w:b/>
          <w:sz w:val="28"/>
          <w:szCs w:val="28"/>
          <w:lang w:eastAsia="ru-RU"/>
        </w:rPr>
      </w:pPr>
    </w:p>
    <w:p w:rsidR="008B7DF2" w:rsidRPr="008B7DF2" w:rsidRDefault="008B7DF2" w:rsidP="00542C69">
      <w:pPr>
        <w:widowControl w:val="0"/>
        <w:spacing w:after="0" w:line="240" w:lineRule="auto"/>
        <w:rPr>
          <w:rFonts w:ascii="Times New Roman" w:eastAsia="Times New Roman" w:hAnsi="Times New Roman" w:cs="Times New Roman"/>
          <w:b/>
          <w:sz w:val="28"/>
          <w:szCs w:val="28"/>
          <w:lang w:eastAsia="ru-RU"/>
        </w:rPr>
      </w:pPr>
      <w:r w:rsidRPr="008B7DF2">
        <w:rPr>
          <w:rFonts w:ascii="Times New Roman" w:eastAsia="Times New Roman" w:hAnsi="Times New Roman" w:cs="Times New Roman"/>
          <w:b/>
          <w:sz w:val="28"/>
          <w:szCs w:val="28"/>
          <w:lang w:eastAsia="ru-RU"/>
        </w:rPr>
        <w:t>УДК 619:614.763/.4</w:t>
      </w:r>
    </w:p>
    <w:p w:rsidR="008B7DF2" w:rsidRPr="008B7DF2" w:rsidRDefault="008B7DF2" w:rsidP="008B7DF2">
      <w:pPr>
        <w:widowControl w:val="0"/>
        <w:spacing w:after="0" w:line="240" w:lineRule="auto"/>
        <w:ind w:hanging="20"/>
        <w:rPr>
          <w:rFonts w:ascii="Times New Roman" w:eastAsia="Times New Roman" w:hAnsi="Times New Roman" w:cs="Times New Roman"/>
          <w:b/>
          <w:sz w:val="28"/>
          <w:szCs w:val="28"/>
          <w:lang w:eastAsia="ru-RU"/>
        </w:rPr>
      </w:pPr>
    </w:p>
    <w:p w:rsidR="008B7DF2" w:rsidRPr="008B7DF2" w:rsidRDefault="00542C69" w:rsidP="008B7DF2">
      <w:pPr>
        <w:widowControl w:val="0"/>
        <w:spacing w:after="0" w:line="240" w:lineRule="auto"/>
        <w:jc w:val="center"/>
        <w:rPr>
          <w:rFonts w:ascii="Times New Roman" w:eastAsia="Calibri" w:hAnsi="Times New Roman" w:cs="Times New Roman"/>
          <w:i/>
          <w:sz w:val="28"/>
          <w:szCs w:val="28"/>
        </w:rPr>
      </w:pPr>
      <w:r w:rsidRPr="008B7DF2">
        <w:rPr>
          <w:rFonts w:ascii="Times New Roman" w:eastAsia="Calibri" w:hAnsi="Times New Roman" w:cs="Times New Roman"/>
          <w:i/>
          <w:sz w:val="28"/>
          <w:szCs w:val="28"/>
        </w:rPr>
        <w:t xml:space="preserve">Н.Г. </w:t>
      </w:r>
      <w:r w:rsidR="008B7DF2" w:rsidRPr="008B7DF2">
        <w:rPr>
          <w:rFonts w:ascii="Times New Roman" w:eastAsia="Calibri" w:hAnsi="Times New Roman" w:cs="Times New Roman"/>
          <w:i/>
          <w:sz w:val="28"/>
          <w:szCs w:val="28"/>
        </w:rPr>
        <w:t>Горячева</w:t>
      </w:r>
      <w:r>
        <w:rPr>
          <w:rFonts w:ascii="Times New Roman" w:eastAsia="Calibri" w:hAnsi="Times New Roman" w:cs="Times New Roman"/>
          <w:i/>
          <w:sz w:val="28"/>
          <w:szCs w:val="28"/>
        </w:rPr>
        <w:t>,</w:t>
      </w:r>
      <w:r w:rsidR="005F3100">
        <w:rPr>
          <w:rFonts w:ascii="Times New Roman" w:eastAsia="Calibri" w:hAnsi="Times New Roman" w:cs="Times New Roman"/>
          <w:i/>
          <w:sz w:val="28"/>
          <w:szCs w:val="28"/>
        </w:rPr>
        <w:t xml:space="preserve"> </w:t>
      </w:r>
      <w:r w:rsidR="00AB0F66">
        <w:rPr>
          <w:rFonts w:asciiTheme="majorBidi" w:hAnsiTheme="majorBidi" w:cstheme="majorBidi"/>
          <w:i/>
          <w:sz w:val="28"/>
          <w:szCs w:val="28"/>
        </w:rPr>
        <w:t>к.т.н.</w:t>
      </w:r>
      <w:r w:rsidR="005F3100">
        <w:rPr>
          <w:rFonts w:ascii="Times New Roman" w:hAnsi="Times New Roman" w:cs="Times New Roman"/>
          <w:bCs/>
          <w:i/>
          <w:sz w:val="28"/>
          <w:szCs w:val="24"/>
        </w:rPr>
        <w:t>,</w:t>
      </w:r>
      <w:r w:rsidR="005F3100" w:rsidRPr="008B7DF2">
        <w:rPr>
          <w:rFonts w:ascii="Times New Roman" w:eastAsia="Calibri" w:hAnsi="Times New Roman" w:cs="Times New Roman"/>
          <w:i/>
          <w:sz w:val="28"/>
          <w:szCs w:val="28"/>
        </w:rPr>
        <w:t xml:space="preserve"> </w:t>
      </w:r>
      <w:r w:rsidR="008B7DF2" w:rsidRPr="008B7DF2">
        <w:rPr>
          <w:rFonts w:ascii="Times New Roman" w:eastAsia="Calibri" w:hAnsi="Times New Roman" w:cs="Times New Roman"/>
          <w:i/>
          <w:sz w:val="28"/>
          <w:szCs w:val="28"/>
        </w:rPr>
        <w:t>доцент</w:t>
      </w:r>
      <w:r w:rsidR="006C3FA1">
        <w:rPr>
          <w:rFonts w:ascii="Times New Roman" w:eastAsia="Calibri" w:hAnsi="Times New Roman" w:cs="Times New Roman"/>
          <w:i/>
          <w:sz w:val="28"/>
          <w:szCs w:val="28"/>
        </w:rPr>
        <w:t>;</w:t>
      </w:r>
      <w:r w:rsidR="008B7DF2" w:rsidRPr="008B7DF2">
        <w:rPr>
          <w:rFonts w:ascii="Times New Roman" w:eastAsia="Calibri" w:hAnsi="Times New Roman" w:cs="Times New Roman"/>
          <w:i/>
          <w:sz w:val="28"/>
          <w:szCs w:val="28"/>
        </w:rPr>
        <w:t xml:space="preserve"> </w:t>
      </w:r>
      <w:r w:rsidRPr="008B7DF2">
        <w:rPr>
          <w:rFonts w:ascii="Times New Roman" w:eastAsia="Calibri" w:hAnsi="Times New Roman" w:cs="Times New Roman"/>
          <w:i/>
          <w:sz w:val="28"/>
          <w:szCs w:val="28"/>
        </w:rPr>
        <w:t>А.В.</w:t>
      </w:r>
      <w:r>
        <w:rPr>
          <w:rFonts w:ascii="Times New Roman" w:eastAsia="Calibri" w:hAnsi="Times New Roman" w:cs="Times New Roman"/>
          <w:i/>
          <w:sz w:val="28"/>
          <w:szCs w:val="28"/>
        </w:rPr>
        <w:t xml:space="preserve"> </w:t>
      </w:r>
      <w:r w:rsidR="008B7DF2" w:rsidRPr="008B7DF2">
        <w:rPr>
          <w:rFonts w:ascii="Times New Roman" w:eastAsia="Calibri" w:hAnsi="Times New Roman" w:cs="Times New Roman"/>
          <w:i/>
          <w:sz w:val="28"/>
          <w:szCs w:val="28"/>
        </w:rPr>
        <w:t xml:space="preserve">Золотухин </w:t>
      </w:r>
    </w:p>
    <w:p w:rsidR="008B7DF2" w:rsidRPr="008B7DF2" w:rsidRDefault="008B7DF2" w:rsidP="008B7DF2">
      <w:pPr>
        <w:widowControl w:val="0"/>
        <w:suppressAutoHyphens/>
        <w:spacing w:after="0" w:line="240" w:lineRule="auto"/>
        <w:jc w:val="center"/>
        <w:rPr>
          <w:rFonts w:ascii="Times New Roman" w:eastAsia="Calibri" w:hAnsi="Times New Roman" w:cs="Times New Roman"/>
          <w:b/>
          <w:i/>
          <w:sz w:val="28"/>
          <w:szCs w:val="28"/>
        </w:rPr>
      </w:pPr>
      <w:r w:rsidRPr="008B7DF2">
        <w:rPr>
          <w:rFonts w:ascii="Times New Roman" w:eastAsia="Calibri" w:hAnsi="Times New Roman" w:cs="Times New Roman"/>
          <w:i/>
          <w:sz w:val="28"/>
          <w:szCs w:val="28"/>
        </w:rPr>
        <w:t>Академия гражданской защиты МЧС России</w:t>
      </w:r>
    </w:p>
    <w:p w:rsidR="008B7DF2" w:rsidRPr="008B7DF2" w:rsidRDefault="008B7DF2" w:rsidP="008B7DF2">
      <w:pPr>
        <w:widowControl w:val="0"/>
        <w:spacing w:after="0" w:line="240" w:lineRule="auto"/>
        <w:ind w:hanging="20"/>
        <w:rPr>
          <w:rFonts w:ascii="Times New Roman" w:eastAsia="Times New Roman" w:hAnsi="Times New Roman" w:cs="Times New Roman"/>
          <w:b/>
          <w:sz w:val="28"/>
          <w:szCs w:val="28"/>
          <w:lang w:eastAsia="ru-RU"/>
        </w:rPr>
      </w:pPr>
    </w:p>
    <w:p w:rsidR="008B7DF2" w:rsidRPr="008B7DF2" w:rsidRDefault="008B7DF2" w:rsidP="008B7DF2">
      <w:pPr>
        <w:spacing w:after="0" w:line="240" w:lineRule="auto"/>
        <w:ind w:hanging="23"/>
        <w:jc w:val="center"/>
        <w:rPr>
          <w:rFonts w:ascii="Times New Roman" w:eastAsia="Calibri" w:hAnsi="Times New Roman" w:cs="Times New Roman"/>
          <w:b/>
          <w:caps/>
          <w:noProof/>
          <w:sz w:val="28"/>
          <w:szCs w:val="28"/>
          <w:lang w:eastAsia="ru-RU"/>
        </w:rPr>
      </w:pPr>
      <w:r w:rsidRPr="008B7DF2">
        <w:rPr>
          <w:rFonts w:ascii="Times New Roman" w:eastAsia="Calibri" w:hAnsi="Times New Roman" w:cs="Times New Roman"/>
          <w:b/>
          <w:caps/>
          <w:noProof/>
          <w:sz w:val="28"/>
          <w:szCs w:val="28"/>
          <w:lang w:eastAsia="ru-RU"/>
        </w:rPr>
        <w:t>Совершенствование процесса сжигания</w:t>
      </w:r>
    </w:p>
    <w:p w:rsidR="008B7DF2" w:rsidRPr="008B7DF2" w:rsidRDefault="008B7DF2" w:rsidP="008B7DF2">
      <w:pPr>
        <w:spacing w:after="0" w:line="240" w:lineRule="auto"/>
        <w:ind w:hanging="23"/>
        <w:jc w:val="center"/>
        <w:rPr>
          <w:rFonts w:ascii="Times New Roman" w:eastAsia="Calibri" w:hAnsi="Times New Roman" w:cs="Times New Roman"/>
          <w:b/>
          <w:caps/>
          <w:noProof/>
          <w:sz w:val="28"/>
          <w:szCs w:val="28"/>
          <w:lang w:eastAsia="ru-RU"/>
        </w:rPr>
      </w:pPr>
      <w:r w:rsidRPr="008B7DF2">
        <w:rPr>
          <w:rFonts w:ascii="Times New Roman" w:eastAsia="Calibri" w:hAnsi="Times New Roman" w:cs="Times New Roman"/>
          <w:b/>
          <w:caps/>
          <w:noProof/>
          <w:sz w:val="28"/>
          <w:szCs w:val="28"/>
          <w:lang w:eastAsia="ru-RU"/>
        </w:rPr>
        <w:t>биологических отходов</w:t>
      </w:r>
    </w:p>
    <w:p w:rsidR="008B7DF2" w:rsidRPr="008B7DF2" w:rsidRDefault="008B7DF2" w:rsidP="008B7DF2">
      <w:pPr>
        <w:widowControl w:val="0"/>
        <w:spacing w:after="0" w:line="240" w:lineRule="auto"/>
        <w:jc w:val="both"/>
        <w:rPr>
          <w:rFonts w:ascii="Times New Roman" w:eastAsia="Calibri" w:hAnsi="Times New Roman" w:cs="Times New Roman"/>
          <w:b/>
          <w:sz w:val="28"/>
          <w:szCs w:val="28"/>
        </w:rPr>
      </w:pPr>
    </w:p>
    <w:p w:rsidR="008B7DF2" w:rsidRPr="008B7DF2" w:rsidRDefault="008B7DF2" w:rsidP="008B7DF2">
      <w:pPr>
        <w:tabs>
          <w:tab w:val="left" w:pos="993"/>
        </w:tabs>
        <w:spacing w:after="0" w:line="240" w:lineRule="auto"/>
        <w:ind w:firstLine="680"/>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Защита населения и территорий от возбудителей опасных инфекционных заболеваний, представляет собой целый комплекс медицинских, ветеринарных и организационных мероприятий, осуществляемых в целях предотвращения этих заболеваний и минимизации последствий их распространения. В ряду приоритетных медицинских и социальных проблем государства остается угроза неожиданного возникновения событий, ассоциированных с чрезвычайными ситуациями эпидемического характера.</w:t>
      </w:r>
    </w:p>
    <w:p w:rsidR="008B7DF2" w:rsidRPr="008B7DF2" w:rsidRDefault="008B7DF2" w:rsidP="008B7DF2">
      <w:pPr>
        <w:tabs>
          <w:tab w:val="left" w:pos="993"/>
        </w:tabs>
        <w:spacing w:after="0" w:line="240" w:lineRule="auto"/>
        <w:ind w:firstLine="680"/>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 xml:space="preserve">Уничтожение биологических отходов сжиганием – надежный способ прерывания цепи инфекции опасных и особо опасных болезней животных и человека. В ветеринарно-санитарных правилах сбора, утилизации и уничтожения биологических отходов </w:t>
      </w:r>
      <w:r w:rsidRPr="008B7DF2">
        <w:rPr>
          <w:rFonts w:ascii="Times New Roman" w:eastAsia="Times New Roman" w:hAnsi="Times New Roman" w:cs="Times New Roman"/>
          <w:sz w:val="28"/>
          <w:szCs w:val="28"/>
          <w:lang w:eastAsia="ru-RU" w:bidi="ar-SY"/>
        </w:rPr>
        <w:t xml:space="preserve">[1] </w:t>
      </w:r>
      <w:r w:rsidRPr="008B7DF2">
        <w:rPr>
          <w:rFonts w:ascii="Times New Roman" w:eastAsia="Times New Roman" w:hAnsi="Times New Roman" w:cs="Times New Roman"/>
          <w:sz w:val="28"/>
          <w:szCs w:val="28"/>
          <w:lang w:eastAsia="ru-RU"/>
        </w:rPr>
        <w:t xml:space="preserve">предусматривается сжигание на месте трупов животных, контаминированных возбудителями опасных и особо опасных болезней. Уничтожению подлежат не только трупы животных или </w:t>
      </w:r>
      <w:r w:rsidRPr="008B7DF2">
        <w:rPr>
          <w:rFonts w:ascii="Times New Roman" w:eastAsia="Times New Roman" w:hAnsi="Times New Roman" w:cs="Times New Roman"/>
          <w:sz w:val="28"/>
          <w:szCs w:val="28"/>
          <w:lang w:eastAsia="ru-RU"/>
        </w:rPr>
        <w:lastRenderedPageBreak/>
        <w:t>птиц, но и их конфискаты, оборудование ферм, загрязненное возбудителями опасных болезней.</w:t>
      </w:r>
    </w:p>
    <w:p w:rsidR="008B7DF2" w:rsidRPr="008B7DF2" w:rsidRDefault="008B7DF2" w:rsidP="008B7DF2">
      <w:pPr>
        <w:tabs>
          <w:tab w:val="left" w:pos="993"/>
        </w:tabs>
        <w:spacing w:after="0" w:line="240" w:lineRule="auto"/>
        <w:ind w:firstLine="680"/>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Для проведения сжигания в полевых условиях (в степи, в тундре, в горной местности) не используют мощные высокопроизводительные стационарные инсинераторы, поскольку для их монтажа требуется значительное время, а также подключение электричества, подача воды, очистные сооружения.</w:t>
      </w:r>
    </w:p>
    <w:p w:rsidR="008B7DF2" w:rsidRPr="008B7DF2" w:rsidRDefault="008B7DF2" w:rsidP="008B7DF2">
      <w:pPr>
        <w:tabs>
          <w:tab w:val="left" w:pos="993"/>
        </w:tabs>
        <w:spacing w:after="0" w:line="240" w:lineRule="auto"/>
        <w:ind w:firstLine="680"/>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Использование же траншей, описанных в Ветеринарно-санитарных правилах сбора, утилизации и уничтожения биологических отходов, для сжигания биологических отходов малоэффективно в условиях скалистых почв, вечной мерзлоты и т.д. Поэтому не полностью сожженные или оставленные трупы раскапывают дикие животные и бродячие собаки, распространяя тем самым инфекцию на большие территории (см. рисунок).</w:t>
      </w:r>
    </w:p>
    <w:p w:rsidR="008B7DF2" w:rsidRPr="008B7DF2" w:rsidRDefault="008B7DF2" w:rsidP="008B7DF2">
      <w:pPr>
        <w:tabs>
          <w:tab w:val="left" w:pos="993"/>
        </w:tabs>
        <w:spacing w:after="0" w:line="240" w:lineRule="auto"/>
        <w:ind w:firstLine="680"/>
        <w:jc w:val="both"/>
        <w:rPr>
          <w:rFonts w:ascii="Times New Roman" w:eastAsia="Times New Roman" w:hAnsi="Times New Roman" w:cs="Times New Roman"/>
          <w:sz w:val="28"/>
          <w:szCs w:val="28"/>
          <w:lang w:eastAsia="ru-RU"/>
        </w:rPr>
      </w:pPr>
    </w:p>
    <w:p w:rsidR="008B7DF2" w:rsidRPr="008B7DF2" w:rsidRDefault="008B7DF2" w:rsidP="00542C69">
      <w:pPr>
        <w:spacing w:after="0" w:line="240" w:lineRule="auto"/>
        <w:jc w:val="center"/>
        <w:rPr>
          <w:rFonts w:ascii="Times New Roman" w:eastAsia="Calibri" w:hAnsi="Times New Roman" w:cs="Times New Roman"/>
          <w:noProof/>
          <w:sz w:val="28"/>
          <w:szCs w:val="28"/>
          <w:lang w:eastAsia="ru-RU"/>
        </w:rPr>
      </w:pPr>
      <w:r w:rsidRPr="008B7DF2">
        <w:rPr>
          <w:rFonts w:ascii="Times New Roman" w:eastAsia="Calibri" w:hAnsi="Times New Roman" w:cs="Times New Roman"/>
          <w:noProof/>
          <w:sz w:val="28"/>
          <w:szCs w:val="28"/>
          <w:lang w:eastAsia="ru-RU"/>
        </w:rPr>
        <w:drawing>
          <wp:inline distT="0" distB="0" distL="0" distR="0" wp14:anchorId="0C9A3885" wp14:editId="137704CF">
            <wp:extent cx="4763192" cy="1932594"/>
            <wp:effectExtent l="0" t="0" r="0" b="0"/>
            <wp:docPr id="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763245" cy="1932616"/>
                    </a:xfrm>
                    <a:prstGeom prst="rect">
                      <a:avLst/>
                    </a:prstGeom>
                    <a:noFill/>
                    <a:ln>
                      <a:noFill/>
                    </a:ln>
                  </pic:spPr>
                </pic:pic>
              </a:graphicData>
            </a:graphic>
          </wp:inline>
        </w:drawing>
      </w:r>
    </w:p>
    <w:p w:rsidR="00542C69" w:rsidRDefault="00542C69" w:rsidP="008B7DF2">
      <w:pPr>
        <w:spacing w:after="0" w:line="240" w:lineRule="auto"/>
        <w:ind w:firstLine="680"/>
        <w:jc w:val="center"/>
        <w:rPr>
          <w:rFonts w:ascii="Times New Roman" w:eastAsia="Calibri" w:hAnsi="Times New Roman" w:cs="Times New Roman"/>
          <w:bCs/>
          <w:noProof/>
          <w:spacing w:val="-8"/>
          <w:sz w:val="24"/>
          <w:szCs w:val="24"/>
          <w:lang w:eastAsia="ru-RU"/>
        </w:rPr>
      </w:pPr>
    </w:p>
    <w:p w:rsidR="008B7DF2" w:rsidRDefault="008B7DF2" w:rsidP="00542C69">
      <w:pPr>
        <w:spacing w:after="0" w:line="240" w:lineRule="auto"/>
        <w:jc w:val="center"/>
        <w:rPr>
          <w:rFonts w:ascii="Times New Roman" w:eastAsia="Calibri" w:hAnsi="Times New Roman" w:cs="Times New Roman"/>
          <w:bCs/>
          <w:noProof/>
          <w:spacing w:val="-8"/>
          <w:sz w:val="24"/>
          <w:szCs w:val="24"/>
          <w:lang w:eastAsia="ru-RU"/>
        </w:rPr>
      </w:pPr>
      <w:r w:rsidRPr="008B7DF2">
        <w:rPr>
          <w:rFonts w:ascii="Times New Roman" w:eastAsia="Calibri" w:hAnsi="Times New Roman" w:cs="Times New Roman"/>
          <w:bCs/>
          <w:noProof/>
          <w:spacing w:val="-8"/>
          <w:sz w:val="24"/>
          <w:szCs w:val="24"/>
          <w:lang w:eastAsia="ru-RU"/>
        </w:rPr>
        <w:t>Рисунок</w:t>
      </w:r>
      <w:r w:rsidR="00542C69">
        <w:rPr>
          <w:rFonts w:ascii="Times New Roman" w:eastAsia="Calibri" w:hAnsi="Times New Roman" w:cs="Times New Roman"/>
          <w:bCs/>
          <w:noProof/>
          <w:spacing w:val="-8"/>
          <w:sz w:val="24"/>
          <w:szCs w:val="24"/>
          <w:lang w:eastAsia="ru-RU"/>
        </w:rPr>
        <w:t xml:space="preserve"> -</w:t>
      </w:r>
      <w:r w:rsidRPr="008B7DF2">
        <w:rPr>
          <w:rFonts w:ascii="Times New Roman" w:eastAsia="Calibri" w:hAnsi="Times New Roman" w:cs="Times New Roman"/>
          <w:bCs/>
          <w:noProof/>
          <w:spacing w:val="-8"/>
          <w:sz w:val="24"/>
          <w:szCs w:val="24"/>
          <w:lang w:eastAsia="ru-RU"/>
        </w:rPr>
        <w:t xml:space="preserve"> Частичное сжигание трупов животных</w:t>
      </w:r>
    </w:p>
    <w:p w:rsidR="005F3100" w:rsidRPr="008B7DF2" w:rsidRDefault="005F3100" w:rsidP="00542C69">
      <w:pPr>
        <w:spacing w:after="0" w:line="240" w:lineRule="auto"/>
        <w:jc w:val="center"/>
        <w:rPr>
          <w:rFonts w:ascii="Times New Roman" w:eastAsia="Calibri" w:hAnsi="Times New Roman" w:cs="Times New Roman"/>
          <w:bCs/>
          <w:noProof/>
          <w:spacing w:val="-8"/>
          <w:sz w:val="24"/>
          <w:szCs w:val="24"/>
          <w:lang w:eastAsia="ru-RU"/>
        </w:rPr>
      </w:pPr>
    </w:p>
    <w:p w:rsidR="008B7DF2" w:rsidRPr="008B7DF2" w:rsidRDefault="008B7DF2" w:rsidP="008B7DF2">
      <w:pPr>
        <w:spacing w:after="0" w:line="240" w:lineRule="auto"/>
        <w:ind w:firstLine="680"/>
        <w:jc w:val="both"/>
        <w:rPr>
          <w:rFonts w:ascii="Times New Roman" w:eastAsia="Calibri" w:hAnsi="Times New Roman" w:cs="Times New Roman"/>
          <w:sz w:val="28"/>
          <w:szCs w:val="28"/>
        </w:rPr>
      </w:pPr>
      <w:r w:rsidRPr="008B7DF2">
        <w:rPr>
          <w:rFonts w:ascii="Times New Roman" w:eastAsia="Calibri" w:hAnsi="Times New Roman" w:cs="Times New Roman"/>
          <w:sz w:val="28"/>
          <w:szCs w:val="28"/>
        </w:rPr>
        <w:t>Известны способы и устройства для сжигания трупов животных в полевых условиях, когда предлагается выкапывать в земле траншею, в нее помещать труп животного, обсыпать его топливом и поджигать (траншею при этом накрывают листом железа), например, патент RU № 2075932, кл. А01М 19/00. Для лучшего сжигания трупов дополнительно вводят топливо внутрь трупа.</w:t>
      </w:r>
    </w:p>
    <w:p w:rsidR="008B7DF2" w:rsidRPr="008B7DF2" w:rsidRDefault="008B7DF2" w:rsidP="008B7DF2">
      <w:pPr>
        <w:spacing w:after="0" w:line="240" w:lineRule="auto"/>
        <w:ind w:firstLine="680"/>
        <w:jc w:val="both"/>
        <w:rPr>
          <w:rFonts w:ascii="Times New Roman" w:eastAsia="Calibri" w:hAnsi="Times New Roman" w:cs="Times New Roman"/>
          <w:sz w:val="28"/>
          <w:szCs w:val="28"/>
        </w:rPr>
      </w:pPr>
      <w:r w:rsidRPr="008B7DF2">
        <w:rPr>
          <w:rFonts w:ascii="Times New Roman" w:eastAsia="Calibri" w:hAnsi="Times New Roman" w:cs="Times New Roman"/>
          <w:sz w:val="28"/>
          <w:szCs w:val="28"/>
        </w:rPr>
        <w:t>В способе по патенту RU № 2036385, кл. F23G 7/00 на труп животного наносят горючий порошкообразный материал, затем накрывают труп металлическим отражателем тепла и горючий материал поджигают. Кроме этого внутрь трупа животного вводят теплопроводный материал из алюминия в виде штырей в шахматном порядке. Штыри имеют диаметр 20 – 50 мм, длину 200 – 500 мм и размещены друг от друга на расстоянии 100 – 150 мм.</w:t>
      </w:r>
    </w:p>
    <w:p w:rsidR="008B7DF2" w:rsidRPr="008B7DF2" w:rsidRDefault="008B7DF2" w:rsidP="008B7DF2">
      <w:pPr>
        <w:spacing w:after="0" w:line="240" w:lineRule="auto"/>
        <w:ind w:firstLine="680"/>
        <w:jc w:val="both"/>
        <w:rPr>
          <w:rFonts w:ascii="Times New Roman" w:eastAsia="Calibri" w:hAnsi="Times New Roman" w:cs="Times New Roman"/>
          <w:sz w:val="28"/>
          <w:szCs w:val="28"/>
        </w:rPr>
      </w:pPr>
      <w:r w:rsidRPr="008B7DF2">
        <w:rPr>
          <w:rFonts w:ascii="Times New Roman" w:eastAsia="Calibri" w:hAnsi="Times New Roman" w:cs="Times New Roman"/>
          <w:sz w:val="28"/>
          <w:szCs w:val="28"/>
        </w:rPr>
        <w:t>Указанные способы малоэффективны при большом падеже животных или птиц от опасных инфекций, так как сжигание мягких тканей и скелета животных происходит в течение длительного времени и горючий материал необходимо подавать на труп до полного его обугливания или до пепельного остатка. Процесс горения неравномерен и не контролируется, горение происходит при наличии ветра.</w:t>
      </w:r>
    </w:p>
    <w:p w:rsidR="008B7DF2" w:rsidRPr="008B7DF2" w:rsidRDefault="008B7DF2" w:rsidP="008B7DF2">
      <w:pPr>
        <w:spacing w:after="0" w:line="240" w:lineRule="auto"/>
        <w:ind w:firstLine="680"/>
        <w:jc w:val="both"/>
        <w:rPr>
          <w:rFonts w:ascii="Times New Roman" w:eastAsia="Calibri" w:hAnsi="Times New Roman" w:cs="Times New Roman"/>
          <w:sz w:val="28"/>
          <w:szCs w:val="28"/>
        </w:rPr>
      </w:pPr>
      <w:r w:rsidRPr="008B7DF2">
        <w:rPr>
          <w:rFonts w:ascii="Times New Roman" w:eastAsia="Calibri" w:hAnsi="Times New Roman" w:cs="Times New Roman"/>
          <w:sz w:val="28"/>
          <w:szCs w:val="28"/>
        </w:rPr>
        <w:t xml:space="preserve">Известна также установка для уничтожения химических, инфицированных медицинских (биологических) отходов и других опасных </w:t>
      </w:r>
      <w:r w:rsidRPr="008B7DF2">
        <w:rPr>
          <w:rFonts w:ascii="Times New Roman" w:eastAsia="Calibri" w:hAnsi="Times New Roman" w:cs="Times New Roman"/>
          <w:sz w:val="28"/>
          <w:szCs w:val="28"/>
        </w:rPr>
        <w:lastRenderedPageBreak/>
        <w:t>материалов, в том числе трупов животных (патент RU № 2157950, кл. F23G 5/00), состоящая из рабочей камеры с колосниками для сжигания трупов и системы очистки продуктов сгорания с двухконтурной схемой отсоса. На выходе рабочей камеры установлен пламегаситель. Камера сжигания выполнена с теплоизоляцией. Труп животного в камере обсыпают слоем топлива, подают в камеру воздух, затем топливо поджигают.</w:t>
      </w:r>
    </w:p>
    <w:p w:rsidR="008B7DF2" w:rsidRPr="008B7DF2" w:rsidRDefault="008B7DF2" w:rsidP="008B7DF2">
      <w:pPr>
        <w:spacing w:after="0" w:line="240" w:lineRule="auto"/>
        <w:ind w:firstLine="680"/>
        <w:jc w:val="both"/>
        <w:rPr>
          <w:rFonts w:ascii="Times New Roman" w:eastAsia="Calibri" w:hAnsi="Times New Roman" w:cs="Times New Roman"/>
          <w:sz w:val="28"/>
          <w:szCs w:val="28"/>
        </w:rPr>
      </w:pPr>
      <w:r w:rsidRPr="008B7DF2">
        <w:rPr>
          <w:rFonts w:ascii="Times New Roman" w:eastAsia="Calibri" w:hAnsi="Times New Roman" w:cs="Times New Roman"/>
          <w:sz w:val="28"/>
          <w:szCs w:val="28"/>
        </w:rPr>
        <w:t>К недостаткам данной установки можно отнести сложность регулирования процесса горения (для этой цели требуется несколько приборов: пирометр, тепловизор, термопара). Температура в зоне горения может оцениваться и визуально по яркости горения и цвету пламени. Вопрос загрузки животных в камеру в указанном техническом решении не раскрыт.</w:t>
      </w:r>
    </w:p>
    <w:p w:rsidR="008B7DF2" w:rsidRPr="008B7DF2" w:rsidRDefault="008B7DF2" w:rsidP="008B7DF2">
      <w:pPr>
        <w:spacing w:after="0" w:line="240" w:lineRule="auto"/>
        <w:ind w:firstLine="680"/>
        <w:jc w:val="both"/>
        <w:rPr>
          <w:rFonts w:ascii="Times New Roman" w:eastAsia="Calibri" w:hAnsi="Times New Roman" w:cs="Times New Roman"/>
          <w:sz w:val="28"/>
          <w:szCs w:val="28"/>
        </w:rPr>
      </w:pPr>
      <w:r w:rsidRPr="008B7DF2">
        <w:rPr>
          <w:rFonts w:ascii="Times New Roman" w:eastAsia="Calibri" w:hAnsi="Times New Roman" w:cs="Times New Roman"/>
          <w:sz w:val="28"/>
          <w:szCs w:val="28"/>
        </w:rPr>
        <w:t>Наиболее близким по технической сущности и достигаемому результату является передвижное устройство для сжигания радиоактивных и опасных биообъектов (патент RU № 2165050, кл. F23G 1/00). Данное устройство включает в себя камеру сжигания, содержащую крышку, стенки, днище и загрузочное отверстие, причем днище камеры представляет собой металлическую плиту с заостренными штырями, внутри которых имеются отверстия для подачи воздуха, также в днище плиты имеются конусообразные отверстия для подачи воздуха. Заостренные штыри позволяют подавать воздух внутрь биологического объекта. Сжигание производится за счет сгорания порошкообразного металлизированного топлива и кокса.</w:t>
      </w:r>
    </w:p>
    <w:p w:rsidR="008B7DF2" w:rsidRPr="008B7DF2" w:rsidRDefault="008B7DF2" w:rsidP="008B7DF2">
      <w:pPr>
        <w:spacing w:after="0" w:line="240" w:lineRule="auto"/>
        <w:ind w:firstLine="680"/>
        <w:jc w:val="both"/>
        <w:rPr>
          <w:rFonts w:ascii="Times New Roman" w:eastAsia="Calibri" w:hAnsi="Times New Roman" w:cs="Times New Roman"/>
          <w:sz w:val="28"/>
          <w:szCs w:val="28"/>
        </w:rPr>
      </w:pPr>
      <w:r w:rsidRPr="008B7DF2">
        <w:rPr>
          <w:rFonts w:ascii="Times New Roman" w:eastAsia="Calibri" w:hAnsi="Times New Roman" w:cs="Times New Roman"/>
          <w:sz w:val="28"/>
          <w:szCs w:val="28"/>
        </w:rPr>
        <w:t>К недостаткам указанного технического решения можно отнести: горизонтальные отверстия штырей забиваются материалом сжигаемого трупа, поэтому эффективность подачи воздуха в зону горения низкая; площадь днища с конусообразными отверстиями в большей части сплошная, что затрудняет (препятствует) интенсивному поступлению воздуха в зону горения; интенсивность сжигания зависит от наличия топлива в камере, что увеличивает время сжигания трупов.</w:t>
      </w:r>
    </w:p>
    <w:p w:rsidR="008B7DF2" w:rsidRPr="008B7DF2" w:rsidRDefault="008B7DF2" w:rsidP="008B7DF2">
      <w:pPr>
        <w:spacing w:after="0" w:line="240" w:lineRule="auto"/>
        <w:ind w:firstLine="680"/>
        <w:jc w:val="both"/>
        <w:rPr>
          <w:rFonts w:ascii="Times New Roman" w:eastAsia="Calibri" w:hAnsi="Times New Roman" w:cs="Times New Roman"/>
          <w:sz w:val="28"/>
          <w:szCs w:val="28"/>
        </w:rPr>
      </w:pPr>
      <w:r w:rsidRPr="008B7DF2">
        <w:rPr>
          <w:rFonts w:ascii="Times New Roman" w:eastAsia="Calibri" w:hAnsi="Times New Roman" w:cs="Times New Roman"/>
          <w:sz w:val="28"/>
          <w:szCs w:val="28"/>
        </w:rPr>
        <w:t>Предложенное устройство авторами [2] обладает более высокой производительностью по сравнению с аналогами, при его использовании увеличивается полнота сгорания, устройство позволяет уничтожать как отдельные крупные трупы животных, так и множество мелких трупов (например, птиц). Кроме того, при большом падеже животных могут одновременно применяться несколько устройств.</w:t>
      </w:r>
    </w:p>
    <w:p w:rsidR="008B7DF2" w:rsidRPr="008B7DF2" w:rsidRDefault="008B7DF2" w:rsidP="008B7DF2">
      <w:pPr>
        <w:spacing w:after="0" w:line="240" w:lineRule="auto"/>
        <w:ind w:firstLine="680"/>
        <w:jc w:val="both"/>
        <w:rPr>
          <w:rFonts w:ascii="Times New Roman" w:eastAsia="Calibri" w:hAnsi="Times New Roman" w:cs="Times New Roman"/>
          <w:sz w:val="28"/>
          <w:szCs w:val="28"/>
        </w:rPr>
      </w:pPr>
      <w:r w:rsidRPr="008B7DF2">
        <w:rPr>
          <w:rFonts w:ascii="Times New Roman" w:eastAsia="Calibri" w:hAnsi="Times New Roman" w:cs="Times New Roman"/>
          <w:sz w:val="28"/>
          <w:szCs w:val="28"/>
        </w:rPr>
        <w:t>Использование предложенного устройства позволяет существенно повысить эффективность процесса сжигания опасных биологических отходов и материалов (трупы животных и птиц), значительно сократить время на утилизацию. Устройство размещается на месте падежа животных, что значительно сокращает время на сбор и перемещение трупов животных. Увеличивается полнота сгорания трупов животных до пепельного остатка. Возможно массовое сжигание мелких трупов и других опасных биоматериалов.</w:t>
      </w:r>
    </w:p>
    <w:p w:rsidR="008B7DF2" w:rsidRPr="008B7DF2" w:rsidRDefault="008B7DF2" w:rsidP="008B7DF2">
      <w:pPr>
        <w:spacing w:after="0" w:line="240" w:lineRule="auto"/>
        <w:ind w:firstLine="680"/>
        <w:jc w:val="both"/>
        <w:rPr>
          <w:rFonts w:ascii="Times New Roman" w:eastAsia="Calibri" w:hAnsi="Times New Roman" w:cs="Times New Roman"/>
          <w:sz w:val="28"/>
          <w:szCs w:val="28"/>
        </w:rPr>
      </w:pPr>
      <w:r w:rsidRPr="008B7DF2">
        <w:rPr>
          <w:rFonts w:ascii="Times New Roman" w:eastAsia="Calibri" w:hAnsi="Times New Roman" w:cs="Times New Roman"/>
          <w:sz w:val="28"/>
          <w:szCs w:val="28"/>
        </w:rPr>
        <w:t>Конструкция предложенного устройства не требует каких-либо новых технологий изготовления и может быть освоена на любом современном машиностроительном заводе.</w:t>
      </w:r>
    </w:p>
    <w:p w:rsidR="008B7DF2" w:rsidRPr="008B7DF2" w:rsidRDefault="008B7DF2" w:rsidP="008B7DF2">
      <w:pPr>
        <w:spacing w:after="0" w:line="240" w:lineRule="auto"/>
        <w:ind w:firstLine="680"/>
        <w:jc w:val="both"/>
        <w:rPr>
          <w:rFonts w:ascii="Times New Roman" w:eastAsia="Calibri" w:hAnsi="Times New Roman" w:cs="Times New Roman"/>
          <w:sz w:val="28"/>
          <w:szCs w:val="28"/>
        </w:rPr>
      </w:pPr>
    </w:p>
    <w:p w:rsidR="005F3100" w:rsidRDefault="005F3100" w:rsidP="005F3100">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lastRenderedPageBreak/>
        <w:t>ЛИТЕРАТУРА</w:t>
      </w:r>
    </w:p>
    <w:p w:rsidR="008B7DF2" w:rsidRPr="008B7DF2" w:rsidRDefault="008B7DF2" w:rsidP="008B7DF2">
      <w:pPr>
        <w:spacing w:after="0" w:line="240" w:lineRule="auto"/>
        <w:ind w:firstLine="680"/>
        <w:jc w:val="center"/>
        <w:rPr>
          <w:rFonts w:ascii="Times New Roman" w:eastAsia="Calibri" w:hAnsi="Times New Roman" w:cs="Times New Roman"/>
          <w:sz w:val="28"/>
          <w:szCs w:val="28"/>
        </w:rPr>
      </w:pPr>
    </w:p>
    <w:p w:rsidR="008B7DF2" w:rsidRPr="008B7DF2" w:rsidRDefault="008B7DF2" w:rsidP="006A3363">
      <w:pPr>
        <w:numPr>
          <w:ilvl w:val="0"/>
          <w:numId w:val="31"/>
        </w:numPr>
        <w:tabs>
          <w:tab w:val="left" w:pos="1134"/>
        </w:tabs>
        <w:spacing w:after="0" w:line="240" w:lineRule="auto"/>
        <w:ind w:left="0" w:firstLine="709"/>
        <w:jc w:val="both"/>
        <w:rPr>
          <w:rFonts w:ascii="Times New Roman" w:eastAsia="Calibri" w:hAnsi="Times New Roman" w:cs="Times New Roman"/>
          <w:sz w:val="28"/>
          <w:szCs w:val="28"/>
        </w:rPr>
      </w:pPr>
      <w:r w:rsidRPr="008B7DF2">
        <w:rPr>
          <w:rFonts w:ascii="Times New Roman" w:eastAsia="Calibri" w:hAnsi="Times New Roman" w:cs="Times New Roman"/>
          <w:sz w:val="28"/>
          <w:szCs w:val="28"/>
        </w:rPr>
        <w:t>Ветеринарно-санитарные правила сбора, утилизации и уничтожения биологических отходов: утверждены Минсельхозпродом РФ 04.12.1995 N 13-7-2/469. Зарегистрировано в Минюсте РФ 05.01.1996 № 1005 (ред. от 16.08.2007).</w:t>
      </w:r>
    </w:p>
    <w:p w:rsidR="008B7DF2" w:rsidRPr="008B7DF2" w:rsidRDefault="008B7DF2" w:rsidP="006A3363">
      <w:pPr>
        <w:numPr>
          <w:ilvl w:val="0"/>
          <w:numId w:val="31"/>
        </w:numPr>
        <w:tabs>
          <w:tab w:val="left" w:pos="1134"/>
        </w:tabs>
        <w:spacing w:after="0" w:line="240" w:lineRule="auto"/>
        <w:ind w:left="0" w:firstLine="709"/>
        <w:jc w:val="both"/>
        <w:rPr>
          <w:rFonts w:ascii="Times New Roman" w:eastAsia="Calibri" w:hAnsi="Times New Roman" w:cs="Times New Roman"/>
          <w:sz w:val="28"/>
          <w:szCs w:val="28"/>
        </w:rPr>
      </w:pPr>
      <w:r w:rsidRPr="008B7DF2">
        <w:rPr>
          <w:rFonts w:ascii="Times New Roman" w:eastAsia="Calibri" w:hAnsi="Times New Roman" w:cs="Times New Roman"/>
          <w:sz w:val="28"/>
          <w:szCs w:val="28"/>
        </w:rPr>
        <w:t>Патент 2638680(13) C1 РФ, F23G 1/00. Передвижное устройство для сжигания в полевых условиях трупов животных и птиц и других опасных биоматериалов. /Семиног В.В., Гомонай М.В., Золотухин А.В. – заявл. 26.12.2016; опубл. 15.12.2017. – 9 с.</w:t>
      </w:r>
    </w:p>
    <w:p w:rsidR="008B7DF2" w:rsidRPr="008B7DF2" w:rsidRDefault="008B7DF2" w:rsidP="008B7DF2">
      <w:pPr>
        <w:spacing w:after="0" w:line="240" w:lineRule="auto"/>
        <w:ind w:firstLine="207"/>
        <w:jc w:val="both"/>
        <w:rPr>
          <w:rFonts w:ascii="Times New Roman" w:eastAsia="Calibri" w:hAnsi="Times New Roman" w:cs="Times New Roman"/>
          <w:sz w:val="28"/>
          <w:szCs w:val="28"/>
        </w:rPr>
      </w:pPr>
    </w:p>
    <w:p w:rsidR="008B7DF2" w:rsidRPr="008B7DF2" w:rsidRDefault="008B7DF2" w:rsidP="008B7DF2">
      <w:pPr>
        <w:spacing w:after="0" w:line="240" w:lineRule="auto"/>
        <w:ind w:firstLine="207"/>
        <w:jc w:val="both"/>
        <w:rPr>
          <w:rFonts w:ascii="Times New Roman" w:eastAsia="Calibri" w:hAnsi="Times New Roman" w:cs="Times New Roman"/>
          <w:sz w:val="28"/>
          <w:szCs w:val="28"/>
        </w:rPr>
      </w:pPr>
    </w:p>
    <w:p w:rsidR="008B7DF2" w:rsidRPr="008B7DF2" w:rsidRDefault="008B7DF2" w:rsidP="008B7DF2">
      <w:pPr>
        <w:spacing w:after="0" w:line="240" w:lineRule="auto"/>
        <w:ind w:firstLine="207"/>
        <w:jc w:val="both"/>
        <w:rPr>
          <w:rFonts w:ascii="Times New Roman" w:eastAsia="Calibri" w:hAnsi="Times New Roman" w:cs="Times New Roman"/>
          <w:sz w:val="28"/>
          <w:szCs w:val="28"/>
        </w:rPr>
      </w:pPr>
    </w:p>
    <w:p w:rsidR="008B7DF2" w:rsidRPr="00542C69" w:rsidRDefault="008B7DF2" w:rsidP="008B7DF2">
      <w:pPr>
        <w:keepNext/>
        <w:spacing w:after="0" w:line="240" w:lineRule="auto"/>
        <w:jc w:val="both"/>
        <w:outlineLvl w:val="0"/>
        <w:rPr>
          <w:rFonts w:ascii="Times New Roman" w:eastAsia="Times New Roman" w:hAnsi="Times New Roman" w:cs="Times New Roman"/>
          <w:b/>
          <w:sz w:val="28"/>
          <w:szCs w:val="28"/>
          <w:lang w:val="ru-MO" w:eastAsia="uk-UA"/>
        </w:rPr>
      </w:pPr>
      <w:r w:rsidRPr="00542C69">
        <w:rPr>
          <w:rFonts w:ascii="Times New Roman" w:eastAsia="Times New Roman" w:hAnsi="Times New Roman" w:cs="Times New Roman"/>
          <w:b/>
          <w:sz w:val="28"/>
          <w:szCs w:val="28"/>
          <w:lang w:val="ru-MO" w:eastAsia="uk-UA"/>
        </w:rPr>
        <w:t>УДК 614.84</w:t>
      </w:r>
    </w:p>
    <w:p w:rsidR="008B7DF2" w:rsidRPr="008B7DF2" w:rsidRDefault="008B7DF2" w:rsidP="008B7DF2">
      <w:pPr>
        <w:spacing w:after="0" w:line="240" w:lineRule="auto"/>
        <w:ind w:firstLine="720"/>
        <w:jc w:val="both"/>
        <w:rPr>
          <w:rFonts w:ascii="Times New Roman" w:eastAsia="Times New Roman" w:hAnsi="Times New Roman" w:cs="Times New Roman"/>
          <w:sz w:val="28"/>
          <w:szCs w:val="28"/>
          <w:lang w:val="ru-MO" w:eastAsia="uk-UA"/>
        </w:rPr>
      </w:pPr>
    </w:p>
    <w:p w:rsidR="008B7DF2" w:rsidRPr="006C3FA1" w:rsidRDefault="008B7DF2" w:rsidP="006C3FA1">
      <w:pPr>
        <w:widowControl w:val="0"/>
        <w:spacing w:after="0" w:line="240" w:lineRule="auto"/>
        <w:jc w:val="center"/>
        <w:rPr>
          <w:rFonts w:ascii="Times New Roman" w:hAnsi="Times New Roman" w:cs="Times New Roman"/>
          <w:bCs/>
          <w:i/>
          <w:sz w:val="28"/>
          <w:szCs w:val="24"/>
        </w:rPr>
      </w:pPr>
      <w:r w:rsidRPr="008B7DF2">
        <w:rPr>
          <w:rFonts w:ascii="Times New Roman" w:eastAsia="Times New Roman" w:hAnsi="Times New Roman" w:cs="Times New Roman"/>
          <w:i/>
          <w:sz w:val="28"/>
          <w:szCs w:val="28"/>
          <w:lang w:val="ru-MO" w:eastAsia="uk-UA"/>
        </w:rPr>
        <w:t>И.Ф. Дадашов</w:t>
      </w:r>
      <w:r w:rsidR="00542C69">
        <w:rPr>
          <w:rFonts w:ascii="Times New Roman" w:eastAsia="Times New Roman" w:hAnsi="Times New Roman" w:cs="Times New Roman"/>
          <w:i/>
          <w:sz w:val="28"/>
          <w:szCs w:val="28"/>
          <w:vertAlign w:val="superscript"/>
          <w:lang w:val="ru-MO" w:eastAsia="uk-UA"/>
        </w:rPr>
        <w:t>1</w:t>
      </w:r>
      <w:r w:rsidRPr="008B7DF2">
        <w:rPr>
          <w:rFonts w:ascii="Times New Roman" w:eastAsia="Times New Roman" w:hAnsi="Times New Roman" w:cs="Times New Roman"/>
          <w:i/>
          <w:sz w:val="28"/>
          <w:szCs w:val="28"/>
          <w:lang w:val="ru-MO" w:eastAsia="uk-UA"/>
        </w:rPr>
        <w:t xml:space="preserve"> </w:t>
      </w:r>
      <w:r w:rsidR="00542C69">
        <w:rPr>
          <w:rFonts w:ascii="Times New Roman" w:eastAsia="Times New Roman" w:hAnsi="Times New Roman" w:cs="Times New Roman"/>
          <w:i/>
          <w:sz w:val="28"/>
          <w:szCs w:val="28"/>
          <w:lang w:val="ru-MO" w:eastAsia="uk-UA"/>
        </w:rPr>
        <w:t>,</w:t>
      </w:r>
      <w:r w:rsidRPr="008B7DF2">
        <w:rPr>
          <w:rFonts w:ascii="Times New Roman" w:eastAsia="Times New Roman" w:hAnsi="Times New Roman" w:cs="Times New Roman"/>
          <w:i/>
          <w:sz w:val="28"/>
          <w:szCs w:val="28"/>
          <w:lang w:val="ru-MO" w:eastAsia="uk-UA"/>
        </w:rPr>
        <w:t xml:space="preserve"> </w:t>
      </w:r>
      <w:r w:rsidR="00AB0F66">
        <w:rPr>
          <w:rFonts w:asciiTheme="majorBidi" w:hAnsiTheme="majorBidi" w:cstheme="majorBidi"/>
          <w:i/>
          <w:sz w:val="28"/>
          <w:szCs w:val="28"/>
        </w:rPr>
        <w:t>к.т.н.</w:t>
      </w:r>
      <w:r w:rsidR="006C3FA1">
        <w:rPr>
          <w:rFonts w:ascii="Times New Roman" w:hAnsi="Times New Roman" w:cs="Times New Roman"/>
          <w:bCs/>
          <w:i/>
          <w:sz w:val="28"/>
          <w:szCs w:val="24"/>
        </w:rPr>
        <w:t xml:space="preserve">; </w:t>
      </w:r>
      <w:r w:rsidRPr="008B7DF2">
        <w:rPr>
          <w:rFonts w:ascii="Times New Roman" w:eastAsia="Times New Roman" w:hAnsi="Times New Roman" w:cs="Times New Roman"/>
          <w:i/>
          <w:sz w:val="28"/>
          <w:szCs w:val="28"/>
          <w:lang w:val="ru-MO" w:eastAsia="uk-UA"/>
        </w:rPr>
        <w:t>Д</w:t>
      </w:r>
      <w:r w:rsidR="006C3FA1">
        <w:rPr>
          <w:rFonts w:ascii="Times New Roman" w:eastAsia="Times New Roman" w:hAnsi="Times New Roman" w:cs="Times New Roman"/>
          <w:i/>
          <w:sz w:val="28"/>
          <w:szCs w:val="28"/>
          <w:lang w:val="ru-MO" w:eastAsia="uk-UA"/>
        </w:rPr>
        <w:t>.</w:t>
      </w:r>
      <w:r w:rsidRPr="008B7DF2">
        <w:rPr>
          <w:rFonts w:ascii="Times New Roman" w:eastAsia="Times New Roman" w:hAnsi="Times New Roman" w:cs="Times New Roman"/>
          <w:i/>
          <w:sz w:val="28"/>
          <w:szCs w:val="28"/>
          <w:lang w:val="ru-MO" w:eastAsia="uk-UA"/>
        </w:rPr>
        <w:t>.Г. Трегубов</w:t>
      </w:r>
      <w:r w:rsidR="00542C69">
        <w:rPr>
          <w:rFonts w:ascii="Times New Roman" w:eastAsia="Times New Roman" w:hAnsi="Times New Roman" w:cs="Times New Roman"/>
          <w:i/>
          <w:sz w:val="28"/>
          <w:szCs w:val="28"/>
          <w:vertAlign w:val="superscript"/>
          <w:lang w:val="ru-MO" w:eastAsia="uk-UA"/>
        </w:rPr>
        <w:t>2</w:t>
      </w:r>
      <w:r w:rsidR="00696688">
        <w:rPr>
          <w:rFonts w:ascii="Times New Roman" w:eastAsia="Times New Roman" w:hAnsi="Times New Roman" w:cs="Times New Roman"/>
          <w:i/>
          <w:sz w:val="28"/>
          <w:szCs w:val="28"/>
          <w:lang w:val="ru-MO" w:eastAsia="uk-UA"/>
        </w:rPr>
        <w:t>,</w:t>
      </w:r>
      <w:r w:rsidR="00696688" w:rsidRPr="00696688">
        <w:rPr>
          <w:rFonts w:ascii="Times New Roman" w:eastAsia="Times New Roman" w:hAnsi="Times New Roman" w:cs="Times New Roman"/>
          <w:i/>
          <w:sz w:val="28"/>
          <w:szCs w:val="28"/>
          <w:lang w:val="ru-MO" w:eastAsia="uk-UA"/>
        </w:rPr>
        <w:t xml:space="preserve"> </w:t>
      </w:r>
      <w:r w:rsidR="00AB0F66">
        <w:rPr>
          <w:rFonts w:asciiTheme="majorBidi" w:hAnsiTheme="majorBidi" w:cstheme="majorBidi"/>
          <w:i/>
          <w:sz w:val="28"/>
          <w:szCs w:val="28"/>
        </w:rPr>
        <w:t>к.т.н.</w:t>
      </w:r>
      <w:r w:rsidRPr="008B7DF2">
        <w:rPr>
          <w:rFonts w:ascii="Times New Roman" w:eastAsia="Times New Roman" w:hAnsi="Times New Roman" w:cs="Times New Roman"/>
          <w:i/>
          <w:sz w:val="28"/>
          <w:szCs w:val="28"/>
          <w:lang w:val="ru-MO" w:eastAsia="uk-UA"/>
        </w:rPr>
        <w:t xml:space="preserve">, доцент </w:t>
      </w:r>
    </w:p>
    <w:p w:rsidR="00542C69" w:rsidRDefault="008B7DF2" w:rsidP="008B7DF2">
      <w:pPr>
        <w:widowControl w:val="0"/>
        <w:spacing w:after="0" w:line="240" w:lineRule="auto"/>
        <w:jc w:val="center"/>
        <w:rPr>
          <w:rFonts w:ascii="Times New Roman" w:eastAsia="Times New Roman" w:hAnsi="Times New Roman" w:cs="Times New Roman"/>
          <w:i/>
          <w:sz w:val="28"/>
          <w:szCs w:val="28"/>
          <w:lang w:val="ru-MO" w:eastAsia="uk-UA"/>
        </w:rPr>
      </w:pPr>
      <w:r w:rsidRPr="008B7DF2">
        <w:rPr>
          <w:rFonts w:ascii="Times New Roman" w:eastAsia="Times New Roman" w:hAnsi="Times New Roman" w:cs="Times New Roman"/>
          <w:i/>
          <w:sz w:val="28"/>
          <w:szCs w:val="28"/>
          <w:lang w:val="ru-MO" w:eastAsia="uk-UA"/>
        </w:rPr>
        <w:t>А.А Киреев</w:t>
      </w:r>
      <w:r w:rsidR="00542C69">
        <w:rPr>
          <w:rFonts w:ascii="Times New Roman" w:eastAsia="Times New Roman" w:hAnsi="Times New Roman" w:cs="Times New Roman"/>
          <w:i/>
          <w:sz w:val="28"/>
          <w:szCs w:val="28"/>
          <w:vertAlign w:val="superscript"/>
          <w:lang w:val="ru-MO" w:eastAsia="uk-UA"/>
        </w:rPr>
        <w:t>2</w:t>
      </w:r>
      <w:r w:rsidRPr="008B7DF2">
        <w:rPr>
          <w:rFonts w:ascii="Times New Roman" w:eastAsia="Times New Roman" w:hAnsi="Times New Roman" w:cs="Times New Roman"/>
          <w:i/>
          <w:sz w:val="28"/>
          <w:szCs w:val="28"/>
          <w:lang w:val="ru-MO" w:eastAsia="uk-UA"/>
        </w:rPr>
        <w:t xml:space="preserve">, </w:t>
      </w:r>
      <w:r w:rsidR="00AB0F66">
        <w:rPr>
          <w:rFonts w:ascii="Times New Roman" w:eastAsia="Times New Roman" w:hAnsi="Times New Roman" w:cs="Times New Roman"/>
          <w:i/>
          <w:sz w:val="28"/>
          <w:szCs w:val="28"/>
          <w:lang w:val="ru-MO" w:eastAsia="uk-UA"/>
        </w:rPr>
        <w:t>д.т.н.</w:t>
      </w:r>
      <w:r w:rsidRPr="008B7DF2">
        <w:rPr>
          <w:rFonts w:ascii="Times New Roman" w:eastAsia="Times New Roman" w:hAnsi="Times New Roman" w:cs="Times New Roman"/>
          <w:i/>
          <w:sz w:val="28"/>
          <w:szCs w:val="28"/>
          <w:lang w:val="ru-MO" w:eastAsia="uk-UA"/>
        </w:rPr>
        <w:t>, доцент</w:t>
      </w:r>
      <w:r w:rsidR="006C3FA1">
        <w:rPr>
          <w:rFonts w:ascii="Times New Roman" w:eastAsia="Times New Roman" w:hAnsi="Times New Roman" w:cs="Times New Roman"/>
          <w:i/>
          <w:sz w:val="28"/>
          <w:szCs w:val="28"/>
          <w:lang w:val="ru-MO" w:eastAsia="uk-UA"/>
        </w:rPr>
        <w:t xml:space="preserve">; </w:t>
      </w:r>
      <w:r w:rsidRPr="008B7DF2">
        <w:rPr>
          <w:rFonts w:ascii="Times New Roman" w:eastAsia="Times New Roman" w:hAnsi="Times New Roman" w:cs="Times New Roman"/>
          <w:i/>
          <w:sz w:val="28"/>
          <w:szCs w:val="28"/>
          <w:lang w:val="ru-MO" w:eastAsia="uk-UA"/>
        </w:rPr>
        <w:t>Е.В. Тарахно</w:t>
      </w:r>
      <w:r w:rsidR="00542C69">
        <w:rPr>
          <w:rFonts w:ascii="Times New Roman" w:eastAsia="Times New Roman" w:hAnsi="Times New Roman" w:cs="Times New Roman"/>
          <w:i/>
          <w:sz w:val="28"/>
          <w:szCs w:val="28"/>
          <w:vertAlign w:val="superscript"/>
          <w:lang w:val="ru-MO" w:eastAsia="uk-UA"/>
        </w:rPr>
        <w:t>2</w:t>
      </w:r>
      <w:r w:rsidRPr="008B7DF2">
        <w:rPr>
          <w:rFonts w:ascii="Times New Roman" w:eastAsia="Times New Roman" w:hAnsi="Times New Roman" w:cs="Times New Roman"/>
          <w:i/>
          <w:sz w:val="28"/>
          <w:szCs w:val="28"/>
          <w:lang w:val="ru-MO" w:eastAsia="uk-UA"/>
        </w:rPr>
        <w:t xml:space="preserve">, </w:t>
      </w:r>
      <w:r w:rsidR="00AB0F66">
        <w:rPr>
          <w:rFonts w:asciiTheme="majorBidi" w:hAnsiTheme="majorBidi" w:cstheme="majorBidi"/>
          <w:i/>
          <w:sz w:val="28"/>
          <w:szCs w:val="28"/>
        </w:rPr>
        <w:t>к.т.н.</w:t>
      </w:r>
      <w:r w:rsidRPr="008B7DF2">
        <w:rPr>
          <w:rFonts w:ascii="Times New Roman" w:eastAsia="Times New Roman" w:hAnsi="Times New Roman" w:cs="Times New Roman"/>
          <w:i/>
          <w:sz w:val="28"/>
          <w:szCs w:val="28"/>
          <w:lang w:val="ru-MO" w:eastAsia="uk-UA"/>
        </w:rPr>
        <w:t>, доцент</w:t>
      </w:r>
    </w:p>
    <w:p w:rsidR="00542C69" w:rsidRDefault="008B7DF2" w:rsidP="008B7DF2">
      <w:pPr>
        <w:widowControl w:val="0"/>
        <w:spacing w:after="0" w:line="240" w:lineRule="auto"/>
        <w:jc w:val="center"/>
        <w:rPr>
          <w:rFonts w:ascii="Times New Roman" w:eastAsia="Times New Roman" w:hAnsi="Times New Roman" w:cs="Times New Roman"/>
          <w:i/>
          <w:sz w:val="28"/>
          <w:szCs w:val="28"/>
          <w:lang w:val="ru-MO" w:eastAsia="uk-UA"/>
        </w:rPr>
      </w:pPr>
      <w:r w:rsidRPr="008B7DF2">
        <w:rPr>
          <w:rFonts w:ascii="Times New Roman" w:eastAsia="Times New Roman" w:hAnsi="Times New Roman" w:cs="Times New Roman"/>
          <w:i/>
          <w:sz w:val="28"/>
          <w:szCs w:val="28"/>
          <w:lang w:val="ru-MO" w:eastAsia="uk-UA"/>
        </w:rPr>
        <w:t xml:space="preserve"> </w:t>
      </w:r>
      <w:r w:rsidR="00542C69">
        <w:rPr>
          <w:rFonts w:ascii="Times New Roman" w:eastAsia="Times New Roman" w:hAnsi="Times New Roman" w:cs="Times New Roman"/>
          <w:i/>
          <w:sz w:val="28"/>
          <w:szCs w:val="28"/>
          <w:vertAlign w:val="superscript"/>
          <w:lang w:val="ru-MO" w:eastAsia="uk-UA"/>
        </w:rPr>
        <w:t>1</w:t>
      </w:r>
      <w:r w:rsidR="00542C69" w:rsidRPr="008B7DF2">
        <w:rPr>
          <w:rFonts w:ascii="Times New Roman" w:eastAsia="Times New Roman" w:hAnsi="Times New Roman" w:cs="Times New Roman"/>
          <w:i/>
          <w:sz w:val="28"/>
          <w:szCs w:val="28"/>
          <w:lang w:val="ru-MO" w:eastAsia="uk-UA"/>
        </w:rPr>
        <w:t>Академия МЧС Азербайджанской Республики</w:t>
      </w:r>
    </w:p>
    <w:p w:rsidR="005F3100" w:rsidRDefault="005F3100" w:rsidP="005F3100">
      <w:pPr>
        <w:tabs>
          <w:tab w:val="left" w:pos="4762"/>
          <w:tab w:val="left" w:pos="4820"/>
        </w:tabs>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vertAlign w:val="superscript"/>
          <w:lang w:eastAsia="ru-RU"/>
        </w:rPr>
        <w:t>2</w:t>
      </w: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542C69" w:rsidRPr="005F3100" w:rsidRDefault="00542C69" w:rsidP="008B7DF2">
      <w:pPr>
        <w:widowControl w:val="0"/>
        <w:spacing w:after="0" w:line="240" w:lineRule="auto"/>
        <w:jc w:val="center"/>
        <w:rPr>
          <w:rFonts w:ascii="Times New Roman" w:eastAsia="Times New Roman" w:hAnsi="Times New Roman" w:cs="Times New Roman"/>
          <w:i/>
          <w:sz w:val="28"/>
          <w:szCs w:val="28"/>
          <w:lang w:eastAsia="uk-UA"/>
        </w:rPr>
      </w:pPr>
    </w:p>
    <w:p w:rsidR="008B7DF2" w:rsidRPr="008B7DF2" w:rsidRDefault="008B7DF2" w:rsidP="008B7DF2">
      <w:pPr>
        <w:spacing w:after="0" w:line="240" w:lineRule="auto"/>
        <w:jc w:val="center"/>
        <w:rPr>
          <w:rFonts w:ascii="Times New Roman" w:eastAsia="Times New Roman" w:hAnsi="Times New Roman" w:cs="Times New Roman"/>
          <w:b/>
          <w:caps/>
          <w:kern w:val="16"/>
          <w:sz w:val="28"/>
          <w:szCs w:val="28"/>
          <w:lang w:val="ru-MO" w:eastAsia="ru-RU"/>
        </w:rPr>
      </w:pPr>
      <w:r w:rsidRPr="008B7DF2">
        <w:rPr>
          <w:rFonts w:ascii="Times New Roman" w:eastAsia="Times New Roman" w:hAnsi="Times New Roman" w:cs="Times New Roman"/>
          <w:b/>
          <w:caps/>
          <w:kern w:val="16"/>
          <w:sz w:val="28"/>
          <w:szCs w:val="28"/>
          <w:lang w:val="ru-MO" w:eastAsia="ru-RU"/>
        </w:rPr>
        <w:t>тушение пожаров класса В</w:t>
      </w:r>
      <w:r w:rsidRPr="008B7DF2">
        <w:rPr>
          <w:rFonts w:ascii="Times New Roman" w:eastAsia="Times New Roman" w:hAnsi="Times New Roman" w:cs="Times New Roman"/>
          <w:b/>
          <w:caps/>
          <w:kern w:val="16"/>
          <w:sz w:val="28"/>
          <w:szCs w:val="28"/>
          <w:lang w:eastAsia="ru-RU"/>
        </w:rPr>
        <w:t xml:space="preserve"> бинарной огнетушащей системой на основе</w:t>
      </w:r>
      <w:r w:rsidRPr="008B7DF2">
        <w:rPr>
          <w:rFonts w:ascii="Times New Roman" w:eastAsia="Times New Roman" w:hAnsi="Times New Roman" w:cs="Times New Roman"/>
          <w:b/>
          <w:caps/>
          <w:kern w:val="16"/>
          <w:sz w:val="28"/>
          <w:szCs w:val="28"/>
          <w:lang w:val="ru-MO" w:eastAsia="ru-RU"/>
        </w:rPr>
        <w:t xml:space="preserve"> гранулированного пеностекла </w:t>
      </w:r>
    </w:p>
    <w:p w:rsidR="008B7DF2" w:rsidRPr="008B7DF2" w:rsidRDefault="008B7DF2" w:rsidP="008B7DF2">
      <w:pPr>
        <w:spacing w:after="0" w:line="240" w:lineRule="auto"/>
        <w:ind w:firstLine="709"/>
        <w:jc w:val="both"/>
        <w:rPr>
          <w:rFonts w:ascii="Times New Roman" w:eastAsia="Times New Roman" w:hAnsi="Times New Roman" w:cs="Times New Roman"/>
          <w:b/>
          <w:bCs/>
          <w:sz w:val="28"/>
          <w:szCs w:val="28"/>
          <w:lang w:val="ru-MO" w:eastAsia="uk-UA"/>
        </w:rPr>
      </w:pP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val="ru-MO" w:eastAsia="uk-UA"/>
        </w:rPr>
      </w:pPr>
      <w:r w:rsidRPr="008B7DF2">
        <w:rPr>
          <w:rFonts w:ascii="Times New Roman" w:eastAsia="Times New Roman" w:hAnsi="Times New Roman" w:cs="Times New Roman"/>
          <w:sz w:val="28"/>
          <w:szCs w:val="28"/>
          <w:lang w:val="ru-MO" w:eastAsia="uk-UA"/>
        </w:rPr>
        <w:t>Пожары класса «В» имеют широкую распространённость и тяжелые последствия с точки зрения морального, материального, экологического ущерба. Это связано с тем, что тушение горючих жидкостей является одной из сложнейших проблем пожаротушения, а для резервуаров большой ёмкости это оставалось нерешенной задачей [1]. Данное состояние вопроса было исправлено с разработкой пленкообразующих пенообразователей на основе использования перфторированных соединений. На данный момент среди всех типов пенообразователей преимущества плёнкообразующих для целей пожаротушения неоспоримы [1, 2]. Это связано с возможностью подачи данного средства как сквозь слой, так и на поверхность жидкости. При этом из пены выделяется слой «легкой воды» которая не тонет в большинстве технических жидкостей и изолирует процесс испарения лучше, чем пена. Однако высокая токсичность плёнкообразующих пенообразователей и стойкость к биоразрушению обусловили ограничение их использования [3]. Попытки создания новых экологичных и эффективных пенообразователей пока не дали существенных результатов [4], и вопрос тушения пожаров класса В остался неразрешенным.</w:t>
      </w: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val="ru-MO" w:eastAsia="uk-UA"/>
        </w:rPr>
      </w:pPr>
      <w:r w:rsidRPr="008B7DF2">
        <w:rPr>
          <w:rFonts w:ascii="Times New Roman" w:eastAsia="Times New Roman" w:hAnsi="Times New Roman" w:cs="Times New Roman"/>
          <w:sz w:val="28"/>
          <w:szCs w:val="28"/>
          <w:lang w:val="ru-MO" w:eastAsia="uk-UA"/>
        </w:rPr>
        <w:t xml:space="preserve">Нами предложен альтернативный вариант (без использования пенообразователей) тушения пожаров класса В с использованием гелеобразующих огнетушащих составов (ГОС) [5]. При одновременной подаче двух реагентов в результате реакции образуется осадок, который формирует стойкий нетекучий гелеобразный слой. Поскольку гель тонет во всех жидкостях, для обеспечения его плавучести предложено использовать лёгкий </w:t>
      </w:r>
      <w:r w:rsidRPr="008B7DF2">
        <w:rPr>
          <w:rFonts w:ascii="Times New Roman" w:eastAsia="Times New Roman" w:hAnsi="Times New Roman" w:cs="Times New Roman"/>
          <w:sz w:val="28"/>
          <w:szCs w:val="28"/>
          <w:lang w:val="ru-MO" w:eastAsia="uk-UA"/>
        </w:rPr>
        <w:lastRenderedPageBreak/>
        <w:t xml:space="preserve">негорючий носитель – гранулированное пеностекло (ПС) с кажущейся плотностью меньше, чем у жидких углеводородов [6]. В таком случае необходимо два последовательных этапа подачи: сперва подают ПС, а затем на его поверхность – ГОС. При этом формируется бинарный огнетушащий слой, что позволяет уменьшить концентрацию паров жидкости над его поверхностью. При концентрации паров меньше нижнего концентрационного предела распространения пламени горение прекращается [7]. </w:t>
      </w:r>
    </w:p>
    <w:p w:rsidR="008B7DF2" w:rsidRPr="008B7DF2" w:rsidRDefault="008B7DF2" w:rsidP="008B7DF2">
      <w:pPr>
        <w:spacing w:after="0" w:line="240" w:lineRule="auto"/>
        <w:ind w:firstLine="567"/>
        <w:jc w:val="both"/>
        <w:rPr>
          <w:rFonts w:ascii="Times New Roman" w:eastAsia="Times New Roman" w:hAnsi="Times New Roman" w:cs="Times New Roman"/>
          <w:sz w:val="28"/>
          <w:szCs w:val="28"/>
          <w:lang w:val="ru-MO" w:eastAsia="uk-UA"/>
        </w:rPr>
      </w:pPr>
      <w:r w:rsidRPr="008B7DF2">
        <w:rPr>
          <w:rFonts w:ascii="Times New Roman" w:eastAsia="Times New Roman" w:hAnsi="Times New Roman" w:cs="Times New Roman"/>
          <w:sz w:val="28"/>
          <w:szCs w:val="28"/>
          <w:lang w:val="ru-MO" w:eastAsia="uk-UA"/>
        </w:rPr>
        <w:t xml:space="preserve">В данной работе проведено экспериментальное определение массовой скорости выгорания жидких алканов (индивидуального состава и технических смесей) при наличии плавучего слоя гранулированного ПС. В ходе экспериментов оптимизировались толщины плавучего слоя ПС, при которых достигается тушение гелем, а также невозможность повторного воспламенения. </w:t>
      </w:r>
    </w:p>
    <w:p w:rsidR="008B7DF2" w:rsidRPr="008B7DF2" w:rsidRDefault="008B7DF2" w:rsidP="008B7DF2">
      <w:pPr>
        <w:spacing w:after="0" w:line="240" w:lineRule="auto"/>
        <w:ind w:firstLine="567"/>
        <w:jc w:val="both"/>
        <w:rPr>
          <w:rFonts w:ascii="Times New Roman" w:eastAsia="Times New Roman" w:hAnsi="Times New Roman" w:cs="Times New Roman"/>
          <w:sz w:val="28"/>
          <w:szCs w:val="28"/>
          <w:lang w:val="ru-MO" w:eastAsia="uk-UA"/>
        </w:rPr>
      </w:pPr>
      <w:r w:rsidRPr="008B7DF2">
        <w:rPr>
          <w:rFonts w:ascii="Times New Roman" w:eastAsia="Times New Roman" w:hAnsi="Times New Roman" w:cs="Times New Roman"/>
          <w:sz w:val="28"/>
          <w:szCs w:val="28"/>
          <w:lang w:val="ru-MO" w:eastAsia="uk-UA"/>
        </w:rPr>
        <w:t>Параметры пожарной опасности и испарения выбранных жидкостей приведены в таблице 1. Все рассмотренные алканы, кроме додекана и машинного масла относятся к классу легковоспламеняющихся жидкостей (t</w:t>
      </w:r>
      <w:r w:rsidRPr="008B7DF2">
        <w:rPr>
          <w:rFonts w:ascii="Times New Roman" w:eastAsia="Times New Roman" w:hAnsi="Times New Roman" w:cs="Times New Roman"/>
          <w:sz w:val="28"/>
          <w:szCs w:val="28"/>
          <w:vertAlign w:val="subscript"/>
          <w:lang w:val="ru-MO" w:eastAsia="uk-UA"/>
        </w:rPr>
        <w:t>всп.</w:t>
      </w:r>
      <w:r w:rsidRPr="008B7DF2">
        <w:rPr>
          <w:rFonts w:ascii="Times New Roman" w:eastAsia="Times New Roman" w:hAnsi="Times New Roman" w:cs="Times New Roman"/>
          <w:sz w:val="28"/>
          <w:szCs w:val="28"/>
          <w:lang w:val="ru-MO" w:eastAsia="uk-UA"/>
        </w:rPr>
        <w:t xml:space="preserve">&lt;61°С). Все приведенные жидкости, кроме </w:t>
      </w:r>
      <w:r w:rsidRPr="008B7DF2">
        <w:rPr>
          <w:rFonts w:ascii="Times New Roman" w:eastAsia="Times New Roman" w:hAnsi="Times New Roman" w:cs="Times New Roman"/>
          <w:sz w:val="28"/>
          <w:szCs w:val="28"/>
          <w:lang w:eastAsia="uk-UA"/>
        </w:rPr>
        <w:t>машинного масла И-20,</w:t>
      </w:r>
      <w:r w:rsidRPr="008B7DF2">
        <w:rPr>
          <w:rFonts w:ascii="Times New Roman" w:eastAsia="Times New Roman" w:hAnsi="Times New Roman" w:cs="Times New Roman"/>
          <w:sz w:val="28"/>
          <w:szCs w:val="28"/>
          <w:lang w:val="ru-MO" w:eastAsia="uk-UA"/>
        </w:rPr>
        <w:t xml:space="preserve"> являются топливообразующими (т.е. входят в состав различных моторных топлив) или непосредственно топливом. Масло И-20 относится к индустриальным (для работы в стационарных условиях). Гептан и октан содержаться в больших количествах в бензине, декан присутствует в керосине.</w:t>
      </w:r>
    </w:p>
    <w:p w:rsidR="008B7DF2" w:rsidRDefault="008B7DF2" w:rsidP="008B7DF2">
      <w:pPr>
        <w:spacing w:after="0" w:line="240" w:lineRule="auto"/>
        <w:ind w:firstLine="567"/>
        <w:jc w:val="both"/>
        <w:rPr>
          <w:rFonts w:ascii="Times New Roman" w:eastAsia="Times New Roman" w:hAnsi="Times New Roman" w:cs="Times New Roman"/>
          <w:sz w:val="28"/>
          <w:szCs w:val="28"/>
          <w:lang w:val="ru-MO" w:eastAsia="uk-UA"/>
        </w:rPr>
      </w:pPr>
    </w:p>
    <w:p w:rsidR="008B7DF2" w:rsidRPr="00696688" w:rsidRDefault="008B7DF2" w:rsidP="008B7DF2">
      <w:pPr>
        <w:spacing w:after="0" w:line="240" w:lineRule="auto"/>
        <w:jc w:val="both"/>
        <w:rPr>
          <w:rFonts w:ascii="Times New Roman" w:eastAsia="Times New Roman" w:hAnsi="Times New Roman" w:cs="Times New Roman"/>
          <w:sz w:val="28"/>
          <w:szCs w:val="24"/>
          <w:lang w:eastAsia="uk-UA"/>
        </w:rPr>
      </w:pPr>
      <w:r w:rsidRPr="00696688">
        <w:rPr>
          <w:rFonts w:ascii="Times New Roman" w:eastAsia="Times New Roman" w:hAnsi="Times New Roman" w:cs="Times New Roman"/>
          <w:sz w:val="28"/>
          <w:szCs w:val="24"/>
          <w:lang w:val="ru-MO" w:eastAsia="uk-UA"/>
        </w:rPr>
        <w:t xml:space="preserve">Таблица 1 – Параметры пожарной опасности и испарения жидкостей ряда алканов </w:t>
      </w:r>
      <w:r w:rsidRPr="00696688">
        <w:rPr>
          <w:rFonts w:ascii="Times New Roman" w:eastAsia="Times New Roman" w:hAnsi="Times New Roman" w:cs="Times New Roman"/>
          <w:sz w:val="28"/>
          <w:szCs w:val="24"/>
          <w:lang w:eastAsia="uk-UA"/>
        </w:rPr>
        <w:t>[7, 8]</w:t>
      </w:r>
    </w:p>
    <w:p w:rsidR="00696688" w:rsidRPr="00696688" w:rsidRDefault="00696688" w:rsidP="008B7DF2">
      <w:pPr>
        <w:spacing w:after="0" w:line="240" w:lineRule="auto"/>
        <w:jc w:val="both"/>
        <w:rPr>
          <w:rFonts w:ascii="Times New Roman" w:eastAsia="Times New Roman" w:hAnsi="Times New Roman" w:cs="Times New Roman"/>
          <w:sz w:val="10"/>
          <w:szCs w:val="10"/>
          <w:lang w:eastAsia="uk-UA"/>
        </w:rPr>
      </w:pPr>
    </w:p>
    <w:tbl>
      <w:tblPr>
        <w:tblW w:w="49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722"/>
        <w:gridCol w:w="849"/>
        <w:gridCol w:w="992"/>
        <w:gridCol w:w="710"/>
        <w:gridCol w:w="568"/>
        <w:gridCol w:w="2411"/>
        <w:gridCol w:w="1415"/>
      </w:tblGrid>
      <w:tr w:rsidR="008B7DF2" w:rsidRPr="00696688" w:rsidTr="008B7DF2">
        <w:trPr>
          <w:trHeight w:val="100"/>
        </w:trPr>
        <w:tc>
          <w:tcPr>
            <w:tcW w:w="1408" w:type="pct"/>
            <w:vMerge w:val="restar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Алкан</w:t>
            </w:r>
          </w:p>
        </w:tc>
        <w:tc>
          <w:tcPr>
            <w:tcW w:w="1613" w:type="pct"/>
            <w:gridSpan w:val="4"/>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Температура, °С</w:t>
            </w:r>
          </w:p>
        </w:tc>
        <w:tc>
          <w:tcPr>
            <w:tcW w:w="1247" w:type="pct"/>
            <w:vMerge w:val="restart"/>
            <w:shd w:val="clear" w:color="auto" w:fill="auto"/>
            <w:vAlign w:val="center"/>
          </w:tcPr>
          <w:p w:rsidR="008B7DF2" w:rsidRPr="00696688" w:rsidRDefault="008B7DF2" w:rsidP="008B7DF2">
            <w:pPr>
              <w:spacing w:after="0" w:line="240" w:lineRule="auto"/>
              <w:jc w:val="center"/>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Массовая скорость выгорания, г/(с∙м</w:t>
            </w:r>
            <w:r w:rsidRPr="00696688">
              <w:rPr>
                <w:rFonts w:ascii="Times New Roman" w:eastAsia="Times New Roman" w:hAnsi="Times New Roman" w:cs="Times New Roman"/>
                <w:sz w:val="24"/>
                <w:szCs w:val="28"/>
                <w:vertAlign w:val="superscript"/>
                <w:lang w:eastAsia="uk-UA"/>
              </w:rPr>
              <w:t>2</w:t>
            </w:r>
            <w:r w:rsidRPr="00696688">
              <w:rPr>
                <w:rFonts w:ascii="Times New Roman" w:eastAsia="Times New Roman" w:hAnsi="Times New Roman" w:cs="Times New Roman"/>
                <w:sz w:val="24"/>
                <w:szCs w:val="28"/>
                <w:lang w:eastAsia="uk-UA"/>
              </w:rPr>
              <w:t>)</w:t>
            </w:r>
          </w:p>
        </w:tc>
        <w:tc>
          <w:tcPr>
            <w:tcW w:w="732" w:type="pct"/>
            <w:vMerge w:val="restart"/>
            <w:shd w:val="clear" w:color="auto" w:fill="auto"/>
            <w:vAlign w:val="center"/>
          </w:tcPr>
          <w:p w:rsidR="008B7DF2" w:rsidRPr="00696688" w:rsidRDefault="008B7DF2" w:rsidP="008B7DF2">
            <w:pPr>
              <w:spacing w:after="0" w:line="240" w:lineRule="auto"/>
              <w:jc w:val="center"/>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Группа горючести</w:t>
            </w:r>
          </w:p>
        </w:tc>
      </w:tr>
      <w:tr w:rsidR="008B7DF2" w:rsidRPr="00696688" w:rsidTr="008B7DF2">
        <w:trPr>
          <w:trHeight w:val="330"/>
        </w:trPr>
        <w:tc>
          <w:tcPr>
            <w:tcW w:w="1408" w:type="pct"/>
            <w:vMerge/>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p>
        </w:tc>
        <w:tc>
          <w:tcPr>
            <w:tcW w:w="439" w:type="pct"/>
            <w:shd w:val="clear" w:color="auto" w:fill="auto"/>
          </w:tcPr>
          <w:p w:rsidR="008B7DF2" w:rsidRPr="00696688" w:rsidRDefault="008B7DF2" w:rsidP="008B7DF2">
            <w:pPr>
              <w:spacing w:after="0" w:line="240" w:lineRule="auto"/>
              <w:jc w:val="both"/>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t</w:t>
            </w:r>
            <w:r w:rsidRPr="00696688">
              <w:rPr>
                <w:rFonts w:ascii="Times New Roman" w:eastAsia="Times New Roman" w:hAnsi="Times New Roman" w:cs="Times New Roman"/>
                <w:sz w:val="24"/>
                <w:szCs w:val="28"/>
                <w:vertAlign w:val="subscript"/>
                <w:lang w:val="ru-MO" w:eastAsia="uk-UA"/>
              </w:rPr>
              <w:t>кип</w:t>
            </w:r>
          </w:p>
        </w:tc>
        <w:tc>
          <w:tcPr>
            <w:tcW w:w="513"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t</w:t>
            </w:r>
            <w:r w:rsidRPr="00696688">
              <w:rPr>
                <w:rFonts w:ascii="Times New Roman" w:eastAsia="Times New Roman" w:hAnsi="Times New Roman" w:cs="Times New Roman"/>
                <w:sz w:val="24"/>
                <w:szCs w:val="28"/>
                <w:vertAlign w:val="subscript"/>
                <w:lang w:val="ru-MO" w:eastAsia="uk-UA"/>
              </w:rPr>
              <w:t>всп.</w:t>
            </w:r>
          </w:p>
        </w:tc>
        <w:tc>
          <w:tcPr>
            <w:tcW w:w="367"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t</w:t>
            </w:r>
            <w:r w:rsidRPr="00696688">
              <w:rPr>
                <w:rFonts w:ascii="Times New Roman" w:eastAsia="Times New Roman" w:hAnsi="Times New Roman" w:cs="Times New Roman"/>
                <w:sz w:val="24"/>
                <w:szCs w:val="28"/>
                <w:vertAlign w:val="subscript"/>
                <w:lang w:val="ru-MO" w:eastAsia="uk-UA"/>
              </w:rPr>
              <w:t>воспл</w:t>
            </w:r>
          </w:p>
        </w:tc>
        <w:tc>
          <w:tcPr>
            <w:tcW w:w="294"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t</w:t>
            </w:r>
            <w:r w:rsidRPr="00696688">
              <w:rPr>
                <w:rFonts w:ascii="Times New Roman" w:eastAsia="Times New Roman" w:hAnsi="Times New Roman" w:cs="Times New Roman"/>
                <w:sz w:val="24"/>
                <w:szCs w:val="28"/>
                <w:vertAlign w:val="subscript"/>
                <w:lang w:val="ru-MO" w:eastAsia="uk-UA"/>
              </w:rPr>
              <w:t>св</w:t>
            </w:r>
          </w:p>
        </w:tc>
        <w:tc>
          <w:tcPr>
            <w:tcW w:w="1247" w:type="pct"/>
            <w:vMerge/>
            <w:shd w:val="clear" w:color="auto" w:fill="auto"/>
          </w:tcPr>
          <w:p w:rsidR="008B7DF2" w:rsidRPr="00696688" w:rsidRDefault="008B7DF2" w:rsidP="008B7DF2">
            <w:pPr>
              <w:spacing w:after="0" w:line="240" w:lineRule="auto"/>
              <w:ind w:firstLine="720"/>
              <w:jc w:val="center"/>
              <w:rPr>
                <w:rFonts w:ascii="Times New Roman" w:eastAsia="Times New Roman" w:hAnsi="Times New Roman" w:cs="Times New Roman"/>
                <w:sz w:val="24"/>
                <w:szCs w:val="28"/>
                <w:lang w:val="ru-MO" w:eastAsia="uk-UA"/>
              </w:rPr>
            </w:pPr>
          </w:p>
        </w:tc>
        <w:tc>
          <w:tcPr>
            <w:tcW w:w="732" w:type="pct"/>
            <w:vMerge/>
            <w:shd w:val="clear" w:color="auto" w:fill="auto"/>
          </w:tcPr>
          <w:p w:rsidR="008B7DF2" w:rsidRPr="00696688" w:rsidRDefault="008B7DF2" w:rsidP="008B7DF2">
            <w:pPr>
              <w:spacing w:after="0" w:line="240" w:lineRule="auto"/>
              <w:ind w:firstLine="720"/>
              <w:jc w:val="center"/>
              <w:rPr>
                <w:rFonts w:ascii="Times New Roman" w:eastAsia="Times New Roman" w:hAnsi="Times New Roman" w:cs="Times New Roman"/>
                <w:sz w:val="24"/>
                <w:szCs w:val="28"/>
                <w:lang w:val="ru-MO" w:eastAsia="uk-UA"/>
              </w:rPr>
            </w:pPr>
          </w:p>
        </w:tc>
      </w:tr>
      <w:tr w:rsidR="008B7DF2" w:rsidRPr="00696688" w:rsidTr="008B7DF2">
        <w:trPr>
          <w:trHeight w:val="179"/>
        </w:trPr>
        <w:tc>
          <w:tcPr>
            <w:tcW w:w="1408"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Пентан</w:t>
            </w:r>
          </w:p>
        </w:tc>
        <w:tc>
          <w:tcPr>
            <w:tcW w:w="439"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36</w:t>
            </w:r>
          </w:p>
        </w:tc>
        <w:tc>
          <w:tcPr>
            <w:tcW w:w="513"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-44</w:t>
            </w:r>
          </w:p>
        </w:tc>
        <w:tc>
          <w:tcPr>
            <w:tcW w:w="367"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-34</w:t>
            </w:r>
          </w:p>
        </w:tc>
        <w:tc>
          <w:tcPr>
            <w:tcW w:w="294"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286</w:t>
            </w:r>
          </w:p>
        </w:tc>
        <w:tc>
          <w:tcPr>
            <w:tcW w:w="1247" w:type="pct"/>
            <w:shd w:val="clear" w:color="auto" w:fill="auto"/>
          </w:tcPr>
          <w:p w:rsidR="008B7DF2" w:rsidRPr="00696688" w:rsidRDefault="008B7DF2" w:rsidP="008B7DF2">
            <w:pPr>
              <w:spacing w:after="0" w:line="240" w:lineRule="auto"/>
              <w:ind w:firstLine="55"/>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90</w:t>
            </w:r>
          </w:p>
        </w:tc>
        <w:tc>
          <w:tcPr>
            <w:tcW w:w="732"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eastAsia="uk-UA"/>
              </w:rPr>
              <w:t>ЛВЖ</w:t>
            </w:r>
          </w:p>
        </w:tc>
      </w:tr>
      <w:tr w:rsidR="008B7DF2" w:rsidRPr="00696688" w:rsidTr="008B7DF2">
        <w:tc>
          <w:tcPr>
            <w:tcW w:w="1408"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Гептан</w:t>
            </w:r>
          </w:p>
        </w:tc>
        <w:tc>
          <w:tcPr>
            <w:tcW w:w="439"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98</w:t>
            </w:r>
          </w:p>
        </w:tc>
        <w:tc>
          <w:tcPr>
            <w:tcW w:w="513"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-4</w:t>
            </w:r>
          </w:p>
        </w:tc>
        <w:tc>
          <w:tcPr>
            <w:tcW w:w="367"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-4</w:t>
            </w:r>
          </w:p>
        </w:tc>
        <w:tc>
          <w:tcPr>
            <w:tcW w:w="294"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223</w:t>
            </w:r>
          </w:p>
        </w:tc>
        <w:tc>
          <w:tcPr>
            <w:tcW w:w="1247" w:type="pct"/>
            <w:shd w:val="clear" w:color="auto" w:fill="auto"/>
          </w:tcPr>
          <w:p w:rsidR="008B7DF2" w:rsidRPr="00696688" w:rsidRDefault="008B7DF2" w:rsidP="008B7DF2">
            <w:pPr>
              <w:spacing w:after="0" w:line="240" w:lineRule="auto"/>
              <w:ind w:firstLine="55"/>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85</w:t>
            </w:r>
          </w:p>
        </w:tc>
        <w:tc>
          <w:tcPr>
            <w:tcW w:w="732"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eastAsia="uk-UA"/>
              </w:rPr>
              <w:t>ЛВЖ</w:t>
            </w:r>
          </w:p>
        </w:tc>
      </w:tr>
      <w:tr w:rsidR="008B7DF2" w:rsidRPr="00696688" w:rsidTr="008B7DF2">
        <w:tc>
          <w:tcPr>
            <w:tcW w:w="1408"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Октан</w:t>
            </w:r>
          </w:p>
        </w:tc>
        <w:tc>
          <w:tcPr>
            <w:tcW w:w="439"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126</w:t>
            </w:r>
          </w:p>
        </w:tc>
        <w:tc>
          <w:tcPr>
            <w:tcW w:w="513"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14</w:t>
            </w:r>
          </w:p>
        </w:tc>
        <w:tc>
          <w:tcPr>
            <w:tcW w:w="367"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19</w:t>
            </w:r>
          </w:p>
        </w:tc>
        <w:tc>
          <w:tcPr>
            <w:tcW w:w="294"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215</w:t>
            </w:r>
          </w:p>
        </w:tc>
        <w:tc>
          <w:tcPr>
            <w:tcW w:w="1247" w:type="pct"/>
            <w:shd w:val="clear" w:color="auto" w:fill="auto"/>
          </w:tcPr>
          <w:p w:rsidR="008B7DF2" w:rsidRPr="00696688" w:rsidRDefault="008B7DF2" w:rsidP="008B7DF2">
            <w:pPr>
              <w:spacing w:after="0" w:line="240" w:lineRule="auto"/>
              <w:ind w:firstLine="55"/>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79</w:t>
            </w:r>
          </w:p>
        </w:tc>
        <w:tc>
          <w:tcPr>
            <w:tcW w:w="732"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eastAsia="uk-UA"/>
              </w:rPr>
              <w:t>ЛВЖ</w:t>
            </w:r>
          </w:p>
        </w:tc>
      </w:tr>
      <w:tr w:rsidR="008B7DF2" w:rsidRPr="00696688" w:rsidTr="008B7DF2">
        <w:tc>
          <w:tcPr>
            <w:tcW w:w="1408"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Декан</w:t>
            </w:r>
          </w:p>
        </w:tc>
        <w:tc>
          <w:tcPr>
            <w:tcW w:w="439"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174</w:t>
            </w:r>
          </w:p>
        </w:tc>
        <w:tc>
          <w:tcPr>
            <w:tcW w:w="513"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47</w:t>
            </w:r>
          </w:p>
        </w:tc>
        <w:tc>
          <w:tcPr>
            <w:tcW w:w="367"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66</w:t>
            </w:r>
          </w:p>
        </w:tc>
        <w:tc>
          <w:tcPr>
            <w:tcW w:w="294"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230</w:t>
            </w:r>
          </w:p>
        </w:tc>
        <w:tc>
          <w:tcPr>
            <w:tcW w:w="1247" w:type="pct"/>
            <w:shd w:val="clear" w:color="auto" w:fill="auto"/>
          </w:tcPr>
          <w:p w:rsidR="008B7DF2" w:rsidRPr="00696688" w:rsidRDefault="008B7DF2" w:rsidP="008B7DF2">
            <w:pPr>
              <w:spacing w:after="0" w:line="240" w:lineRule="auto"/>
              <w:ind w:firstLine="55"/>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57</w:t>
            </w:r>
          </w:p>
        </w:tc>
        <w:tc>
          <w:tcPr>
            <w:tcW w:w="732"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eastAsia="uk-UA"/>
              </w:rPr>
              <w:t>ЛВЖ</w:t>
            </w:r>
          </w:p>
        </w:tc>
      </w:tr>
      <w:tr w:rsidR="008B7DF2" w:rsidRPr="00696688" w:rsidTr="008B7DF2">
        <w:tc>
          <w:tcPr>
            <w:tcW w:w="1408"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Додекан</w:t>
            </w:r>
          </w:p>
        </w:tc>
        <w:tc>
          <w:tcPr>
            <w:tcW w:w="439"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216</w:t>
            </w:r>
          </w:p>
        </w:tc>
        <w:tc>
          <w:tcPr>
            <w:tcW w:w="513"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77</w:t>
            </w:r>
          </w:p>
        </w:tc>
        <w:tc>
          <w:tcPr>
            <w:tcW w:w="367"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103</w:t>
            </w:r>
          </w:p>
        </w:tc>
        <w:tc>
          <w:tcPr>
            <w:tcW w:w="294"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202</w:t>
            </w:r>
          </w:p>
        </w:tc>
        <w:tc>
          <w:tcPr>
            <w:tcW w:w="1247" w:type="pct"/>
            <w:shd w:val="clear" w:color="auto" w:fill="auto"/>
          </w:tcPr>
          <w:p w:rsidR="008B7DF2" w:rsidRPr="00696688" w:rsidRDefault="008B7DF2" w:rsidP="008B7DF2">
            <w:pPr>
              <w:spacing w:after="0" w:line="240" w:lineRule="auto"/>
              <w:ind w:firstLine="55"/>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val="ru-MO" w:eastAsia="uk-UA"/>
              </w:rPr>
              <w:t>40</w:t>
            </w:r>
          </w:p>
        </w:tc>
        <w:tc>
          <w:tcPr>
            <w:tcW w:w="732"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val="ru-MO" w:eastAsia="uk-UA"/>
              </w:rPr>
            </w:pPr>
            <w:r w:rsidRPr="00696688">
              <w:rPr>
                <w:rFonts w:ascii="Times New Roman" w:eastAsia="Times New Roman" w:hAnsi="Times New Roman" w:cs="Times New Roman"/>
                <w:sz w:val="24"/>
                <w:szCs w:val="28"/>
                <w:lang w:eastAsia="uk-UA"/>
              </w:rPr>
              <w:t>ГЖ</w:t>
            </w:r>
          </w:p>
        </w:tc>
      </w:tr>
      <w:tr w:rsidR="008B7DF2" w:rsidRPr="00696688" w:rsidTr="008B7DF2">
        <w:trPr>
          <w:trHeight w:val="242"/>
        </w:trPr>
        <w:tc>
          <w:tcPr>
            <w:tcW w:w="1408" w:type="pct"/>
            <w:shd w:val="clear" w:color="auto" w:fill="auto"/>
            <w:tcMar>
              <w:left w:w="28" w:type="dxa"/>
              <w:right w:w="28" w:type="dxa"/>
            </w:tcMar>
          </w:tcPr>
          <w:p w:rsidR="008B7DF2" w:rsidRPr="00696688" w:rsidRDefault="008B7DF2" w:rsidP="008B7DF2">
            <w:pPr>
              <w:spacing w:after="0" w:line="240" w:lineRule="auto"/>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Бензин АИ-92</w:t>
            </w:r>
          </w:p>
        </w:tc>
        <w:tc>
          <w:tcPr>
            <w:tcW w:w="439"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&gt;60</w:t>
            </w:r>
          </w:p>
        </w:tc>
        <w:tc>
          <w:tcPr>
            <w:tcW w:w="513" w:type="pct"/>
            <w:shd w:val="clear" w:color="auto" w:fill="auto"/>
            <w:tcMar>
              <w:left w:w="28" w:type="dxa"/>
              <w:right w:w="28" w:type="dxa"/>
            </w:tcMar>
          </w:tcPr>
          <w:p w:rsidR="008B7DF2" w:rsidRPr="00696688" w:rsidRDefault="008B7DF2" w:rsidP="008B7DF2">
            <w:pPr>
              <w:spacing w:after="0" w:line="240" w:lineRule="auto"/>
              <w:jc w:val="center"/>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-38÷-27</w:t>
            </w:r>
          </w:p>
        </w:tc>
        <w:tc>
          <w:tcPr>
            <w:tcW w:w="367" w:type="pct"/>
            <w:shd w:val="clear" w:color="auto" w:fill="auto"/>
            <w:tcMar>
              <w:left w:w="28" w:type="dxa"/>
              <w:right w:w="28" w:type="dxa"/>
            </w:tcMar>
          </w:tcPr>
          <w:p w:rsidR="008B7DF2" w:rsidRPr="00696688" w:rsidRDefault="008B7DF2" w:rsidP="008B7DF2">
            <w:pPr>
              <w:spacing w:after="0" w:line="240" w:lineRule="auto"/>
              <w:jc w:val="center"/>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-30</w:t>
            </w:r>
          </w:p>
        </w:tc>
        <w:tc>
          <w:tcPr>
            <w:tcW w:w="294" w:type="pct"/>
            <w:shd w:val="clear" w:color="auto" w:fill="auto"/>
            <w:tcMar>
              <w:left w:w="28" w:type="dxa"/>
              <w:right w:w="28" w:type="dxa"/>
            </w:tcMar>
          </w:tcPr>
          <w:p w:rsidR="008B7DF2" w:rsidRPr="00696688" w:rsidRDefault="008B7DF2" w:rsidP="008B7DF2">
            <w:pPr>
              <w:spacing w:after="0" w:line="240" w:lineRule="auto"/>
              <w:jc w:val="center"/>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375</w:t>
            </w:r>
          </w:p>
        </w:tc>
        <w:tc>
          <w:tcPr>
            <w:tcW w:w="1247"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62</w:t>
            </w:r>
          </w:p>
        </w:tc>
        <w:tc>
          <w:tcPr>
            <w:tcW w:w="732" w:type="pct"/>
            <w:shd w:val="clear" w:color="auto" w:fill="auto"/>
            <w:tcMar>
              <w:left w:w="28" w:type="dxa"/>
              <w:right w:w="28" w:type="dxa"/>
            </w:tcMar>
          </w:tcPr>
          <w:p w:rsidR="008B7DF2" w:rsidRPr="00696688" w:rsidRDefault="008B7DF2" w:rsidP="008B7DF2">
            <w:pPr>
              <w:spacing w:after="0" w:line="240" w:lineRule="auto"/>
              <w:jc w:val="center"/>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ЛВЖ</w:t>
            </w:r>
          </w:p>
        </w:tc>
      </w:tr>
      <w:tr w:rsidR="008B7DF2" w:rsidRPr="00696688" w:rsidTr="008B7DF2">
        <w:tc>
          <w:tcPr>
            <w:tcW w:w="1408" w:type="pct"/>
            <w:shd w:val="clear" w:color="auto" w:fill="auto"/>
            <w:tcMar>
              <w:left w:w="28" w:type="dxa"/>
              <w:right w:w="28" w:type="dxa"/>
            </w:tcMar>
          </w:tcPr>
          <w:p w:rsidR="008B7DF2" w:rsidRPr="00696688" w:rsidRDefault="008B7DF2" w:rsidP="008B7DF2">
            <w:pPr>
              <w:spacing w:after="0" w:line="240" w:lineRule="auto"/>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Керосин тракторный</w:t>
            </w:r>
          </w:p>
        </w:tc>
        <w:tc>
          <w:tcPr>
            <w:tcW w:w="439"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&gt;170</w:t>
            </w:r>
          </w:p>
        </w:tc>
        <w:tc>
          <w:tcPr>
            <w:tcW w:w="513" w:type="pct"/>
            <w:shd w:val="clear" w:color="auto" w:fill="auto"/>
            <w:tcMar>
              <w:left w:w="28" w:type="dxa"/>
              <w:right w:w="28" w:type="dxa"/>
            </w:tcMar>
          </w:tcPr>
          <w:p w:rsidR="008B7DF2" w:rsidRPr="00696688" w:rsidRDefault="008B7DF2" w:rsidP="008B7DF2">
            <w:pPr>
              <w:spacing w:after="0" w:line="240" w:lineRule="auto"/>
              <w:jc w:val="center"/>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28</w:t>
            </w:r>
          </w:p>
        </w:tc>
        <w:tc>
          <w:tcPr>
            <w:tcW w:w="367" w:type="pct"/>
            <w:shd w:val="clear" w:color="auto" w:fill="auto"/>
            <w:tcMar>
              <w:left w:w="28" w:type="dxa"/>
              <w:right w:w="28" w:type="dxa"/>
            </w:tcMar>
          </w:tcPr>
          <w:p w:rsidR="008B7DF2" w:rsidRPr="00696688" w:rsidRDefault="008B7DF2" w:rsidP="008B7DF2">
            <w:pPr>
              <w:spacing w:after="0" w:line="240" w:lineRule="auto"/>
              <w:jc w:val="center"/>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36</w:t>
            </w:r>
          </w:p>
        </w:tc>
        <w:tc>
          <w:tcPr>
            <w:tcW w:w="294" w:type="pct"/>
            <w:shd w:val="clear" w:color="auto" w:fill="auto"/>
            <w:tcMar>
              <w:left w:w="28" w:type="dxa"/>
              <w:right w:w="28" w:type="dxa"/>
            </w:tcMar>
          </w:tcPr>
          <w:p w:rsidR="008B7DF2" w:rsidRPr="00696688" w:rsidRDefault="008B7DF2" w:rsidP="008B7DF2">
            <w:pPr>
              <w:spacing w:after="0" w:line="240" w:lineRule="auto"/>
              <w:jc w:val="center"/>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240</w:t>
            </w:r>
          </w:p>
        </w:tc>
        <w:tc>
          <w:tcPr>
            <w:tcW w:w="1247"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48</w:t>
            </w:r>
          </w:p>
        </w:tc>
        <w:tc>
          <w:tcPr>
            <w:tcW w:w="732" w:type="pct"/>
            <w:shd w:val="clear" w:color="auto" w:fill="auto"/>
            <w:tcMar>
              <w:left w:w="28" w:type="dxa"/>
              <w:right w:w="28" w:type="dxa"/>
            </w:tcMar>
          </w:tcPr>
          <w:p w:rsidR="008B7DF2" w:rsidRPr="00696688" w:rsidRDefault="008B7DF2" w:rsidP="008B7DF2">
            <w:pPr>
              <w:spacing w:after="0" w:line="240" w:lineRule="auto"/>
              <w:jc w:val="center"/>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ЛВЖ</w:t>
            </w:r>
          </w:p>
        </w:tc>
      </w:tr>
      <w:tr w:rsidR="008B7DF2" w:rsidRPr="00696688" w:rsidTr="008B7DF2">
        <w:tc>
          <w:tcPr>
            <w:tcW w:w="1408" w:type="pct"/>
            <w:shd w:val="clear" w:color="auto" w:fill="auto"/>
            <w:tcMar>
              <w:left w:w="28" w:type="dxa"/>
              <w:right w:w="28" w:type="dxa"/>
            </w:tcMar>
          </w:tcPr>
          <w:p w:rsidR="008B7DF2" w:rsidRPr="00696688" w:rsidRDefault="008B7DF2" w:rsidP="008B7DF2">
            <w:pPr>
              <w:spacing w:after="0" w:line="240" w:lineRule="auto"/>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Диз. топливо (зимнее)</w:t>
            </w:r>
          </w:p>
        </w:tc>
        <w:tc>
          <w:tcPr>
            <w:tcW w:w="439"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&gt;</w:t>
            </w:r>
            <w:r w:rsidRPr="00696688">
              <w:rPr>
                <w:rFonts w:ascii="Times New Roman" w:eastAsia="Times New Roman" w:hAnsi="Times New Roman" w:cs="TimesNewRoman"/>
                <w:sz w:val="24"/>
                <w:szCs w:val="28"/>
                <w:lang w:eastAsia="ru-RU"/>
              </w:rPr>
              <w:t>18</w:t>
            </w:r>
            <w:r w:rsidRPr="00696688">
              <w:rPr>
                <w:rFonts w:ascii="TimesNewRoman" w:eastAsia="Times New Roman" w:hAnsi="TimesNewRoman" w:cs="TimesNewRoman"/>
                <w:sz w:val="24"/>
                <w:szCs w:val="28"/>
                <w:lang w:eastAsia="ru-RU"/>
              </w:rPr>
              <w:t>0</w:t>
            </w:r>
          </w:p>
        </w:tc>
        <w:tc>
          <w:tcPr>
            <w:tcW w:w="513" w:type="pct"/>
            <w:shd w:val="clear" w:color="auto" w:fill="auto"/>
            <w:tcMar>
              <w:left w:w="28" w:type="dxa"/>
              <w:right w:w="28" w:type="dxa"/>
            </w:tcMar>
          </w:tcPr>
          <w:p w:rsidR="008B7DF2" w:rsidRPr="00696688" w:rsidRDefault="008B7DF2" w:rsidP="008B7DF2">
            <w:pPr>
              <w:spacing w:after="0" w:line="240" w:lineRule="auto"/>
              <w:jc w:val="center"/>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35÷64</w:t>
            </w:r>
          </w:p>
        </w:tc>
        <w:tc>
          <w:tcPr>
            <w:tcW w:w="367" w:type="pct"/>
            <w:shd w:val="clear" w:color="auto" w:fill="auto"/>
            <w:tcMar>
              <w:left w:w="28" w:type="dxa"/>
              <w:right w:w="28" w:type="dxa"/>
            </w:tcMar>
          </w:tcPr>
          <w:p w:rsidR="008B7DF2" w:rsidRPr="00696688" w:rsidRDefault="008B7DF2" w:rsidP="008B7DF2">
            <w:pPr>
              <w:spacing w:after="0" w:line="240" w:lineRule="auto"/>
              <w:jc w:val="center"/>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72</w:t>
            </w:r>
          </w:p>
        </w:tc>
        <w:tc>
          <w:tcPr>
            <w:tcW w:w="294" w:type="pct"/>
            <w:shd w:val="clear" w:color="auto" w:fill="auto"/>
            <w:tcMar>
              <w:left w:w="28" w:type="dxa"/>
              <w:right w:w="28" w:type="dxa"/>
            </w:tcMar>
          </w:tcPr>
          <w:p w:rsidR="008B7DF2" w:rsidRPr="00696688" w:rsidRDefault="008B7DF2" w:rsidP="008B7DF2">
            <w:pPr>
              <w:spacing w:after="0" w:line="240" w:lineRule="auto"/>
              <w:jc w:val="center"/>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210</w:t>
            </w:r>
          </w:p>
        </w:tc>
        <w:tc>
          <w:tcPr>
            <w:tcW w:w="1247"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42</w:t>
            </w:r>
          </w:p>
        </w:tc>
        <w:tc>
          <w:tcPr>
            <w:tcW w:w="732" w:type="pct"/>
            <w:shd w:val="clear" w:color="auto" w:fill="auto"/>
            <w:tcMar>
              <w:left w:w="28" w:type="dxa"/>
              <w:right w:w="28" w:type="dxa"/>
            </w:tcMar>
          </w:tcPr>
          <w:p w:rsidR="008B7DF2" w:rsidRPr="00696688" w:rsidRDefault="008B7DF2" w:rsidP="008B7DF2">
            <w:pPr>
              <w:spacing w:after="0" w:line="240" w:lineRule="auto"/>
              <w:jc w:val="center"/>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ЛВЖ÷ГЖ</w:t>
            </w:r>
          </w:p>
        </w:tc>
      </w:tr>
      <w:tr w:rsidR="008B7DF2" w:rsidRPr="00696688" w:rsidTr="008B7DF2">
        <w:tc>
          <w:tcPr>
            <w:tcW w:w="1408" w:type="pct"/>
            <w:shd w:val="clear" w:color="auto" w:fill="auto"/>
            <w:tcMar>
              <w:left w:w="28" w:type="dxa"/>
              <w:right w:w="28" w:type="dxa"/>
            </w:tcMar>
          </w:tcPr>
          <w:p w:rsidR="008B7DF2" w:rsidRPr="00696688" w:rsidRDefault="008B7DF2" w:rsidP="008B7DF2">
            <w:pPr>
              <w:spacing w:after="0" w:line="240" w:lineRule="auto"/>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Машинное масло И20</w:t>
            </w:r>
          </w:p>
        </w:tc>
        <w:tc>
          <w:tcPr>
            <w:tcW w:w="439"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&gt;240</w:t>
            </w:r>
          </w:p>
        </w:tc>
        <w:tc>
          <w:tcPr>
            <w:tcW w:w="513" w:type="pct"/>
            <w:shd w:val="clear" w:color="auto" w:fill="auto"/>
            <w:tcMar>
              <w:left w:w="28" w:type="dxa"/>
              <w:right w:w="28" w:type="dxa"/>
            </w:tcMar>
          </w:tcPr>
          <w:p w:rsidR="008B7DF2" w:rsidRPr="00696688" w:rsidRDefault="008B7DF2" w:rsidP="008B7DF2">
            <w:pPr>
              <w:spacing w:after="0" w:line="240" w:lineRule="auto"/>
              <w:jc w:val="center"/>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205</w:t>
            </w:r>
          </w:p>
        </w:tc>
        <w:tc>
          <w:tcPr>
            <w:tcW w:w="367" w:type="pct"/>
            <w:shd w:val="clear" w:color="auto" w:fill="auto"/>
            <w:tcMar>
              <w:left w:w="28" w:type="dxa"/>
              <w:right w:w="28" w:type="dxa"/>
            </w:tcMar>
          </w:tcPr>
          <w:p w:rsidR="008B7DF2" w:rsidRPr="00696688" w:rsidRDefault="008B7DF2" w:rsidP="008B7DF2">
            <w:pPr>
              <w:spacing w:after="0" w:line="240" w:lineRule="auto"/>
              <w:jc w:val="center"/>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207</w:t>
            </w:r>
          </w:p>
        </w:tc>
        <w:tc>
          <w:tcPr>
            <w:tcW w:w="294" w:type="pct"/>
            <w:shd w:val="clear" w:color="auto" w:fill="auto"/>
            <w:tcMar>
              <w:left w:w="28" w:type="dxa"/>
              <w:right w:w="28" w:type="dxa"/>
            </w:tcMar>
          </w:tcPr>
          <w:p w:rsidR="008B7DF2" w:rsidRPr="00696688" w:rsidRDefault="008B7DF2" w:rsidP="008B7DF2">
            <w:pPr>
              <w:spacing w:after="0" w:line="240" w:lineRule="auto"/>
              <w:jc w:val="center"/>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270</w:t>
            </w:r>
          </w:p>
        </w:tc>
        <w:tc>
          <w:tcPr>
            <w:tcW w:w="1247" w:type="pct"/>
            <w:shd w:val="clear" w:color="auto" w:fill="auto"/>
          </w:tcPr>
          <w:p w:rsidR="008B7DF2" w:rsidRPr="00696688" w:rsidRDefault="008B7DF2" w:rsidP="008B7DF2">
            <w:pPr>
              <w:spacing w:after="0" w:line="240" w:lineRule="auto"/>
              <w:jc w:val="center"/>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39</w:t>
            </w:r>
          </w:p>
        </w:tc>
        <w:tc>
          <w:tcPr>
            <w:tcW w:w="732" w:type="pct"/>
            <w:shd w:val="clear" w:color="auto" w:fill="auto"/>
            <w:tcMar>
              <w:left w:w="28" w:type="dxa"/>
              <w:right w:w="28" w:type="dxa"/>
            </w:tcMar>
          </w:tcPr>
          <w:p w:rsidR="008B7DF2" w:rsidRPr="00696688" w:rsidRDefault="008B7DF2" w:rsidP="008B7DF2">
            <w:pPr>
              <w:spacing w:after="0" w:line="240" w:lineRule="auto"/>
              <w:jc w:val="center"/>
              <w:rPr>
                <w:rFonts w:ascii="Times New Roman" w:eastAsia="Times New Roman" w:hAnsi="Times New Roman" w:cs="Times New Roman"/>
                <w:sz w:val="24"/>
                <w:szCs w:val="28"/>
                <w:lang w:eastAsia="uk-UA"/>
              </w:rPr>
            </w:pPr>
            <w:r w:rsidRPr="00696688">
              <w:rPr>
                <w:rFonts w:ascii="Times New Roman" w:eastAsia="Times New Roman" w:hAnsi="Times New Roman" w:cs="Times New Roman"/>
                <w:sz w:val="24"/>
                <w:szCs w:val="28"/>
                <w:lang w:eastAsia="uk-UA"/>
              </w:rPr>
              <w:t>ГЖ</w:t>
            </w:r>
          </w:p>
        </w:tc>
      </w:tr>
    </w:tbl>
    <w:p w:rsidR="008B7DF2" w:rsidRPr="008B7DF2" w:rsidRDefault="008B7DF2" w:rsidP="008B7DF2">
      <w:pPr>
        <w:spacing w:after="0" w:line="240" w:lineRule="auto"/>
        <w:ind w:firstLine="567"/>
        <w:jc w:val="both"/>
        <w:rPr>
          <w:rFonts w:ascii="Times New Roman" w:eastAsia="Times New Roman" w:hAnsi="Times New Roman" w:cs="Times New Roman"/>
          <w:sz w:val="28"/>
          <w:szCs w:val="28"/>
          <w:lang w:val="ru-MO" w:eastAsia="uk-UA"/>
        </w:rPr>
      </w:pPr>
    </w:p>
    <w:p w:rsidR="008B7DF2" w:rsidRPr="008B7DF2" w:rsidRDefault="008B7DF2" w:rsidP="008B7DF2">
      <w:pPr>
        <w:spacing w:after="0" w:line="240" w:lineRule="auto"/>
        <w:ind w:firstLine="567"/>
        <w:jc w:val="both"/>
        <w:rPr>
          <w:rFonts w:ascii="Times New Roman" w:eastAsia="Times New Roman" w:hAnsi="Times New Roman" w:cs="Times New Roman"/>
          <w:sz w:val="28"/>
          <w:szCs w:val="28"/>
          <w:lang w:val="ru-MO" w:eastAsia="uk-UA"/>
        </w:rPr>
      </w:pPr>
      <w:r w:rsidRPr="008B7DF2">
        <w:rPr>
          <w:rFonts w:ascii="Times New Roman" w:eastAsia="Times New Roman" w:hAnsi="Times New Roman" w:cs="Times New Roman"/>
          <w:sz w:val="28"/>
          <w:szCs w:val="28"/>
          <w:lang w:val="ru-MO" w:eastAsia="uk-UA"/>
        </w:rPr>
        <w:t>Эксперимент, см. рис.1, проводили по нижеследующей методике.</w:t>
      </w:r>
    </w:p>
    <w:p w:rsidR="007E0E34" w:rsidRPr="008B7DF2" w:rsidRDefault="007E0E34" w:rsidP="007E0E34">
      <w:pPr>
        <w:spacing w:after="0" w:line="240" w:lineRule="auto"/>
        <w:ind w:firstLine="567"/>
        <w:jc w:val="both"/>
        <w:rPr>
          <w:rFonts w:ascii="Times New Roman" w:eastAsia="Times New Roman" w:hAnsi="Times New Roman" w:cs="Times New Roman"/>
          <w:spacing w:val="-2"/>
          <w:sz w:val="28"/>
          <w:szCs w:val="28"/>
          <w:lang w:val="ru-MO" w:eastAsia="uk-UA"/>
        </w:rPr>
      </w:pPr>
      <w:r w:rsidRPr="008B7DF2">
        <w:rPr>
          <w:rFonts w:ascii="Times New Roman" w:eastAsia="Times New Roman" w:hAnsi="Times New Roman" w:cs="Times New Roman"/>
          <w:spacing w:val="-2"/>
          <w:sz w:val="28"/>
          <w:szCs w:val="28"/>
          <w:lang w:val="ru-MO" w:eastAsia="uk-UA"/>
        </w:rPr>
        <w:t>Размещали 250 мл жидкости в цилиндрическую металлическую ёмкость диаметром 11,2 см (Sисп=98,5 см</w:t>
      </w:r>
      <w:r w:rsidRPr="008B7DF2">
        <w:rPr>
          <w:rFonts w:ascii="Times New Roman" w:eastAsia="Times New Roman" w:hAnsi="Times New Roman" w:cs="Times New Roman"/>
          <w:spacing w:val="-2"/>
          <w:sz w:val="28"/>
          <w:szCs w:val="28"/>
          <w:vertAlign w:val="superscript"/>
          <w:lang w:val="ru-MO" w:eastAsia="uk-UA"/>
        </w:rPr>
        <w:t>2</w:t>
      </w:r>
      <w:r w:rsidRPr="008B7DF2">
        <w:rPr>
          <w:rFonts w:ascii="Times New Roman" w:eastAsia="Times New Roman" w:hAnsi="Times New Roman" w:cs="Times New Roman"/>
          <w:spacing w:val="-2"/>
          <w:sz w:val="28"/>
          <w:szCs w:val="28"/>
          <w:lang w:val="ru-MO" w:eastAsia="uk-UA"/>
        </w:rPr>
        <w:t xml:space="preserve">) с образованием слоя жидкости толщиной ~ 2,5 см. После поджигания устанавливалось диффузионное горение на «зеркале» жидкости. Потерю массы жидкости в процессе выгорания определяли гравиметрическим методом. Пеностекло наносилось на горящую поверхность после 2 минут свободного горения. Убыль массы фиксировалась после двух минут от момента засыпки пеностекла. Измерения убыли массы проводились в течение трех минут. Затем засыпалась новая порция пеностекла для образования следующего значения измеряемого слоя, и процедура повторялась до слоя </w:t>
      </w:r>
      <w:r w:rsidRPr="008B7DF2">
        <w:rPr>
          <w:rFonts w:ascii="Times New Roman" w:eastAsia="Times New Roman" w:hAnsi="Times New Roman" w:cs="Times New Roman"/>
          <w:spacing w:val="-2"/>
          <w:sz w:val="28"/>
          <w:szCs w:val="28"/>
          <w:lang w:val="ru-MO" w:eastAsia="uk-UA"/>
        </w:rPr>
        <w:lastRenderedPageBreak/>
        <w:t xml:space="preserve">толщиной </w:t>
      </w:r>
      <w:smartTag w:uri="urn:schemas-microsoft-com:office:smarttags" w:element="metricconverter">
        <w:smartTagPr>
          <w:attr w:name="ProductID" w:val="12 см"/>
        </w:smartTagPr>
        <w:r w:rsidRPr="008B7DF2">
          <w:rPr>
            <w:rFonts w:ascii="Times New Roman" w:eastAsia="Times New Roman" w:hAnsi="Times New Roman" w:cs="Times New Roman"/>
            <w:spacing w:val="-2"/>
            <w:sz w:val="28"/>
            <w:szCs w:val="28"/>
            <w:lang w:val="ru-MO" w:eastAsia="uk-UA"/>
          </w:rPr>
          <w:t>12 см</w:t>
        </w:r>
      </w:smartTag>
      <w:r w:rsidRPr="008B7DF2">
        <w:rPr>
          <w:rFonts w:ascii="Times New Roman" w:eastAsia="Times New Roman" w:hAnsi="Times New Roman" w:cs="Times New Roman"/>
          <w:spacing w:val="-2"/>
          <w:sz w:val="28"/>
          <w:szCs w:val="28"/>
          <w:lang w:val="ru-MO" w:eastAsia="uk-UA"/>
        </w:rPr>
        <w:t>. Количественно массовая скорость выгорания жидкости (V</w:t>
      </w:r>
      <w:r w:rsidRPr="008B7DF2">
        <w:rPr>
          <w:rFonts w:ascii="Times New Roman" w:eastAsia="Times New Roman" w:hAnsi="Times New Roman" w:cs="Times New Roman"/>
          <w:spacing w:val="-2"/>
          <w:sz w:val="28"/>
          <w:szCs w:val="28"/>
          <w:vertAlign w:val="subscript"/>
          <w:lang w:val="ru-MO" w:eastAsia="uk-UA"/>
        </w:rPr>
        <w:t>m</w:t>
      </w:r>
      <w:r w:rsidRPr="008B7DF2">
        <w:rPr>
          <w:rFonts w:ascii="Times New Roman" w:eastAsia="Times New Roman" w:hAnsi="Times New Roman" w:cs="Times New Roman"/>
          <w:spacing w:val="-2"/>
          <w:sz w:val="28"/>
          <w:szCs w:val="28"/>
          <w:lang w:val="ru-MO" w:eastAsia="uk-UA"/>
        </w:rPr>
        <w:t>) по результатам эксперимента определяется как изменение массы жидкости в ходе её горения, за время горения с площади поверхности жидкости.</w:t>
      </w:r>
    </w:p>
    <w:p w:rsidR="008B7DF2" w:rsidRPr="007E0E34" w:rsidRDefault="008B7DF2" w:rsidP="008B7DF2">
      <w:pPr>
        <w:spacing w:after="0" w:line="240" w:lineRule="auto"/>
        <w:ind w:firstLine="567"/>
        <w:jc w:val="both"/>
        <w:rPr>
          <w:rFonts w:ascii="Times New Roman" w:eastAsia="Times New Roman" w:hAnsi="Times New Roman" w:cs="Times New Roman"/>
          <w:sz w:val="24"/>
          <w:szCs w:val="28"/>
          <w:lang w:val="ru-MO" w:eastAsia="uk-UA"/>
        </w:rPr>
      </w:pPr>
    </w:p>
    <w:p w:rsidR="008B7DF2" w:rsidRPr="008B7DF2" w:rsidRDefault="008B7DF2" w:rsidP="00AC6304">
      <w:pPr>
        <w:spacing w:after="0" w:line="240" w:lineRule="auto"/>
        <w:jc w:val="center"/>
        <w:rPr>
          <w:rFonts w:ascii="Times New Roman" w:eastAsia="Times New Roman" w:hAnsi="Times New Roman" w:cs="Times New Roman"/>
          <w:sz w:val="28"/>
          <w:szCs w:val="28"/>
          <w:lang w:val="ru-MO" w:eastAsia="uk-UA"/>
        </w:rPr>
      </w:pPr>
      <w:r>
        <w:rPr>
          <w:rFonts w:ascii="Times New Roman" w:eastAsia="Times New Roman" w:hAnsi="Times New Roman" w:cs="Times New Roman"/>
          <w:noProof/>
          <w:sz w:val="24"/>
          <w:szCs w:val="20"/>
          <w:lang w:eastAsia="ru-RU"/>
        </w:rPr>
        <w:drawing>
          <wp:inline distT="0" distB="0" distL="0" distR="0" wp14:anchorId="58003F68" wp14:editId="1C8D5A31">
            <wp:extent cx="5494713" cy="3161944"/>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5497488" cy="3163541"/>
                    </a:xfrm>
                    <a:prstGeom prst="rect">
                      <a:avLst/>
                    </a:prstGeom>
                    <a:noFill/>
                    <a:ln>
                      <a:noFill/>
                    </a:ln>
                  </pic:spPr>
                </pic:pic>
              </a:graphicData>
            </a:graphic>
          </wp:inline>
        </w:drawing>
      </w:r>
    </w:p>
    <w:p w:rsidR="008B7DF2" w:rsidRPr="008B7DF2" w:rsidRDefault="008B7DF2" w:rsidP="008B7DF2">
      <w:pPr>
        <w:spacing w:after="0" w:line="240" w:lineRule="auto"/>
        <w:jc w:val="center"/>
        <w:rPr>
          <w:rFonts w:ascii="Times New Roman" w:eastAsia="Times New Roman" w:hAnsi="Times New Roman" w:cs="Times New Roman"/>
          <w:sz w:val="24"/>
          <w:szCs w:val="24"/>
          <w:lang w:val="ru-MO" w:eastAsia="uk-UA"/>
        </w:rPr>
      </w:pPr>
      <w:r w:rsidRPr="008B7DF2">
        <w:rPr>
          <w:rFonts w:ascii="Times New Roman" w:eastAsia="Times New Roman" w:hAnsi="Times New Roman" w:cs="Times New Roman"/>
          <w:sz w:val="24"/>
          <w:szCs w:val="24"/>
          <w:lang w:val="ru-MO" w:eastAsia="uk-UA"/>
        </w:rPr>
        <w:t>Рисунок 1</w:t>
      </w:r>
      <w:r w:rsidR="00696688">
        <w:rPr>
          <w:rFonts w:ascii="Times New Roman" w:eastAsia="Times New Roman" w:hAnsi="Times New Roman" w:cs="Times New Roman"/>
          <w:sz w:val="24"/>
          <w:szCs w:val="24"/>
          <w:lang w:val="ru-MO" w:eastAsia="uk-UA"/>
        </w:rPr>
        <w:t xml:space="preserve"> -</w:t>
      </w:r>
      <w:r w:rsidRPr="008B7DF2">
        <w:rPr>
          <w:rFonts w:ascii="Times New Roman" w:eastAsia="Times New Roman" w:hAnsi="Times New Roman" w:cs="Times New Roman"/>
          <w:sz w:val="24"/>
          <w:szCs w:val="24"/>
          <w:lang w:val="ru-MO" w:eastAsia="uk-UA"/>
        </w:rPr>
        <w:t xml:space="preserve"> Снижение массовой скорости выгорания жидких углеводородов от толщины слоя пеностекла для нормальных алканов и технических жидкостей</w:t>
      </w:r>
    </w:p>
    <w:p w:rsidR="008B7DF2" w:rsidRPr="008B7DF2" w:rsidRDefault="008B7DF2" w:rsidP="008B7DF2">
      <w:pPr>
        <w:spacing w:after="0" w:line="240" w:lineRule="auto"/>
        <w:ind w:firstLine="567"/>
        <w:jc w:val="both"/>
        <w:rPr>
          <w:rFonts w:ascii="Times New Roman" w:eastAsia="Times New Roman" w:hAnsi="Times New Roman" w:cs="Times New Roman"/>
          <w:sz w:val="28"/>
          <w:szCs w:val="28"/>
          <w:lang w:val="ru-MO" w:eastAsia="uk-UA"/>
        </w:rPr>
      </w:pPr>
    </w:p>
    <w:p w:rsidR="008B7DF2" w:rsidRPr="008B7DF2" w:rsidRDefault="008B7DF2" w:rsidP="008B7DF2">
      <w:pPr>
        <w:spacing w:after="0" w:line="240" w:lineRule="auto"/>
        <w:ind w:firstLine="567"/>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bCs/>
          <w:sz w:val="28"/>
          <w:szCs w:val="28"/>
          <w:lang w:val="ru-MO" w:eastAsia="uk-UA"/>
        </w:rPr>
        <w:t>Как видно</w:t>
      </w:r>
      <w:r w:rsidRPr="008B7DF2">
        <w:rPr>
          <w:rFonts w:ascii="Times New Roman" w:eastAsia="Times New Roman" w:hAnsi="Times New Roman" w:cs="Times New Roman"/>
          <w:sz w:val="28"/>
          <w:szCs w:val="28"/>
          <w:lang w:val="ru-MO" w:eastAsia="ru-RU"/>
        </w:rPr>
        <w:t xml:space="preserve">, с увеличением высоты слоя ПС массовая скорость выгорания исследованных жидкостей снижается, что говорит об охлаждающей и изолирующей роли легкого носителя в процессе тушения. При наращивании слоя пеностекла согласно данным эксперимента горение декана и додекана прекращается при достижении толщины слоя </w:t>
      </w:r>
      <w:smartTag w:uri="urn:schemas-microsoft-com:office:smarttags" w:element="metricconverter">
        <w:smartTagPr>
          <w:attr w:name="ProductID" w:val="8 см"/>
        </w:smartTagPr>
        <w:r w:rsidRPr="008B7DF2">
          <w:rPr>
            <w:rFonts w:ascii="Times New Roman" w:eastAsia="Times New Roman" w:hAnsi="Times New Roman" w:cs="Times New Roman"/>
            <w:sz w:val="28"/>
            <w:szCs w:val="28"/>
            <w:lang w:val="ru-MO" w:eastAsia="ru-RU"/>
          </w:rPr>
          <w:t>8 см</w:t>
        </w:r>
      </w:smartTag>
      <w:r w:rsidRPr="008B7DF2">
        <w:rPr>
          <w:rFonts w:ascii="Times New Roman" w:eastAsia="Times New Roman" w:hAnsi="Times New Roman" w:cs="Times New Roman"/>
          <w:sz w:val="28"/>
          <w:szCs w:val="28"/>
          <w:lang w:val="ru-MO" w:eastAsia="ru-RU"/>
        </w:rPr>
        <w:t xml:space="preserve">, а горение октана – при </w:t>
      </w:r>
      <w:smartTag w:uri="urn:schemas-microsoft-com:office:smarttags" w:element="metricconverter">
        <w:smartTagPr>
          <w:attr w:name="ProductID" w:val="10 см"/>
        </w:smartTagPr>
        <w:r w:rsidRPr="008B7DF2">
          <w:rPr>
            <w:rFonts w:ascii="Times New Roman" w:eastAsia="Times New Roman" w:hAnsi="Times New Roman" w:cs="Times New Roman"/>
            <w:sz w:val="28"/>
            <w:szCs w:val="28"/>
            <w:lang w:val="ru-MO" w:eastAsia="ru-RU"/>
          </w:rPr>
          <w:t>10 см</w:t>
        </w:r>
      </w:smartTag>
      <w:r w:rsidRPr="008B7DF2">
        <w:rPr>
          <w:rFonts w:ascii="Times New Roman" w:eastAsia="Times New Roman" w:hAnsi="Times New Roman" w:cs="Times New Roman"/>
          <w:sz w:val="28"/>
          <w:szCs w:val="28"/>
          <w:lang w:val="ru-MO" w:eastAsia="ru-RU"/>
        </w:rPr>
        <w:t xml:space="preserve">; горение пентана и гептана не прекращается при толщине слоя ПС </w:t>
      </w:r>
      <w:smartTag w:uri="urn:schemas-microsoft-com:office:smarttags" w:element="metricconverter">
        <w:smartTagPr>
          <w:attr w:name="ProductID" w:val="12 см"/>
        </w:smartTagPr>
        <w:r w:rsidRPr="008B7DF2">
          <w:rPr>
            <w:rFonts w:ascii="Times New Roman" w:eastAsia="Times New Roman" w:hAnsi="Times New Roman" w:cs="Times New Roman"/>
            <w:sz w:val="28"/>
            <w:szCs w:val="28"/>
            <w:lang w:val="ru-MO" w:eastAsia="ru-RU"/>
          </w:rPr>
          <w:t>12 см</w:t>
        </w:r>
      </w:smartTag>
      <w:r w:rsidRPr="008B7DF2">
        <w:rPr>
          <w:rFonts w:ascii="Times New Roman" w:eastAsia="Times New Roman" w:hAnsi="Times New Roman" w:cs="Times New Roman"/>
          <w:sz w:val="28"/>
          <w:szCs w:val="28"/>
          <w:lang w:val="ru-MO" w:eastAsia="ru-RU"/>
        </w:rPr>
        <w:t xml:space="preserve">. </w:t>
      </w:r>
      <w:r w:rsidRPr="008B7DF2">
        <w:rPr>
          <w:rFonts w:ascii="Times New Roman" w:eastAsia="Times New Roman" w:hAnsi="Times New Roman" w:cs="Times New Roman"/>
          <w:sz w:val="28"/>
          <w:szCs w:val="28"/>
          <w:lang w:val="ru-MO" w:eastAsia="uk-UA"/>
        </w:rPr>
        <w:t xml:space="preserve">Для пентана и гептана слой пеностекла </w:t>
      </w:r>
      <w:smartTag w:uri="urn:schemas-microsoft-com:office:smarttags" w:element="metricconverter">
        <w:smartTagPr>
          <w:attr w:name="ProductID" w:val="12 см"/>
        </w:smartTagPr>
        <w:r w:rsidRPr="008B7DF2">
          <w:rPr>
            <w:rFonts w:ascii="Times New Roman" w:eastAsia="Times New Roman" w:hAnsi="Times New Roman" w:cs="Times New Roman"/>
            <w:sz w:val="28"/>
            <w:szCs w:val="28"/>
            <w:lang w:val="ru-MO" w:eastAsia="uk-UA"/>
          </w:rPr>
          <w:t>12 см</w:t>
        </w:r>
      </w:smartTag>
      <w:r w:rsidRPr="008B7DF2">
        <w:rPr>
          <w:rFonts w:ascii="Times New Roman" w:eastAsia="Times New Roman" w:hAnsi="Times New Roman" w:cs="Times New Roman"/>
          <w:sz w:val="28"/>
          <w:szCs w:val="28"/>
          <w:lang w:val="ru-MO" w:eastAsia="uk-UA"/>
        </w:rPr>
        <w:t xml:space="preserve"> позволяет снизить интенсивность горения до уровня, при котором его можно ликвидировать импульсной подачей ГОС, распыленной воды или воздуха (срыв пламени).</w:t>
      </w:r>
      <w:r w:rsidRPr="008B7DF2">
        <w:rPr>
          <w:rFonts w:ascii="Times New Roman" w:eastAsia="Times New Roman" w:hAnsi="Times New Roman" w:cs="Times New Roman"/>
          <w:sz w:val="28"/>
          <w:szCs w:val="28"/>
          <w:lang w:eastAsia="ru-RU"/>
        </w:rPr>
        <w:t xml:space="preserve"> Для бензина установлено, что его погасание происходит при толщине слоя ПС равном </w:t>
      </w:r>
      <w:smartTag w:uri="urn:schemas-microsoft-com:office:smarttags" w:element="metricconverter">
        <w:smartTagPr>
          <w:attr w:name="ProductID" w:val="14 см"/>
        </w:smartTagPr>
        <w:r w:rsidRPr="008B7DF2">
          <w:rPr>
            <w:rFonts w:ascii="Times New Roman" w:eastAsia="Times New Roman" w:hAnsi="Times New Roman" w:cs="Times New Roman"/>
            <w:sz w:val="28"/>
            <w:szCs w:val="28"/>
            <w:lang w:eastAsia="ru-RU"/>
          </w:rPr>
          <w:t>14 см</w:t>
        </w:r>
      </w:smartTag>
      <w:r w:rsidRPr="008B7DF2">
        <w:rPr>
          <w:rFonts w:ascii="Times New Roman" w:eastAsia="Times New Roman" w:hAnsi="Times New Roman" w:cs="Times New Roman"/>
          <w:sz w:val="28"/>
          <w:szCs w:val="28"/>
          <w:lang w:eastAsia="ru-RU"/>
        </w:rPr>
        <w:t>. Однако, прекращение горения пеностеклом без подачи ГОС характеризуется возможностью повторного воспламенения.</w:t>
      </w:r>
    </w:p>
    <w:p w:rsidR="008B7DF2" w:rsidRPr="008B7DF2" w:rsidRDefault="008B7DF2" w:rsidP="008B7DF2">
      <w:pPr>
        <w:spacing w:after="0" w:line="240" w:lineRule="auto"/>
        <w:ind w:firstLine="567"/>
        <w:jc w:val="both"/>
        <w:rPr>
          <w:rFonts w:ascii="Times New Roman" w:eastAsia="Times New Roman" w:hAnsi="Times New Roman" w:cs="Times New Roman"/>
          <w:sz w:val="28"/>
          <w:szCs w:val="28"/>
          <w:highlight w:val="yellow"/>
          <w:lang w:val="ru-MO" w:eastAsia="uk-UA"/>
        </w:rPr>
      </w:pPr>
    </w:p>
    <w:p w:rsidR="008B7DF2" w:rsidRPr="00696688" w:rsidRDefault="00696688" w:rsidP="00696688">
      <w:pPr>
        <w:spacing w:after="0" w:line="240" w:lineRule="auto"/>
        <w:jc w:val="center"/>
        <w:rPr>
          <w:rFonts w:ascii="Times New Roman" w:eastAsia="Times New Roman" w:hAnsi="Times New Roman" w:cs="Times New Roman"/>
          <w:sz w:val="28"/>
          <w:szCs w:val="28"/>
          <w:lang w:val="ru-MO" w:eastAsia="ru-RU"/>
        </w:rPr>
      </w:pPr>
      <w:r w:rsidRPr="00696688">
        <w:rPr>
          <w:rFonts w:ascii="Times New Roman" w:eastAsia="Times New Roman" w:hAnsi="Times New Roman" w:cs="Times New Roman"/>
          <w:sz w:val="28"/>
          <w:szCs w:val="28"/>
          <w:lang w:val="ru-MO" w:eastAsia="ru-RU"/>
        </w:rPr>
        <w:t>ЛИТЕРАТУРА</w:t>
      </w:r>
    </w:p>
    <w:p w:rsidR="00696688" w:rsidRPr="008B7DF2" w:rsidRDefault="00696688" w:rsidP="008B7DF2">
      <w:pPr>
        <w:spacing w:after="0" w:line="240" w:lineRule="auto"/>
        <w:ind w:firstLine="567"/>
        <w:jc w:val="center"/>
        <w:rPr>
          <w:rFonts w:ascii="Times New Roman" w:eastAsia="Times New Roman" w:hAnsi="Times New Roman" w:cs="Times New Roman"/>
          <w:sz w:val="28"/>
          <w:szCs w:val="28"/>
          <w:highlight w:val="yellow"/>
          <w:lang w:val="ru-MO" w:eastAsia="uk-UA"/>
        </w:rPr>
      </w:pPr>
    </w:p>
    <w:p w:rsidR="008B7DF2" w:rsidRPr="008B7DF2" w:rsidRDefault="008B7DF2" w:rsidP="00696688">
      <w:pPr>
        <w:spacing w:after="0" w:line="240" w:lineRule="auto"/>
        <w:ind w:firstLine="709"/>
        <w:jc w:val="both"/>
        <w:rPr>
          <w:rFonts w:ascii="Times New Roman" w:eastAsia="Times New Roman" w:hAnsi="Times New Roman" w:cs="Times New Roman"/>
          <w:sz w:val="28"/>
          <w:szCs w:val="28"/>
          <w:lang w:val="ru-MO" w:eastAsia="uk-UA"/>
        </w:rPr>
      </w:pPr>
      <w:r w:rsidRPr="008B7DF2">
        <w:rPr>
          <w:rFonts w:ascii="Times New Roman" w:eastAsia="Times New Roman" w:hAnsi="Times New Roman" w:cs="Times New Roman"/>
          <w:sz w:val="28"/>
          <w:szCs w:val="28"/>
          <w:lang w:val="ru-MO" w:eastAsia="uk-UA"/>
        </w:rPr>
        <w:t>1. Боровиков В. Гасіння пожеж у резервуарах для зберігання нафти / В. Боровиков // Пожежна та техногенна безпека. –</w:t>
      </w:r>
      <w:r w:rsidR="008A7D0D">
        <w:rPr>
          <w:rFonts w:ascii="Times New Roman" w:eastAsia="Times New Roman" w:hAnsi="Times New Roman" w:cs="Times New Roman"/>
          <w:sz w:val="28"/>
          <w:szCs w:val="28"/>
          <w:lang w:val="ru-MO" w:eastAsia="uk-UA"/>
        </w:rPr>
        <w:t xml:space="preserve"> </w:t>
      </w:r>
      <w:r w:rsidRPr="008B7DF2">
        <w:rPr>
          <w:rFonts w:ascii="Times New Roman" w:eastAsia="Times New Roman" w:hAnsi="Times New Roman" w:cs="Times New Roman"/>
          <w:sz w:val="28"/>
          <w:szCs w:val="28"/>
          <w:lang w:val="ru-MO" w:eastAsia="uk-UA"/>
        </w:rPr>
        <w:t>2015. – № 11 (26). – С. 28-29.</w:t>
      </w:r>
    </w:p>
    <w:p w:rsidR="008B7DF2" w:rsidRPr="008B7DF2" w:rsidRDefault="008B7DF2" w:rsidP="00696688">
      <w:pPr>
        <w:widowControl w:val="0"/>
        <w:spacing w:after="0" w:line="240" w:lineRule="auto"/>
        <w:ind w:firstLine="709"/>
        <w:jc w:val="both"/>
        <w:rPr>
          <w:rFonts w:ascii="Times New Roman" w:eastAsia="Times New Roman" w:hAnsi="Times New Roman" w:cs="Times New Roman"/>
          <w:sz w:val="28"/>
          <w:szCs w:val="28"/>
          <w:lang w:val="ru-MO" w:eastAsia="uk-UA"/>
        </w:rPr>
      </w:pPr>
      <w:r w:rsidRPr="008B7DF2">
        <w:rPr>
          <w:rFonts w:ascii="Times New Roman" w:eastAsia="Times New Roman" w:hAnsi="Times New Roman" w:cs="Times New Roman"/>
          <w:sz w:val="28"/>
          <w:szCs w:val="28"/>
          <w:lang w:val="ru-MO" w:eastAsia="uk-UA"/>
        </w:rPr>
        <w:t>2. Статут дій у надзвичайних ситуаціях органів управління та підрозділів Оперативно-рятувальної служби. Київ, МНС України. – 2012. – 42 с.</w:t>
      </w:r>
    </w:p>
    <w:p w:rsidR="008B7DF2" w:rsidRPr="00696688" w:rsidRDefault="008B7DF2" w:rsidP="00696688">
      <w:pPr>
        <w:widowControl w:val="0"/>
        <w:spacing w:after="0" w:line="240" w:lineRule="auto"/>
        <w:ind w:firstLine="709"/>
        <w:jc w:val="both"/>
        <w:rPr>
          <w:rFonts w:ascii="Times New Roman" w:eastAsia="Times New Roman" w:hAnsi="Times New Roman" w:cs="Times New Roman"/>
          <w:spacing w:val="-6"/>
          <w:sz w:val="28"/>
          <w:szCs w:val="28"/>
          <w:lang w:eastAsia="uk-UA"/>
        </w:rPr>
      </w:pPr>
      <w:r w:rsidRPr="008B7DF2">
        <w:rPr>
          <w:rFonts w:ascii="Times New Roman" w:eastAsia="Times New Roman" w:hAnsi="Times New Roman" w:cs="Times New Roman"/>
          <w:spacing w:val="-6"/>
          <w:sz w:val="28"/>
          <w:szCs w:val="28"/>
          <w:lang w:val="ru-MO" w:eastAsia="uk-UA"/>
        </w:rPr>
        <w:t>3. Бочаров В.В. Галогенорганика с наихудшим сценарием развития для обитателей Земли / В.В. Бочаров // Пожаровзрывобез</w:t>
      </w:r>
      <w:r w:rsidR="007E0E34">
        <w:rPr>
          <w:rFonts w:ascii="Times New Roman" w:eastAsia="Times New Roman" w:hAnsi="Times New Roman" w:cs="Times New Roman"/>
          <w:spacing w:val="-6"/>
          <w:sz w:val="28"/>
          <w:szCs w:val="28"/>
          <w:lang w:val="ru-MO" w:eastAsia="uk-UA"/>
        </w:rPr>
        <w:t>опасность</w:t>
      </w:r>
      <w:r w:rsidRPr="008B7DF2">
        <w:rPr>
          <w:rFonts w:ascii="Times New Roman" w:eastAsia="Times New Roman" w:hAnsi="Times New Roman" w:cs="Times New Roman"/>
          <w:spacing w:val="-6"/>
          <w:sz w:val="28"/>
          <w:szCs w:val="28"/>
          <w:lang w:val="ru-MO" w:eastAsia="uk-UA"/>
        </w:rPr>
        <w:t>.</w:t>
      </w:r>
      <w:r w:rsidR="00696688">
        <w:rPr>
          <w:rFonts w:ascii="Times New Roman" w:eastAsia="Times New Roman" w:hAnsi="Times New Roman" w:cs="Times New Roman"/>
          <w:spacing w:val="-6"/>
          <w:sz w:val="28"/>
          <w:szCs w:val="28"/>
          <w:lang w:val="ru-MO" w:eastAsia="uk-UA"/>
        </w:rPr>
        <w:t xml:space="preserve"> </w:t>
      </w:r>
      <w:r w:rsidRPr="008B7DF2">
        <w:rPr>
          <w:rFonts w:ascii="Times New Roman" w:eastAsia="Times New Roman" w:hAnsi="Times New Roman" w:cs="Times New Roman"/>
          <w:spacing w:val="-6"/>
          <w:sz w:val="28"/>
          <w:szCs w:val="28"/>
          <w:lang w:val="ru-MO" w:eastAsia="uk-UA"/>
        </w:rPr>
        <w:t xml:space="preserve">– </w:t>
      </w:r>
      <w:r w:rsidRPr="00696688">
        <w:rPr>
          <w:rFonts w:ascii="Times New Roman" w:eastAsia="Times New Roman" w:hAnsi="Times New Roman" w:cs="Times New Roman"/>
          <w:spacing w:val="-6"/>
          <w:sz w:val="28"/>
          <w:szCs w:val="28"/>
          <w:lang w:eastAsia="uk-UA"/>
        </w:rPr>
        <w:t>2013.</w:t>
      </w:r>
      <w:r w:rsidR="00696688">
        <w:rPr>
          <w:rFonts w:ascii="Times New Roman" w:eastAsia="Times New Roman" w:hAnsi="Times New Roman" w:cs="Times New Roman"/>
          <w:spacing w:val="-6"/>
          <w:sz w:val="28"/>
          <w:szCs w:val="28"/>
          <w:lang w:eastAsia="uk-UA"/>
        </w:rPr>
        <w:t xml:space="preserve"> </w:t>
      </w:r>
      <w:r w:rsidRPr="00696688">
        <w:rPr>
          <w:rFonts w:ascii="Times New Roman" w:eastAsia="Times New Roman" w:hAnsi="Times New Roman" w:cs="Times New Roman"/>
          <w:spacing w:val="-6"/>
          <w:sz w:val="28"/>
          <w:szCs w:val="28"/>
          <w:lang w:eastAsia="uk-UA"/>
        </w:rPr>
        <w:t xml:space="preserve">– </w:t>
      </w:r>
      <w:r w:rsidRPr="008B7DF2">
        <w:rPr>
          <w:rFonts w:ascii="Times New Roman" w:eastAsia="Times New Roman" w:hAnsi="Times New Roman" w:cs="Times New Roman"/>
          <w:spacing w:val="-6"/>
          <w:sz w:val="28"/>
          <w:szCs w:val="28"/>
          <w:lang w:val="ru-MO" w:eastAsia="uk-UA"/>
        </w:rPr>
        <w:t>Т</w:t>
      </w:r>
      <w:r w:rsidRPr="00696688">
        <w:rPr>
          <w:rFonts w:ascii="Times New Roman" w:eastAsia="Times New Roman" w:hAnsi="Times New Roman" w:cs="Times New Roman"/>
          <w:spacing w:val="-6"/>
          <w:sz w:val="28"/>
          <w:szCs w:val="28"/>
          <w:lang w:eastAsia="uk-UA"/>
        </w:rPr>
        <w:t>.22.</w:t>
      </w:r>
      <w:r w:rsidR="00696688">
        <w:rPr>
          <w:rFonts w:ascii="Times New Roman" w:eastAsia="Times New Roman" w:hAnsi="Times New Roman" w:cs="Times New Roman"/>
          <w:spacing w:val="-6"/>
          <w:sz w:val="28"/>
          <w:szCs w:val="28"/>
          <w:lang w:eastAsia="uk-UA"/>
        </w:rPr>
        <w:t>,</w:t>
      </w:r>
      <w:r w:rsidRPr="00696688">
        <w:rPr>
          <w:rFonts w:ascii="Times New Roman" w:eastAsia="Times New Roman" w:hAnsi="Times New Roman" w:cs="Times New Roman"/>
          <w:spacing w:val="-6"/>
          <w:sz w:val="28"/>
          <w:szCs w:val="28"/>
          <w:lang w:eastAsia="uk-UA"/>
        </w:rPr>
        <w:t xml:space="preserve"> №10.</w:t>
      </w:r>
      <w:r w:rsidR="00696688">
        <w:rPr>
          <w:rFonts w:ascii="Times New Roman" w:eastAsia="Times New Roman" w:hAnsi="Times New Roman" w:cs="Times New Roman"/>
          <w:spacing w:val="-6"/>
          <w:sz w:val="28"/>
          <w:szCs w:val="28"/>
          <w:lang w:eastAsia="uk-UA"/>
        </w:rPr>
        <w:t xml:space="preserve"> </w:t>
      </w:r>
      <w:r w:rsidRPr="00696688">
        <w:rPr>
          <w:rFonts w:ascii="Times New Roman" w:eastAsia="Times New Roman" w:hAnsi="Times New Roman" w:cs="Times New Roman"/>
          <w:spacing w:val="-6"/>
          <w:sz w:val="28"/>
          <w:szCs w:val="28"/>
          <w:lang w:eastAsia="uk-UA"/>
        </w:rPr>
        <w:t xml:space="preserve">– </w:t>
      </w:r>
      <w:r w:rsidRPr="008B7DF2">
        <w:rPr>
          <w:rFonts w:ascii="Times New Roman" w:eastAsia="Times New Roman" w:hAnsi="Times New Roman" w:cs="Times New Roman"/>
          <w:spacing w:val="-6"/>
          <w:sz w:val="28"/>
          <w:szCs w:val="28"/>
          <w:lang w:val="ru-MO" w:eastAsia="uk-UA"/>
        </w:rPr>
        <w:t>С</w:t>
      </w:r>
      <w:r w:rsidRPr="00696688">
        <w:rPr>
          <w:rFonts w:ascii="Times New Roman" w:eastAsia="Times New Roman" w:hAnsi="Times New Roman" w:cs="Times New Roman"/>
          <w:spacing w:val="-6"/>
          <w:sz w:val="28"/>
          <w:szCs w:val="28"/>
          <w:lang w:eastAsia="uk-UA"/>
        </w:rPr>
        <w:t>. 75-82.</w:t>
      </w:r>
    </w:p>
    <w:p w:rsidR="008B7DF2" w:rsidRPr="008B7DF2" w:rsidRDefault="008B7DF2" w:rsidP="00696688">
      <w:pPr>
        <w:widowControl w:val="0"/>
        <w:spacing w:after="0" w:line="240" w:lineRule="auto"/>
        <w:ind w:firstLine="709"/>
        <w:jc w:val="both"/>
        <w:rPr>
          <w:rFonts w:ascii="Times New Roman" w:eastAsia="Times New Roman" w:hAnsi="Times New Roman" w:cs="Times New Roman"/>
          <w:spacing w:val="-6"/>
          <w:sz w:val="28"/>
          <w:szCs w:val="28"/>
          <w:lang w:val="ru-MO" w:eastAsia="uk-UA"/>
        </w:rPr>
      </w:pPr>
      <w:r w:rsidRPr="008B7DF2">
        <w:rPr>
          <w:rFonts w:ascii="Times New Roman" w:eastAsia="Times New Roman" w:hAnsi="Times New Roman" w:cs="Times New Roman"/>
          <w:spacing w:val="-6"/>
          <w:sz w:val="28"/>
          <w:szCs w:val="28"/>
          <w:lang w:val="en-US" w:eastAsia="uk-UA"/>
        </w:rPr>
        <w:t xml:space="preserve">4. Amankeldi F. Composite Foaming Agents on the Basis of High-Molecular </w:t>
      </w:r>
      <w:r w:rsidRPr="008B7DF2">
        <w:rPr>
          <w:rFonts w:ascii="Times New Roman" w:eastAsia="Times New Roman" w:hAnsi="Times New Roman" w:cs="Times New Roman"/>
          <w:spacing w:val="-6"/>
          <w:sz w:val="28"/>
          <w:szCs w:val="28"/>
          <w:lang w:val="en-US" w:eastAsia="uk-UA"/>
        </w:rPr>
        <w:lastRenderedPageBreak/>
        <w:t xml:space="preserve">Natural Surfactants / F. Amankeldi , Z. 11. </w:t>
      </w:r>
      <w:r w:rsidRPr="008B7DF2">
        <w:rPr>
          <w:rFonts w:ascii="Times New Roman" w:eastAsia="Times New Roman" w:hAnsi="Times New Roman" w:cs="Times New Roman"/>
          <w:spacing w:val="-6"/>
          <w:sz w:val="28"/>
          <w:szCs w:val="28"/>
          <w:lang w:val="ru-MO" w:eastAsia="uk-UA"/>
        </w:rPr>
        <w:t>Ospanova, // Colloids Interfaces. – 2018. - v.2. - Р. 2-8.</w:t>
      </w:r>
    </w:p>
    <w:p w:rsidR="008B7DF2" w:rsidRPr="008B7DF2" w:rsidRDefault="008B7DF2" w:rsidP="00696688">
      <w:pPr>
        <w:spacing w:after="0" w:line="240" w:lineRule="auto"/>
        <w:ind w:firstLine="709"/>
        <w:jc w:val="both"/>
        <w:rPr>
          <w:rFonts w:ascii="Times New Roman" w:eastAsia="Times New Roman" w:hAnsi="Times New Roman" w:cs="Times New Roman"/>
          <w:sz w:val="28"/>
          <w:szCs w:val="28"/>
          <w:lang w:val="en-US" w:eastAsia="uk-UA"/>
        </w:rPr>
      </w:pPr>
      <w:r w:rsidRPr="008B7DF2">
        <w:rPr>
          <w:rFonts w:ascii="Times New Roman" w:eastAsia="Times New Roman" w:hAnsi="Times New Roman" w:cs="Times New Roman"/>
          <w:sz w:val="28"/>
          <w:szCs w:val="28"/>
          <w:lang w:val="ru-MO" w:eastAsia="uk-UA"/>
        </w:rPr>
        <w:t>5. Пат. 2264242 Российская Федерация, МПК</w:t>
      </w:r>
      <w:r w:rsidRPr="008B7DF2">
        <w:rPr>
          <w:rFonts w:ascii="Times New Roman" w:eastAsia="Times New Roman" w:hAnsi="Times New Roman" w:cs="Times New Roman"/>
          <w:sz w:val="28"/>
          <w:szCs w:val="28"/>
          <w:vertAlign w:val="superscript"/>
          <w:lang w:val="ru-MO" w:eastAsia="uk-UA"/>
        </w:rPr>
        <w:t>7</w:t>
      </w:r>
      <w:r w:rsidRPr="008B7DF2">
        <w:rPr>
          <w:rFonts w:ascii="Times New Roman" w:eastAsia="Times New Roman" w:hAnsi="Times New Roman" w:cs="Times New Roman"/>
          <w:sz w:val="28"/>
          <w:szCs w:val="28"/>
          <w:lang w:val="ru-MO" w:eastAsia="uk-UA"/>
        </w:rPr>
        <w:t xml:space="preserve"> А 62 С 5/033. Способ тушения пожара и состав для его осуществления / Борисов П.Ф., Росоха В.Е., Абрамов Ю.А., Киреев А.А., Бабенко А.В.; заявитель и патентообладатель АПБУ. – №2003237256/12; заявл. </w:t>
      </w:r>
      <w:r w:rsidRPr="008B7DF2">
        <w:rPr>
          <w:rFonts w:ascii="Times New Roman" w:eastAsia="Times New Roman" w:hAnsi="Times New Roman" w:cs="Times New Roman"/>
          <w:sz w:val="28"/>
          <w:szCs w:val="28"/>
          <w:lang w:val="en-US" w:eastAsia="uk-UA"/>
        </w:rPr>
        <w:t xml:space="preserve">23.12.2003; </w:t>
      </w:r>
      <w:r w:rsidRPr="008B7DF2">
        <w:rPr>
          <w:rFonts w:ascii="Times New Roman" w:eastAsia="Times New Roman" w:hAnsi="Times New Roman" w:cs="Times New Roman"/>
          <w:sz w:val="28"/>
          <w:szCs w:val="28"/>
          <w:lang w:val="ru-MO" w:eastAsia="uk-UA"/>
        </w:rPr>
        <w:t>опубл</w:t>
      </w:r>
      <w:r w:rsidRPr="008B7DF2">
        <w:rPr>
          <w:rFonts w:ascii="Times New Roman" w:eastAsia="Times New Roman" w:hAnsi="Times New Roman" w:cs="Times New Roman"/>
          <w:sz w:val="28"/>
          <w:szCs w:val="28"/>
          <w:lang w:val="en-US" w:eastAsia="uk-UA"/>
        </w:rPr>
        <w:t xml:space="preserve">. 20.11.2005, </w:t>
      </w:r>
      <w:r w:rsidRPr="008B7DF2">
        <w:rPr>
          <w:rFonts w:ascii="Times New Roman" w:eastAsia="Times New Roman" w:hAnsi="Times New Roman" w:cs="Times New Roman"/>
          <w:sz w:val="28"/>
          <w:szCs w:val="28"/>
          <w:lang w:val="ru-MO" w:eastAsia="uk-UA"/>
        </w:rPr>
        <w:t>Бюл</w:t>
      </w:r>
      <w:r w:rsidRPr="008B7DF2">
        <w:rPr>
          <w:rFonts w:ascii="Times New Roman" w:eastAsia="Times New Roman" w:hAnsi="Times New Roman" w:cs="Times New Roman"/>
          <w:sz w:val="28"/>
          <w:szCs w:val="28"/>
          <w:lang w:val="en-US" w:eastAsia="uk-UA"/>
        </w:rPr>
        <w:t xml:space="preserve">. №32. - 4 </w:t>
      </w:r>
      <w:r w:rsidRPr="008B7DF2">
        <w:rPr>
          <w:rFonts w:ascii="Times New Roman" w:eastAsia="Times New Roman" w:hAnsi="Times New Roman" w:cs="Times New Roman"/>
          <w:sz w:val="28"/>
          <w:szCs w:val="28"/>
          <w:lang w:val="ru-MO" w:eastAsia="uk-UA"/>
        </w:rPr>
        <w:t>с</w:t>
      </w:r>
      <w:r w:rsidRPr="008B7DF2">
        <w:rPr>
          <w:rFonts w:ascii="Times New Roman" w:eastAsia="Times New Roman" w:hAnsi="Times New Roman" w:cs="Times New Roman"/>
          <w:sz w:val="28"/>
          <w:szCs w:val="28"/>
          <w:lang w:val="en-US" w:eastAsia="uk-UA"/>
        </w:rPr>
        <w:t>.</w:t>
      </w:r>
    </w:p>
    <w:p w:rsidR="008B7DF2" w:rsidRPr="008B7DF2" w:rsidRDefault="008B7DF2" w:rsidP="00696688">
      <w:pPr>
        <w:spacing w:after="0" w:line="240" w:lineRule="auto"/>
        <w:ind w:firstLine="709"/>
        <w:jc w:val="both"/>
        <w:rPr>
          <w:rFonts w:ascii="Times New Roman" w:eastAsia="Times New Roman" w:hAnsi="Times New Roman" w:cs="Times New Roman"/>
          <w:sz w:val="28"/>
          <w:szCs w:val="28"/>
          <w:lang w:val="en-US" w:eastAsia="uk-UA"/>
        </w:rPr>
      </w:pPr>
      <w:r w:rsidRPr="008B7DF2">
        <w:rPr>
          <w:rFonts w:ascii="Times New Roman" w:eastAsia="Times New Roman" w:hAnsi="Times New Roman" w:cs="Times New Roman"/>
          <w:sz w:val="28"/>
          <w:szCs w:val="28"/>
          <w:lang w:val="en-US" w:eastAsia="uk-UA"/>
        </w:rPr>
        <w:t xml:space="preserve">6. Popov M. Performance of Lightweight Concrete based on Granulated Foamglass / M. Popov, M. L. Zakrevskaya, V. Vaganov // Sci. Eng. - 2017. – v.96. - №1. - </w:t>
      </w:r>
      <w:r w:rsidRPr="008B7DF2">
        <w:rPr>
          <w:rFonts w:ascii="Times New Roman" w:eastAsia="Times New Roman" w:hAnsi="Times New Roman" w:cs="Times New Roman"/>
          <w:sz w:val="28"/>
          <w:szCs w:val="28"/>
          <w:lang w:val="ru-MO" w:eastAsia="uk-UA"/>
        </w:rPr>
        <w:t>Р</w:t>
      </w:r>
      <w:r w:rsidRPr="008B7DF2">
        <w:rPr>
          <w:rFonts w:ascii="Times New Roman" w:eastAsia="Times New Roman" w:hAnsi="Times New Roman" w:cs="Times New Roman"/>
          <w:sz w:val="28"/>
          <w:szCs w:val="28"/>
          <w:lang w:val="en-US" w:eastAsia="uk-UA"/>
        </w:rPr>
        <w:t>. 1-7.</w:t>
      </w:r>
    </w:p>
    <w:p w:rsidR="008B7DF2" w:rsidRPr="008B7DF2" w:rsidRDefault="008B7DF2" w:rsidP="00696688">
      <w:pPr>
        <w:spacing w:after="0" w:line="240" w:lineRule="auto"/>
        <w:ind w:firstLine="709"/>
        <w:jc w:val="both"/>
        <w:rPr>
          <w:rFonts w:ascii="Times New Roman" w:eastAsia="Times New Roman" w:hAnsi="Times New Roman" w:cs="Times New Roman"/>
          <w:sz w:val="28"/>
          <w:szCs w:val="20"/>
          <w:lang w:val="en-US" w:eastAsia="uk-UA"/>
        </w:rPr>
      </w:pPr>
      <w:r w:rsidRPr="008B7DF2">
        <w:rPr>
          <w:rFonts w:ascii="Times New Roman" w:eastAsia="Times New Roman" w:hAnsi="Times New Roman" w:cs="Times New Roman"/>
          <w:sz w:val="28"/>
          <w:szCs w:val="20"/>
          <w:lang w:val="en-US" w:eastAsia="uk-UA"/>
        </w:rPr>
        <w:t xml:space="preserve">7. </w:t>
      </w:r>
      <w:r w:rsidRPr="008B7DF2">
        <w:rPr>
          <w:rFonts w:ascii="Times New Roman" w:eastAsia="Times New Roman" w:hAnsi="Times New Roman" w:cs="Times New Roman"/>
          <w:sz w:val="28"/>
          <w:szCs w:val="20"/>
          <w:lang w:val="ru-MO" w:eastAsia="uk-UA"/>
        </w:rPr>
        <w:t>Тарахно</w:t>
      </w:r>
      <w:r w:rsidRPr="008B7DF2">
        <w:rPr>
          <w:rFonts w:ascii="Times New Roman" w:eastAsia="Times New Roman" w:hAnsi="Times New Roman" w:cs="Times New Roman"/>
          <w:sz w:val="28"/>
          <w:szCs w:val="20"/>
          <w:lang w:val="en-US" w:eastAsia="uk-UA"/>
        </w:rPr>
        <w:t xml:space="preserve"> </w:t>
      </w:r>
      <w:r w:rsidRPr="008B7DF2">
        <w:rPr>
          <w:rFonts w:ascii="Times New Roman" w:eastAsia="Times New Roman" w:hAnsi="Times New Roman" w:cs="Times New Roman"/>
          <w:sz w:val="28"/>
          <w:szCs w:val="20"/>
          <w:lang w:val="ru-MO" w:eastAsia="uk-UA"/>
        </w:rPr>
        <w:t>О</w:t>
      </w:r>
      <w:r w:rsidRPr="008B7DF2">
        <w:rPr>
          <w:rFonts w:ascii="Times New Roman" w:eastAsia="Times New Roman" w:hAnsi="Times New Roman" w:cs="Times New Roman"/>
          <w:sz w:val="28"/>
          <w:szCs w:val="20"/>
          <w:lang w:val="en-US" w:eastAsia="uk-UA"/>
        </w:rPr>
        <w:t>.</w:t>
      </w:r>
      <w:r w:rsidRPr="008B7DF2">
        <w:rPr>
          <w:rFonts w:ascii="Times New Roman" w:eastAsia="Times New Roman" w:hAnsi="Times New Roman" w:cs="Times New Roman"/>
          <w:sz w:val="28"/>
          <w:szCs w:val="20"/>
          <w:lang w:val="ru-MO" w:eastAsia="uk-UA"/>
        </w:rPr>
        <w:t>В</w:t>
      </w:r>
      <w:r w:rsidRPr="008B7DF2">
        <w:rPr>
          <w:rFonts w:ascii="Times New Roman" w:eastAsia="Times New Roman" w:hAnsi="Times New Roman" w:cs="Times New Roman"/>
          <w:sz w:val="28"/>
          <w:szCs w:val="20"/>
          <w:lang w:val="en-US" w:eastAsia="uk-UA"/>
        </w:rPr>
        <w:t xml:space="preserve">. </w:t>
      </w:r>
      <w:r w:rsidRPr="008B7DF2">
        <w:rPr>
          <w:rFonts w:ascii="Times New Roman" w:eastAsia="Times New Roman" w:hAnsi="Times New Roman" w:cs="Times New Roman"/>
          <w:sz w:val="28"/>
          <w:szCs w:val="20"/>
          <w:lang w:val="ru-MO" w:eastAsia="uk-UA"/>
        </w:rPr>
        <w:t>Теорія</w:t>
      </w:r>
      <w:r w:rsidRPr="008B7DF2">
        <w:rPr>
          <w:rFonts w:ascii="Times New Roman" w:eastAsia="Times New Roman" w:hAnsi="Times New Roman" w:cs="Times New Roman"/>
          <w:sz w:val="28"/>
          <w:szCs w:val="20"/>
          <w:lang w:val="en-US" w:eastAsia="uk-UA"/>
        </w:rPr>
        <w:t xml:space="preserve"> </w:t>
      </w:r>
      <w:r w:rsidRPr="008B7DF2">
        <w:rPr>
          <w:rFonts w:ascii="Times New Roman" w:eastAsia="Times New Roman" w:hAnsi="Times New Roman" w:cs="Times New Roman"/>
          <w:sz w:val="28"/>
          <w:szCs w:val="20"/>
          <w:lang w:val="ru-MO" w:eastAsia="uk-UA"/>
        </w:rPr>
        <w:t>розвитку</w:t>
      </w:r>
      <w:r w:rsidRPr="008B7DF2">
        <w:rPr>
          <w:rFonts w:ascii="Times New Roman" w:eastAsia="Times New Roman" w:hAnsi="Times New Roman" w:cs="Times New Roman"/>
          <w:sz w:val="28"/>
          <w:szCs w:val="20"/>
          <w:lang w:val="en-US" w:eastAsia="uk-UA"/>
        </w:rPr>
        <w:t xml:space="preserve"> </w:t>
      </w:r>
      <w:r w:rsidRPr="008B7DF2">
        <w:rPr>
          <w:rFonts w:ascii="Times New Roman" w:eastAsia="Times New Roman" w:hAnsi="Times New Roman" w:cs="Times New Roman"/>
          <w:sz w:val="28"/>
          <w:szCs w:val="20"/>
          <w:lang w:val="ru-MO" w:eastAsia="uk-UA"/>
        </w:rPr>
        <w:t>та</w:t>
      </w:r>
      <w:r w:rsidRPr="008B7DF2">
        <w:rPr>
          <w:rFonts w:ascii="Times New Roman" w:eastAsia="Times New Roman" w:hAnsi="Times New Roman" w:cs="Times New Roman"/>
          <w:sz w:val="28"/>
          <w:szCs w:val="20"/>
          <w:lang w:val="en-US" w:eastAsia="uk-UA"/>
        </w:rPr>
        <w:t xml:space="preserve"> </w:t>
      </w:r>
      <w:r w:rsidRPr="008B7DF2">
        <w:rPr>
          <w:rFonts w:ascii="Times New Roman" w:eastAsia="Times New Roman" w:hAnsi="Times New Roman" w:cs="Times New Roman"/>
          <w:sz w:val="28"/>
          <w:szCs w:val="20"/>
          <w:lang w:val="ru-MO" w:eastAsia="uk-UA"/>
        </w:rPr>
        <w:t>припинення</w:t>
      </w:r>
      <w:r w:rsidRPr="008B7DF2">
        <w:rPr>
          <w:rFonts w:ascii="Times New Roman" w:eastAsia="Times New Roman" w:hAnsi="Times New Roman" w:cs="Times New Roman"/>
          <w:sz w:val="28"/>
          <w:szCs w:val="20"/>
          <w:lang w:val="en-US" w:eastAsia="uk-UA"/>
        </w:rPr>
        <w:t xml:space="preserve"> </w:t>
      </w:r>
      <w:r w:rsidRPr="008B7DF2">
        <w:rPr>
          <w:rFonts w:ascii="Times New Roman" w:eastAsia="Times New Roman" w:hAnsi="Times New Roman" w:cs="Times New Roman"/>
          <w:sz w:val="28"/>
          <w:szCs w:val="20"/>
          <w:lang w:val="ru-MO" w:eastAsia="uk-UA"/>
        </w:rPr>
        <w:t>горіння</w:t>
      </w:r>
      <w:r w:rsidRPr="008B7DF2">
        <w:rPr>
          <w:rFonts w:ascii="Times New Roman" w:eastAsia="Times New Roman" w:hAnsi="Times New Roman" w:cs="Times New Roman"/>
          <w:sz w:val="28"/>
          <w:szCs w:val="20"/>
          <w:lang w:val="en-US" w:eastAsia="uk-UA"/>
        </w:rPr>
        <w:t xml:space="preserve"> / </w:t>
      </w:r>
      <w:r w:rsidRPr="008B7DF2">
        <w:rPr>
          <w:rFonts w:ascii="Times New Roman" w:eastAsia="Times New Roman" w:hAnsi="Times New Roman" w:cs="Times New Roman"/>
          <w:sz w:val="28"/>
          <w:szCs w:val="20"/>
          <w:lang w:val="ru-MO" w:eastAsia="uk-UA"/>
        </w:rPr>
        <w:t>О</w:t>
      </w:r>
      <w:r w:rsidRPr="008B7DF2">
        <w:rPr>
          <w:rFonts w:ascii="Times New Roman" w:eastAsia="Times New Roman" w:hAnsi="Times New Roman" w:cs="Times New Roman"/>
          <w:sz w:val="28"/>
          <w:szCs w:val="20"/>
          <w:lang w:val="en-US" w:eastAsia="uk-UA"/>
        </w:rPr>
        <w:t>.</w:t>
      </w:r>
      <w:r w:rsidRPr="008B7DF2">
        <w:rPr>
          <w:rFonts w:ascii="Times New Roman" w:eastAsia="Times New Roman" w:hAnsi="Times New Roman" w:cs="Times New Roman"/>
          <w:sz w:val="28"/>
          <w:szCs w:val="20"/>
          <w:lang w:val="ru-MO" w:eastAsia="uk-UA"/>
        </w:rPr>
        <w:t>В</w:t>
      </w:r>
      <w:r w:rsidRPr="008B7DF2">
        <w:rPr>
          <w:rFonts w:ascii="Times New Roman" w:eastAsia="Times New Roman" w:hAnsi="Times New Roman" w:cs="Times New Roman"/>
          <w:sz w:val="28"/>
          <w:szCs w:val="20"/>
          <w:lang w:val="en-US" w:eastAsia="uk-UA"/>
        </w:rPr>
        <w:t xml:space="preserve">. </w:t>
      </w:r>
      <w:r w:rsidRPr="008B7DF2">
        <w:rPr>
          <w:rFonts w:ascii="Times New Roman" w:eastAsia="Times New Roman" w:hAnsi="Times New Roman" w:cs="Times New Roman"/>
          <w:sz w:val="28"/>
          <w:szCs w:val="20"/>
          <w:lang w:val="ru-MO" w:eastAsia="uk-UA"/>
        </w:rPr>
        <w:t>Тарахно</w:t>
      </w:r>
      <w:r w:rsidRPr="008B7DF2">
        <w:rPr>
          <w:rFonts w:ascii="Times New Roman" w:eastAsia="Times New Roman" w:hAnsi="Times New Roman" w:cs="Times New Roman"/>
          <w:sz w:val="28"/>
          <w:szCs w:val="20"/>
          <w:lang w:val="en-US" w:eastAsia="uk-UA"/>
        </w:rPr>
        <w:t xml:space="preserve">, </w:t>
      </w:r>
      <w:r w:rsidRPr="008B7DF2">
        <w:rPr>
          <w:rFonts w:ascii="Times New Roman" w:eastAsia="Times New Roman" w:hAnsi="Times New Roman" w:cs="Times New Roman"/>
          <w:sz w:val="28"/>
          <w:szCs w:val="20"/>
          <w:lang w:val="ru-MO" w:eastAsia="uk-UA"/>
        </w:rPr>
        <w:t>Д</w:t>
      </w:r>
      <w:r w:rsidRPr="008B7DF2">
        <w:rPr>
          <w:rFonts w:ascii="Times New Roman" w:eastAsia="Times New Roman" w:hAnsi="Times New Roman" w:cs="Times New Roman"/>
          <w:sz w:val="28"/>
          <w:szCs w:val="20"/>
          <w:lang w:val="en-US" w:eastAsia="uk-UA"/>
        </w:rPr>
        <w:t>.</w:t>
      </w:r>
      <w:r w:rsidRPr="008B7DF2">
        <w:rPr>
          <w:rFonts w:ascii="Times New Roman" w:eastAsia="Times New Roman" w:hAnsi="Times New Roman" w:cs="Times New Roman"/>
          <w:sz w:val="28"/>
          <w:szCs w:val="20"/>
          <w:lang w:val="ru-MO" w:eastAsia="uk-UA"/>
        </w:rPr>
        <w:t>Г</w:t>
      </w:r>
      <w:r w:rsidRPr="008B7DF2">
        <w:rPr>
          <w:rFonts w:ascii="Times New Roman" w:eastAsia="Times New Roman" w:hAnsi="Times New Roman" w:cs="Times New Roman"/>
          <w:sz w:val="28"/>
          <w:szCs w:val="20"/>
          <w:lang w:val="en-US" w:eastAsia="uk-UA"/>
        </w:rPr>
        <w:t xml:space="preserve">. </w:t>
      </w:r>
      <w:r w:rsidRPr="008B7DF2">
        <w:rPr>
          <w:rFonts w:ascii="Times New Roman" w:eastAsia="Times New Roman" w:hAnsi="Times New Roman" w:cs="Times New Roman"/>
          <w:sz w:val="28"/>
          <w:szCs w:val="20"/>
          <w:lang w:val="ru-MO" w:eastAsia="uk-UA"/>
        </w:rPr>
        <w:t>Трегубов</w:t>
      </w:r>
      <w:r w:rsidRPr="008B7DF2">
        <w:rPr>
          <w:rFonts w:ascii="Times New Roman" w:eastAsia="Times New Roman" w:hAnsi="Times New Roman" w:cs="Times New Roman"/>
          <w:sz w:val="28"/>
          <w:szCs w:val="20"/>
          <w:lang w:val="en-US" w:eastAsia="uk-UA"/>
        </w:rPr>
        <w:t xml:space="preserve">, </w:t>
      </w:r>
      <w:r w:rsidRPr="008B7DF2">
        <w:rPr>
          <w:rFonts w:ascii="Times New Roman" w:eastAsia="Times New Roman" w:hAnsi="Times New Roman" w:cs="Times New Roman"/>
          <w:sz w:val="28"/>
          <w:szCs w:val="20"/>
          <w:lang w:val="ru-MO" w:eastAsia="uk-UA"/>
        </w:rPr>
        <w:t>К</w:t>
      </w:r>
      <w:r w:rsidRPr="008B7DF2">
        <w:rPr>
          <w:rFonts w:ascii="Times New Roman" w:eastAsia="Times New Roman" w:hAnsi="Times New Roman" w:cs="Times New Roman"/>
          <w:sz w:val="28"/>
          <w:szCs w:val="20"/>
          <w:lang w:val="en-US" w:eastAsia="uk-UA"/>
        </w:rPr>
        <w:t>.</w:t>
      </w:r>
      <w:r w:rsidRPr="008B7DF2">
        <w:rPr>
          <w:rFonts w:ascii="Times New Roman" w:eastAsia="Times New Roman" w:hAnsi="Times New Roman" w:cs="Times New Roman"/>
          <w:sz w:val="28"/>
          <w:szCs w:val="20"/>
          <w:lang w:val="ru-MO" w:eastAsia="uk-UA"/>
        </w:rPr>
        <w:t>В</w:t>
      </w:r>
      <w:r w:rsidRPr="008B7DF2">
        <w:rPr>
          <w:rFonts w:ascii="Times New Roman" w:eastAsia="Times New Roman" w:hAnsi="Times New Roman" w:cs="Times New Roman"/>
          <w:sz w:val="28"/>
          <w:szCs w:val="20"/>
          <w:lang w:val="en-US" w:eastAsia="uk-UA"/>
        </w:rPr>
        <w:t xml:space="preserve">. </w:t>
      </w:r>
      <w:r w:rsidRPr="008B7DF2">
        <w:rPr>
          <w:rFonts w:ascii="Times New Roman" w:eastAsia="Times New Roman" w:hAnsi="Times New Roman" w:cs="Times New Roman"/>
          <w:sz w:val="28"/>
          <w:szCs w:val="20"/>
          <w:lang w:val="ru-MO" w:eastAsia="uk-UA"/>
        </w:rPr>
        <w:t>Жернокльов</w:t>
      </w:r>
      <w:r w:rsidRPr="008B7DF2">
        <w:rPr>
          <w:rFonts w:ascii="Times New Roman" w:eastAsia="Times New Roman" w:hAnsi="Times New Roman" w:cs="Times New Roman"/>
          <w:sz w:val="28"/>
          <w:szCs w:val="20"/>
          <w:lang w:val="en-US" w:eastAsia="uk-UA"/>
        </w:rPr>
        <w:t xml:space="preserve"> </w:t>
      </w:r>
      <w:r w:rsidRPr="008B7DF2">
        <w:rPr>
          <w:rFonts w:ascii="Times New Roman" w:eastAsia="Times New Roman" w:hAnsi="Times New Roman" w:cs="Times New Roman"/>
          <w:sz w:val="28"/>
          <w:szCs w:val="20"/>
          <w:lang w:val="ru-MO" w:eastAsia="uk-UA"/>
        </w:rPr>
        <w:t>та</w:t>
      </w:r>
      <w:r w:rsidRPr="008B7DF2">
        <w:rPr>
          <w:rFonts w:ascii="Times New Roman" w:eastAsia="Times New Roman" w:hAnsi="Times New Roman" w:cs="Times New Roman"/>
          <w:sz w:val="28"/>
          <w:szCs w:val="20"/>
          <w:lang w:val="en-US" w:eastAsia="uk-UA"/>
        </w:rPr>
        <w:t xml:space="preserve"> </w:t>
      </w:r>
      <w:r w:rsidRPr="008B7DF2">
        <w:rPr>
          <w:rFonts w:ascii="Times New Roman" w:eastAsia="Times New Roman" w:hAnsi="Times New Roman" w:cs="Times New Roman"/>
          <w:sz w:val="28"/>
          <w:szCs w:val="20"/>
          <w:lang w:val="ru-MO" w:eastAsia="uk-UA"/>
        </w:rPr>
        <w:t>ін</w:t>
      </w:r>
      <w:r w:rsidRPr="008B7DF2">
        <w:rPr>
          <w:rFonts w:ascii="Times New Roman" w:eastAsia="Times New Roman" w:hAnsi="Times New Roman" w:cs="Times New Roman"/>
          <w:sz w:val="28"/>
          <w:szCs w:val="20"/>
          <w:lang w:val="en-US" w:eastAsia="uk-UA"/>
        </w:rPr>
        <w:t xml:space="preserve">. – </w:t>
      </w:r>
      <w:r w:rsidRPr="008B7DF2">
        <w:rPr>
          <w:rFonts w:ascii="Times New Roman" w:eastAsia="Times New Roman" w:hAnsi="Times New Roman" w:cs="Times New Roman"/>
          <w:sz w:val="28"/>
          <w:szCs w:val="20"/>
          <w:lang w:val="ru-MO" w:eastAsia="uk-UA"/>
        </w:rPr>
        <w:t>Харків</w:t>
      </w:r>
      <w:r w:rsidRPr="008B7DF2">
        <w:rPr>
          <w:rFonts w:ascii="Times New Roman" w:eastAsia="Times New Roman" w:hAnsi="Times New Roman" w:cs="Times New Roman"/>
          <w:sz w:val="28"/>
          <w:szCs w:val="20"/>
          <w:lang w:val="en-US" w:eastAsia="uk-UA"/>
        </w:rPr>
        <w:t xml:space="preserve">: </w:t>
      </w:r>
      <w:r w:rsidRPr="008B7DF2">
        <w:rPr>
          <w:rFonts w:ascii="Times New Roman" w:eastAsia="Times New Roman" w:hAnsi="Times New Roman" w:cs="Times New Roman"/>
          <w:sz w:val="28"/>
          <w:szCs w:val="20"/>
          <w:lang w:val="ru-MO" w:eastAsia="uk-UA"/>
        </w:rPr>
        <w:t>НУЦЗУ</w:t>
      </w:r>
      <w:r w:rsidRPr="008B7DF2">
        <w:rPr>
          <w:rFonts w:ascii="Times New Roman" w:eastAsia="Times New Roman" w:hAnsi="Times New Roman" w:cs="Times New Roman"/>
          <w:sz w:val="28"/>
          <w:szCs w:val="20"/>
          <w:lang w:val="en-US" w:eastAsia="uk-UA"/>
        </w:rPr>
        <w:t xml:space="preserve">, 2010. – 822 </w:t>
      </w:r>
      <w:r w:rsidRPr="008B7DF2">
        <w:rPr>
          <w:rFonts w:ascii="Times New Roman" w:eastAsia="Times New Roman" w:hAnsi="Times New Roman" w:cs="Times New Roman"/>
          <w:sz w:val="28"/>
          <w:szCs w:val="20"/>
          <w:lang w:val="ru-MO" w:eastAsia="uk-UA"/>
        </w:rPr>
        <w:t>с</w:t>
      </w:r>
      <w:r w:rsidRPr="008B7DF2">
        <w:rPr>
          <w:rFonts w:ascii="Times New Roman" w:eastAsia="Times New Roman" w:hAnsi="Times New Roman" w:cs="Times New Roman"/>
          <w:sz w:val="28"/>
          <w:szCs w:val="20"/>
          <w:lang w:val="en-US" w:eastAsia="uk-UA"/>
        </w:rPr>
        <w:t xml:space="preserve">. </w:t>
      </w:r>
      <w:r w:rsidR="008A7D0D" w:rsidRPr="008A7D0D">
        <w:rPr>
          <w:rFonts w:ascii="Times New Roman" w:eastAsia="Times New Roman" w:hAnsi="Times New Roman" w:cs="Times New Roman"/>
          <w:sz w:val="28"/>
          <w:szCs w:val="20"/>
          <w:lang w:val="en-US" w:eastAsia="uk-UA"/>
        </w:rPr>
        <w:t xml:space="preserve">- </w:t>
      </w:r>
      <w:r w:rsidRPr="008B7DF2">
        <w:rPr>
          <w:rFonts w:ascii="Times New Roman" w:eastAsia="Times New Roman" w:hAnsi="Times New Roman" w:cs="Times New Roman"/>
          <w:sz w:val="28"/>
          <w:szCs w:val="20"/>
          <w:lang w:val="ru-MO" w:eastAsia="uk-UA"/>
        </w:rPr>
        <w:t>Режим</w:t>
      </w:r>
      <w:r w:rsidRPr="008B7DF2">
        <w:rPr>
          <w:rFonts w:ascii="Times New Roman" w:eastAsia="Times New Roman" w:hAnsi="Times New Roman" w:cs="Times New Roman"/>
          <w:sz w:val="28"/>
          <w:szCs w:val="20"/>
          <w:lang w:val="en-US" w:eastAsia="uk-UA"/>
        </w:rPr>
        <w:t xml:space="preserve"> </w:t>
      </w:r>
      <w:r w:rsidRPr="008B7DF2">
        <w:rPr>
          <w:rFonts w:ascii="Times New Roman" w:eastAsia="Times New Roman" w:hAnsi="Times New Roman" w:cs="Times New Roman"/>
          <w:sz w:val="28"/>
          <w:szCs w:val="20"/>
          <w:lang w:val="ru-MO" w:eastAsia="uk-UA"/>
        </w:rPr>
        <w:t>доступа</w:t>
      </w:r>
      <w:r w:rsidRPr="008B7DF2">
        <w:rPr>
          <w:rFonts w:ascii="Times New Roman" w:eastAsia="Times New Roman" w:hAnsi="Times New Roman" w:cs="Times New Roman"/>
          <w:sz w:val="28"/>
          <w:szCs w:val="20"/>
          <w:lang w:val="en-US" w:eastAsia="uk-UA"/>
        </w:rPr>
        <w:t>: http//repositsc.nuczu.edu.ua/handle/123456789/3231.</w:t>
      </w:r>
    </w:p>
    <w:p w:rsidR="008B7DF2" w:rsidRPr="008B7DF2" w:rsidRDefault="008B7DF2" w:rsidP="00696688">
      <w:pPr>
        <w:spacing w:after="0" w:line="240" w:lineRule="auto"/>
        <w:ind w:firstLine="709"/>
        <w:jc w:val="both"/>
        <w:rPr>
          <w:rFonts w:ascii="Times New Roman" w:eastAsia="Times New Roman" w:hAnsi="Times New Roman" w:cs="Times New Roman"/>
          <w:spacing w:val="-4"/>
          <w:sz w:val="28"/>
          <w:szCs w:val="28"/>
          <w:lang w:eastAsia="uk-UA"/>
        </w:rPr>
      </w:pPr>
      <w:r w:rsidRPr="008B7DF2">
        <w:rPr>
          <w:rFonts w:ascii="Times New Roman" w:eastAsia="Times New Roman" w:hAnsi="Times New Roman" w:cs="Times New Roman"/>
          <w:spacing w:val="-4"/>
          <w:sz w:val="28"/>
          <w:szCs w:val="28"/>
          <w:lang w:eastAsia="uk-UA"/>
        </w:rPr>
        <w:t xml:space="preserve">8. </w:t>
      </w:r>
      <w:r w:rsidRPr="008B7DF2">
        <w:rPr>
          <w:rFonts w:ascii="Times New Roman" w:eastAsia="Times New Roman" w:hAnsi="Times New Roman" w:cs="Times New Roman"/>
          <w:spacing w:val="-4"/>
          <w:sz w:val="28"/>
          <w:szCs w:val="28"/>
          <w:lang w:val="uk-UA" w:eastAsia="uk-UA"/>
        </w:rPr>
        <w:t>Корольченко А.Я. Пожаровзвывоопасность веществ и материалов и средства их тушения / Корольченко А.Я., Корольченко Д.А. - М.: Пожнаука, 2004. – 1448 с.</w:t>
      </w:r>
    </w:p>
    <w:p w:rsidR="00696688" w:rsidRDefault="00696688" w:rsidP="00696688">
      <w:pPr>
        <w:widowControl w:val="0"/>
        <w:spacing w:after="0" w:line="240" w:lineRule="auto"/>
        <w:jc w:val="both"/>
        <w:rPr>
          <w:rFonts w:ascii="Times New Roman" w:eastAsia="Calibri" w:hAnsi="Times New Roman" w:cs="Times New Roman"/>
          <w:sz w:val="28"/>
          <w:szCs w:val="28"/>
        </w:rPr>
      </w:pPr>
    </w:p>
    <w:p w:rsidR="00AC6304" w:rsidRDefault="00AC6304" w:rsidP="00696688">
      <w:pPr>
        <w:widowControl w:val="0"/>
        <w:spacing w:after="0" w:line="240" w:lineRule="auto"/>
        <w:jc w:val="both"/>
        <w:rPr>
          <w:rFonts w:ascii="Times New Roman" w:eastAsia="Calibri" w:hAnsi="Times New Roman" w:cs="Times New Roman"/>
          <w:sz w:val="28"/>
          <w:szCs w:val="28"/>
        </w:rPr>
      </w:pPr>
    </w:p>
    <w:p w:rsidR="005F3100" w:rsidRDefault="005F3100" w:rsidP="00696688">
      <w:pPr>
        <w:widowControl w:val="0"/>
        <w:spacing w:after="0" w:line="240" w:lineRule="auto"/>
        <w:jc w:val="both"/>
        <w:rPr>
          <w:rFonts w:ascii="Times New Roman" w:eastAsia="Calibri" w:hAnsi="Times New Roman" w:cs="Times New Roman"/>
          <w:sz w:val="28"/>
          <w:szCs w:val="28"/>
        </w:rPr>
      </w:pPr>
    </w:p>
    <w:p w:rsidR="008B7DF2" w:rsidRPr="008B7DF2" w:rsidRDefault="008B7DF2" w:rsidP="00696688">
      <w:pPr>
        <w:widowControl w:val="0"/>
        <w:spacing w:after="0" w:line="240" w:lineRule="auto"/>
        <w:jc w:val="both"/>
        <w:rPr>
          <w:rFonts w:ascii="Times New Roman" w:eastAsia="Times New Roman" w:hAnsi="Times New Roman" w:cs="Times New Roman"/>
          <w:sz w:val="20"/>
          <w:szCs w:val="20"/>
          <w:lang w:eastAsia="zh-CN"/>
        </w:rPr>
      </w:pPr>
      <w:r w:rsidRPr="008B7DF2">
        <w:rPr>
          <w:rFonts w:ascii="Times New Roman" w:eastAsia="Times New Roman" w:hAnsi="Times New Roman" w:cs="Times New Roman"/>
          <w:b/>
          <w:sz w:val="28"/>
          <w:szCs w:val="28"/>
          <w:lang w:eastAsia="zh-CN"/>
        </w:rPr>
        <w:t>УДК 621.3</w:t>
      </w:r>
    </w:p>
    <w:p w:rsidR="008B7DF2" w:rsidRPr="008B7DF2" w:rsidRDefault="008B7DF2" w:rsidP="008B7DF2">
      <w:pPr>
        <w:widowControl w:val="0"/>
        <w:spacing w:after="0" w:line="240" w:lineRule="auto"/>
        <w:ind w:firstLine="709"/>
        <w:jc w:val="both"/>
        <w:rPr>
          <w:rFonts w:ascii="Times New Roman" w:eastAsia="Times New Roman" w:hAnsi="Times New Roman" w:cs="Times New Roman"/>
          <w:b/>
          <w:i/>
          <w:sz w:val="28"/>
          <w:szCs w:val="28"/>
          <w:lang w:eastAsia="zh-CN"/>
        </w:rPr>
      </w:pPr>
    </w:p>
    <w:p w:rsidR="00696688" w:rsidRDefault="008B7DF2" w:rsidP="00696688">
      <w:pPr>
        <w:spacing w:after="0" w:line="240" w:lineRule="auto"/>
        <w:jc w:val="center"/>
        <w:rPr>
          <w:rFonts w:ascii="Times New Roman" w:eastAsia="Times New Roman" w:hAnsi="Times New Roman" w:cs="Times New Roman"/>
          <w:bCs/>
          <w:i/>
          <w:sz w:val="28"/>
          <w:szCs w:val="28"/>
          <w:lang w:eastAsia="zh-CN"/>
        </w:rPr>
      </w:pPr>
      <w:r w:rsidRPr="008B7DF2">
        <w:rPr>
          <w:rFonts w:ascii="Times New Roman" w:eastAsia="Times New Roman" w:hAnsi="Times New Roman" w:cs="Times New Roman"/>
          <w:bCs/>
          <w:i/>
          <w:sz w:val="28"/>
          <w:szCs w:val="28"/>
          <w:lang w:eastAsia="zh-CN"/>
        </w:rPr>
        <w:t xml:space="preserve">В.А. Дуреев, </w:t>
      </w:r>
      <w:r w:rsidR="00AB0F66">
        <w:rPr>
          <w:rFonts w:asciiTheme="majorBidi" w:hAnsiTheme="majorBidi" w:cstheme="majorBidi"/>
          <w:i/>
          <w:sz w:val="28"/>
          <w:szCs w:val="28"/>
        </w:rPr>
        <w:t>к.т.н.</w:t>
      </w:r>
      <w:r w:rsidRPr="008B7DF2">
        <w:rPr>
          <w:rFonts w:ascii="Times New Roman" w:eastAsia="Times New Roman" w:hAnsi="Times New Roman" w:cs="Times New Roman"/>
          <w:bCs/>
          <w:i/>
          <w:sz w:val="28"/>
          <w:szCs w:val="28"/>
          <w:lang w:eastAsia="zh-CN"/>
        </w:rPr>
        <w:t>, доцент</w:t>
      </w:r>
      <w:r w:rsidR="005F3100">
        <w:rPr>
          <w:rFonts w:ascii="Times New Roman" w:eastAsia="Times New Roman" w:hAnsi="Times New Roman" w:cs="Times New Roman"/>
          <w:bCs/>
          <w:i/>
          <w:sz w:val="28"/>
          <w:szCs w:val="28"/>
          <w:lang w:eastAsia="zh-CN"/>
        </w:rPr>
        <w:t xml:space="preserve">; </w:t>
      </w:r>
      <w:r w:rsidRPr="008B7DF2">
        <w:rPr>
          <w:rFonts w:ascii="Times New Roman" w:eastAsia="Times New Roman" w:hAnsi="Times New Roman" w:cs="Times New Roman"/>
          <w:bCs/>
          <w:i/>
          <w:sz w:val="28"/>
          <w:szCs w:val="28"/>
          <w:lang w:eastAsia="zh-CN"/>
        </w:rPr>
        <w:t xml:space="preserve">В.В. Христич, </w:t>
      </w:r>
      <w:r w:rsidR="00AB0F66">
        <w:rPr>
          <w:rFonts w:asciiTheme="majorBidi" w:hAnsiTheme="majorBidi" w:cstheme="majorBidi"/>
          <w:i/>
          <w:sz w:val="28"/>
          <w:szCs w:val="28"/>
        </w:rPr>
        <w:t>к.т.н.</w:t>
      </w:r>
      <w:r w:rsidRPr="008B7DF2">
        <w:rPr>
          <w:rFonts w:ascii="Times New Roman" w:eastAsia="Times New Roman" w:hAnsi="Times New Roman" w:cs="Times New Roman"/>
          <w:bCs/>
          <w:i/>
          <w:sz w:val="28"/>
          <w:szCs w:val="28"/>
          <w:lang w:eastAsia="zh-CN"/>
        </w:rPr>
        <w:t xml:space="preserve">, доцент </w:t>
      </w:r>
    </w:p>
    <w:p w:rsidR="005F3100" w:rsidRDefault="005F3100" w:rsidP="005F3100">
      <w:pPr>
        <w:tabs>
          <w:tab w:val="left" w:pos="4762"/>
          <w:tab w:val="left" w:pos="4820"/>
        </w:tabs>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8B7DF2" w:rsidRPr="008B7DF2" w:rsidRDefault="008B7DF2" w:rsidP="008B7DF2">
      <w:pPr>
        <w:widowControl w:val="0"/>
        <w:spacing w:after="0" w:line="240" w:lineRule="auto"/>
        <w:ind w:firstLine="709"/>
        <w:jc w:val="both"/>
        <w:rPr>
          <w:rFonts w:ascii="Times New Roman" w:eastAsia="Times New Roman" w:hAnsi="Times New Roman" w:cs="Times New Roman"/>
          <w:sz w:val="20"/>
          <w:szCs w:val="20"/>
          <w:lang w:eastAsia="zh-CN"/>
        </w:rPr>
      </w:pPr>
    </w:p>
    <w:p w:rsidR="008B7DF2" w:rsidRPr="0063151D" w:rsidRDefault="008B7DF2" w:rsidP="00696688">
      <w:pPr>
        <w:spacing w:after="0" w:line="240" w:lineRule="auto"/>
        <w:jc w:val="center"/>
        <w:rPr>
          <w:rFonts w:ascii="Times New Roman" w:eastAsia="Times New Roman" w:hAnsi="Times New Roman" w:cs="Times New Roman"/>
          <w:b/>
          <w:sz w:val="28"/>
          <w:szCs w:val="28"/>
          <w:lang w:eastAsia="zh-CN"/>
        </w:rPr>
      </w:pPr>
      <w:r w:rsidRPr="0063151D">
        <w:rPr>
          <w:rFonts w:ascii="Times New Roman" w:eastAsia="Times New Roman" w:hAnsi="Times New Roman" w:cs="Times New Roman"/>
          <w:b/>
          <w:sz w:val="28"/>
          <w:szCs w:val="28"/>
          <w:lang w:eastAsia="zh-CN"/>
        </w:rPr>
        <w:t xml:space="preserve">ВЫБОР ГИДРАВЛИЧЕСКИХ ПАРАМЕТРОВ </w:t>
      </w:r>
    </w:p>
    <w:p w:rsidR="008B7DF2" w:rsidRPr="0063151D" w:rsidRDefault="008B7DF2" w:rsidP="00696688">
      <w:pPr>
        <w:spacing w:after="0" w:line="240" w:lineRule="auto"/>
        <w:jc w:val="center"/>
        <w:rPr>
          <w:rFonts w:ascii="Times New Roman" w:eastAsia="Times New Roman" w:hAnsi="Times New Roman" w:cs="Times New Roman"/>
          <w:sz w:val="20"/>
          <w:szCs w:val="20"/>
          <w:lang w:eastAsia="zh-CN"/>
        </w:rPr>
      </w:pPr>
      <w:r w:rsidRPr="0063151D">
        <w:rPr>
          <w:rFonts w:ascii="Times New Roman" w:eastAsia="Times New Roman" w:hAnsi="Times New Roman" w:cs="Times New Roman"/>
          <w:b/>
          <w:sz w:val="28"/>
          <w:szCs w:val="28"/>
          <w:lang w:eastAsia="zh-CN"/>
        </w:rPr>
        <w:t>РАСПРЕДЕЛИТЕЛЬНОЙ СЕТИ АВТОМАТИЧЕСКОЙ СИСТЕМЫ ВОДЯНОГО ПОЖАРОТУШЕНИЯ</w:t>
      </w:r>
    </w:p>
    <w:p w:rsidR="008B7DF2" w:rsidRPr="008B7DF2" w:rsidRDefault="008B7DF2" w:rsidP="008B7DF2">
      <w:pPr>
        <w:spacing w:after="0" w:line="240" w:lineRule="auto"/>
        <w:ind w:firstLine="709"/>
        <w:jc w:val="both"/>
        <w:rPr>
          <w:rFonts w:ascii="Times New Roman" w:eastAsia="Times New Roman" w:hAnsi="Times New Roman" w:cs="Times New Roman"/>
          <w:b/>
          <w:color w:val="333333"/>
          <w:sz w:val="28"/>
          <w:szCs w:val="28"/>
          <w:lang w:eastAsia="zh-CN"/>
        </w:rPr>
      </w:pPr>
    </w:p>
    <w:p w:rsidR="008B7DF2" w:rsidRPr="008B7DF2" w:rsidRDefault="008B7DF2" w:rsidP="008B7DF2">
      <w:pPr>
        <w:widowControl w:val="0"/>
        <w:spacing w:after="0" w:line="240" w:lineRule="auto"/>
        <w:ind w:firstLine="709"/>
        <w:jc w:val="both"/>
        <w:rPr>
          <w:rFonts w:ascii="Times New Roman" w:eastAsia="Times New Roman" w:hAnsi="Times New Roman" w:cs="Times New Roman"/>
          <w:sz w:val="28"/>
          <w:szCs w:val="20"/>
          <w:lang w:eastAsia="zh-CN"/>
        </w:rPr>
      </w:pPr>
      <w:r w:rsidRPr="008B7DF2">
        <w:rPr>
          <w:rFonts w:ascii="Times New Roman" w:eastAsia="Times New Roman" w:hAnsi="Times New Roman" w:cs="Times New Roman"/>
          <w:sz w:val="28"/>
          <w:szCs w:val="28"/>
          <w:lang w:eastAsia="zh-CN"/>
        </w:rPr>
        <w:t>При проведении проектных разработок автоматических систем водяного пожаротушения (АСВПТ), необходимо выбрать требуемое противопожарное оборудование: трубопроводы, запорную арматуру. Номенклатура данного оборудования, как и расчетный запас огнетушащего вещества (ОВ), зависят от гидравлических параметров АСВПТ. И если стоимость агрегатов запорной арматуры зависит от производителя оборудования, то стоимость трубопроводов, насосов, запас ОВ определяются параметрами расчета.</w:t>
      </w:r>
    </w:p>
    <w:p w:rsidR="008B7DF2" w:rsidRPr="008B7DF2" w:rsidRDefault="008B7DF2" w:rsidP="008B7DF2">
      <w:pPr>
        <w:widowControl w:val="0"/>
        <w:spacing w:after="0" w:line="240" w:lineRule="auto"/>
        <w:ind w:firstLine="709"/>
        <w:jc w:val="both"/>
        <w:rPr>
          <w:rFonts w:ascii="Times New Roman" w:eastAsia="Times New Roman" w:hAnsi="Times New Roman" w:cs="Times New Roman"/>
          <w:sz w:val="28"/>
          <w:szCs w:val="20"/>
          <w:lang w:eastAsia="zh-CN"/>
        </w:rPr>
      </w:pPr>
      <w:r w:rsidRPr="008B7DF2">
        <w:rPr>
          <w:rFonts w:ascii="Times New Roman" w:eastAsia="Times New Roman" w:hAnsi="Times New Roman" w:cs="Times New Roman"/>
          <w:sz w:val="28"/>
          <w:szCs w:val="28"/>
          <w:lang w:eastAsia="zh-CN"/>
        </w:rPr>
        <w:t>Гидравлические расчеты РС сложной топологии, приведены в [</w:t>
      </w:r>
      <w:r w:rsidR="00B27C12">
        <w:rPr>
          <w:rFonts w:ascii="Times New Roman" w:eastAsia="Times New Roman" w:hAnsi="Times New Roman" w:cs="Times New Roman"/>
          <w:sz w:val="28"/>
          <w:szCs w:val="28"/>
          <w:lang w:eastAsia="zh-CN"/>
        </w:rPr>
        <w:t>1</w:t>
      </w:r>
      <w:r w:rsidRPr="008B7DF2">
        <w:rPr>
          <w:rFonts w:ascii="Times New Roman" w:eastAsia="Times New Roman" w:hAnsi="Times New Roman" w:cs="Times New Roman"/>
          <w:sz w:val="28"/>
          <w:szCs w:val="28"/>
          <w:lang w:eastAsia="zh-CN"/>
        </w:rPr>
        <w:t xml:space="preserve">, </w:t>
      </w:r>
      <w:r w:rsidR="00B27C12">
        <w:rPr>
          <w:rFonts w:ascii="Times New Roman" w:eastAsia="Times New Roman" w:hAnsi="Times New Roman" w:cs="Times New Roman"/>
          <w:sz w:val="28"/>
          <w:szCs w:val="28"/>
          <w:lang w:eastAsia="zh-CN"/>
        </w:rPr>
        <w:t>2</w:t>
      </w:r>
      <w:r w:rsidRPr="008B7DF2">
        <w:rPr>
          <w:rFonts w:ascii="Times New Roman" w:eastAsia="Times New Roman" w:hAnsi="Times New Roman" w:cs="Times New Roman"/>
          <w:sz w:val="28"/>
          <w:szCs w:val="28"/>
          <w:lang w:eastAsia="zh-CN"/>
        </w:rPr>
        <w:t>]. Анализ этих работ показал, что результаты гидравлических расчетов РС в значительной степени зависят от длины и принятой топологии РС, параметров оросителей. Так уменьшение диаметров трубопроводов РС снижает их стоимость, но приводит к увеличению гидравлических потерь и расходов ОВ, повышая таким образом стоимость насосов основного водопитателя.</w:t>
      </w:r>
    </w:p>
    <w:p w:rsidR="008B7DF2" w:rsidRDefault="008B7DF2" w:rsidP="008B7DF2">
      <w:pPr>
        <w:widowControl w:val="0"/>
        <w:spacing w:after="0" w:line="240" w:lineRule="auto"/>
        <w:ind w:firstLine="709"/>
        <w:jc w:val="both"/>
        <w:rPr>
          <w:rFonts w:ascii="Times New Roman" w:eastAsia="Times New Roman" w:hAnsi="Times New Roman" w:cs="Times New Roman"/>
          <w:sz w:val="28"/>
          <w:szCs w:val="28"/>
          <w:lang w:eastAsia="zh-CN"/>
        </w:rPr>
      </w:pPr>
      <w:r w:rsidRPr="008B7DF2">
        <w:rPr>
          <w:rFonts w:ascii="Times New Roman" w:eastAsia="Times New Roman" w:hAnsi="Times New Roman" w:cs="Times New Roman"/>
          <w:sz w:val="28"/>
          <w:szCs w:val="28"/>
          <w:lang w:eastAsia="zh-CN"/>
        </w:rPr>
        <w:t>Выполнены исследование совокупного влияния геометрических параметров РС на гидравлические параметры АСВПТ. Для этого были рассмотрены две типовые топологии РС: тупиковые рядки постоянного (рис. 1) и переменного (рис. 2) диаметров. На рядках размещено от 3 до 6 оросителей, расстояния между оросителей 4 (м), расстояние до точки ввода «О» – 2 (м).</w:t>
      </w:r>
    </w:p>
    <w:p w:rsidR="008B7DF2" w:rsidRPr="008B7DF2" w:rsidRDefault="008B7DF2" w:rsidP="008B7DF2">
      <w:pPr>
        <w:widowControl w:val="0"/>
        <w:spacing w:after="0" w:line="240" w:lineRule="auto"/>
        <w:ind w:firstLine="709"/>
        <w:jc w:val="both"/>
        <w:rPr>
          <w:rFonts w:ascii="Times New Roman" w:eastAsia="Times New Roman" w:hAnsi="Times New Roman" w:cs="Times New Roman"/>
          <w:sz w:val="28"/>
          <w:szCs w:val="28"/>
          <w:shd w:val="clear" w:color="auto" w:fill="FFFFFF"/>
          <w:lang w:eastAsia="zh-CN"/>
        </w:rPr>
      </w:pPr>
      <w:r>
        <w:rPr>
          <w:rFonts w:ascii="Times New Roman" w:eastAsia="Times New Roman" w:hAnsi="Times New Roman" w:cs="Times New Roman"/>
          <w:noProof/>
          <w:sz w:val="20"/>
          <w:szCs w:val="20"/>
          <w:lang w:eastAsia="ru-RU"/>
        </w:rPr>
        <w:lastRenderedPageBreak/>
        <mc:AlternateContent>
          <mc:Choice Requires="wpg">
            <w:drawing>
              <wp:anchor distT="0" distB="0" distL="0" distR="0" simplePos="0" relativeHeight="251664384" behindDoc="0" locked="0" layoutInCell="1" allowOverlap="1" wp14:anchorId="75C9C25E" wp14:editId="583295AB">
                <wp:simplePos x="0" y="0"/>
                <wp:positionH relativeFrom="column">
                  <wp:posOffset>3235556</wp:posOffset>
                </wp:positionH>
                <wp:positionV relativeFrom="paragraph">
                  <wp:posOffset>-46528</wp:posOffset>
                </wp:positionV>
                <wp:extent cx="2638425" cy="854710"/>
                <wp:effectExtent l="0" t="0" r="9525" b="21590"/>
                <wp:wrapNone/>
                <wp:docPr id="117" name="Группа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8425" cy="854710"/>
                          <a:chOff x="5187" y="265"/>
                          <a:chExt cx="4155" cy="1346"/>
                        </a:xfrm>
                      </wpg:grpSpPr>
                      <wps:wsp>
                        <wps:cNvPr id="118" name="Text Box 57"/>
                        <wps:cNvSpPr txBox="1">
                          <a:spLocks noChangeArrowheads="1"/>
                        </wps:cNvSpPr>
                        <wps:spPr bwMode="auto">
                          <a:xfrm>
                            <a:off x="5187" y="1120"/>
                            <a:ext cx="4154" cy="361"/>
                          </a:xfrm>
                          <a:prstGeom prst="rect">
                            <a:avLst/>
                          </a:prstGeom>
                          <a:solidFill>
                            <a:srgbClr val="FFFFFF"/>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50306" w:rsidRDefault="00B50306" w:rsidP="008B7DF2">
                              <w:pPr>
                                <w:overflowPunct w:val="0"/>
                                <w:rPr>
                                  <w:kern w:val="2"/>
                                  <w:sz w:val="25"/>
                                  <w:lang w:val="en-US"/>
                                </w:rPr>
                              </w:pPr>
                              <w:r>
                                <w:rPr>
                                  <w:kern w:val="2"/>
                                  <w:sz w:val="25"/>
                                </w:rPr>
                                <w:t xml:space="preserve">О   </w:t>
                              </w:r>
                              <w:r>
                                <w:rPr>
                                  <w:kern w:val="2"/>
                                  <w:sz w:val="25"/>
                                  <w:lang w:val="en-US"/>
                                </w:rPr>
                                <w:t>6</w:t>
                              </w:r>
                              <w:r>
                                <w:rPr>
                                  <w:kern w:val="2"/>
                                  <w:sz w:val="25"/>
                                </w:rPr>
                                <w:t xml:space="preserve">         </w:t>
                              </w:r>
                              <w:r>
                                <w:rPr>
                                  <w:kern w:val="2"/>
                                  <w:sz w:val="25"/>
                                  <w:lang w:val="en-US"/>
                                </w:rPr>
                                <w:t>5</w:t>
                              </w:r>
                              <w:r>
                                <w:rPr>
                                  <w:kern w:val="2"/>
                                  <w:sz w:val="25"/>
                                </w:rPr>
                                <w:t xml:space="preserve">         </w:t>
                              </w:r>
                              <w:r>
                                <w:rPr>
                                  <w:kern w:val="2"/>
                                  <w:sz w:val="25"/>
                                  <w:lang w:val="en-US"/>
                                </w:rPr>
                                <w:t>4</w:t>
                              </w:r>
                              <w:r>
                                <w:rPr>
                                  <w:kern w:val="2"/>
                                  <w:sz w:val="25"/>
                                </w:rPr>
                                <w:t xml:space="preserve">        </w:t>
                              </w:r>
                              <w:r>
                                <w:rPr>
                                  <w:kern w:val="2"/>
                                  <w:sz w:val="25"/>
                                  <w:lang w:val="en-US"/>
                                </w:rPr>
                                <w:t>3</w:t>
                              </w:r>
                              <w:r>
                                <w:rPr>
                                  <w:kern w:val="2"/>
                                  <w:sz w:val="25"/>
                                </w:rPr>
                                <w:t xml:space="preserve">        </w:t>
                              </w:r>
                              <w:r>
                                <w:rPr>
                                  <w:kern w:val="2"/>
                                  <w:sz w:val="25"/>
                                  <w:lang w:val="en-US"/>
                                </w:rPr>
                                <w:t>2</w:t>
                              </w:r>
                              <w:r>
                                <w:rPr>
                                  <w:kern w:val="2"/>
                                  <w:sz w:val="25"/>
                                </w:rPr>
                                <w:t xml:space="preserve">         </w:t>
                              </w:r>
                              <w:r>
                                <w:rPr>
                                  <w:kern w:val="2"/>
                                  <w:sz w:val="25"/>
                                  <w:lang w:val="en-US"/>
                                </w:rPr>
                                <w:t>1</w:t>
                              </w:r>
                            </w:p>
                          </w:txbxContent>
                        </wps:txbx>
                        <wps:bodyPr rot="0" vert="horz" wrap="square" lIns="82440" tIns="41400" rIns="82440" bIns="41400" anchor="t" anchorCtr="0">
                          <a:noAutofit/>
                        </wps:bodyPr>
                      </wps:wsp>
                      <wps:wsp>
                        <wps:cNvPr id="119" name="Rectangle 58"/>
                        <wps:cNvSpPr>
                          <a:spLocks noChangeArrowheads="1"/>
                        </wps:cNvSpPr>
                        <wps:spPr bwMode="auto">
                          <a:xfrm>
                            <a:off x="6668" y="739"/>
                            <a:ext cx="1274" cy="317"/>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20" name="Rectangle 59"/>
                        <wps:cNvSpPr>
                          <a:spLocks noChangeArrowheads="1"/>
                        </wps:cNvSpPr>
                        <wps:spPr bwMode="auto">
                          <a:xfrm>
                            <a:off x="5640" y="657"/>
                            <a:ext cx="1027" cy="465"/>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21" name="Rectangle 60"/>
                        <wps:cNvSpPr>
                          <a:spLocks noChangeArrowheads="1"/>
                        </wps:cNvSpPr>
                        <wps:spPr bwMode="auto">
                          <a:xfrm>
                            <a:off x="7943" y="831"/>
                            <a:ext cx="1228" cy="135"/>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22" name="Rectangle 61"/>
                        <wps:cNvSpPr>
                          <a:spLocks noChangeArrowheads="1"/>
                        </wps:cNvSpPr>
                        <wps:spPr bwMode="auto">
                          <a:xfrm>
                            <a:off x="5554" y="265"/>
                            <a:ext cx="101" cy="1345"/>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23" name="Oval 62"/>
                        <wps:cNvSpPr>
                          <a:spLocks noChangeArrowheads="1"/>
                        </wps:cNvSpPr>
                        <wps:spPr bwMode="auto">
                          <a:xfrm>
                            <a:off x="5543" y="847"/>
                            <a:ext cx="105" cy="155"/>
                          </a:xfrm>
                          <a:prstGeom prst="ellipse">
                            <a:avLst/>
                          </a:prstGeom>
                          <a:solidFill>
                            <a:srgbClr val="FFFFFF"/>
                          </a:solidFill>
                          <a:ln w="381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24" name="Line 63"/>
                        <wps:cNvCnPr/>
                        <wps:spPr bwMode="auto">
                          <a:xfrm>
                            <a:off x="5976" y="1136"/>
                            <a:ext cx="0" cy="237"/>
                          </a:xfrm>
                          <a:prstGeom prst="line">
                            <a:avLst/>
                          </a:prstGeom>
                          <a:noFill/>
                          <a:ln w="3816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5" name="Line 64"/>
                        <wps:cNvCnPr/>
                        <wps:spPr bwMode="auto">
                          <a:xfrm>
                            <a:off x="6611" y="1134"/>
                            <a:ext cx="0" cy="236"/>
                          </a:xfrm>
                          <a:prstGeom prst="line">
                            <a:avLst/>
                          </a:prstGeom>
                          <a:noFill/>
                          <a:ln w="3816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6" name="Line 65"/>
                        <wps:cNvCnPr/>
                        <wps:spPr bwMode="auto">
                          <a:xfrm>
                            <a:off x="7271" y="1071"/>
                            <a:ext cx="0" cy="237"/>
                          </a:xfrm>
                          <a:prstGeom prst="line">
                            <a:avLst/>
                          </a:prstGeom>
                          <a:noFill/>
                          <a:ln w="3816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7" name="Line 66"/>
                        <wps:cNvCnPr/>
                        <wps:spPr bwMode="auto">
                          <a:xfrm>
                            <a:off x="7906" y="1069"/>
                            <a:ext cx="0" cy="237"/>
                          </a:xfrm>
                          <a:prstGeom prst="line">
                            <a:avLst/>
                          </a:prstGeom>
                          <a:noFill/>
                          <a:ln w="3816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8" name="Line 67"/>
                        <wps:cNvCnPr/>
                        <wps:spPr bwMode="auto">
                          <a:xfrm>
                            <a:off x="8514" y="971"/>
                            <a:ext cx="0" cy="237"/>
                          </a:xfrm>
                          <a:prstGeom prst="line">
                            <a:avLst/>
                          </a:prstGeom>
                          <a:noFill/>
                          <a:ln w="3816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9" name="Line 68"/>
                        <wps:cNvCnPr/>
                        <wps:spPr bwMode="auto">
                          <a:xfrm>
                            <a:off x="9144" y="968"/>
                            <a:ext cx="0" cy="237"/>
                          </a:xfrm>
                          <a:prstGeom prst="line">
                            <a:avLst/>
                          </a:prstGeom>
                          <a:noFill/>
                          <a:ln w="3816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Группа 117" o:spid="_x0000_s1043" style="position:absolute;left:0;text-align:left;margin-left:254.75pt;margin-top:-3.65pt;width:207.75pt;height:67.3pt;z-index:251664384;mso-wrap-distance-left:0;mso-wrap-distance-right:0;mso-position-horizontal-relative:text;mso-position-vertical-relative:text" coordorigin="5187,265" coordsize="4155,1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">
                <v:shape id="Text Box 57" o:spid="_x0000_s1044" type="#_x0000_t202" style="position:absolute;left:5187;top:1120;width:4154;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rkzMQA&#10;AADcAAAADwAAAGRycy9kb3ducmV2LnhtbESPTU/DMAyG70j8h8hI3Fg6JCZWlk0MbdJ2QnRlZ9N4&#10;TUTjVE3Yun+PD0jcbPn9eLxYjaFTZxqSj2xgOilAETfRem4N1IftwzOolJEtdpHJwJUSrJa3Nwss&#10;bbzwB52r3CoJ4VSiAZdzX2qdGkcB0yT2xHI7xSFglnVotR3wIuGh049FMdMBPUuDw57eHDXf1U+Q&#10;3s375/rreHSbfe3r0xy3fv3UGXN/N76+gMo05n/xn3tnBX8qtPKMTK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a5MzEAAAA3AAAAA8AAAAAAAAAAAAAAAAAmAIAAGRycy9k&#10;b3ducmV2LnhtbFBLBQYAAAAABAAEAPUAAACJAwAAAAA=&#10;" stroked="f" strokecolor="#3465a4">
                  <v:stroke joinstyle="round"/>
                  <v:textbox inset="2.29mm,1.15mm,2.29mm,1.15mm">
                    <w:txbxContent>
                      <w:p w:rsidR="00B50306" w:rsidRDefault="00B50306" w:rsidP="008B7DF2">
                        <w:pPr>
                          <w:overflowPunct w:val="0"/>
                          <w:rPr>
                            <w:kern w:val="2"/>
                            <w:sz w:val="25"/>
                            <w:lang w:val="en-US"/>
                          </w:rPr>
                        </w:pPr>
                        <w:r>
                          <w:rPr>
                            <w:kern w:val="2"/>
                            <w:sz w:val="25"/>
                          </w:rPr>
                          <w:t xml:space="preserve">О   </w:t>
                        </w:r>
                        <w:r>
                          <w:rPr>
                            <w:kern w:val="2"/>
                            <w:sz w:val="25"/>
                            <w:lang w:val="en-US"/>
                          </w:rPr>
                          <w:t>6</w:t>
                        </w:r>
                        <w:r>
                          <w:rPr>
                            <w:kern w:val="2"/>
                            <w:sz w:val="25"/>
                          </w:rPr>
                          <w:t xml:space="preserve">         </w:t>
                        </w:r>
                        <w:r>
                          <w:rPr>
                            <w:kern w:val="2"/>
                            <w:sz w:val="25"/>
                            <w:lang w:val="en-US"/>
                          </w:rPr>
                          <w:t>5</w:t>
                        </w:r>
                        <w:r>
                          <w:rPr>
                            <w:kern w:val="2"/>
                            <w:sz w:val="25"/>
                          </w:rPr>
                          <w:t xml:space="preserve">         </w:t>
                        </w:r>
                        <w:r>
                          <w:rPr>
                            <w:kern w:val="2"/>
                            <w:sz w:val="25"/>
                            <w:lang w:val="en-US"/>
                          </w:rPr>
                          <w:t>4</w:t>
                        </w:r>
                        <w:r>
                          <w:rPr>
                            <w:kern w:val="2"/>
                            <w:sz w:val="25"/>
                          </w:rPr>
                          <w:t xml:space="preserve">        </w:t>
                        </w:r>
                        <w:r>
                          <w:rPr>
                            <w:kern w:val="2"/>
                            <w:sz w:val="25"/>
                            <w:lang w:val="en-US"/>
                          </w:rPr>
                          <w:t>3</w:t>
                        </w:r>
                        <w:r>
                          <w:rPr>
                            <w:kern w:val="2"/>
                            <w:sz w:val="25"/>
                          </w:rPr>
                          <w:t xml:space="preserve">        </w:t>
                        </w:r>
                        <w:r>
                          <w:rPr>
                            <w:kern w:val="2"/>
                            <w:sz w:val="25"/>
                            <w:lang w:val="en-US"/>
                          </w:rPr>
                          <w:t>2</w:t>
                        </w:r>
                        <w:r>
                          <w:rPr>
                            <w:kern w:val="2"/>
                            <w:sz w:val="25"/>
                          </w:rPr>
                          <w:t xml:space="preserve">         </w:t>
                        </w:r>
                        <w:r>
                          <w:rPr>
                            <w:kern w:val="2"/>
                            <w:sz w:val="25"/>
                            <w:lang w:val="en-US"/>
                          </w:rPr>
                          <w:t>1</w:t>
                        </w:r>
                      </w:p>
                    </w:txbxContent>
                  </v:textbox>
                </v:shape>
                <v:rect id="Rectangle 58" o:spid="_x0000_s1045" style="position:absolute;left:6668;top:739;width:1274;height:31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VGeMIA&#10;AADcAAAADwAAAGRycy9kb3ducmV2LnhtbERPTWvCQBC9C/6HZQRvdWOxYlNX0WogBz2o7X3Ijkkw&#10;Oxuyq4n99a5Q8DaP9znzZWcqcaPGlZYVjEcRCOLM6pJzBT+n5G0GwnlkjZVlUnAnB8tFvzfHWNuW&#10;D3Q7+lyEEHYxKii8r2MpXVaQQTeyNXHgzrYx6ANscqkbbEO4qeR7FE2lwZJDQ4E1fReUXY5Xo2Cd&#10;Jh+79NLaSbWJ9ut8m5R/9KvUcNCtvkB46vxL/O9OdZg//oTnM+EC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lUZ4wgAAANwAAAAPAAAAAAAAAAAAAAAAAJgCAABkcnMvZG93&#10;bnJldi54bWxQSwUGAAAAAAQABAD1AAAAhwMAAAAA&#10;" strokeweight=".26mm">
                  <v:stroke endcap="square"/>
                </v:rect>
                <v:rect id="Rectangle 59" o:spid="_x0000_s1046" style="position:absolute;left:5640;top:657;width:1027;height:46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MlWMUA&#10;AADcAAAADwAAAGRycy9kb3ducmV2LnhtbESPS2vDQAyE74X8h0WB3pp1QlqKk03Iy+BDe2ged+FV&#10;bBOv1ng3sdtfXx0KvUnMaObTcj24Rj2oC7VnA9NJAoq48Lbm0sD5lL28gwoR2WLjmQx8U4D1avS0&#10;xNT6nr/ocYylkhAOKRqoYmxTrUNRkcMw8S2xaFffOYyydqW2HfYS7ho9S5I37bBmaaiwpV1Fxe14&#10;dwa2efb6kd96P2/2yee2PGT1D12MeR4PmwWoSEP8N/9d51bwZ4Ivz8gE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wyVYxQAAANwAAAAPAAAAAAAAAAAAAAAAAJgCAABkcnMv&#10;ZG93bnJldi54bWxQSwUGAAAAAAQABAD1AAAAigMAAAAA&#10;" strokeweight=".26mm">
                  <v:stroke endcap="square"/>
                </v:rect>
                <v:rect id="Rectangle 60" o:spid="_x0000_s1047" style="position:absolute;left:7943;top:831;width:1228;height:13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Aw8MA&#10;AADcAAAADwAAAGRycy9kb3ducmV2LnhtbERPTWvCQBC9F/wPywjemk3EFkldpdEGcmgPRnsfstMk&#10;mJ0N2a2J/vpuodDbPN7nbHaT6cSVBtdaVpBEMQjiyuqWawXnU/64BuE8ssbOMim4kYPddvawwVTb&#10;kY90LX0tQgi7FBU03veplK5qyKCLbE8cuC87GPQBDrXUA44h3HRyGcfP0mDLoaHBnvYNVZfy2yjI&#10;ivzpvbiMdtUd4o+sfsvbO30qtZhPry8gPE3+X/znLnSYv0zg95lwgd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Aw8MAAADcAAAADwAAAAAAAAAAAAAAAACYAgAAZHJzL2Rv&#10;d25yZXYueG1sUEsFBgAAAAAEAAQA9QAAAIgDAAAAAA==&#10;" strokeweight=".26mm">
                  <v:stroke endcap="square"/>
                </v:rect>
                <v:rect id="Rectangle 61" o:spid="_x0000_s1048" style="position:absolute;left:5554;top:265;width:101;height:134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0etMIA&#10;AADcAAAADwAAAGRycy9kb3ducmV2LnhtbERPS2vCQBC+F/oflil4043BikRX8RXIwR583YfsmASz&#10;syG7mrS/visUepuP7zmLVW9q8aTWVZYVjEcRCOLc6ooLBZdzOpyBcB5ZY22ZFHyTg9Xy/W2BibYd&#10;H+l58oUIIewSVFB63yRSurwkg25kG+LA3Wxr0AfYFlK32IVwU8s4iqbSYMWhocSGtiXl99PDKNhk&#10;6echu3d2Uu+ir02xT6sfuio1+OjXcxCeev8v/nNnOsyPY3g9Ey6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XR60wgAAANwAAAAPAAAAAAAAAAAAAAAAAJgCAABkcnMvZG93&#10;bnJldi54bWxQSwUGAAAAAAQABAD1AAAAhwMAAAAA&#10;" strokeweight=".26mm">
                  <v:stroke endcap="square"/>
                </v:rect>
                <v:oval id="Oval 62" o:spid="_x0000_s1049" style="position:absolute;left:5543;top:847;width:105;height:15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A6TsIA&#10;AADcAAAADwAAAGRycy9kb3ducmV2LnhtbERPS4vCMBC+L/gfwgje1lTFVapRrKwg68nHxdvQjG21&#10;mYQmq/Xfm4UFb/PxPWe+bE0t7tT4yrKCQT8BQZxbXXGh4HTcfE5B+ICssbZMCp7kYbnofMwx1fbB&#10;e7ofQiFiCPsUFZQhuFRKn5dk0PetI47cxTYGQ4RNIXWDjxhuajlMki9psOLYUKKjdUn57fBrFHyf&#10;r/vMyez8s/aZG42POzuY7JTqddvVDESgNrzF/+6tjvOHI/h7Jl4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IDpOwgAAANwAAAAPAAAAAAAAAAAAAAAAAJgCAABkcnMvZG93&#10;bnJldi54bWxQSwUGAAAAAAQABAD1AAAAhwMAAAAA&#10;" strokeweight="1.06mm">
                  <v:stroke joinstyle="miter" endcap="square"/>
                </v:oval>
                <v:line id="Line 63" o:spid="_x0000_s1050" style="position:absolute;visibility:visible;mso-wrap-style:square" from="5976,1136" to="5976,13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THtMMAAADcAAAADwAAAGRycy9kb3ducmV2LnhtbERPTWvCQBC9C/6HZQq91U1TsRpdRSwF&#10;ixcbBa9DdswGs7Mhu03S/vpuoeBtHu9zVpvB1qKj1leOFTxPEhDEhdMVlwrOp/enOQgfkDXWjknB&#10;N3nYrMejFWba9fxJXR5KEUPYZ6jAhNBkUvrCkEU/cQ1x5K6utRgibEupW+xjuK1lmiQzabHi2GCw&#10;oZ2h4pZ/WQUvp9dbcunsh3lLfxZE1XF76HqlHh+G7RJEoCHcxf/uvY7z0yn8PRMvkO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ZUx7TDAAAA3AAAAA8AAAAAAAAAAAAA&#10;AAAAoQIAAGRycy9kb3ducmV2LnhtbFBLBQYAAAAABAAEAPkAAACRAwAAAAA=&#10;" strokeweight="1.06mm">
                  <v:stroke endarrow="block" joinstyle="miter" endcap="square"/>
                </v:line>
                <v:line id="Line 64" o:spid="_x0000_s1051" style="position:absolute;visibility:visible;mso-wrap-style:square" from="6611,1134" to="6611,1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hiL8MAAADcAAAADwAAAGRycy9kb3ducmV2LnhtbERPTWvCQBC9C/6HZQq91U1TtBpdRSwF&#10;ixcbBa9DdswGs7Mhu03S/vpuoeBtHu9zVpvB1qKj1leOFTxPEhDEhdMVlwrOp/enOQgfkDXWjknB&#10;N3nYrMejFWba9fxJXR5KEUPYZ6jAhNBkUvrCkEU/cQ1x5K6utRgibEupW+xjuK1lmiQzabHi2GCw&#10;oZ2h4pZ/WQUvp9dbcunsh3lLfxZE1XF76HqlHh+G7RJEoCHcxf/uvY7z0yn8PRMvkO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YYi/DAAAA3AAAAA8AAAAAAAAAAAAA&#10;AAAAoQIAAGRycy9kb3ducmV2LnhtbFBLBQYAAAAABAAEAPkAAACRAwAAAAA=&#10;" strokeweight="1.06mm">
                  <v:stroke endarrow="block" joinstyle="miter" endcap="square"/>
                </v:line>
                <v:line id="Line 65" o:spid="_x0000_s1052" style="position:absolute;visibility:visible;mso-wrap-style:square" from="7271,1071" to="7271,13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r8WMMAAADcAAAADwAAAGRycy9kb3ducmV2LnhtbERPS2vCQBC+F/wPywje6sYI1qZuRCyC&#10;pZf6gF6H7DQbkp0N2W0S/fXdQqG3+fies9mOthE9db5yrGAxT0AQF05XXCq4Xg6PaxA+IGtsHJOC&#10;G3nY5pOHDWbaDXyi/hxKEUPYZ6jAhNBmUvrCkEU/dy1x5L5cZzFE2JVSdzjEcNvINElW0mLFscFg&#10;S3tDRX3+tgqWl6c6+eztm3lN789E1cfuvR+Umk3H3QuIQGP4F/+5jzrOT1fw+0y8QO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nK/FjDAAAA3AAAAA8AAAAAAAAAAAAA&#10;AAAAoQIAAGRycy9kb3ducmV2LnhtbFBLBQYAAAAABAAEAPkAAACRAwAAAAA=&#10;" strokeweight="1.06mm">
                  <v:stroke endarrow="block" joinstyle="miter" endcap="square"/>
                </v:line>
                <v:line id="Line 66" o:spid="_x0000_s1053" style="position:absolute;visibility:visible;mso-wrap-style:square" from="7906,1069" to="7906,1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ZZw8MAAADcAAAADwAAAGRycy9kb3ducmV2LnhtbERPS2vCQBC+C/0PyxR6001T0BrdiLQU&#10;Kl58FLwO2TEbkp0N2W2S9te7hYK3+fies96MthE9db5yrOB5loAgLpyuuFTwdf6YvoLwAVlj45gU&#10;/JCHTf4wWWOm3cBH6k+hFDGEfYYKTAhtJqUvDFn0M9cSR+7qOoshwq6UusMhhttGpkkylxYrjg0G&#10;W3ozVNSnb6vg5byok0tvd+Y9/V0SVYftvh+UenoctysQgcZwF/+7P3Wcny7g75l4gcx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aGWcPDAAAA3AAAAA8AAAAAAAAAAAAA&#10;AAAAoQIAAGRycy9kb3ducmV2LnhtbFBLBQYAAAAABAAEAPkAAACRAwAAAAA=&#10;" strokeweight="1.06mm">
                  <v:stroke endarrow="block" joinstyle="miter" endcap="square"/>
                </v:line>
                <v:line id="Line 67" o:spid="_x0000_s1054" style="position:absolute;visibility:visible;mso-wrap-style:square" from="8514,971" to="8514,1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nNscUAAADcAAAADwAAAGRycy9kb3ducmV2LnhtbESPT2vCQBDF74V+h2UK3uqmEfonuoq0&#10;CBYvVQu9DtkxG8zOhuw2SfvpnYPgbYb35r3fLFajb1RPXawDG3iaZqCIy2Brrgx8HzePr6BiQrbY&#10;BCYDfxRhtby/W2Bhw8B76g+pUhLCsUADLqW20DqWjjzGaWiJRTuFzmOStau07XCQcN/oPMuetcea&#10;pcFhS++OyvPh1xuYHV/O2U/vP91H/v9GVH+td/1gzORhXM9BJRrTzXy93lrBz4VWnpEJ9PI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xnNscUAAADcAAAADwAAAAAAAAAA&#10;AAAAAAChAgAAZHJzL2Rvd25yZXYueG1sUEsFBgAAAAAEAAQA+QAAAJMDAAAAAA==&#10;" strokeweight="1.06mm">
                  <v:stroke endarrow="block" joinstyle="miter" endcap="square"/>
                </v:line>
                <v:line id="Line 68" o:spid="_x0000_s1055" style="position:absolute;visibility:visible;mso-wrap-style:square" from="9144,968" to="9144,1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VoKsMAAADcAAAADwAAAGRycy9kb3ducmV2LnhtbERPS2vCQBC+C/6HZYTedNMUqqZZRRSh&#10;pZf6gF6H7DQbkp0N2TVJ++u7hYK3+fiek29H24ieOl85VvC4SEAQF05XXCq4Xo7zFQgfkDU2jknB&#10;N3nYbqaTHDPtBj5Rfw6liCHsM1RgQmgzKX1hyKJfuJY4cl+usxgi7EqpOxxiuG1kmiTP0mLFscFg&#10;S3tDRX2+WQVPl2WdfPb2zRzSnzVR9bF77welHmbj7gVEoDHcxf/uVx3np2v4eyZeID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hVaCrDAAAA3AAAAA8AAAAAAAAAAAAA&#10;AAAAoQIAAGRycy9kb3ducmV2LnhtbFBLBQYAAAAABAAEAPkAAACRAwAAAAA=&#10;" strokeweight="1.06mm">
                  <v:stroke endarrow="block" joinstyle="miter" endcap="square"/>
                </v:line>
              </v:group>
            </w:pict>
          </mc:Fallback>
        </mc:AlternateContent>
      </w:r>
      <w:r>
        <w:rPr>
          <w:rFonts w:ascii="Times New Roman" w:eastAsia="Times New Roman" w:hAnsi="Times New Roman" w:cs="Times New Roman"/>
          <w:noProof/>
          <w:sz w:val="20"/>
          <w:szCs w:val="20"/>
          <w:lang w:eastAsia="ru-RU"/>
        </w:rPr>
        <mc:AlternateContent>
          <mc:Choice Requires="wpg">
            <w:drawing>
              <wp:anchor distT="0" distB="0" distL="0" distR="0" simplePos="0" relativeHeight="251663360" behindDoc="0" locked="0" layoutInCell="1" allowOverlap="1" wp14:anchorId="27A4B530" wp14:editId="74C7B3C6">
                <wp:simplePos x="0" y="0"/>
                <wp:positionH relativeFrom="column">
                  <wp:posOffset>337185</wp:posOffset>
                </wp:positionH>
                <wp:positionV relativeFrom="paragraph">
                  <wp:posOffset>85725</wp:posOffset>
                </wp:positionV>
                <wp:extent cx="2706370" cy="637540"/>
                <wp:effectExtent l="3810" t="9525" r="0" b="10160"/>
                <wp:wrapNone/>
                <wp:docPr id="106" name="Группа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6370" cy="637540"/>
                          <a:chOff x="531" y="135"/>
                          <a:chExt cx="4262" cy="1004"/>
                        </a:xfrm>
                      </wpg:grpSpPr>
                      <wps:wsp>
                        <wps:cNvPr id="107" name="Rectangle 46"/>
                        <wps:cNvSpPr>
                          <a:spLocks noChangeArrowheads="1"/>
                        </wps:cNvSpPr>
                        <wps:spPr bwMode="auto">
                          <a:xfrm>
                            <a:off x="923" y="584"/>
                            <a:ext cx="3624" cy="85"/>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08" name="Text Box 47"/>
                        <wps:cNvSpPr txBox="1">
                          <a:spLocks noChangeArrowheads="1"/>
                        </wps:cNvSpPr>
                        <wps:spPr bwMode="auto">
                          <a:xfrm>
                            <a:off x="531" y="693"/>
                            <a:ext cx="4261" cy="391"/>
                          </a:xfrm>
                          <a:prstGeom prst="rect">
                            <a:avLst/>
                          </a:prstGeom>
                          <a:solidFill>
                            <a:srgbClr val="FFFFFF"/>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50306" w:rsidRDefault="00B50306" w:rsidP="008B7DF2">
                              <w:pPr>
                                <w:overflowPunct w:val="0"/>
                                <w:rPr>
                                  <w:kern w:val="2"/>
                                  <w:sz w:val="25"/>
                                  <w:lang w:val="en-US"/>
                                </w:rPr>
                              </w:pPr>
                              <w:r>
                                <w:rPr>
                                  <w:kern w:val="2"/>
                                  <w:sz w:val="25"/>
                                  <w:lang w:val="en-US"/>
                                </w:rPr>
                                <w:t>О</w:t>
                              </w:r>
                              <w:r>
                                <w:rPr>
                                  <w:kern w:val="2"/>
                                  <w:sz w:val="25"/>
                                </w:rPr>
                                <w:t xml:space="preserve">    </w:t>
                              </w:r>
                              <w:r>
                                <w:rPr>
                                  <w:kern w:val="2"/>
                                  <w:sz w:val="25"/>
                                  <w:lang w:val="en-US"/>
                                </w:rPr>
                                <w:t>6</w:t>
                              </w:r>
                              <w:r>
                                <w:rPr>
                                  <w:kern w:val="2"/>
                                  <w:sz w:val="25"/>
                                </w:rPr>
                                <w:t xml:space="preserve">        </w:t>
                              </w:r>
                              <w:r>
                                <w:rPr>
                                  <w:kern w:val="2"/>
                                  <w:sz w:val="25"/>
                                  <w:lang w:val="en-US"/>
                                </w:rPr>
                                <w:t>5</w:t>
                              </w:r>
                              <w:r>
                                <w:rPr>
                                  <w:kern w:val="2"/>
                                  <w:sz w:val="25"/>
                                </w:rPr>
                                <w:t xml:space="preserve">         </w:t>
                              </w:r>
                              <w:r>
                                <w:rPr>
                                  <w:kern w:val="2"/>
                                  <w:sz w:val="25"/>
                                  <w:lang w:val="en-US"/>
                                </w:rPr>
                                <w:t>4</w:t>
                              </w:r>
                              <w:r>
                                <w:rPr>
                                  <w:kern w:val="2"/>
                                  <w:sz w:val="25"/>
                                </w:rPr>
                                <w:t xml:space="preserve">      </w:t>
                              </w:r>
                              <w:r>
                                <w:rPr>
                                  <w:kern w:val="2"/>
                                  <w:sz w:val="25"/>
                                  <w:lang w:val="en-US"/>
                                </w:rPr>
                                <w:t xml:space="preserve">  3</w:t>
                              </w:r>
                              <w:r>
                                <w:rPr>
                                  <w:kern w:val="2"/>
                                  <w:sz w:val="25"/>
                                </w:rPr>
                                <w:t xml:space="preserve">        </w:t>
                              </w:r>
                              <w:r>
                                <w:rPr>
                                  <w:kern w:val="2"/>
                                  <w:sz w:val="25"/>
                                  <w:lang w:val="en-US"/>
                                </w:rPr>
                                <w:t>2</w:t>
                              </w:r>
                              <w:r>
                                <w:rPr>
                                  <w:kern w:val="2"/>
                                  <w:sz w:val="25"/>
                                </w:rPr>
                                <w:t xml:space="preserve">    </w:t>
                              </w:r>
                              <w:r>
                                <w:rPr>
                                  <w:kern w:val="2"/>
                                  <w:sz w:val="25"/>
                                  <w:lang w:val="uk-UA"/>
                                </w:rPr>
                                <w:t xml:space="preserve"> </w:t>
                              </w:r>
                              <w:r>
                                <w:rPr>
                                  <w:kern w:val="2"/>
                                  <w:sz w:val="25"/>
                                </w:rPr>
                                <w:t xml:space="preserve">   </w:t>
                              </w:r>
                              <w:r>
                                <w:rPr>
                                  <w:kern w:val="2"/>
                                  <w:sz w:val="25"/>
                                  <w:lang w:val="en-US"/>
                                </w:rPr>
                                <w:t>1</w:t>
                              </w:r>
                            </w:p>
                          </w:txbxContent>
                        </wps:txbx>
                        <wps:bodyPr rot="0" vert="horz" wrap="square" lIns="82440" tIns="41400" rIns="82440" bIns="41400" anchor="t" anchorCtr="0">
                          <a:noAutofit/>
                        </wps:bodyPr>
                      </wps:wsp>
                      <wps:wsp>
                        <wps:cNvPr id="109" name="Rectangle 48"/>
                        <wps:cNvSpPr>
                          <a:spLocks noChangeArrowheads="1"/>
                        </wps:cNvSpPr>
                        <wps:spPr bwMode="auto">
                          <a:xfrm>
                            <a:off x="904" y="135"/>
                            <a:ext cx="86" cy="1003"/>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10" name="Oval 49"/>
                        <wps:cNvSpPr>
                          <a:spLocks noChangeArrowheads="1"/>
                        </wps:cNvSpPr>
                        <wps:spPr bwMode="auto">
                          <a:xfrm>
                            <a:off x="893" y="516"/>
                            <a:ext cx="105" cy="167"/>
                          </a:xfrm>
                          <a:prstGeom prst="ellipse">
                            <a:avLst/>
                          </a:prstGeom>
                          <a:solidFill>
                            <a:srgbClr val="FFFFFF"/>
                          </a:solidFill>
                          <a:ln w="381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11" name="Line 50"/>
                        <wps:cNvCnPr/>
                        <wps:spPr bwMode="auto">
                          <a:xfrm>
                            <a:off x="1326" y="668"/>
                            <a:ext cx="0" cy="256"/>
                          </a:xfrm>
                          <a:prstGeom prst="line">
                            <a:avLst/>
                          </a:prstGeom>
                          <a:noFill/>
                          <a:ln w="3816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2" name="Line 51"/>
                        <wps:cNvCnPr/>
                        <wps:spPr bwMode="auto">
                          <a:xfrm>
                            <a:off x="1963" y="664"/>
                            <a:ext cx="0" cy="256"/>
                          </a:xfrm>
                          <a:prstGeom prst="line">
                            <a:avLst/>
                          </a:prstGeom>
                          <a:noFill/>
                          <a:ln w="3816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3" name="Line 52"/>
                        <wps:cNvCnPr/>
                        <wps:spPr bwMode="auto">
                          <a:xfrm>
                            <a:off x="2631" y="677"/>
                            <a:ext cx="0" cy="257"/>
                          </a:xfrm>
                          <a:prstGeom prst="line">
                            <a:avLst/>
                          </a:prstGeom>
                          <a:noFill/>
                          <a:ln w="3816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4" name="Line 53"/>
                        <wps:cNvCnPr/>
                        <wps:spPr bwMode="auto">
                          <a:xfrm>
                            <a:off x="3268" y="674"/>
                            <a:ext cx="0" cy="256"/>
                          </a:xfrm>
                          <a:prstGeom prst="line">
                            <a:avLst/>
                          </a:prstGeom>
                          <a:noFill/>
                          <a:ln w="3816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5" name="Line 54"/>
                        <wps:cNvCnPr/>
                        <wps:spPr bwMode="auto">
                          <a:xfrm>
                            <a:off x="3898" y="670"/>
                            <a:ext cx="0" cy="257"/>
                          </a:xfrm>
                          <a:prstGeom prst="line">
                            <a:avLst/>
                          </a:prstGeom>
                          <a:noFill/>
                          <a:ln w="3816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6" name="Line 55"/>
                        <wps:cNvCnPr/>
                        <wps:spPr bwMode="auto">
                          <a:xfrm>
                            <a:off x="4529" y="668"/>
                            <a:ext cx="0" cy="256"/>
                          </a:xfrm>
                          <a:prstGeom prst="line">
                            <a:avLst/>
                          </a:prstGeom>
                          <a:noFill/>
                          <a:ln w="3816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Группа 106" o:spid="_x0000_s1056" style="position:absolute;left:0;text-align:left;margin-left:26.55pt;margin-top:6.75pt;width:213.1pt;height:50.2pt;z-index:251663360;mso-wrap-distance-left:0;mso-wrap-distance-right:0;mso-position-horizontal-relative:text;mso-position-vertical-relative:text" coordorigin="531,135" coordsize="4262,1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">
                <v:rect id="Rectangle 46" o:spid="_x0000_s1057" style="position:absolute;left:923;top:584;width:3624;height:8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hTMIA&#10;AADcAAAADwAAAGRycy9kb3ducmV2LnhtbERPS2vCQBC+F/wPywi96a6lVomuom0DOdSDr/uQHZNg&#10;djZktyb113cLQm/z8T1nue5tLW7U+sqxhslYgSDOnam40HA6pqM5CB+QDdaOScMPeVivBk9LTIzr&#10;eE+3QyhEDGGfoIYyhCaR0uclWfRj1xBH7uJaiyHCtpCmxS6G21q+KPUmLVYcG0ps6L2k/Hr4thq2&#10;WTr9yq6de60/1G5bfKbVnc5aPw/7zQJEoD78ix/uzMT5agZ/z8QL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FMwgAAANwAAAAPAAAAAAAAAAAAAAAAAJgCAABkcnMvZG93&#10;bnJldi54bWxQSwUGAAAAAAQABAD1AAAAhwMAAAAA&#10;" strokeweight=".26mm">
                  <v:stroke endcap="square"/>
                </v:rect>
                <v:shape id="Text Box 47" o:spid="_x0000_s1058" type="#_x0000_t202" style="position:absolute;left:531;top:693;width:4261;height: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NyEcQA&#10;AADcAAAADwAAAGRycy9kb3ducmV2LnhtbESPTW/CMAyG75P2HyJP2m2kmzS0FQKCCaRxmgYdZ9OY&#10;JqJxqiaD7t/PByRutvx+PJ7Oh9CqM/XJRzbwPCpAEdfRem4MVLv10xuolJEttpHJwB8lmM/u76ZY&#10;2njhbzpvc6MkhFOJBlzOXal1qh0FTKPYEcvtGPuAWda+0bbHi4SHVr8UxVgH9CwNDjv6cFSftr9B&#10;eldfP8vDfu9Wm8pXx3dc++Vra8zjw7CYgMo05Jv46v60gl8IrTwjE+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DchHEAAAA3AAAAA8AAAAAAAAAAAAAAAAAmAIAAGRycy9k&#10;b3ducmV2LnhtbFBLBQYAAAAABAAEAPUAAACJAwAAAAA=&#10;" stroked="f" strokecolor="#3465a4">
                  <v:stroke joinstyle="round"/>
                  <v:textbox inset="2.29mm,1.15mm,2.29mm,1.15mm">
                    <w:txbxContent>
                      <w:p w:rsidR="00B50306" w:rsidRDefault="00B50306" w:rsidP="008B7DF2">
                        <w:pPr>
                          <w:overflowPunct w:val="0"/>
                          <w:rPr>
                            <w:kern w:val="2"/>
                            <w:sz w:val="25"/>
                            <w:lang w:val="en-US"/>
                          </w:rPr>
                        </w:pPr>
                        <w:r>
                          <w:rPr>
                            <w:kern w:val="2"/>
                            <w:sz w:val="25"/>
                            <w:lang w:val="en-US"/>
                          </w:rPr>
                          <w:t>О</w:t>
                        </w:r>
                        <w:r>
                          <w:rPr>
                            <w:kern w:val="2"/>
                            <w:sz w:val="25"/>
                          </w:rPr>
                          <w:t xml:space="preserve">    </w:t>
                        </w:r>
                        <w:r>
                          <w:rPr>
                            <w:kern w:val="2"/>
                            <w:sz w:val="25"/>
                            <w:lang w:val="en-US"/>
                          </w:rPr>
                          <w:t>6</w:t>
                        </w:r>
                        <w:r>
                          <w:rPr>
                            <w:kern w:val="2"/>
                            <w:sz w:val="25"/>
                          </w:rPr>
                          <w:t xml:space="preserve">        </w:t>
                        </w:r>
                        <w:r>
                          <w:rPr>
                            <w:kern w:val="2"/>
                            <w:sz w:val="25"/>
                            <w:lang w:val="en-US"/>
                          </w:rPr>
                          <w:t>5</w:t>
                        </w:r>
                        <w:r>
                          <w:rPr>
                            <w:kern w:val="2"/>
                            <w:sz w:val="25"/>
                          </w:rPr>
                          <w:t xml:space="preserve">         </w:t>
                        </w:r>
                        <w:r>
                          <w:rPr>
                            <w:kern w:val="2"/>
                            <w:sz w:val="25"/>
                            <w:lang w:val="en-US"/>
                          </w:rPr>
                          <w:t>4</w:t>
                        </w:r>
                        <w:r>
                          <w:rPr>
                            <w:kern w:val="2"/>
                            <w:sz w:val="25"/>
                          </w:rPr>
                          <w:t xml:space="preserve">      </w:t>
                        </w:r>
                        <w:r>
                          <w:rPr>
                            <w:kern w:val="2"/>
                            <w:sz w:val="25"/>
                            <w:lang w:val="en-US"/>
                          </w:rPr>
                          <w:t xml:space="preserve">  3</w:t>
                        </w:r>
                        <w:r>
                          <w:rPr>
                            <w:kern w:val="2"/>
                            <w:sz w:val="25"/>
                          </w:rPr>
                          <w:t xml:space="preserve">        </w:t>
                        </w:r>
                        <w:r>
                          <w:rPr>
                            <w:kern w:val="2"/>
                            <w:sz w:val="25"/>
                            <w:lang w:val="en-US"/>
                          </w:rPr>
                          <w:t>2</w:t>
                        </w:r>
                        <w:r>
                          <w:rPr>
                            <w:kern w:val="2"/>
                            <w:sz w:val="25"/>
                          </w:rPr>
                          <w:t xml:space="preserve">    </w:t>
                        </w:r>
                        <w:r>
                          <w:rPr>
                            <w:kern w:val="2"/>
                            <w:sz w:val="25"/>
                            <w:lang w:val="uk-UA"/>
                          </w:rPr>
                          <w:t xml:space="preserve"> </w:t>
                        </w:r>
                        <w:r>
                          <w:rPr>
                            <w:kern w:val="2"/>
                            <w:sz w:val="25"/>
                          </w:rPr>
                          <w:t xml:space="preserve">   </w:t>
                        </w:r>
                        <w:r>
                          <w:rPr>
                            <w:kern w:val="2"/>
                            <w:sz w:val="25"/>
                            <w:lang w:val="en-US"/>
                          </w:rPr>
                          <w:t>1</w:t>
                        </w:r>
                      </w:p>
                    </w:txbxContent>
                  </v:textbox>
                </v:shape>
                <v:rect id="Rectangle 48" o:spid="_x0000_s1059" style="position:absolute;left:904;top:135;width:86;height:100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zQpcIA&#10;AADcAAAADwAAAGRycy9kb3ducmV2LnhtbERPS2vCQBC+F/wPywi96a6lFo2uom0DOdSDr/uQHZNg&#10;djZktyb113cLQm/z8T1nue5tLW7U+sqxhslYgSDOnam40HA6pqMZCB+QDdaOScMPeVivBk9LTIzr&#10;eE+3QyhEDGGfoIYyhCaR0uclWfRj1xBH7uJaiyHCtpCmxS6G21q+KPUmLVYcG0ps6L2k/Hr4thq2&#10;WTr9yq6de60/1G5bfKbVnc5aPw/7zQJEoD78ix/uzMT5ag5/z8QL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TNClwgAAANwAAAAPAAAAAAAAAAAAAAAAAJgCAABkcnMvZG93&#10;bnJldi54bWxQSwUGAAAAAAQABAD1AAAAhwMAAAAA&#10;" strokeweight=".26mm">
                  <v:stroke endcap="square"/>
                </v:rect>
                <v:oval id="Oval 49" o:spid="_x0000_s1060" style="position:absolute;left:893;top:516;width:105;height:16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5uhMUA&#10;AADcAAAADwAAAGRycy9kb3ducmV2LnhtbESPQW/CMAyF70j7D5EncYO0m8amjoBWNCQ0TsAu3KzG&#10;tGWNEzUZlH8/HyZxs/We3/s8Xw6uUxfqY+vZQD7NQBFX3rZcG/g+rCdvoGJCtth5JgM3irBcPIzm&#10;WFh/5R1d9qlWEsKxQANNSqHQOlYNOYxTH4hFO/neYZK1r7Xt8SrhrtNPWTbTDluWhgYDrRqqfva/&#10;zsDn8bwrgy6PX6tYhueXw9bnr1tjxo/DxzuoREO6m/+vN1bwc8GXZ2QCv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nm6ExQAAANwAAAAPAAAAAAAAAAAAAAAAAJgCAABkcnMv&#10;ZG93bnJldi54bWxQSwUGAAAAAAQABAD1AAAAigMAAAAA&#10;" strokeweight="1.06mm">
                  <v:stroke joinstyle="miter" endcap="square"/>
                </v:oval>
                <v:line id="Line 50" o:spid="_x0000_s1061" style="position:absolute;visibility:visible;mso-wrap-style:square" from="1326,668" to="1326,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ukcIAAADcAAAADwAAAGRycy9kb3ducmV2LnhtbERPS2vCQBC+F/wPywje6iYKrU1dRRRB&#10;6cUX9Dpkp9lgdjZk1yT667sFobf5+J4zX/a2Ei01vnSsIB0nIIhzp0suFFzO29cZCB+QNVaOScGd&#10;PCwXg5c5Ztp1fKT2FAoRQ9hnqMCEUGdS+tyQRT92NXHkflxjMUTYFFI32MVwW8lJkrxJiyXHBoM1&#10;rQ3l19PNKpie36/Jd2v3ZjN5fBCVh9VX2yk1GvarTxCB+vAvfrp3Os5PU/h7Jl4gF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E+ukcIAAADcAAAADwAAAAAAAAAAAAAA&#10;AAChAgAAZHJzL2Rvd25yZXYueG1sUEsFBgAAAAAEAAQA+QAAAJADAAAAAA==&#10;" strokeweight="1.06mm">
                  <v:stroke endarrow="block" joinstyle="miter" endcap="square"/>
                </v:line>
                <v:line id="Line 51" o:spid="_x0000_s1062" style="position:absolute;visibility:visible;mso-wrap-style:square" from="1963,664" to="1963,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0w5sMAAADcAAAADwAAAGRycy9kb3ducmV2LnhtbERPS2vCQBC+C/6HZYTedGMK1aZuRBSh&#10;pZf6gF6H7DQbkp0N2TVJ++u7hYK3+fies9mOthE9db5yrGC5SEAQF05XXCq4Xo7zNQgfkDU2jknB&#10;N3nY5tPJBjPtBj5Rfw6liCHsM1RgQmgzKX1hyKJfuJY4cl+usxgi7EqpOxxiuG1kmiRP0mLFscFg&#10;S3tDRX2+WQWPl1WdfPb2zRzSn2ei6mP33g9KPczG3QuIQGO4i//drzrOX6bw90y8QOa/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idMObDAAAA3AAAAA8AAAAAAAAAAAAA&#10;AAAAoQIAAGRycy9kb3ducmV2LnhtbFBLBQYAAAAABAAEAPkAAACRAwAAAAA=&#10;" strokeweight="1.06mm">
                  <v:stroke endarrow="block" joinstyle="miter" endcap="square"/>
                </v:line>
                <v:line id="Line 52" o:spid="_x0000_s1063" style="position:absolute;visibility:visible;mso-wrap-style:square" from="2631,677" to="2631,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GVfcIAAADcAAAADwAAAGRycy9kb3ducmV2LnhtbERPS4vCMBC+C/sfwix401QFdatRZBfB&#10;xYuPBa9DM9sUm0lpsm3dX28Ewdt8fM9ZrjtbioZqXzhWMBomIIgzpwvOFfyct4M5CB+QNZaOScGN&#10;PKxXb70lptq1fKTmFHIRQ9inqMCEUKVS+syQRT90FXHkfl1tMURY51LX2MZwW8pxkkylxYJjg8GK&#10;Pg1l19OfVTA5z67JpbHf5mv8/0FUHDb7plWq/95tFiACdeElfrp3Os4fTeDxTLxAr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9GVfcIAAADcAAAADwAAAAAAAAAAAAAA&#10;AAChAgAAZHJzL2Rvd25yZXYueG1sUEsFBgAAAAAEAAQA+QAAAJADAAAAAA==&#10;" strokeweight="1.06mm">
                  <v:stroke endarrow="block" joinstyle="miter" endcap="square"/>
                </v:line>
                <v:line id="Line 53" o:spid="_x0000_s1064" style="position:absolute;visibility:visible;mso-wrap-style:square" from="3268,674" to="3268,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gNCcMAAADcAAAADwAAAGRycy9kb3ducmV2LnhtbERPS2vCQBC+F/oflin0phtt8RHdiLQU&#10;Kl5aFbwO2Wk2JDsbstsk9de7gtDbfHzPWW8GW4uOWl86VjAZJyCIc6dLLhScjh+jBQgfkDXWjknB&#10;H3nYZI8Pa0y16/mbukMoRAxhn6ICE0KTSulzQxb92DXEkftxrcUQYVtI3WIfw20tp0kykxZLjg0G&#10;G3ozlFeHX6vg5TivknNnd+Z9elkSlV/bfdcr9fw0bFcgAg3hX3x3f+o4f/IKt2fiBTK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4DQnDAAAA3AAAAA8AAAAAAAAAAAAA&#10;AAAAoQIAAGRycy9kb3ducmV2LnhtbFBLBQYAAAAABAAEAPkAAACRAwAAAAA=&#10;" strokeweight="1.06mm">
                  <v:stroke endarrow="block" joinstyle="miter" endcap="square"/>
                </v:line>
                <v:line id="Line 54" o:spid="_x0000_s1065" style="position:absolute;visibility:visible;mso-wrap-style:square" from="3898,670" to="3898,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3SoksMAAADcAAAADwAAAGRycy9kb3ducmV2LnhtbERPS2vCQBC+F/oflin0phst9RHdiLQU&#10;Kl5aFbwO2Wk2JDsbstsk9de7gtDbfHzPWW8GW4uOWl86VjAZJyCIc6dLLhScjh+jBQgfkDXWjknB&#10;H3nYZI8Pa0y16/mbukMoRAxhn6ICE0KTSulzQxb92DXEkftxrcUQYVtI3WIfw20tp0kykxZLjg0G&#10;G3ozlFeHX6vg5TivknNnd+Z9elkSlV/bfdcr9fw0bFcgAg3hX3x3f+o4f/IKt2fiBTK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0qJLDAAAA3AAAAA8AAAAAAAAAAAAA&#10;AAAAoQIAAGRycy9kb3ducmV2LnhtbFBLBQYAAAAABAAEAPkAAACRAwAAAAA=&#10;" strokeweight="1.06mm">
                  <v:stroke endarrow="block" joinstyle="miter" endcap="square"/>
                </v:line>
                <v:line id="Line 55" o:spid="_x0000_s1066" style="position:absolute;visibility:visible;mso-wrap-style:square" from="4529,668" to="4529,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Y25cIAAADcAAAADwAAAGRycy9kb3ducmV2LnhtbERPTWvCQBC9C/0PyxR6040WtI2uIpVC&#10;xYuNBa9DdpoNZmdDdk2iv94VBG/zeJ+zWPW2Ei01vnSsYDxKQBDnTpdcKPg7fA8/QPiArLFyTAou&#10;5GG1fBksMNWu419qs1CIGMI+RQUmhDqV0ueGLPqRq4kj9+8aiyHCppC6wS6G20pOkmQqLZYcGwzW&#10;9GUoP2Vnq+D9MDslx9ZuzWZy/SQq9+td2yn19tqv5yAC9eEpfrh/dJw/nsL9mXiBX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6Y25cIAAADcAAAADwAAAAAAAAAAAAAA&#10;AAChAgAAZHJzL2Rvd25yZXYueG1sUEsFBgAAAAAEAAQA+QAAAJADAAAAAA==&#10;" strokeweight="1.06mm">
                  <v:stroke endarrow="block" joinstyle="miter" endcap="square"/>
                </v:line>
              </v:group>
            </w:pict>
          </mc:Fallback>
        </mc:AlternateContent>
      </w:r>
    </w:p>
    <w:p w:rsidR="008B7DF2" w:rsidRPr="008B7DF2" w:rsidRDefault="008B7DF2" w:rsidP="008B7DF2">
      <w:pPr>
        <w:widowControl w:val="0"/>
        <w:spacing w:after="0" w:line="240" w:lineRule="auto"/>
        <w:ind w:firstLine="709"/>
        <w:jc w:val="both"/>
        <w:rPr>
          <w:rFonts w:ascii="Times New Roman" w:eastAsia="Times New Roman" w:hAnsi="Times New Roman" w:cs="Times New Roman"/>
          <w:sz w:val="28"/>
          <w:szCs w:val="28"/>
          <w:shd w:val="clear" w:color="auto" w:fill="FFFFFF"/>
          <w:lang w:eastAsia="zh-CN"/>
        </w:rPr>
      </w:pPr>
    </w:p>
    <w:p w:rsidR="008B7DF2" w:rsidRPr="008B7DF2" w:rsidRDefault="008B7DF2" w:rsidP="008B7DF2">
      <w:pPr>
        <w:widowControl w:val="0"/>
        <w:spacing w:after="0" w:line="240" w:lineRule="auto"/>
        <w:ind w:firstLine="709"/>
        <w:jc w:val="both"/>
        <w:rPr>
          <w:rFonts w:ascii="Times New Roman" w:eastAsia="Times New Roman" w:hAnsi="Times New Roman" w:cs="Times New Roman"/>
          <w:sz w:val="28"/>
          <w:szCs w:val="28"/>
          <w:shd w:val="clear" w:color="auto" w:fill="FFFFFF"/>
          <w:lang w:eastAsia="zh-CN"/>
        </w:rPr>
      </w:pPr>
    </w:p>
    <w:p w:rsidR="008B7DF2" w:rsidRPr="008B7DF2" w:rsidRDefault="008B7DF2" w:rsidP="008B7DF2">
      <w:pPr>
        <w:widowControl w:val="0"/>
        <w:spacing w:after="0" w:line="240" w:lineRule="auto"/>
        <w:ind w:firstLine="709"/>
        <w:jc w:val="both"/>
        <w:rPr>
          <w:rFonts w:ascii="Times New Roman" w:eastAsia="Times New Roman" w:hAnsi="Times New Roman" w:cs="Times New Roman"/>
          <w:sz w:val="28"/>
          <w:szCs w:val="28"/>
          <w:shd w:val="clear" w:color="auto" w:fill="FFFFFF"/>
          <w:lang w:eastAsia="zh-CN"/>
        </w:rPr>
      </w:pPr>
    </w:p>
    <w:p w:rsidR="008B7DF2" w:rsidRPr="008B7DF2" w:rsidRDefault="008B7DF2" w:rsidP="008B7DF2">
      <w:pPr>
        <w:widowControl w:val="0"/>
        <w:spacing w:after="0" w:line="240" w:lineRule="auto"/>
        <w:ind w:firstLine="709"/>
        <w:jc w:val="both"/>
        <w:rPr>
          <w:rFonts w:ascii="Times New Roman" w:eastAsia="Times New Roman" w:hAnsi="Times New Roman" w:cs="Times New Roman"/>
          <w:sz w:val="20"/>
          <w:szCs w:val="20"/>
          <w:lang w:eastAsia="zh-CN"/>
        </w:rPr>
      </w:pPr>
      <w:r w:rsidRPr="008B7DF2">
        <w:rPr>
          <w:rFonts w:ascii="Times New Roman" w:eastAsia="Times New Roman" w:hAnsi="Times New Roman" w:cs="Times New Roman"/>
          <w:sz w:val="28"/>
          <w:szCs w:val="28"/>
          <w:lang w:eastAsia="zh-CN"/>
        </w:rPr>
        <w:t xml:space="preserve">                        а)</w:t>
      </w:r>
      <w:r w:rsidRPr="008B7DF2">
        <w:rPr>
          <w:rFonts w:ascii="Times New Roman" w:eastAsia="Times New Roman" w:hAnsi="Times New Roman" w:cs="Times New Roman"/>
          <w:sz w:val="28"/>
          <w:szCs w:val="28"/>
          <w:lang w:eastAsia="zh-CN"/>
        </w:rPr>
        <w:tab/>
      </w:r>
      <w:r w:rsidRPr="008B7DF2">
        <w:rPr>
          <w:rFonts w:ascii="Times New Roman" w:eastAsia="Times New Roman" w:hAnsi="Times New Roman" w:cs="Times New Roman"/>
          <w:sz w:val="28"/>
          <w:szCs w:val="28"/>
          <w:lang w:eastAsia="zh-CN"/>
        </w:rPr>
        <w:tab/>
      </w:r>
      <w:r w:rsidRPr="008B7DF2">
        <w:rPr>
          <w:rFonts w:ascii="Times New Roman" w:eastAsia="Times New Roman" w:hAnsi="Times New Roman" w:cs="Times New Roman"/>
          <w:sz w:val="28"/>
          <w:szCs w:val="28"/>
          <w:lang w:eastAsia="zh-CN"/>
        </w:rPr>
        <w:tab/>
      </w:r>
      <w:r w:rsidRPr="008B7DF2">
        <w:rPr>
          <w:rFonts w:ascii="Times New Roman" w:eastAsia="Times New Roman" w:hAnsi="Times New Roman" w:cs="Times New Roman"/>
          <w:sz w:val="28"/>
          <w:szCs w:val="28"/>
          <w:lang w:eastAsia="zh-CN"/>
        </w:rPr>
        <w:tab/>
      </w:r>
      <w:r w:rsidRPr="008B7DF2">
        <w:rPr>
          <w:rFonts w:ascii="Times New Roman" w:eastAsia="Times New Roman" w:hAnsi="Times New Roman" w:cs="Times New Roman"/>
          <w:sz w:val="28"/>
          <w:szCs w:val="28"/>
          <w:lang w:eastAsia="zh-CN"/>
        </w:rPr>
        <w:tab/>
      </w:r>
      <w:r w:rsidRPr="008B7DF2">
        <w:rPr>
          <w:rFonts w:ascii="Times New Roman" w:eastAsia="Times New Roman" w:hAnsi="Times New Roman" w:cs="Times New Roman"/>
          <w:sz w:val="28"/>
          <w:szCs w:val="28"/>
          <w:lang w:eastAsia="zh-CN"/>
        </w:rPr>
        <w:tab/>
        <w:t xml:space="preserve">б)                                         </w:t>
      </w:r>
    </w:p>
    <w:p w:rsidR="00AB0F66" w:rsidRDefault="00AB0F66" w:rsidP="00696688">
      <w:pPr>
        <w:widowControl w:val="0"/>
        <w:spacing w:after="0" w:line="240" w:lineRule="auto"/>
        <w:jc w:val="center"/>
        <w:rPr>
          <w:rFonts w:ascii="Times New Roman" w:eastAsia="Times New Roman" w:hAnsi="Times New Roman" w:cs="Times New Roman"/>
          <w:sz w:val="24"/>
          <w:szCs w:val="24"/>
          <w:lang w:eastAsia="zh-CN"/>
        </w:rPr>
      </w:pPr>
    </w:p>
    <w:p w:rsidR="008B7DF2" w:rsidRPr="00696688" w:rsidRDefault="008B7DF2" w:rsidP="00696688">
      <w:pPr>
        <w:widowControl w:val="0"/>
        <w:spacing w:after="0" w:line="240" w:lineRule="auto"/>
        <w:jc w:val="center"/>
        <w:rPr>
          <w:rFonts w:ascii="Times New Roman" w:eastAsia="Times New Roman" w:hAnsi="Times New Roman" w:cs="Times New Roman"/>
          <w:sz w:val="28"/>
          <w:szCs w:val="20"/>
          <w:lang w:eastAsia="zh-CN"/>
        </w:rPr>
      </w:pPr>
      <w:r w:rsidRPr="00696688">
        <w:rPr>
          <w:rFonts w:ascii="Times New Roman" w:eastAsia="Times New Roman" w:hAnsi="Times New Roman" w:cs="Times New Roman"/>
          <w:sz w:val="24"/>
          <w:szCs w:val="24"/>
          <w:lang w:eastAsia="zh-CN"/>
        </w:rPr>
        <w:t>Рис</w:t>
      </w:r>
      <w:r w:rsidR="00696688">
        <w:rPr>
          <w:rFonts w:ascii="Times New Roman" w:eastAsia="Times New Roman" w:hAnsi="Times New Roman" w:cs="Times New Roman"/>
          <w:sz w:val="24"/>
          <w:szCs w:val="24"/>
          <w:lang w:eastAsia="zh-CN"/>
        </w:rPr>
        <w:t>унок</w:t>
      </w:r>
      <w:r w:rsidRPr="00696688">
        <w:rPr>
          <w:rFonts w:ascii="Times New Roman" w:eastAsia="Times New Roman" w:hAnsi="Times New Roman" w:cs="Times New Roman"/>
          <w:sz w:val="24"/>
          <w:szCs w:val="24"/>
          <w:lang w:eastAsia="zh-CN"/>
        </w:rPr>
        <w:t xml:space="preserve"> 1</w:t>
      </w:r>
      <w:r w:rsidR="00696688">
        <w:rPr>
          <w:rFonts w:ascii="Times New Roman" w:eastAsia="Times New Roman" w:hAnsi="Times New Roman" w:cs="Times New Roman"/>
          <w:sz w:val="24"/>
          <w:szCs w:val="24"/>
          <w:lang w:eastAsia="zh-CN"/>
        </w:rPr>
        <w:t xml:space="preserve"> -</w:t>
      </w:r>
      <w:r w:rsidRPr="00696688">
        <w:rPr>
          <w:rFonts w:ascii="Times New Roman" w:eastAsia="Times New Roman" w:hAnsi="Times New Roman" w:cs="Times New Roman"/>
          <w:sz w:val="24"/>
          <w:szCs w:val="24"/>
          <w:lang w:eastAsia="zh-CN"/>
        </w:rPr>
        <w:t xml:space="preserve"> Расчетная схема рядка распределительной сети:</w:t>
      </w:r>
    </w:p>
    <w:p w:rsidR="008B7DF2" w:rsidRPr="00696688" w:rsidRDefault="008B7DF2" w:rsidP="00696688">
      <w:pPr>
        <w:widowControl w:val="0"/>
        <w:spacing w:after="0" w:line="240" w:lineRule="auto"/>
        <w:jc w:val="center"/>
        <w:rPr>
          <w:rFonts w:ascii="Times New Roman" w:eastAsia="Times New Roman" w:hAnsi="Times New Roman" w:cs="Times New Roman"/>
          <w:sz w:val="28"/>
          <w:szCs w:val="20"/>
          <w:lang w:eastAsia="zh-CN"/>
        </w:rPr>
      </w:pPr>
      <w:r w:rsidRPr="00696688">
        <w:rPr>
          <w:rFonts w:ascii="Times New Roman" w:eastAsia="Times New Roman" w:hAnsi="Times New Roman" w:cs="Times New Roman"/>
          <w:sz w:val="24"/>
          <w:szCs w:val="24"/>
          <w:lang w:eastAsia="zh-CN"/>
        </w:rPr>
        <w:t>а) постоянного диаметра; б) переменного диаметра</w:t>
      </w:r>
    </w:p>
    <w:p w:rsidR="008B7DF2" w:rsidRPr="008B7DF2" w:rsidRDefault="008B7DF2" w:rsidP="008B7DF2">
      <w:pPr>
        <w:widowControl w:val="0"/>
        <w:spacing w:after="0" w:line="240" w:lineRule="auto"/>
        <w:ind w:firstLine="709"/>
        <w:jc w:val="both"/>
        <w:rPr>
          <w:rFonts w:ascii="Times New Roman" w:eastAsia="Times New Roman" w:hAnsi="Times New Roman" w:cs="Times New Roman"/>
          <w:b/>
          <w:sz w:val="28"/>
          <w:szCs w:val="28"/>
          <w:lang w:eastAsia="zh-CN"/>
        </w:rPr>
      </w:pPr>
    </w:p>
    <w:p w:rsidR="008B7DF2" w:rsidRPr="008B7DF2" w:rsidRDefault="008B7DF2" w:rsidP="008B7DF2">
      <w:pPr>
        <w:widowControl w:val="0"/>
        <w:spacing w:after="0" w:line="240" w:lineRule="auto"/>
        <w:ind w:firstLine="709"/>
        <w:jc w:val="both"/>
        <w:rPr>
          <w:rFonts w:ascii="Times New Roman" w:eastAsia="Times New Roman" w:hAnsi="Times New Roman" w:cs="Times New Roman"/>
          <w:sz w:val="28"/>
          <w:szCs w:val="20"/>
          <w:lang w:eastAsia="zh-CN"/>
        </w:rPr>
      </w:pPr>
      <w:r w:rsidRPr="008B7DF2">
        <w:rPr>
          <w:rFonts w:ascii="Times New Roman" w:eastAsia="Times New Roman" w:hAnsi="Times New Roman" w:cs="Times New Roman"/>
          <w:sz w:val="28"/>
          <w:szCs w:val="28"/>
          <w:lang w:eastAsia="zh-CN"/>
        </w:rPr>
        <w:t>В результате исследований были определены: расход Q0, напор H0, мощность М0 подведенного потока ОВ в точке «О». Результаты расчетов, представлены на рис. 3.</w:t>
      </w:r>
    </w:p>
    <w:p w:rsidR="008B7DF2" w:rsidRDefault="008B7DF2" w:rsidP="008B7DF2">
      <w:pPr>
        <w:widowControl w:val="0"/>
        <w:spacing w:after="0" w:line="240" w:lineRule="auto"/>
        <w:ind w:firstLine="709"/>
        <w:jc w:val="both"/>
        <w:rPr>
          <w:rFonts w:ascii="Times New Roman" w:eastAsia="Times New Roman" w:hAnsi="Times New Roman" w:cs="Times New Roman"/>
          <w:color w:val="333333"/>
          <w:sz w:val="28"/>
          <w:szCs w:val="28"/>
          <w:lang w:eastAsia="zh-CN"/>
        </w:rPr>
      </w:pPr>
      <w:r w:rsidRPr="008B7DF2">
        <w:rPr>
          <w:rFonts w:ascii="Times New Roman" w:eastAsia="Times New Roman" w:hAnsi="Times New Roman" w:cs="Times New Roman"/>
          <w:sz w:val="28"/>
          <w:szCs w:val="28"/>
          <w:lang w:eastAsia="zh-CN"/>
        </w:rPr>
        <w:t xml:space="preserve">Полученные результаты показывают, что на гидравлические параметры РС, в первую степень влияют геометрические параметры оросителей, а потом параметры трубопроводов РС. Увеличение диаметров трубопроводов РС снижает гидравлические потери и расход ОВ. Телескопическая топология РС дает преимущества в достижении нужных гидравлических параметров всей АСВПТ.  Выявлены группы комбинаций геометрических характеристик трубопроводов и оросителей с близкими гидравлическими параметрами, учет которых позволяет снизить стоимость РС и АСВПТ в целом. </w:t>
      </w:r>
      <w:r w:rsidRPr="008B7DF2">
        <w:rPr>
          <w:rFonts w:ascii="Times New Roman" w:eastAsia="Times New Roman" w:hAnsi="Times New Roman" w:cs="Times New Roman"/>
          <w:color w:val="333333"/>
          <w:sz w:val="28"/>
          <w:szCs w:val="28"/>
          <w:lang w:eastAsia="zh-CN"/>
        </w:rPr>
        <w:t xml:space="preserve">  </w:t>
      </w: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0"/>
          <w:szCs w:val="20"/>
          <w:lang w:eastAsia="ru-RU"/>
        </w:rPr>
        <mc:AlternateContent>
          <mc:Choice Requires="wpg">
            <w:drawing>
              <wp:anchor distT="0" distB="0" distL="0" distR="0" simplePos="0" relativeHeight="251666432" behindDoc="0" locked="0" layoutInCell="1" allowOverlap="1" wp14:anchorId="2C489BC2" wp14:editId="788C1972">
                <wp:simplePos x="0" y="0"/>
                <wp:positionH relativeFrom="column">
                  <wp:posOffset>392430</wp:posOffset>
                </wp:positionH>
                <wp:positionV relativeFrom="paragraph">
                  <wp:posOffset>153670</wp:posOffset>
                </wp:positionV>
                <wp:extent cx="2230120" cy="2020570"/>
                <wp:effectExtent l="1905" t="1270" r="0" b="0"/>
                <wp:wrapNone/>
                <wp:docPr id="93" name="Группа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0120" cy="2020570"/>
                          <a:chOff x="618" y="242"/>
                          <a:chExt cx="3512" cy="3182"/>
                        </a:xfrm>
                      </wpg:grpSpPr>
                      <pic:pic xmlns:pic="http://schemas.openxmlformats.org/drawingml/2006/picture">
                        <pic:nvPicPr>
                          <pic:cNvPr id="94" name="Picture 8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618" y="470"/>
                            <a:ext cx="3301" cy="2953"/>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pic:spPr>
                      </pic:pic>
                      <wps:wsp>
                        <wps:cNvPr id="95" name="Text Box 83"/>
                        <wps:cNvSpPr txBox="1">
                          <a:spLocks noChangeArrowheads="1"/>
                        </wps:cNvSpPr>
                        <wps:spPr bwMode="auto">
                          <a:xfrm>
                            <a:off x="2437" y="874"/>
                            <a:ext cx="1038" cy="127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 xml:space="preserve">СВ-20 </w:t>
                              </w:r>
                            </w:p>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 xml:space="preserve">СВ-15  </w:t>
                              </w:r>
                            </w:p>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 xml:space="preserve">СВ-12  </w:t>
                              </w:r>
                            </w:p>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 xml:space="preserve">СВ-10  </w:t>
                              </w:r>
                            </w:p>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 xml:space="preserve">СВ-8  </w:t>
                              </w:r>
                            </w:p>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 xml:space="preserve"> </w:t>
                              </w:r>
                            </w:p>
                          </w:txbxContent>
                        </wps:txbx>
                        <wps:bodyPr rot="0" vert="horz" wrap="square" lIns="86400" tIns="43200" rIns="86400" bIns="43200" anchor="t" anchorCtr="0">
                          <a:noAutofit/>
                        </wps:bodyPr>
                      </wps:wsp>
                      <wps:wsp>
                        <wps:cNvPr id="96" name="Line 84"/>
                        <wps:cNvCnPr/>
                        <wps:spPr bwMode="auto">
                          <a:xfrm flipV="1">
                            <a:off x="1005" y="320"/>
                            <a:ext cx="0" cy="2636"/>
                          </a:xfrm>
                          <a:prstGeom prst="line">
                            <a:avLst/>
                          </a:prstGeom>
                          <a:noFill/>
                          <a:ln w="936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7" name="Line 85"/>
                        <wps:cNvCnPr/>
                        <wps:spPr bwMode="auto">
                          <a:xfrm>
                            <a:off x="991" y="2977"/>
                            <a:ext cx="2945" cy="0"/>
                          </a:xfrm>
                          <a:prstGeom prst="line">
                            <a:avLst/>
                          </a:prstGeom>
                          <a:noFill/>
                          <a:ln w="936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8" name="Text Box 86"/>
                        <wps:cNvSpPr txBox="1">
                          <a:spLocks noChangeArrowheads="1"/>
                        </wps:cNvSpPr>
                        <wps:spPr bwMode="auto">
                          <a:xfrm>
                            <a:off x="1024" y="242"/>
                            <a:ext cx="952" cy="45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B50306" w:rsidRDefault="00B50306" w:rsidP="008B7DF2">
                              <w:pPr>
                                <w:overflowPunct w:val="0"/>
                                <w:spacing w:line="240" w:lineRule="auto"/>
                                <w:rPr>
                                  <w:rFonts w:ascii="Times New Roman CYR" w:hAnsi="Times New Roman CYR" w:cs="Times New Roman CYR"/>
                                  <w:kern w:val="2"/>
                                  <w:sz w:val="24"/>
                                  <w:szCs w:val="24"/>
                                  <w:lang w:val="en-US"/>
                                </w:rPr>
                              </w:pPr>
                              <w:r>
                                <w:rPr>
                                  <w:rFonts w:ascii="Times New Roman CYR" w:hAnsi="Times New Roman CYR" w:cs="Times New Roman CYR"/>
                                  <w:kern w:val="2"/>
                                  <w:sz w:val="24"/>
                                  <w:szCs w:val="24"/>
                                  <w:lang w:val="en-US"/>
                                </w:rPr>
                                <w:t>Q, л/с</w:t>
                              </w:r>
                            </w:p>
                          </w:txbxContent>
                        </wps:txbx>
                        <wps:bodyPr rot="0" vert="horz" wrap="square" lIns="86400" tIns="43200" rIns="86400" bIns="43200" anchor="t" anchorCtr="0">
                          <a:noAutofit/>
                        </wps:bodyPr>
                      </wps:wsp>
                      <wps:wsp>
                        <wps:cNvPr id="99" name="Text Box 87"/>
                        <wps:cNvSpPr txBox="1">
                          <a:spLocks noChangeArrowheads="1"/>
                        </wps:cNvSpPr>
                        <wps:spPr bwMode="auto">
                          <a:xfrm>
                            <a:off x="3201" y="2360"/>
                            <a:ext cx="928" cy="44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B50306" w:rsidRDefault="00B50306" w:rsidP="008B7DF2">
                              <w:pPr>
                                <w:overflowPunct w:val="0"/>
                                <w:spacing w:line="240" w:lineRule="auto"/>
                                <w:rPr>
                                  <w:rFonts w:ascii="Times New Roman CYR" w:hAnsi="Times New Roman CYR" w:cs="Times New Roman CYR"/>
                                  <w:kern w:val="2"/>
                                  <w:sz w:val="24"/>
                                  <w:szCs w:val="24"/>
                                </w:rPr>
                              </w:pPr>
                              <w:proofErr w:type="gramStart"/>
                              <w:r>
                                <w:rPr>
                                  <w:rFonts w:ascii="Times New Roman CYR" w:hAnsi="Times New Roman CYR" w:cs="Times New Roman CYR"/>
                                  <w:kern w:val="2"/>
                                  <w:sz w:val="24"/>
                                  <w:szCs w:val="24"/>
                                  <w:lang w:val="en-US"/>
                                </w:rPr>
                                <w:t>d</w:t>
                              </w:r>
                              <w:r>
                                <w:rPr>
                                  <w:rFonts w:ascii="Times New Roman CYR" w:hAnsi="Times New Roman CYR" w:cs="Times New Roman CYR"/>
                                  <w:kern w:val="2"/>
                                  <w:sz w:val="24"/>
                                  <w:szCs w:val="24"/>
                                  <w:vertAlign w:val="subscript"/>
                                  <w:lang w:val="uk-UA"/>
                                </w:rPr>
                                <w:t>ТР</w:t>
                              </w:r>
                              <w:proofErr w:type="gramEnd"/>
                              <w:r>
                                <w:rPr>
                                  <w:rFonts w:ascii="Times New Roman CYR" w:hAnsi="Times New Roman CYR" w:cs="Times New Roman CYR"/>
                                  <w:kern w:val="2"/>
                                  <w:sz w:val="24"/>
                                  <w:szCs w:val="24"/>
                                </w:rPr>
                                <w:t>, м</w:t>
                              </w:r>
                            </w:p>
                          </w:txbxContent>
                        </wps:txbx>
                        <wps:bodyPr rot="0" vert="horz" wrap="square" lIns="86400" tIns="43200" rIns="86400" bIns="43200" anchor="t" anchorCtr="0">
                          <a:noAutofit/>
                        </wps:bodyPr>
                      </wps:wsp>
                      <wps:wsp>
                        <wps:cNvPr id="100" name="Text Box 88"/>
                        <wps:cNvSpPr txBox="1">
                          <a:spLocks noChangeArrowheads="1"/>
                        </wps:cNvSpPr>
                        <wps:spPr bwMode="auto">
                          <a:xfrm>
                            <a:off x="2226" y="3176"/>
                            <a:ext cx="438" cy="158"/>
                          </a:xfrm>
                          <a:prstGeom prst="rect">
                            <a:avLst/>
                          </a:prstGeom>
                          <a:solidFill>
                            <a:srgbClr val="FFFFFF"/>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01" name="AutoShape 89"/>
                        <wps:cNvCnPr>
                          <a:cxnSpLocks noChangeShapeType="1"/>
                        </wps:cNvCnPr>
                        <wps:spPr bwMode="auto">
                          <a:xfrm flipV="1">
                            <a:off x="1733" y="2027"/>
                            <a:ext cx="801" cy="881"/>
                          </a:xfrm>
                          <a:prstGeom prst="straightConnector1">
                            <a:avLst/>
                          </a:prstGeom>
                          <a:noFill/>
                          <a:ln w="9360" cap="sq">
                            <a:solidFill>
                              <a:srgbClr val="00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2" name="AutoShape 90"/>
                        <wps:cNvCnPr>
                          <a:cxnSpLocks noChangeShapeType="1"/>
                        </wps:cNvCnPr>
                        <wps:spPr bwMode="auto">
                          <a:xfrm flipV="1">
                            <a:off x="1579" y="1810"/>
                            <a:ext cx="957" cy="1038"/>
                          </a:xfrm>
                          <a:prstGeom prst="straightConnector1">
                            <a:avLst/>
                          </a:prstGeom>
                          <a:noFill/>
                          <a:ln w="9360" cap="sq">
                            <a:solidFill>
                              <a:srgbClr val="00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3" name="AutoShape 91"/>
                        <wps:cNvCnPr>
                          <a:cxnSpLocks noChangeShapeType="1"/>
                        </wps:cNvCnPr>
                        <wps:spPr bwMode="auto">
                          <a:xfrm flipV="1">
                            <a:off x="1491" y="1577"/>
                            <a:ext cx="1044" cy="1144"/>
                          </a:xfrm>
                          <a:prstGeom prst="straightConnector1">
                            <a:avLst/>
                          </a:prstGeom>
                          <a:noFill/>
                          <a:ln w="9360" cap="sq">
                            <a:solidFill>
                              <a:srgbClr val="00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4" name="AutoShape 92"/>
                        <wps:cNvCnPr>
                          <a:cxnSpLocks noChangeShapeType="1"/>
                        </wps:cNvCnPr>
                        <wps:spPr bwMode="auto">
                          <a:xfrm flipV="1">
                            <a:off x="1519" y="1363"/>
                            <a:ext cx="1016" cy="1088"/>
                          </a:xfrm>
                          <a:prstGeom prst="straightConnector1">
                            <a:avLst/>
                          </a:prstGeom>
                          <a:noFill/>
                          <a:ln w="9360" cap="sq">
                            <a:solidFill>
                              <a:srgbClr val="00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5" name="AutoShape 93"/>
                        <wps:cNvCnPr>
                          <a:cxnSpLocks noChangeShapeType="1"/>
                        </wps:cNvCnPr>
                        <wps:spPr bwMode="auto">
                          <a:xfrm flipV="1">
                            <a:off x="1795" y="1121"/>
                            <a:ext cx="751" cy="802"/>
                          </a:xfrm>
                          <a:prstGeom prst="straightConnector1">
                            <a:avLst/>
                          </a:prstGeom>
                          <a:noFill/>
                          <a:ln w="9360" cap="sq">
                            <a:solidFill>
                              <a:srgbClr val="00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Группа 93" o:spid="_x0000_s1067" style="position:absolute;left:0;text-align:left;margin-left:30.9pt;margin-top:12.1pt;width:175.6pt;height:159.1pt;z-index:251666432;mso-wrap-distance-left:0;mso-wrap-distance-right:0;mso-position-horizontal-relative:text;mso-position-vertical-relative:text" coordorigin="618,242" coordsize="3512,318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">
                <v:shape id="Picture 82" o:spid="_x0000_s1068" type="#_x0000_t75" style="position:absolute;left:618;top:470;width:3301;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4amTGAAAA2wAAAA8AAABkcnMvZG93bnJldi54bWxEj0FrwkAUhO8F/8PyhN7qxjaUGl1FBKEo&#10;FBrrwdsz+8xGs2/T7FZjf31XKHgcZuYbZjLrbC3O1PrKsYLhIAFBXDhdcanga7N8egPhA7LG2jEp&#10;uJKH2bT3MMFMuwt/0jkPpYgQ9hkqMCE0mZS+MGTRD1xDHL2Day2GKNtS6hYvEW5r+Zwkr9JixXHB&#10;YEMLQ8Up/7EKTuvN8mOr97k5fr/s09/FKl3tUKnHfjcfgwjUhXv4v/2uFYxSuH2JP0B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3hqZMYAAADbAAAADwAAAAAAAAAAAAAA&#10;AACfAgAAZHJzL2Rvd25yZXYueG1sUEsFBgAAAAAEAAQA9wAAAJIDAAAAAA==&#10;" strokecolor="#3465a4">
                  <v:fill recolor="t" type="frame"/>
                  <v:stroke joinstyle="round"/>
                  <v:imagedata r:id="rId311" o:title=""/>
                </v:shape>
                <v:shape id="Text Box 83" o:spid="_x0000_s1069" type="#_x0000_t202" style="position:absolute;left:2437;top:874;width:1038;height:1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s7KMMA&#10;AADbAAAADwAAAGRycy9kb3ducmV2LnhtbESPQWvCQBSE74X+h+UJ3uquBUVTVykNpV4bI3h8ZJ9J&#10;2uzbsLuN0V/vFgo9DjPzDbPZjbYTA/nQOtYwnykQxJUzLdcaysP70wpEiMgGO8ek4UoBdtvHhw1m&#10;xl34k4Yi1iJBOGSooYmxz6QMVUMWw8z1xMk7O28xJulraTxeEtx28lmppbTYclposKe3hqrv4sdq&#10;yI9FeVX5aWHCzQ/qY/l1jlWu9XQyvr6AiDTG//Bfe280rBfw+yX9ALm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s7KMMAAADbAAAADwAAAAAAAAAAAAAAAACYAgAAZHJzL2Rv&#10;d25yZXYueG1sUEsFBgAAAAAEAAQA9QAAAIgDAAAAAA==&#10;" filled="f" stroked="f" strokecolor="#3465a4">
                  <v:stroke joinstyle="round"/>
                  <v:textbox inset="2.4mm,1.2mm,2.4mm,1.2mm">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 xml:space="preserve">СВ-20 </w:t>
                        </w:r>
                      </w:p>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 xml:space="preserve">СВ-15  </w:t>
                        </w:r>
                      </w:p>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 xml:space="preserve">СВ-12  </w:t>
                        </w:r>
                      </w:p>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 xml:space="preserve">СВ-10  </w:t>
                        </w:r>
                      </w:p>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 xml:space="preserve">СВ-8  </w:t>
                        </w:r>
                      </w:p>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 xml:space="preserve"> </w:t>
                        </w:r>
                      </w:p>
                    </w:txbxContent>
                  </v:textbox>
                </v:shape>
                <v:line id="Line 84" o:spid="_x0000_s1070" style="position:absolute;flip:y;visibility:visible;mso-wrap-style:square" from="1005,320" to="1005,2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rvucMAAADbAAAADwAAAGRycy9kb3ducmV2LnhtbESPzW7CMBCE75V4B2uReisOlYpCwCD6&#10;J3rpgZ8HWOIljhKvLduF8PY1UqUeRzPzjWa5HmwvLhRi61jBdFKAIK6dbrlRcDx8PpUgYkLW2Dsm&#10;BTeKsF6NHpZYaXflHV32qREZwrFCBSYlX0kZa0MW48R54uydXbCYsgyN1AGvGW57+VwUM2mx5bxg&#10;0NObobrb/1gFL+XrxyG8307b1pfSf9edYeyUehwPmwWIREP6D/+1v7SC+QzuX/IPkK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R677nDAAAA2wAAAA8AAAAAAAAAAAAA&#10;AAAAoQIAAGRycy9kb3ducmV2LnhtbFBLBQYAAAAABAAEAPkAAACRAwAAAAA=&#10;" strokeweight=".26mm">
                  <v:stroke endarrow="block" joinstyle="miter" endcap="square"/>
                </v:line>
                <v:line id="Line 85" o:spid="_x0000_s1071" style="position:absolute;visibility:visible;mso-wrap-style:square" from="991,2977" to="3936,29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fJ68MAAADbAAAADwAAAGRycy9kb3ducmV2LnhtbESPQWvCQBSE70L/w/IKvemmHqqNrlIK&#10;FXvT1KjHR/aZDWbfhuwa03/vCoLHYWa+YebL3taio9ZXjhW8jxIQxIXTFZcKdn8/wykIH5A11o5J&#10;wT95WC5eBnNMtbvylroslCJC2KeowITQpFL6wpBFP3INcfROrrUYomxLqVu8Rrit5ThJPqTFiuOC&#10;wYa+DRXn7GIVXA6Np80x6/MiX5n9YXzKd7+dUm+v/dcMRKA+PMOP9lor+JzA/Uv8AX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13yevDAAAA2wAAAA8AAAAAAAAAAAAA&#10;AAAAoQIAAGRycy9kb3ducmV2LnhtbFBLBQYAAAAABAAEAPkAAACRAwAAAAA=&#10;" strokeweight=".26mm">
                  <v:stroke endarrow="block" joinstyle="miter" endcap="square"/>
                </v:line>
                <v:shape id="Text Box 86" o:spid="_x0000_s1072" type="#_x0000_t202" style="position:absolute;left:1024;top:242;width:952;height: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qUtr8A&#10;AADbAAAADwAAAGRycy9kb3ducmV2LnhtbERPz2vCMBS+D/wfwhN2m4mDyaxGEYvodZ2Cx0fzbKvN&#10;S0myWv3rl8Ngx4/v93I92Fb05EPjWMN0okAQl840XGk4fu/ePkGEiGywdUwaHhRgvRq9LDEz7s5f&#10;1BexEimEQ4Ya6hi7TMpQ1mQxTFxHnLiL8xZjgr6SxuM9hdtWvis1kxYbTg01drStqbwVP1ZDfiqO&#10;D5WfP0x4+l7tZ9dLLHOtX8fDZgEi0hD/xX/ug9EwT2PTl/QD5Oo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2pS2vwAAANsAAAAPAAAAAAAAAAAAAAAAAJgCAABkcnMvZG93bnJl&#10;di54bWxQSwUGAAAAAAQABAD1AAAAhAMAAAAA&#10;" filled="f" stroked="f" strokecolor="#3465a4">
                  <v:stroke joinstyle="round"/>
                  <v:textbox inset="2.4mm,1.2mm,2.4mm,1.2mm">
                    <w:txbxContent>
                      <w:p w:rsidR="00B50306" w:rsidRDefault="00B50306" w:rsidP="008B7DF2">
                        <w:pPr>
                          <w:overflowPunct w:val="0"/>
                          <w:spacing w:line="240" w:lineRule="auto"/>
                          <w:rPr>
                            <w:rFonts w:ascii="Times New Roman CYR" w:hAnsi="Times New Roman CYR" w:cs="Times New Roman CYR"/>
                            <w:kern w:val="2"/>
                            <w:sz w:val="24"/>
                            <w:szCs w:val="24"/>
                            <w:lang w:val="en-US"/>
                          </w:rPr>
                        </w:pPr>
                        <w:r>
                          <w:rPr>
                            <w:rFonts w:ascii="Times New Roman CYR" w:hAnsi="Times New Roman CYR" w:cs="Times New Roman CYR"/>
                            <w:kern w:val="2"/>
                            <w:sz w:val="24"/>
                            <w:szCs w:val="24"/>
                            <w:lang w:val="en-US"/>
                          </w:rPr>
                          <w:t>Q, л/с</w:t>
                        </w:r>
                      </w:p>
                    </w:txbxContent>
                  </v:textbox>
                </v:shape>
                <v:shape id="Text Box 87" o:spid="_x0000_s1073" type="#_x0000_t202" style="position:absolute;left:3201;top:2360;width:928;height: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YxLcMA&#10;AADbAAAADwAAAGRycy9kb3ducmV2LnhtbESPQWsCMRSE7wX/Q3iCt5pUqNTVKMWl1Gu3Ch4fm+fu&#10;6uZlSdJ19debQqHHYWa+YVabwbaiJx8axxpepgoEcelMw5WG/ffH8xuIEJENto5Jw40CbNajpxVm&#10;xl35i/oiViJBOGSooY6xy6QMZU0Ww9R1xMk7OW8xJukraTxeE9y2cqbUXFpsOC3U2NG2pvJS/FgN&#10;+aHY31R+fDXh7nv1OT+fYplrPRkP70sQkYb4H/5r74yGxQJ+v6Qf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YxLcMAAADbAAAADwAAAAAAAAAAAAAAAACYAgAAZHJzL2Rv&#10;d25yZXYueG1sUEsFBgAAAAAEAAQA9QAAAIgDAAAAAA==&#10;" filled="f" stroked="f" strokecolor="#3465a4">
                  <v:stroke joinstyle="round"/>
                  <v:textbox inset="2.4mm,1.2mm,2.4mm,1.2mm">
                    <w:txbxContent>
                      <w:p w:rsidR="00B50306" w:rsidRDefault="00B50306" w:rsidP="008B7DF2">
                        <w:pPr>
                          <w:overflowPunct w:val="0"/>
                          <w:spacing w:line="240" w:lineRule="auto"/>
                          <w:rPr>
                            <w:rFonts w:ascii="Times New Roman CYR" w:hAnsi="Times New Roman CYR" w:cs="Times New Roman CYR"/>
                            <w:kern w:val="2"/>
                            <w:sz w:val="24"/>
                            <w:szCs w:val="24"/>
                          </w:rPr>
                        </w:pPr>
                        <w:proofErr w:type="gramStart"/>
                        <w:r>
                          <w:rPr>
                            <w:rFonts w:ascii="Times New Roman CYR" w:hAnsi="Times New Roman CYR" w:cs="Times New Roman CYR"/>
                            <w:kern w:val="2"/>
                            <w:sz w:val="24"/>
                            <w:szCs w:val="24"/>
                            <w:lang w:val="en-US"/>
                          </w:rPr>
                          <w:t>d</w:t>
                        </w:r>
                        <w:r>
                          <w:rPr>
                            <w:rFonts w:ascii="Times New Roman CYR" w:hAnsi="Times New Roman CYR" w:cs="Times New Roman CYR"/>
                            <w:kern w:val="2"/>
                            <w:sz w:val="24"/>
                            <w:szCs w:val="24"/>
                            <w:vertAlign w:val="subscript"/>
                            <w:lang w:val="uk-UA"/>
                          </w:rPr>
                          <w:t>ТР</w:t>
                        </w:r>
                        <w:proofErr w:type="gramEnd"/>
                        <w:r>
                          <w:rPr>
                            <w:rFonts w:ascii="Times New Roman CYR" w:hAnsi="Times New Roman CYR" w:cs="Times New Roman CYR"/>
                            <w:kern w:val="2"/>
                            <w:sz w:val="24"/>
                            <w:szCs w:val="24"/>
                          </w:rPr>
                          <w:t>, м</w:t>
                        </w:r>
                      </w:p>
                    </w:txbxContent>
                  </v:textbox>
                </v:shape>
                <v:shape id="Text Box 88" o:spid="_x0000_s1074" type="#_x0000_t202" style="position:absolute;left:2226;top:3176;width:438;height:15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swhsQA&#10;AADcAAAADwAAAGRycy9kb3ducmV2LnhtbESPS2vDMBCE74X+B7GBXkoiu4Vg3MgmBAKlp+ZxyW2R&#10;1g9qrVxLTdx/3z0UcttlZme+3dSzH9SVptgHNpCvMlDENrieWwPn035ZgIoJ2eEQmAz8UoS6enzY&#10;YOnCjQ90PaZWSQjHEg10KY2l1tF25DGuwkgsWhMmj0nWqdVuwpuE+0G/ZNlae+xZGjocadeR/Tr+&#10;eAOXEU/tZ/hu6PX5o7HJ5ofC58Y8LebtG6hEc7qb/6/fneBngi/PyAS6+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LMIbEAAAA3AAAAA8AAAAAAAAAAAAAAAAAmAIAAGRycy9k&#10;b3ducmV2LnhtbFBLBQYAAAAABAAEAPUAAACJAwAAAAA=&#10;" stroked="f" strokecolor="#3465a4">
                  <v:stroke joinstyle="round"/>
                </v:shape>
                <v:shapetype id="_x0000_t32" coordsize="21600,21600" o:spt="32" o:oned="t" path="m,l21600,21600e" filled="f">
                  <v:path arrowok="t" fillok="f" o:connecttype="none"/>
                  <o:lock v:ext="edit" shapetype="t"/>
                </v:shapetype>
                <v:shape id="AutoShape 89" o:spid="_x0000_s1075" type="#_x0000_t32" style="position:absolute;left:1733;top:2027;width:801;height:8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s2t8IAAADcAAAADwAAAGRycy9kb3ducmV2LnhtbERPTWvCQBC9C/0PyxS8iO7qQSV1FVGD&#10;0os0rT0P2TEJZmdDdo3x33cLhd7m8T5nteltLTpqfeVYw3SiQBDnzlRcaPj6TMdLED4gG6wdk4Yn&#10;edisXwYrTIx78Ad1WShEDGGfoIYyhCaR0uclWfQT1xBH7upaiyHCtpCmxUcMt7WcKTWXFiuODSU2&#10;tCspv2V3q2F02NPy+7TL0uvxcFbviwvdu1Tr4Wu/fQMRqA//4j/3ycT5agq/z8QL5P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ys2t8IAAADcAAAADwAAAAAAAAAAAAAA&#10;AAChAgAAZHJzL2Rvd25yZXYueG1sUEsFBgAAAAAEAAQA+QAAAJADAAAAAA==&#10;" strokeweight=".26mm">
                  <v:stroke joinstyle="miter" endcap="square"/>
                </v:shape>
                <v:shape id="AutoShape 90" o:spid="_x0000_s1076" type="#_x0000_t32" style="position:absolute;left:1579;top:1810;width:957;height:10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owMIAAADcAAAADwAAAGRycy9kb3ducmV2LnhtbERPTWvCQBC9C/0PyxS8iO7qQSV1FVGD&#10;0os0rT0P2TEJZmdDdo3x33cLhd7m8T5nteltLTpqfeVYw3SiQBDnzlRcaPj6TMdLED4gG6wdk4Yn&#10;edisXwYrTIx78Ad1WShEDGGfoIYyhCaR0uclWfQT1xBH7upaiyHCtpCmxUcMt7WcKTWXFiuODSU2&#10;tCspv2V3q2F02NPy+7TL0uvxcFbviwvdu1Tr4Wu/fQMRqA//4j/3ycT5aga/z8QL5P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mowMIAAADcAAAADwAAAAAAAAAAAAAA&#10;AAChAgAAZHJzL2Rvd25yZXYueG1sUEsFBgAAAAAEAAQA+QAAAJADAAAAAA==&#10;" strokeweight=".26mm">
                  <v:stroke joinstyle="miter" endcap="square"/>
                </v:shape>
                <v:shape id="AutoShape 91" o:spid="_x0000_s1077" type="#_x0000_t32" style="position:absolute;left:1491;top:1577;width:1044;height:11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UNW8MAAADcAAAADwAAAGRycy9kb3ducmV2LnhtbERPTWvCQBC9F/oflin0UupuLahEVylq&#10;qHgRY/U8ZMckmJ0N2TWm/94VCr3N433ObNHbWnTU+sqxho+BAkGcO1NxoeHnkL5PQPiAbLB2TBp+&#10;ycNi/vw0w8S4G++py0IhYgj7BDWUITSJlD4vyaIfuIY4cmfXWgwRtoU0Ld5iuK3lUKmRtFhxbCix&#10;oWVJ+SW7Wg1v6xVNTptllp6/1zu1HR/p2qVav770X1MQgfrwL/5zb0ycrz7h8Uy8QM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C1DVvDAAAA3AAAAA8AAAAAAAAAAAAA&#10;AAAAoQIAAGRycy9kb3ducmV2LnhtbFBLBQYAAAAABAAEAPkAAACRAwAAAAA=&#10;" strokeweight=".26mm">
                  <v:stroke joinstyle="miter" endcap="square"/>
                </v:shape>
                <v:shape id="AutoShape 92" o:spid="_x0000_s1078" type="#_x0000_t32" style="position:absolute;left:1519;top:1363;width:1016;height:10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1yVL8MAAADcAAAADwAAAGRycy9kb3ducmV2LnhtbERPTWvCQBC9F/oflin0UupupahEVylq&#10;qHgRY/U8ZMckmJ0N2TWm/94VCr3N433ObNHbWnTU+sqxho+BAkGcO1NxoeHnkL5PQPiAbLB2TBp+&#10;ycNi/vw0w8S4G++py0IhYgj7BDWUITSJlD4vyaIfuIY4cmfXWgwRtoU0Ld5iuK3lUKmRtFhxbCix&#10;oWVJ+SW7Wg1v6xVNTptllp6/1zu1HR/p2qVav770X1MQgfrwL/5zb0ycrz7h8Uy8QM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9clS/DAAAA3AAAAA8AAAAAAAAAAAAA&#10;AAAAoQIAAGRycy9kb3ducmV2LnhtbFBLBQYAAAAABAAEAPkAAACRAwAAAAA=&#10;" strokeweight=".26mm">
                  <v:stroke joinstyle="miter" endcap="square"/>
                </v:shape>
                <v:shape id="AutoShape 93" o:spid="_x0000_s1079" type="#_x0000_t32" style="position:absolute;left:1795;top:1121;width:751;height:8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AwtMMAAADcAAAADwAAAGRycy9kb3ducmV2LnhtbERPTWvCQBC9F/oflin0UupuhapEVylq&#10;qHgRY/U8ZMckmJ0N2TWm/94VCr3N433ObNHbWnTU+sqxho+BAkGcO1NxoeHnkL5PQPiAbLB2TBp+&#10;ycNi/vw0w8S4G++py0IhYgj7BDWUITSJlD4vyaIfuIY4cmfXWgwRtoU0Ld5iuK3lUKmRtFhxbCix&#10;oWVJ+SW7Wg1v6xVNTptllp6/1zu1HR/p2qVav770X1MQgfrwL/5zb0ycrz7h8Uy8QM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AQMLTDAAAA3AAAAA8AAAAAAAAAAAAA&#10;AAAAoQIAAGRycy9kb3ducmV2LnhtbFBLBQYAAAAABAAEAPkAAACRAwAAAAA=&#10;" strokeweight=".26mm">
                  <v:stroke joinstyle="miter" endcap="square"/>
                </v:shape>
              </v:group>
            </w:pict>
          </mc:Fallback>
        </mc:AlternateContent>
      </w:r>
      <w:r>
        <w:rPr>
          <w:rFonts w:ascii="Times New Roman" w:eastAsia="Times New Roman" w:hAnsi="Times New Roman" w:cs="Times New Roman"/>
          <w:noProof/>
          <w:sz w:val="20"/>
          <w:szCs w:val="20"/>
          <w:lang w:eastAsia="ru-RU"/>
        </w:rPr>
        <mc:AlternateContent>
          <mc:Choice Requires="wpg">
            <w:drawing>
              <wp:anchor distT="0" distB="0" distL="0" distR="0" simplePos="0" relativeHeight="251667456" behindDoc="0" locked="0" layoutInCell="1" allowOverlap="1" wp14:anchorId="31B91E8E" wp14:editId="25D5F5E5">
                <wp:simplePos x="0" y="0"/>
                <wp:positionH relativeFrom="column">
                  <wp:posOffset>3157220</wp:posOffset>
                </wp:positionH>
                <wp:positionV relativeFrom="paragraph">
                  <wp:posOffset>187325</wp:posOffset>
                </wp:positionV>
                <wp:extent cx="2437765" cy="2024380"/>
                <wp:effectExtent l="0" t="0" r="0" b="0"/>
                <wp:wrapNone/>
                <wp:docPr id="77" name="Группа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7765" cy="2024380"/>
                          <a:chOff x="4972" y="295"/>
                          <a:chExt cx="3838" cy="3188"/>
                        </a:xfrm>
                      </wpg:grpSpPr>
                      <pic:pic xmlns:pic="http://schemas.openxmlformats.org/drawingml/2006/picture">
                        <pic:nvPicPr>
                          <pic:cNvPr id="78" name="Picture 95"/>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4972" y="393"/>
                            <a:ext cx="3211" cy="3089"/>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pic:spPr>
                      </pic:pic>
                      <wps:wsp>
                        <wps:cNvPr id="79" name="Line 96"/>
                        <wps:cNvCnPr/>
                        <wps:spPr bwMode="auto">
                          <a:xfrm flipV="1">
                            <a:off x="5358" y="373"/>
                            <a:ext cx="0" cy="2636"/>
                          </a:xfrm>
                          <a:prstGeom prst="line">
                            <a:avLst/>
                          </a:prstGeom>
                          <a:noFill/>
                          <a:ln w="936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 name="Line 97"/>
                        <wps:cNvCnPr/>
                        <wps:spPr bwMode="auto">
                          <a:xfrm>
                            <a:off x="5345" y="3030"/>
                            <a:ext cx="2945" cy="0"/>
                          </a:xfrm>
                          <a:prstGeom prst="line">
                            <a:avLst/>
                          </a:prstGeom>
                          <a:noFill/>
                          <a:ln w="936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1" name="Text Box 98"/>
                        <wps:cNvSpPr txBox="1">
                          <a:spLocks noChangeArrowheads="1"/>
                        </wps:cNvSpPr>
                        <wps:spPr bwMode="auto">
                          <a:xfrm>
                            <a:off x="5379" y="295"/>
                            <a:ext cx="951" cy="45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B50306" w:rsidRDefault="00B50306" w:rsidP="008B7DF2">
                              <w:pPr>
                                <w:overflowPunct w:val="0"/>
                                <w:spacing w:line="240" w:lineRule="auto"/>
                                <w:rPr>
                                  <w:rFonts w:ascii="Times New Roman CYR" w:hAnsi="Times New Roman CYR" w:cs="Times New Roman CYR"/>
                                  <w:kern w:val="2"/>
                                  <w:sz w:val="24"/>
                                  <w:szCs w:val="24"/>
                                  <w:lang w:val="en-US"/>
                                </w:rPr>
                              </w:pPr>
                              <w:r>
                                <w:rPr>
                                  <w:rFonts w:ascii="Times New Roman CYR" w:hAnsi="Times New Roman CYR" w:cs="Times New Roman CYR"/>
                                  <w:kern w:val="2"/>
                                  <w:sz w:val="24"/>
                                  <w:szCs w:val="24"/>
                                  <w:lang w:val="en-US"/>
                                </w:rPr>
                                <w:t>Q, л/с</w:t>
                              </w:r>
                            </w:p>
                          </w:txbxContent>
                        </wps:txbx>
                        <wps:bodyPr rot="0" vert="horz" wrap="square" lIns="86400" tIns="43200" rIns="86400" bIns="43200" anchor="t" anchorCtr="0">
                          <a:noAutofit/>
                        </wps:bodyPr>
                      </wps:wsp>
                      <wps:wsp>
                        <wps:cNvPr id="82" name="Text Box 99"/>
                        <wps:cNvSpPr txBox="1">
                          <a:spLocks noChangeArrowheads="1"/>
                        </wps:cNvSpPr>
                        <wps:spPr bwMode="auto">
                          <a:xfrm>
                            <a:off x="8299" y="2614"/>
                            <a:ext cx="511" cy="36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B50306" w:rsidRDefault="00B50306" w:rsidP="008B7DF2">
                              <w:pPr>
                                <w:overflowPunct w:val="0"/>
                                <w:spacing w:line="240" w:lineRule="auto"/>
                                <w:rPr>
                                  <w:rFonts w:ascii="Times New Roman CYR" w:hAnsi="Times New Roman CYR" w:cs="Times New Roman CYR"/>
                                  <w:kern w:val="2"/>
                                  <w:sz w:val="24"/>
                                  <w:szCs w:val="24"/>
                                  <w:lang w:val="en-US"/>
                                </w:rPr>
                              </w:pPr>
                              <w:proofErr w:type="gramStart"/>
                              <w:r>
                                <w:rPr>
                                  <w:rFonts w:ascii="Times New Roman CYR" w:hAnsi="Times New Roman CYR" w:cs="Times New Roman CYR"/>
                                  <w:kern w:val="2"/>
                                  <w:sz w:val="24"/>
                                  <w:szCs w:val="24"/>
                                  <w:lang w:val="en-US"/>
                                </w:rPr>
                                <w:t>n</w:t>
                              </w:r>
                              <w:proofErr w:type="gramEnd"/>
                            </w:p>
                          </w:txbxContent>
                        </wps:txbx>
                        <wps:bodyPr rot="0" vert="horz" wrap="square" lIns="86400" tIns="43200" rIns="86400" bIns="43200" anchor="t" anchorCtr="0">
                          <a:noAutofit/>
                        </wps:bodyPr>
                      </wps:wsp>
                      <wps:wsp>
                        <wps:cNvPr id="83" name="Text Box 100"/>
                        <wps:cNvSpPr txBox="1">
                          <a:spLocks noChangeArrowheads="1"/>
                        </wps:cNvSpPr>
                        <wps:spPr bwMode="auto">
                          <a:xfrm>
                            <a:off x="6539" y="3083"/>
                            <a:ext cx="274" cy="295"/>
                          </a:xfrm>
                          <a:prstGeom prst="rect">
                            <a:avLst/>
                          </a:prstGeom>
                          <a:solidFill>
                            <a:srgbClr val="FFFFFF"/>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84" name="Text Box 101"/>
                        <wps:cNvSpPr txBox="1">
                          <a:spLocks noChangeArrowheads="1"/>
                        </wps:cNvSpPr>
                        <wps:spPr bwMode="auto">
                          <a:xfrm>
                            <a:off x="6736" y="488"/>
                            <a:ext cx="1775" cy="38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rPr>
                                <w:t xml:space="preserve">СВ-20 </w:t>
                              </w:r>
                              <w:proofErr w:type="gramStart"/>
                              <w:r>
                                <w:rPr>
                                  <w:rFonts w:ascii="Times New Roman CYR" w:hAnsi="Times New Roman CYR" w:cs="Times New Roman CYR"/>
                                  <w:kern w:val="2"/>
                                  <w:sz w:val="24"/>
                                  <w:szCs w:val="24"/>
                                  <w:lang w:val="en-US"/>
                                </w:rPr>
                                <w:t>d</w:t>
                              </w:r>
                              <w:proofErr w:type="gramEnd"/>
                              <w:r>
                                <w:rPr>
                                  <w:rFonts w:ascii="Times New Roman CYR" w:hAnsi="Times New Roman CYR" w:cs="Times New Roman CYR"/>
                                  <w:kern w:val="2"/>
                                  <w:sz w:val="24"/>
                                  <w:szCs w:val="24"/>
                                  <w:vertAlign w:val="subscript"/>
                                  <w:lang w:val="uk-UA"/>
                                </w:rPr>
                                <w:t>ТР</w:t>
                              </w:r>
                              <w:r>
                                <w:rPr>
                                  <w:rFonts w:ascii="Times New Roman CYR" w:hAnsi="Times New Roman CYR" w:cs="Times New Roman CYR"/>
                                  <w:kern w:val="2"/>
                                  <w:sz w:val="24"/>
                                  <w:szCs w:val="24"/>
                                  <w:lang w:val="en-US"/>
                                </w:rPr>
                                <w:t xml:space="preserve"> 32</w:t>
                              </w:r>
                              <w:r>
                                <w:rPr>
                                  <w:rFonts w:ascii="Times New Roman CYR" w:hAnsi="Times New Roman CYR" w:cs="Times New Roman CYR"/>
                                  <w:kern w:val="2"/>
                                  <w:sz w:val="24"/>
                                  <w:szCs w:val="24"/>
                                  <w:lang w:val="uk-UA"/>
                                </w:rPr>
                                <w:t xml:space="preserve">  </w:t>
                              </w:r>
                            </w:p>
                          </w:txbxContent>
                        </wps:txbx>
                        <wps:bodyPr rot="0" vert="horz" wrap="square" lIns="86400" tIns="43200" rIns="86400" bIns="43200" anchor="t" anchorCtr="0">
                          <a:noAutofit/>
                        </wps:bodyPr>
                      </wps:wsp>
                      <wps:wsp>
                        <wps:cNvPr id="85" name="Text Box 102"/>
                        <wps:cNvSpPr txBox="1">
                          <a:spLocks noChangeArrowheads="1"/>
                        </wps:cNvSpPr>
                        <wps:spPr bwMode="auto">
                          <a:xfrm>
                            <a:off x="7382" y="3055"/>
                            <a:ext cx="274" cy="296"/>
                          </a:xfrm>
                          <a:prstGeom prst="rect">
                            <a:avLst/>
                          </a:prstGeom>
                          <a:solidFill>
                            <a:srgbClr val="FFFFFF"/>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86" name="Text Box 103"/>
                        <wps:cNvSpPr txBox="1">
                          <a:spLocks noChangeArrowheads="1"/>
                        </wps:cNvSpPr>
                        <wps:spPr bwMode="auto">
                          <a:xfrm>
                            <a:off x="5631" y="3055"/>
                            <a:ext cx="274" cy="296"/>
                          </a:xfrm>
                          <a:prstGeom prst="rect">
                            <a:avLst/>
                          </a:prstGeom>
                          <a:solidFill>
                            <a:srgbClr val="FFFFFF"/>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87" name="Text Box 104"/>
                        <wps:cNvSpPr txBox="1">
                          <a:spLocks noChangeArrowheads="1"/>
                        </wps:cNvSpPr>
                        <wps:spPr bwMode="auto">
                          <a:xfrm>
                            <a:off x="6754" y="1786"/>
                            <a:ext cx="1667" cy="38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rPr>
                                <w:t>СВ-</w:t>
                              </w:r>
                              <w:r>
                                <w:rPr>
                                  <w:rFonts w:ascii="Times New Roman CYR" w:hAnsi="Times New Roman CYR" w:cs="Times New Roman CYR"/>
                                  <w:kern w:val="2"/>
                                  <w:sz w:val="24"/>
                                  <w:szCs w:val="24"/>
                                  <w:lang w:val="uk-UA"/>
                                </w:rPr>
                                <w:t>15</w:t>
                              </w:r>
                              <w:r>
                                <w:rPr>
                                  <w:rFonts w:ascii="Times New Roman CYR" w:hAnsi="Times New Roman CYR" w:cs="Times New Roman CYR"/>
                                  <w:kern w:val="2"/>
                                  <w:sz w:val="24"/>
                                  <w:szCs w:val="24"/>
                                </w:rPr>
                                <w:t xml:space="preserve"> </w:t>
                              </w:r>
                              <w:proofErr w:type="gramStart"/>
                              <w:r>
                                <w:rPr>
                                  <w:rFonts w:ascii="Times New Roman CYR" w:hAnsi="Times New Roman CYR" w:cs="Times New Roman CYR"/>
                                  <w:kern w:val="2"/>
                                  <w:sz w:val="24"/>
                                  <w:szCs w:val="24"/>
                                  <w:lang w:val="en-US"/>
                                </w:rPr>
                                <w:t>d</w:t>
                              </w:r>
                              <w:proofErr w:type="gramEnd"/>
                              <w:r>
                                <w:rPr>
                                  <w:rFonts w:ascii="Times New Roman CYR" w:hAnsi="Times New Roman CYR" w:cs="Times New Roman CYR"/>
                                  <w:kern w:val="2"/>
                                  <w:sz w:val="24"/>
                                  <w:szCs w:val="24"/>
                                  <w:vertAlign w:val="subscript"/>
                                  <w:lang w:val="uk-UA"/>
                                </w:rPr>
                                <w:t>ТР</w:t>
                              </w:r>
                              <w:r>
                                <w:rPr>
                                  <w:rFonts w:ascii="Times New Roman CYR" w:hAnsi="Times New Roman CYR" w:cs="Times New Roman CYR"/>
                                  <w:kern w:val="2"/>
                                  <w:sz w:val="24"/>
                                  <w:szCs w:val="24"/>
                                  <w:lang w:val="en-US"/>
                                </w:rPr>
                                <w:t xml:space="preserve"> 32</w:t>
                              </w:r>
                              <w:r>
                                <w:rPr>
                                  <w:rFonts w:ascii="Times New Roman CYR" w:hAnsi="Times New Roman CYR" w:cs="Times New Roman CYR"/>
                                  <w:kern w:val="2"/>
                                  <w:sz w:val="24"/>
                                  <w:szCs w:val="24"/>
                                  <w:lang w:val="uk-UA"/>
                                </w:rPr>
                                <w:t xml:space="preserve">  </w:t>
                              </w:r>
                            </w:p>
                          </w:txbxContent>
                        </wps:txbx>
                        <wps:bodyPr rot="0" vert="horz" wrap="square" lIns="86400" tIns="43200" rIns="86400" bIns="43200" anchor="t" anchorCtr="0">
                          <a:noAutofit/>
                        </wps:bodyPr>
                      </wps:wsp>
                      <wps:wsp>
                        <wps:cNvPr id="88" name="Text Box 105"/>
                        <wps:cNvSpPr txBox="1">
                          <a:spLocks noChangeArrowheads="1"/>
                        </wps:cNvSpPr>
                        <wps:spPr bwMode="auto">
                          <a:xfrm>
                            <a:off x="6746" y="1435"/>
                            <a:ext cx="1675" cy="38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rPr>
                                <w:t>СВ-</w:t>
                              </w:r>
                              <w:r>
                                <w:rPr>
                                  <w:rFonts w:ascii="Times New Roman CYR" w:hAnsi="Times New Roman CYR" w:cs="Times New Roman CYR"/>
                                  <w:kern w:val="2"/>
                                  <w:sz w:val="24"/>
                                  <w:szCs w:val="24"/>
                                  <w:lang w:val="uk-UA"/>
                                </w:rPr>
                                <w:t>20</w:t>
                              </w:r>
                              <w:r>
                                <w:rPr>
                                  <w:rFonts w:ascii="Times New Roman CYR" w:hAnsi="Times New Roman CYR" w:cs="Times New Roman CYR"/>
                                  <w:kern w:val="2"/>
                                  <w:sz w:val="24"/>
                                  <w:szCs w:val="24"/>
                                </w:rPr>
                                <w:t xml:space="preserve"> </w:t>
                              </w:r>
                              <w:proofErr w:type="gramStart"/>
                              <w:r>
                                <w:rPr>
                                  <w:rFonts w:ascii="Times New Roman CYR" w:hAnsi="Times New Roman CYR" w:cs="Times New Roman CYR"/>
                                  <w:kern w:val="2"/>
                                  <w:sz w:val="24"/>
                                  <w:szCs w:val="24"/>
                                  <w:lang w:val="en-US"/>
                                </w:rPr>
                                <w:t>d</w:t>
                              </w:r>
                              <w:proofErr w:type="gramEnd"/>
                              <w:r>
                                <w:rPr>
                                  <w:rFonts w:ascii="Times New Roman CYR" w:hAnsi="Times New Roman CYR" w:cs="Times New Roman CYR"/>
                                  <w:kern w:val="2"/>
                                  <w:sz w:val="24"/>
                                  <w:szCs w:val="24"/>
                                  <w:vertAlign w:val="subscript"/>
                                  <w:lang w:val="uk-UA"/>
                                </w:rPr>
                                <w:t>ТР</w:t>
                              </w:r>
                              <w:r>
                                <w:rPr>
                                  <w:rFonts w:ascii="Times New Roman CYR" w:hAnsi="Times New Roman CYR" w:cs="Times New Roman CYR"/>
                                  <w:kern w:val="2"/>
                                  <w:sz w:val="24"/>
                                  <w:szCs w:val="24"/>
                                  <w:lang w:val="en-US"/>
                                </w:rPr>
                                <w:t xml:space="preserve"> </w:t>
                              </w:r>
                              <w:r>
                                <w:rPr>
                                  <w:rFonts w:ascii="Times New Roman CYR" w:hAnsi="Times New Roman CYR" w:cs="Times New Roman CYR"/>
                                  <w:kern w:val="2"/>
                                  <w:sz w:val="24"/>
                                  <w:szCs w:val="24"/>
                                  <w:lang w:val="uk-UA"/>
                                </w:rPr>
                                <w:t>40</w:t>
                              </w:r>
                            </w:p>
                          </w:txbxContent>
                        </wps:txbx>
                        <wps:bodyPr rot="0" vert="horz" wrap="square" lIns="86400" tIns="43200" rIns="86400" bIns="43200" anchor="t" anchorCtr="0">
                          <a:noAutofit/>
                        </wps:bodyPr>
                      </wps:wsp>
                      <wps:wsp>
                        <wps:cNvPr id="89" name="Text Box 106"/>
                        <wps:cNvSpPr txBox="1">
                          <a:spLocks noChangeArrowheads="1"/>
                        </wps:cNvSpPr>
                        <wps:spPr bwMode="auto">
                          <a:xfrm>
                            <a:off x="7981" y="2212"/>
                            <a:ext cx="339" cy="31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2</w:t>
                              </w:r>
                            </w:p>
                          </w:txbxContent>
                        </wps:txbx>
                        <wps:bodyPr rot="0" vert="horz" wrap="square" lIns="86400" tIns="43200" rIns="86400" bIns="43200" anchor="t" anchorCtr="0">
                          <a:noAutofit/>
                        </wps:bodyPr>
                      </wps:wsp>
                      <wps:wsp>
                        <wps:cNvPr id="90" name="Text Box 107"/>
                        <wps:cNvSpPr txBox="1">
                          <a:spLocks noChangeArrowheads="1"/>
                        </wps:cNvSpPr>
                        <wps:spPr bwMode="auto">
                          <a:xfrm>
                            <a:off x="7966" y="2042"/>
                            <a:ext cx="324" cy="31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1</w:t>
                              </w:r>
                            </w:p>
                          </w:txbxContent>
                        </wps:txbx>
                        <wps:bodyPr rot="0" vert="horz" wrap="square" lIns="86400" tIns="43200" rIns="86400" bIns="43200" anchor="t" anchorCtr="0">
                          <a:noAutofit/>
                        </wps:bodyPr>
                      </wps:wsp>
                      <wps:wsp>
                        <wps:cNvPr id="91" name="Text Box 108"/>
                        <wps:cNvSpPr txBox="1">
                          <a:spLocks noChangeArrowheads="1"/>
                        </wps:cNvSpPr>
                        <wps:spPr bwMode="auto">
                          <a:xfrm>
                            <a:off x="7978" y="2377"/>
                            <a:ext cx="339" cy="31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3</w:t>
                              </w:r>
                            </w:p>
                          </w:txbxContent>
                        </wps:txbx>
                        <wps:bodyPr rot="0" vert="horz" wrap="square" lIns="86400" tIns="43200" rIns="86400" bIns="43200" anchor="t" anchorCtr="0">
                          <a:noAutofit/>
                        </wps:bodyPr>
                      </wps:wsp>
                      <wps:wsp>
                        <wps:cNvPr id="92" name="Text Box 109"/>
                        <wps:cNvSpPr txBox="1">
                          <a:spLocks noChangeArrowheads="1"/>
                        </wps:cNvSpPr>
                        <wps:spPr bwMode="auto">
                          <a:xfrm>
                            <a:off x="7959" y="2536"/>
                            <a:ext cx="339" cy="31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43</w:t>
                              </w:r>
                            </w:p>
                          </w:txbxContent>
                        </wps:txbx>
                        <wps:bodyPr rot="0" vert="horz" wrap="square" lIns="86400" tIns="43200" rIns="86400" bIns="43200" anchor="t" anchorCtr="0">
                          <a:noAutofit/>
                        </wps:bodyPr>
                      </wps:wsp>
                    </wpg:wgp>
                  </a:graphicData>
                </a:graphic>
                <wp14:sizeRelH relativeFrom="page">
                  <wp14:pctWidth>0</wp14:pctWidth>
                </wp14:sizeRelH>
                <wp14:sizeRelV relativeFrom="page">
                  <wp14:pctHeight>0</wp14:pctHeight>
                </wp14:sizeRelV>
              </wp:anchor>
            </w:drawing>
          </mc:Choice>
          <mc:Fallback>
            <w:pict>
              <v:group id="Группа 77" o:spid="_x0000_s1080" style="position:absolute;left:0;text-align:left;margin-left:248.6pt;margin-top:14.75pt;width:191.95pt;height:159.4pt;z-index:251667456;mso-wrap-distance-left:0;mso-wrap-distance-right:0;mso-position-horizontal-relative:text;mso-position-vertical-relative:text" coordorigin="4972,295" coordsize="3838,318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">
                <v:shape id="Picture 95" o:spid="_x0000_s1081" type="#_x0000_t75" style="position:absolute;left:4972;top:393;width:3211;height:30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qa6fAAAAA2wAAAA8AAABkcnMvZG93bnJldi54bWxET8tqwkAU3Qv9h+EW3Omk0lqNjlISrC5t&#10;WnB7yVyT0MydkJk8/HtnIbg8nPd2P5pa9NS6yrKCt3kEgji3uuJCwd/vYbYC4TyyxtoyKbiRg/3u&#10;ZbLFWNuBf6jPfCFCCLsYFZTeN7GULi/JoJvbhjhwV9sa9AG2hdQtDiHc1HIRRUtpsOLQUGJDSUn5&#10;f9YZBd2i+sazOazWx8v7dZ2kxUdaD0pNX8evDQhPo3+KH+6TVvAZxoYv4QfI3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Gprp8AAAADbAAAADwAAAAAAAAAAAAAAAACfAgAA&#10;ZHJzL2Rvd25yZXYueG1sUEsFBgAAAAAEAAQA9wAAAIwDAAAAAA==&#10;" strokecolor="#3465a4">
                  <v:fill recolor="t" type="frame"/>
                  <v:stroke joinstyle="round"/>
                  <v:imagedata r:id="rId313" o:title=""/>
                </v:shape>
                <v:line id="Line 96" o:spid="_x0000_s1082" style="position:absolute;flip:y;visibility:visible;mso-wrap-style:square" from="5358,373" to="5358,30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mdMcMAAADbAAAADwAAAGRycy9kb3ducmV2LnhtbESPwU7DMBBE70j8g7VI3KgDEpCmcaqW&#10;guDCgbYfsI2XOEq8tmy3Tf8eIyFxHM3MG029nOwoThRi71jB/awAQdw63XOnYL97uytBxISscXRM&#10;Ci4UYdlcX9VYaXfmLzptUycyhGOFCkxKvpIytoYsxpnzxNn7dsFiyjJ0Ugc8Z7gd5UNRPEmLPecF&#10;g55eDLXD9mgVPJbr113YXA7vvS+l/2wHwzgodXszrRYgEk3pP/zX/tAKnufw+yX/ANn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pnTHDAAAA2wAAAA8AAAAAAAAAAAAA&#10;AAAAoQIAAGRycy9kb3ducmV2LnhtbFBLBQYAAAAABAAEAPkAAACRAwAAAAA=&#10;" strokeweight=".26mm">
                  <v:stroke endarrow="block" joinstyle="miter" endcap="square"/>
                </v:line>
                <v:line id="Line 97" o:spid="_x0000_s1083" style="position:absolute;visibility:visible;mso-wrap-style:square" from="5345,3030" to="8290,3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fHQsEAAADbAAAADwAAAGRycy9kb3ducmV2LnhtbERPz2vCMBS+D/wfwhO8rek8SOkaZQgT&#10;d5tdO3d8NM+m2LyUJtb63y+HwY4f3+9iN9teTDT6zrGClyQFQdw43XGroPp6f85A+ICssXdMCh7k&#10;YbddPBWYa3fnE01laEUMYZ+jAhPCkEvpG0MWfeIG4shd3GgxRDi2Uo94j+G2l+s03UiLHccGgwPt&#10;DTXX8mYV3M6Dp8+fcq6b+mC+z+tLXX1MSq2W89sriEBz+Bf/uY9aQRbXxy/xB8jt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nR8dCwQAAANsAAAAPAAAAAAAAAAAAAAAA&#10;AKECAABkcnMvZG93bnJldi54bWxQSwUGAAAAAAQABAD5AAAAjwMAAAAA&#10;" strokeweight=".26mm">
                  <v:stroke endarrow="block" joinstyle="miter" endcap="square"/>
                </v:line>
                <v:shape id="Text Box 98" o:spid="_x0000_s1084" type="#_x0000_t202" style="position:absolute;left:5379;top:295;width:951;height: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mr9sIA&#10;AADbAAAADwAAAGRycy9kb3ducmV2LnhtbESPQWsCMRSE74L/ITyhN00UFNkaRVykXt0q9PjYPHe3&#10;3bwsSbqu/fWmUOhxmJlvmM1usK3oyYfGsYb5TIEgLp1puNJweT9O1yBCRDbYOiYNDwqw245HG8yM&#10;u/OZ+iJWIkE4ZKihjrHLpAxlTRbDzHXEybs5bzEm6StpPN4T3LZyodRKWmw4LdTY0aGm8qv4thry&#10;a3F5qPxjacKP79Xb6vMWy1zrl8mwfwURaYj/4b/2yWhYz+H3S/oBcvs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Oav2wgAAANsAAAAPAAAAAAAAAAAAAAAAAJgCAABkcnMvZG93&#10;bnJldi54bWxQSwUGAAAAAAQABAD1AAAAhwMAAAAA&#10;" filled="f" stroked="f" strokecolor="#3465a4">
                  <v:stroke joinstyle="round"/>
                  <v:textbox inset="2.4mm,1.2mm,2.4mm,1.2mm">
                    <w:txbxContent>
                      <w:p w:rsidR="00B50306" w:rsidRDefault="00B50306" w:rsidP="008B7DF2">
                        <w:pPr>
                          <w:overflowPunct w:val="0"/>
                          <w:spacing w:line="240" w:lineRule="auto"/>
                          <w:rPr>
                            <w:rFonts w:ascii="Times New Roman CYR" w:hAnsi="Times New Roman CYR" w:cs="Times New Roman CYR"/>
                            <w:kern w:val="2"/>
                            <w:sz w:val="24"/>
                            <w:szCs w:val="24"/>
                            <w:lang w:val="en-US"/>
                          </w:rPr>
                        </w:pPr>
                        <w:r>
                          <w:rPr>
                            <w:rFonts w:ascii="Times New Roman CYR" w:hAnsi="Times New Roman CYR" w:cs="Times New Roman CYR"/>
                            <w:kern w:val="2"/>
                            <w:sz w:val="24"/>
                            <w:szCs w:val="24"/>
                            <w:lang w:val="en-US"/>
                          </w:rPr>
                          <w:t>Q, л/с</w:t>
                        </w:r>
                      </w:p>
                    </w:txbxContent>
                  </v:textbox>
                </v:shape>
                <v:shape id="Text Box 99" o:spid="_x0000_s1085" type="#_x0000_t202" style="position:absolute;left:8299;top:2614;width:511;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gcIA&#10;AADbAAAADwAAAGRycy9kb3ducmV2LnhtbESPQWsCMRSE74X+h/CE3mqiUJHVKOJS7LVbBY+PzXN3&#10;dfOyJHFd++sbQehxmJlvmOV6sK3oyYfGsYbJWIEgLp1puNKw//l8n4MIEdlg65g03CnAevX6ssTM&#10;uBt/U1/ESiQIhww11DF2mZShrMliGLuOOHkn5y3GJH0ljcdbgttWTpWaSYsNp4UaO9rWVF6Kq9WQ&#10;H4r9XeXHDxN+fa92s/MplrnWb6NhswARaYj/4Wf7y2iYT+HxJf0A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6zWBwgAAANsAAAAPAAAAAAAAAAAAAAAAAJgCAABkcnMvZG93&#10;bnJldi54bWxQSwUGAAAAAAQABAD1AAAAhwMAAAAA&#10;" filled="f" stroked="f" strokecolor="#3465a4">
                  <v:stroke joinstyle="round"/>
                  <v:textbox inset="2.4mm,1.2mm,2.4mm,1.2mm">
                    <w:txbxContent>
                      <w:p w:rsidR="00B50306" w:rsidRDefault="00B50306" w:rsidP="008B7DF2">
                        <w:pPr>
                          <w:overflowPunct w:val="0"/>
                          <w:spacing w:line="240" w:lineRule="auto"/>
                          <w:rPr>
                            <w:rFonts w:ascii="Times New Roman CYR" w:hAnsi="Times New Roman CYR" w:cs="Times New Roman CYR"/>
                            <w:kern w:val="2"/>
                            <w:sz w:val="24"/>
                            <w:szCs w:val="24"/>
                            <w:lang w:val="en-US"/>
                          </w:rPr>
                        </w:pPr>
                        <w:proofErr w:type="gramStart"/>
                        <w:r>
                          <w:rPr>
                            <w:rFonts w:ascii="Times New Roman CYR" w:hAnsi="Times New Roman CYR" w:cs="Times New Roman CYR"/>
                            <w:kern w:val="2"/>
                            <w:sz w:val="24"/>
                            <w:szCs w:val="24"/>
                            <w:lang w:val="en-US"/>
                          </w:rPr>
                          <w:t>n</w:t>
                        </w:r>
                        <w:proofErr w:type="gramEnd"/>
                      </w:p>
                    </w:txbxContent>
                  </v:textbox>
                </v:shape>
                <v:shape id="Text Box 100" o:spid="_x0000_s1086" type="#_x0000_t202" style="position:absolute;left:6539;top:3083;width:274;height:2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m+IMIA&#10;AADbAAAADwAAAGRycy9kb3ducmV2LnhtbESPS4sCMRCE74L/IbTgRTQzCsswGkUWFsTT+rh4a5Ke&#10;B0464yTq+O83grDHoqq+olab3jbiQZ2vHStIZwkIYu1MzaWC8+lnmoHwAdlg45gUvMjDZj0crDA3&#10;7skHehxDKSKEfY4KqhDaXEqvK7LoZ64ljl7hOoshyq6UpsNnhNtGzpPkS1qsOS5U2NJ3Rfp6vFsF&#10;lxZP5a+7FbSY7AsddHrIbKrUeNRvlyAC9eE//GnvjIJsAe8v8QfI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ab4gwgAAANsAAAAPAAAAAAAAAAAAAAAAAJgCAABkcnMvZG93&#10;bnJldi54bWxQSwUGAAAAAAQABAD1AAAAhwMAAAAA&#10;" stroked="f" strokecolor="#3465a4">
                  <v:stroke joinstyle="round"/>
                </v:shape>
                <v:shape id="Text Box 101" o:spid="_x0000_s1087" type="#_x0000_t202" style="position:absolute;left:6736;top:488;width:1775;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4IbsMA&#10;AADbAAAADwAAAGRycy9kb3ducmV2LnhtbESPQWsCMRSE7wX/Q3hCbzVRVGRrFHERe3Wr0ONj89zd&#10;dvOyJHFd++ubQqHHYWa+YdbbwbaiJx8axxqmEwWCuHSm4UrD+f3wsgIRIrLB1jFpeFCA7Wb0tMbM&#10;uDufqC9iJRKEQ4Ya6hi7TMpQ1mQxTFxHnLyr8xZjkr6SxuM9wW0rZ0otpcWG00KNHe1rKr+Km9WQ&#10;X4rzQ+UfCxO+fa+Oy89rLHOtn8fD7hVEpCH+h//ab0bDag6/X9IPkJ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04IbsMAAADbAAAADwAAAAAAAAAAAAAAAACYAgAAZHJzL2Rv&#10;d25yZXYueG1sUEsFBgAAAAAEAAQA9QAAAIgDAAAAAA==&#10;" filled="f" stroked="f" strokecolor="#3465a4">
                  <v:stroke joinstyle="round"/>
                  <v:textbox inset="2.4mm,1.2mm,2.4mm,1.2mm">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rPr>
                          <w:t xml:space="preserve">СВ-20 </w:t>
                        </w:r>
                        <w:proofErr w:type="gramStart"/>
                        <w:r>
                          <w:rPr>
                            <w:rFonts w:ascii="Times New Roman CYR" w:hAnsi="Times New Roman CYR" w:cs="Times New Roman CYR"/>
                            <w:kern w:val="2"/>
                            <w:sz w:val="24"/>
                            <w:szCs w:val="24"/>
                            <w:lang w:val="en-US"/>
                          </w:rPr>
                          <w:t>d</w:t>
                        </w:r>
                        <w:proofErr w:type="gramEnd"/>
                        <w:r>
                          <w:rPr>
                            <w:rFonts w:ascii="Times New Roman CYR" w:hAnsi="Times New Roman CYR" w:cs="Times New Roman CYR"/>
                            <w:kern w:val="2"/>
                            <w:sz w:val="24"/>
                            <w:szCs w:val="24"/>
                            <w:vertAlign w:val="subscript"/>
                            <w:lang w:val="uk-UA"/>
                          </w:rPr>
                          <w:t>ТР</w:t>
                        </w:r>
                        <w:r>
                          <w:rPr>
                            <w:rFonts w:ascii="Times New Roman CYR" w:hAnsi="Times New Roman CYR" w:cs="Times New Roman CYR"/>
                            <w:kern w:val="2"/>
                            <w:sz w:val="24"/>
                            <w:szCs w:val="24"/>
                            <w:lang w:val="en-US"/>
                          </w:rPr>
                          <w:t xml:space="preserve"> 32</w:t>
                        </w:r>
                        <w:r>
                          <w:rPr>
                            <w:rFonts w:ascii="Times New Roman CYR" w:hAnsi="Times New Roman CYR" w:cs="Times New Roman CYR"/>
                            <w:kern w:val="2"/>
                            <w:sz w:val="24"/>
                            <w:szCs w:val="24"/>
                            <w:lang w:val="uk-UA"/>
                          </w:rPr>
                          <w:t xml:space="preserve">  </w:t>
                        </w:r>
                      </w:p>
                    </w:txbxContent>
                  </v:textbox>
                </v:shape>
                <v:shape id="Text Box 102" o:spid="_x0000_s1088" type="#_x0000_t202" style="position:absolute;left:7382;top:3055;width:274;height:2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yDz8IA&#10;AADbAAAADwAAAGRycy9kb3ducmV2LnhtbESPS4sCMRCE78L+h9CCF1kzo7gMs0YRQZA9+brsrUl6&#10;HjjpzE6ijv9+Iwgei6r6ilqsetuIG3W+dqwgnSQgiLUzNZcKzqftZwbCB2SDjWNS8CAPq+XHYIG5&#10;cXc+0O0YShEh7HNUUIXQ5lJ6XZFFP3EtcfQK11kMUXalNB3eI9w2cpokX9JizXGhwpY2FenL8WoV&#10;/LZ4Kvfur6DZ+KfQQaeHzKZKjYb9+htEoD68w6/2zijI5vD8En+A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IPPwgAAANsAAAAPAAAAAAAAAAAAAAAAAJgCAABkcnMvZG93&#10;bnJldi54bWxQSwUGAAAAAAQABAD1AAAAhwMAAAAA&#10;" stroked="f" strokecolor="#3465a4">
                  <v:stroke joinstyle="round"/>
                </v:shape>
                <v:shape id="Text Box 103" o:spid="_x0000_s1089" type="#_x0000_t202" style="position:absolute;left:5631;top:3055;width:274;height:2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4duMMA&#10;AADbAAAADwAAAGRycy9kb3ducmV2LnhtbESPzWrDMBCE74W+g9hAL6WW3YIxbpQQAoHQU+zk0tsi&#10;rX+otXItJXbfPioUehxm5htmvV3sIG40+d6xgixJQRBrZ3puFVzOh5cChA/IBgfHpOCHPGw3jw9r&#10;LI2buaJbHVoRIexLVNCFMJZSet2RRZ+4kTh6jZsshiinVpoJ5wi3g3xN01xa7DkudDjSviP9VV+t&#10;gs8Rz+3JfTf09vzR6KCzqrCZUk+rZfcOItAS/sN/7aNRUOTw+yX+ALm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4duMMAAADbAAAADwAAAAAAAAAAAAAAAACYAgAAZHJzL2Rv&#10;d25yZXYueG1sUEsFBgAAAAAEAAQA9QAAAIgDAAAAAA==&#10;" stroked="f" strokecolor="#3465a4">
                  <v:stroke joinstyle="round"/>
                </v:shape>
                <v:shape id="Text Box 104" o:spid="_x0000_s1090" type="#_x0000_t202" style="position:absolute;left:6754;top:1786;width:1667;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yWGcMA&#10;AADbAAAADwAAAGRycy9kb3ducmV2LnhtbESPQWsCMRSE7wX/Q3iCt5pUqJXVKMWl1Gu3Ch4fm+fu&#10;6uZlSdJ19debQqHHYWa+YVabwbaiJx8axxpepgoEcelMw5WG/ffH8wJEiMgGW8ek4UYBNuvR0woz&#10;4678RX0RK5EgHDLUUMfYZVKGsiaLYeo64uSdnLcYk/SVNB6vCW5bOVNqLi02nBZq7GhbU3kpfqyG&#10;/FDsbyo/vppw9736nJ9Pscy1noyH9yWISEP8D/+1d0bD4g1+v6Qf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5yWGcMAAADbAAAADwAAAAAAAAAAAAAAAACYAgAAZHJzL2Rv&#10;d25yZXYueG1sUEsFBgAAAAAEAAQA9QAAAIgDAAAAAA==&#10;" filled="f" stroked="f" strokecolor="#3465a4">
                  <v:stroke joinstyle="round"/>
                  <v:textbox inset="2.4mm,1.2mm,2.4mm,1.2mm">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rPr>
                          <w:t>СВ-</w:t>
                        </w:r>
                        <w:r>
                          <w:rPr>
                            <w:rFonts w:ascii="Times New Roman CYR" w:hAnsi="Times New Roman CYR" w:cs="Times New Roman CYR"/>
                            <w:kern w:val="2"/>
                            <w:sz w:val="24"/>
                            <w:szCs w:val="24"/>
                            <w:lang w:val="uk-UA"/>
                          </w:rPr>
                          <w:t>15</w:t>
                        </w:r>
                        <w:r>
                          <w:rPr>
                            <w:rFonts w:ascii="Times New Roman CYR" w:hAnsi="Times New Roman CYR" w:cs="Times New Roman CYR"/>
                            <w:kern w:val="2"/>
                            <w:sz w:val="24"/>
                            <w:szCs w:val="24"/>
                          </w:rPr>
                          <w:t xml:space="preserve"> </w:t>
                        </w:r>
                        <w:proofErr w:type="gramStart"/>
                        <w:r>
                          <w:rPr>
                            <w:rFonts w:ascii="Times New Roman CYR" w:hAnsi="Times New Roman CYR" w:cs="Times New Roman CYR"/>
                            <w:kern w:val="2"/>
                            <w:sz w:val="24"/>
                            <w:szCs w:val="24"/>
                            <w:lang w:val="en-US"/>
                          </w:rPr>
                          <w:t>d</w:t>
                        </w:r>
                        <w:proofErr w:type="gramEnd"/>
                        <w:r>
                          <w:rPr>
                            <w:rFonts w:ascii="Times New Roman CYR" w:hAnsi="Times New Roman CYR" w:cs="Times New Roman CYR"/>
                            <w:kern w:val="2"/>
                            <w:sz w:val="24"/>
                            <w:szCs w:val="24"/>
                            <w:vertAlign w:val="subscript"/>
                            <w:lang w:val="uk-UA"/>
                          </w:rPr>
                          <w:t>ТР</w:t>
                        </w:r>
                        <w:r>
                          <w:rPr>
                            <w:rFonts w:ascii="Times New Roman CYR" w:hAnsi="Times New Roman CYR" w:cs="Times New Roman CYR"/>
                            <w:kern w:val="2"/>
                            <w:sz w:val="24"/>
                            <w:szCs w:val="24"/>
                            <w:lang w:val="en-US"/>
                          </w:rPr>
                          <w:t xml:space="preserve"> 32</w:t>
                        </w:r>
                        <w:r>
                          <w:rPr>
                            <w:rFonts w:ascii="Times New Roman CYR" w:hAnsi="Times New Roman CYR" w:cs="Times New Roman CYR"/>
                            <w:kern w:val="2"/>
                            <w:sz w:val="24"/>
                            <w:szCs w:val="24"/>
                            <w:lang w:val="uk-UA"/>
                          </w:rPr>
                          <w:t xml:space="preserve">  </w:t>
                        </w:r>
                      </w:p>
                    </w:txbxContent>
                  </v:textbox>
                </v:shape>
                <v:shape id="Text Box 105" o:spid="_x0000_s1091" type="#_x0000_t202" style="position:absolute;left:6746;top:1435;width:1675;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MCa78A&#10;AADbAAAADwAAAGRycy9kb3ducmV2LnhtbERPz2vCMBS+D/wfwhN2m4mDiVSjiEX0uqrg8dE822rz&#10;UpKs1v31y2Hg8eP7vVwPthU9+dA41jCdKBDEpTMNVxpOx93HHESIyAZbx6ThSQHWq9HbEjPjHvxN&#10;fRErkUI4ZKihjrHLpAxlTRbDxHXEibs6bzEm6CtpPD5SuG3lp1IzabHh1FBjR9uaynvxYzXk5+L0&#10;VPnly4Rf36v97HaNZa71+3jYLEBEGuJL/O8+GA3zNDZ9ST9Arv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AwJrvwAAANsAAAAPAAAAAAAAAAAAAAAAAJgCAABkcnMvZG93bnJl&#10;di54bWxQSwUGAAAAAAQABAD1AAAAhAMAAAAA&#10;" filled="f" stroked="f" strokecolor="#3465a4">
                  <v:stroke joinstyle="round"/>
                  <v:textbox inset="2.4mm,1.2mm,2.4mm,1.2mm">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rPr>
                          <w:t>СВ-</w:t>
                        </w:r>
                        <w:r>
                          <w:rPr>
                            <w:rFonts w:ascii="Times New Roman CYR" w:hAnsi="Times New Roman CYR" w:cs="Times New Roman CYR"/>
                            <w:kern w:val="2"/>
                            <w:sz w:val="24"/>
                            <w:szCs w:val="24"/>
                            <w:lang w:val="uk-UA"/>
                          </w:rPr>
                          <w:t>20</w:t>
                        </w:r>
                        <w:r>
                          <w:rPr>
                            <w:rFonts w:ascii="Times New Roman CYR" w:hAnsi="Times New Roman CYR" w:cs="Times New Roman CYR"/>
                            <w:kern w:val="2"/>
                            <w:sz w:val="24"/>
                            <w:szCs w:val="24"/>
                          </w:rPr>
                          <w:t xml:space="preserve"> </w:t>
                        </w:r>
                        <w:proofErr w:type="gramStart"/>
                        <w:r>
                          <w:rPr>
                            <w:rFonts w:ascii="Times New Roman CYR" w:hAnsi="Times New Roman CYR" w:cs="Times New Roman CYR"/>
                            <w:kern w:val="2"/>
                            <w:sz w:val="24"/>
                            <w:szCs w:val="24"/>
                            <w:lang w:val="en-US"/>
                          </w:rPr>
                          <w:t>d</w:t>
                        </w:r>
                        <w:proofErr w:type="gramEnd"/>
                        <w:r>
                          <w:rPr>
                            <w:rFonts w:ascii="Times New Roman CYR" w:hAnsi="Times New Roman CYR" w:cs="Times New Roman CYR"/>
                            <w:kern w:val="2"/>
                            <w:sz w:val="24"/>
                            <w:szCs w:val="24"/>
                            <w:vertAlign w:val="subscript"/>
                            <w:lang w:val="uk-UA"/>
                          </w:rPr>
                          <w:t>ТР</w:t>
                        </w:r>
                        <w:r>
                          <w:rPr>
                            <w:rFonts w:ascii="Times New Roman CYR" w:hAnsi="Times New Roman CYR" w:cs="Times New Roman CYR"/>
                            <w:kern w:val="2"/>
                            <w:sz w:val="24"/>
                            <w:szCs w:val="24"/>
                            <w:lang w:val="en-US"/>
                          </w:rPr>
                          <w:t xml:space="preserve"> </w:t>
                        </w:r>
                        <w:r>
                          <w:rPr>
                            <w:rFonts w:ascii="Times New Roman CYR" w:hAnsi="Times New Roman CYR" w:cs="Times New Roman CYR"/>
                            <w:kern w:val="2"/>
                            <w:sz w:val="24"/>
                            <w:szCs w:val="24"/>
                            <w:lang w:val="uk-UA"/>
                          </w:rPr>
                          <w:t>40</w:t>
                        </w:r>
                      </w:p>
                    </w:txbxContent>
                  </v:textbox>
                </v:shape>
                <v:shape id="Text Box 106" o:spid="_x0000_s1092" type="#_x0000_t202" style="position:absolute;left:7981;top:2212;width:339;height: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n8MMA&#10;AADbAAAADwAAAGRycy9kb3ducmV2LnhtbESPQWsCMRSE70L/Q3hCb5pYqOhqFOlS2mtXBY+PzXN3&#10;dfOyJOm69tc3hYLHYWa+YdbbwbaiJx8axxpmUwWCuHSm4UrDYf8+WYAIEdlg65g03CnAdvM0WmNm&#10;3I2/qC9iJRKEQ4Ya6hi7TMpQ1mQxTF1HnLyz8xZjkr6SxuMtwW0rX5SaS4sNp4UaO3qrqbwW31ZD&#10;fiwOd5WfXk348b36mF/Oscy1fh4PuxWISEN8hP/bn0bDYgl/X9IP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U+n8MMAAADbAAAADwAAAAAAAAAAAAAAAACYAgAAZHJzL2Rv&#10;d25yZXYueG1sUEsFBgAAAAAEAAQA9QAAAIgDAAAAAA==&#10;" filled="f" stroked="f" strokecolor="#3465a4">
                  <v:stroke joinstyle="round"/>
                  <v:textbox inset="2.4mm,1.2mm,2.4mm,1.2mm">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2</w:t>
                        </w:r>
                      </w:p>
                    </w:txbxContent>
                  </v:textbox>
                </v:shape>
                <v:shape id="Text Box 107" o:spid="_x0000_s1093" type="#_x0000_t202" style="position:absolute;left:7966;top:2042;width:324;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yYsL8A&#10;AADbAAAADwAAAGRycy9kb3ducmV2LnhtbERPz2vCMBS+D/wfwhN2m4mDyaxGEYvodZ2Cx0fzbKvN&#10;S0myWv3rl8Ngx4/v93I92Fb05EPjWMN0okAQl840XGk4fu/ePkGEiGywdUwaHhRgvRq9LDEz7s5f&#10;1BexEimEQ4Ya6hi7TMpQ1mQxTFxHnLiL8xZjgr6SxuM9hdtWvis1kxYbTg01drStqbwVP1ZDfiqO&#10;D5WfP0x4+l7tZ9dLLHOtX8fDZgEi0hD/xX/ug9EwT+vTl/QD5Oo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rJiwvwAAANsAAAAPAAAAAAAAAAAAAAAAAJgCAABkcnMvZG93bnJl&#10;di54bWxQSwUGAAAAAAQABAD1AAAAhAMAAAAA&#10;" filled="f" stroked="f" strokecolor="#3465a4">
                  <v:stroke joinstyle="round"/>
                  <v:textbox inset="2.4mm,1.2mm,2.4mm,1.2mm">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1</w:t>
                        </w:r>
                      </w:p>
                    </w:txbxContent>
                  </v:textbox>
                </v:shape>
                <v:shape id="Text Box 108" o:spid="_x0000_s1094" type="#_x0000_t202" style="position:absolute;left:7978;top:2377;width:339;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A9K8MA&#10;AADbAAAADwAAAGRycy9kb3ducmV2LnhtbESPQWsCMRSE7wX/Q3hCbzVRUOrWKMVF7LVbBY+PzXN3&#10;283LksR17a9vCoLHYWa+YVabwbaiJx8axxqmEwWCuHSm4UrD4Wv38goiRGSDrWPScKMAm/XoaYWZ&#10;cVf+pL6IlUgQDhlqqGPsMilDWZPFMHEdcfLOzluMSfpKGo/XBLetnCm1kBYbTgs1drStqfwpLlZD&#10;fiwON5Wf5ib8+l7tF9/nWOZaP4+H9zcQkYb4CN/bH0bDcgr/X9IP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A9K8MAAADbAAAADwAAAAAAAAAAAAAAAACYAgAAZHJzL2Rv&#10;d25yZXYueG1sUEsFBgAAAAAEAAQA9QAAAIgDAAAAAA==&#10;" filled="f" stroked="f" strokecolor="#3465a4">
                  <v:stroke joinstyle="round"/>
                  <v:textbox inset="2.4mm,1.2mm,2.4mm,1.2mm">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3</w:t>
                        </w:r>
                      </w:p>
                    </w:txbxContent>
                  </v:textbox>
                </v:shape>
                <v:shape id="Text Box 109" o:spid="_x0000_s1095" type="#_x0000_t202" style="position:absolute;left:7959;top:2536;width:339;height: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KjXMMA&#10;AADbAAAADwAAAGRycy9kb3ducmV2LnhtbESPQWvCQBSE74X+h+UJvdVdhYqmrlIaSns1RvD4yD6T&#10;tNm3YXcbY399VxA8DjPzDbPejrYTA/nQOtYwmyoQxJUzLdcayv3H8xJEiMgGO8ek4UIBtpvHhzVm&#10;xp15R0MRa5EgHDLU0MTYZ1KGqiGLYep64uSdnLcYk/S1NB7PCW47OVdqIS22nBYa7Om9oeqn+LUa&#10;8kNRXlR+fDHhzw/qc/F9ilWu9dNkfHsFEWmM9/Ct/WU0rOZw/ZJ+gN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KjXMMAAADbAAAADwAAAAAAAAAAAAAAAACYAgAAZHJzL2Rv&#10;d25yZXYueG1sUEsFBgAAAAAEAAQA9QAAAIgDAAAAAA==&#10;" filled="f" stroked="f" strokecolor="#3465a4">
                  <v:stroke joinstyle="round"/>
                  <v:textbox inset="2.4mm,1.2mm,2.4mm,1.2mm">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43</w:t>
                        </w:r>
                      </w:p>
                    </w:txbxContent>
                  </v:textbox>
                </v:shape>
              </v:group>
            </w:pict>
          </mc:Fallback>
        </mc:AlternateContent>
      </w:r>
    </w:p>
    <w:p w:rsidR="008B7DF2" w:rsidRPr="008B7DF2" w:rsidRDefault="008B7DF2" w:rsidP="008B7DF2">
      <w:pPr>
        <w:spacing w:after="0" w:line="240" w:lineRule="auto"/>
        <w:ind w:firstLine="709"/>
        <w:jc w:val="both"/>
        <w:rPr>
          <w:rFonts w:ascii="Times New Roman" w:eastAsia="Times New Roman" w:hAnsi="Times New Roman" w:cs="Times New Roman"/>
          <w:sz w:val="20"/>
          <w:szCs w:val="20"/>
          <w:lang w:eastAsia="zh-CN"/>
        </w:rPr>
      </w:pPr>
      <w:r w:rsidRPr="008B7DF2">
        <w:rPr>
          <w:rFonts w:ascii="Times New Roman" w:eastAsia="Times New Roman" w:hAnsi="Times New Roman" w:cs="Times New Roman"/>
          <w:sz w:val="28"/>
          <w:szCs w:val="28"/>
          <w:lang w:eastAsia="zh-CN"/>
        </w:rPr>
        <w:tab/>
      </w:r>
      <w:r w:rsidRPr="008B7DF2">
        <w:rPr>
          <w:rFonts w:ascii="Times New Roman" w:eastAsia="Times New Roman" w:hAnsi="Times New Roman" w:cs="Times New Roman"/>
          <w:sz w:val="28"/>
          <w:szCs w:val="28"/>
          <w:lang w:eastAsia="zh-CN"/>
        </w:rPr>
        <w:tab/>
      </w: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zh-CN"/>
        </w:rPr>
      </w:pP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zh-CN"/>
        </w:rPr>
      </w:pP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zh-CN"/>
        </w:rPr>
      </w:pP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zh-CN"/>
        </w:rPr>
      </w:pP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zh-CN"/>
        </w:rPr>
      </w:pP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zh-CN"/>
        </w:rPr>
      </w:pP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zh-CN"/>
        </w:rPr>
      </w:pP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zh-CN"/>
        </w:rPr>
      </w:pPr>
    </w:p>
    <w:p w:rsidR="008B7DF2" w:rsidRPr="008B7DF2" w:rsidRDefault="008B7DF2" w:rsidP="008B7DF2">
      <w:pPr>
        <w:spacing w:after="0" w:line="240" w:lineRule="auto"/>
        <w:ind w:firstLine="709"/>
        <w:jc w:val="both"/>
        <w:rPr>
          <w:rFonts w:ascii="Times New Roman" w:eastAsia="Times New Roman" w:hAnsi="Times New Roman" w:cs="Times New Roman"/>
          <w:sz w:val="20"/>
          <w:szCs w:val="20"/>
          <w:lang w:eastAsia="zh-CN"/>
        </w:rPr>
      </w:pPr>
      <w:r w:rsidRPr="008B7DF2">
        <w:rPr>
          <w:rFonts w:ascii="Times New Roman" w:eastAsia="Times New Roman" w:hAnsi="Times New Roman" w:cs="Times New Roman"/>
          <w:sz w:val="28"/>
          <w:szCs w:val="28"/>
          <w:lang w:eastAsia="zh-CN"/>
        </w:rPr>
        <w:tab/>
        <w:t xml:space="preserve">                                        </w:t>
      </w:r>
    </w:p>
    <w:p w:rsidR="008B7DF2" w:rsidRPr="008B7DF2" w:rsidRDefault="008B7DF2" w:rsidP="008B7DF2">
      <w:pPr>
        <w:spacing w:after="0" w:line="240" w:lineRule="auto"/>
        <w:ind w:firstLine="709"/>
        <w:jc w:val="both"/>
        <w:rPr>
          <w:rFonts w:ascii="Times New Roman" w:eastAsia="Times New Roman" w:hAnsi="Times New Roman" w:cs="Times New Roman"/>
          <w:sz w:val="20"/>
          <w:szCs w:val="20"/>
          <w:lang w:eastAsia="zh-CN"/>
        </w:rPr>
      </w:pPr>
      <w:r w:rsidRPr="008B7DF2">
        <w:rPr>
          <w:rFonts w:ascii="Times New Roman" w:eastAsia="Times New Roman" w:hAnsi="Times New Roman" w:cs="Times New Roman"/>
          <w:sz w:val="28"/>
          <w:szCs w:val="28"/>
          <w:lang w:eastAsia="zh-CN"/>
        </w:rPr>
        <w:t xml:space="preserve">                         а)</w:t>
      </w:r>
      <w:r w:rsidRPr="008B7DF2">
        <w:rPr>
          <w:rFonts w:ascii="Times New Roman" w:eastAsia="Times New Roman" w:hAnsi="Times New Roman" w:cs="Times New Roman"/>
          <w:sz w:val="28"/>
          <w:szCs w:val="28"/>
          <w:lang w:eastAsia="zh-CN"/>
        </w:rPr>
        <w:tab/>
      </w:r>
      <w:r w:rsidRPr="008B7DF2">
        <w:rPr>
          <w:rFonts w:ascii="Times New Roman" w:eastAsia="Times New Roman" w:hAnsi="Times New Roman" w:cs="Times New Roman"/>
          <w:sz w:val="28"/>
          <w:szCs w:val="28"/>
          <w:lang w:eastAsia="zh-CN"/>
        </w:rPr>
        <w:tab/>
      </w:r>
      <w:r w:rsidRPr="008B7DF2">
        <w:rPr>
          <w:rFonts w:ascii="Times New Roman" w:eastAsia="Times New Roman" w:hAnsi="Times New Roman" w:cs="Times New Roman"/>
          <w:sz w:val="28"/>
          <w:szCs w:val="28"/>
          <w:lang w:eastAsia="zh-CN"/>
        </w:rPr>
        <w:tab/>
      </w:r>
      <w:r w:rsidRPr="008B7DF2">
        <w:rPr>
          <w:rFonts w:ascii="Times New Roman" w:eastAsia="Times New Roman" w:hAnsi="Times New Roman" w:cs="Times New Roman"/>
          <w:sz w:val="28"/>
          <w:szCs w:val="28"/>
          <w:lang w:eastAsia="zh-CN"/>
        </w:rPr>
        <w:tab/>
      </w:r>
      <w:r w:rsidRPr="008B7DF2">
        <w:rPr>
          <w:rFonts w:ascii="Times New Roman" w:eastAsia="Times New Roman" w:hAnsi="Times New Roman" w:cs="Times New Roman"/>
          <w:sz w:val="28"/>
          <w:szCs w:val="28"/>
          <w:lang w:eastAsia="zh-CN"/>
        </w:rPr>
        <w:tab/>
        <w:t xml:space="preserve">   </w:t>
      </w:r>
      <w:r w:rsidRPr="008B7DF2">
        <w:rPr>
          <w:rFonts w:ascii="Times New Roman" w:eastAsia="Times New Roman" w:hAnsi="Times New Roman" w:cs="Times New Roman"/>
          <w:sz w:val="28"/>
          <w:szCs w:val="28"/>
          <w:lang w:eastAsia="zh-CN"/>
        </w:rPr>
        <w:tab/>
        <w:t xml:space="preserve">       б)                                         </w:t>
      </w:r>
    </w:p>
    <w:p w:rsidR="008B7DF2" w:rsidRPr="008B7DF2" w:rsidRDefault="008B7DF2" w:rsidP="008B7DF2">
      <w:pPr>
        <w:widowControl w:val="0"/>
        <w:spacing w:after="0" w:line="240" w:lineRule="auto"/>
        <w:ind w:firstLine="709"/>
        <w:jc w:val="both"/>
        <w:rPr>
          <w:rFonts w:ascii="Times New Roman" w:eastAsia="Times New Roman" w:hAnsi="Times New Roman" w:cs="Times New Roman"/>
          <w:i/>
          <w:sz w:val="28"/>
          <w:szCs w:val="28"/>
          <w:lang w:eastAsia="ru-RU"/>
        </w:rPr>
      </w:pPr>
      <w:r>
        <w:rPr>
          <w:rFonts w:ascii="Times New Roman" w:eastAsia="Times New Roman" w:hAnsi="Times New Roman" w:cs="Times New Roman"/>
          <w:noProof/>
          <w:sz w:val="28"/>
          <w:szCs w:val="20"/>
          <w:lang w:eastAsia="ru-RU"/>
        </w:rPr>
        <mc:AlternateContent>
          <mc:Choice Requires="wpg">
            <w:drawing>
              <wp:anchor distT="0" distB="0" distL="0" distR="0" simplePos="0" relativeHeight="251665408" behindDoc="0" locked="0" layoutInCell="1" allowOverlap="1" wp14:anchorId="1C471089" wp14:editId="6D52100A">
                <wp:simplePos x="0" y="0"/>
                <wp:positionH relativeFrom="column">
                  <wp:posOffset>285750</wp:posOffset>
                </wp:positionH>
                <wp:positionV relativeFrom="paragraph">
                  <wp:posOffset>19050</wp:posOffset>
                </wp:positionV>
                <wp:extent cx="2527300" cy="2063115"/>
                <wp:effectExtent l="0" t="0" r="0" b="3810"/>
                <wp:wrapNone/>
                <wp:docPr id="65" name="Группа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7300" cy="2063115"/>
                          <a:chOff x="450" y="30"/>
                          <a:chExt cx="3981" cy="3249"/>
                        </a:xfrm>
                      </wpg:grpSpPr>
                      <pic:pic xmlns:pic="http://schemas.openxmlformats.org/drawingml/2006/picture">
                        <pic:nvPicPr>
                          <pic:cNvPr id="66" name="Picture 70"/>
                          <pic:cNvPicPr>
                            <a:picLocks noChangeAspect="1" noChangeArrowheads="1"/>
                          </pic:cNvPicPr>
                        </pic:nvPicPr>
                        <pic:blipFill>
                          <a:blip r:embed="rId314">
                            <a:extLst>
                              <a:ext uri="{28A0092B-C50C-407E-A947-70E740481C1C}">
                                <a14:useLocalDpi xmlns:a14="http://schemas.microsoft.com/office/drawing/2010/main" val="0"/>
                              </a:ext>
                            </a:extLst>
                          </a:blip>
                          <a:srcRect t="54082"/>
                          <a:stretch>
                            <a:fillRect/>
                          </a:stretch>
                        </pic:blipFill>
                        <pic:spPr bwMode="auto">
                          <a:xfrm>
                            <a:off x="450" y="122"/>
                            <a:ext cx="3322" cy="3121"/>
                          </a:xfrm>
                          <a:prstGeom prst="rect">
                            <a:avLst/>
                          </a:prstGeom>
                          <a:noFill/>
                          <a:ln>
                            <a:noFill/>
                          </a:ln>
                          <a:effectLst/>
                          <a:extLst>
                            <a:ext uri="{909E8E84-426E-40DD-AFC4-6F175D3DCCD1}">
                              <a14:hiddenFill xmlns:a14="http://schemas.microsoft.com/office/drawing/2010/main">
                                <a:blipFill dpi="0" rotWithShape="0">
                                  <a:blip/>
                                  <a:srcRect t="54082"/>
                                  <a:stretch>
                                    <a:fillRect/>
                                  </a:stretch>
                                </a:blip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pic:spPr>
                      </pic:pic>
                      <wps:wsp>
                        <wps:cNvPr id="67" name="Line 71"/>
                        <wps:cNvCnPr/>
                        <wps:spPr bwMode="auto">
                          <a:xfrm flipV="1">
                            <a:off x="992" y="108"/>
                            <a:ext cx="0" cy="2636"/>
                          </a:xfrm>
                          <a:prstGeom prst="line">
                            <a:avLst/>
                          </a:prstGeom>
                          <a:noFill/>
                          <a:ln w="936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8" name="Line 72"/>
                        <wps:cNvCnPr/>
                        <wps:spPr bwMode="auto">
                          <a:xfrm>
                            <a:off x="978" y="2766"/>
                            <a:ext cx="2945" cy="0"/>
                          </a:xfrm>
                          <a:prstGeom prst="line">
                            <a:avLst/>
                          </a:prstGeom>
                          <a:noFill/>
                          <a:ln w="936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9" name="Text Box 73"/>
                        <wps:cNvSpPr txBox="1">
                          <a:spLocks noChangeArrowheads="1"/>
                        </wps:cNvSpPr>
                        <wps:spPr bwMode="auto">
                          <a:xfrm>
                            <a:off x="1011" y="30"/>
                            <a:ext cx="952" cy="45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Н</w:t>
                              </w:r>
                              <w:r>
                                <w:rPr>
                                  <w:rFonts w:ascii="Times New Roman CYR" w:hAnsi="Times New Roman CYR" w:cs="Times New Roman CYR"/>
                                  <w:kern w:val="2"/>
                                  <w:sz w:val="24"/>
                                  <w:szCs w:val="24"/>
                                  <w:lang w:val="en-US"/>
                                </w:rPr>
                                <w:t xml:space="preserve">, </w:t>
                              </w:r>
                              <w:r>
                                <w:rPr>
                                  <w:rFonts w:ascii="Times New Roman CYR" w:hAnsi="Times New Roman CYR" w:cs="Times New Roman CYR"/>
                                  <w:kern w:val="2"/>
                                  <w:sz w:val="24"/>
                                  <w:szCs w:val="24"/>
                                  <w:lang w:val="uk-UA"/>
                                </w:rPr>
                                <w:t>м</w:t>
                              </w:r>
                            </w:p>
                          </w:txbxContent>
                        </wps:txbx>
                        <wps:bodyPr rot="0" vert="horz" wrap="square" lIns="86400" tIns="43200" rIns="86400" bIns="43200" anchor="t" anchorCtr="0">
                          <a:noAutofit/>
                        </wps:bodyPr>
                      </wps:wsp>
                      <wps:wsp>
                        <wps:cNvPr id="70" name="Text Box 74"/>
                        <wps:cNvSpPr txBox="1">
                          <a:spLocks noChangeArrowheads="1"/>
                        </wps:cNvSpPr>
                        <wps:spPr bwMode="auto">
                          <a:xfrm>
                            <a:off x="3531" y="2306"/>
                            <a:ext cx="898" cy="43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B50306" w:rsidRDefault="00B50306" w:rsidP="008B7DF2">
                              <w:pPr>
                                <w:overflowPunct w:val="0"/>
                                <w:spacing w:line="240" w:lineRule="auto"/>
                                <w:rPr>
                                  <w:rFonts w:ascii="Times New Roman CYR" w:hAnsi="Times New Roman CYR" w:cs="Times New Roman CYR"/>
                                  <w:kern w:val="2"/>
                                  <w:sz w:val="24"/>
                                  <w:szCs w:val="24"/>
                                </w:rPr>
                              </w:pPr>
                              <w:proofErr w:type="gramStart"/>
                              <w:r>
                                <w:rPr>
                                  <w:rFonts w:ascii="Times New Roman CYR" w:hAnsi="Times New Roman CYR" w:cs="Times New Roman CYR"/>
                                  <w:kern w:val="2"/>
                                  <w:sz w:val="24"/>
                                  <w:szCs w:val="24"/>
                                  <w:lang w:val="en-US"/>
                                </w:rPr>
                                <w:t>d</w:t>
                              </w:r>
                              <w:r>
                                <w:rPr>
                                  <w:rFonts w:ascii="Times New Roman CYR" w:hAnsi="Times New Roman CYR" w:cs="Times New Roman CYR"/>
                                  <w:kern w:val="2"/>
                                  <w:sz w:val="24"/>
                                  <w:szCs w:val="24"/>
                                  <w:vertAlign w:val="subscript"/>
                                  <w:lang w:val="uk-UA"/>
                                </w:rPr>
                                <w:t>ТР</w:t>
                              </w:r>
                              <w:proofErr w:type="gramEnd"/>
                              <w:r>
                                <w:rPr>
                                  <w:rFonts w:ascii="Times New Roman CYR" w:hAnsi="Times New Roman CYR" w:cs="Times New Roman CYR"/>
                                  <w:kern w:val="2"/>
                                  <w:sz w:val="24"/>
                                  <w:szCs w:val="24"/>
                                </w:rPr>
                                <w:t>, м</w:t>
                              </w:r>
                            </w:p>
                          </w:txbxContent>
                        </wps:txbx>
                        <wps:bodyPr rot="0" vert="horz" wrap="square" lIns="86400" tIns="43200" rIns="86400" bIns="43200" anchor="t" anchorCtr="0">
                          <a:noAutofit/>
                        </wps:bodyPr>
                      </wps:wsp>
                      <wps:wsp>
                        <wps:cNvPr id="71" name="Text Box 75"/>
                        <wps:cNvSpPr txBox="1">
                          <a:spLocks noChangeArrowheads="1"/>
                        </wps:cNvSpPr>
                        <wps:spPr bwMode="auto">
                          <a:xfrm>
                            <a:off x="2082" y="3008"/>
                            <a:ext cx="439" cy="270"/>
                          </a:xfrm>
                          <a:prstGeom prst="rect">
                            <a:avLst/>
                          </a:prstGeom>
                          <a:solidFill>
                            <a:srgbClr val="FFFFFF"/>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72" name="Text Box 76"/>
                        <wps:cNvSpPr txBox="1">
                          <a:spLocks noChangeArrowheads="1"/>
                        </wps:cNvSpPr>
                        <wps:spPr bwMode="auto">
                          <a:xfrm>
                            <a:off x="1000" y="504"/>
                            <a:ext cx="976" cy="42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СВ-20</w:t>
                              </w:r>
                            </w:p>
                          </w:txbxContent>
                        </wps:txbx>
                        <wps:bodyPr rot="0" vert="horz" wrap="square" lIns="86400" tIns="43200" rIns="86400" bIns="43200" anchor="t" anchorCtr="0">
                          <a:noAutofit/>
                        </wps:bodyPr>
                      </wps:wsp>
                      <wps:wsp>
                        <wps:cNvPr id="73" name="Text Box 77"/>
                        <wps:cNvSpPr txBox="1">
                          <a:spLocks noChangeArrowheads="1"/>
                        </wps:cNvSpPr>
                        <wps:spPr bwMode="auto">
                          <a:xfrm>
                            <a:off x="921" y="2365"/>
                            <a:ext cx="1042" cy="4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СВ-15</w:t>
                              </w:r>
                            </w:p>
                          </w:txbxContent>
                        </wps:txbx>
                        <wps:bodyPr rot="0" vert="horz" wrap="square" lIns="86400" tIns="43200" rIns="86400" bIns="43200" anchor="t" anchorCtr="0">
                          <a:noAutofit/>
                        </wps:bodyPr>
                      </wps:wsp>
                      <wps:wsp>
                        <wps:cNvPr id="74" name="Text Box 78"/>
                        <wps:cNvSpPr txBox="1">
                          <a:spLocks noChangeArrowheads="1"/>
                        </wps:cNvSpPr>
                        <wps:spPr bwMode="auto">
                          <a:xfrm>
                            <a:off x="2801" y="1379"/>
                            <a:ext cx="807" cy="4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СВ-8</w:t>
                              </w:r>
                            </w:p>
                          </w:txbxContent>
                        </wps:txbx>
                        <wps:bodyPr rot="0" vert="horz" wrap="square" lIns="86400" tIns="43200" rIns="86400" bIns="43200" anchor="t" anchorCtr="0">
                          <a:noAutofit/>
                        </wps:bodyPr>
                      </wps:wsp>
                      <wps:wsp>
                        <wps:cNvPr id="75" name="Text Box 79"/>
                        <wps:cNvSpPr txBox="1">
                          <a:spLocks noChangeArrowheads="1"/>
                        </wps:cNvSpPr>
                        <wps:spPr bwMode="auto">
                          <a:xfrm>
                            <a:off x="2791" y="1791"/>
                            <a:ext cx="980" cy="39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СВ-10</w:t>
                              </w:r>
                            </w:p>
                          </w:txbxContent>
                        </wps:txbx>
                        <wps:bodyPr rot="0" vert="horz" wrap="square" lIns="86400" tIns="43200" rIns="86400" bIns="43200" anchor="t" anchorCtr="0">
                          <a:noAutofit/>
                        </wps:bodyPr>
                      </wps:wsp>
                      <wps:wsp>
                        <wps:cNvPr id="76" name="Text Box 80"/>
                        <wps:cNvSpPr txBox="1">
                          <a:spLocks noChangeArrowheads="1"/>
                        </wps:cNvSpPr>
                        <wps:spPr bwMode="auto">
                          <a:xfrm>
                            <a:off x="2789" y="2234"/>
                            <a:ext cx="982" cy="43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СВ-12</w:t>
                              </w:r>
                            </w:p>
                          </w:txbxContent>
                        </wps:txbx>
                        <wps:bodyPr rot="0" vert="horz" wrap="square" lIns="86400" tIns="43200" rIns="86400" bIns="43200" anchor="t" anchorCtr="0">
                          <a:noAutofit/>
                        </wps:bodyPr>
                      </wps:wsp>
                    </wpg:wgp>
                  </a:graphicData>
                </a:graphic>
                <wp14:sizeRelH relativeFrom="page">
                  <wp14:pctWidth>0</wp14:pctWidth>
                </wp14:sizeRelH>
                <wp14:sizeRelV relativeFrom="page">
                  <wp14:pctHeight>0</wp14:pctHeight>
                </wp14:sizeRelV>
              </wp:anchor>
            </w:drawing>
          </mc:Choice>
          <mc:Fallback>
            <w:pict>
              <v:group id="Группа 65" o:spid="_x0000_s1096" style="position:absolute;left:0;text-align:left;margin-left:22.5pt;margin-top:1.5pt;width:199pt;height:162.45pt;z-index:251665408;mso-wrap-distance-left:0;mso-wrap-distance-right:0;mso-position-horizontal-relative:text;mso-position-vertical-relative:text" coordorigin="450,30" coordsize="3981,324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">
                <v:shape id="Picture 70" o:spid="_x0000_s1097" type="#_x0000_t75" style="position:absolute;left:450;top:122;width:3322;height:3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SmNTFAAAA2wAAAA8AAABkcnMvZG93bnJldi54bWxEj0FrwkAUhO9C/8PyCt7MpoJRU1eRQsBS&#10;CppWe31kX7Oh2bchu9X033cFweMwM98wq81gW3Gm3jeOFTwlKQjiyumGawWfH8VkAcIHZI2tY1Lw&#10;Rx4264fRCnPtLnygcxlqESHsc1RgQuhyKX1lyKJPXEccvW/XWwxR9rXUPV4i3LZymqaZtNhwXDDY&#10;0Yuh6qf8tQqONc/378v57vR2cF+vx1kx3S4KpcaPw/YZRKAh3MO39k4ryDK4fok/QK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EpjUxQAAANsAAAAPAAAAAAAAAAAAAAAA&#10;AJ8CAABkcnMvZG93bnJldi54bWxQSwUGAAAAAAQABAD3AAAAkQMAAAAA&#10;" strokecolor="#3465a4">
                  <v:fill recolor="t" type="frame"/>
                  <v:stroke joinstyle="round"/>
                  <v:imagedata r:id="rId315" o:title="" croptop="35443f"/>
                </v:shape>
                <v:line id="Line 71" o:spid="_x0000_s1098" style="position:absolute;flip:y;visibility:visible;mso-wrap-style:square" from="992,108" to="992,2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M6BcMAAADbAAAADwAAAGRycy9kb3ducmV2LnhtbESPQWsCMRSE7wX/Q3hCbzVrQbusRtFq&#10;aS89VPsDnpvnZtnNS0iirv++KRR6HGbmG2a5HmwvrhRi61jBdFKAIK6dbrlR8H18eypBxISssXdM&#10;Cu4UYb0aPSyx0u7GX3Q9pEZkCMcKFZiUfCVlrA1ZjBPnibN3dsFiyjI0Uge8Zbjt5XNRzKXFlvOC&#10;QU+vhurucLEKZuV2fwy7++m99aX0n3VnGDulHsfDZgEi0ZD+w3/tD61g/gK/X/IPkK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7jOgXDAAAA2wAAAA8AAAAAAAAAAAAA&#10;AAAAoQIAAGRycy9kb3ducmV2LnhtbFBLBQYAAAAABAAEAPkAAACRAwAAAAA=&#10;" strokeweight=".26mm">
                  <v:stroke endarrow="block" joinstyle="miter" endcap="square"/>
                </v:line>
                <v:line id="Line 72" o:spid="_x0000_s1099" style="position:absolute;visibility:visible;mso-wrap-style:square" from="978,2766" to="3923,2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0tvr8AAADbAAAADwAAAGRycy9kb3ducmV2LnhtbERPTYvCMBC9L/gfwgje1lQPIl2jiKC4&#10;t7Xa1ePQjE2xmZQm1vrvzUHw+Hjfi1Vva9FR6yvHCibjBARx4XTFpYLTcfs9B+EDssbaMSl4kofV&#10;cvC1wFS7Bx+oy0IpYgj7FBWYEJpUSl8YsujHriGO3NW1FkOEbSl1i48Ybms5TZKZtFhxbDDY0MZQ&#10;ccvuVsH93Hj6u2R9XuQ783+eXvPTb6fUaNivf0AE6sNH/HbvtYJZHBu/xB8gly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T0tvr8AAADbAAAADwAAAAAAAAAAAAAAAACh&#10;AgAAZHJzL2Rvd25yZXYueG1sUEsFBgAAAAAEAAQA+QAAAI0DAAAAAA==&#10;" strokeweight=".26mm">
                  <v:stroke endarrow="block" joinstyle="miter" endcap="square"/>
                </v:line>
                <v:shape id="Text Box 73" o:spid="_x0000_s1100" type="#_x0000_t202" style="position:absolute;left:1011;top:30;width:952;height: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NBCsMA&#10;AADbAAAADwAAAGRycy9kb3ducmV2LnhtbESPQWvCQBSE7wX/w/KE3uqugqGmriIGsdemCj0+ss8k&#10;bfZt2F1j7K/vFgo9DjPzDbPejrYTA/nQOtYwnykQxJUzLdcaTu+Hp2cQISIb7ByThjsF2G4mD2vM&#10;jbvxGw1lrEWCcMhRQxNjn0sZqoYshpnriZN3cd5iTNLX0ni8Jbjt5EKpTFpsOS002NO+oeqrvFoN&#10;xbk83VXxsTTh2w/qmH1eYlVo/Tgddy8gIo3xP/zXfjUashX8fkk/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NBCsMAAADbAAAADwAAAAAAAAAAAAAAAACYAgAAZHJzL2Rv&#10;d25yZXYueG1sUEsFBgAAAAAEAAQA9QAAAIgDAAAAAA==&#10;" filled="f" stroked="f" strokecolor="#3465a4">
                  <v:stroke joinstyle="round"/>
                  <v:textbox inset="2.4mm,1.2mm,2.4mm,1.2mm">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Н</w:t>
                        </w:r>
                        <w:r>
                          <w:rPr>
                            <w:rFonts w:ascii="Times New Roman CYR" w:hAnsi="Times New Roman CYR" w:cs="Times New Roman CYR"/>
                            <w:kern w:val="2"/>
                            <w:sz w:val="24"/>
                            <w:szCs w:val="24"/>
                            <w:lang w:val="en-US"/>
                          </w:rPr>
                          <w:t xml:space="preserve">, </w:t>
                        </w:r>
                        <w:r>
                          <w:rPr>
                            <w:rFonts w:ascii="Times New Roman CYR" w:hAnsi="Times New Roman CYR" w:cs="Times New Roman CYR"/>
                            <w:kern w:val="2"/>
                            <w:sz w:val="24"/>
                            <w:szCs w:val="24"/>
                            <w:lang w:val="uk-UA"/>
                          </w:rPr>
                          <w:t>м</w:t>
                        </w:r>
                      </w:p>
                    </w:txbxContent>
                  </v:textbox>
                </v:shape>
                <v:shape id="Text Box 74" o:spid="_x0000_s1101" type="#_x0000_t202" style="position:absolute;left:3531;top:2306;width:898;height: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B+Sr8A&#10;AADbAAAADwAAAGRycy9kb3ducmV2LnhtbERPz2vCMBS+D/wfwhN2m4mDOalGEYvodZ2Cx0fzbKvN&#10;S0myWv3rl8Ngx4/v93I92Fb05EPjWMN0okAQl840XGk4fu/e5iBCRDbYOiYNDwqwXo1elpgZd+cv&#10;6otYiRTCIUMNdYxdJmUoa7IYJq4jTtzFeYsxQV9J4/Gewm0r35WaSYsNp4YaO9rWVN6KH6shPxXH&#10;h8rPHyY8fa/2s+sllrnWr+NhswARaYj/4j/3wWj4TOvTl/QD5Oo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RoH5KvwAAANsAAAAPAAAAAAAAAAAAAAAAAJgCAABkcnMvZG93bnJl&#10;di54bWxQSwUGAAAAAAQABAD1AAAAhAMAAAAA&#10;" filled="f" stroked="f" strokecolor="#3465a4">
                  <v:stroke joinstyle="round"/>
                  <v:textbox inset="2.4mm,1.2mm,2.4mm,1.2mm">
                    <w:txbxContent>
                      <w:p w:rsidR="00B50306" w:rsidRDefault="00B50306" w:rsidP="008B7DF2">
                        <w:pPr>
                          <w:overflowPunct w:val="0"/>
                          <w:spacing w:line="240" w:lineRule="auto"/>
                          <w:rPr>
                            <w:rFonts w:ascii="Times New Roman CYR" w:hAnsi="Times New Roman CYR" w:cs="Times New Roman CYR"/>
                            <w:kern w:val="2"/>
                            <w:sz w:val="24"/>
                            <w:szCs w:val="24"/>
                          </w:rPr>
                        </w:pPr>
                        <w:proofErr w:type="gramStart"/>
                        <w:r>
                          <w:rPr>
                            <w:rFonts w:ascii="Times New Roman CYR" w:hAnsi="Times New Roman CYR" w:cs="Times New Roman CYR"/>
                            <w:kern w:val="2"/>
                            <w:sz w:val="24"/>
                            <w:szCs w:val="24"/>
                            <w:lang w:val="en-US"/>
                          </w:rPr>
                          <w:t>d</w:t>
                        </w:r>
                        <w:r>
                          <w:rPr>
                            <w:rFonts w:ascii="Times New Roman CYR" w:hAnsi="Times New Roman CYR" w:cs="Times New Roman CYR"/>
                            <w:kern w:val="2"/>
                            <w:sz w:val="24"/>
                            <w:szCs w:val="24"/>
                            <w:vertAlign w:val="subscript"/>
                            <w:lang w:val="uk-UA"/>
                          </w:rPr>
                          <w:t>ТР</w:t>
                        </w:r>
                        <w:proofErr w:type="gramEnd"/>
                        <w:r>
                          <w:rPr>
                            <w:rFonts w:ascii="Times New Roman CYR" w:hAnsi="Times New Roman CYR" w:cs="Times New Roman CYR"/>
                            <w:kern w:val="2"/>
                            <w:sz w:val="24"/>
                            <w:szCs w:val="24"/>
                          </w:rPr>
                          <w:t>, м</w:t>
                        </w:r>
                      </w:p>
                    </w:txbxContent>
                  </v:textbox>
                </v:shape>
                <v:shape id="Text Box 75" o:spid="_x0000_s1102" type="#_x0000_t202" style="position:absolute;left:2082;top:3008;width:439;height:27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L168IA&#10;AADbAAAADwAAAGRycy9kb3ducmV2LnhtbESPT4vCMBTE74LfITzBi2haF1apRhFhQfa0Wi/eHsnr&#10;H2xeapPV+u03grDHYWZ+w6y3vW3EnTpfO1aQzhIQxNqZmksF5/xrugThA7LBxjEpeJKH7WY4WGNm&#10;3IOPdD+FUkQI+wwVVCG0mZReV2TRz1xLHL3CdRZDlF0pTYePCLeNnCfJp7RYc1yosKV9Rfp6+rUK&#10;Li3m5Y+7FfQx+S500OlxaVOlxqN+twIRqA//4Xf7YBQsUnh9iT9Ab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IvXrwgAAANsAAAAPAAAAAAAAAAAAAAAAAJgCAABkcnMvZG93&#10;bnJldi54bWxQSwUGAAAAAAQABAD1AAAAhwMAAAAA&#10;" stroked="f" strokecolor="#3465a4">
                  <v:stroke joinstyle="round"/>
                </v:shape>
                <v:shape id="Text Box 76" o:spid="_x0000_s1103" type="#_x0000_t202" style="position:absolute;left:1000;top:504;width:976;height: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5FpsMA&#10;AADbAAAADwAAAGRycy9kb3ducmV2LnhtbESPQWvCQBSE74X+h+UJvdVdhaqkrlIaSns1RvD4yD6T&#10;tNm3YXcbY399VxA8DjPzDbPejrYTA/nQOtYwmyoQxJUzLdcayv3H8wpEiMgGO8ek4UIBtpvHhzVm&#10;xp15R0MRa5EgHDLU0MTYZ1KGqiGLYep64uSdnLcYk/S1NB7PCW47OVdqIS22nBYa7Om9oeqn+LUa&#10;8kNRXlR+fDHhzw/qc/F9ilWu9dNkfHsFEWmM9/Ct/WU0LOdw/ZJ+gN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5FpsMAAADbAAAADwAAAAAAAAAAAAAAAACYAgAAZHJzL2Rv&#10;d25yZXYueG1sUEsFBgAAAAAEAAQA9QAAAIgDAAAAAA==&#10;" filled="f" stroked="f" strokecolor="#3465a4">
                  <v:stroke joinstyle="round"/>
                  <v:textbox inset="2.4mm,1.2mm,2.4mm,1.2mm">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СВ-20</w:t>
                        </w:r>
                      </w:p>
                    </w:txbxContent>
                  </v:textbox>
                </v:shape>
                <v:shape id="Text Box 77" o:spid="_x0000_s1104" type="#_x0000_t202" style="position:absolute;left:921;top:2365;width:1042;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LgPcMA&#10;AADbAAAADwAAAGRycy9kb3ducmV2LnhtbESPQWsCMRSE7wX/Q3hCbzVppSpbo4iLtFdXBY+PzXN3&#10;283LkqTr2l/fCIUeh5n5hlmuB9uKnnxoHGt4nigQxKUzDVcajofd0wJEiMgGW8ek4UYB1qvRwxIz&#10;4668p76IlUgQDhlqqGPsMilDWZPFMHEdcfIuzluMSfpKGo/XBLetfFFqJi02nBZq7GhbU/lVfFsN&#10;+ak43lR+fjXhx/fqffZ5iWWu9eN42LyBiDTE//Bf+8NomE/h/iX9A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LgPcMAAADbAAAADwAAAAAAAAAAAAAAAACYAgAAZHJzL2Rv&#10;d25yZXYueG1sUEsFBgAAAAAEAAQA9QAAAIgDAAAAAA==&#10;" filled="f" stroked="f" strokecolor="#3465a4">
                  <v:stroke joinstyle="round"/>
                  <v:textbox inset="2.4mm,1.2mm,2.4mm,1.2mm">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СВ-15</w:t>
                        </w:r>
                      </w:p>
                    </w:txbxContent>
                  </v:textbox>
                </v:shape>
                <v:shape id="Text Box 78" o:spid="_x0000_s1105" type="#_x0000_t202" style="position:absolute;left:2801;top:1379;width:807;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t4ScMA&#10;AADbAAAADwAAAGRycy9kb3ducmV2LnhtbESPQWsCMRSE7wX/Q3hCbzVpsSpbo4iLtFdXBY+PzXN3&#10;283LkqTr2l/fCIUeh5n5hlmuB9uKnnxoHGt4nigQxKUzDVcajofd0wJEiMgGW8ek4UYB1qvRwxIz&#10;4668p76IlUgQDhlqqGPsMilDWZPFMHEdcfIuzluMSfpKGo/XBLetfFFqJi02nBZq7GhbU/lVfFsN&#10;+ak43lR+fjXhx/fqffZ5iWWu9eN42LyBiDTE//Bf+8NomE/h/iX9A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t4ScMAAADbAAAADwAAAAAAAAAAAAAAAACYAgAAZHJzL2Rv&#10;d25yZXYueG1sUEsFBgAAAAAEAAQA9QAAAIgDAAAAAA==&#10;" filled="f" stroked="f" strokecolor="#3465a4">
                  <v:stroke joinstyle="round"/>
                  <v:textbox inset="2.4mm,1.2mm,2.4mm,1.2mm">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СВ-8</w:t>
                        </w:r>
                      </w:p>
                    </w:txbxContent>
                  </v:textbox>
                </v:shape>
                <v:shape id="Text Box 79" o:spid="_x0000_s1106" type="#_x0000_t202" style="position:absolute;left:2791;top:1791;width:980;height: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fd0sMA&#10;AADbAAAADwAAAGRycy9kb3ducmV2LnhtbESPzWrDMBCE74W+g9hAbo2UQn5wo4RSU5prHQdyXKyN&#10;7dZaGUl1nDx9VCj0OMzMN8xmN9pODORD61jDfKZAEFfOtFxrKA/vT2sQISIb7ByThisF2G0fHzaY&#10;GXfhTxqKWIsE4ZChhibGPpMyVA1ZDDPXEyfv7LzFmKSvpfF4SXDbyWelltJiy2mhwZ7eGqq+ix+r&#10;IT8W5VXlp4UJNz+oj+XXOVa51tPJ+PoCItIY/8N/7b3RsFrA75f0A+T2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fd0sMAAADbAAAADwAAAAAAAAAAAAAAAACYAgAAZHJzL2Rv&#10;d25yZXYueG1sUEsFBgAAAAAEAAQA9QAAAIgDAAAAAA==&#10;" filled="f" stroked="f" strokecolor="#3465a4">
                  <v:stroke joinstyle="round"/>
                  <v:textbox inset="2.4mm,1.2mm,2.4mm,1.2mm">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СВ-10</w:t>
                        </w:r>
                      </w:p>
                    </w:txbxContent>
                  </v:textbox>
                </v:shape>
                <v:shape id="Text Box 80" o:spid="_x0000_s1107" type="#_x0000_t202" style="position:absolute;left:2789;top:2234;width:982;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VDpcMA&#10;AADbAAAADwAAAGRycy9kb3ducmV2LnhtbESPQWvCQBSE7wX/w/KE3uqugqmkriIGsdemCj0+ss8k&#10;bfZt2F1j7K/vFgo9DjPzDbPejrYTA/nQOtYwnykQxJUzLdcaTu+HpxWIEJENdo5Jw50CbDeThzXm&#10;xt34jYYy1iJBOOSooYmxz6UMVUMWw8z1xMm7OG8xJulraTzeEtx2cqFUJi22nBYa7GnfUPVVXq2G&#10;4lye7qr4WJrw7Qd1zD4vsSq0fpyOuxcQkcb4H/5rvxoNzxn8fkk/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VDpcMAAADbAAAADwAAAAAAAAAAAAAAAACYAgAAZHJzL2Rv&#10;d25yZXYueG1sUEsFBgAAAAAEAAQA9QAAAIgDAAAAAA==&#10;" filled="f" stroked="f" strokecolor="#3465a4">
                  <v:stroke joinstyle="round"/>
                  <v:textbox inset="2.4mm,1.2mm,2.4mm,1.2mm">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СВ-12</w:t>
                        </w:r>
                      </w:p>
                    </w:txbxContent>
                  </v:textbox>
                </v:shape>
              </v:group>
            </w:pict>
          </mc:Fallback>
        </mc:AlternateContent>
      </w:r>
      <w:r>
        <w:rPr>
          <w:rFonts w:ascii="Times New Roman" w:eastAsia="Times New Roman" w:hAnsi="Times New Roman" w:cs="Times New Roman"/>
          <w:noProof/>
          <w:sz w:val="28"/>
          <w:szCs w:val="20"/>
          <w:lang w:eastAsia="ru-RU"/>
        </w:rPr>
        <mc:AlternateContent>
          <mc:Choice Requires="wpg">
            <w:drawing>
              <wp:anchor distT="0" distB="0" distL="0" distR="0" simplePos="0" relativeHeight="251668480" behindDoc="0" locked="0" layoutInCell="1" allowOverlap="1" wp14:anchorId="003E3949" wp14:editId="6E285D57">
                <wp:simplePos x="0" y="0"/>
                <wp:positionH relativeFrom="column">
                  <wp:posOffset>3138170</wp:posOffset>
                </wp:positionH>
                <wp:positionV relativeFrom="paragraph">
                  <wp:posOffset>71120</wp:posOffset>
                </wp:positionV>
                <wp:extent cx="2551430" cy="1983105"/>
                <wp:effectExtent l="0" t="23495" r="0" b="3175"/>
                <wp:wrapNone/>
                <wp:docPr id="53" name="Группа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1430" cy="1983105"/>
                          <a:chOff x="4942" y="112"/>
                          <a:chExt cx="4017" cy="3123"/>
                        </a:xfrm>
                      </wpg:grpSpPr>
                      <pic:pic xmlns:pic="http://schemas.openxmlformats.org/drawingml/2006/picture">
                        <pic:nvPicPr>
                          <pic:cNvPr id="54" name="Picture 111"/>
                          <pic:cNvPicPr>
                            <a:picLocks noChangeAspect="1" noChangeArrowheads="1"/>
                          </pic:cNvPicPr>
                        </pic:nvPicPr>
                        <pic:blipFill>
                          <a:blip r:embed="rId316">
                            <a:extLst>
                              <a:ext uri="{28A0092B-C50C-407E-A947-70E740481C1C}">
                                <a14:useLocalDpi xmlns:a14="http://schemas.microsoft.com/office/drawing/2010/main" val="0"/>
                              </a:ext>
                            </a:extLst>
                          </a:blip>
                          <a:srcRect t="49580"/>
                          <a:stretch>
                            <a:fillRect/>
                          </a:stretch>
                        </pic:blipFill>
                        <pic:spPr bwMode="auto">
                          <a:xfrm>
                            <a:off x="4942" y="295"/>
                            <a:ext cx="3471" cy="2939"/>
                          </a:xfrm>
                          <a:prstGeom prst="rect">
                            <a:avLst/>
                          </a:prstGeom>
                          <a:noFill/>
                          <a:ln>
                            <a:noFill/>
                          </a:ln>
                          <a:effectLst/>
                          <a:extLst>
                            <a:ext uri="{909E8E84-426E-40DD-AFC4-6F175D3DCCD1}">
                              <a14:hiddenFill xmlns:a14="http://schemas.microsoft.com/office/drawing/2010/main">
                                <a:blipFill dpi="0" rotWithShape="0">
                                  <a:blip/>
                                  <a:srcRect t="49580"/>
                                  <a:stretch>
                                    <a:fillRect/>
                                  </a:stretch>
                                </a:blip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pic:spPr>
                      </pic:pic>
                      <wps:wsp>
                        <wps:cNvPr id="55" name="Line 112"/>
                        <wps:cNvCnPr/>
                        <wps:spPr bwMode="auto">
                          <a:xfrm flipV="1">
                            <a:off x="5360" y="112"/>
                            <a:ext cx="0" cy="2637"/>
                          </a:xfrm>
                          <a:prstGeom prst="line">
                            <a:avLst/>
                          </a:prstGeom>
                          <a:noFill/>
                          <a:ln w="936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6" name="Line 113"/>
                        <wps:cNvCnPr/>
                        <wps:spPr bwMode="auto">
                          <a:xfrm>
                            <a:off x="5346" y="2769"/>
                            <a:ext cx="2945" cy="0"/>
                          </a:xfrm>
                          <a:prstGeom prst="line">
                            <a:avLst/>
                          </a:prstGeom>
                          <a:noFill/>
                          <a:ln w="936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7" name="Text Box 114"/>
                        <wps:cNvSpPr txBox="1">
                          <a:spLocks noChangeArrowheads="1"/>
                        </wps:cNvSpPr>
                        <wps:spPr bwMode="auto">
                          <a:xfrm>
                            <a:off x="5492" y="125"/>
                            <a:ext cx="1242" cy="45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B50306" w:rsidRDefault="00B50306" w:rsidP="008B7DF2">
                              <w:pPr>
                                <w:overflowPunct w:val="0"/>
                                <w:spacing w:line="240" w:lineRule="auto"/>
                                <w:rPr>
                                  <w:rFonts w:ascii="Times New Roman CYR" w:hAnsi="Times New Roman CYR" w:cs="Times New Roman CYR"/>
                                  <w:kern w:val="2"/>
                                  <w:sz w:val="24"/>
                                  <w:szCs w:val="24"/>
                                </w:rPr>
                              </w:pPr>
                              <w:r>
                                <w:rPr>
                                  <w:rFonts w:ascii="Times New Roman CYR" w:hAnsi="Times New Roman CYR" w:cs="Times New Roman CYR"/>
                                  <w:kern w:val="2"/>
                                  <w:sz w:val="24"/>
                                  <w:szCs w:val="24"/>
                                </w:rPr>
                                <w:t>М, кВт</w:t>
                              </w:r>
                            </w:p>
                          </w:txbxContent>
                        </wps:txbx>
                        <wps:bodyPr rot="0" vert="horz" wrap="square" lIns="86400" tIns="43200" rIns="86400" bIns="43200" anchor="t" anchorCtr="0">
                          <a:noAutofit/>
                        </wps:bodyPr>
                      </wps:wsp>
                      <wps:wsp>
                        <wps:cNvPr id="58" name="Text Box 115"/>
                        <wps:cNvSpPr txBox="1">
                          <a:spLocks noChangeArrowheads="1"/>
                        </wps:cNvSpPr>
                        <wps:spPr bwMode="auto">
                          <a:xfrm>
                            <a:off x="8087" y="2410"/>
                            <a:ext cx="872" cy="39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B50306" w:rsidRDefault="00B50306" w:rsidP="008B7DF2">
                              <w:pPr>
                                <w:overflowPunct w:val="0"/>
                                <w:spacing w:line="240" w:lineRule="auto"/>
                                <w:rPr>
                                  <w:rFonts w:ascii="Times New Roman CYR" w:hAnsi="Times New Roman CYR" w:cs="Times New Roman CYR"/>
                                  <w:kern w:val="2"/>
                                  <w:sz w:val="24"/>
                                  <w:szCs w:val="24"/>
                                </w:rPr>
                              </w:pPr>
                              <w:proofErr w:type="gramStart"/>
                              <w:r>
                                <w:rPr>
                                  <w:rFonts w:ascii="Times New Roman CYR" w:hAnsi="Times New Roman CYR" w:cs="Times New Roman CYR"/>
                                  <w:kern w:val="2"/>
                                  <w:sz w:val="24"/>
                                  <w:szCs w:val="24"/>
                                  <w:lang w:val="en-US"/>
                                </w:rPr>
                                <w:t>d</w:t>
                              </w:r>
                              <w:r>
                                <w:rPr>
                                  <w:rFonts w:ascii="Times New Roman CYR" w:hAnsi="Times New Roman CYR" w:cs="Times New Roman CYR"/>
                                  <w:kern w:val="2"/>
                                  <w:sz w:val="24"/>
                                  <w:szCs w:val="24"/>
                                  <w:vertAlign w:val="subscript"/>
                                  <w:lang w:val="uk-UA"/>
                                </w:rPr>
                                <w:t>ТР</w:t>
                              </w:r>
                              <w:proofErr w:type="gramEnd"/>
                              <w:r>
                                <w:rPr>
                                  <w:rFonts w:ascii="Times New Roman CYR" w:hAnsi="Times New Roman CYR" w:cs="Times New Roman CYR"/>
                                  <w:kern w:val="2"/>
                                  <w:sz w:val="24"/>
                                  <w:szCs w:val="24"/>
                                </w:rPr>
                                <w:t>, м</w:t>
                              </w:r>
                            </w:p>
                          </w:txbxContent>
                        </wps:txbx>
                        <wps:bodyPr rot="0" vert="horz" wrap="square" lIns="86400" tIns="43200" rIns="86400" bIns="43200" anchor="t" anchorCtr="0">
                          <a:noAutofit/>
                        </wps:bodyPr>
                      </wps:wsp>
                      <wps:wsp>
                        <wps:cNvPr id="59" name="Text Box 116"/>
                        <wps:cNvSpPr txBox="1">
                          <a:spLocks noChangeArrowheads="1"/>
                        </wps:cNvSpPr>
                        <wps:spPr bwMode="auto">
                          <a:xfrm>
                            <a:off x="6591" y="2947"/>
                            <a:ext cx="439" cy="157"/>
                          </a:xfrm>
                          <a:prstGeom prst="rect">
                            <a:avLst/>
                          </a:prstGeom>
                          <a:solidFill>
                            <a:srgbClr val="FFFFFF"/>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60" name="Text Box 117"/>
                        <wps:cNvSpPr txBox="1">
                          <a:spLocks noChangeArrowheads="1"/>
                        </wps:cNvSpPr>
                        <wps:spPr bwMode="auto">
                          <a:xfrm>
                            <a:off x="7026" y="1917"/>
                            <a:ext cx="946" cy="44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 xml:space="preserve">СВ-8 </w:t>
                              </w:r>
                            </w:p>
                          </w:txbxContent>
                        </wps:txbx>
                        <wps:bodyPr rot="0" vert="horz" wrap="square" lIns="86400" tIns="43200" rIns="86400" bIns="43200" anchor="t" anchorCtr="0">
                          <a:noAutofit/>
                        </wps:bodyPr>
                      </wps:wsp>
                      <wps:wsp>
                        <wps:cNvPr id="61" name="Text Box 118"/>
                        <wps:cNvSpPr txBox="1">
                          <a:spLocks noChangeArrowheads="1"/>
                        </wps:cNvSpPr>
                        <wps:spPr bwMode="auto">
                          <a:xfrm>
                            <a:off x="7032" y="2246"/>
                            <a:ext cx="970" cy="44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 xml:space="preserve">СВ-10 </w:t>
                              </w:r>
                            </w:p>
                          </w:txbxContent>
                        </wps:txbx>
                        <wps:bodyPr rot="0" vert="horz" wrap="square" lIns="86400" tIns="43200" rIns="86400" bIns="43200" anchor="t" anchorCtr="0">
                          <a:noAutofit/>
                        </wps:bodyPr>
                      </wps:wsp>
                      <wps:wsp>
                        <wps:cNvPr id="62" name="Text Box 119"/>
                        <wps:cNvSpPr txBox="1">
                          <a:spLocks noChangeArrowheads="1"/>
                        </wps:cNvSpPr>
                        <wps:spPr bwMode="auto">
                          <a:xfrm>
                            <a:off x="5321" y="2426"/>
                            <a:ext cx="978" cy="44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 xml:space="preserve">СВ-12 </w:t>
                              </w:r>
                            </w:p>
                          </w:txbxContent>
                        </wps:txbx>
                        <wps:bodyPr rot="0" vert="horz" wrap="square" lIns="86400" tIns="43200" rIns="86400" bIns="43200" anchor="t" anchorCtr="0">
                          <a:noAutofit/>
                        </wps:bodyPr>
                      </wps:wsp>
                      <wps:wsp>
                        <wps:cNvPr id="63" name="Text Box 120"/>
                        <wps:cNvSpPr txBox="1">
                          <a:spLocks noChangeArrowheads="1"/>
                        </wps:cNvSpPr>
                        <wps:spPr bwMode="auto">
                          <a:xfrm>
                            <a:off x="5313" y="1792"/>
                            <a:ext cx="1017" cy="34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 xml:space="preserve">СВ-15 </w:t>
                              </w:r>
                            </w:p>
                          </w:txbxContent>
                        </wps:txbx>
                        <wps:bodyPr rot="0" vert="horz" wrap="square" lIns="86400" tIns="43200" rIns="86400" bIns="43200" anchor="t" anchorCtr="0">
                          <a:noAutofit/>
                        </wps:bodyPr>
                      </wps:wsp>
                      <wps:wsp>
                        <wps:cNvPr id="64" name="Text Box 121"/>
                        <wps:cNvSpPr txBox="1">
                          <a:spLocks noChangeArrowheads="1"/>
                        </wps:cNvSpPr>
                        <wps:spPr bwMode="auto">
                          <a:xfrm>
                            <a:off x="5484" y="758"/>
                            <a:ext cx="1054" cy="43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 xml:space="preserve">СВ-20 </w:t>
                              </w:r>
                            </w:p>
                          </w:txbxContent>
                        </wps:txbx>
                        <wps:bodyPr rot="0" vert="horz" wrap="square" lIns="86400" tIns="43200" rIns="86400" bIns="43200" anchor="t" anchorCtr="0">
                          <a:noAutofit/>
                        </wps:bodyPr>
                      </wps:wsp>
                    </wpg:wgp>
                  </a:graphicData>
                </a:graphic>
                <wp14:sizeRelH relativeFrom="page">
                  <wp14:pctWidth>0</wp14:pctWidth>
                </wp14:sizeRelH>
                <wp14:sizeRelV relativeFrom="page">
                  <wp14:pctHeight>0</wp14:pctHeight>
                </wp14:sizeRelV>
              </wp:anchor>
            </w:drawing>
          </mc:Choice>
          <mc:Fallback>
            <w:pict>
              <v:group id="Группа 53" o:spid="_x0000_s1108" style="position:absolute;left:0;text-align:left;margin-left:247.1pt;margin-top:5.6pt;width:200.9pt;height:156.15pt;z-index:251668480;mso-wrap-distance-left:0;mso-wrap-distance-right:0;mso-position-horizontal-relative:text;mso-position-vertical-relative:text" coordorigin="4942,112" coordsize="4017,312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">
                <v:shape id="Picture 111" o:spid="_x0000_s1109" type="#_x0000_t75" style="position:absolute;left:4942;top:295;width:3471;height:2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lQ6XDAAAA2wAAAA8AAABkcnMvZG93bnJldi54bWxEj81qwzAQhO+BvIPYQG+J3JKW4EY2bSDQ&#10;Y5P6kOPGWv9QaWUk1XHy9FGh0OMwM98w23KyRozkQ+9YweMqA0FcO91zq6D62i83IEJE1mgck4Ir&#10;BSiL+WyLuXYXPtB4jK1IEA45KuhiHHIpQ92RxbByA3HyGuctxiR9K7XHS4JbI5+y7EVa7DktdDjQ&#10;rqP6+/hjFZjbDRsrP/10Wl/fq3Hvm505K/WwmN5eQUSa4n/4r/2hFTyv4fdL+gGyu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2VDpcMAAADbAAAADwAAAAAAAAAAAAAAAACf&#10;AgAAZHJzL2Rvd25yZXYueG1sUEsFBgAAAAAEAAQA9wAAAI8DAAAAAA==&#10;" strokecolor="#3465a4">
                  <v:fill recolor="t" type="frame"/>
                  <v:stroke joinstyle="round"/>
                  <v:imagedata r:id="rId317" o:title="" croptop="32493f"/>
                </v:shape>
                <v:line id="Line 112" o:spid="_x0000_s1110" style="position:absolute;flip:y;visibility:visible;mso-wrap-style:square" from="5360,112" to="5360,2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HLVMIAAADbAAAADwAAAGRycy9kb3ducmV2LnhtbESP3WoCMRSE7wu+QzhC72q2BWVZjdL6&#10;Q3vjRdUHOG5ON8tuTkKS6vr2jSD0cpj5ZpjFarC9uFCIrWMFr5MCBHHtdMuNgtNx91KCiAlZY++Y&#10;FNwowmo5elpgpd2Vv+lySI3IJRwrVGBS8pWUsTZkMU6cJ87ejwsWU5ahkTrgNZfbXr4VxUxabDkv&#10;GPS0NlR3h1+rYFp+bI9hczt/tr6Ufl93hrFT6nk8vM9BJBrSf/hBf+nMTeH+Jf8A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xHLVMIAAADbAAAADwAAAAAAAAAAAAAA&#10;AAChAgAAZHJzL2Rvd25yZXYueG1sUEsFBgAAAAAEAAQA+QAAAJADAAAAAA==&#10;" strokeweight=".26mm">
                  <v:stroke endarrow="block" joinstyle="miter" endcap="square"/>
                </v:line>
                <v:line id="Line 113" o:spid="_x0000_s1111" style="position:absolute;visibility:visible;mso-wrap-style:square" from="5346,2769" to="8291,2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W6sMAAADbAAAADwAAAGRycy9kb3ducmV2LnhtbESPQWvCQBSE7wX/w/KE3upGQSnRVUpB&#10;0VtNE+3xkX1mQ7NvQ3aN8d+7QqHHYWa+YVabwTaip87XjhVMJwkI4tLpmisF+ff27R2ED8gaG8ek&#10;4E4eNuvRywpT7W58pD4LlYgQ9ikqMCG0qZS+NGTRT1xLHL2L6yyGKLtK6g5vEW4bOUuShbRYc1ww&#10;2NKnofI3u1oF13Pr6esnG4qy2JnTeXYp8kOv1Ot4+FiCCDSE//Bfe68VzBfw/BJ/gF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mC1urDAAAA2wAAAA8AAAAAAAAAAAAA&#10;AAAAoQIAAGRycy9kb3ducmV2LnhtbFBLBQYAAAAABAAEAPkAAACRAwAAAAA=&#10;" strokeweight=".26mm">
                  <v:stroke endarrow="block" joinstyle="miter" endcap="square"/>
                </v:line>
                <v:shape id="Text Box 114" o:spid="_x0000_s1112" type="#_x0000_t202" style="position:absolute;left:5492;top:125;width:1242;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y6XsMA&#10;AADbAAAADwAAAGRycy9kb3ducmV2LnhtbESPzWrDMBCE74W+g9hAbo2UQn5wo4RSU5prHQdyXKyN&#10;7dZaGUl1nDx9VCj0OMzMN8xmN9pODORD61jDfKZAEFfOtFxrKA/vT2sQISIb7ByThisF2G0fHzaY&#10;GXfhTxqKWIsE4ZChhibGPpMyVA1ZDDPXEyfv7LzFmKSvpfF4SXDbyWelltJiy2mhwZ7eGqq+ix+r&#10;IT8W5VXlp4UJNz+oj+XXOVa51tPJ+PoCItIY/8N/7b3RsFjB75f0A+T2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y6XsMAAADbAAAADwAAAAAAAAAAAAAAAACYAgAAZHJzL2Rv&#10;d25yZXYueG1sUEsFBgAAAAAEAAQA9QAAAIgDAAAAAA==&#10;" filled="f" stroked="f" strokecolor="#3465a4">
                  <v:stroke joinstyle="round"/>
                  <v:textbox inset="2.4mm,1.2mm,2.4mm,1.2mm">
                    <w:txbxContent>
                      <w:p w:rsidR="00B50306" w:rsidRDefault="00B50306" w:rsidP="008B7DF2">
                        <w:pPr>
                          <w:overflowPunct w:val="0"/>
                          <w:spacing w:line="240" w:lineRule="auto"/>
                          <w:rPr>
                            <w:rFonts w:ascii="Times New Roman CYR" w:hAnsi="Times New Roman CYR" w:cs="Times New Roman CYR"/>
                            <w:kern w:val="2"/>
                            <w:sz w:val="24"/>
                            <w:szCs w:val="24"/>
                          </w:rPr>
                        </w:pPr>
                        <w:r>
                          <w:rPr>
                            <w:rFonts w:ascii="Times New Roman CYR" w:hAnsi="Times New Roman CYR" w:cs="Times New Roman CYR"/>
                            <w:kern w:val="2"/>
                            <w:sz w:val="24"/>
                            <w:szCs w:val="24"/>
                          </w:rPr>
                          <w:t>М, кВт</w:t>
                        </w:r>
                      </w:p>
                    </w:txbxContent>
                  </v:textbox>
                </v:shape>
                <v:shape id="Text Box 115" o:spid="_x0000_s1113" type="#_x0000_t202" style="position:absolute;left:8087;top:2410;width:872;height: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MuLL8A&#10;AADbAAAADwAAAGRycy9kb3ducmV2LnhtbERPz2vCMBS+D/wfwhN2m4kDZVSjiEX0aqfg8dE822rz&#10;UpKs1v315jDY8eP7vVwPthU9+dA41jCdKBDEpTMNVxpO37uPLxAhIhtsHZOGJwVYr0ZvS8yMe/CR&#10;+iJWIoVwyFBDHWOXSRnKmiyGieuIE3d13mJM0FfSeHykcNvKT6Xm0mLDqaHGjrY1lffix2rIz8Xp&#10;qfLLzIRf36v9/HaNZa71+3jYLEBEGuK/+M99MBpmaWz6kn6AXL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Yy4svwAAANsAAAAPAAAAAAAAAAAAAAAAAJgCAABkcnMvZG93bnJl&#10;di54bWxQSwUGAAAAAAQABAD1AAAAhAMAAAAA&#10;" filled="f" stroked="f" strokecolor="#3465a4">
                  <v:stroke joinstyle="round"/>
                  <v:textbox inset="2.4mm,1.2mm,2.4mm,1.2mm">
                    <w:txbxContent>
                      <w:p w:rsidR="00B50306" w:rsidRDefault="00B50306" w:rsidP="008B7DF2">
                        <w:pPr>
                          <w:overflowPunct w:val="0"/>
                          <w:spacing w:line="240" w:lineRule="auto"/>
                          <w:rPr>
                            <w:rFonts w:ascii="Times New Roman CYR" w:hAnsi="Times New Roman CYR" w:cs="Times New Roman CYR"/>
                            <w:kern w:val="2"/>
                            <w:sz w:val="24"/>
                            <w:szCs w:val="24"/>
                          </w:rPr>
                        </w:pPr>
                        <w:proofErr w:type="gramStart"/>
                        <w:r>
                          <w:rPr>
                            <w:rFonts w:ascii="Times New Roman CYR" w:hAnsi="Times New Roman CYR" w:cs="Times New Roman CYR"/>
                            <w:kern w:val="2"/>
                            <w:sz w:val="24"/>
                            <w:szCs w:val="24"/>
                            <w:lang w:val="en-US"/>
                          </w:rPr>
                          <w:t>d</w:t>
                        </w:r>
                        <w:r>
                          <w:rPr>
                            <w:rFonts w:ascii="Times New Roman CYR" w:hAnsi="Times New Roman CYR" w:cs="Times New Roman CYR"/>
                            <w:kern w:val="2"/>
                            <w:sz w:val="24"/>
                            <w:szCs w:val="24"/>
                            <w:vertAlign w:val="subscript"/>
                            <w:lang w:val="uk-UA"/>
                          </w:rPr>
                          <w:t>ТР</w:t>
                        </w:r>
                        <w:proofErr w:type="gramEnd"/>
                        <w:r>
                          <w:rPr>
                            <w:rFonts w:ascii="Times New Roman CYR" w:hAnsi="Times New Roman CYR" w:cs="Times New Roman CYR"/>
                            <w:kern w:val="2"/>
                            <w:sz w:val="24"/>
                            <w:szCs w:val="24"/>
                          </w:rPr>
                          <w:t>, м</w:t>
                        </w:r>
                      </w:p>
                    </w:txbxContent>
                  </v:textbox>
                </v:shape>
                <v:shape id="Text Box 116" o:spid="_x0000_s1114" type="#_x0000_t202" style="position:absolute;left:6591;top:2947;width:439;height:15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GljcIA&#10;AADbAAAADwAAAGRycy9kb3ducmV2LnhtbESPS4sCMRCE74L/IbTgRTQzLoqORlkWhMXT+rh4a5Ke&#10;B0464yTq7L83Cwsei6r6ilpvO1uLB7W+cqwgnSQgiLUzFRcKzqfdeAHCB2SDtWNS8Esetpt+b42Z&#10;cU8+0OMYChEh7DNUUIbQZFJ6XZJFP3ENcfRy11oMUbaFNC0+I9zWcpokc2mx4rhQYkNfJenr8W4V&#10;XBo8FT/ultPHaJ/roNPDwqZKDQfd5wpEoC68w//tb6NgtoS/L/EHyM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4aWNwgAAANsAAAAPAAAAAAAAAAAAAAAAAJgCAABkcnMvZG93&#10;bnJldi54bWxQSwUGAAAAAAQABAD1AAAAhwMAAAAA&#10;" stroked="f" strokecolor="#3465a4">
                  <v:stroke joinstyle="round"/>
                </v:shape>
                <v:shape id="Text Box 117" o:spid="_x0000_s1115" type="#_x0000_t202" style="position:absolute;left:7026;top:1917;width:946;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nol78A&#10;AADbAAAADwAAAGRycy9kb3ducmV2LnhtbERPz2vCMBS+C/sfwhvsponCyuiMIhZx13UKHh/Ns+1s&#10;XkoSa91fvxwEjx/f7+V6tJ0YyIfWsYb5TIEgrpxpudZw+NlNP0CEiGywc0wa7hRgvXqZLDE37sbf&#10;NJSxFimEQ44amhj7XMpQNWQxzFxPnLiz8xZjgr6WxuMthdtOLpTKpMWWU0ODPW0bqi7l1WoojuXh&#10;rorTuwl/flD77Pccq0Lrt9dx8wki0hif4of7y2jI0vr0Jf0Aufo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eeiXvwAAANsAAAAPAAAAAAAAAAAAAAAAAJgCAABkcnMvZG93bnJl&#10;di54bWxQSwUGAAAAAAQABAD1AAAAhAMAAAAA&#10;" filled="f" stroked="f" strokecolor="#3465a4">
                  <v:stroke joinstyle="round"/>
                  <v:textbox inset="2.4mm,1.2mm,2.4mm,1.2mm">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 xml:space="preserve">СВ-8 </w:t>
                        </w:r>
                      </w:p>
                    </w:txbxContent>
                  </v:textbox>
                </v:shape>
                <v:shape id="Text Box 118" o:spid="_x0000_s1116" type="#_x0000_t202" style="position:absolute;left:7032;top:2246;width:970;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VNDMMA&#10;AADbAAAADwAAAGRycy9kb3ducmV2LnhtbESPwWrDMBBE74X8g9hAb7WUQk1wo4QSE9pr3QRyXKyN&#10;7dZaGUl1nH59FCjkOMzMG2a1mWwvRvKhc6xhkSkQxLUzHTca9l+7pyWIEJEN9o5Jw4UCbNazhxUW&#10;xp35k8YqNiJBOBSooY1xKKQMdUsWQ+YG4uSdnLcYk/SNNB7PCW57+axULi12nBZaHGjbUv1T/VoN&#10;5aHaX1R5fDHhz4/qPf8+xbrU+nE+vb2CiDTFe/i//WE05Au4fUk/QK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VNDMMAAADbAAAADwAAAAAAAAAAAAAAAACYAgAAZHJzL2Rv&#10;d25yZXYueG1sUEsFBgAAAAAEAAQA9QAAAIgDAAAAAA==&#10;" filled="f" stroked="f" strokecolor="#3465a4">
                  <v:stroke joinstyle="round"/>
                  <v:textbox inset="2.4mm,1.2mm,2.4mm,1.2mm">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 xml:space="preserve">СВ-10 </w:t>
                        </w:r>
                      </w:p>
                    </w:txbxContent>
                  </v:textbox>
                </v:shape>
                <v:shape id="Text Box 119" o:spid="_x0000_s1117" type="#_x0000_t202" style="position:absolute;left:5321;top:2426;width:978;height: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Te8IA&#10;AADbAAAADwAAAGRycy9kb3ducmV2LnhtbESPQWvCQBSE74X+h+UVvNVdBYOkrlIMotemFnp8ZJ9J&#10;2uzbsLvG2F/vCgWPw8x8w6w2o+3EQD60jjXMpgoEceVMy7WG4+fudQkiRGSDnWPScKUAm/Xz0wpz&#10;4y78QUMZa5EgHHLU0MTY51KGqiGLYep64uSdnLcYk/S1NB4vCW47OVcqkxZbTgsN9rRtqPotz1ZD&#10;8VUer6r4Xpjw5we1z35OsSq0nryM728gIo3xEf5vH4yGbA73L+kHyP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59N7wgAAANsAAAAPAAAAAAAAAAAAAAAAAJgCAABkcnMvZG93&#10;bnJldi54bWxQSwUGAAAAAAQABAD1AAAAhwMAAAAA&#10;" filled="f" stroked="f" strokecolor="#3465a4">
                  <v:stroke joinstyle="round"/>
                  <v:textbox inset="2.4mm,1.2mm,2.4mm,1.2mm">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 xml:space="preserve">СВ-12 </w:t>
                        </w:r>
                      </w:p>
                    </w:txbxContent>
                  </v:textbox>
                </v:shape>
                <v:shape id="Text Box 120" o:spid="_x0000_s1118" type="#_x0000_t202" style="position:absolute;left:5313;top:1792;width:1017;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t24MMA&#10;AADbAAAADwAAAGRycy9kb3ducmV2LnhtbESPQWvCQBSE7wX/w/KE3uquSoOkriIGsdemCj0+ss8k&#10;bfZt2F1j7K/vFgo9DjPzDbPejrYTA/nQOtYwnykQxJUzLdcaTu+HpxWIEJENdo5Jw50CbDeThzXm&#10;xt34jYYy1iJBOOSooYmxz6UMVUMWw8z1xMm7OG8xJulraTzeEtx2cqFUJi22nBYa7GnfUPVVXq2G&#10;4lye7qr4eDbh2w/qmH1eYlVo/Tgddy8gIo3xP/zXfjUasiX8fkk/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t24MMAAADbAAAADwAAAAAAAAAAAAAAAACYAgAAZHJzL2Rv&#10;d25yZXYueG1sUEsFBgAAAAAEAAQA9QAAAIgDAAAAAA==&#10;" filled="f" stroked="f" strokecolor="#3465a4">
                  <v:stroke joinstyle="round"/>
                  <v:textbox inset="2.4mm,1.2mm,2.4mm,1.2mm">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 xml:space="preserve">СВ-15 </w:t>
                        </w:r>
                      </w:p>
                    </w:txbxContent>
                  </v:textbox>
                </v:shape>
                <v:shape id="Text Box 121" o:spid="_x0000_s1119" type="#_x0000_t202" style="position:absolute;left:5484;top:758;width:1054;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LulMMA&#10;AADbAAAADwAAAGRycy9kb3ducmV2LnhtbESPQWvCQBSE7wX/w/KE3uquYoOkriIGsdemCj0+ss8k&#10;bfZt2F1j7K/vFgo9DjPzDbPejrYTA/nQOtYwnykQxJUzLdcaTu+HpxWIEJENdo5Jw50CbDeThzXm&#10;xt34jYYy1iJBOOSooYmxz6UMVUMWw8z1xMm7OG8xJulraTzeEtx2cqFUJi22nBYa7GnfUPVVXq2G&#10;4lye7qr4eDbh2w/qmH1eYlVo/Tgddy8gIo3xP/zXfjUasiX8fkk/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0LulMMAAADbAAAADwAAAAAAAAAAAAAAAACYAgAAZHJzL2Rv&#10;d25yZXYueG1sUEsFBgAAAAAEAAQA9QAAAIgDAAAAAA==&#10;" filled="f" stroked="f" strokecolor="#3465a4">
                  <v:stroke joinstyle="round"/>
                  <v:textbox inset="2.4mm,1.2mm,2.4mm,1.2mm">
                    <w:txbxContent>
                      <w:p w:rsidR="00B50306" w:rsidRDefault="00B50306" w:rsidP="008B7DF2">
                        <w:pPr>
                          <w:overflowPunct w:val="0"/>
                          <w:spacing w:line="240" w:lineRule="auto"/>
                          <w:rPr>
                            <w:rFonts w:ascii="Times New Roman CYR" w:hAnsi="Times New Roman CYR" w:cs="Times New Roman CYR"/>
                            <w:kern w:val="2"/>
                            <w:sz w:val="24"/>
                            <w:szCs w:val="24"/>
                            <w:lang w:val="uk-UA"/>
                          </w:rPr>
                        </w:pPr>
                        <w:r>
                          <w:rPr>
                            <w:rFonts w:ascii="Times New Roman CYR" w:hAnsi="Times New Roman CYR" w:cs="Times New Roman CYR"/>
                            <w:kern w:val="2"/>
                            <w:sz w:val="24"/>
                            <w:szCs w:val="24"/>
                            <w:lang w:val="uk-UA"/>
                          </w:rPr>
                          <w:t xml:space="preserve">СВ-20 </w:t>
                        </w:r>
                      </w:p>
                    </w:txbxContent>
                  </v:textbox>
                </v:shape>
              </v:group>
            </w:pict>
          </mc:Fallback>
        </mc:AlternateContent>
      </w:r>
    </w:p>
    <w:p w:rsidR="008B7DF2" w:rsidRPr="008B7DF2" w:rsidRDefault="008B7DF2" w:rsidP="008B7DF2">
      <w:pPr>
        <w:spacing w:after="0" w:line="240" w:lineRule="auto"/>
        <w:ind w:firstLine="709"/>
        <w:jc w:val="both"/>
        <w:rPr>
          <w:rFonts w:ascii="Times New Roman" w:eastAsia="Times New Roman" w:hAnsi="Times New Roman" w:cs="Times New Roman"/>
          <w:i/>
          <w:sz w:val="28"/>
          <w:szCs w:val="28"/>
          <w:lang w:eastAsia="zh-CN"/>
        </w:rPr>
      </w:pP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zh-CN"/>
        </w:rPr>
      </w:pP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zh-CN"/>
        </w:rPr>
      </w:pP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zh-CN"/>
        </w:rPr>
      </w:pP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zh-CN"/>
        </w:rPr>
      </w:pP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zh-CN"/>
        </w:rPr>
      </w:pP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zh-CN"/>
        </w:rPr>
      </w:pP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zh-CN"/>
        </w:rPr>
      </w:pP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zh-CN"/>
        </w:rPr>
      </w:pPr>
    </w:p>
    <w:p w:rsidR="008B7DF2" w:rsidRPr="008B7DF2" w:rsidRDefault="008B7DF2" w:rsidP="008B7DF2">
      <w:pPr>
        <w:spacing w:after="0" w:line="240" w:lineRule="auto"/>
        <w:ind w:firstLine="709"/>
        <w:jc w:val="both"/>
        <w:rPr>
          <w:rFonts w:ascii="Times New Roman" w:eastAsia="Times New Roman" w:hAnsi="Times New Roman" w:cs="Times New Roman"/>
          <w:sz w:val="20"/>
          <w:szCs w:val="20"/>
          <w:lang w:eastAsia="zh-CN"/>
        </w:rPr>
      </w:pPr>
      <w:r w:rsidRPr="008B7DF2">
        <w:rPr>
          <w:rFonts w:ascii="Times New Roman" w:eastAsia="Times New Roman" w:hAnsi="Times New Roman" w:cs="Times New Roman"/>
          <w:sz w:val="28"/>
          <w:szCs w:val="28"/>
          <w:lang w:eastAsia="zh-CN"/>
        </w:rPr>
        <w:t xml:space="preserve">                       в)</w:t>
      </w:r>
      <w:r w:rsidRPr="008B7DF2">
        <w:rPr>
          <w:rFonts w:ascii="Times New Roman" w:eastAsia="Times New Roman" w:hAnsi="Times New Roman" w:cs="Times New Roman"/>
          <w:sz w:val="28"/>
          <w:szCs w:val="28"/>
          <w:lang w:eastAsia="zh-CN"/>
        </w:rPr>
        <w:tab/>
      </w:r>
      <w:r w:rsidRPr="008B7DF2">
        <w:rPr>
          <w:rFonts w:ascii="Times New Roman" w:eastAsia="Times New Roman" w:hAnsi="Times New Roman" w:cs="Times New Roman"/>
          <w:sz w:val="28"/>
          <w:szCs w:val="28"/>
          <w:lang w:eastAsia="zh-CN"/>
        </w:rPr>
        <w:tab/>
      </w:r>
      <w:r w:rsidRPr="008B7DF2">
        <w:rPr>
          <w:rFonts w:ascii="Times New Roman" w:eastAsia="Times New Roman" w:hAnsi="Times New Roman" w:cs="Times New Roman"/>
          <w:sz w:val="28"/>
          <w:szCs w:val="28"/>
          <w:lang w:eastAsia="zh-CN"/>
        </w:rPr>
        <w:tab/>
      </w:r>
      <w:r w:rsidRPr="008B7DF2">
        <w:rPr>
          <w:rFonts w:ascii="Times New Roman" w:eastAsia="Times New Roman" w:hAnsi="Times New Roman" w:cs="Times New Roman"/>
          <w:sz w:val="28"/>
          <w:szCs w:val="28"/>
          <w:lang w:eastAsia="zh-CN"/>
        </w:rPr>
        <w:tab/>
      </w:r>
      <w:r w:rsidRPr="008B7DF2">
        <w:rPr>
          <w:rFonts w:ascii="Times New Roman" w:eastAsia="Times New Roman" w:hAnsi="Times New Roman" w:cs="Times New Roman"/>
          <w:sz w:val="28"/>
          <w:szCs w:val="28"/>
          <w:lang w:eastAsia="zh-CN"/>
        </w:rPr>
        <w:tab/>
      </w:r>
      <w:r w:rsidRPr="008B7DF2">
        <w:rPr>
          <w:rFonts w:ascii="Times New Roman" w:eastAsia="Times New Roman" w:hAnsi="Times New Roman" w:cs="Times New Roman"/>
          <w:sz w:val="28"/>
          <w:szCs w:val="28"/>
          <w:lang w:eastAsia="zh-CN"/>
        </w:rPr>
        <w:tab/>
        <w:t xml:space="preserve">         г)</w:t>
      </w:r>
    </w:p>
    <w:p w:rsidR="008B7DF2" w:rsidRPr="00696688" w:rsidRDefault="008B7DF2" w:rsidP="00696688">
      <w:pPr>
        <w:spacing w:after="0" w:line="240" w:lineRule="auto"/>
        <w:jc w:val="center"/>
        <w:rPr>
          <w:rFonts w:ascii="Times New Roman" w:eastAsia="Times New Roman" w:hAnsi="Times New Roman" w:cs="Times New Roman"/>
          <w:sz w:val="24"/>
          <w:szCs w:val="24"/>
          <w:lang w:eastAsia="zh-CN"/>
        </w:rPr>
      </w:pPr>
      <w:r w:rsidRPr="00696688">
        <w:rPr>
          <w:rFonts w:ascii="Times New Roman" w:eastAsia="Times New Roman" w:hAnsi="Times New Roman" w:cs="Times New Roman"/>
          <w:sz w:val="24"/>
          <w:szCs w:val="24"/>
          <w:lang w:eastAsia="zh-CN"/>
        </w:rPr>
        <w:t>Рис</w:t>
      </w:r>
      <w:r w:rsidR="00696688">
        <w:rPr>
          <w:rFonts w:ascii="Times New Roman" w:eastAsia="Times New Roman" w:hAnsi="Times New Roman" w:cs="Times New Roman"/>
          <w:sz w:val="24"/>
          <w:szCs w:val="24"/>
          <w:lang w:eastAsia="zh-CN"/>
        </w:rPr>
        <w:t>унок</w:t>
      </w:r>
      <w:r w:rsidRPr="00696688">
        <w:rPr>
          <w:rFonts w:ascii="Times New Roman" w:eastAsia="Times New Roman" w:hAnsi="Times New Roman" w:cs="Times New Roman"/>
          <w:sz w:val="24"/>
          <w:szCs w:val="24"/>
          <w:lang w:eastAsia="zh-CN"/>
        </w:rPr>
        <w:t xml:space="preserve"> 3</w:t>
      </w:r>
      <w:r w:rsidR="00696688">
        <w:rPr>
          <w:rFonts w:ascii="Times New Roman" w:eastAsia="Times New Roman" w:hAnsi="Times New Roman" w:cs="Times New Roman"/>
          <w:sz w:val="24"/>
          <w:szCs w:val="24"/>
          <w:lang w:eastAsia="zh-CN"/>
        </w:rPr>
        <w:t xml:space="preserve"> -</w:t>
      </w:r>
      <w:r w:rsidRPr="00696688">
        <w:rPr>
          <w:rFonts w:ascii="Times New Roman" w:eastAsia="Times New Roman" w:hAnsi="Times New Roman" w:cs="Times New Roman"/>
          <w:sz w:val="24"/>
          <w:szCs w:val="24"/>
          <w:lang w:eastAsia="zh-CN"/>
        </w:rPr>
        <w:t xml:space="preserve"> Зависимость гидравлических параметров распределительной сети:</w:t>
      </w:r>
    </w:p>
    <w:p w:rsidR="008B7DF2" w:rsidRPr="00696688" w:rsidRDefault="008B7DF2" w:rsidP="00696688">
      <w:pPr>
        <w:spacing w:after="0" w:line="240" w:lineRule="auto"/>
        <w:jc w:val="center"/>
        <w:rPr>
          <w:rFonts w:ascii="Times New Roman" w:eastAsia="Times New Roman" w:hAnsi="Times New Roman" w:cs="Times New Roman"/>
          <w:sz w:val="24"/>
          <w:szCs w:val="24"/>
          <w:lang w:eastAsia="zh-CN"/>
        </w:rPr>
      </w:pPr>
      <w:r w:rsidRPr="00696688">
        <w:rPr>
          <w:rFonts w:ascii="Times New Roman" w:eastAsia="Times New Roman" w:hAnsi="Times New Roman" w:cs="Times New Roman"/>
          <w:sz w:val="24"/>
          <w:szCs w:val="24"/>
          <w:lang w:eastAsia="zh-CN"/>
        </w:rPr>
        <w:t>а) расход ОВ от диаметра рядка РС; б) расход ОВ от количества оросителей в рядке РС; в) напор от диаметра рядка РС; г) мощность подведенного потока ОВ от диаметра рядка РС</w:t>
      </w:r>
    </w:p>
    <w:p w:rsidR="007E0E34" w:rsidRDefault="007E0E34" w:rsidP="007E0E34">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lastRenderedPageBreak/>
        <w:t>ЛИТЕРАТУРА</w:t>
      </w:r>
    </w:p>
    <w:p w:rsidR="008B7DF2" w:rsidRPr="008B7DF2" w:rsidRDefault="008B7DF2" w:rsidP="008B7DF2">
      <w:pPr>
        <w:widowControl w:val="0"/>
        <w:spacing w:after="0" w:line="240" w:lineRule="auto"/>
        <w:ind w:firstLine="709"/>
        <w:jc w:val="both"/>
        <w:rPr>
          <w:rFonts w:ascii="Times New Roman" w:eastAsia="Times New Roman" w:hAnsi="Times New Roman" w:cs="Times New Roman"/>
          <w:b/>
          <w:sz w:val="28"/>
          <w:szCs w:val="28"/>
          <w:lang w:eastAsia="zh-CN"/>
        </w:rPr>
      </w:pPr>
    </w:p>
    <w:p w:rsidR="008B7DF2" w:rsidRPr="007E0E34" w:rsidRDefault="00AB0F66" w:rsidP="008B7DF2">
      <w:pPr>
        <w:spacing w:after="0" w:line="240" w:lineRule="auto"/>
        <w:ind w:firstLine="709"/>
        <w:jc w:val="both"/>
        <w:rPr>
          <w:rFonts w:ascii="Times New Roman" w:eastAsia="Times New Roman" w:hAnsi="Times New Roman" w:cs="Times New Roman"/>
          <w:sz w:val="24"/>
          <w:szCs w:val="24"/>
          <w:lang w:eastAsia="zh-CN"/>
        </w:rPr>
      </w:pPr>
      <w:r>
        <w:rPr>
          <w:rFonts w:ascii="Times New Roman" w:eastAsia="Times New Roman" w:hAnsi="Times New Roman" w:cs="Times New Roman"/>
          <w:sz w:val="28"/>
          <w:szCs w:val="28"/>
          <w:lang w:eastAsia="zh-CN"/>
        </w:rPr>
        <w:t>1. Литвяк А.</w:t>
      </w:r>
      <w:r w:rsidR="008B7DF2" w:rsidRPr="008B7DF2">
        <w:rPr>
          <w:rFonts w:ascii="Times New Roman" w:eastAsia="Times New Roman" w:hAnsi="Times New Roman" w:cs="Times New Roman"/>
          <w:sz w:val="28"/>
          <w:szCs w:val="28"/>
          <w:lang w:eastAsia="zh-CN"/>
        </w:rPr>
        <w:t xml:space="preserve">Н. Гидравлический расчет рядка кольцевой распределительной сети с заданными краевыми условиями методом источников и стоков / А.Н. Литвяк, В.А. Дуреев  // Проблемы пожарной безопасности. – Харьков: УГЗУ. </w:t>
      </w:r>
      <w:r w:rsidR="006A3363">
        <w:rPr>
          <w:rFonts w:ascii="Times New Roman" w:eastAsia="Times New Roman" w:hAnsi="Times New Roman" w:cs="Times New Roman"/>
          <w:sz w:val="28"/>
          <w:szCs w:val="28"/>
          <w:lang w:eastAsia="zh-CN"/>
        </w:rPr>
        <w:t xml:space="preserve">- </w:t>
      </w:r>
      <w:r w:rsidR="008B7DF2" w:rsidRPr="008B7DF2">
        <w:rPr>
          <w:rFonts w:ascii="Times New Roman" w:eastAsia="Times New Roman" w:hAnsi="Times New Roman" w:cs="Times New Roman"/>
          <w:sz w:val="28"/>
          <w:szCs w:val="28"/>
          <w:lang w:eastAsia="zh-CN"/>
        </w:rPr>
        <w:t xml:space="preserve">2008. </w:t>
      </w:r>
      <w:r w:rsidR="006A3363">
        <w:rPr>
          <w:rFonts w:ascii="Times New Roman" w:eastAsia="Times New Roman" w:hAnsi="Times New Roman" w:cs="Times New Roman"/>
          <w:sz w:val="28"/>
          <w:szCs w:val="28"/>
          <w:lang w:eastAsia="zh-CN"/>
        </w:rPr>
        <w:t>-</w:t>
      </w:r>
      <w:r w:rsidR="008B7DF2" w:rsidRPr="008B7DF2">
        <w:rPr>
          <w:rFonts w:ascii="Times New Roman" w:eastAsia="Times New Roman" w:hAnsi="Times New Roman" w:cs="Times New Roman"/>
          <w:sz w:val="28"/>
          <w:szCs w:val="28"/>
          <w:lang w:eastAsia="zh-CN"/>
        </w:rPr>
        <w:t xml:space="preserve"> № 24. </w:t>
      </w:r>
      <w:r w:rsidR="006A3363">
        <w:rPr>
          <w:rFonts w:ascii="Times New Roman" w:eastAsia="Times New Roman" w:hAnsi="Times New Roman" w:cs="Times New Roman"/>
          <w:sz w:val="28"/>
          <w:szCs w:val="28"/>
          <w:lang w:eastAsia="zh-CN"/>
        </w:rPr>
        <w:t>-</w:t>
      </w:r>
      <w:r w:rsidR="008B7DF2" w:rsidRPr="008B7DF2">
        <w:rPr>
          <w:rFonts w:ascii="Times New Roman" w:eastAsia="Times New Roman" w:hAnsi="Times New Roman" w:cs="Times New Roman"/>
          <w:sz w:val="28"/>
          <w:szCs w:val="28"/>
          <w:lang w:eastAsia="zh-CN"/>
        </w:rPr>
        <w:t xml:space="preserve"> С. 96 </w:t>
      </w:r>
      <w:r w:rsidR="006A3363">
        <w:rPr>
          <w:rFonts w:ascii="Times New Roman" w:eastAsia="Times New Roman" w:hAnsi="Times New Roman" w:cs="Times New Roman"/>
          <w:sz w:val="28"/>
          <w:szCs w:val="28"/>
          <w:lang w:eastAsia="zh-CN"/>
        </w:rPr>
        <w:t>–</w:t>
      </w:r>
      <w:r w:rsidR="008B7DF2" w:rsidRPr="008B7DF2">
        <w:rPr>
          <w:rFonts w:ascii="Times New Roman" w:eastAsia="Times New Roman" w:hAnsi="Times New Roman" w:cs="Times New Roman"/>
          <w:sz w:val="28"/>
          <w:szCs w:val="28"/>
          <w:lang w:eastAsia="zh-CN"/>
        </w:rPr>
        <w:t xml:space="preserve"> 99</w:t>
      </w:r>
      <w:r w:rsidR="006A3363">
        <w:rPr>
          <w:rFonts w:ascii="Times New Roman" w:eastAsia="Times New Roman" w:hAnsi="Times New Roman" w:cs="Times New Roman"/>
          <w:sz w:val="28"/>
          <w:szCs w:val="28"/>
          <w:lang w:eastAsia="zh-CN"/>
        </w:rPr>
        <w:t>.</w:t>
      </w:r>
      <w:r w:rsidR="008B7DF2" w:rsidRPr="008B7DF2">
        <w:rPr>
          <w:rFonts w:ascii="Times New Roman" w:eastAsia="Times New Roman" w:hAnsi="Times New Roman" w:cs="Times New Roman"/>
          <w:sz w:val="28"/>
          <w:szCs w:val="28"/>
          <w:lang w:eastAsia="zh-CN"/>
        </w:rPr>
        <w:t xml:space="preserve"> – Режим доступа: </w:t>
      </w:r>
      <w:r w:rsidR="007E0E34">
        <w:rPr>
          <w:rFonts w:ascii="Times New Roman" w:eastAsia="Times New Roman" w:hAnsi="Times New Roman" w:cs="Times New Roman"/>
          <w:sz w:val="28"/>
          <w:szCs w:val="28"/>
          <w:lang w:eastAsia="zh-CN"/>
        </w:rPr>
        <w:t xml:space="preserve"> </w:t>
      </w:r>
      <w:hyperlink w:history="1">
        <w:r w:rsidR="007E0E34" w:rsidRPr="007E0E34">
          <w:rPr>
            <w:rStyle w:val="aa"/>
            <w:rFonts w:ascii="Times New Roman" w:eastAsia="Times New Roman" w:hAnsi="Times New Roman" w:cs="Times New Roman"/>
            <w:color w:val="auto"/>
            <w:sz w:val="28"/>
            <w:szCs w:val="28"/>
            <w:u w:val="none"/>
            <w:lang w:eastAsia="zh-CN"/>
          </w:rPr>
          <w:t>http//nuczu.edu.ua /sciencearchive/ProblemsOfFireSafety/vol24/litv_dureev_gidrav. pdf</w:t>
        </w:r>
      </w:hyperlink>
      <w:r w:rsidR="008B7DF2" w:rsidRPr="007E0E34">
        <w:rPr>
          <w:rFonts w:ascii="Times New Roman" w:eastAsia="Times New Roman" w:hAnsi="Times New Roman" w:cs="Times New Roman"/>
          <w:sz w:val="28"/>
          <w:szCs w:val="28"/>
          <w:lang w:eastAsia="zh-CN"/>
        </w:rPr>
        <w:t xml:space="preserve"> </w:t>
      </w:r>
    </w:p>
    <w:p w:rsidR="008B7DF2" w:rsidRPr="007E0E34" w:rsidRDefault="008B7DF2" w:rsidP="008B7DF2">
      <w:pPr>
        <w:spacing w:after="0" w:line="240" w:lineRule="auto"/>
        <w:ind w:firstLine="709"/>
        <w:jc w:val="both"/>
        <w:rPr>
          <w:rFonts w:ascii="Times New Roman" w:eastAsia="Times New Roman" w:hAnsi="Times New Roman" w:cs="Times New Roman"/>
          <w:sz w:val="28"/>
          <w:szCs w:val="28"/>
          <w:lang w:val="uk-UA" w:eastAsia="zh-CN"/>
        </w:rPr>
      </w:pPr>
      <w:r w:rsidRPr="007E0E34">
        <w:rPr>
          <w:rFonts w:ascii="Times New Roman" w:eastAsia="Times New Roman" w:hAnsi="Times New Roman" w:cs="Times New Roman"/>
          <w:sz w:val="28"/>
          <w:szCs w:val="28"/>
          <w:lang w:eastAsia="zh-CN"/>
        </w:rPr>
        <w:t>2. Дурєєв В.О. Дослідження гідравлічних параметрів розподільчої мережі системи водяного пожежогасіння</w:t>
      </w:r>
      <w:r w:rsidRPr="007E0E34">
        <w:rPr>
          <w:rFonts w:ascii="Times New Roman" w:eastAsia="Times New Roman" w:hAnsi="Times New Roman" w:cs="Times New Roman"/>
          <w:sz w:val="28"/>
          <w:szCs w:val="28"/>
          <w:lang w:val="uk-UA" w:eastAsia="zh-CN"/>
        </w:rPr>
        <w:t xml:space="preserve"> </w:t>
      </w:r>
      <w:r w:rsidRPr="007E0E34">
        <w:rPr>
          <w:rFonts w:ascii="Times New Roman" w:eastAsia="Times New Roman" w:hAnsi="Times New Roman" w:cs="Times New Roman"/>
          <w:sz w:val="28"/>
          <w:szCs w:val="28"/>
          <w:lang w:eastAsia="zh-CN"/>
        </w:rPr>
        <w:t xml:space="preserve">// Проблемы пожарной безопасности. – Харьков: </w:t>
      </w:r>
      <w:r w:rsidRPr="007E0E34">
        <w:rPr>
          <w:rFonts w:ascii="Times New Roman" w:eastAsia="Times New Roman" w:hAnsi="Times New Roman" w:cs="Times New Roman"/>
          <w:sz w:val="28"/>
          <w:szCs w:val="28"/>
          <w:lang w:val="uk-UA" w:eastAsia="zh-CN"/>
        </w:rPr>
        <w:t>Н</w:t>
      </w:r>
      <w:r w:rsidRPr="007E0E34">
        <w:rPr>
          <w:rFonts w:ascii="Times New Roman" w:eastAsia="Times New Roman" w:hAnsi="Times New Roman" w:cs="Times New Roman"/>
          <w:sz w:val="28"/>
          <w:szCs w:val="28"/>
          <w:lang w:eastAsia="zh-CN"/>
        </w:rPr>
        <w:t xml:space="preserve">УГЗУ. </w:t>
      </w:r>
      <w:r w:rsidR="006A3363">
        <w:rPr>
          <w:rFonts w:ascii="Times New Roman" w:eastAsia="Times New Roman" w:hAnsi="Times New Roman" w:cs="Times New Roman"/>
          <w:sz w:val="28"/>
          <w:szCs w:val="28"/>
          <w:lang w:eastAsia="zh-CN"/>
        </w:rPr>
        <w:t>-</w:t>
      </w:r>
      <w:r w:rsidRPr="007E0E34">
        <w:rPr>
          <w:rFonts w:ascii="Times New Roman" w:eastAsia="Times New Roman" w:hAnsi="Times New Roman" w:cs="Times New Roman"/>
          <w:sz w:val="28"/>
          <w:szCs w:val="28"/>
          <w:lang w:eastAsia="zh-CN"/>
        </w:rPr>
        <w:t xml:space="preserve"> 20</w:t>
      </w:r>
      <w:r w:rsidRPr="007E0E34">
        <w:rPr>
          <w:rFonts w:ascii="Times New Roman" w:eastAsia="Times New Roman" w:hAnsi="Times New Roman" w:cs="Times New Roman"/>
          <w:sz w:val="28"/>
          <w:szCs w:val="28"/>
          <w:lang w:val="uk-UA" w:eastAsia="zh-CN"/>
        </w:rPr>
        <w:t>18</w:t>
      </w:r>
      <w:r w:rsidRPr="007E0E34">
        <w:rPr>
          <w:rFonts w:ascii="Times New Roman" w:eastAsia="Times New Roman" w:hAnsi="Times New Roman" w:cs="Times New Roman"/>
          <w:sz w:val="28"/>
          <w:szCs w:val="28"/>
          <w:lang w:eastAsia="zh-CN"/>
        </w:rPr>
        <w:t xml:space="preserve">. </w:t>
      </w:r>
      <w:r w:rsidR="006A3363">
        <w:rPr>
          <w:rFonts w:ascii="Times New Roman" w:eastAsia="Times New Roman" w:hAnsi="Times New Roman" w:cs="Times New Roman"/>
          <w:sz w:val="28"/>
          <w:szCs w:val="28"/>
          <w:lang w:eastAsia="zh-CN"/>
        </w:rPr>
        <w:t xml:space="preserve">- </w:t>
      </w:r>
      <w:r w:rsidRPr="007E0E34">
        <w:rPr>
          <w:rFonts w:ascii="Times New Roman" w:eastAsia="Times New Roman" w:hAnsi="Times New Roman" w:cs="Times New Roman"/>
          <w:sz w:val="28"/>
          <w:szCs w:val="28"/>
          <w:lang w:eastAsia="zh-CN"/>
        </w:rPr>
        <w:t xml:space="preserve">№ </w:t>
      </w:r>
      <w:r w:rsidRPr="007E0E34">
        <w:rPr>
          <w:rFonts w:ascii="Times New Roman" w:eastAsia="Times New Roman" w:hAnsi="Times New Roman" w:cs="Times New Roman"/>
          <w:sz w:val="28"/>
          <w:szCs w:val="28"/>
          <w:lang w:val="uk-UA" w:eastAsia="zh-CN"/>
        </w:rPr>
        <w:t>43</w:t>
      </w:r>
      <w:r w:rsidRPr="007E0E34">
        <w:rPr>
          <w:rFonts w:ascii="Times New Roman" w:eastAsia="Times New Roman" w:hAnsi="Times New Roman" w:cs="Times New Roman"/>
          <w:sz w:val="28"/>
          <w:szCs w:val="28"/>
          <w:lang w:eastAsia="zh-CN"/>
        </w:rPr>
        <w:t xml:space="preserve">. </w:t>
      </w:r>
      <w:r w:rsidR="006A3363">
        <w:rPr>
          <w:rFonts w:ascii="Times New Roman" w:eastAsia="Times New Roman" w:hAnsi="Times New Roman" w:cs="Times New Roman"/>
          <w:sz w:val="28"/>
          <w:szCs w:val="28"/>
          <w:lang w:eastAsia="zh-CN"/>
        </w:rPr>
        <w:t>-</w:t>
      </w:r>
      <w:r w:rsidRPr="007E0E34">
        <w:rPr>
          <w:rFonts w:ascii="Times New Roman" w:eastAsia="Times New Roman" w:hAnsi="Times New Roman" w:cs="Times New Roman"/>
          <w:sz w:val="28"/>
          <w:szCs w:val="28"/>
          <w:lang w:eastAsia="zh-CN"/>
        </w:rPr>
        <w:t xml:space="preserve"> С. </w:t>
      </w:r>
      <w:r w:rsidRPr="007E0E34">
        <w:rPr>
          <w:rFonts w:ascii="Times New Roman" w:eastAsia="Times New Roman" w:hAnsi="Times New Roman" w:cs="Times New Roman"/>
          <w:sz w:val="28"/>
          <w:szCs w:val="28"/>
          <w:lang w:val="uk-UA" w:eastAsia="zh-CN"/>
        </w:rPr>
        <w:t>54</w:t>
      </w:r>
      <w:r w:rsidR="00AB0F66">
        <w:rPr>
          <w:rFonts w:ascii="Times New Roman" w:eastAsia="Times New Roman" w:hAnsi="Times New Roman" w:cs="Times New Roman"/>
          <w:sz w:val="28"/>
          <w:szCs w:val="28"/>
          <w:lang w:val="uk-UA" w:eastAsia="zh-CN"/>
        </w:rPr>
        <w:t>-</w:t>
      </w:r>
      <w:r w:rsidRPr="007E0E34">
        <w:rPr>
          <w:rFonts w:ascii="Times New Roman" w:eastAsia="Times New Roman" w:hAnsi="Times New Roman" w:cs="Times New Roman"/>
          <w:sz w:val="28"/>
          <w:szCs w:val="28"/>
          <w:lang w:val="uk-UA" w:eastAsia="zh-CN"/>
        </w:rPr>
        <w:t>57</w:t>
      </w:r>
      <w:r w:rsidRPr="007E0E34">
        <w:rPr>
          <w:rFonts w:ascii="Times New Roman" w:eastAsia="Times New Roman" w:hAnsi="Times New Roman" w:cs="Times New Roman"/>
          <w:sz w:val="28"/>
          <w:szCs w:val="28"/>
          <w:lang w:eastAsia="zh-CN"/>
        </w:rPr>
        <w:t xml:space="preserve"> </w:t>
      </w:r>
      <w:r w:rsidR="006A3363">
        <w:rPr>
          <w:rFonts w:ascii="Times New Roman" w:eastAsia="Times New Roman" w:hAnsi="Times New Roman" w:cs="Times New Roman"/>
          <w:sz w:val="28"/>
          <w:szCs w:val="28"/>
          <w:lang w:eastAsia="zh-CN"/>
        </w:rPr>
        <w:t>-</w:t>
      </w:r>
      <w:r w:rsidRPr="007E0E34">
        <w:rPr>
          <w:rFonts w:ascii="Times New Roman" w:eastAsia="Times New Roman" w:hAnsi="Times New Roman" w:cs="Times New Roman"/>
          <w:sz w:val="28"/>
          <w:szCs w:val="28"/>
          <w:lang w:eastAsia="zh-CN"/>
        </w:rPr>
        <w:t xml:space="preserve"> Режим доступа: </w:t>
      </w:r>
      <w:hyperlink r:id="rId318" w:history="1">
        <w:r w:rsidRPr="007E0E34">
          <w:rPr>
            <w:rFonts w:ascii="Times New Roman" w:eastAsia="Times New Roman" w:hAnsi="Times New Roman" w:cs="Times New Roman"/>
            <w:sz w:val="28"/>
            <w:szCs w:val="28"/>
            <w:lang w:eastAsia="zh-CN"/>
          </w:rPr>
          <w:t>http//nuczu.edu.ua/</w:t>
        </w:r>
        <w:r w:rsidR="006A3363">
          <w:rPr>
            <w:rFonts w:ascii="Times New Roman" w:eastAsia="Times New Roman" w:hAnsi="Times New Roman" w:cs="Times New Roman"/>
            <w:sz w:val="28"/>
            <w:szCs w:val="28"/>
            <w:lang w:eastAsia="zh-CN"/>
          </w:rPr>
          <w:t xml:space="preserve"> </w:t>
        </w:r>
        <w:r w:rsidRPr="007E0E34">
          <w:rPr>
            <w:rFonts w:ascii="Times New Roman" w:eastAsia="Times New Roman" w:hAnsi="Times New Roman" w:cs="Times New Roman"/>
            <w:sz w:val="28"/>
            <w:szCs w:val="28"/>
            <w:lang w:eastAsia="zh-CN"/>
          </w:rPr>
          <w:t>sciencearchive/ProblemsOfFireSafety/vol43/dureevpdf.pdf</w:t>
        </w:r>
      </w:hyperlink>
    </w:p>
    <w:p w:rsidR="008B7DF2" w:rsidRPr="006A3363" w:rsidRDefault="008B7DF2" w:rsidP="007D2B10">
      <w:pPr>
        <w:spacing w:after="0" w:line="240" w:lineRule="auto"/>
        <w:ind w:firstLine="709"/>
        <w:jc w:val="both"/>
        <w:rPr>
          <w:rFonts w:ascii="Times New Roman" w:eastAsia="Times New Roman" w:hAnsi="Times New Roman" w:cs="Times New Roman"/>
          <w:sz w:val="28"/>
          <w:szCs w:val="28"/>
          <w:lang w:val="uk-UA" w:eastAsia="zh-CN"/>
        </w:rPr>
      </w:pPr>
    </w:p>
    <w:p w:rsidR="008B7DF2" w:rsidRPr="006A3363" w:rsidRDefault="008B7DF2" w:rsidP="007D2B10">
      <w:pPr>
        <w:spacing w:after="0" w:line="240" w:lineRule="auto"/>
        <w:ind w:firstLine="709"/>
        <w:jc w:val="both"/>
        <w:rPr>
          <w:rFonts w:ascii="Times New Roman" w:eastAsia="Times New Roman" w:hAnsi="Times New Roman" w:cs="Times New Roman"/>
          <w:sz w:val="28"/>
          <w:szCs w:val="28"/>
          <w:lang w:val="uk-UA" w:eastAsia="zh-CN"/>
        </w:rPr>
      </w:pPr>
    </w:p>
    <w:p w:rsidR="007D2B10" w:rsidRPr="006A3363" w:rsidRDefault="007D2B10" w:rsidP="007D2B10">
      <w:pPr>
        <w:spacing w:after="0" w:line="240" w:lineRule="auto"/>
        <w:rPr>
          <w:rFonts w:ascii="Times New Roman" w:eastAsia="Times New Roman" w:hAnsi="Times New Roman" w:cs="Times New Roman"/>
          <w:b/>
          <w:sz w:val="28"/>
          <w:szCs w:val="28"/>
          <w:lang w:eastAsia="ru-RU"/>
        </w:rPr>
      </w:pPr>
    </w:p>
    <w:p w:rsidR="007D2B10" w:rsidRPr="007D2B10" w:rsidRDefault="007D2B10" w:rsidP="007D2B10">
      <w:pPr>
        <w:spacing w:after="0" w:line="360" w:lineRule="auto"/>
        <w:rPr>
          <w:rFonts w:ascii="Times New Roman" w:eastAsia="Times New Roman" w:hAnsi="Times New Roman" w:cs="Times New Roman"/>
          <w:b/>
          <w:sz w:val="28"/>
          <w:szCs w:val="28"/>
          <w:lang w:eastAsia="ru-RU"/>
        </w:rPr>
      </w:pPr>
      <w:r w:rsidRPr="007D2B10">
        <w:rPr>
          <w:rFonts w:ascii="Times New Roman" w:eastAsia="Times New Roman" w:hAnsi="Times New Roman" w:cs="Times New Roman"/>
          <w:b/>
          <w:sz w:val="28"/>
          <w:szCs w:val="28"/>
          <w:lang w:eastAsia="ru-RU"/>
        </w:rPr>
        <w:t>УДК 504.064</w:t>
      </w:r>
    </w:p>
    <w:p w:rsidR="007D2B10" w:rsidRPr="007D2B10" w:rsidRDefault="007D2B10" w:rsidP="007D2B10">
      <w:pPr>
        <w:spacing w:after="0" w:line="240" w:lineRule="auto"/>
        <w:jc w:val="center"/>
        <w:rPr>
          <w:rFonts w:ascii="Times New Roman" w:eastAsia="Times New Roman" w:hAnsi="Times New Roman" w:cs="Times New Roman"/>
          <w:i/>
          <w:sz w:val="28"/>
          <w:szCs w:val="28"/>
          <w:lang w:eastAsia="ru-RU"/>
        </w:rPr>
      </w:pPr>
      <w:r w:rsidRPr="007D2B10">
        <w:rPr>
          <w:rFonts w:ascii="Times New Roman" w:eastAsia="Times New Roman" w:hAnsi="Times New Roman" w:cs="Times New Roman"/>
          <w:i/>
          <w:sz w:val="28"/>
          <w:szCs w:val="28"/>
          <w:lang w:eastAsia="ru-RU"/>
        </w:rPr>
        <w:t>Н.В. Елфимов</w:t>
      </w:r>
      <w:r>
        <w:rPr>
          <w:rFonts w:ascii="Times New Roman" w:eastAsia="Times New Roman" w:hAnsi="Times New Roman" w:cs="Times New Roman"/>
          <w:i/>
          <w:sz w:val="28"/>
          <w:szCs w:val="28"/>
          <w:lang w:eastAsia="ru-RU"/>
        </w:rPr>
        <w:t xml:space="preserve">, </w:t>
      </w:r>
      <w:r w:rsidRPr="007D2B10">
        <w:rPr>
          <w:rFonts w:ascii="Times New Roman" w:eastAsia="Times New Roman" w:hAnsi="Times New Roman" w:cs="Times New Roman"/>
          <w:i/>
          <w:sz w:val="28"/>
          <w:szCs w:val="28"/>
          <w:lang w:eastAsia="ru-RU"/>
        </w:rPr>
        <w:t>адъюнкт</w:t>
      </w:r>
      <w:r>
        <w:rPr>
          <w:rFonts w:ascii="Times New Roman" w:eastAsia="Times New Roman" w:hAnsi="Times New Roman" w:cs="Times New Roman"/>
          <w:i/>
          <w:sz w:val="28"/>
          <w:szCs w:val="28"/>
          <w:lang w:eastAsia="ru-RU"/>
        </w:rPr>
        <w:t xml:space="preserve">; </w:t>
      </w:r>
      <w:r w:rsidRPr="007D2B10">
        <w:rPr>
          <w:rFonts w:ascii="Times New Roman" w:eastAsia="Times New Roman" w:hAnsi="Times New Roman" w:cs="Times New Roman"/>
          <w:i/>
          <w:sz w:val="28"/>
          <w:szCs w:val="28"/>
          <w:lang w:eastAsia="ru-RU"/>
        </w:rPr>
        <w:t xml:space="preserve"> Ф.А. Дементьев</w:t>
      </w:r>
      <w:r>
        <w:rPr>
          <w:rFonts w:ascii="Times New Roman" w:eastAsia="Times New Roman" w:hAnsi="Times New Roman" w:cs="Times New Roman"/>
          <w:i/>
          <w:sz w:val="28"/>
          <w:szCs w:val="28"/>
          <w:lang w:eastAsia="ru-RU"/>
        </w:rPr>
        <w:t>,</w:t>
      </w:r>
      <w:r w:rsidRPr="007D2B10">
        <w:rPr>
          <w:rFonts w:ascii="Times New Roman" w:eastAsia="Times New Roman" w:hAnsi="Times New Roman" w:cs="Times New Roman"/>
          <w:i/>
          <w:sz w:val="28"/>
          <w:szCs w:val="28"/>
          <w:lang w:eastAsia="ru-RU"/>
        </w:rPr>
        <w:t xml:space="preserve"> </w:t>
      </w:r>
      <w:r>
        <w:rPr>
          <w:rFonts w:ascii="Times New Roman" w:eastAsia="Times New Roman" w:hAnsi="Times New Roman" w:cs="Times New Roman"/>
          <w:i/>
          <w:sz w:val="28"/>
          <w:szCs w:val="28"/>
          <w:lang w:eastAsia="ru-RU"/>
        </w:rPr>
        <w:t>к.т.н.</w:t>
      </w:r>
      <w:r w:rsidRPr="007D2B10">
        <w:rPr>
          <w:rFonts w:ascii="Times New Roman" w:eastAsia="Times New Roman" w:hAnsi="Times New Roman" w:cs="Times New Roman"/>
          <w:i/>
          <w:sz w:val="28"/>
          <w:szCs w:val="28"/>
          <w:lang w:eastAsia="ru-RU"/>
        </w:rPr>
        <w:t>, доцент</w:t>
      </w:r>
    </w:p>
    <w:p w:rsidR="007D2B10" w:rsidRPr="007D2B10" w:rsidRDefault="007D2B10" w:rsidP="007D2B10">
      <w:pPr>
        <w:spacing w:after="0" w:line="240" w:lineRule="auto"/>
        <w:jc w:val="center"/>
        <w:rPr>
          <w:rFonts w:ascii="Times New Roman" w:eastAsia="Times New Roman" w:hAnsi="Times New Roman" w:cs="Times New Roman"/>
          <w:i/>
          <w:sz w:val="28"/>
          <w:szCs w:val="28"/>
          <w:lang w:eastAsia="ru-RU"/>
        </w:rPr>
      </w:pPr>
      <w:r w:rsidRPr="007D2B10">
        <w:rPr>
          <w:rFonts w:ascii="Times New Roman" w:eastAsia="Times New Roman" w:hAnsi="Times New Roman" w:cs="Times New Roman"/>
          <w:i/>
          <w:sz w:val="28"/>
          <w:szCs w:val="28"/>
          <w:lang w:eastAsia="ru-RU"/>
        </w:rPr>
        <w:t>Санкт-Петербургский университет ГПС МЧС России</w:t>
      </w:r>
    </w:p>
    <w:p w:rsidR="007D2B10" w:rsidRPr="007D2B10" w:rsidRDefault="007D2B10" w:rsidP="007D2B10">
      <w:pPr>
        <w:spacing w:after="0" w:line="240" w:lineRule="auto"/>
        <w:ind w:firstLine="709"/>
        <w:jc w:val="center"/>
        <w:rPr>
          <w:rFonts w:ascii="Times New Roman" w:eastAsia="Times New Roman" w:hAnsi="Times New Roman" w:cs="Times New Roman"/>
          <w:b/>
          <w:sz w:val="28"/>
          <w:szCs w:val="28"/>
          <w:lang w:eastAsia="ru-RU"/>
        </w:rPr>
      </w:pPr>
    </w:p>
    <w:p w:rsidR="007D2B10" w:rsidRPr="007D2B10" w:rsidRDefault="007D2B10" w:rsidP="007D2B10">
      <w:pPr>
        <w:spacing w:after="0" w:line="240" w:lineRule="auto"/>
        <w:jc w:val="center"/>
        <w:rPr>
          <w:rFonts w:ascii="Times New Roman" w:eastAsia="Calibri" w:hAnsi="Times New Roman" w:cs="Times New Roman"/>
          <w:sz w:val="26"/>
        </w:rPr>
      </w:pPr>
      <w:r w:rsidRPr="007D2B10">
        <w:rPr>
          <w:rFonts w:ascii="Times New Roman" w:eastAsia="Calibri" w:hAnsi="Times New Roman" w:cs="Times New Roman"/>
          <w:b/>
          <w:sz w:val="26"/>
        </w:rPr>
        <w:t>ИЗУЧЕНИЕ КОМПОНЕНТНОГО СОСТАВА НЕФТЯНОГО ЗАГРЯЗНЕНИЯ ПРИ МИГРАЦИИ ЧЕРЕЗ ПОЧВЫ РАЗНОГО ТИПА</w:t>
      </w:r>
    </w:p>
    <w:p w:rsidR="007D2B10" w:rsidRPr="007D2B10" w:rsidRDefault="007D2B10" w:rsidP="007D2B10">
      <w:pPr>
        <w:spacing w:after="0" w:line="240" w:lineRule="auto"/>
        <w:jc w:val="center"/>
        <w:rPr>
          <w:rFonts w:ascii="Times New Roman" w:eastAsia="Calibri" w:hAnsi="Times New Roman" w:cs="Times New Roman"/>
          <w:sz w:val="28"/>
          <w:szCs w:val="28"/>
        </w:rPr>
      </w:pPr>
    </w:p>
    <w:p w:rsidR="007D2B10" w:rsidRPr="007D2B10" w:rsidRDefault="007D2B10" w:rsidP="007D2B10">
      <w:pPr>
        <w:spacing w:after="0" w:line="240" w:lineRule="auto"/>
        <w:ind w:firstLine="709"/>
        <w:jc w:val="both"/>
        <w:rPr>
          <w:rFonts w:ascii="Times New Roman" w:eastAsia="Calibri" w:hAnsi="Times New Roman" w:cs="Times New Roman"/>
          <w:sz w:val="28"/>
          <w:szCs w:val="28"/>
        </w:rPr>
      </w:pPr>
      <w:r w:rsidRPr="007D2B10">
        <w:rPr>
          <w:rFonts w:ascii="Times New Roman" w:eastAsia="Calibri" w:hAnsi="Times New Roman" w:cs="Times New Roman"/>
          <w:sz w:val="28"/>
          <w:szCs w:val="28"/>
        </w:rPr>
        <w:t>В настоящее время при исследовании чрезвычайных ситуаций, связанных с разливами нефти, не учитывают изменения компонентного состава таких загрязнений при протекании через почву. Тем не менее перераспределение компонентов нефти в почве приводит к тому, что часть из них накапливается в верхних слоях, другая мигрирует в более глубокие слои почвы [1,</w:t>
      </w:r>
      <w:r>
        <w:rPr>
          <w:rFonts w:ascii="Times New Roman" w:eastAsia="Calibri" w:hAnsi="Times New Roman" w:cs="Times New Roman"/>
          <w:sz w:val="28"/>
          <w:szCs w:val="28"/>
        </w:rPr>
        <w:t xml:space="preserve"> </w:t>
      </w:r>
      <w:r w:rsidRPr="007D2B10">
        <w:rPr>
          <w:rFonts w:ascii="Times New Roman" w:eastAsia="Calibri" w:hAnsi="Times New Roman" w:cs="Times New Roman"/>
          <w:sz w:val="28"/>
          <w:szCs w:val="28"/>
        </w:rPr>
        <w:t xml:space="preserve">2]. Так в литературе имеется информация о том, что при нефтяных загрязнениях основная часть тяжелых металлов оседает в верхнем слое. Так же в литературе имеется информация о перераспределении при миграции ПАУ содержащихся в почве. В зависимости от гранулометрического состава почва может удерживать практически все ПАУ. При этом в литературе нет данных о перераспределении алифатических углеводородов, а изменения углеводородного состава может приводить к снижению вязкости и плотности мигрирующего нефтепродукта, влияя, таким образом, на скорость его распространения вглубь. </w:t>
      </w:r>
    </w:p>
    <w:p w:rsidR="007D2B10" w:rsidRPr="007D2B10" w:rsidRDefault="007D2B10" w:rsidP="007D2B10">
      <w:pPr>
        <w:spacing w:after="0" w:line="240" w:lineRule="auto"/>
        <w:ind w:firstLine="709"/>
        <w:jc w:val="both"/>
        <w:rPr>
          <w:rFonts w:ascii="Times New Roman" w:eastAsia="Calibri" w:hAnsi="Times New Roman" w:cs="Times New Roman"/>
          <w:sz w:val="28"/>
          <w:szCs w:val="28"/>
        </w:rPr>
      </w:pPr>
      <w:r w:rsidRPr="007D2B10">
        <w:rPr>
          <w:rFonts w:ascii="Times New Roman" w:eastAsia="Calibri" w:hAnsi="Times New Roman" w:cs="Times New Roman"/>
          <w:sz w:val="28"/>
          <w:szCs w:val="28"/>
        </w:rPr>
        <w:t>В данном исследовании был проведен анализ изменение углеводородного состава нефтей при миграции чере</w:t>
      </w:r>
      <w:r w:rsidRPr="007D2B10">
        <w:rPr>
          <w:rFonts w:ascii="Times New Roman" w:eastAsia="Calibri" w:hAnsi="Times New Roman" w:cs="Times New Roman"/>
          <w:i/>
          <w:sz w:val="28"/>
          <w:szCs w:val="28"/>
        </w:rPr>
        <w:t>з</w:t>
      </w:r>
      <w:r w:rsidRPr="007D2B10">
        <w:rPr>
          <w:rFonts w:ascii="Times New Roman" w:eastAsia="Calibri" w:hAnsi="Times New Roman" w:cs="Times New Roman"/>
          <w:sz w:val="28"/>
          <w:szCs w:val="28"/>
        </w:rPr>
        <w:t xml:space="preserve"> почвы разного типа и разного гранулометрического состава. </w:t>
      </w:r>
    </w:p>
    <w:p w:rsidR="007D2B10" w:rsidRPr="007D2B10" w:rsidRDefault="007D2B10" w:rsidP="007D2B10">
      <w:pPr>
        <w:spacing w:after="0" w:line="240" w:lineRule="auto"/>
        <w:ind w:firstLine="709"/>
        <w:jc w:val="both"/>
        <w:rPr>
          <w:rFonts w:ascii="Times New Roman" w:eastAsia="Calibri" w:hAnsi="Times New Roman" w:cs="Times New Roman"/>
          <w:sz w:val="28"/>
          <w:szCs w:val="28"/>
        </w:rPr>
      </w:pPr>
      <w:r w:rsidRPr="007D2B10">
        <w:rPr>
          <w:rFonts w:ascii="Times New Roman" w:eastAsia="Calibri" w:hAnsi="Times New Roman" w:cs="Times New Roman"/>
          <w:sz w:val="28"/>
          <w:szCs w:val="28"/>
        </w:rPr>
        <w:t xml:space="preserve">Эксперименты проводились на хроматографических колонках толщиной 10 мм со шкалой в нее засыпался слой почвы разного гранулометрического состава и вносились образцы нефти, в таком количестве, чтобы в процессе проведения эксперимента над почвой постоянно присутствовал слой нефти толщиной 1 см. Исследовались фракции почвы более 500 мкм, 500-250 мкм, 250-125 мкм и  125 -  45 мкм. Рассматриваемые в работе почвы значительно отличались по содержанию данных фракций, были рассмотрены чернозем, </w:t>
      </w:r>
      <w:r w:rsidRPr="007D2B10">
        <w:rPr>
          <w:rFonts w:ascii="Times New Roman" w:eastAsia="Calibri" w:hAnsi="Times New Roman" w:cs="Times New Roman"/>
          <w:sz w:val="28"/>
          <w:szCs w:val="28"/>
        </w:rPr>
        <w:lastRenderedPageBreak/>
        <w:t xml:space="preserve">образцы дерново-подзолистой песчаной и суглинистой почвы. Были использованы три образца нефти: Западно-Сибирской, Волго-Уральской и Тимано-Печерской нефтегазоносной провинции (НГП). </w:t>
      </w:r>
    </w:p>
    <w:p w:rsidR="007D2B10" w:rsidRPr="007D2B10" w:rsidRDefault="007D2B10" w:rsidP="007D2B10">
      <w:pPr>
        <w:spacing w:after="0" w:line="240" w:lineRule="auto"/>
        <w:ind w:firstLine="709"/>
        <w:jc w:val="both"/>
        <w:rPr>
          <w:rFonts w:ascii="Times New Roman" w:eastAsia="Calibri" w:hAnsi="Times New Roman" w:cs="Times New Roman"/>
          <w:sz w:val="28"/>
          <w:szCs w:val="28"/>
        </w:rPr>
      </w:pPr>
      <w:r w:rsidRPr="007D2B10">
        <w:rPr>
          <w:rFonts w:ascii="Times New Roman" w:eastAsia="Calibri" w:hAnsi="Times New Roman" w:cs="Times New Roman"/>
          <w:sz w:val="28"/>
          <w:szCs w:val="28"/>
        </w:rPr>
        <w:t xml:space="preserve">Об изменении в образцах содержания алифатических углеводородов судили по стандартным параметрам, определяемым по результатам газохроматографического анализа. При прохождении через почву образцы нефти Тимано-Печерской НГП и Западно-Сибирской НГП выходили в виде устойчивой эмульсии, расслоение их не происходило. В отличие от них при прохождении через слой почвы образца </w:t>
      </w:r>
      <w:r w:rsidRPr="007D2B10">
        <w:rPr>
          <w:rFonts w:ascii="Times New Roman" w:eastAsia="Times New Roman" w:hAnsi="Times New Roman" w:cs="Times New Roman"/>
          <w:color w:val="000000"/>
          <w:sz w:val="28"/>
          <w:szCs w:val="28"/>
          <w:lang w:eastAsia="ru-RU"/>
        </w:rPr>
        <w:t xml:space="preserve">Волго-Уральской НГП проходило его расслоении, в нефти, прошедшей через почву, визуально фиксировалось две фазы несмешивающихся жидкостей, одна из которых представляла собой смесь углеводородов, вторая – воду, с примесями углеводородов. </w:t>
      </w:r>
      <w:r w:rsidRPr="007D2B10">
        <w:rPr>
          <w:rFonts w:ascii="Times New Roman" w:eastAsia="Calibri" w:hAnsi="Times New Roman" w:cs="Times New Roman"/>
          <w:sz w:val="28"/>
          <w:szCs w:val="28"/>
        </w:rPr>
        <w:t>Для исследования в газовый хроматограф закалывали фазу углеводородов, разбавленную в гексане в 10 раз.</w:t>
      </w:r>
      <w:r w:rsidRPr="007D2B10">
        <w:rPr>
          <w:rFonts w:ascii="Times New Roman" w:eastAsia="Times New Roman" w:hAnsi="Times New Roman" w:cs="Times New Roman"/>
          <w:color w:val="000000"/>
          <w:sz w:val="28"/>
          <w:szCs w:val="28"/>
          <w:lang w:eastAsia="ru-RU"/>
        </w:rPr>
        <w:t xml:space="preserve"> Таким образом</w:t>
      </w:r>
      <w:r w:rsidRPr="007D2B10">
        <w:rPr>
          <w:rFonts w:ascii="Times New Roman" w:eastAsia="Calibri" w:hAnsi="Times New Roman" w:cs="Times New Roman"/>
          <w:sz w:val="28"/>
          <w:szCs w:val="28"/>
        </w:rPr>
        <w:t>, метод газохроматографического анализа не показывает динамику изменения смолисто-асфальтеновой фракции, которые ввиду низкой вязкости чаще всего задерживаются в верхних слоях почвы.</w:t>
      </w:r>
    </w:p>
    <w:p w:rsidR="007D2B10" w:rsidRPr="007D2B10" w:rsidRDefault="007D2B10" w:rsidP="007D2B10">
      <w:pPr>
        <w:spacing w:after="0" w:line="240" w:lineRule="auto"/>
        <w:ind w:firstLine="709"/>
        <w:jc w:val="both"/>
        <w:rPr>
          <w:rFonts w:ascii="Times New Roman" w:eastAsia="Calibri" w:hAnsi="Times New Roman" w:cs="Times New Roman"/>
          <w:sz w:val="28"/>
          <w:szCs w:val="28"/>
        </w:rPr>
      </w:pPr>
      <w:r w:rsidRPr="007D2B10">
        <w:rPr>
          <w:rFonts w:ascii="Times New Roman" w:eastAsia="Times New Roman" w:hAnsi="Times New Roman" w:cs="Times New Roman"/>
          <w:color w:val="000000"/>
          <w:sz w:val="28"/>
          <w:szCs w:val="28"/>
          <w:lang w:eastAsia="ru-RU"/>
        </w:rPr>
        <w:t xml:space="preserve">Для образца Волго-Уральской НГП после прохождения через почву уменьшается соотношение пристан/фитан и </w:t>
      </w:r>
      <w:r w:rsidRPr="007D2B10">
        <w:rPr>
          <w:rFonts w:ascii="Times New Roman" w:eastAsia="Calibri" w:hAnsi="Times New Roman" w:cs="Times New Roman"/>
          <w:sz w:val="28"/>
          <w:szCs w:val="28"/>
        </w:rPr>
        <w:t xml:space="preserve">соотношение между изопреноидными и нормальными алканами, зависимости степени изменения данных параметров от механического состава почв не наблюдается. Соотношение нормальных алканов различной молекулярной массы резко снижается, наименьшее изменение данного показателя наблюдается для фракции песчаной почвы </w:t>
      </w:r>
      <w:r w:rsidRPr="007D2B10">
        <w:rPr>
          <w:rFonts w:ascii="Times New Roman" w:eastAsia="Times New Roman" w:hAnsi="Times New Roman" w:cs="Times New Roman"/>
          <w:bCs/>
          <w:color w:val="000000"/>
          <w:sz w:val="28"/>
          <w:szCs w:val="28"/>
          <w:lang w:eastAsia="ru-RU"/>
        </w:rPr>
        <w:t>45 – 125 мкм</w:t>
      </w:r>
      <w:r w:rsidRPr="007D2B10">
        <w:rPr>
          <w:rFonts w:ascii="Times New Roman" w:eastAsia="Calibri" w:hAnsi="Times New Roman" w:cs="Times New Roman"/>
          <w:sz w:val="28"/>
          <w:szCs w:val="28"/>
        </w:rPr>
        <w:t xml:space="preserve">. Можно сделать вывод, что более тяжелые углеводороды в большей степени оседают на частицы крупных фракций. По мере увеличения размера частиц данный приоритет исчезает. </w:t>
      </w:r>
    </w:p>
    <w:p w:rsidR="007D2B10" w:rsidRPr="007D2B10" w:rsidRDefault="007D2B10" w:rsidP="007D2B10">
      <w:pPr>
        <w:spacing w:after="0" w:line="240" w:lineRule="auto"/>
        <w:ind w:firstLine="709"/>
        <w:jc w:val="both"/>
        <w:rPr>
          <w:rFonts w:ascii="Times New Roman" w:eastAsia="Calibri" w:hAnsi="Times New Roman" w:cs="Times New Roman"/>
          <w:sz w:val="28"/>
          <w:szCs w:val="28"/>
        </w:rPr>
      </w:pPr>
      <w:r w:rsidRPr="007D2B10">
        <w:rPr>
          <w:rFonts w:ascii="Times New Roman" w:eastAsia="Calibri" w:hAnsi="Times New Roman" w:cs="Times New Roman"/>
          <w:sz w:val="28"/>
          <w:szCs w:val="28"/>
        </w:rPr>
        <w:t>При прохождении через песчаную почву нефти Западно-Сибирской НГП наблюдается аналогичная картина. Для нефти Тимано-Печерской НГП наблюдается резкое, а потом постепенное снижение соотношения нормальных алканов различной молекулярной массы. Также для этого образца наблюдается повышение соотношения пристан/фитан.</w:t>
      </w:r>
    </w:p>
    <w:p w:rsidR="007D2B10" w:rsidRPr="007D2B10" w:rsidRDefault="007D2B10" w:rsidP="007D2B10">
      <w:pPr>
        <w:spacing w:after="0" w:line="240" w:lineRule="auto"/>
        <w:ind w:firstLine="709"/>
        <w:jc w:val="both"/>
        <w:rPr>
          <w:rFonts w:ascii="Times New Roman" w:eastAsia="Calibri" w:hAnsi="Times New Roman" w:cs="Times New Roman"/>
          <w:sz w:val="28"/>
          <w:szCs w:val="28"/>
        </w:rPr>
      </w:pPr>
      <w:r w:rsidRPr="007D2B10">
        <w:rPr>
          <w:rFonts w:ascii="Times New Roman" w:eastAsia="Calibri" w:hAnsi="Times New Roman" w:cs="Times New Roman"/>
          <w:sz w:val="28"/>
          <w:szCs w:val="28"/>
        </w:rPr>
        <w:t>При прохождении нефти через дерново-подзолистую суглинистую почву соотношения нормальных алканов различной молекулярной массы резко падает независимо от размера частиц почвы. Это свидетельствует о том, что углеводороды до С22 удерживаются частицами почвы или испаряются в процессе миграции. Аналогичная картина наблюдается и для чернозема. Для нефтей, проведших через чернозем наблюдается снижение соотношения пристан/фитан.</w:t>
      </w:r>
    </w:p>
    <w:p w:rsidR="007D2B10" w:rsidRPr="007D2B10" w:rsidRDefault="007D2B10" w:rsidP="007D2B10">
      <w:pPr>
        <w:spacing w:after="0" w:line="240" w:lineRule="auto"/>
        <w:ind w:firstLine="709"/>
        <w:jc w:val="both"/>
        <w:rPr>
          <w:rFonts w:ascii="Times New Roman" w:eastAsia="Calibri" w:hAnsi="Times New Roman" w:cs="Times New Roman"/>
          <w:sz w:val="28"/>
          <w:szCs w:val="28"/>
        </w:rPr>
      </w:pPr>
      <w:r w:rsidRPr="007D2B10">
        <w:rPr>
          <w:rFonts w:ascii="Times New Roman" w:eastAsia="Calibri" w:hAnsi="Times New Roman" w:cs="Times New Roman"/>
          <w:sz w:val="28"/>
          <w:szCs w:val="28"/>
        </w:rPr>
        <w:t>Для анализа в хроматографическую колонку вводились не исходные образцы нефти, а ее гексановые растворы. Поэтому метод газохроматографического анализа не показывает динамику изменения смолисто-асфальтеновой фракции, которые ввиду низкой вязкости чаще всего задерживаются в верхних слоях почвы.</w:t>
      </w:r>
    </w:p>
    <w:p w:rsidR="007D2B10" w:rsidRPr="007D2B10" w:rsidRDefault="007D2B10" w:rsidP="007D2B10">
      <w:pPr>
        <w:spacing w:after="0" w:line="240" w:lineRule="auto"/>
        <w:ind w:firstLine="709"/>
        <w:jc w:val="both"/>
        <w:rPr>
          <w:rFonts w:ascii="Times New Roman" w:eastAsia="Calibri" w:hAnsi="Times New Roman" w:cs="Times New Roman"/>
          <w:sz w:val="28"/>
          <w:szCs w:val="28"/>
        </w:rPr>
      </w:pPr>
      <w:r w:rsidRPr="007D2B10">
        <w:rPr>
          <w:rFonts w:ascii="Times New Roman" w:eastAsia="Calibri" w:hAnsi="Times New Roman" w:cs="Times New Roman"/>
          <w:sz w:val="28"/>
          <w:szCs w:val="28"/>
        </w:rPr>
        <w:t xml:space="preserve">Из литературы известно, что в составе нефтяных загрязнений со временем снижается содержание метано-нафтеновой фракции, которая легче всего поддается биодеградации. Содержание смол в нефтях распределенных в </w:t>
      </w:r>
      <w:r w:rsidRPr="007D2B10">
        <w:rPr>
          <w:rFonts w:ascii="Times New Roman" w:eastAsia="Calibri" w:hAnsi="Times New Roman" w:cs="Times New Roman"/>
          <w:sz w:val="28"/>
          <w:szCs w:val="28"/>
        </w:rPr>
        <w:lastRenderedPageBreak/>
        <w:t>почвах со временем не только не снижается, но и возрастает, что связано с их высокой устойчивостью по сравнению с другими компонентами, а также протекающими в почве процессами трансформации нефти. Также со временем в загрязнении снижается содержание нормальных алканов среднемолекулярной структуры (С</w:t>
      </w:r>
      <w:r w:rsidRPr="007D2B10">
        <w:rPr>
          <w:rFonts w:ascii="Times New Roman" w:eastAsia="Calibri" w:hAnsi="Times New Roman" w:cs="Times New Roman"/>
          <w:sz w:val="28"/>
          <w:szCs w:val="28"/>
          <w:vertAlign w:val="subscript"/>
        </w:rPr>
        <w:t>20</w:t>
      </w:r>
      <w:r w:rsidRPr="007D2B10">
        <w:rPr>
          <w:rFonts w:ascii="Times New Roman" w:eastAsia="Calibri" w:hAnsi="Times New Roman" w:cs="Times New Roman"/>
          <w:sz w:val="28"/>
          <w:szCs w:val="28"/>
        </w:rPr>
        <w:t>-С</w:t>
      </w:r>
      <w:r w:rsidRPr="007D2B10">
        <w:rPr>
          <w:rFonts w:ascii="Times New Roman" w:eastAsia="Calibri" w:hAnsi="Times New Roman" w:cs="Times New Roman"/>
          <w:sz w:val="28"/>
          <w:szCs w:val="28"/>
          <w:vertAlign w:val="subscript"/>
        </w:rPr>
        <w:t>24</w:t>
      </w:r>
      <w:r w:rsidRPr="007D2B10">
        <w:rPr>
          <w:rFonts w:ascii="Times New Roman" w:eastAsia="Calibri" w:hAnsi="Times New Roman" w:cs="Times New Roman"/>
          <w:sz w:val="28"/>
          <w:szCs w:val="28"/>
        </w:rPr>
        <w:t>) и повышается содержание тяжелых углеводородов. Установленное методом хроматографического анализа снижение содержания тяжелых углеводородов определяет необходимость при ликвидации последствий ЧС, связанных с розливом нефти, в первую очередь обращать внимание именно на миграцию наиболее устойчивых к биодеградации компонентов.</w:t>
      </w:r>
    </w:p>
    <w:p w:rsidR="007D2B10" w:rsidRPr="007D2B10" w:rsidRDefault="007D2B10" w:rsidP="007D2B10">
      <w:pPr>
        <w:spacing w:after="0" w:line="240" w:lineRule="auto"/>
        <w:ind w:firstLine="709"/>
        <w:jc w:val="both"/>
        <w:rPr>
          <w:rFonts w:ascii="Times New Roman" w:eastAsia="Calibri" w:hAnsi="Times New Roman" w:cs="Times New Roman"/>
          <w:sz w:val="28"/>
          <w:szCs w:val="28"/>
        </w:rPr>
      </w:pPr>
      <w:r w:rsidRPr="007D2B10">
        <w:rPr>
          <w:rFonts w:ascii="Times New Roman" w:eastAsia="Calibri" w:hAnsi="Times New Roman" w:cs="Times New Roman"/>
          <w:sz w:val="28"/>
          <w:szCs w:val="28"/>
        </w:rPr>
        <w:t>Судить о миграции ароматических и полиароматических соединений через почву разного гранулометрического состава можно анализу содержания в пробах ароматических соединений с помощью метода люминесцентного анализа. О содержании ароматических углеводородов судили опосредовано по суммарной интенсивности спектров люминесценции в диапазонах, характерных для отдельных классов ароматических и полиароматических соединений на спектрах, полученных в режиме синхронного сканирования при смещении 30 нм. Для анализа полученные экстракты очищались от тяжелых компонентов на силикагеле, дальнейшего разделения ароматических фракций на окиси алюминия не проводили. При исследовании методом люминесцентного анализа добивались чтобы исходное пропускание растворов и экстрактов было не менее 0,75 (75%). В этом случае можно считать, что концентрационное тушение будет не оказывать серьезного влияния на результат.</w:t>
      </w:r>
    </w:p>
    <w:p w:rsidR="007D2B10" w:rsidRPr="007D2B10" w:rsidRDefault="007D2B10" w:rsidP="007D2B10">
      <w:pPr>
        <w:spacing w:after="0" w:line="240" w:lineRule="auto"/>
        <w:ind w:firstLine="709"/>
        <w:jc w:val="both"/>
        <w:rPr>
          <w:rFonts w:ascii="Times New Roman" w:eastAsia="Calibri" w:hAnsi="Times New Roman" w:cs="Times New Roman"/>
          <w:sz w:val="28"/>
          <w:szCs w:val="28"/>
        </w:rPr>
      </w:pPr>
      <w:r w:rsidRPr="007D2B10">
        <w:rPr>
          <w:rFonts w:ascii="Times New Roman" w:eastAsia="Calibri" w:hAnsi="Times New Roman" w:cs="Times New Roman"/>
          <w:sz w:val="28"/>
          <w:szCs w:val="28"/>
        </w:rPr>
        <w:t xml:space="preserve">Анализ изменения относительного количества различных фракций ароматических углеводородов в составе нефти после прохождения через различные фракции почв разных типов показали, что крупные фракции пропускают все типы ароматических соединений, в то время как мелкие фракции задерживают и моноароматические и полиароматические соединения. Степень снижения интенсивности люминесценции в зависимости от размера фракций особенно ярко проявляется случае чернозема. Для песка и суглинка также фракция менее 45 мкм задерживает значительную часть люминесцирующих углеводородов. Сравнивая падение интенсивности в разных спектральных диапазонах видно, что наибольшие изменения происходит в диапазоне, связанном с моноароматическими соединениями. </w:t>
      </w:r>
    </w:p>
    <w:p w:rsidR="007D2B10" w:rsidRPr="007D2B10" w:rsidRDefault="007D2B10" w:rsidP="007D2B10">
      <w:pPr>
        <w:spacing w:after="0" w:line="240" w:lineRule="auto"/>
        <w:ind w:firstLine="709"/>
        <w:jc w:val="both"/>
        <w:rPr>
          <w:rFonts w:ascii="Times New Roman" w:eastAsia="Calibri" w:hAnsi="Times New Roman" w:cs="Times New Roman"/>
          <w:sz w:val="28"/>
          <w:szCs w:val="28"/>
        </w:rPr>
      </w:pPr>
      <w:r w:rsidRPr="007D2B10">
        <w:rPr>
          <w:rFonts w:ascii="Times New Roman" w:eastAsia="Calibri" w:hAnsi="Times New Roman" w:cs="Times New Roman"/>
          <w:sz w:val="28"/>
          <w:szCs w:val="28"/>
        </w:rPr>
        <w:t>Полученные результаты показали, что при прохождении через почву состав нефтяного загрязнения меняется, происходит хроматографические разделение ее отдельных компонентов. В верхних слоях происходит накопление тяжелых фракций алифатических углеводородов, ароматических и полиароматических углеводородов. Соотношение полиароматических углеводородов очевидно изменяется, особенно это заметно при исследовании образцов почвы, проходящих через почвы фракцией менее 45 мкм. Среди рассмотренных образцов наибольшее влияние на состав образцов нефти оказывают мелкие фракции чернозема, особенно это сказывается на люминесцирующих компонентах нефти.</w:t>
      </w:r>
    </w:p>
    <w:p w:rsidR="007D2B10" w:rsidRPr="007D2B10" w:rsidRDefault="007D2B10" w:rsidP="007D2B10">
      <w:pPr>
        <w:spacing w:after="0" w:line="240" w:lineRule="auto"/>
        <w:ind w:firstLine="709"/>
        <w:jc w:val="both"/>
        <w:rPr>
          <w:rFonts w:ascii="Times New Roman" w:eastAsia="Calibri" w:hAnsi="Times New Roman" w:cs="Times New Roman"/>
          <w:sz w:val="28"/>
          <w:szCs w:val="28"/>
        </w:rPr>
      </w:pPr>
      <w:r w:rsidRPr="007D2B10">
        <w:rPr>
          <w:rFonts w:ascii="Times New Roman" w:eastAsia="Calibri" w:hAnsi="Times New Roman" w:cs="Times New Roman"/>
          <w:sz w:val="28"/>
          <w:szCs w:val="28"/>
        </w:rPr>
        <w:t xml:space="preserve"> </w:t>
      </w:r>
    </w:p>
    <w:p w:rsidR="007D2B10" w:rsidRPr="00696688" w:rsidRDefault="007D2B10" w:rsidP="007D2B10">
      <w:pPr>
        <w:contextualSpacing/>
        <w:jc w:val="center"/>
        <w:rPr>
          <w:rFonts w:ascii="Times New Roman" w:eastAsia="Times New Roman" w:hAnsi="Times New Roman" w:cs="Times New Roman"/>
          <w:noProof/>
          <w:sz w:val="28"/>
          <w:szCs w:val="28"/>
          <w:lang w:val="kk-KZ" w:eastAsia="ru-RU"/>
        </w:rPr>
      </w:pPr>
      <w:r w:rsidRPr="00696688">
        <w:rPr>
          <w:rFonts w:ascii="Times New Roman" w:eastAsia="Times New Roman" w:hAnsi="Times New Roman" w:cs="Times New Roman"/>
          <w:noProof/>
          <w:sz w:val="28"/>
          <w:szCs w:val="28"/>
          <w:lang w:val="kk-KZ" w:eastAsia="ru-RU"/>
        </w:rPr>
        <w:lastRenderedPageBreak/>
        <w:t>ЛИТЕРАТУРА</w:t>
      </w:r>
    </w:p>
    <w:p w:rsidR="007D2B10" w:rsidRPr="007D2B10" w:rsidRDefault="007D2B10" w:rsidP="007D2B10">
      <w:pPr>
        <w:spacing w:after="0" w:line="240" w:lineRule="auto"/>
        <w:jc w:val="center"/>
        <w:rPr>
          <w:rFonts w:ascii="Times New Roman" w:eastAsia="Calibri" w:hAnsi="Times New Roman" w:cs="Times New Roman"/>
          <w:b/>
          <w:sz w:val="28"/>
          <w:szCs w:val="28"/>
        </w:rPr>
      </w:pPr>
    </w:p>
    <w:p w:rsidR="007D2B10" w:rsidRPr="007D2B10" w:rsidRDefault="007D2B10" w:rsidP="007D2B10">
      <w:pPr>
        <w:spacing w:after="0" w:line="240" w:lineRule="auto"/>
        <w:ind w:firstLine="709"/>
        <w:jc w:val="both"/>
        <w:rPr>
          <w:rFonts w:ascii="Times New Roman" w:eastAsia="Calibri" w:hAnsi="Times New Roman" w:cs="Times New Roman"/>
          <w:sz w:val="28"/>
          <w:szCs w:val="28"/>
        </w:rPr>
      </w:pPr>
      <w:r w:rsidRPr="007D2B10">
        <w:rPr>
          <w:rFonts w:ascii="Times New Roman" w:eastAsia="Calibri" w:hAnsi="Times New Roman" w:cs="Times New Roman"/>
          <w:sz w:val="28"/>
          <w:szCs w:val="28"/>
        </w:rPr>
        <w:t xml:space="preserve">1. Мониторинг опасного воздействия нефтепродуктов на природные и техногенные системы в условиях чрезвычайных ситуаций на объектах нефтегазового комплекса: монография / М.А. Галишев, Ю.Н. Бельшина, Ф.А. Дементьев и др. - СПб.: Санкт-Петербургский университет ГПС МЧС России, 2017. </w:t>
      </w:r>
      <w:r w:rsidR="00DF115D">
        <w:rPr>
          <w:rFonts w:ascii="Times New Roman" w:eastAsia="Calibri" w:hAnsi="Times New Roman" w:cs="Times New Roman"/>
          <w:sz w:val="28"/>
          <w:szCs w:val="28"/>
        </w:rPr>
        <w:t xml:space="preserve"> - </w:t>
      </w:r>
      <w:r w:rsidRPr="007D2B10">
        <w:rPr>
          <w:rFonts w:ascii="Times New Roman" w:eastAsia="Calibri" w:hAnsi="Times New Roman" w:cs="Times New Roman"/>
          <w:sz w:val="28"/>
          <w:szCs w:val="28"/>
        </w:rPr>
        <w:t>209 с.</w:t>
      </w:r>
    </w:p>
    <w:p w:rsidR="007D2B10" w:rsidRPr="007D2B10" w:rsidRDefault="007D2B10" w:rsidP="007D2B10">
      <w:pPr>
        <w:spacing w:after="0" w:line="240" w:lineRule="auto"/>
        <w:ind w:firstLine="709"/>
        <w:jc w:val="both"/>
        <w:rPr>
          <w:rFonts w:ascii="Calibri" w:eastAsia="Calibri" w:hAnsi="Calibri" w:cs="Times New Roman"/>
        </w:rPr>
      </w:pPr>
      <w:r w:rsidRPr="007D2B10">
        <w:rPr>
          <w:rFonts w:ascii="Times New Roman" w:eastAsia="Calibri" w:hAnsi="Times New Roman" w:cs="Times New Roman"/>
          <w:sz w:val="28"/>
          <w:szCs w:val="28"/>
        </w:rPr>
        <w:t>2. Пиковский Ю.И. Природные и техногенные потоки углеводородов в окружающей среде: монография. - М.: ИНФРА-М, 2018. - 207 с.</w:t>
      </w:r>
    </w:p>
    <w:p w:rsidR="007D2B10" w:rsidRPr="007D2B10" w:rsidRDefault="007D2B10" w:rsidP="008B7DF2">
      <w:pPr>
        <w:spacing w:after="0" w:line="240" w:lineRule="auto"/>
        <w:ind w:firstLine="709"/>
        <w:jc w:val="both"/>
        <w:rPr>
          <w:rFonts w:ascii="Times New Roman" w:eastAsia="Times New Roman" w:hAnsi="Times New Roman" w:cs="Times New Roman"/>
          <w:sz w:val="28"/>
          <w:szCs w:val="28"/>
          <w:lang w:eastAsia="zh-CN"/>
        </w:rPr>
      </w:pPr>
    </w:p>
    <w:p w:rsidR="007D2B10" w:rsidRPr="008B7DF2" w:rsidRDefault="007D2B10" w:rsidP="008B7DF2">
      <w:pPr>
        <w:spacing w:after="0" w:line="240" w:lineRule="auto"/>
        <w:ind w:firstLine="709"/>
        <w:jc w:val="both"/>
        <w:rPr>
          <w:rFonts w:ascii="Times New Roman" w:eastAsia="Times New Roman" w:hAnsi="Times New Roman" w:cs="Times New Roman"/>
          <w:sz w:val="28"/>
          <w:szCs w:val="28"/>
          <w:lang w:val="uk-UA" w:eastAsia="zh-CN"/>
        </w:rPr>
      </w:pPr>
    </w:p>
    <w:p w:rsidR="008B7DF2" w:rsidRPr="00696688" w:rsidRDefault="008B7DF2" w:rsidP="00696688">
      <w:pPr>
        <w:spacing w:after="0" w:line="240" w:lineRule="auto"/>
        <w:textAlignment w:val="top"/>
        <w:rPr>
          <w:rFonts w:ascii="Times New Roman" w:eastAsia="Times New Roman" w:hAnsi="Times New Roman" w:cs="Times New Roman"/>
          <w:b/>
          <w:color w:val="000000"/>
          <w:sz w:val="28"/>
          <w:szCs w:val="28"/>
          <w:lang w:eastAsia="ru-RU"/>
        </w:rPr>
      </w:pPr>
      <w:r w:rsidRPr="00696688">
        <w:rPr>
          <w:rFonts w:ascii="Times New Roman" w:eastAsia="Times New Roman" w:hAnsi="Times New Roman" w:cs="Times New Roman"/>
          <w:b/>
          <w:color w:val="000000"/>
          <w:sz w:val="28"/>
          <w:szCs w:val="28"/>
          <w:lang w:eastAsia="ru-RU"/>
        </w:rPr>
        <w:t>УДК: 330.3</w:t>
      </w:r>
    </w:p>
    <w:p w:rsidR="008B7DF2" w:rsidRPr="008B7DF2" w:rsidRDefault="008B7DF2" w:rsidP="008B7DF2">
      <w:pPr>
        <w:spacing w:after="0" w:line="240" w:lineRule="auto"/>
        <w:ind w:firstLine="708"/>
        <w:jc w:val="both"/>
        <w:textAlignment w:val="top"/>
        <w:rPr>
          <w:rFonts w:ascii="Times New Roman" w:eastAsia="Times New Roman" w:hAnsi="Times New Roman" w:cs="Times New Roman"/>
          <w:b/>
          <w:color w:val="000000"/>
          <w:sz w:val="28"/>
          <w:szCs w:val="28"/>
          <w:lang w:eastAsia="ru-RU"/>
        </w:rPr>
      </w:pPr>
    </w:p>
    <w:p w:rsidR="00696688" w:rsidRPr="0063151D" w:rsidRDefault="00696688" w:rsidP="00696688">
      <w:pPr>
        <w:spacing w:after="0" w:line="240" w:lineRule="auto"/>
        <w:jc w:val="center"/>
        <w:textAlignment w:val="top"/>
        <w:rPr>
          <w:rFonts w:ascii="Times New Roman" w:eastAsia="Times New Roman" w:hAnsi="Times New Roman" w:cs="Times New Roman"/>
          <w:i/>
          <w:sz w:val="28"/>
          <w:szCs w:val="28"/>
          <w:lang w:eastAsia="ru-RU"/>
        </w:rPr>
      </w:pPr>
      <w:r w:rsidRPr="0063151D">
        <w:rPr>
          <w:rFonts w:ascii="Times New Roman" w:eastAsia="Times New Roman" w:hAnsi="Times New Roman" w:cs="Times New Roman"/>
          <w:i/>
          <w:sz w:val="28"/>
          <w:szCs w:val="28"/>
          <w:lang w:eastAsia="ru-RU"/>
        </w:rPr>
        <w:t xml:space="preserve">А.Б. </w:t>
      </w:r>
      <w:r w:rsidR="008B7DF2" w:rsidRPr="0063151D">
        <w:rPr>
          <w:rFonts w:ascii="Times New Roman" w:eastAsia="Times New Roman" w:hAnsi="Times New Roman" w:cs="Times New Roman"/>
          <w:i/>
          <w:sz w:val="28"/>
          <w:szCs w:val="28"/>
          <w:lang w:eastAsia="ru-RU"/>
        </w:rPr>
        <w:t>Есенбекова</w:t>
      </w:r>
      <w:r w:rsidRPr="0063151D">
        <w:rPr>
          <w:rFonts w:ascii="Times New Roman" w:eastAsia="Times New Roman" w:hAnsi="Times New Roman" w:cs="Times New Roman"/>
          <w:i/>
          <w:sz w:val="28"/>
          <w:szCs w:val="28"/>
          <w:lang w:eastAsia="ru-RU"/>
        </w:rPr>
        <w:t>, Е.М.</w:t>
      </w:r>
      <w:r w:rsidRPr="0063151D">
        <w:rPr>
          <w:rFonts w:ascii="Times New Roman" w:eastAsia="Times New Roman" w:hAnsi="Times New Roman" w:cs="Times New Roman"/>
          <w:b/>
          <w:sz w:val="28"/>
          <w:szCs w:val="28"/>
          <w:lang w:eastAsia="ru-RU"/>
        </w:rPr>
        <w:t xml:space="preserve"> </w:t>
      </w:r>
      <w:r w:rsidR="008B7DF2" w:rsidRPr="0063151D">
        <w:rPr>
          <w:rFonts w:ascii="Times New Roman" w:eastAsia="Times New Roman" w:hAnsi="Times New Roman" w:cs="Times New Roman"/>
          <w:i/>
          <w:sz w:val="28"/>
          <w:szCs w:val="28"/>
          <w:lang w:eastAsia="ru-RU"/>
        </w:rPr>
        <w:t xml:space="preserve">Шапихов </w:t>
      </w:r>
    </w:p>
    <w:p w:rsidR="008B7DF2" w:rsidRPr="0063151D" w:rsidRDefault="008B7DF2" w:rsidP="00696688">
      <w:pPr>
        <w:spacing w:after="0" w:line="240" w:lineRule="auto"/>
        <w:jc w:val="center"/>
        <w:textAlignment w:val="top"/>
        <w:rPr>
          <w:rFonts w:ascii="Times New Roman" w:eastAsia="Times New Roman" w:hAnsi="Times New Roman" w:cs="Times New Roman"/>
          <w:b/>
          <w:sz w:val="28"/>
          <w:szCs w:val="28"/>
          <w:lang w:eastAsia="ru-RU"/>
        </w:rPr>
      </w:pPr>
      <w:r w:rsidRPr="0063151D">
        <w:rPr>
          <w:rFonts w:ascii="Times New Roman" w:eastAsia="Times New Roman" w:hAnsi="Times New Roman" w:cs="Times New Roman"/>
          <w:i/>
          <w:sz w:val="28"/>
          <w:szCs w:val="28"/>
          <w:lang w:eastAsia="ru-RU"/>
        </w:rPr>
        <w:t>Кокшетауск</w:t>
      </w:r>
      <w:r w:rsidR="00696688" w:rsidRPr="0063151D">
        <w:rPr>
          <w:rFonts w:ascii="Times New Roman" w:eastAsia="Times New Roman" w:hAnsi="Times New Roman" w:cs="Times New Roman"/>
          <w:i/>
          <w:sz w:val="28"/>
          <w:szCs w:val="28"/>
          <w:lang w:eastAsia="ru-RU"/>
        </w:rPr>
        <w:t xml:space="preserve">ий </w:t>
      </w:r>
      <w:r w:rsidRPr="0063151D">
        <w:rPr>
          <w:rFonts w:ascii="Times New Roman" w:eastAsia="Times New Roman" w:hAnsi="Times New Roman" w:cs="Times New Roman"/>
          <w:i/>
          <w:sz w:val="28"/>
          <w:szCs w:val="28"/>
          <w:lang w:eastAsia="ru-RU"/>
        </w:rPr>
        <w:t>техническ</w:t>
      </w:r>
      <w:r w:rsidR="00696688" w:rsidRPr="0063151D">
        <w:rPr>
          <w:rFonts w:ascii="Times New Roman" w:eastAsia="Times New Roman" w:hAnsi="Times New Roman" w:cs="Times New Roman"/>
          <w:i/>
          <w:sz w:val="28"/>
          <w:szCs w:val="28"/>
          <w:lang w:eastAsia="ru-RU"/>
        </w:rPr>
        <w:t>ий</w:t>
      </w:r>
      <w:r w:rsidRPr="0063151D">
        <w:rPr>
          <w:rFonts w:ascii="Times New Roman" w:eastAsia="Times New Roman" w:hAnsi="Times New Roman" w:cs="Times New Roman"/>
          <w:i/>
          <w:sz w:val="28"/>
          <w:szCs w:val="28"/>
          <w:lang w:eastAsia="ru-RU"/>
        </w:rPr>
        <w:t xml:space="preserve"> институт КЧС МВД Республики Казахстан </w:t>
      </w:r>
    </w:p>
    <w:p w:rsidR="008B7DF2" w:rsidRPr="0063151D" w:rsidRDefault="008B7DF2" w:rsidP="008B7DF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p>
    <w:p w:rsidR="008B7DF2" w:rsidRPr="0063151D" w:rsidRDefault="008B7DF2" w:rsidP="008B7DF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8"/>
          <w:szCs w:val="28"/>
          <w:lang w:eastAsia="ru-RU"/>
        </w:rPr>
      </w:pPr>
      <w:r w:rsidRPr="0063151D">
        <w:rPr>
          <w:rFonts w:ascii="Times New Roman" w:eastAsia="Times New Roman" w:hAnsi="Times New Roman" w:cs="Times New Roman"/>
          <w:b/>
          <w:sz w:val="28"/>
          <w:szCs w:val="28"/>
          <w:lang w:eastAsia="ru-RU"/>
        </w:rPr>
        <w:t xml:space="preserve">РАЗВИТИЕ  СБАЛАНСИРОВАННОГО УСТОЙЧИВОГО РАЗВИТИЯ НАЦИОНАЛЬНОЙ ЭКОНОМИКИ В УСЛОВИЯХ </w:t>
      </w:r>
    </w:p>
    <w:p w:rsidR="008B7DF2" w:rsidRPr="0063151D" w:rsidRDefault="008B7DF2" w:rsidP="008B7DF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8"/>
          <w:szCs w:val="28"/>
          <w:lang w:eastAsia="ru-RU"/>
        </w:rPr>
      </w:pPr>
      <w:r w:rsidRPr="0063151D">
        <w:rPr>
          <w:rFonts w:ascii="Times New Roman" w:eastAsia="Times New Roman" w:hAnsi="Times New Roman" w:cs="Times New Roman"/>
          <w:b/>
          <w:sz w:val="28"/>
          <w:szCs w:val="28"/>
          <w:lang w:eastAsia="ru-RU"/>
        </w:rPr>
        <w:t>ИЗМИНЕНИЯ  КЛИМАТА</w:t>
      </w:r>
    </w:p>
    <w:p w:rsidR="008B7DF2" w:rsidRPr="0063151D" w:rsidRDefault="008B7DF2" w:rsidP="008B7DF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eastAsia="ru-RU"/>
        </w:rPr>
      </w:pPr>
    </w:p>
    <w:p w:rsidR="008B7DF2" w:rsidRPr="0063151D" w:rsidRDefault="008B7DF2" w:rsidP="007E0E34">
      <w:pPr>
        <w:shd w:val="clear" w:color="auto" w:fill="FFFFFF"/>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Анализ экономических механизмов обеспечения устойчивого развития экономики Республики Казахстан в условиях изменения климата является на сегодняшний день одним из актуальных вопросов современной экономики. Изучая стабильность в социально-экономическом аспекте, можно отметить, что эта концепция тесно связана с категорией «устойчивый экономический рост». Модель устойчивого развития предполагает согласованность социальной, экономической и экологической частей общественной жизни как основы разработки подходов к решению масштабных проблем территориальных образований. Такой подход является актуальным в современных условиях, поскольку все экономические реформы происходят в регионах страны, их роль в осуществлении экономической политики государства возрастает. Невозможно назвать регион устойчиво развивающимся, исходя из увеличения экономических показателей. Устойчивый рост региона должен быть направлен на достижение достойного качества жизни и последующую положительную динамику комплекса различных показателей.</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Анализируя фундаментальные формы устойчивости региона, можно выделить следующее: нестабильное развитие, гиперстабильность, глобальная стабильность, устойчивое развитие и устойчивая система [1].</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Во время изменения климата и срочного развития специфика и продвинутая политика республики, способствующая повышению эффективности управления водными ресурсами, представлены следующим:</w:t>
      </w:r>
    </w:p>
    <w:p w:rsidR="008B7DF2" w:rsidRPr="0063151D" w:rsidRDefault="00E914B5" w:rsidP="00652782">
      <w:pPr>
        <w:pStyle w:val="a7"/>
        <w:numPr>
          <w:ilvl w:val="2"/>
          <w:numId w:val="54"/>
        </w:num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 xml:space="preserve"> </w:t>
      </w:r>
      <w:r w:rsidR="008B7DF2" w:rsidRPr="0063151D">
        <w:rPr>
          <w:rFonts w:ascii="Times New Roman" w:eastAsia="Times New Roman" w:hAnsi="Times New Roman" w:cs="Times New Roman"/>
          <w:sz w:val="28"/>
          <w:szCs w:val="28"/>
          <w:lang w:eastAsia="ru-RU"/>
        </w:rPr>
        <w:t>декларирование поясов производства оттока узловых вод республики отдельными охраняемыми природными территориями;</w:t>
      </w:r>
    </w:p>
    <w:p w:rsidR="008B7DF2" w:rsidRPr="0063151D" w:rsidRDefault="00E914B5" w:rsidP="00652782">
      <w:pPr>
        <w:pStyle w:val="a7"/>
        <w:numPr>
          <w:ilvl w:val="2"/>
          <w:numId w:val="54"/>
        </w:num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 xml:space="preserve"> </w:t>
      </w:r>
      <w:r w:rsidR="008B7DF2" w:rsidRPr="0063151D">
        <w:rPr>
          <w:rFonts w:ascii="Times New Roman" w:eastAsia="Times New Roman" w:hAnsi="Times New Roman" w:cs="Times New Roman"/>
          <w:sz w:val="28"/>
          <w:szCs w:val="28"/>
          <w:lang w:eastAsia="ru-RU"/>
        </w:rPr>
        <w:t>внедрение технологий водосбережения и улучшения оросительных систем;</w:t>
      </w:r>
    </w:p>
    <w:p w:rsidR="008B7DF2" w:rsidRPr="0063151D" w:rsidRDefault="00E914B5" w:rsidP="00652782">
      <w:pPr>
        <w:pStyle w:val="a7"/>
        <w:numPr>
          <w:ilvl w:val="2"/>
          <w:numId w:val="54"/>
        </w:num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lastRenderedPageBreak/>
        <w:t xml:space="preserve"> </w:t>
      </w:r>
      <w:r w:rsidR="008B7DF2" w:rsidRPr="0063151D">
        <w:rPr>
          <w:rFonts w:ascii="Times New Roman" w:eastAsia="Times New Roman" w:hAnsi="Times New Roman" w:cs="Times New Roman"/>
          <w:sz w:val="28"/>
          <w:szCs w:val="28"/>
          <w:lang w:eastAsia="ru-RU"/>
        </w:rPr>
        <w:t>расширение территории лесов вокруг основных и мелких артерий страны;</w:t>
      </w:r>
    </w:p>
    <w:p w:rsidR="008B7DF2" w:rsidRPr="0063151D" w:rsidRDefault="00E914B5" w:rsidP="00652782">
      <w:pPr>
        <w:pStyle w:val="a7"/>
        <w:numPr>
          <w:ilvl w:val="2"/>
          <w:numId w:val="54"/>
        </w:num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 xml:space="preserve"> </w:t>
      </w:r>
      <w:r w:rsidR="008B7DF2" w:rsidRPr="0063151D">
        <w:rPr>
          <w:rFonts w:ascii="Times New Roman" w:eastAsia="Times New Roman" w:hAnsi="Times New Roman" w:cs="Times New Roman"/>
          <w:sz w:val="28"/>
          <w:szCs w:val="28"/>
          <w:lang w:eastAsia="ru-RU"/>
        </w:rPr>
        <w:t>восстановление и строительство современных ирригационных систем с целью улучшения водного орошения в горных районах.</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Таким образом, можно отнести улучшение управления водными ресурсами к числу основных способов использования водного хозяйства. По нашему мнению, в краткосрочной перспективе для достижения этих целей необходимо принять следующие меры:</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1. осуществлять децентрализацию управления в связи с увеличением ответственности водопользователей;</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2. добиться снижения риска ухудшения состояния физической инфраструктуры управления водными ресурсами за счет государственного субсидирования части расходов.</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 xml:space="preserve">3. развитие гидроэнергетического сектора страны, которая остается приоритетным направлением модели устойчивого развития экономики республики. </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Для регионов Казахстана с точки зрения инвестиционной привлекательности необходимо улучшить деятельность аграрного сектора, что связано с пакетом мер, включая как улучшение рыночного механизма, так и улучшение производственной и торговой привлекательности [2]. Например, важно создать цивилизованный рынок земли, эффективные структуры производителей.</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 xml:space="preserve">Основными способами улучшения деятельности в аграрном секторе являются: увеличение плодородия почв, участие неиспользованных ресурсов, использование новых технологий сельского хозяйства и инновационные методы организации производства. Республика нуждается в укреплении имеющихся материально-технических ресурсов в развитии сельского хозяйства, подготовке и переподготовке работников сельской местности в высокопроизводительной работе, проведении различных маркетинговых мероприятий. </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Итак, для организации современной государственной политики в области сельского хозяйства государства необходимо:</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1. формирование и совершенствование имеющейся законодательной, нормативной и правовой базы сельского хозяйства;</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2. создание, продвижение и скорректированное функционирование многократного рынка земли и организация фермерских хозяйств;</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3. улучшение финансовой, кредитной и денежной системы в развитии сельского хозяйства республики;</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4. развитие отрасли путем создания и развития территориальных и отраслевых фермерских ассоциаций;</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5. существенное и функциональное реформирование системы Министерства сельского хозяйства и его региональных отделений;</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6. формирование цивилизованного, соответствующего рыночной последовательности, производителя (фермера) - покупателя (системы подготовки) - обработчика - получателя (торговли) - потребителя (населения);</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lastRenderedPageBreak/>
        <w:tab/>
        <w:t>7. формирование образовательного консультационного центра, информационное обеспечение сельскохозяйственной отрасли, обучение новым знаниям и инновационным технологиям;</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8.</w:t>
      </w:r>
      <w:r w:rsidR="007E0E34" w:rsidRPr="0063151D">
        <w:rPr>
          <w:rFonts w:ascii="Times New Roman" w:eastAsia="Times New Roman" w:hAnsi="Times New Roman" w:cs="Times New Roman"/>
          <w:sz w:val="28"/>
          <w:szCs w:val="28"/>
          <w:lang w:eastAsia="ru-RU"/>
        </w:rPr>
        <w:t xml:space="preserve"> </w:t>
      </w:r>
      <w:r w:rsidRPr="0063151D">
        <w:rPr>
          <w:rFonts w:ascii="Times New Roman" w:eastAsia="Times New Roman" w:hAnsi="Times New Roman" w:cs="Times New Roman"/>
          <w:sz w:val="28"/>
          <w:szCs w:val="28"/>
          <w:lang w:eastAsia="ru-RU"/>
        </w:rPr>
        <w:t>Улучшение научного снабжения филиала;</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 </w:t>
      </w:r>
      <w:r w:rsidRPr="0063151D">
        <w:rPr>
          <w:rFonts w:ascii="Times New Roman" w:eastAsia="Times New Roman" w:hAnsi="Times New Roman" w:cs="Times New Roman"/>
          <w:sz w:val="28"/>
          <w:szCs w:val="28"/>
          <w:lang w:eastAsia="ru-RU"/>
        </w:rPr>
        <w:tab/>
        <w:t>  9.</w:t>
      </w:r>
      <w:r w:rsidR="007E0E34" w:rsidRPr="0063151D">
        <w:rPr>
          <w:rFonts w:ascii="Times New Roman" w:eastAsia="Times New Roman" w:hAnsi="Times New Roman" w:cs="Times New Roman"/>
          <w:sz w:val="28"/>
          <w:szCs w:val="28"/>
          <w:lang w:eastAsia="ru-RU"/>
        </w:rPr>
        <w:t xml:space="preserve"> </w:t>
      </w:r>
      <w:r w:rsidRPr="0063151D">
        <w:rPr>
          <w:rFonts w:ascii="Times New Roman" w:eastAsia="Times New Roman" w:hAnsi="Times New Roman" w:cs="Times New Roman"/>
          <w:sz w:val="28"/>
          <w:szCs w:val="28"/>
          <w:lang w:eastAsia="ru-RU"/>
        </w:rPr>
        <w:t>Введение отрасли в структуру региональной экономики и нахождение собственной ниши</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10. создание и развитие полностью действующей рыночной инфраструктуры в отрасли и т. д.</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Для обеспечения продовольственной безопасности государства необходимо решить три ключевые проблемы - проблемы, связанные с производством продовольствия, платежеспособностью населения, а также проблемы, связанные с сохранением [3].</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По нашему мнению, было бы достаточно эффективно после краткосрочных мер государственного регулирования продовольственного рынка:</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1. Увеличение сумм субсидирования зерновых культур, выращивание свеклы, масличных культур и мясного скота. Предоставление кредитов на льготных условиях. Необходимо ввести субсидирование производства мяса и производства кормов. Поставка и подготовка около 1 тыс. Тонн продовольственного зерна на контрактной основе и 0,5 тыс. Тонн корнеплодов сахарной свеклы требуют выделения финансирования из бюджета республики.</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2. Дать возможность снижения расходов зерноперерабатывающих предприятий и производств, которые занимаются выпуском хлебобулочных изделий с помощью организации для них, льготных тарифов на оплату электроэнергии, используя запасы монополистов энергетических предприятий.</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3. Совершенствовать таможенный и тарифный рынок производства продуктов питания. Важно на начальном этапе, как правило, признать минимальные таможенные пошлины на импорт в состояние зерна и других сельскохозяйственных продуктов, в то же время законодательно принять систему оценки качества приносимой продукции. Ввести экспортное ограничение на отдельные продукты питания путем увеличения различных таможенных тарифов.</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4. Совершенствовать механизм закупок сельскохозяйственной и пищевой продукции для удовлетворения государственных потребностей. Важно на законодательном уровне принять форму подготовки (на контрактной основе) к местным производителям, открыть товарный и сырьевой биржи с соответствующими торговыми и закупочными базами. Необходимо обеспечить неприкосновенность государственного резерва горюче-смазочных материалов и легализовать этот процесс.</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5. Необходимо запасать за счет других республик не менее 100 тыс. тонн пшеницы, создать резервный фонд. Организовать реализацию на мельницах по льготным ценам, по мере необходимости, для производства условия продажи муки пекарни по такой стоимости, которая обеспечит их прибыльность около 6-9% и позволит получить доход от продажи хлеба не выше максимальных цен, которые будут установлены государством для оптовых магазинов.</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lastRenderedPageBreak/>
        <w:tab/>
        <w:t>6. Каждый год государство должно финансировать из бюджета фермеров, которые имеют возможности для расширения площадей для высадки пшеницы, обязательного увеличения объема выращивания качественного зерна. В то же время важно выполнить условие реализации, установленное государственными закупками, заключение согласованных контрактов, предусматривающее поэтапное финансирование на уровне 51-65% до полевых работ. Основная линия в этом случае должна стать первоочередной задачей предоставления фермерам семян зерновых культур, горюче-смазочных материалов, необходимой сельскохозяйственной техники и т. д.</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 xml:space="preserve">7. Совершенствование государственного регулирования продвижения основных продуктов питания от производителя к непосредственному потребителю в связи с этим необходимо организовать кластеры, создать государственные и частные закупочные кооперативы, обеспечить безопасность продуктов и товаров и их реализацию для помощь торговым предприятиям, розничным продавцам и продуктам общественного питания по ценам в%, позволяющим прибыльность до 7-9. </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Таким образом, модель сбалансированного устойчивого развития национальной экономики должна быть сфокусирована:</w:t>
      </w:r>
    </w:p>
    <w:p w:rsidR="008B7DF2" w:rsidRPr="0063151D" w:rsidRDefault="008B7DF2" w:rsidP="00652782">
      <w:pPr>
        <w:pStyle w:val="a7"/>
        <w:numPr>
          <w:ilvl w:val="2"/>
          <w:numId w:val="51"/>
        </w:num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об улучшении качества жизни граждан государства путем создания для них экономических условий достойной работы;</w:t>
      </w:r>
    </w:p>
    <w:p w:rsidR="008B7DF2" w:rsidRPr="0063151D" w:rsidRDefault="008B7DF2" w:rsidP="00652782">
      <w:pPr>
        <w:pStyle w:val="a7"/>
        <w:numPr>
          <w:ilvl w:val="2"/>
          <w:numId w:val="51"/>
        </w:num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об эффективном демократическом управлении;</w:t>
      </w:r>
    </w:p>
    <w:p w:rsidR="008B7DF2" w:rsidRPr="0063151D" w:rsidRDefault="008B7DF2" w:rsidP="00652782">
      <w:pPr>
        <w:pStyle w:val="a7"/>
        <w:numPr>
          <w:ilvl w:val="2"/>
          <w:numId w:val="51"/>
        </w:num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на развитие благоприятного жилья и здоровья населения в экологической среде;</w:t>
      </w:r>
    </w:p>
    <w:p w:rsidR="008B7DF2" w:rsidRPr="0063151D" w:rsidRDefault="008B7DF2" w:rsidP="00652782">
      <w:pPr>
        <w:pStyle w:val="a7"/>
        <w:numPr>
          <w:ilvl w:val="2"/>
          <w:numId w:val="51"/>
        </w:num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об улучшении и сохранении имеющихся культурных и моральных ценностей населения;</w:t>
      </w:r>
    </w:p>
    <w:p w:rsidR="008B7DF2" w:rsidRPr="0063151D" w:rsidRDefault="008B7DF2" w:rsidP="00652782">
      <w:pPr>
        <w:pStyle w:val="a7"/>
        <w:numPr>
          <w:ilvl w:val="2"/>
          <w:numId w:val="51"/>
        </w:num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о защите гражданских прав.</w:t>
      </w:r>
    </w:p>
    <w:p w:rsidR="008B7DF2" w:rsidRPr="0063151D" w:rsidRDefault="008B7DF2" w:rsidP="007E0E3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ab/>
        <w:t>В заключении хотелось бы отметить, что полная поддержка многосторонних кредиторов по устойчивому развитию и адаптации к изменениям климата необходима для снижения основных угроз устойчивого развития в Республике Казахстан [4]. В целях развития инфраструктуры в разных регионах это совершенно необходимо:</w:t>
      </w:r>
    </w:p>
    <w:p w:rsidR="008B7DF2" w:rsidRPr="0063151D" w:rsidRDefault="008B7DF2" w:rsidP="00652782">
      <w:pPr>
        <w:pStyle w:val="a7"/>
        <w:numPr>
          <w:ilvl w:val="2"/>
          <w:numId w:val="52"/>
        </w:num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совершенствование нормативных правовых актов и национального законодательства, касающихся инвестиций и налогообложения;</w:t>
      </w:r>
    </w:p>
    <w:p w:rsidR="008B7DF2" w:rsidRPr="0063151D" w:rsidRDefault="008B7DF2" w:rsidP="00652782">
      <w:pPr>
        <w:pStyle w:val="a7"/>
        <w:numPr>
          <w:ilvl w:val="2"/>
          <w:numId w:val="52"/>
        </w:num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стимулирование привлечения иностранного и отечественного капитала с учетом климатических, политических и социальных рисков;</w:t>
      </w:r>
    </w:p>
    <w:p w:rsidR="008B7DF2" w:rsidRPr="0063151D" w:rsidRDefault="008B7DF2" w:rsidP="00652782">
      <w:pPr>
        <w:pStyle w:val="a7"/>
        <w:numPr>
          <w:ilvl w:val="2"/>
          <w:numId w:val="52"/>
        </w:num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упрощение таможенных и визовых формальностей и т. Д .;</w:t>
      </w:r>
    </w:p>
    <w:p w:rsidR="008B7DF2" w:rsidRPr="0063151D" w:rsidRDefault="008B7DF2" w:rsidP="00652782">
      <w:pPr>
        <w:pStyle w:val="a7"/>
        <w:numPr>
          <w:ilvl w:val="2"/>
          <w:numId w:val="52"/>
        </w:num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поддержание и распространение имиджа Казахстана как страны, благоприятной для туризма и бизнеса;</w:t>
      </w:r>
    </w:p>
    <w:p w:rsidR="008B7DF2" w:rsidRPr="0063151D" w:rsidRDefault="008B7DF2" w:rsidP="00652782">
      <w:pPr>
        <w:pStyle w:val="a7"/>
        <w:numPr>
          <w:ilvl w:val="2"/>
          <w:numId w:val="52"/>
        </w:num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подготовка квалифицированного персонала.</w:t>
      </w:r>
    </w:p>
    <w:p w:rsidR="008B7DF2" w:rsidRPr="0063151D" w:rsidRDefault="008B7DF2" w:rsidP="008B7DF2">
      <w:pPr>
        <w:contextualSpacing/>
        <w:jc w:val="center"/>
        <w:rPr>
          <w:rFonts w:ascii="Times New Roman" w:eastAsia="Times New Roman" w:hAnsi="Times New Roman" w:cs="Times New Roman"/>
          <w:b/>
          <w:noProof/>
          <w:sz w:val="28"/>
          <w:szCs w:val="28"/>
          <w:lang w:val="kk-KZ" w:eastAsia="ru-RU"/>
        </w:rPr>
      </w:pPr>
    </w:p>
    <w:p w:rsidR="008B7DF2" w:rsidRPr="0063151D" w:rsidRDefault="00696688" w:rsidP="008B7DF2">
      <w:pPr>
        <w:contextualSpacing/>
        <w:jc w:val="center"/>
        <w:rPr>
          <w:rFonts w:ascii="Times New Roman" w:eastAsia="Times New Roman" w:hAnsi="Times New Roman" w:cs="Times New Roman"/>
          <w:noProof/>
          <w:sz w:val="28"/>
          <w:szCs w:val="28"/>
          <w:lang w:val="kk-KZ" w:eastAsia="ru-RU"/>
        </w:rPr>
      </w:pPr>
      <w:r w:rsidRPr="0063151D">
        <w:rPr>
          <w:rFonts w:ascii="Times New Roman" w:eastAsia="Times New Roman" w:hAnsi="Times New Roman" w:cs="Times New Roman"/>
          <w:noProof/>
          <w:sz w:val="28"/>
          <w:szCs w:val="28"/>
          <w:lang w:val="kk-KZ" w:eastAsia="ru-RU"/>
        </w:rPr>
        <w:t>ЛИТЕРАТУРА</w:t>
      </w:r>
    </w:p>
    <w:p w:rsidR="00E914B5" w:rsidRPr="0063151D" w:rsidRDefault="00E914B5" w:rsidP="008B7DF2">
      <w:pPr>
        <w:contextualSpacing/>
        <w:jc w:val="center"/>
        <w:rPr>
          <w:rFonts w:ascii="Times New Roman" w:eastAsia="Times New Roman" w:hAnsi="Times New Roman" w:cs="Times New Roman"/>
          <w:noProof/>
          <w:szCs w:val="28"/>
          <w:lang w:val="kk-KZ" w:eastAsia="ru-RU"/>
        </w:rPr>
      </w:pPr>
    </w:p>
    <w:p w:rsidR="008B7DF2" w:rsidRPr="0063151D" w:rsidRDefault="008B7DF2" w:rsidP="00652782">
      <w:pPr>
        <w:numPr>
          <w:ilvl w:val="0"/>
          <w:numId w:val="32"/>
        </w:numPr>
        <w:tabs>
          <w:tab w:val="left" w:pos="1134"/>
        </w:tabs>
        <w:spacing w:line="240" w:lineRule="auto"/>
        <w:ind w:left="0" w:firstLine="709"/>
        <w:contextualSpacing/>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val="kk-KZ" w:eastAsia="ru-RU"/>
        </w:rPr>
        <w:t>Айзен</w:t>
      </w:r>
      <w:r w:rsidR="007E0E34" w:rsidRPr="0063151D">
        <w:rPr>
          <w:rFonts w:ascii="Times New Roman" w:eastAsia="Times New Roman" w:hAnsi="Times New Roman" w:cs="Times New Roman"/>
          <w:sz w:val="28"/>
          <w:szCs w:val="28"/>
          <w:lang w:val="kk-KZ" w:eastAsia="ru-RU"/>
        </w:rPr>
        <w:t xml:space="preserve"> </w:t>
      </w:r>
      <w:r w:rsidRPr="0063151D">
        <w:rPr>
          <w:rFonts w:ascii="Times New Roman" w:eastAsia="Times New Roman" w:hAnsi="Times New Roman" w:cs="Times New Roman"/>
          <w:sz w:val="28"/>
          <w:szCs w:val="28"/>
          <w:lang w:val="en-US" w:eastAsia="ru-RU"/>
        </w:rPr>
        <w:t>E</w:t>
      </w:r>
      <w:r w:rsidRPr="0063151D">
        <w:rPr>
          <w:rFonts w:ascii="Times New Roman" w:eastAsia="Times New Roman" w:hAnsi="Times New Roman" w:cs="Times New Roman"/>
          <w:sz w:val="28"/>
          <w:szCs w:val="28"/>
          <w:lang w:eastAsia="ru-RU"/>
        </w:rPr>
        <w:t>.</w:t>
      </w:r>
      <w:r w:rsidRPr="0063151D">
        <w:rPr>
          <w:rFonts w:ascii="Times New Roman" w:eastAsia="Times New Roman" w:hAnsi="Times New Roman" w:cs="Times New Roman"/>
          <w:sz w:val="28"/>
          <w:szCs w:val="28"/>
          <w:lang w:val="en-US" w:eastAsia="ru-RU"/>
        </w:rPr>
        <w:t>M</w:t>
      </w:r>
      <w:r w:rsidRPr="0063151D">
        <w:rPr>
          <w:rFonts w:ascii="Times New Roman" w:eastAsia="Times New Roman" w:hAnsi="Times New Roman" w:cs="Times New Roman"/>
          <w:sz w:val="28"/>
          <w:szCs w:val="28"/>
          <w:lang w:eastAsia="ru-RU"/>
        </w:rPr>
        <w:t>.,</w:t>
      </w:r>
      <w:r w:rsidRPr="0063151D">
        <w:rPr>
          <w:rFonts w:ascii="Times New Roman" w:eastAsia="Times New Roman" w:hAnsi="Times New Roman" w:cs="Times New Roman"/>
          <w:sz w:val="28"/>
          <w:szCs w:val="28"/>
          <w:lang w:val="en-US" w:eastAsia="ru-RU"/>
        </w:rPr>
        <w:t> </w:t>
      </w:r>
      <w:r w:rsidRPr="0063151D">
        <w:rPr>
          <w:rFonts w:ascii="Times New Roman" w:eastAsia="Times New Roman" w:hAnsi="Times New Roman" w:cs="Times New Roman"/>
          <w:sz w:val="28"/>
          <w:szCs w:val="28"/>
          <w:lang w:eastAsia="ru-RU"/>
        </w:rPr>
        <w:t>Айзен</w:t>
      </w:r>
      <w:r w:rsidR="007E0E34" w:rsidRPr="0063151D">
        <w:rPr>
          <w:rFonts w:ascii="Times New Roman" w:eastAsia="Times New Roman" w:hAnsi="Times New Roman" w:cs="Times New Roman"/>
          <w:sz w:val="28"/>
          <w:szCs w:val="28"/>
          <w:lang w:eastAsia="ru-RU"/>
        </w:rPr>
        <w:t xml:space="preserve"> </w:t>
      </w:r>
      <w:r w:rsidRPr="0063151D">
        <w:rPr>
          <w:rFonts w:ascii="Times New Roman" w:eastAsia="Times New Roman" w:hAnsi="Times New Roman" w:cs="Times New Roman"/>
          <w:sz w:val="28"/>
          <w:szCs w:val="28"/>
          <w:lang w:eastAsia="ru-RU"/>
        </w:rPr>
        <w:t>В.Б.,</w:t>
      </w:r>
      <w:r w:rsidRPr="0063151D">
        <w:rPr>
          <w:rFonts w:ascii="Times New Roman" w:eastAsia="Times New Roman" w:hAnsi="Times New Roman" w:cs="Times New Roman"/>
          <w:sz w:val="28"/>
          <w:szCs w:val="28"/>
          <w:lang w:val="en-US" w:eastAsia="ru-RU"/>
        </w:rPr>
        <w:t> </w:t>
      </w:r>
      <w:r w:rsidRPr="0063151D">
        <w:rPr>
          <w:rFonts w:ascii="Times New Roman" w:eastAsia="Times New Roman" w:hAnsi="Times New Roman" w:cs="Times New Roman"/>
          <w:sz w:val="28"/>
          <w:szCs w:val="28"/>
          <w:lang w:eastAsia="ru-RU"/>
        </w:rPr>
        <w:t>Мелак</w:t>
      </w:r>
      <w:r w:rsidR="007E0E34" w:rsidRPr="0063151D">
        <w:rPr>
          <w:rFonts w:ascii="Times New Roman" w:eastAsia="Times New Roman" w:hAnsi="Times New Roman" w:cs="Times New Roman"/>
          <w:sz w:val="28"/>
          <w:szCs w:val="28"/>
          <w:lang w:eastAsia="ru-RU"/>
        </w:rPr>
        <w:t xml:space="preserve"> </w:t>
      </w:r>
      <w:r w:rsidRPr="0063151D">
        <w:rPr>
          <w:rFonts w:ascii="Times New Roman" w:eastAsia="Times New Roman" w:hAnsi="Times New Roman" w:cs="Times New Roman"/>
          <w:sz w:val="28"/>
          <w:szCs w:val="28"/>
          <w:lang w:eastAsia="ru-RU"/>
        </w:rPr>
        <w:t>Д.</w:t>
      </w:r>
      <w:r w:rsidRPr="0063151D">
        <w:rPr>
          <w:rFonts w:ascii="Times New Roman" w:eastAsia="Times New Roman" w:hAnsi="Times New Roman" w:cs="Times New Roman"/>
          <w:sz w:val="28"/>
          <w:szCs w:val="28"/>
          <w:lang w:val="en-US" w:eastAsia="ru-RU"/>
        </w:rPr>
        <w:t>M</w:t>
      </w:r>
      <w:r w:rsidRPr="0063151D">
        <w:rPr>
          <w:rFonts w:ascii="Times New Roman" w:eastAsia="Times New Roman" w:hAnsi="Times New Roman" w:cs="Times New Roman"/>
          <w:sz w:val="28"/>
          <w:szCs w:val="28"/>
          <w:lang w:eastAsia="ru-RU"/>
        </w:rPr>
        <w:t>.</w:t>
      </w:r>
      <w:r w:rsidRPr="0063151D">
        <w:rPr>
          <w:rFonts w:ascii="Times New Roman" w:eastAsia="Times New Roman" w:hAnsi="Times New Roman" w:cs="Times New Roman"/>
          <w:sz w:val="28"/>
          <w:szCs w:val="28"/>
          <w:lang w:val="en-US" w:eastAsia="ru-RU"/>
        </w:rPr>
        <w:t> </w:t>
      </w:r>
      <w:r w:rsidRPr="0063151D">
        <w:rPr>
          <w:rFonts w:ascii="Times New Roman" w:eastAsia="Times New Roman" w:hAnsi="Times New Roman" w:cs="Times New Roman"/>
          <w:sz w:val="28"/>
          <w:szCs w:val="28"/>
          <w:lang w:eastAsia="ru-RU"/>
        </w:rPr>
        <w:t xml:space="preserve">Осадки и атмосферные образцы в средних широтах Азии // Международный журнал климатологии. – </w:t>
      </w:r>
      <w:r w:rsidR="007E0E34" w:rsidRPr="0063151D">
        <w:rPr>
          <w:rFonts w:ascii="Times New Roman" w:eastAsia="Times New Roman" w:hAnsi="Times New Roman" w:cs="Times New Roman"/>
          <w:sz w:val="28"/>
          <w:szCs w:val="28"/>
          <w:lang w:eastAsia="ru-RU"/>
        </w:rPr>
        <w:t xml:space="preserve">2014. - </w:t>
      </w:r>
      <w:r w:rsidRPr="0063151D">
        <w:rPr>
          <w:rFonts w:ascii="Times New Roman" w:eastAsia="Times New Roman" w:hAnsi="Times New Roman" w:cs="Times New Roman"/>
          <w:sz w:val="28"/>
          <w:szCs w:val="28"/>
          <w:lang w:eastAsia="ru-RU"/>
        </w:rPr>
        <w:t>№ 3. – С.411-430.</w:t>
      </w:r>
    </w:p>
    <w:p w:rsidR="008B7DF2" w:rsidRPr="0063151D" w:rsidRDefault="008B7DF2" w:rsidP="00652782">
      <w:pPr>
        <w:numPr>
          <w:ilvl w:val="0"/>
          <w:numId w:val="32"/>
        </w:numPr>
        <w:tabs>
          <w:tab w:val="left" w:pos="1134"/>
        </w:tabs>
        <w:spacing w:after="0" w:line="240" w:lineRule="auto"/>
        <w:ind w:left="0" w:firstLine="709"/>
        <w:contextualSpacing/>
        <w:jc w:val="both"/>
        <w:rPr>
          <w:rFonts w:ascii="Times New Roman" w:eastAsia="Calibri" w:hAnsi="Times New Roman" w:cs="Times New Roman"/>
          <w:sz w:val="28"/>
          <w:szCs w:val="28"/>
          <w:lang w:eastAsia="ru-RU"/>
        </w:rPr>
      </w:pPr>
      <w:r w:rsidRPr="0063151D">
        <w:rPr>
          <w:rFonts w:ascii="Times New Roman" w:eastAsia="Times New Roman" w:hAnsi="Times New Roman" w:cs="Times New Roman"/>
          <w:sz w:val="28"/>
          <w:szCs w:val="28"/>
          <w:lang w:val="kk-KZ" w:eastAsia="ru-RU"/>
        </w:rPr>
        <w:lastRenderedPageBreak/>
        <w:t>Дугалова Г.Н., Абенов Д.Т.</w:t>
      </w:r>
      <w:r w:rsidRPr="0063151D">
        <w:rPr>
          <w:rFonts w:ascii="Times New Roman" w:eastAsia="Times New Roman" w:hAnsi="Times New Roman" w:cs="Times New Roman"/>
          <w:sz w:val="28"/>
          <w:szCs w:val="28"/>
          <w:lang w:eastAsia="ru-RU"/>
        </w:rPr>
        <w:t>Устойчивое развитие экономики региона: сущность, индикаторы и факторы // Вестник Казахского экономического университета. – 2015. – № 5. – С.238-243.</w:t>
      </w:r>
    </w:p>
    <w:p w:rsidR="008B7DF2" w:rsidRPr="0063151D" w:rsidRDefault="008B7DF2" w:rsidP="00652782">
      <w:pPr>
        <w:numPr>
          <w:ilvl w:val="0"/>
          <w:numId w:val="32"/>
        </w:numPr>
        <w:tabs>
          <w:tab w:val="left" w:pos="1134"/>
        </w:tabs>
        <w:spacing w:after="0" w:line="240" w:lineRule="auto"/>
        <w:ind w:left="0" w:firstLine="709"/>
        <w:contextualSpacing/>
        <w:jc w:val="both"/>
        <w:rPr>
          <w:rFonts w:ascii="Times New Roman" w:eastAsia="Calibri" w:hAnsi="Times New Roman" w:cs="Times New Roman"/>
          <w:sz w:val="28"/>
          <w:szCs w:val="28"/>
          <w:lang w:eastAsia="ru-RU"/>
        </w:rPr>
      </w:pPr>
      <w:r w:rsidRPr="0063151D">
        <w:rPr>
          <w:rFonts w:ascii="Times New Roman" w:eastAsia="Times New Roman" w:hAnsi="Times New Roman" w:cs="Times New Roman"/>
          <w:sz w:val="28"/>
          <w:szCs w:val="28"/>
          <w:lang w:eastAsia="ru-RU"/>
        </w:rPr>
        <w:t>Проблемы устойчивого экономического развития в условиях глобализации. 2-изд.</w:t>
      </w:r>
      <w:r w:rsidR="007E0E34" w:rsidRPr="0063151D">
        <w:rPr>
          <w:rFonts w:ascii="Times New Roman" w:eastAsia="Times New Roman" w:hAnsi="Times New Roman" w:cs="Times New Roman"/>
          <w:sz w:val="28"/>
          <w:szCs w:val="28"/>
          <w:lang w:eastAsia="ru-RU"/>
        </w:rPr>
        <w:t xml:space="preserve"> </w:t>
      </w:r>
      <w:r w:rsidRPr="0063151D">
        <w:rPr>
          <w:rFonts w:ascii="Times New Roman" w:eastAsia="Times New Roman" w:hAnsi="Times New Roman" w:cs="Times New Roman"/>
          <w:sz w:val="28"/>
          <w:szCs w:val="28"/>
          <w:lang w:eastAsia="ru-RU"/>
        </w:rPr>
        <w:t>/</w:t>
      </w:r>
      <w:r w:rsidR="007E0E34" w:rsidRPr="0063151D">
        <w:rPr>
          <w:rFonts w:ascii="Times New Roman" w:eastAsia="Times New Roman" w:hAnsi="Times New Roman" w:cs="Times New Roman"/>
          <w:sz w:val="28"/>
          <w:szCs w:val="28"/>
          <w:lang w:eastAsia="ru-RU"/>
        </w:rPr>
        <w:t xml:space="preserve"> </w:t>
      </w:r>
      <w:r w:rsidRPr="0063151D">
        <w:rPr>
          <w:rFonts w:ascii="Times New Roman" w:eastAsia="Times New Roman" w:hAnsi="Times New Roman" w:cs="Times New Roman"/>
          <w:sz w:val="28"/>
          <w:szCs w:val="28"/>
          <w:lang w:eastAsia="ru-RU"/>
        </w:rPr>
        <w:t>О.Сабденов</w:t>
      </w:r>
      <w:r w:rsidR="007E0E34" w:rsidRPr="0063151D">
        <w:rPr>
          <w:rFonts w:ascii="Times New Roman" w:eastAsia="Times New Roman" w:hAnsi="Times New Roman" w:cs="Times New Roman"/>
          <w:sz w:val="28"/>
          <w:szCs w:val="28"/>
          <w:lang w:eastAsia="ru-RU"/>
        </w:rPr>
        <w:t xml:space="preserve"> </w:t>
      </w:r>
      <w:r w:rsidRPr="0063151D">
        <w:rPr>
          <w:rFonts w:ascii="Times New Roman" w:eastAsia="Times New Roman" w:hAnsi="Times New Roman" w:cs="Times New Roman"/>
          <w:sz w:val="28"/>
          <w:szCs w:val="28"/>
          <w:lang w:eastAsia="ru-RU"/>
        </w:rPr>
        <w:t>–</w:t>
      </w:r>
      <w:r w:rsidR="007E0E34" w:rsidRPr="0063151D">
        <w:rPr>
          <w:rFonts w:ascii="Times New Roman" w:eastAsia="Times New Roman" w:hAnsi="Times New Roman" w:cs="Times New Roman"/>
          <w:sz w:val="28"/>
          <w:szCs w:val="28"/>
          <w:lang w:eastAsia="ru-RU"/>
        </w:rPr>
        <w:t xml:space="preserve"> </w:t>
      </w:r>
      <w:r w:rsidRPr="0063151D">
        <w:rPr>
          <w:rFonts w:ascii="Times New Roman" w:eastAsia="Times New Roman" w:hAnsi="Times New Roman" w:cs="Times New Roman"/>
          <w:sz w:val="28"/>
          <w:szCs w:val="28"/>
          <w:lang w:eastAsia="ru-RU"/>
        </w:rPr>
        <w:t>Т.1. – Институт экономики МОН РК.</w:t>
      </w:r>
      <w:r w:rsidR="007E0E34" w:rsidRPr="0063151D">
        <w:rPr>
          <w:rFonts w:ascii="Times New Roman" w:eastAsia="Times New Roman" w:hAnsi="Times New Roman" w:cs="Times New Roman"/>
          <w:sz w:val="28"/>
          <w:szCs w:val="28"/>
          <w:lang w:eastAsia="ru-RU"/>
        </w:rPr>
        <w:t xml:space="preserve"> </w:t>
      </w:r>
      <w:r w:rsidRPr="0063151D">
        <w:rPr>
          <w:rFonts w:ascii="Times New Roman" w:eastAsia="Times New Roman" w:hAnsi="Times New Roman" w:cs="Times New Roman"/>
          <w:sz w:val="28"/>
          <w:szCs w:val="28"/>
          <w:lang w:eastAsia="ru-RU"/>
        </w:rPr>
        <w:t>–2015.– 400 с.</w:t>
      </w:r>
    </w:p>
    <w:p w:rsidR="008B7DF2" w:rsidRPr="0063151D" w:rsidRDefault="007E0E34" w:rsidP="00652782">
      <w:pPr>
        <w:numPr>
          <w:ilvl w:val="0"/>
          <w:numId w:val="32"/>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63151D">
        <w:rPr>
          <w:rFonts w:ascii="Times New Roman" w:eastAsia="Times New Roman" w:hAnsi="Times New Roman" w:cs="Times New Roman"/>
          <w:sz w:val="28"/>
          <w:szCs w:val="28"/>
          <w:lang w:eastAsia="ru-RU"/>
        </w:rPr>
        <w:t>Указ Президента Республики Казахстан.</w:t>
      </w:r>
      <w:r w:rsidRPr="0063151D">
        <w:rPr>
          <w:rFonts w:ascii="Times New Roman" w:eastAsia="Times New Roman" w:hAnsi="Times New Roman" w:cs="Times New Roman"/>
          <w:sz w:val="28"/>
          <w:szCs w:val="28"/>
          <w:lang w:val="kk-KZ" w:eastAsia="ru-RU"/>
        </w:rPr>
        <w:t xml:space="preserve"> </w:t>
      </w:r>
      <w:r w:rsidR="008B7DF2" w:rsidRPr="0063151D">
        <w:rPr>
          <w:rFonts w:ascii="Times New Roman" w:eastAsia="Times New Roman" w:hAnsi="Times New Roman" w:cs="Times New Roman"/>
          <w:sz w:val="28"/>
          <w:szCs w:val="28"/>
          <w:lang w:val="kk-KZ" w:eastAsia="ru-RU"/>
        </w:rPr>
        <w:t>Концепция перехода Республики Казахстан к ус</w:t>
      </w:r>
      <w:r w:rsidRPr="0063151D">
        <w:rPr>
          <w:rFonts w:ascii="Times New Roman" w:eastAsia="Times New Roman" w:hAnsi="Times New Roman" w:cs="Times New Roman"/>
          <w:sz w:val="28"/>
          <w:szCs w:val="28"/>
          <w:lang w:val="kk-KZ" w:eastAsia="ru-RU"/>
        </w:rPr>
        <w:t>тойчивому развитию на 2007-2024: утв.</w:t>
      </w:r>
      <w:r w:rsidR="008B7DF2" w:rsidRPr="0063151D">
        <w:rPr>
          <w:rFonts w:ascii="Times New Roman" w:eastAsia="Times New Roman" w:hAnsi="Times New Roman" w:cs="Times New Roman"/>
          <w:sz w:val="28"/>
          <w:szCs w:val="28"/>
          <w:lang w:eastAsia="ru-RU"/>
        </w:rPr>
        <w:t xml:space="preserve"> 14 ноября 2006</w:t>
      </w:r>
      <w:r w:rsidRPr="0063151D">
        <w:rPr>
          <w:rFonts w:ascii="Times New Roman" w:eastAsia="Times New Roman" w:hAnsi="Times New Roman" w:cs="Times New Roman"/>
          <w:sz w:val="28"/>
          <w:szCs w:val="28"/>
          <w:lang w:eastAsia="ru-RU"/>
        </w:rPr>
        <w:t>,</w:t>
      </w:r>
      <w:r w:rsidR="008B7DF2" w:rsidRPr="0063151D">
        <w:rPr>
          <w:rFonts w:ascii="Times New Roman" w:eastAsia="Times New Roman" w:hAnsi="Times New Roman" w:cs="Times New Roman"/>
          <w:sz w:val="28"/>
          <w:szCs w:val="28"/>
          <w:lang w:eastAsia="ru-RU"/>
        </w:rPr>
        <w:t xml:space="preserve"> № 216.</w:t>
      </w:r>
    </w:p>
    <w:p w:rsidR="008B7DF2" w:rsidRDefault="008B7DF2" w:rsidP="008B7DF2">
      <w:pPr>
        <w:spacing w:line="240" w:lineRule="auto"/>
        <w:contextualSpacing/>
        <w:jc w:val="both"/>
        <w:rPr>
          <w:rFonts w:ascii="Times New Roman" w:eastAsia="Times New Roman" w:hAnsi="Times New Roman" w:cs="Times New Roman"/>
          <w:sz w:val="28"/>
          <w:szCs w:val="28"/>
          <w:lang w:eastAsia="ru-RU"/>
        </w:rPr>
      </w:pPr>
    </w:p>
    <w:p w:rsidR="007E0E34" w:rsidRPr="008B7DF2" w:rsidRDefault="007E0E34" w:rsidP="008B7DF2">
      <w:pPr>
        <w:spacing w:line="240" w:lineRule="auto"/>
        <w:contextualSpacing/>
        <w:jc w:val="both"/>
        <w:rPr>
          <w:rFonts w:ascii="Times New Roman" w:eastAsia="Times New Roman" w:hAnsi="Times New Roman" w:cs="Times New Roman"/>
          <w:sz w:val="28"/>
          <w:szCs w:val="28"/>
          <w:lang w:eastAsia="ru-RU"/>
        </w:rPr>
      </w:pPr>
    </w:p>
    <w:p w:rsidR="008B7DF2" w:rsidRPr="008B7DF2" w:rsidRDefault="008B7DF2" w:rsidP="00696688">
      <w:pPr>
        <w:spacing w:after="0" w:line="240" w:lineRule="auto"/>
        <w:jc w:val="both"/>
        <w:rPr>
          <w:rFonts w:ascii="Times New Roman" w:eastAsia="Times New Roman" w:hAnsi="Times New Roman" w:cs="Times New Roman"/>
          <w:b/>
          <w:sz w:val="28"/>
          <w:lang w:eastAsia="ru-RU"/>
        </w:rPr>
      </w:pPr>
      <w:r w:rsidRPr="008B7DF2">
        <w:rPr>
          <w:rFonts w:ascii="Times New Roman" w:eastAsia="Times New Roman" w:hAnsi="Times New Roman" w:cs="Times New Roman"/>
          <w:b/>
          <w:sz w:val="28"/>
          <w:lang w:eastAsia="ru-RU"/>
        </w:rPr>
        <w:t>УДК 614.847.9</w:t>
      </w:r>
    </w:p>
    <w:p w:rsidR="008B7DF2" w:rsidRPr="008B7DF2" w:rsidRDefault="008B7DF2" w:rsidP="008B7DF2">
      <w:pPr>
        <w:spacing w:after="0" w:line="240" w:lineRule="auto"/>
        <w:ind w:firstLine="709"/>
        <w:jc w:val="both"/>
        <w:rPr>
          <w:rFonts w:ascii="Times New Roman" w:eastAsia="Times New Roman" w:hAnsi="Times New Roman" w:cs="Times New Roman"/>
          <w:sz w:val="28"/>
          <w:lang w:eastAsia="ru-RU"/>
        </w:rPr>
      </w:pPr>
    </w:p>
    <w:p w:rsidR="008B7DF2" w:rsidRPr="00696688" w:rsidRDefault="008B7DF2" w:rsidP="00696688">
      <w:pPr>
        <w:spacing w:after="0" w:line="240" w:lineRule="auto"/>
        <w:jc w:val="center"/>
        <w:rPr>
          <w:rFonts w:ascii="Times New Roman" w:eastAsia="Times New Roman" w:hAnsi="Times New Roman" w:cs="Times New Roman"/>
          <w:i/>
          <w:sz w:val="28"/>
          <w:lang w:eastAsia="ru-RU"/>
        </w:rPr>
      </w:pPr>
      <w:r w:rsidRPr="00696688">
        <w:rPr>
          <w:rFonts w:ascii="Times New Roman" w:eastAsia="Times New Roman" w:hAnsi="Times New Roman" w:cs="Times New Roman"/>
          <w:i/>
          <w:sz w:val="28"/>
          <w:lang w:eastAsia="ru-RU"/>
        </w:rPr>
        <w:t>И.А. Зубарев, В.С. Красноперов</w:t>
      </w:r>
    </w:p>
    <w:p w:rsidR="008B7DF2" w:rsidRPr="0063151D" w:rsidRDefault="008B7DF2" w:rsidP="00696688">
      <w:pPr>
        <w:spacing w:after="0" w:line="240" w:lineRule="auto"/>
        <w:jc w:val="center"/>
        <w:rPr>
          <w:rFonts w:ascii="Times New Roman" w:eastAsia="Times New Roman" w:hAnsi="Times New Roman" w:cs="Times New Roman"/>
          <w:i/>
          <w:sz w:val="28"/>
          <w:szCs w:val="28"/>
          <w:lang w:eastAsia="ru-RU"/>
        </w:rPr>
      </w:pPr>
      <w:r w:rsidRPr="0063151D">
        <w:rPr>
          <w:rFonts w:ascii="Times New Roman" w:eastAsia="Times New Roman" w:hAnsi="Times New Roman" w:cs="Times New Roman"/>
          <w:i/>
          <w:sz w:val="28"/>
          <w:szCs w:val="28"/>
          <w:lang w:eastAsia="ru-RU"/>
        </w:rPr>
        <w:t>Уральский институт ГПС МЧС России</w:t>
      </w:r>
    </w:p>
    <w:p w:rsidR="008B7DF2" w:rsidRPr="008B7DF2" w:rsidRDefault="008B7DF2" w:rsidP="008B7DF2">
      <w:pPr>
        <w:spacing w:after="0" w:line="240" w:lineRule="auto"/>
        <w:ind w:firstLine="709"/>
        <w:jc w:val="both"/>
        <w:rPr>
          <w:rFonts w:ascii="Times New Roman" w:eastAsia="Times New Roman" w:hAnsi="Times New Roman" w:cs="Times New Roman"/>
          <w:sz w:val="28"/>
          <w:lang w:eastAsia="ru-RU"/>
        </w:rPr>
      </w:pPr>
    </w:p>
    <w:p w:rsidR="008B7DF2" w:rsidRPr="008B7DF2" w:rsidRDefault="008B7DF2" w:rsidP="007E0E34">
      <w:pPr>
        <w:spacing w:after="0" w:line="240" w:lineRule="auto"/>
        <w:jc w:val="center"/>
        <w:rPr>
          <w:rFonts w:ascii="Times New Roman" w:eastAsia="Times New Roman" w:hAnsi="Times New Roman" w:cs="Times New Roman"/>
          <w:b/>
          <w:sz w:val="28"/>
          <w:lang w:eastAsia="ru-RU"/>
        </w:rPr>
      </w:pPr>
      <w:r w:rsidRPr="008B7DF2">
        <w:rPr>
          <w:rFonts w:ascii="Times New Roman" w:eastAsia="Times New Roman" w:hAnsi="Times New Roman" w:cs="Times New Roman"/>
          <w:b/>
          <w:sz w:val="28"/>
          <w:lang w:eastAsia="ru-RU"/>
        </w:rPr>
        <w:t>ПЕРСПЕКТИВНЫЕ НАПРАВЛЕНИЯ ИСПОЛЬЗОВАНИЯ БЕСПИЛОТНЫХ ЛЕТАТЕЛЬНЫХ АППАРАТОВ</w:t>
      </w:r>
    </w:p>
    <w:p w:rsidR="008B7DF2" w:rsidRPr="008B7DF2" w:rsidRDefault="008B7DF2" w:rsidP="008B7DF2">
      <w:pPr>
        <w:spacing w:after="0" w:line="240" w:lineRule="auto"/>
        <w:ind w:firstLine="709"/>
        <w:jc w:val="both"/>
        <w:rPr>
          <w:rFonts w:ascii="Times New Roman" w:eastAsia="Times New Roman" w:hAnsi="Times New Roman" w:cs="Times New Roman"/>
          <w:b/>
          <w:sz w:val="28"/>
          <w:lang w:eastAsia="ru-RU"/>
        </w:rPr>
      </w:pPr>
    </w:p>
    <w:p w:rsidR="008B7DF2" w:rsidRPr="008B7DF2" w:rsidRDefault="008B7DF2" w:rsidP="008B7DF2">
      <w:pPr>
        <w:spacing w:after="0" w:line="240" w:lineRule="auto"/>
        <w:ind w:firstLine="709"/>
        <w:jc w:val="both"/>
        <w:rPr>
          <w:rFonts w:ascii="Times New Roman" w:eastAsia="Times New Roman" w:hAnsi="Times New Roman" w:cs="Times New Roman"/>
          <w:sz w:val="28"/>
          <w:lang w:eastAsia="ru-RU"/>
        </w:rPr>
      </w:pPr>
      <w:r w:rsidRPr="008B7DF2">
        <w:rPr>
          <w:rFonts w:ascii="Times New Roman" w:eastAsia="Times New Roman" w:hAnsi="Times New Roman" w:cs="Times New Roman"/>
          <w:sz w:val="28"/>
          <w:lang w:eastAsia="ru-RU"/>
        </w:rPr>
        <w:t>Ежегодно в нашей стране, в среднем, происходит около 130 тысяч пожаров [1]</w:t>
      </w:r>
      <w:r w:rsidR="007E0E34">
        <w:rPr>
          <w:rFonts w:ascii="Times New Roman" w:eastAsia="Times New Roman" w:hAnsi="Times New Roman" w:cs="Times New Roman"/>
          <w:sz w:val="28"/>
          <w:lang w:eastAsia="ru-RU"/>
        </w:rPr>
        <w:t>.</w:t>
      </w:r>
      <w:r w:rsidRPr="008B7DF2">
        <w:rPr>
          <w:rFonts w:ascii="Times New Roman" w:eastAsia="Times New Roman" w:hAnsi="Times New Roman" w:cs="Times New Roman"/>
          <w:sz w:val="28"/>
          <w:lang w:eastAsia="ru-RU"/>
        </w:rPr>
        <w:t xml:space="preserve"> Любой показатель будет большим, потому что пожар – это не желаемое событие. Многочисленные человеческие жертвы и материальные потери. Относительная ограниченность людских ресурсов МЧС России, необходимость сохранения здоровья и жизни самих спасателей в сложных условиях крупных техногенных катастроф на радиоактивных, химических и биологических объектах требуют поиска наиболее эффективных путей улучшения работы по предупреждению, выявлению, локализации ЧС и ликвидации их последствий. </w:t>
      </w:r>
    </w:p>
    <w:p w:rsidR="008B7DF2" w:rsidRPr="008B7DF2" w:rsidRDefault="008B7DF2" w:rsidP="008B7DF2">
      <w:pPr>
        <w:spacing w:after="0" w:line="240" w:lineRule="auto"/>
        <w:ind w:firstLine="709"/>
        <w:jc w:val="both"/>
        <w:rPr>
          <w:rFonts w:ascii="Times New Roman" w:eastAsia="Times New Roman" w:hAnsi="Times New Roman" w:cs="Times New Roman"/>
          <w:sz w:val="28"/>
          <w:lang w:eastAsia="ru-RU"/>
        </w:rPr>
      </w:pPr>
      <w:r w:rsidRPr="008B7DF2">
        <w:rPr>
          <w:rFonts w:ascii="Times New Roman" w:eastAsia="Times New Roman" w:hAnsi="Times New Roman" w:cs="Times New Roman"/>
          <w:sz w:val="28"/>
          <w:lang w:eastAsia="ru-RU"/>
        </w:rPr>
        <w:t xml:space="preserve">Для того чтобы попытаться уменьшить их количество, необходимо усилить наблюдение и контроль над территорией страны. Покупка дорогостоящих воздушных судов, их содержание, постоянное патрулирование – всё это требует определённых не малых финансовых затрат. </w:t>
      </w:r>
    </w:p>
    <w:p w:rsidR="008B7DF2" w:rsidRPr="008B7DF2" w:rsidRDefault="008B7DF2" w:rsidP="008B7DF2">
      <w:pPr>
        <w:spacing w:after="0" w:line="240" w:lineRule="auto"/>
        <w:ind w:firstLine="709"/>
        <w:jc w:val="both"/>
        <w:rPr>
          <w:rFonts w:ascii="Times New Roman" w:eastAsia="Times New Roman" w:hAnsi="Times New Roman" w:cs="Times New Roman"/>
          <w:sz w:val="28"/>
          <w:lang w:eastAsia="ru-RU"/>
        </w:rPr>
      </w:pPr>
      <w:r w:rsidRPr="008B7DF2">
        <w:rPr>
          <w:rFonts w:ascii="Times New Roman" w:eastAsia="Times New Roman" w:hAnsi="Times New Roman" w:cs="Times New Roman"/>
          <w:sz w:val="28"/>
          <w:lang w:eastAsia="ru-RU"/>
        </w:rPr>
        <w:t>Новым и эффективным направлением в авиации считается применение беспилотных летательных аппаратов. Они обладают минимальной массой, малыми габаритами, по сравнению с судами, которыми оснащены авиапарки на текущий момент. Но самое главное их преимущество в том, что стоимость их эксплуатации на порядок ниже себестоимости, при том что они не уступают современным техническим средствам в сфере воздушного мониторинга. БПЛА способны заменить самолёты и вертолёты в ходе выполнения заданий, связанных с риском для жизни их экипажей и потерей дорогостоящей пилотируемой авиационной техники.</w:t>
      </w:r>
    </w:p>
    <w:p w:rsidR="008B7DF2" w:rsidRPr="008B7DF2" w:rsidRDefault="008B7DF2" w:rsidP="008B7DF2">
      <w:pPr>
        <w:spacing w:after="0" w:line="240" w:lineRule="auto"/>
        <w:ind w:firstLine="709"/>
        <w:jc w:val="both"/>
        <w:rPr>
          <w:rFonts w:ascii="Times New Roman" w:eastAsia="Times New Roman" w:hAnsi="Times New Roman" w:cs="Times New Roman"/>
          <w:sz w:val="28"/>
          <w:lang w:eastAsia="ru-RU"/>
        </w:rPr>
      </w:pPr>
      <w:r w:rsidRPr="008B7DF2">
        <w:rPr>
          <w:rFonts w:ascii="Times New Roman" w:eastAsia="Times New Roman" w:hAnsi="Times New Roman" w:cs="Times New Roman"/>
          <w:sz w:val="28"/>
          <w:lang w:eastAsia="ru-RU"/>
        </w:rPr>
        <w:t>Технические характеристики беспилотных летательных аппаратов в настоящее время, в зависимости от сферы их применения, колеблются в больших диапазонах. В зависимости от класса и назначения, дальность его полета и время работы могут быть весьма значительными.</w:t>
      </w:r>
    </w:p>
    <w:p w:rsidR="008B7DF2" w:rsidRPr="008B7DF2" w:rsidRDefault="008B7DF2" w:rsidP="008B7DF2">
      <w:pPr>
        <w:spacing w:after="0" w:line="240" w:lineRule="auto"/>
        <w:ind w:firstLine="709"/>
        <w:jc w:val="both"/>
        <w:rPr>
          <w:rFonts w:ascii="Times New Roman" w:eastAsia="Times New Roman" w:hAnsi="Times New Roman" w:cs="Times New Roman"/>
          <w:sz w:val="28"/>
          <w:lang w:eastAsia="ru-RU"/>
        </w:rPr>
      </w:pPr>
      <w:r w:rsidRPr="008B7DF2">
        <w:rPr>
          <w:rFonts w:ascii="Times New Roman" w:eastAsia="Times New Roman" w:hAnsi="Times New Roman" w:cs="Times New Roman"/>
          <w:sz w:val="28"/>
          <w:lang w:eastAsia="ru-RU"/>
        </w:rPr>
        <w:lastRenderedPageBreak/>
        <w:t xml:space="preserve">Все современные летательные аппараты оснащены современными системами позиционирования для приёма и передачи навигационной информации от систем ГЛОНАСС и </w:t>
      </w:r>
      <w:r w:rsidRPr="008B7DF2">
        <w:rPr>
          <w:rFonts w:ascii="Times New Roman" w:eastAsia="Times New Roman" w:hAnsi="Times New Roman" w:cs="Times New Roman"/>
          <w:sz w:val="28"/>
          <w:lang w:val="en-US" w:eastAsia="ru-RU"/>
        </w:rPr>
        <w:t>GPS</w:t>
      </w:r>
      <w:r w:rsidRPr="008B7DF2">
        <w:rPr>
          <w:rFonts w:ascii="Times New Roman" w:eastAsia="Times New Roman" w:hAnsi="Times New Roman" w:cs="Times New Roman"/>
          <w:sz w:val="28"/>
          <w:lang w:eastAsia="ru-RU"/>
        </w:rPr>
        <w:t xml:space="preserve">. </w:t>
      </w:r>
    </w:p>
    <w:p w:rsidR="008B7DF2" w:rsidRPr="008B7DF2" w:rsidRDefault="008B7DF2" w:rsidP="008B7DF2">
      <w:pPr>
        <w:spacing w:after="0" w:line="240" w:lineRule="auto"/>
        <w:ind w:firstLine="709"/>
        <w:jc w:val="both"/>
        <w:rPr>
          <w:rFonts w:ascii="Times New Roman" w:eastAsia="Times New Roman" w:hAnsi="Times New Roman" w:cs="Times New Roman"/>
          <w:sz w:val="28"/>
          <w:lang w:eastAsia="ru-RU"/>
        </w:rPr>
      </w:pPr>
      <w:r w:rsidRPr="008B7DF2">
        <w:rPr>
          <w:rFonts w:ascii="Times New Roman" w:eastAsia="Times New Roman" w:hAnsi="Times New Roman" w:cs="Times New Roman"/>
          <w:sz w:val="28"/>
          <w:lang w:eastAsia="ru-RU"/>
        </w:rPr>
        <w:t xml:space="preserve">необходимость использования беспилотных летательных аппаратов в России и других странах резко возросла. Опыт использования беспилотников позволил выявить ряд задач, при решении которых они показывают высокую эффективность и доказывают целесообразность использования. </w:t>
      </w:r>
    </w:p>
    <w:p w:rsidR="008B7DF2" w:rsidRPr="008B7DF2" w:rsidRDefault="008B7DF2" w:rsidP="008B7DF2">
      <w:pPr>
        <w:spacing w:after="0" w:line="240" w:lineRule="auto"/>
        <w:ind w:firstLine="709"/>
        <w:jc w:val="both"/>
        <w:rPr>
          <w:rFonts w:ascii="Times New Roman" w:eastAsia="Times New Roman" w:hAnsi="Times New Roman" w:cs="Times New Roman"/>
          <w:sz w:val="28"/>
          <w:lang w:eastAsia="ru-RU"/>
        </w:rPr>
      </w:pPr>
      <w:r w:rsidRPr="008B7DF2">
        <w:rPr>
          <w:rFonts w:ascii="Times New Roman" w:eastAsia="Times New Roman" w:hAnsi="Times New Roman" w:cs="Times New Roman"/>
          <w:sz w:val="28"/>
          <w:lang w:eastAsia="ru-RU"/>
        </w:rPr>
        <w:t xml:space="preserve">Так, например, в настоящее время в системе МЧС России особое внимание уделяется мониторингу пожаров. Ускоренное реагирование на пожарную ситуацию является залогом быстрого тушения пожара и ликвидации его последствий. Перед пожарной охраной стоит задача </w:t>
      </w:r>
      <w:r w:rsidRPr="008B7DF2">
        <w:rPr>
          <w:rFonts w:ascii="Times New Roman" w:eastAsia="Times New Roman" w:hAnsi="Times New Roman" w:cs="Times New Roman"/>
          <w:sz w:val="28"/>
          <w:lang w:eastAsia="ru-RU"/>
        </w:rPr>
        <w:sym w:font="Symbol" w:char="F02D"/>
      </w:r>
      <w:r w:rsidRPr="008B7DF2">
        <w:rPr>
          <w:rFonts w:ascii="Times New Roman" w:eastAsia="Times New Roman" w:hAnsi="Times New Roman" w:cs="Times New Roman"/>
          <w:sz w:val="28"/>
          <w:lang w:eastAsia="ru-RU"/>
        </w:rPr>
        <w:t xml:space="preserve"> снизить временные показатели до минимального значения, произвести в кратчайшие сроки разведку места пожара и принять меры по его тушению. Для решения данной задачи целесообразно применять беспилотный летательный аппарат, главным назначением  которого будет непрерывный мониторинг ситуации на пожаре, с помощью которого руководитель тушения пожаров может наиболее точно и в кратчайшее время оценить обстановку и подать необходимые команды</w:t>
      </w:r>
      <w:r w:rsidR="007E0E34">
        <w:rPr>
          <w:rFonts w:ascii="Times New Roman" w:eastAsia="Times New Roman" w:hAnsi="Times New Roman" w:cs="Times New Roman"/>
          <w:sz w:val="28"/>
          <w:lang w:eastAsia="ru-RU"/>
        </w:rPr>
        <w:t xml:space="preserve"> для успешной ликвидации пожара </w:t>
      </w:r>
      <w:r w:rsidRPr="008B7DF2">
        <w:rPr>
          <w:rFonts w:ascii="Times New Roman" w:eastAsia="Times New Roman" w:hAnsi="Times New Roman" w:cs="Times New Roman"/>
          <w:sz w:val="28"/>
          <w:lang w:eastAsia="ru-RU"/>
        </w:rPr>
        <w:t>[2]</w:t>
      </w:r>
      <w:r w:rsidR="007E0E34">
        <w:rPr>
          <w:rFonts w:ascii="Times New Roman" w:eastAsia="Times New Roman" w:hAnsi="Times New Roman" w:cs="Times New Roman"/>
          <w:sz w:val="28"/>
          <w:lang w:eastAsia="ru-RU"/>
        </w:rPr>
        <w:t>.</w:t>
      </w:r>
    </w:p>
    <w:p w:rsidR="008B7DF2" w:rsidRPr="008B7DF2" w:rsidRDefault="008B7DF2" w:rsidP="008B7DF2">
      <w:pPr>
        <w:spacing w:after="0" w:line="240" w:lineRule="auto"/>
        <w:ind w:firstLine="709"/>
        <w:jc w:val="both"/>
        <w:rPr>
          <w:rFonts w:ascii="Times New Roman" w:eastAsia="Times New Roman" w:hAnsi="Times New Roman" w:cs="Times New Roman"/>
          <w:sz w:val="28"/>
          <w:lang w:eastAsia="ru-RU"/>
        </w:rPr>
      </w:pPr>
      <w:r w:rsidRPr="008B7DF2">
        <w:rPr>
          <w:rFonts w:ascii="Times New Roman" w:eastAsia="Times New Roman" w:hAnsi="Times New Roman" w:cs="Times New Roman"/>
          <w:sz w:val="28"/>
          <w:lang w:eastAsia="ru-RU"/>
        </w:rPr>
        <w:t>Первичная задача беспилотного летательного аппарата – как можно быстрее долететь к месту пожара, чтобы оператор совместно с руководителем тушения пожара смогли заранее оценить его масштаб и при необходимости еще до момента прибытия вызвать необходимые дополнительные силы и средства. Летательные аппараты исполняют роль разведывающего устройства, контролирующего размеры очагов возгорания, осуществляют оперативную подачу картины пожара и таким образом помогают руководителю тушения пожара правильно координировать действия пожарного расчёта.</w:t>
      </w:r>
    </w:p>
    <w:p w:rsidR="008B7DF2" w:rsidRPr="008B7DF2" w:rsidRDefault="008B7DF2" w:rsidP="008B7DF2">
      <w:pPr>
        <w:spacing w:after="0" w:line="240" w:lineRule="auto"/>
        <w:ind w:firstLine="709"/>
        <w:jc w:val="both"/>
        <w:rPr>
          <w:rFonts w:ascii="Times New Roman" w:eastAsia="Times New Roman" w:hAnsi="Times New Roman" w:cs="Times New Roman"/>
          <w:sz w:val="28"/>
          <w:lang w:eastAsia="ru-RU"/>
        </w:rPr>
      </w:pPr>
      <w:r w:rsidRPr="008B7DF2">
        <w:rPr>
          <w:rFonts w:ascii="Times New Roman" w:eastAsia="Times New Roman" w:hAnsi="Times New Roman" w:cs="Times New Roman"/>
          <w:sz w:val="28"/>
          <w:lang w:eastAsia="ru-RU"/>
        </w:rPr>
        <w:t>Помимо того, что на них устанавливаются фото-, видеокамеры, для решения определённого вида задач дополнительно могут устанавливаться:</w:t>
      </w:r>
    </w:p>
    <w:p w:rsidR="008B7DF2" w:rsidRPr="008B7DF2" w:rsidRDefault="008B7DF2" w:rsidP="00652782">
      <w:pPr>
        <w:numPr>
          <w:ilvl w:val="0"/>
          <w:numId w:val="53"/>
        </w:numPr>
        <w:tabs>
          <w:tab w:val="left" w:pos="1134"/>
        </w:tabs>
        <w:spacing w:after="0" w:line="240" w:lineRule="auto"/>
        <w:ind w:left="0" w:firstLine="709"/>
        <w:contextualSpacing/>
        <w:jc w:val="both"/>
        <w:rPr>
          <w:rFonts w:ascii="Times New Roman" w:eastAsia="Times New Roman" w:hAnsi="Times New Roman" w:cs="Times New Roman"/>
          <w:sz w:val="28"/>
          <w:lang w:eastAsia="ru-RU"/>
        </w:rPr>
      </w:pPr>
      <w:r w:rsidRPr="008B7DF2">
        <w:rPr>
          <w:rFonts w:ascii="Times New Roman" w:eastAsia="Times New Roman" w:hAnsi="Times New Roman" w:cs="Times New Roman"/>
          <w:sz w:val="28"/>
          <w:lang w:eastAsia="ru-RU"/>
        </w:rPr>
        <w:t>тепловизор и пирометр для дистанционного контроля температуры на таких сложных объектах, как атомные электростанции;</w:t>
      </w:r>
    </w:p>
    <w:p w:rsidR="008B7DF2" w:rsidRPr="008B7DF2" w:rsidRDefault="008B7DF2" w:rsidP="00652782">
      <w:pPr>
        <w:numPr>
          <w:ilvl w:val="0"/>
          <w:numId w:val="53"/>
        </w:numPr>
        <w:tabs>
          <w:tab w:val="left" w:pos="1134"/>
        </w:tabs>
        <w:spacing w:after="0" w:line="240" w:lineRule="auto"/>
        <w:ind w:left="0" w:firstLine="709"/>
        <w:contextualSpacing/>
        <w:jc w:val="both"/>
        <w:rPr>
          <w:rFonts w:ascii="Times New Roman" w:eastAsia="Times New Roman" w:hAnsi="Times New Roman" w:cs="Times New Roman"/>
          <w:sz w:val="28"/>
          <w:lang w:eastAsia="ru-RU"/>
        </w:rPr>
      </w:pPr>
      <w:r w:rsidRPr="008B7DF2">
        <w:rPr>
          <w:rFonts w:ascii="Times New Roman" w:eastAsia="Times New Roman" w:hAnsi="Times New Roman" w:cs="Times New Roman"/>
          <w:sz w:val="28"/>
          <w:lang w:eastAsia="ru-RU"/>
        </w:rPr>
        <w:t>газоанализаторы для предотвращения аварийных ситуаций с возможным выбросом в атмосферу различных токсических веществ, а также для более раннего обнаружения и оповещения персонала различных объектов об утечке отравляющих веществ;</w:t>
      </w:r>
    </w:p>
    <w:p w:rsidR="008B7DF2" w:rsidRPr="008B7DF2" w:rsidRDefault="008B7DF2" w:rsidP="00652782">
      <w:pPr>
        <w:numPr>
          <w:ilvl w:val="0"/>
          <w:numId w:val="53"/>
        </w:numPr>
        <w:tabs>
          <w:tab w:val="left" w:pos="1134"/>
        </w:tabs>
        <w:spacing w:after="0" w:line="240" w:lineRule="auto"/>
        <w:ind w:left="0" w:firstLine="709"/>
        <w:contextualSpacing/>
        <w:jc w:val="both"/>
        <w:rPr>
          <w:rFonts w:ascii="Times New Roman" w:eastAsia="Times New Roman" w:hAnsi="Times New Roman" w:cs="Times New Roman"/>
          <w:sz w:val="28"/>
          <w:lang w:eastAsia="ru-RU"/>
        </w:rPr>
      </w:pPr>
      <w:r w:rsidRPr="008B7DF2">
        <w:rPr>
          <w:rFonts w:ascii="Times New Roman" w:eastAsia="Times New Roman" w:hAnsi="Times New Roman" w:cs="Times New Roman"/>
          <w:sz w:val="28"/>
          <w:lang w:eastAsia="ru-RU"/>
        </w:rPr>
        <w:t>системы голосового вещания для возможности воспроизводить записанные ранее голосовые сообщения над территорией, которая подвергается или подверглась чрезвычайной ситуации;</w:t>
      </w:r>
    </w:p>
    <w:p w:rsidR="008B7DF2" w:rsidRPr="008B7DF2" w:rsidRDefault="008B7DF2" w:rsidP="00652782">
      <w:pPr>
        <w:numPr>
          <w:ilvl w:val="0"/>
          <w:numId w:val="53"/>
        </w:numPr>
        <w:tabs>
          <w:tab w:val="left" w:pos="1134"/>
        </w:tabs>
        <w:spacing w:after="0" w:line="240" w:lineRule="auto"/>
        <w:ind w:left="0" w:firstLine="709"/>
        <w:contextualSpacing/>
        <w:jc w:val="both"/>
        <w:rPr>
          <w:rFonts w:ascii="Times New Roman" w:eastAsia="Times New Roman" w:hAnsi="Times New Roman" w:cs="Times New Roman"/>
          <w:sz w:val="28"/>
          <w:lang w:eastAsia="ru-RU"/>
        </w:rPr>
      </w:pPr>
      <w:r w:rsidRPr="008B7DF2">
        <w:rPr>
          <w:rFonts w:ascii="Times New Roman" w:eastAsia="Times New Roman" w:hAnsi="Times New Roman" w:cs="Times New Roman"/>
          <w:sz w:val="28"/>
          <w:lang w:eastAsia="ru-RU"/>
        </w:rPr>
        <w:t xml:space="preserve">установки пожаротушения. Наиболее перспективная сфера развития беспилотных летательных аппаратов, т.к. возможность быстрой ликвидации пожара на самом раннем его развитии </w:t>
      </w:r>
      <w:r w:rsidRPr="008B7DF2">
        <w:rPr>
          <w:rFonts w:ascii="Times New Roman" w:eastAsia="Times New Roman" w:hAnsi="Times New Roman" w:cs="Times New Roman"/>
          <w:sz w:val="28"/>
          <w:lang w:eastAsia="ru-RU"/>
        </w:rPr>
        <w:sym w:font="Symbol" w:char="F02D"/>
      </w:r>
      <w:r w:rsidRPr="008B7DF2">
        <w:rPr>
          <w:rFonts w:ascii="Times New Roman" w:eastAsia="Times New Roman" w:hAnsi="Times New Roman" w:cs="Times New Roman"/>
          <w:sz w:val="28"/>
          <w:lang w:eastAsia="ru-RU"/>
        </w:rPr>
        <w:t xml:space="preserve"> это залог безопасности и меньшего материального ущерба. В настоящее время существует несколько прототипов таких установок. Сложность их использования связана с тем, что необходима точная настройка программного обеспечения летательного аппарата, на возможность управления установкой, а также увеличение прочности для работы в непосредственной близости от возникновения пожара [</w:t>
      </w:r>
      <w:r w:rsidRPr="00696688">
        <w:rPr>
          <w:rFonts w:ascii="Times New Roman" w:eastAsia="Times New Roman" w:hAnsi="Times New Roman" w:cs="Times New Roman"/>
          <w:sz w:val="28"/>
          <w:lang w:eastAsia="ru-RU"/>
        </w:rPr>
        <w:t>3]</w:t>
      </w:r>
      <w:r w:rsidR="00696688">
        <w:rPr>
          <w:rFonts w:ascii="Times New Roman" w:eastAsia="Times New Roman" w:hAnsi="Times New Roman" w:cs="Times New Roman"/>
          <w:sz w:val="28"/>
          <w:lang w:eastAsia="ru-RU"/>
        </w:rPr>
        <w:t>.</w:t>
      </w:r>
    </w:p>
    <w:p w:rsidR="008B7DF2" w:rsidRPr="008B7DF2" w:rsidRDefault="008B7DF2" w:rsidP="008B7DF2">
      <w:pPr>
        <w:spacing w:after="0" w:line="240" w:lineRule="auto"/>
        <w:ind w:firstLine="709"/>
        <w:contextualSpacing/>
        <w:jc w:val="both"/>
        <w:rPr>
          <w:rFonts w:ascii="Times New Roman" w:eastAsia="Times New Roman" w:hAnsi="Times New Roman" w:cs="Times New Roman"/>
          <w:sz w:val="28"/>
          <w:lang w:eastAsia="ru-RU"/>
        </w:rPr>
      </w:pPr>
      <w:r w:rsidRPr="008B7DF2">
        <w:rPr>
          <w:rFonts w:ascii="Times New Roman" w:eastAsia="Times New Roman" w:hAnsi="Times New Roman" w:cs="Times New Roman"/>
          <w:sz w:val="28"/>
          <w:lang w:eastAsia="ru-RU"/>
        </w:rPr>
        <w:lastRenderedPageBreak/>
        <w:t>Техническое оснащение МЧС России перспективными беспилотными комплексами является актуальным и крайне важным направлением. Разработка, производство и внедрение таких средств является достаточно сложным и капиталоемким процессом. Однако государственные затраты на подобную технику будут восполнены за счет экономического эффекта от предотвращения и ликвидации чрезвычайных ситуаций с применением этой техники.</w:t>
      </w:r>
    </w:p>
    <w:p w:rsidR="008B7DF2" w:rsidRPr="008B7DF2" w:rsidRDefault="008B7DF2" w:rsidP="008B7DF2">
      <w:pPr>
        <w:spacing w:after="0" w:line="240" w:lineRule="auto"/>
        <w:ind w:firstLine="709"/>
        <w:contextualSpacing/>
        <w:jc w:val="both"/>
        <w:rPr>
          <w:rFonts w:ascii="Times New Roman" w:eastAsia="Times New Roman" w:hAnsi="Times New Roman" w:cs="Times New Roman"/>
          <w:sz w:val="28"/>
          <w:lang w:eastAsia="ru-RU"/>
        </w:rPr>
      </w:pPr>
      <w:r w:rsidRPr="008B7DF2">
        <w:rPr>
          <w:rFonts w:ascii="Times New Roman" w:eastAsia="Times New Roman" w:hAnsi="Times New Roman" w:cs="Times New Roman"/>
          <w:sz w:val="28"/>
          <w:lang w:eastAsia="ru-RU"/>
        </w:rPr>
        <w:t>Использование беспилотных летательных аппаратов в профессиональной деятельности сотрудников МЧС России, в настоящее время, позволит не только решить вопросы разведки пожара, но так же урегулировать решение таких проблем, как безопасность личного состава, предупреждение возникновения пожаров и чрезвычайных ситуаций, ликвидация очагов горения на самой ранней стадии развития пожара.</w:t>
      </w:r>
    </w:p>
    <w:p w:rsidR="008B7DF2" w:rsidRPr="008B7DF2" w:rsidRDefault="008B7DF2" w:rsidP="008B7DF2">
      <w:pPr>
        <w:spacing w:after="0" w:line="240" w:lineRule="auto"/>
        <w:ind w:firstLine="709"/>
        <w:contextualSpacing/>
        <w:jc w:val="center"/>
        <w:rPr>
          <w:rFonts w:ascii="Times New Roman" w:eastAsia="Times New Roman" w:hAnsi="Times New Roman" w:cs="Times New Roman"/>
          <w:sz w:val="28"/>
          <w:lang w:eastAsia="ru-RU"/>
        </w:rPr>
      </w:pPr>
    </w:p>
    <w:p w:rsidR="008B7DF2" w:rsidRPr="00696688" w:rsidRDefault="00696688" w:rsidP="00696688">
      <w:pPr>
        <w:spacing w:after="0" w:line="240" w:lineRule="auto"/>
        <w:contextualSpacing/>
        <w:jc w:val="center"/>
        <w:rPr>
          <w:rFonts w:ascii="Times New Roman" w:eastAsia="Times New Roman" w:hAnsi="Times New Roman" w:cs="Times New Roman"/>
          <w:sz w:val="28"/>
          <w:lang w:eastAsia="ru-RU"/>
        </w:rPr>
      </w:pPr>
      <w:r w:rsidRPr="00696688">
        <w:rPr>
          <w:rFonts w:ascii="Times New Roman" w:eastAsia="Times New Roman" w:hAnsi="Times New Roman" w:cs="Times New Roman"/>
          <w:sz w:val="28"/>
          <w:lang w:eastAsia="ru-RU"/>
        </w:rPr>
        <w:t>ЛИТЕРАТУРА</w:t>
      </w:r>
    </w:p>
    <w:p w:rsidR="008B7DF2" w:rsidRPr="008B7DF2" w:rsidRDefault="008B7DF2" w:rsidP="008B7DF2">
      <w:pPr>
        <w:spacing w:after="0" w:line="240" w:lineRule="auto"/>
        <w:ind w:firstLine="709"/>
        <w:contextualSpacing/>
        <w:jc w:val="center"/>
        <w:rPr>
          <w:rFonts w:ascii="Times New Roman" w:eastAsia="Times New Roman" w:hAnsi="Times New Roman" w:cs="Times New Roman"/>
          <w:sz w:val="28"/>
          <w:lang w:eastAsia="ru-RU"/>
        </w:rPr>
      </w:pPr>
    </w:p>
    <w:p w:rsidR="008B7DF2" w:rsidRPr="008B7DF2" w:rsidRDefault="008B7DF2" w:rsidP="00652782">
      <w:pPr>
        <w:numPr>
          <w:ilvl w:val="0"/>
          <w:numId w:val="33"/>
        </w:numPr>
        <w:tabs>
          <w:tab w:val="left" w:pos="993"/>
        </w:tabs>
        <w:spacing w:after="0" w:line="240" w:lineRule="auto"/>
        <w:ind w:left="0" w:firstLine="709"/>
        <w:contextualSpacing/>
        <w:jc w:val="both"/>
        <w:rPr>
          <w:rFonts w:ascii="Times New Roman" w:eastAsia="Times New Roman" w:hAnsi="Times New Roman" w:cs="Times New Roman"/>
          <w:sz w:val="28"/>
          <w:lang w:eastAsia="ru-RU"/>
        </w:rPr>
      </w:pPr>
      <w:r w:rsidRPr="008B7DF2">
        <w:rPr>
          <w:rFonts w:ascii="Times New Roman" w:eastAsia="Times New Roman" w:hAnsi="Times New Roman" w:cs="Times New Roman"/>
          <w:sz w:val="28"/>
          <w:lang w:eastAsia="ru-RU"/>
        </w:rPr>
        <w:t xml:space="preserve">Электронная энциклопедия пожарного дела. [Электронный ресурс]. </w:t>
      </w:r>
      <w:r w:rsidR="007E0E34">
        <w:rPr>
          <w:rFonts w:ascii="Times New Roman" w:eastAsia="Times New Roman" w:hAnsi="Times New Roman" w:cs="Times New Roman"/>
          <w:sz w:val="28"/>
          <w:lang w:eastAsia="ru-RU"/>
        </w:rPr>
        <w:t xml:space="preserve">- Режим доступа: </w:t>
      </w:r>
      <w:r w:rsidR="007E0E34" w:rsidRPr="008B7DF2">
        <w:rPr>
          <w:rFonts w:ascii="Times New Roman" w:eastAsia="Times New Roman" w:hAnsi="Times New Roman" w:cs="Times New Roman"/>
          <w:sz w:val="28"/>
          <w:lang w:val="en-US" w:eastAsia="ru-RU"/>
        </w:rPr>
        <w:t>www</w:t>
      </w:r>
      <w:r w:rsidR="007E0E34" w:rsidRPr="008B7DF2">
        <w:rPr>
          <w:rFonts w:ascii="Times New Roman" w:eastAsia="Times New Roman" w:hAnsi="Times New Roman" w:cs="Times New Roman"/>
          <w:sz w:val="28"/>
          <w:lang w:eastAsia="ru-RU"/>
        </w:rPr>
        <w:t xml:space="preserve">.wiki-fire.org </w:t>
      </w:r>
      <w:r w:rsidR="00285A3A">
        <w:rPr>
          <w:rFonts w:ascii="Times New Roman" w:eastAsia="Times New Roman" w:hAnsi="Times New Roman" w:cs="Times New Roman"/>
          <w:sz w:val="28"/>
          <w:lang w:eastAsia="ru-RU"/>
        </w:rPr>
        <w:t>(д</w:t>
      </w:r>
      <w:r w:rsidRPr="008B7DF2">
        <w:rPr>
          <w:rFonts w:ascii="Times New Roman" w:eastAsia="Times New Roman" w:hAnsi="Times New Roman" w:cs="Times New Roman"/>
          <w:sz w:val="28"/>
          <w:lang w:eastAsia="ru-RU"/>
        </w:rPr>
        <w:t>ата обращения</w:t>
      </w:r>
      <w:r w:rsidR="00285A3A">
        <w:rPr>
          <w:rFonts w:ascii="Times New Roman" w:eastAsia="Times New Roman" w:hAnsi="Times New Roman" w:cs="Times New Roman"/>
          <w:sz w:val="28"/>
          <w:lang w:eastAsia="ru-RU"/>
        </w:rPr>
        <w:t>:</w:t>
      </w:r>
      <w:r w:rsidRPr="008B7DF2">
        <w:rPr>
          <w:rFonts w:ascii="Times New Roman" w:eastAsia="Times New Roman" w:hAnsi="Times New Roman" w:cs="Times New Roman"/>
          <w:sz w:val="28"/>
          <w:lang w:eastAsia="ru-RU"/>
        </w:rPr>
        <w:t xml:space="preserve"> 01.09.2018</w:t>
      </w:r>
      <w:r w:rsidR="007E0E34">
        <w:rPr>
          <w:rFonts w:ascii="Times New Roman" w:eastAsia="Times New Roman" w:hAnsi="Times New Roman" w:cs="Times New Roman"/>
          <w:sz w:val="28"/>
          <w:lang w:eastAsia="ru-RU"/>
        </w:rPr>
        <w:t xml:space="preserve"> </w:t>
      </w:r>
      <w:r w:rsidRPr="008B7DF2">
        <w:rPr>
          <w:rFonts w:ascii="Times New Roman" w:eastAsia="Times New Roman" w:hAnsi="Times New Roman" w:cs="Times New Roman"/>
          <w:sz w:val="28"/>
          <w:lang w:eastAsia="ru-RU"/>
        </w:rPr>
        <w:t>г</w:t>
      </w:r>
      <w:r w:rsidR="00285A3A">
        <w:rPr>
          <w:rFonts w:ascii="Times New Roman" w:eastAsia="Times New Roman" w:hAnsi="Times New Roman" w:cs="Times New Roman"/>
          <w:sz w:val="28"/>
          <w:lang w:eastAsia="ru-RU"/>
        </w:rPr>
        <w:t>)</w:t>
      </w:r>
      <w:r w:rsidRPr="008B7DF2">
        <w:rPr>
          <w:rFonts w:ascii="Times New Roman" w:eastAsia="Times New Roman" w:hAnsi="Times New Roman" w:cs="Times New Roman"/>
          <w:sz w:val="28"/>
          <w:lang w:eastAsia="ru-RU"/>
        </w:rPr>
        <w:t>.</w:t>
      </w:r>
    </w:p>
    <w:p w:rsidR="008B7DF2" w:rsidRPr="008B7DF2" w:rsidRDefault="008B7DF2" w:rsidP="00652782">
      <w:pPr>
        <w:numPr>
          <w:ilvl w:val="0"/>
          <w:numId w:val="33"/>
        </w:numPr>
        <w:tabs>
          <w:tab w:val="left" w:pos="993"/>
        </w:tabs>
        <w:spacing w:after="0" w:line="240" w:lineRule="auto"/>
        <w:ind w:left="0" w:firstLine="709"/>
        <w:contextualSpacing/>
        <w:jc w:val="both"/>
        <w:rPr>
          <w:rFonts w:ascii="Times New Roman" w:eastAsia="Times New Roman" w:hAnsi="Times New Roman" w:cs="Times New Roman"/>
          <w:sz w:val="28"/>
          <w:lang w:eastAsia="ru-RU"/>
        </w:rPr>
      </w:pPr>
      <w:r w:rsidRPr="008B7DF2">
        <w:rPr>
          <w:rFonts w:ascii="Times New Roman" w:eastAsia="Times New Roman" w:hAnsi="Times New Roman" w:cs="Times New Roman"/>
          <w:sz w:val="28"/>
          <w:lang w:eastAsia="ru-RU"/>
        </w:rPr>
        <w:t>Беспилотные авиационные системы: учебное пособие. Специальность 20.05.01 Пожарная безопасность / сост. С.В. Балаба [и др.]. – Екатеринбург: Уральский институт ГПС МЧС России, 2017. -</w:t>
      </w:r>
      <w:r w:rsidR="007E0E34">
        <w:rPr>
          <w:rFonts w:ascii="Times New Roman" w:eastAsia="Times New Roman" w:hAnsi="Times New Roman" w:cs="Times New Roman"/>
          <w:sz w:val="28"/>
          <w:lang w:eastAsia="ru-RU"/>
        </w:rPr>
        <w:t xml:space="preserve"> </w:t>
      </w:r>
      <w:r w:rsidRPr="008B7DF2">
        <w:rPr>
          <w:rFonts w:ascii="Times New Roman" w:eastAsia="Times New Roman" w:hAnsi="Times New Roman" w:cs="Times New Roman"/>
          <w:sz w:val="28"/>
          <w:lang w:eastAsia="ru-RU"/>
        </w:rPr>
        <w:t>91 с.</w:t>
      </w:r>
    </w:p>
    <w:p w:rsidR="008B7DF2" w:rsidRPr="008B7DF2" w:rsidRDefault="008B7DF2" w:rsidP="00652782">
      <w:pPr>
        <w:numPr>
          <w:ilvl w:val="0"/>
          <w:numId w:val="33"/>
        </w:numPr>
        <w:tabs>
          <w:tab w:val="left" w:pos="993"/>
        </w:tabs>
        <w:spacing w:after="0" w:line="240" w:lineRule="auto"/>
        <w:ind w:left="0" w:firstLine="709"/>
        <w:contextualSpacing/>
        <w:jc w:val="both"/>
        <w:rPr>
          <w:rFonts w:ascii="Times New Roman" w:eastAsia="Times New Roman" w:hAnsi="Times New Roman" w:cs="Times New Roman"/>
          <w:sz w:val="28"/>
          <w:lang w:eastAsia="ru-RU"/>
        </w:rPr>
      </w:pPr>
      <w:r w:rsidRPr="008B7DF2">
        <w:rPr>
          <w:rFonts w:ascii="Times New Roman" w:eastAsia="Times New Roman" w:hAnsi="Times New Roman" w:cs="Times New Roman"/>
          <w:sz w:val="28"/>
          <w:lang w:eastAsia="ru-RU"/>
        </w:rPr>
        <w:t>Беспилотные летательные аппараты: учебное пособие / сост. И.А. Зубарев, В.В. Крудышев, С.В. Балаба. – Екатеринбург: Уральский институт ГПС МЧС России, 2015. – 58 с.</w:t>
      </w:r>
    </w:p>
    <w:p w:rsidR="008B7DF2" w:rsidRDefault="008B7DF2" w:rsidP="00171A5B">
      <w:pPr>
        <w:spacing w:after="0" w:line="240" w:lineRule="auto"/>
        <w:rPr>
          <w:rFonts w:ascii="Calibri" w:eastAsia="Times New Roman" w:hAnsi="Calibri" w:cs="Times New Roman"/>
          <w:sz w:val="28"/>
          <w:szCs w:val="28"/>
          <w:lang w:eastAsia="ru-RU"/>
        </w:rPr>
      </w:pPr>
    </w:p>
    <w:p w:rsidR="00171A5B" w:rsidRDefault="00171A5B" w:rsidP="00171A5B">
      <w:pPr>
        <w:spacing w:after="0" w:line="240" w:lineRule="auto"/>
        <w:rPr>
          <w:rFonts w:ascii="Calibri" w:eastAsia="Times New Roman" w:hAnsi="Calibri" w:cs="Times New Roman"/>
          <w:sz w:val="28"/>
          <w:szCs w:val="28"/>
          <w:lang w:eastAsia="ru-RU"/>
        </w:rPr>
      </w:pPr>
    </w:p>
    <w:p w:rsidR="008B7DF2" w:rsidRDefault="008B7DF2" w:rsidP="008B7DF2">
      <w:pPr>
        <w:spacing w:after="0" w:line="300" w:lineRule="auto"/>
        <w:rPr>
          <w:rFonts w:ascii="Times New Roman" w:eastAsia="Calibri" w:hAnsi="Times New Roman" w:cs="Times New Roman"/>
          <w:b/>
          <w:sz w:val="28"/>
          <w:szCs w:val="28"/>
          <w:lang w:eastAsia="ru-RU"/>
        </w:rPr>
      </w:pPr>
      <w:r w:rsidRPr="008B7DF2">
        <w:rPr>
          <w:rFonts w:ascii="Times New Roman" w:eastAsia="Calibri" w:hAnsi="Times New Roman" w:cs="Times New Roman"/>
          <w:b/>
          <w:sz w:val="28"/>
          <w:szCs w:val="28"/>
          <w:lang w:eastAsia="ru-RU"/>
        </w:rPr>
        <w:t>УДК 678.743.2</w:t>
      </w:r>
    </w:p>
    <w:p w:rsidR="00697D90" w:rsidRDefault="00696688" w:rsidP="00697D90">
      <w:pPr>
        <w:spacing w:after="0" w:line="240" w:lineRule="auto"/>
        <w:jc w:val="center"/>
        <w:rPr>
          <w:rFonts w:ascii="Times New Roman" w:eastAsia="Times New Roman" w:hAnsi="Times New Roman" w:cs="Times New Roman"/>
          <w:i/>
          <w:sz w:val="28"/>
          <w:szCs w:val="28"/>
          <w:lang w:eastAsia="ru-RU"/>
        </w:rPr>
      </w:pPr>
      <w:r w:rsidRPr="0064636F">
        <w:rPr>
          <w:rFonts w:ascii="Times New Roman" w:eastAsia="Times New Roman" w:hAnsi="Times New Roman" w:cs="Times New Roman"/>
          <w:i/>
          <w:sz w:val="28"/>
          <w:szCs w:val="28"/>
          <w:lang w:val="uz-Cyrl-UZ" w:eastAsia="ru-RU"/>
        </w:rPr>
        <w:t xml:space="preserve">И.С. </w:t>
      </w:r>
      <w:r w:rsidR="008B7DF2" w:rsidRPr="0064636F">
        <w:rPr>
          <w:rFonts w:ascii="Times New Roman" w:eastAsia="Times New Roman" w:hAnsi="Times New Roman" w:cs="Times New Roman"/>
          <w:i/>
          <w:sz w:val="28"/>
          <w:szCs w:val="28"/>
          <w:lang w:val="uz-Cyrl-UZ" w:eastAsia="ru-RU"/>
        </w:rPr>
        <w:t>Икромжон</w:t>
      </w:r>
      <w:r w:rsidRPr="0064636F">
        <w:rPr>
          <w:rFonts w:ascii="Times New Roman" w:eastAsia="Times New Roman" w:hAnsi="Times New Roman" w:cs="Times New Roman"/>
          <w:i/>
          <w:sz w:val="28"/>
          <w:szCs w:val="28"/>
          <w:lang w:val="uz-Cyrl-UZ" w:eastAsia="ru-RU"/>
        </w:rPr>
        <w:t>,</w:t>
      </w:r>
      <w:r w:rsidR="008B7DF2" w:rsidRPr="0064636F">
        <w:rPr>
          <w:rFonts w:ascii="Times New Roman" w:eastAsia="Times New Roman" w:hAnsi="Times New Roman" w:cs="Times New Roman"/>
          <w:i/>
          <w:sz w:val="28"/>
          <w:szCs w:val="28"/>
          <w:lang w:val="uz-Cyrl-UZ" w:eastAsia="ru-RU"/>
        </w:rPr>
        <w:t xml:space="preserve"> </w:t>
      </w:r>
      <w:r w:rsidR="007379B8">
        <w:rPr>
          <w:rFonts w:ascii="Times New Roman" w:hAnsi="Times New Roman" w:cs="Times New Roman"/>
          <w:bCs/>
          <w:i/>
          <w:sz w:val="28"/>
          <w:szCs w:val="24"/>
        </w:rPr>
        <w:t>к.т.н.</w:t>
      </w:r>
      <w:r w:rsidR="008B7DF2" w:rsidRPr="0064636F">
        <w:rPr>
          <w:rFonts w:ascii="Times New Roman" w:eastAsia="Times New Roman" w:hAnsi="Times New Roman" w:cs="Times New Roman"/>
          <w:i/>
          <w:sz w:val="28"/>
          <w:szCs w:val="28"/>
          <w:lang w:eastAsia="ru-RU"/>
        </w:rPr>
        <w:t>, доцент</w:t>
      </w:r>
    </w:p>
    <w:p w:rsidR="0064636F" w:rsidRPr="0064636F" w:rsidRDefault="008B7DF2" w:rsidP="00697D90">
      <w:pPr>
        <w:spacing w:after="0" w:line="240" w:lineRule="auto"/>
        <w:jc w:val="center"/>
        <w:rPr>
          <w:rFonts w:ascii="Times New Roman" w:eastAsia="Times New Roman" w:hAnsi="Times New Roman" w:cs="Times New Roman"/>
          <w:i/>
          <w:sz w:val="28"/>
          <w:szCs w:val="28"/>
          <w:lang w:eastAsia="ru-RU"/>
        </w:rPr>
      </w:pPr>
      <w:r w:rsidRPr="0064636F">
        <w:rPr>
          <w:rFonts w:ascii="Times New Roman" w:eastAsia="Times New Roman" w:hAnsi="Times New Roman" w:cs="Times New Roman"/>
          <w:i/>
          <w:sz w:val="28"/>
          <w:szCs w:val="28"/>
          <w:lang w:val="uz-Cyrl-UZ" w:eastAsia="ru-RU"/>
        </w:rPr>
        <w:t>Ф</w:t>
      </w:r>
      <w:r w:rsidR="00696688" w:rsidRPr="0064636F">
        <w:rPr>
          <w:rFonts w:ascii="Times New Roman" w:eastAsia="Times New Roman" w:hAnsi="Times New Roman" w:cs="Times New Roman"/>
          <w:i/>
          <w:sz w:val="28"/>
          <w:szCs w:val="28"/>
          <w:lang w:val="uz-Cyrl-UZ" w:eastAsia="ru-RU"/>
        </w:rPr>
        <w:t>.</w:t>
      </w:r>
      <w:r w:rsidRPr="0064636F">
        <w:rPr>
          <w:rFonts w:ascii="Times New Roman" w:eastAsia="Times New Roman" w:hAnsi="Times New Roman" w:cs="Times New Roman"/>
          <w:i/>
          <w:sz w:val="28"/>
          <w:szCs w:val="28"/>
          <w:lang w:val="uz-Cyrl-UZ" w:eastAsia="ru-RU"/>
        </w:rPr>
        <w:t>Н</w:t>
      </w:r>
      <w:r w:rsidR="00696688" w:rsidRPr="0064636F">
        <w:rPr>
          <w:rFonts w:ascii="Times New Roman" w:eastAsia="Times New Roman" w:hAnsi="Times New Roman" w:cs="Times New Roman"/>
          <w:i/>
          <w:sz w:val="28"/>
          <w:szCs w:val="28"/>
          <w:lang w:val="uz-Cyrl-UZ" w:eastAsia="ru-RU"/>
        </w:rPr>
        <w:t>.</w:t>
      </w:r>
      <w:r w:rsidRPr="0064636F">
        <w:rPr>
          <w:rFonts w:ascii="Times New Roman" w:eastAsia="Times New Roman" w:hAnsi="Times New Roman" w:cs="Times New Roman"/>
          <w:i/>
          <w:sz w:val="28"/>
          <w:szCs w:val="28"/>
          <w:lang w:val="uz-Cyrl-UZ" w:eastAsia="ru-RU"/>
        </w:rPr>
        <w:t xml:space="preserve"> Нуркулов</w:t>
      </w:r>
      <w:r w:rsidR="00696688" w:rsidRPr="0064636F">
        <w:rPr>
          <w:rFonts w:ascii="Times New Roman" w:eastAsia="Times New Roman" w:hAnsi="Times New Roman" w:cs="Times New Roman"/>
          <w:i/>
          <w:sz w:val="28"/>
          <w:szCs w:val="28"/>
          <w:lang w:val="uz-Cyrl-UZ" w:eastAsia="ru-RU"/>
        </w:rPr>
        <w:t>,</w:t>
      </w:r>
      <w:r w:rsidRPr="0064636F">
        <w:rPr>
          <w:rFonts w:ascii="Times New Roman" w:eastAsia="Times New Roman" w:hAnsi="Times New Roman" w:cs="Times New Roman"/>
          <w:i/>
          <w:sz w:val="28"/>
          <w:szCs w:val="28"/>
          <w:lang w:val="uz-Cyrl-UZ" w:eastAsia="ru-RU"/>
        </w:rPr>
        <w:t xml:space="preserve">  </w:t>
      </w:r>
      <w:r w:rsidR="007379B8">
        <w:rPr>
          <w:rFonts w:ascii="Times New Roman" w:eastAsia="Times New Roman" w:hAnsi="Times New Roman" w:cs="Times New Roman"/>
          <w:i/>
          <w:sz w:val="28"/>
          <w:szCs w:val="28"/>
          <w:lang w:eastAsia="ru-RU"/>
        </w:rPr>
        <w:t>д.т.н.</w:t>
      </w:r>
      <w:r w:rsidR="00171A5B">
        <w:rPr>
          <w:rFonts w:ascii="Times New Roman" w:eastAsia="Times New Roman" w:hAnsi="Times New Roman" w:cs="Times New Roman"/>
          <w:i/>
          <w:sz w:val="28"/>
          <w:szCs w:val="28"/>
          <w:lang w:eastAsia="ru-RU"/>
        </w:rPr>
        <w:t xml:space="preserve">; </w:t>
      </w:r>
      <w:r w:rsidR="0064636F">
        <w:rPr>
          <w:rFonts w:ascii="Times New Roman" w:eastAsia="Times New Roman" w:hAnsi="Times New Roman" w:cs="Times New Roman"/>
          <w:i/>
          <w:sz w:val="28"/>
          <w:szCs w:val="28"/>
          <w:lang w:eastAsia="ru-RU"/>
        </w:rPr>
        <w:t xml:space="preserve"> </w:t>
      </w:r>
      <w:r w:rsidRPr="0064636F">
        <w:rPr>
          <w:rFonts w:ascii="Times New Roman" w:eastAsia="Times New Roman" w:hAnsi="Times New Roman" w:cs="Times New Roman"/>
          <w:i/>
          <w:sz w:val="28"/>
          <w:szCs w:val="28"/>
          <w:lang w:val="uz-Cyrl-UZ" w:eastAsia="ru-RU"/>
        </w:rPr>
        <w:t>С</w:t>
      </w:r>
      <w:r w:rsidR="0064636F" w:rsidRPr="0064636F">
        <w:rPr>
          <w:rFonts w:ascii="Times New Roman" w:eastAsia="Times New Roman" w:hAnsi="Times New Roman" w:cs="Times New Roman"/>
          <w:i/>
          <w:sz w:val="28"/>
          <w:szCs w:val="28"/>
          <w:lang w:val="uz-Cyrl-UZ" w:eastAsia="ru-RU"/>
        </w:rPr>
        <w:t>.</w:t>
      </w:r>
      <w:r w:rsidRPr="0064636F">
        <w:rPr>
          <w:rFonts w:ascii="Times New Roman" w:eastAsia="Times New Roman" w:hAnsi="Times New Roman" w:cs="Times New Roman"/>
          <w:i/>
          <w:sz w:val="28"/>
          <w:szCs w:val="28"/>
          <w:lang w:val="uz-Cyrl-UZ" w:eastAsia="ru-RU"/>
        </w:rPr>
        <w:t>К</w:t>
      </w:r>
      <w:r w:rsidR="0064636F" w:rsidRPr="0064636F">
        <w:rPr>
          <w:rFonts w:ascii="Times New Roman" w:eastAsia="Times New Roman" w:hAnsi="Times New Roman" w:cs="Times New Roman"/>
          <w:i/>
          <w:sz w:val="28"/>
          <w:szCs w:val="28"/>
          <w:lang w:val="uz-Cyrl-UZ" w:eastAsia="ru-RU"/>
        </w:rPr>
        <w:t>.</w:t>
      </w:r>
      <w:r w:rsidRPr="0064636F">
        <w:rPr>
          <w:rFonts w:ascii="Times New Roman" w:eastAsia="Times New Roman" w:hAnsi="Times New Roman" w:cs="Times New Roman"/>
          <w:i/>
          <w:sz w:val="28"/>
          <w:szCs w:val="28"/>
          <w:lang w:val="uz-Cyrl-UZ" w:eastAsia="ru-RU"/>
        </w:rPr>
        <w:t xml:space="preserve"> Жумаев</w:t>
      </w:r>
      <w:r w:rsidR="0064636F" w:rsidRPr="0064636F">
        <w:rPr>
          <w:rFonts w:ascii="Times New Roman" w:eastAsia="Times New Roman" w:hAnsi="Times New Roman" w:cs="Times New Roman"/>
          <w:i/>
          <w:sz w:val="28"/>
          <w:szCs w:val="28"/>
          <w:lang w:val="uz-Cyrl-UZ" w:eastAsia="ru-RU"/>
        </w:rPr>
        <w:t>,</w:t>
      </w:r>
      <w:r w:rsidRPr="0064636F">
        <w:rPr>
          <w:rFonts w:ascii="Times New Roman" w:eastAsia="Times New Roman" w:hAnsi="Times New Roman" w:cs="Times New Roman"/>
          <w:i/>
          <w:sz w:val="28"/>
          <w:szCs w:val="28"/>
          <w:lang w:val="uz-Cyrl-UZ" w:eastAsia="ru-RU"/>
        </w:rPr>
        <w:t xml:space="preserve">  </w:t>
      </w:r>
      <w:r w:rsidRPr="0064636F">
        <w:rPr>
          <w:rFonts w:ascii="Times New Roman" w:eastAsia="Times New Roman" w:hAnsi="Times New Roman" w:cs="Times New Roman"/>
          <w:i/>
          <w:sz w:val="28"/>
          <w:szCs w:val="28"/>
          <w:lang w:eastAsia="ru-RU"/>
        </w:rPr>
        <w:t>ст</w:t>
      </w:r>
      <w:r w:rsidR="0064636F">
        <w:rPr>
          <w:rFonts w:ascii="Times New Roman" w:eastAsia="Times New Roman" w:hAnsi="Times New Roman" w:cs="Times New Roman"/>
          <w:i/>
          <w:sz w:val="28"/>
          <w:szCs w:val="28"/>
          <w:lang w:eastAsia="ru-RU"/>
        </w:rPr>
        <w:t>.</w:t>
      </w:r>
      <w:r w:rsidR="00FE6977">
        <w:rPr>
          <w:rFonts w:ascii="Times New Roman" w:eastAsia="Times New Roman" w:hAnsi="Times New Roman" w:cs="Times New Roman"/>
          <w:i/>
          <w:sz w:val="28"/>
          <w:szCs w:val="28"/>
          <w:lang w:eastAsia="ru-RU"/>
        </w:rPr>
        <w:t xml:space="preserve"> </w:t>
      </w:r>
      <w:r w:rsidRPr="0064636F">
        <w:rPr>
          <w:rFonts w:ascii="Times New Roman" w:eastAsia="Times New Roman" w:hAnsi="Times New Roman" w:cs="Times New Roman"/>
          <w:i/>
          <w:sz w:val="28"/>
          <w:szCs w:val="28"/>
          <w:lang w:eastAsia="ru-RU"/>
        </w:rPr>
        <w:t xml:space="preserve">преподаватель </w:t>
      </w:r>
    </w:p>
    <w:p w:rsidR="008B7DF2" w:rsidRPr="0064636F" w:rsidRDefault="008B7DF2" w:rsidP="00697D90">
      <w:pPr>
        <w:spacing w:after="0" w:line="240" w:lineRule="auto"/>
        <w:jc w:val="center"/>
        <w:rPr>
          <w:rFonts w:ascii="Times New Roman" w:eastAsia="Times New Roman" w:hAnsi="Times New Roman" w:cs="Times New Roman"/>
          <w:i/>
          <w:sz w:val="28"/>
          <w:szCs w:val="28"/>
          <w:lang w:eastAsia="ru-RU"/>
        </w:rPr>
      </w:pPr>
      <w:r w:rsidRPr="0064636F">
        <w:rPr>
          <w:rFonts w:ascii="Times New Roman" w:eastAsia="Times New Roman" w:hAnsi="Times New Roman" w:cs="Times New Roman"/>
          <w:i/>
          <w:sz w:val="28"/>
          <w:szCs w:val="28"/>
          <w:lang w:eastAsia="ru-RU"/>
        </w:rPr>
        <w:t>Институт пожарной безопасности М</w:t>
      </w:r>
      <w:r w:rsidRPr="0064636F">
        <w:rPr>
          <w:rFonts w:ascii="Times New Roman" w:eastAsia="Times New Roman" w:hAnsi="Times New Roman" w:cs="Times New Roman"/>
          <w:i/>
          <w:sz w:val="28"/>
          <w:szCs w:val="28"/>
          <w:lang w:val="uz-Cyrl-UZ" w:eastAsia="ru-RU"/>
        </w:rPr>
        <w:t>ВД Р</w:t>
      </w:r>
      <w:r w:rsidR="0064636F" w:rsidRPr="0064636F">
        <w:rPr>
          <w:rFonts w:ascii="Times New Roman" w:eastAsia="Times New Roman" w:hAnsi="Times New Roman" w:cs="Times New Roman"/>
          <w:i/>
          <w:sz w:val="28"/>
          <w:szCs w:val="28"/>
          <w:lang w:val="uz-Cyrl-UZ" w:eastAsia="ru-RU"/>
        </w:rPr>
        <w:t xml:space="preserve">еспублики </w:t>
      </w:r>
      <w:r w:rsidRPr="0064636F">
        <w:rPr>
          <w:rFonts w:ascii="Times New Roman" w:eastAsia="Times New Roman" w:hAnsi="Times New Roman" w:cs="Times New Roman"/>
          <w:i/>
          <w:sz w:val="28"/>
          <w:szCs w:val="28"/>
          <w:lang w:val="uz-Cyrl-UZ" w:eastAsia="ru-RU"/>
        </w:rPr>
        <w:t>Уз</w:t>
      </w:r>
      <w:r w:rsidR="0064636F" w:rsidRPr="0064636F">
        <w:rPr>
          <w:rFonts w:ascii="Times New Roman" w:eastAsia="Times New Roman" w:hAnsi="Times New Roman" w:cs="Times New Roman"/>
          <w:i/>
          <w:sz w:val="28"/>
          <w:szCs w:val="28"/>
          <w:lang w:eastAsia="ru-RU"/>
        </w:rPr>
        <w:t>бекистан</w:t>
      </w:r>
    </w:p>
    <w:p w:rsidR="008B7DF2" w:rsidRPr="008B7DF2" w:rsidRDefault="008B7DF2" w:rsidP="00696688">
      <w:pPr>
        <w:spacing w:after="0" w:line="240" w:lineRule="auto"/>
        <w:rPr>
          <w:rFonts w:ascii="Times New Roman" w:eastAsia="Calibri" w:hAnsi="Times New Roman" w:cs="Times New Roman"/>
          <w:b/>
          <w:sz w:val="28"/>
          <w:szCs w:val="28"/>
          <w:lang w:eastAsia="ru-RU"/>
        </w:rPr>
      </w:pPr>
    </w:p>
    <w:p w:rsidR="008B7DF2" w:rsidRPr="008B7DF2" w:rsidRDefault="008B7DF2" w:rsidP="00696688">
      <w:pPr>
        <w:shd w:val="clear" w:color="auto" w:fill="FFFFFF"/>
        <w:spacing w:after="0" w:line="240" w:lineRule="auto"/>
        <w:jc w:val="center"/>
        <w:rPr>
          <w:rFonts w:ascii="Times New Roman" w:eastAsia="Calibri" w:hAnsi="Times New Roman" w:cs="Times New Roman"/>
          <w:b/>
          <w:sz w:val="28"/>
          <w:szCs w:val="28"/>
        </w:rPr>
      </w:pPr>
      <w:r w:rsidRPr="008B7DF2">
        <w:rPr>
          <w:rFonts w:ascii="Times New Roman" w:eastAsia="Calibri" w:hAnsi="Times New Roman" w:cs="Times New Roman"/>
          <w:b/>
          <w:sz w:val="28"/>
          <w:szCs w:val="28"/>
        </w:rPr>
        <w:t xml:space="preserve">ИССЛЕДОВАНИЕ </w:t>
      </w:r>
      <w:r w:rsidRPr="008B7DF2">
        <w:rPr>
          <w:rFonts w:ascii="Times New Roman" w:eastAsia="Times New Roman" w:hAnsi="Times New Roman" w:cs="Times New Roman"/>
          <w:b/>
          <w:sz w:val="28"/>
          <w:szCs w:val="28"/>
        </w:rPr>
        <w:t xml:space="preserve">ОГНЕЗАЩИТНОЙ </w:t>
      </w:r>
      <w:r w:rsidRPr="008B7DF2">
        <w:rPr>
          <w:rFonts w:ascii="Times New Roman" w:eastAsia="Calibri" w:hAnsi="Times New Roman" w:cs="Times New Roman"/>
          <w:b/>
          <w:sz w:val="28"/>
          <w:szCs w:val="28"/>
        </w:rPr>
        <w:t xml:space="preserve">ЭФФЕКТИВНОСТИ </w:t>
      </w:r>
      <w:r w:rsidRPr="008B7DF2">
        <w:rPr>
          <w:rFonts w:ascii="Times New Roman" w:eastAsia="Calibri" w:hAnsi="Times New Roman" w:cs="Times New Roman"/>
          <w:b/>
          <w:sz w:val="28"/>
          <w:szCs w:val="28"/>
          <w:lang w:val="uz-Cyrl-UZ"/>
        </w:rPr>
        <w:t>КРЕМНИЙ СОДЕРЖА</w:t>
      </w:r>
      <w:r w:rsidRPr="008B7DF2">
        <w:rPr>
          <w:rFonts w:ascii="Times New Roman" w:eastAsia="Calibri" w:hAnsi="Times New Roman" w:cs="Times New Roman"/>
          <w:b/>
          <w:sz w:val="28"/>
          <w:szCs w:val="28"/>
        </w:rPr>
        <w:t>ЩИХ АНТИПИРЕНОВ ДЛЯ ДРЕВЕСИНЫ СТРОИТЕЛНЫХ МАТЕРИАЛОВ</w:t>
      </w:r>
    </w:p>
    <w:p w:rsidR="008B7DF2" w:rsidRPr="008B7DF2" w:rsidRDefault="008B7DF2" w:rsidP="00696688">
      <w:pPr>
        <w:spacing w:after="0" w:line="240" w:lineRule="auto"/>
        <w:ind w:firstLine="709"/>
        <w:jc w:val="right"/>
        <w:rPr>
          <w:rFonts w:ascii="Times New Roman" w:eastAsia="Calibri" w:hAnsi="Times New Roman" w:cs="Times New Roman"/>
          <w:b/>
          <w:sz w:val="26"/>
          <w:szCs w:val="26"/>
          <w:lang w:val="uz-Cyrl-UZ"/>
        </w:rPr>
      </w:pPr>
      <w:r w:rsidRPr="008B7DF2">
        <w:rPr>
          <w:rFonts w:ascii="Times New Roman" w:eastAsia="Calibri" w:hAnsi="Times New Roman" w:cs="Times New Roman"/>
          <w:b/>
          <w:sz w:val="26"/>
          <w:szCs w:val="26"/>
          <w:lang w:val="uz-Cyrl-UZ"/>
        </w:rPr>
        <w:t xml:space="preserve"> </w:t>
      </w:r>
    </w:p>
    <w:p w:rsidR="008B7DF2" w:rsidRPr="008B7DF2" w:rsidRDefault="008B7DF2" w:rsidP="00696688">
      <w:pPr>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8B7DF2">
        <w:rPr>
          <w:rFonts w:ascii="Times New Roman" w:eastAsia="Calibri" w:hAnsi="Times New Roman" w:cs="Times New Roman"/>
          <w:sz w:val="28"/>
          <w:szCs w:val="28"/>
          <w:lang w:eastAsia="ru-RU"/>
        </w:rPr>
        <w:t>Текущее состояние мирового рынка антипиренов определяется двумя основными факторами: применением норм международной, региональной и национальной пожарной безопасности [1]. С каждым годом требования к пожарной безопасности полимерных материалов становятся более строгими в связи с растущим объемом их потребления. Государство  является органом, осуществляющим контроль и надзор за экологической обстановкой и здоровьем человека. Под такой контроль попадают все вредные и токсичные вещества, в частности, галогенсодержащие соединения и триоксид сурьмы</w:t>
      </w:r>
      <w:r w:rsidRPr="008B7DF2">
        <w:rPr>
          <w:rFonts w:ascii="Times New Roman" w:eastAsia="Calibri" w:hAnsi="Times New Roman" w:cs="Times New Roman"/>
          <w:sz w:val="28"/>
          <w:szCs w:val="28"/>
        </w:rPr>
        <w:t xml:space="preserve"> [2].</w:t>
      </w:r>
    </w:p>
    <w:p w:rsidR="008B7DF2" w:rsidRPr="008B7DF2" w:rsidRDefault="008B7DF2" w:rsidP="00696688">
      <w:pPr>
        <w:spacing w:after="0" w:line="240" w:lineRule="auto"/>
        <w:ind w:firstLine="708"/>
        <w:jc w:val="both"/>
        <w:rPr>
          <w:rFonts w:ascii="Times New Roman" w:eastAsia="Calibri" w:hAnsi="Times New Roman" w:cs="Times New Roman"/>
          <w:sz w:val="28"/>
          <w:szCs w:val="28"/>
        </w:rPr>
      </w:pPr>
      <w:r w:rsidRPr="008B7DF2">
        <w:rPr>
          <w:rFonts w:ascii="Times New Roman" w:eastAsia="Times New Roman" w:hAnsi="Times New Roman" w:cs="Times New Roman"/>
          <w:sz w:val="28"/>
          <w:szCs w:val="28"/>
          <w:lang w:eastAsia="ru-RU"/>
        </w:rPr>
        <w:t xml:space="preserve">В настоящей работе определены огнезащитные свойства древесных строительных материалов пропитанных антипиренами </w:t>
      </w:r>
      <w:r w:rsidRPr="008B7DF2">
        <w:rPr>
          <w:rFonts w:ascii="Times New Roman" w:eastAsia="Times New Roman" w:hAnsi="Times New Roman" w:cs="Times New Roman"/>
          <w:sz w:val="28"/>
          <w:szCs w:val="28"/>
        </w:rPr>
        <w:t xml:space="preserve">по ГОСТ 16363-98. </w:t>
      </w:r>
      <w:r w:rsidRPr="008B7DF2">
        <w:rPr>
          <w:rFonts w:ascii="Times New Roman" w:eastAsia="Times New Roman" w:hAnsi="Times New Roman" w:cs="Times New Roman"/>
          <w:sz w:val="28"/>
          <w:szCs w:val="28"/>
        </w:rPr>
        <w:lastRenderedPageBreak/>
        <w:t xml:space="preserve">Сущность метода заключается в определении потери массы древесины, обработанной испытываемыми покрытиями или пропиточными составами, при огневом испытании в условиях, благоприятствующих аккумуляции тепла. Классификационный метод применяют для определения группы огнезащитной эффективности и при проведении сертификационных испытаний. Выполнены работы по определению </w:t>
      </w:r>
      <w:r w:rsidRPr="008B7DF2">
        <w:rPr>
          <w:rFonts w:ascii="Times New Roman" w:eastAsia="Calibri" w:hAnsi="Times New Roman" w:cs="Times New Roman"/>
          <w:sz w:val="28"/>
          <w:szCs w:val="28"/>
        </w:rPr>
        <w:t>коэффициента</w:t>
      </w:r>
      <w:r w:rsidRPr="008B7DF2">
        <w:rPr>
          <w:rFonts w:ascii="Times New Roman" w:eastAsia="Times New Roman" w:hAnsi="Times New Roman" w:cs="Times New Roman"/>
          <w:sz w:val="28"/>
          <w:szCs w:val="28"/>
        </w:rPr>
        <w:t xml:space="preserve"> зависимости </w:t>
      </w:r>
      <w:r w:rsidRPr="008B7DF2">
        <w:rPr>
          <w:rFonts w:ascii="Times New Roman" w:eastAsia="Calibri" w:hAnsi="Times New Roman" w:cs="Times New Roman"/>
          <w:sz w:val="28"/>
          <w:szCs w:val="28"/>
        </w:rPr>
        <w:t xml:space="preserve">дымообразования </w:t>
      </w:r>
      <w:r w:rsidRPr="008B7DF2">
        <w:rPr>
          <w:rFonts w:ascii="Times New Roman" w:eastAsia="Calibri" w:hAnsi="Times New Roman" w:cs="Times New Roman"/>
          <w:noProof/>
          <w:sz w:val="28"/>
          <w:szCs w:val="28"/>
        </w:rPr>
        <w:t>-</w:t>
      </w:r>
      <w:r w:rsidRPr="008B7DF2">
        <w:rPr>
          <w:rFonts w:ascii="Times New Roman" w:eastAsia="Calibri" w:hAnsi="Times New Roman" w:cs="Times New Roman"/>
          <w:sz w:val="28"/>
          <w:szCs w:val="28"/>
        </w:rPr>
        <w:t xml:space="preserve"> показатель, характеризующий оптическую плотность дыма, образующегося при пламенном горении или термоокислительной деструкции (тлении) определенного количества твердого вещества (материала) в условиях специальных испытаний</w:t>
      </w:r>
      <w:r w:rsidRPr="008B7DF2">
        <w:rPr>
          <w:rFonts w:ascii="Calibri" w:eastAsia="Calibri" w:hAnsi="Calibri" w:cs="Times New Roman"/>
        </w:rPr>
        <w:t xml:space="preserve">  </w:t>
      </w:r>
      <w:r w:rsidRPr="008B7DF2">
        <w:rPr>
          <w:rFonts w:ascii="Times New Roman" w:eastAsia="Calibri" w:hAnsi="Times New Roman" w:cs="Times New Roman"/>
          <w:sz w:val="28"/>
          <w:szCs w:val="28"/>
        </w:rPr>
        <w:t>ГОСТ</w:t>
      </w:r>
      <w:r w:rsidRPr="008B7DF2">
        <w:rPr>
          <w:rFonts w:ascii="Times New Roman" w:eastAsia="Calibri" w:hAnsi="Times New Roman" w:cs="Times New Roman"/>
          <w:noProof/>
          <w:sz w:val="28"/>
          <w:szCs w:val="28"/>
        </w:rPr>
        <w:t xml:space="preserve"> 12.1.044-89</w:t>
      </w:r>
      <w:r w:rsidRPr="008B7DF2">
        <w:rPr>
          <w:rFonts w:ascii="Times New Roman" w:eastAsia="Times New Roman" w:hAnsi="Times New Roman" w:cs="Times New Roman"/>
          <w:sz w:val="28"/>
          <w:szCs w:val="28"/>
        </w:rPr>
        <w:t>.</w:t>
      </w:r>
      <w:r w:rsidRPr="008B7DF2">
        <w:rPr>
          <w:rFonts w:ascii="Times New Roman" w:eastAsia="Calibri" w:hAnsi="Times New Roman" w:cs="Times New Roman"/>
          <w:sz w:val="28"/>
          <w:szCs w:val="28"/>
        </w:rPr>
        <w:t xml:space="preserve"> </w:t>
      </w:r>
    </w:p>
    <w:p w:rsidR="008B7DF2" w:rsidRPr="008B7DF2" w:rsidRDefault="008B7DF2" w:rsidP="00696688">
      <w:pPr>
        <w:spacing w:after="0" w:line="240" w:lineRule="auto"/>
        <w:ind w:firstLine="708"/>
        <w:jc w:val="both"/>
        <w:rPr>
          <w:rFonts w:ascii="Times New Roman" w:eastAsia="Times New Roman" w:hAnsi="Times New Roman" w:cs="Times New Roman"/>
          <w:sz w:val="28"/>
          <w:szCs w:val="28"/>
        </w:rPr>
      </w:pPr>
      <w:r w:rsidRPr="008B7DF2">
        <w:rPr>
          <w:rFonts w:ascii="Times New Roman" w:eastAsia="Calibri" w:hAnsi="Times New Roman" w:cs="Times New Roman"/>
          <w:sz w:val="28"/>
          <w:szCs w:val="28"/>
        </w:rPr>
        <w:t xml:space="preserve">Полученные результаты и обсуждение. </w:t>
      </w:r>
      <w:r w:rsidRPr="008B7DF2">
        <w:rPr>
          <w:rFonts w:ascii="Times New Roman" w:eastAsia="Times New Roman" w:hAnsi="Times New Roman" w:cs="Times New Roman"/>
          <w:sz w:val="28"/>
          <w:szCs w:val="28"/>
          <w:lang w:eastAsia="ru-RU"/>
        </w:rPr>
        <w:t>Для огнезащиты используют свойства некоторых веществ разлагаться при нагревании с выделением газов,</w:t>
      </w:r>
    </w:p>
    <w:p w:rsidR="008B7DF2" w:rsidRPr="008B7DF2" w:rsidRDefault="008B7DF2" w:rsidP="00696688">
      <w:pPr>
        <w:spacing w:after="0" w:line="240" w:lineRule="auto"/>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не поддерживающих горение (аммиак, сернистый газ). Не горючие вещества оттесняют кислород с поверхности древесины и тем самым препятствуют ее горению.</w:t>
      </w:r>
    </w:p>
    <w:p w:rsidR="008B7DF2" w:rsidRPr="008B7DF2" w:rsidRDefault="008B7DF2" w:rsidP="00696688">
      <w:pPr>
        <w:spacing w:after="0" w:line="240" w:lineRule="auto"/>
        <w:ind w:firstLine="709"/>
        <w:jc w:val="both"/>
        <w:rPr>
          <w:rFonts w:ascii="Times New Roman" w:eastAsia="Times New Roman" w:hAnsi="Times New Roman" w:cs="Times New Roman"/>
          <w:sz w:val="28"/>
          <w:szCs w:val="28"/>
        </w:rPr>
      </w:pPr>
      <w:r w:rsidRPr="008B7DF2">
        <w:rPr>
          <w:rFonts w:ascii="Times New Roman" w:eastAsia="Times New Roman" w:hAnsi="Times New Roman" w:cs="Times New Roman"/>
          <w:sz w:val="28"/>
          <w:szCs w:val="28"/>
        </w:rPr>
        <w:t xml:space="preserve">Исследования огнезащитной эффективности проводились на деревянных элементах. Нанесение состава на обрабатываемую поверхность осуществлялось методом пульверизации. Нанесение производилось послойно (2 слоя). Результаты исследования составов </w:t>
      </w:r>
      <w:r w:rsidRPr="008B7DF2">
        <w:rPr>
          <w:rFonts w:ascii="Times New Roman" w:eastAsia="Times New Roman" w:hAnsi="Times New Roman" w:cs="Times New Roman"/>
          <w:sz w:val="28"/>
          <w:szCs w:val="28"/>
          <w:lang w:eastAsia="ru-RU"/>
        </w:rPr>
        <w:t xml:space="preserve">кремний содержащий антипирен </w:t>
      </w:r>
      <w:r w:rsidRPr="008B7DF2">
        <w:rPr>
          <w:rFonts w:ascii="Times New Roman" w:eastAsia="Times New Roman" w:hAnsi="Times New Roman" w:cs="Times New Roman"/>
          <w:sz w:val="28"/>
          <w:szCs w:val="28"/>
        </w:rPr>
        <w:t xml:space="preserve">показали, что в среднем потеря массы образца составила 8,9%, то есть огнезащитный состав обеспечивает </w:t>
      </w:r>
      <w:r w:rsidRPr="008B7DF2">
        <w:rPr>
          <w:rFonts w:ascii="Times New Roman" w:eastAsia="Times New Roman" w:hAnsi="Times New Roman" w:cs="Times New Roman"/>
          <w:spacing w:val="40"/>
          <w:sz w:val="28"/>
          <w:szCs w:val="28"/>
        </w:rPr>
        <w:t>I</w:t>
      </w:r>
      <w:r w:rsidRPr="008B7DF2">
        <w:rPr>
          <w:rFonts w:ascii="Times New Roman" w:eastAsia="Times New Roman" w:hAnsi="Times New Roman" w:cs="Times New Roman"/>
          <w:sz w:val="28"/>
          <w:szCs w:val="28"/>
        </w:rPr>
        <w:t xml:space="preserve"> группу огнезащитной эффективности (табл.1). </w:t>
      </w:r>
    </w:p>
    <w:p w:rsidR="008B7DF2" w:rsidRPr="008B7DF2" w:rsidRDefault="008B7DF2" w:rsidP="00696688">
      <w:pPr>
        <w:spacing w:after="0" w:line="240" w:lineRule="auto"/>
        <w:jc w:val="right"/>
        <w:rPr>
          <w:rFonts w:ascii="Times New Roman" w:eastAsia="Times New Roman" w:hAnsi="Times New Roman" w:cs="Times New Roman"/>
          <w:b/>
          <w:sz w:val="28"/>
          <w:szCs w:val="28"/>
          <w:lang w:eastAsia="ru-RU"/>
        </w:rPr>
      </w:pPr>
    </w:p>
    <w:p w:rsidR="008B7DF2" w:rsidRDefault="008B7DF2" w:rsidP="0064636F">
      <w:pPr>
        <w:spacing w:after="0" w:line="240" w:lineRule="auto"/>
        <w:jc w:val="both"/>
        <w:rPr>
          <w:rFonts w:ascii="Times New Roman" w:eastAsia="Times New Roman" w:hAnsi="Times New Roman" w:cs="Times New Roman"/>
          <w:sz w:val="28"/>
          <w:szCs w:val="28"/>
          <w:lang w:eastAsia="ru-RU"/>
        </w:rPr>
      </w:pPr>
      <w:r w:rsidRPr="0064636F">
        <w:rPr>
          <w:rFonts w:ascii="Times New Roman" w:eastAsia="Times New Roman" w:hAnsi="Times New Roman" w:cs="Times New Roman"/>
          <w:sz w:val="28"/>
          <w:szCs w:val="28"/>
          <w:lang w:eastAsia="ru-RU"/>
        </w:rPr>
        <w:t xml:space="preserve">Таблица 1 </w:t>
      </w:r>
      <w:r w:rsidR="0064636F">
        <w:rPr>
          <w:rFonts w:ascii="Times New Roman" w:eastAsia="Times New Roman" w:hAnsi="Times New Roman" w:cs="Times New Roman"/>
          <w:sz w:val="28"/>
          <w:szCs w:val="28"/>
          <w:lang w:eastAsia="ru-RU"/>
        </w:rPr>
        <w:t xml:space="preserve">- </w:t>
      </w:r>
      <w:r w:rsidRPr="0064636F">
        <w:rPr>
          <w:rFonts w:ascii="Times New Roman" w:eastAsia="Times New Roman" w:hAnsi="Times New Roman" w:cs="Times New Roman"/>
          <w:sz w:val="28"/>
          <w:szCs w:val="28"/>
          <w:lang w:eastAsia="ru-RU"/>
        </w:rPr>
        <w:t>Испытания на горючесть древесинного материала с добавками кремний содержащий антипирен</w:t>
      </w:r>
    </w:p>
    <w:p w:rsidR="0064636F" w:rsidRPr="0064636F" w:rsidRDefault="0064636F" w:rsidP="0064636F">
      <w:pPr>
        <w:spacing w:after="0" w:line="240" w:lineRule="auto"/>
        <w:rPr>
          <w:rFonts w:ascii="Times New Roman" w:eastAsia="Times New Roman" w:hAnsi="Times New Roman" w:cs="Times New Roman"/>
          <w:sz w:val="10"/>
          <w:szCs w:val="10"/>
          <w:lang w:eastAsia="ru-RU"/>
        </w:rPr>
      </w:pPr>
    </w:p>
    <w:tbl>
      <w:tblPr>
        <w:tblW w:w="9781"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276"/>
        <w:gridCol w:w="2127"/>
        <w:gridCol w:w="992"/>
        <w:gridCol w:w="1559"/>
        <w:gridCol w:w="1559"/>
        <w:gridCol w:w="1134"/>
        <w:gridCol w:w="1134"/>
      </w:tblGrid>
      <w:tr w:rsidR="008B7DF2" w:rsidRPr="0064636F" w:rsidTr="008B7DF2">
        <w:trPr>
          <w:trHeight w:val="355"/>
        </w:trPr>
        <w:tc>
          <w:tcPr>
            <w:tcW w:w="1276" w:type="dxa"/>
            <w:vMerge w:val="restart"/>
            <w:tcBorders>
              <w:right w:val="single" w:sz="4" w:space="0" w:color="auto"/>
            </w:tcBorders>
          </w:tcPr>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w:t>
            </w:r>
          </w:p>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Образца</w:t>
            </w:r>
          </w:p>
        </w:tc>
        <w:tc>
          <w:tcPr>
            <w:tcW w:w="3119" w:type="dxa"/>
            <w:gridSpan w:val="2"/>
            <w:tcBorders>
              <w:left w:val="single" w:sz="4" w:space="0" w:color="auto"/>
              <w:bottom w:val="single" w:sz="4" w:space="0" w:color="auto"/>
            </w:tcBorders>
          </w:tcPr>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Время, сек</w:t>
            </w:r>
          </w:p>
        </w:tc>
        <w:tc>
          <w:tcPr>
            <w:tcW w:w="3118" w:type="dxa"/>
            <w:gridSpan w:val="2"/>
            <w:tcBorders>
              <w:bottom w:val="single" w:sz="4" w:space="0" w:color="auto"/>
            </w:tcBorders>
          </w:tcPr>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Масса, гр</w:t>
            </w:r>
          </w:p>
        </w:tc>
        <w:tc>
          <w:tcPr>
            <w:tcW w:w="2268" w:type="dxa"/>
            <w:gridSpan w:val="2"/>
            <w:tcBorders>
              <w:bottom w:val="single" w:sz="4" w:space="0" w:color="auto"/>
            </w:tcBorders>
          </w:tcPr>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Потеря массы</w:t>
            </w:r>
          </w:p>
        </w:tc>
      </w:tr>
      <w:tr w:rsidR="008B7DF2" w:rsidRPr="0064636F" w:rsidTr="0064636F">
        <w:trPr>
          <w:trHeight w:val="458"/>
        </w:trPr>
        <w:tc>
          <w:tcPr>
            <w:tcW w:w="1276" w:type="dxa"/>
            <w:vMerge/>
            <w:tcBorders>
              <w:right w:val="single" w:sz="4" w:space="0" w:color="auto"/>
            </w:tcBorders>
            <w:vAlign w:val="center"/>
          </w:tcPr>
          <w:p w:rsidR="008B7DF2" w:rsidRPr="0064636F" w:rsidRDefault="008B7DF2" w:rsidP="00696688">
            <w:pPr>
              <w:spacing w:after="0" w:line="240" w:lineRule="auto"/>
              <w:jc w:val="center"/>
              <w:rPr>
                <w:rFonts w:ascii="Times New Roman" w:eastAsia="Times New Roman" w:hAnsi="Times New Roman" w:cs="Times New Roman"/>
                <w:sz w:val="24"/>
                <w:szCs w:val="24"/>
              </w:rPr>
            </w:pPr>
          </w:p>
        </w:tc>
        <w:tc>
          <w:tcPr>
            <w:tcW w:w="2127" w:type="dxa"/>
            <w:tcBorders>
              <w:top w:val="single" w:sz="4" w:space="0" w:color="auto"/>
              <w:left w:val="single" w:sz="4" w:space="0" w:color="auto"/>
              <w:right w:val="single" w:sz="4" w:space="0" w:color="auto"/>
            </w:tcBorders>
          </w:tcPr>
          <w:p w:rsidR="008B7DF2" w:rsidRPr="0064636F" w:rsidRDefault="008B7DF2" w:rsidP="0064636F">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Самостоятельное горение</w:t>
            </w:r>
          </w:p>
        </w:tc>
        <w:tc>
          <w:tcPr>
            <w:tcW w:w="992" w:type="dxa"/>
            <w:tcBorders>
              <w:top w:val="single" w:sz="4" w:space="0" w:color="auto"/>
              <w:left w:val="single" w:sz="4" w:space="0" w:color="auto"/>
            </w:tcBorders>
          </w:tcPr>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Тление</w:t>
            </w:r>
          </w:p>
        </w:tc>
        <w:tc>
          <w:tcPr>
            <w:tcW w:w="1559" w:type="dxa"/>
            <w:tcBorders>
              <w:top w:val="single" w:sz="4" w:space="0" w:color="auto"/>
              <w:right w:val="single" w:sz="4" w:space="0" w:color="auto"/>
            </w:tcBorders>
          </w:tcPr>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До испытания</w:t>
            </w:r>
          </w:p>
        </w:tc>
        <w:tc>
          <w:tcPr>
            <w:tcW w:w="1559" w:type="dxa"/>
            <w:tcBorders>
              <w:top w:val="single" w:sz="4" w:space="0" w:color="auto"/>
              <w:left w:val="single" w:sz="4" w:space="0" w:color="auto"/>
            </w:tcBorders>
          </w:tcPr>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После испытания</w:t>
            </w:r>
          </w:p>
        </w:tc>
        <w:tc>
          <w:tcPr>
            <w:tcW w:w="1134" w:type="dxa"/>
            <w:tcBorders>
              <w:top w:val="single" w:sz="4" w:space="0" w:color="auto"/>
              <w:right w:val="single" w:sz="4" w:space="0" w:color="auto"/>
            </w:tcBorders>
          </w:tcPr>
          <w:p w:rsidR="008B7DF2" w:rsidRPr="0064636F" w:rsidRDefault="008B7DF2" w:rsidP="00696688">
            <w:pPr>
              <w:spacing w:after="0" w:line="240" w:lineRule="auto"/>
              <w:ind w:hanging="185"/>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гр.</w:t>
            </w:r>
          </w:p>
        </w:tc>
        <w:tc>
          <w:tcPr>
            <w:tcW w:w="1134" w:type="dxa"/>
            <w:tcBorders>
              <w:top w:val="single" w:sz="4" w:space="0" w:color="auto"/>
              <w:left w:val="single" w:sz="4" w:space="0" w:color="auto"/>
            </w:tcBorders>
          </w:tcPr>
          <w:p w:rsidR="008B7DF2" w:rsidRPr="0064636F" w:rsidRDefault="008B7DF2" w:rsidP="00696688">
            <w:pPr>
              <w:spacing w:after="0" w:line="240" w:lineRule="auto"/>
              <w:ind w:hanging="185"/>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w:t>
            </w:r>
          </w:p>
        </w:tc>
      </w:tr>
      <w:tr w:rsidR="008B7DF2" w:rsidRPr="0064636F" w:rsidTr="0064636F">
        <w:trPr>
          <w:cantSplit/>
          <w:trHeight w:val="1134"/>
        </w:trPr>
        <w:tc>
          <w:tcPr>
            <w:tcW w:w="1276" w:type="dxa"/>
          </w:tcPr>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1</w:t>
            </w:r>
          </w:p>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2</w:t>
            </w:r>
          </w:p>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3</w:t>
            </w:r>
          </w:p>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4</w:t>
            </w:r>
          </w:p>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5</w:t>
            </w:r>
          </w:p>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6</w:t>
            </w:r>
          </w:p>
        </w:tc>
        <w:tc>
          <w:tcPr>
            <w:tcW w:w="2127" w:type="dxa"/>
            <w:tcBorders>
              <w:right w:val="single" w:sz="4" w:space="0" w:color="auto"/>
            </w:tcBorders>
            <w:textDirection w:val="btLr"/>
          </w:tcPr>
          <w:p w:rsidR="008B7DF2" w:rsidRPr="0064636F" w:rsidRDefault="008B7DF2" w:rsidP="00696688">
            <w:pPr>
              <w:spacing w:after="0" w:line="240" w:lineRule="auto"/>
              <w:jc w:val="center"/>
              <w:rPr>
                <w:rFonts w:ascii="Times New Roman" w:eastAsia="Times New Roman" w:hAnsi="Times New Roman" w:cs="Times New Roman"/>
                <w:sz w:val="24"/>
                <w:szCs w:val="24"/>
                <w:lang w:eastAsia="ru-RU"/>
              </w:rPr>
            </w:pPr>
          </w:p>
          <w:p w:rsidR="008B7DF2" w:rsidRPr="0064636F" w:rsidRDefault="008B7DF2" w:rsidP="00696688">
            <w:pPr>
              <w:spacing w:after="0" w:line="240" w:lineRule="auto"/>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lang w:eastAsia="ru-RU"/>
              </w:rPr>
              <w:t>Отсутствует</w:t>
            </w:r>
          </w:p>
        </w:tc>
        <w:tc>
          <w:tcPr>
            <w:tcW w:w="992" w:type="dxa"/>
            <w:tcBorders>
              <w:left w:val="single" w:sz="4" w:space="0" w:color="auto"/>
            </w:tcBorders>
            <w:textDirection w:val="btLr"/>
          </w:tcPr>
          <w:p w:rsidR="008B7DF2" w:rsidRPr="0064636F" w:rsidRDefault="008B7DF2" w:rsidP="00696688">
            <w:pPr>
              <w:spacing w:after="0" w:line="240" w:lineRule="auto"/>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lang w:eastAsia="ru-RU"/>
              </w:rPr>
              <w:t>Отсутствует</w:t>
            </w:r>
          </w:p>
        </w:tc>
        <w:tc>
          <w:tcPr>
            <w:tcW w:w="1559" w:type="dxa"/>
            <w:tcBorders>
              <w:right w:val="single" w:sz="4" w:space="0" w:color="auto"/>
            </w:tcBorders>
          </w:tcPr>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137,41</w:t>
            </w:r>
          </w:p>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133,89</w:t>
            </w:r>
          </w:p>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136,97</w:t>
            </w:r>
          </w:p>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138,85</w:t>
            </w:r>
          </w:p>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138,33</w:t>
            </w:r>
          </w:p>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138,58</w:t>
            </w:r>
          </w:p>
        </w:tc>
        <w:tc>
          <w:tcPr>
            <w:tcW w:w="1559" w:type="dxa"/>
            <w:tcBorders>
              <w:left w:val="single" w:sz="4" w:space="0" w:color="auto"/>
            </w:tcBorders>
          </w:tcPr>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124,86</w:t>
            </w:r>
          </w:p>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122,15</w:t>
            </w:r>
          </w:p>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124,26</w:t>
            </w:r>
          </w:p>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126,84</w:t>
            </w:r>
          </w:p>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126,08</w:t>
            </w:r>
          </w:p>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126,47</w:t>
            </w:r>
          </w:p>
        </w:tc>
        <w:tc>
          <w:tcPr>
            <w:tcW w:w="1134" w:type="dxa"/>
            <w:tcBorders>
              <w:right w:val="single" w:sz="4" w:space="0" w:color="auto"/>
            </w:tcBorders>
          </w:tcPr>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12,55</w:t>
            </w:r>
          </w:p>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11,74</w:t>
            </w:r>
          </w:p>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12,71</w:t>
            </w:r>
          </w:p>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12,01</w:t>
            </w:r>
          </w:p>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12,25</w:t>
            </w:r>
          </w:p>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12,11</w:t>
            </w:r>
          </w:p>
        </w:tc>
        <w:tc>
          <w:tcPr>
            <w:tcW w:w="1134" w:type="dxa"/>
            <w:tcBorders>
              <w:left w:val="single" w:sz="4" w:space="0" w:color="auto"/>
            </w:tcBorders>
          </w:tcPr>
          <w:p w:rsidR="008B7DF2" w:rsidRPr="0064636F" w:rsidRDefault="008B7DF2" w:rsidP="00696688">
            <w:pPr>
              <w:spacing w:after="0" w:line="240" w:lineRule="auto"/>
              <w:ind w:firstLine="1"/>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9,14</w:t>
            </w:r>
          </w:p>
          <w:p w:rsidR="008B7DF2" w:rsidRPr="0064636F" w:rsidRDefault="008B7DF2" w:rsidP="00696688">
            <w:pPr>
              <w:spacing w:after="0" w:line="240" w:lineRule="auto"/>
              <w:ind w:firstLine="1"/>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8,77</w:t>
            </w:r>
          </w:p>
          <w:p w:rsidR="008B7DF2" w:rsidRPr="0064636F" w:rsidRDefault="008B7DF2" w:rsidP="00696688">
            <w:pPr>
              <w:spacing w:after="0" w:line="240" w:lineRule="auto"/>
              <w:ind w:firstLine="1"/>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9,28</w:t>
            </w:r>
          </w:p>
          <w:p w:rsidR="008B7DF2" w:rsidRPr="0064636F" w:rsidRDefault="008B7DF2" w:rsidP="00696688">
            <w:pPr>
              <w:spacing w:after="0" w:line="240" w:lineRule="auto"/>
              <w:ind w:firstLine="1"/>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8,65</w:t>
            </w:r>
          </w:p>
          <w:p w:rsidR="008B7DF2" w:rsidRPr="0064636F" w:rsidRDefault="008B7DF2" w:rsidP="00696688">
            <w:pPr>
              <w:spacing w:after="0" w:line="240" w:lineRule="auto"/>
              <w:ind w:firstLine="1"/>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8,86</w:t>
            </w:r>
          </w:p>
          <w:p w:rsidR="008B7DF2" w:rsidRPr="0064636F" w:rsidRDefault="008B7DF2" w:rsidP="00696688">
            <w:pPr>
              <w:spacing w:after="0" w:line="240" w:lineRule="auto"/>
              <w:ind w:firstLine="1"/>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8,74</w:t>
            </w:r>
          </w:p>
        </w:tc>
      </w:tr>
      <w:tr w:rsidR="008B7DF2" w:rsidRPr="0064636F" w:rsidTr="008B7DF2">
        <w:trPr>
          <w:trHeight w:val="235"/>
        </w:trPr>
        <w:tc>
          <w:tcPr>
            <w:tcW w:w="8647" w:type="dxa"/>
            <w:gridSpan w:val="6"/>
            <w:tcBorders>
              <w:right w:val="single" w:sz="4" w:space="0" w:color="auto"/>
            </w:tcBorders>
          </w:tcPr>
          <w:p w:rsidR="008B7DF2" w:rsidRPr="0064636F" w:rsidRDefault="008B7DF2" w:rsidP="00696688">
            <w:pPr>
              <w:spacing w:after="0" w:line="240" w:lineRule="auto"/>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В среднем</w:t>
            </w:r>
          </w:p>
        </w:tc>
        <w:tc>
          <w:tcPr>
            <w:tcW w:w="1134" w:type="dxa"/>
            <w:tcBorders>
              <w:left w:val="single" w:sz="4" w:space="0" w:color="auto"/>
            </w:tcBorders>
          </w:tcPr>
          <w:p w:rsidR="008B7DF2" w:rsidRPr="0064636F" w:rsidRDefault="008B7DF2" w:rsidP="00696688">
            <w:pPr>
              <w:spacing w:after="0" w:line="240" w:lineRule="auto"/>
              <w:ind w:firstLine="1"/>
              <w:jc w:val="center"/>
              <w:rPr>
                <w:rFonts w:ascii="Times New Roman" w:eastAsia="Times New Roman" w:hAnsi="Times New Roman" w:cs="Times New Roman"/>
                <w:sz w:val="24"/>
                <w:szCs w:val="24"/>
              </w:rPr>
            </w:pPr>
            <w:r w:rsidRPr="0064636F">
              <w:rPr>
                <w:rFonts w:ascii="Times New Roman" w:eastAsia="Times New Roman" w:hAnsi="Times New Roman" w:cs="Times New Roman"/>
                <w:sz w:val="24"/>
                <w:szCs w:val="24"/>
              </w:rPr>
              <w:t>8,9</w:t>
            </w:r>
          </w:p>
        </w:tc>
      </w:tr>
    </w:tbl>
    <w:p w:rsidR="008B7DF2" w:rsidRPr="0064636F" w:rsidRDefault="008B7DF2" w:rsidP="00696688">
      <w:pPr>
        <w:spacing w:after="0" w:line="240" w:lineRule="auto"/>
        <w:ind w:firstLine="709"/>
        <w:jc w:val="both"/>
        <w:rPr>
          <w:rFonts w:ascii="Times New Roman" w:eastAsia="Times New Roman" w:hAnsi="Times New Roman" w:cs="Times New Roman"/>
          <w:sz w:val="24"/>
          <w:szCs w:val="28"/>
        </w:rPr>
      </w:pPr>
    </w:p>
    <w:p w:rsidR="008B7DF2" w:rsidRPr="008B7DF2" w:rsidRDefault="008B7DF2" w:rsidP="00696688">
      <w:pPr>
        <w:spacing w:after="0" w:line="240" w:lineRule="auto"/>
        <w:ind w:firstLine="709"/>
        <w:jc w:val="both"/>
        <w:rPr>
          <w:rFonts w:ascii="Times New Roman" w:eastAsia="Calibri" w:hAnsi="Times New Roman" w:cs="Times New Roman"/>
          <w:sz w:val="28"/>
          <w:szCs w:val="28"/>
        </w:rPr>
      </w:pPr>
      <w:r w:rsidRPr="008B7DF2">
        <w:rPr>
          <w:rFonts w:ascii="Times New Roman" w:eastAsia="Calibri" w:hAnsi="Times New Roman" w:cs="Times New Roman"/>
          <w:sz w:val="28"/>
          <w:szCs w:val="28"/>
        </w:rPr>
        <w:t>Снижение видимости в результате задымления является одной из главных причин задержки эвакуации людей в случае возникновения пожара в здании, в результате чего происходят несчастные случаи. Дым является дисперсной системой - аэрозолем с газовой дисперсной средой и твердой (и жидкой) дисперсионной фазой. Данные по дымообразующей способности модифицированной древесины были получены на установке по определению дымообразующей способности древесных материалов.</w:t>
      </w:r>
    </w:p>
    <w:p w:rsidR="008B7DF2" w:rsidRPr="008B7DF2" w:rsidRDefault="008B7DF2" w:rsidP="00696688">
      <w:pPr>
        <w:spacing w:after="0" w:line="240" w:lineRule="auto"/>
        <w:ind w:firstLine="708"/>
        <w:jc w:val="both"/>
        <w:rPr>
          <w:rFonts w:ascii="Times New Roman" w:eastAsia="Calibri" w:hAnsi="Times New Roman" w:cs="Times New Roman"/>
          <w:sz w:val="28"/>
          <w:szCs w:val="28"/>
        </w:rPr>
      </w:pPr>
      <w:r w:rsidRPr="008B7DF2">
        <w:rPr>
          <w:rFonts w:ascii="Times New Roman" w:eastAsia="Calibri" w:hAnsi="Times New Roman" w:cs="Times New Roman"/>
          <w:sz w:val="28"/>
          <w:szCs w:val="28"/>
        </w:rPr>
        <w:t xml:space="preserve">Определения коэффициента дымообразования огнезащитных свойства древесины. Условия в помещении: Температура воздуха – 25°С, атмосферное относительная влажность – 79%. Результат испытания  коэффициента </w:t>
      </w:r>
      <w:r w:rsidRPr="008B7DF2">
        <w:rPr>
          <w:rFonts w:ascii="Times New Roman" w:eastAsia="Calibri" w:hAnsi="Times New Roman" w:cs="Times New Roman"/>
          <w:sz w:val="28"/>
          <w:szCs w:val="28"/>
        </w:rPr>
        <w:lastRenderedPageBreak/>
        <w:t>дымообразования огнезащитных свойства древесины без добавками древесинных материалов и добавками древесинных материалов в табл.2.</w:t>
      </w:r>
    </w:p>
    <w:p w:rsidR="0064636F" w:rsidRDefault="0064636F" w:rsidP="0064636F">
      <w:pPr>
        <w:spacing w:after="0" w:line="240" w:lineRule="auto"/>
        <w:rPr>
          <w:rFonts w:ascii="Times New Roman" w:eastAsia="Calibri" w:hAnsi="Times New Roman" w:cs="Times New Roman"/>
          <w:b/>
          <w:sz w:val="28"/>
          <w:szCs w:val="28"/>
        </w:rPr>
      </w:pPr>
    </w:p>
    <w:p w:rsidR="008B7DF2" w:rsidRPr="0064636F" w:rsidRDefault="008B7DF2" w:rsidP="0064636F">
      <w:pPr>
        <w:spacing w:after="0" w:line="240" w:lineRule="auto"/>
        <w:rPr>
          <w:rFonts w:ascii="Times New Roman" w:eastAsia="Calibri" w:hAnsi="Times New Roman" w:cs="Times New Roman"/>
          <w:sz w:val="28"/>
          <w:szCs w:val="28"/>
        </w:rPr>
      </w:pPr>
      <w:r w:rsidRPr="0064636F">
        <w:rPr>
          <w:rFonts w:ascii="Times New Roman" w:eastAsia="Calibri" w:hAnsi="Times New Roman" w:cs="Times New Roman"/>
          <w:sz w:val="28"/>
          <w:szCs w:val="28"/>
        </w:rPr>
        <w:t>Таблица 2</w:t>
      </w:r>
      <w:r w:rsidR="0064636F" w:rsidRPr="0064636F">
        <w:rPr>
          <w:rFonts w:ascii="Times New Roman" w:eastAsia="Calibri" w:hAnsi="Times New Roman" w:cs="Times New Roman"/>
          <w:sz w:val="28"/>
          <w:szCs w:val="28"/>
        </w:rPr>
        <w:t xml:space="preserve"> - </w:t>
      </w:r>
      <w:r w:rsidRPr="0064636F">
        <w:rPr>
          <w:rFonts w:ascii="Times New Roman" w:eastAsia="Calibri" w:hAnsi="Times New Roman" w:cs="Times New Roman"/>
          <w:sz w:val="28"/>
          <w:szCs w:val="28"/>
        </w:rPr>
        <w:t>Определения коэффициента дымообразования</w:t>
      </w:r>
    </w:p>
    <w:p w:rsidR="0064636F" w:rsidRPr="0064636F" w:rsidRDefault="0064636F" w:rsidP="0064636F">
      <w:pPr>
        <w:spacing w:after="0" w:line="240" w:lineRule="auto"/>
        <w:rPr>
          <w:rFonts w:ascii="Times New Roman" w:eastAsia="Calibri" w:hAnsi="Times New Roman" w:cs="Times New Roman"/>
          <w:sz w:val="10"/>
          <w:szCs w:val="1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88"/>
        <w:gridCol w:w="1673"/>
        <w:gridCol w:w="2165"/>
        <w:gridCol w:w="3620"/>
      </w:tblGrid>
      <w:tr w:rsidR="008B7DF2" w:rsidRPr="0064636F" w:rsidTr="0064636F">
        <w:trPr>
          <w:trHeight w:val="405"/>
        </w:trPr>
        <w:tc>
          <w:tcPr>
            <w:tcW w:w="3961" w:type="dxa"/>
            <w:gridSpan w:val="2"/>
            <w:vMerge w:val="restart"/>
            <w:shd w:val="clear" w:color="auto" w:fill="auto"/>
          </w:tcPr>
          <w:p w:rsidR="008B7DF2" w:rsidRPr="0064636F" w:rsidRDefault="008B7DF2" w:rsidP="00696688">
            <w:pPr>
              <w:autoSpaceDE w:val="0"/>
              <w:autoSpaceDN w:val="0"/>
              <w:adjustRightInd w:val="0"/>
              <w:spacing w:after="0" w:line="240" w:lineRule="auto"/>
              <w:ind w:firstLine="38"/>
              <w:jc w:val="center"/>
              <w:rPr>
                <w:rFonts w:ascii="Times New Roman" w:eastAsia="Calibri" w:hAnsi="Times New Roman" w:cs="Times New Roman"/>
                <w:color w:val="000000"/>
                <w:sz w:val="24"/>
                <w:szCs w:val="24"/>
                <w:lang w:eastAsia="ru-RU"/>
              </w:rPr>
            </w:pPr>
            <w:r w:rsidRPr="0064636F">
              <w:rPr>
                <w:rFonts w:ascii="Times New Roman" w:eastAsia="Calibri" w:hAnsi="Times New Roman" w:cs="Times New Roman"/>
                <w:color w:val="000000"/>
                <w:sz w:val="24"/>
                <w:szCs w:val="24"/>
                <w:lang w:eastAsia="ru-RU"/>
              </w:rPr>
              <w:t>Режим испытаний</w:t>
            </w:r>
          </w:p>
          <w:p w:rsidR="008B7DF2" w:rsidRPr="0064636F" w:rsidRDefault="008B7DF2" w:rsidP="00696688">
            <w:pPr>
              <w:autoSpaceDE w:val="0"/>
              <w:autoSpaceDN w:val="0"/>
              <w:adjustRightInd w:val="0"/>
              <w:spacing w:after="0" w:line="240" w:lineRule="auto"/>
              <w:jc w:val="center"/>
              <w:rPr>
                <w:rFonts w:ascii="Times New Roman" w:eastAsia="Calibri" w:hAnsi="Times New Roman" w:cs="Times New Roman"/>
                <w:color w:val="000000"/>
                <w:sz w:val="24"/>
                <w:szCs w:val="24"/>
                <w:lang w:eastAsia="ru-RU"/>
              </w:rPr>
            </w:pPr>
            <w:r w:rsidRPr="0064636F">
              <w:rPr>
                <w:rFonts w:ascii="Times New Roman" w:eastAsia="Calibri" w:hAnsi="Times New Roman" w:cs="Times New Roman"/>
                <w:color w:val="000000"/>
                <w:sz w:val="24"/>
                <w:szCs w:val="24"/>
                <w:lang w:eastAsia="ru-RU"/>
              </w:rPr>
              <w:t>(горение, тление)</w:t>
            </w:r>
          </w:p>
        </w:tc>
        <w:tc>
          <w:tcPr>
            <w:tcW w:w="2165" w:type="dxa"/>
            <w:shd w:val="clear" w:color="auto" w:fill="auto"/>
          </w:tcPr>
          <w:p w:rsidR="008B7DF2" w:rsidRPr="0064636F" w:rsidRDefault="008B7DF2" w:rsidP="00696688">
            <w:pPr>
              <w:autoSpaceDE w:val="0"/>
              <w:autoSpaceDN w:val="0"/>
              <w:adjustRightInd w:val="0"/>
              <w:spacing w:after="0" w:line="240" w:lineRule="auto"/>
              <w:jc w:val="center"/>
              <w:rPr>
                <w:rFonts w:ascii="Times New Roman" w:eastAsia="Calibri" w:hAnsi="Times New Roman" w:cs="Times New Roman"/>
                <w:sz w:val="24"/>
                <w:szCs w:val="24"/>
                <w:lang w:eastAsia="ru-RU"/>
              </w:rPr>
            </w:pPr>
            <w:r w:rsidRPr="0064636F">
              <w:rPr>
                <w:rFonts w:ascii="Times New Roman" w:eastAsia="Calibri" w:hAnsi="Times New Roman" w:cs="Times New Roman"/>
                <w:sz w:val="24"/>
                <w:szCs w:val="24"/>
                <w:lang w:eastAsia="ru-RU"/>
              </w:rPr>
              <w:t xml:space="preserve">Исх показатели древесинных материалов </w:t>
            </w:r>
          </w:p>
        </w:tc>
        <w:tc>
          <w:tcPr>
            <w:tcW w:w="0" w:type="auto"/>
            <w:shd w:val="clear" w:color="auto" w:fill="auto"/>
          </w:tcPr>
          <w:p w:rsidR="008B7DF2" w:rsidRPr="0064636F" w:rsidRDefault="008B7DF2" w:rsidP="00696688">
            <w:pPr>
              <w:autoSpaceDE w:val="0"/>
              <w:autoSpaceDN w:val="0"/>
              <w:adjustRightInd w:val="0"/>
              <w:spacing w:after="0" w:line="240" w:lineRule="auto"/>
              <w:jc w:val="center"/>
              <w:rPr>
                <w:rFonts w:ascii="Times New Roman" w:eastAsia="Calibri" w:hAnsi="Times New Roman" w:cs="Times New Roman"/>
                <w:sz w:val="24"/>
                <w:szCs w:val="24"/>
                <w:lang w:eastAsia="ru-RU"/>
              </w:rPr>
            </w:pPr>
            <w:r w:rsidRPr="0064636F">
              <w:rPr>
                <w:rFonts w:ascii="Times New Roman" w:eastAsia="Calibri" w:hAnsi="Times New Roman" w:cs="Times New Roman"/>
                <w:sz w:val="24"/>
                <w:szCs w:val="24"/>
                <w:lang w:eastAsia="ru-RU"/>
              </w:rPr>
              <w:t xml:space="preserve"> Показатели модифицированных древесинных материалов</w:t>
            </w:r>
          </w:p>
        </w:tc>
      </w:tr>
      <w:tr w:rsidR="008B7DF2" w:rsidRPr="0064636F" w:rsidTr="0064636F">
        <w:trPr>
          <w:trHeight w:val="272"/>
        </w:trPr>
        <w:tc>
          <w:tcPr>
            <w:tcW w:w="3961" w:type="dxa"/>
            <w:gridSpan w:val="2"/>
            <w:vMerge/>
            <w:shd w:val="clear" w:color="auto" w:fill="auto"/>
          </w:tcPr>
          <w:p w:rsidR="008B7DF2" w:rsidRPr="0064636F" w:rsidRDefault="008B7DF2" w:rsidP="00696688">
            <w:pPr>
              <w:autoSpaceDE w:val="0"/>
              <w:autoSpaceDN w:val="0"/>
              <w:adjustRightInd w:val="0"/>
              <w:spacing w:after="0" w:line="240" w:lineRule="auto"/>
              <w:rPr>
                <w:rFonts w:ascii="Times New Roman" w:eastAsia="Calibri" w:hAnsi="Times New Roman" w:cs="Times New Roman"/>
                <w:color w:val="000000"/>
                <w:sz w:val="24"/>
                <w:szCs w:val="24"/>
                <w:lang w:eastAsia="ru-RU"/>
              </w:rPr>
            </w:pPr>
          </w:p>
        </w:tc>
        <w:tc>
          <w:tcPr>
            <w:tcW w:w="2165" w:type="dxa"/>
            <w:shd w:val="clear" w:color="auto" w:fill="auto"/>
          </w:tcPr>
          <w:p w:rsidR="008B7DF2" w:rsidRPr="0064636F" w:rsidRDefault="008B7DF2" w:rsidP="00696688">
            <w:pPr>
              <w:autoSpaceDE w:val="0"/>
              <w:autoSpaceDN w:val="0"/>
              <w:adjustRightInd w:val="0"/>
              <w:spacing w:after="0" w:line="240" w:lineRule="auto"/>
              <w:jc w:val="center"/>
              <w:rPr>
                <w:rFonts w:ascii="Times New Roman" w:eastAsia="Calibri" w:hAnsi="Times New Roman" w:cs="Times New Roman"/>
                <w:color w:val="000000"/>
                <w:sz w:val="24"/>
                <w:szCs w:val="24"/>
                <w:lang w:eastAsia="ru-RU"/>
              </w:rPr>
            </w:pPr>
            <w:r w:rsidRPr="0064636F">
              <w:rPr>
                <w:rFonts w:ascii="Times New Roman" w:eastAsia="Calibri" w:hAnsi="Times New Roman" w:cs="Times New Roman"/>
                <w:color w:val="000000"/>
                <w:sz w:val="24"/>
                <w:szCs w:val="24"/>
                <w:lang w:eastAsia="ru-RU"/>
              </w:rPr>
              <w:t>Тление</w:t>
            </w:r>
          </w:p>
        </w:tc>
        <w:tc>
          <w:tcPr>
            <w:tcW w:w="0" w:type="auto"/>
            <w:shd w:val="clear" w:color="auto" w:fill="auto"/>
          </w:tcPr>
          <w:p w:rsidR="008B7DF2" w:rsidRPr="0064636F" w:rsidRDefault="008B7DF2" w:rsidP="00696688">
            <w:pPr>
              <w:autoSpaceDE w:val="0"/>
              <w:autoSpaceDN w:val="0"/>
              <w:adjustRightInd w:val="0"/>
              <w:spacing w:after="0" w:line="240" w:lineRule="auto"/>
              <w:jc w:val="center"/>
              <w:rPr>
                <w:rFonts w:ascii="Times New Roman" w:eastAsia="Calibri" w:hAnsi="Times New Roman" w:cs="Times New Roman"/>
                <w:color w:val="000000"/>
                <w:sz w:val="24"/>
                <w:szCs w:val="24"/>
                <w:lang w:eastAsia="ru-RU"/>
              </w:rPr>
            </w:pPr>
            <w:r w:rsidRPr="0064636F">
              <w:rPr>
                <w:rFonts w:ascii="Times New Roman" w:eastAsia="Calibri" w:hAnsi="Times New Roman" w:cs="Times New Roman"/>
                <w:color w:val="000000"/>
                <w:sz w:val="24"/>
                <w:szCs w:val="24"/>
                <w:lang w:eastAsia="ru-RU"/>
              </w:rPr>
              <w:t>Тление</w:t>
            </w:r>
          </w:p>
        </w:tc>
      </w:tr>
      <w:tr w:rsidR="008B7DF2" w:rsidRPr="008B7DF2" w:rsidTr="0064636F">
        <w:tc>
          <w:tcPr>
            <w:tcW w:w="3961" w:type="dxa"/>
            <w:gridSpan w:val="2"/>
            <w:shd w:val="clear" w:color="auto" w:fill="auto"/>
          </w:tcPr>
          <w:p w:rsidR="008B7DF2" w:rsidRPr="0064636F" w:rsidRDefault="008B7DF2" w:rsidP="00696688">
            <w:pPr>
              <w:autoSpaceDE w:val="0"/>
              <w:autoSpaceDN w:val="0"/>
              <w:adjustRightInd w:val="0"/>
              <w:spacing w:after="0" w:line="240" w:lineRule="auto"/>
              <w:rPr>
                <w:rFonts w:ascii="Times New Roman" w:eastAsia="Calibri" w:hAnsi="Times New Roman" w:cs="Times New Roman"/>
                <w:b/>
                <w:color w:val="000000"/>
                <w:sz w:val="24"/>
                <w:szCs w:val="28"/>
                <w:lang w:eastAsia="ru-RU"/>
              </w:rPr>
            </w:pPr>
            <w:r w:rsidRPr="0064636F">
              <w:rPr>
                <w:rFonts w:ascii="Times New Roman" w:eastAsia="Calibri" w:hAnsi="Times New Roman" w:cs="Times New Roman"/>
                <w:color w:val="000000"/>
                <w:sz w:val="24"/>
                <w:szCs w:val="28"/>
                <w:lang w:eastAsia="ru-RU"/>
              </w:rPr>
              <w:t>№ образца для испытаний</w:t>
            </w:r>
          </w:p>
        </w:tc>
        <w:tc>
          <w:tcPr>
            <w:tcW w:w="2165" w:type="dxa"/>
            <w:shd w:val="clear" w:color="auto" w:fill="auto"/>
          </w:tcPr>
          <w:p w:rsidR="008B7DF2" w:rsidRPr="0064636F" w:rsidRDefault="008B7DF2" w:rsidP="00696688">
            <w:pPr>
              <w:autoSpaceDE w:val="0"/>
              <w:autoSpaceDN w:val="0"/>
              <w:adjustRightInd w:val="0"/>
              <w:spacing w:after="0" w:line="240" w:lineRule="auto"/>
              <w:jc w:val="center"/>
              <w:rPr>
                <w:rFonts w:ascii="Times New Roman" w:eastAsia="Calibri" w:hAnsi="Times New Roman" w:cs="Times New Roman"/>
                <w:color w:val="000000"/>
                <w:sz w:val="24"/>
                <w:szCs w:val="28"/>
                <w:lang w:eastAsia="ru-RU"/>
              </w:rPr>
            </w:pPr>
            <w:r w:rsidRPr="0064636F">
              <w:rPr>
                <w:rFonts w:ascii="Times New Roman" w:eastAsia="Calibri" w:hAnsi="Times New Roman" w:cs="Times New Roman"/>
                <w:color w:val="000000"/>
                <w:sz w:val="24"/>
                <w:szCs w:val="28"/>
                <w:lang w:eastAsia="ru-RU"/>
              </w:rPr>
              <w:t>1</w:t>
            </w:r>
          </w:p>
        </w:tc>
        <w:tc>
          <w:tcPr>
            <w:tcW w:w="0" w:type="auto"/>
            <w:shd w:val="clear" w:color="auto" w:fill="auto"/>
          </w:tcPr>
          <w:p w:rsidR="008B7DF2" w:rsidRPr="0064636F" w:rsidRDefault="008B7DF2" w:rsidP="00696688">
            <w:pPr>
              <w:autoSpaceDE w:val="0"/>
              <w:autoSpaceDN w:val="0"/>
              <w:adjustRightInd w:val="0"/>
              <w:spacing w:after="0" w:line="240" w:lineRule="auto"/>
              <w:jc w:val="center"/>
              <w:rPr>
                <w:rFonts w:ascii="Times New Roman" w:eastAsia="Calibri" w:hAnsi="Times New Roman" w:cs="Times New Roman"/>
                <w:color w:val="000000"/>
                <w:sz w:val="24"/>
                <w:szCs w:val="28"/>
                <w:lang w:eastAsia="ru-RU"/>
              </w:rPr>
            </w:pPr>
            <w:r w:rsidRPr="0064636F">
              <w:rPr>
                <w:rFonts w:ascii="Times New Roman" w:eastAsia="Calibri" w:hAnsi="Times New Roman" w:cs="Times New Roman"/>
                <w:color w:val="000000"/>
                <w:sz w:val="24"/>
                <w:szCs w:val="28"/>
                <w:lang w:eastAsia="ru-RU"/>
              </w:rPr>
              <w:t>6</w:t>
            </w:r>
          </w:p>
        </w:tc>
      </w:tr>
      <w:tr w:rsidR="008B7DF2" w:rsidRPr="008B7DF2" w:rsidTr="0064636F">
        <w:tc>
          <w:tcPr>
            <w:tcW w:w="3961" w:type="dxa"/>
            <w:gridSpan w:val="2"/>
            <w:shd w:val="clear" w:color="auto" w:fill="auto"/>
          </w:tcPr>
          <w:p w:rsidR="008B7DF2" w:rsidRPr="0064636F" w:rsidRDefault="008B7DF2" w:rsidP="00696688">
            <w:pPr>
              <w:autoSpaceDE w:val="0"/>
              <w:autoSpaceDN w:val="0"/>
              <w:adjustRightInd w:val="0"/>
              <w:spacing w:after="0" w:line="240" w:lineRule="auto"/>
              <w:rPr>
                <w:rFonts w:ascii="Times New Roman" w:eastAsia="Calibri" w:hAnsi="Times New Roman" w:cs="Times New Roman"/>
                <w:b/>
                <w:color w:val="000000"/>
                <w:sz w:val="24"/>
                <w:szCs w:val="28"/>
                <w:lang w:eastAsia="ru-RU"/>
              </w:rPr>
            </w:pPr>
            <w:r w:rsidRPr="0064636F">
              <w:rPr>
                <w:rFonts w:ascii="Times New Roman" w:eastAsia="Calibri" w:hAnsi="Times New Roman" w:cs="Times New Roman"/>
                <w:color w:val="000000"/>
                <w:sz w:val="24"/>
                <w:szCs w:val="28"/>
                <w:lang w:eastAsia="ru-RU"/>
              </w:rPr>
              <w:t>Масса образца г</w:t>
            </w:r>
          </w:p>
        </w:tc>
        <w:tc>
          <w:tcPr>
            <w:tcW w:w="2165" w:type="dxa"/>
            <w:shd w:val="clear" w:color="auto" w:fill="auto"/>
          </w:tcPr>
          <w:p w:rsidR="008B7DF2" w:rsidRPr="0064636F" w:rsidRDefault="008B7DF2" w:rsidP="00696688">
            <w:pPr>
              <w:autoSpaceDE w:val="0"/>
              <w:autoSpaceDN w:val="0"/>
              <w:adjustRightInd w:val="0"/>
              <w:spacing w:after="0" w:line="240" w:lineRule="auto"/>
              <w:jc w:val="center"/>
              <w:rPr>
                <w:rFonts w:ascii="Times New Roman" w:eastAsia="Calibri" w:hAnsi="Times New Roman" w:cs="Times New Roman"/>
                <w:color w:val="000000"/>
                <w:sz w:val="24"/>
                <w:szCs w:val="28"/>
                <w:lang w:eastAsia="ru-RU"/>
              </w:rPr>
            </w:pPr>
            <w:r w:rsidRPr="0064636F">
              <w:rPr>
                <w:rFonts w:ascii="Times New Roman" w:eastAsia="Calibri" w:hAnsi="Times New Roman" w:cs="Times New Roman"/>
                <w:color w:val="000000"/>
                <w:sz w:val="24"/>
                <w:szCs w:val="28"/>
                <w:lang w:eastAsia="ru-RU"/>
              </w:rPr>
              <w:t>43</w:t>
            </w:r>
          </w:p>
        </w:tc>
        <w:tc>
          <w:tcPr>
            <w:tcW w:w="0" w:type="auto"/>
            <w:shd w:val="clear" w:color="auto" w:fill="auto"/>
          </w:tcPr>
          <w:p w:rsidR="008B7DF2" w:rsidRPr="0064636F" w:rsidRDefault="008B7DF2" w:rsidP="00696688">
            <w:pPr>
              <w:autoSpaceDE w:val="0"/>
              <w:autoSpaceDN w:val="0"/>
              <w:adjustRightInd w:val="0"/>
              <w:spacing w:after="0" w:line="240" w:lineRule="auto"/>
              <w:jc w:val="center"/>
              <w:rPr>
                <w:rFonts w:ascii="Times New Roman" w:eastAsia="Calibri" w:hAnsi="Times New Roman" w:cs="Times New Roman"/>
                <w:color w:val="000000"/>
                <w:sz w:val="24"/>
                <w:szCs w:val="28"/>
                <w:lang w:eastAsia="ru-RU"/>
              </w:rPr>
            </w:pPr>
            <w:r w:rsidRPr="0064636F">
              <w:rPr>
                <w:rFonts w:ascii="Times New Roman" w:eastAsia="Calibri" w:hAnsi="Times New Roman" w:cs="Times New Roman"/>
                <w:color w:val="000000"/>
                <w:sz w:val="24"/>
                <w:szCs w:val="28"/>
                <w:lang w:eastAsia="ru-RU"/>
              </w:rPr>
              <w:t>11,3</w:t>
            </w:r>
          </w:p>
        </w:tc>
      </w:tr>
      <w:tr w:rsidR="008B7DF2" w:rsidRPr="008B7DF2" w:rsidTr="0064636F">
        <w:tc>
          <w:tcPr>
            <w:tcW w:w="2288" w:type="dxa"/>
            <w:vMerge w:val="restart"/>
            <w:shd w:val="clear" w:color="auto" w:fill="auto"/>
          </w:tcPr>
          <w:p w:rsidR="008B7DF2" w:rsidRPr="0064636F" w:rsidRDefault="008B7DF2" w:rsidP="00696688">
            <w:pPr>
              <w:autoSpaceDE w:val="0"/>
              <w:autoSpaceDN w:val="0"/>
              <w:adjustRightInd w:val="0"/>
              <w:spacing w:after="0" w:line="240" w:lineRule="auto"/>
              <w:rPr>
                <w:rFonts w:ascii="Times New Roman" w:eastAsia="Calibri" w:hAnsi="Times New Roman" w:cs="Times New Roman"/>
                <w:b/>
                <w:color w:val="000000"/>
                <w:sz w:val="24"/>
                <w:szCs w:val="28"/>
                <w:lang w:eastAsia="ru-RU"/>
              </w:rPr>
            </w:pPr>
            <w:r w:rsidRPr="0064636F">
              <w:rPr>
                <w:rFonts w:ascii="Times New Roman" w:eastAsia="Calibri" w:hAnsi="Times New Roman" w:cs="Times New Roman"/>
                <w:color w:val="000000"/>
                <w:sz w:val="24"/>
                <w:szCs w:val="28"/>
                <w:lang w:eastAsia="ru-RU"/>
              </w:rPr>
              <w:t>Светопропускание,  %</w:t>
            </w:r>
          </w:p>
        </w:tc>
        <w:tc>
          <w:tcPr>
            <w:tcW w:w="1673" w:type="dxa"/>
            <w:shd w:val="clear" w:color="auto" w:fill="auto"/>
          </w:tcPr>
          <w:p w:rsidR="008B7DF2" w:rsidRPr="0064636F" w:rsidRDefault="008B7DF2" w:rsidP="00696688">
            <w:pPr>
              <w:autoSpaceDE w:val="0"/>
              <w:autoSpaceDN w:val="0"/>
              <w:adjustRightInd w:val="0"/>
              <w:spacing w:after="0" w:line="240" w:lineRule="auto"/>
              <w:rPr>
                <w:rFonts w:ascii="Times New Roman" w:eastAsia="Calibri" w:hAnsi="Times New Roman" w:cs="Times New Roman"/>
                <w:b/>
                <w:color w:val="000000"/>
                <w:sz w:val="24"/>
                <w:szCs w:val="28"/>
                <w:lang w:eastAsia="ru-RU"/>
              </w:rPr>
            </w:pPr>
            <w:r w:rsidRPr="0064636F">
              <w:rPr>
                <w:rFonts w:ascii="Times New Roman" w:eastAsia="Calibri" w:hAnsi="Times New Roman" w:cs="Times New Roman"/>
                <w:color w:val="000000"/>
                <w:sz w:val="24"/>
                <w:szCs w:val="28"/>
                <w:lang w:eastAsia="ru-RU"/>
              </w:rPr>
              <w:t>Начальное</w:t>
            </w:r>
          </w:p>
        </w:tc>
        <w:tc>
          <w:tcPr>
            <w:tcW w:w="2165" w:type="dxa"/>
            <w:shd w:val="clear" w:color="auto" w:fill="auto"/>
          </w:tcPr>
          <w:p w:rsidR="008B7DF2" w:rsidRPr="0064636F" w:rsidRDefault="008B7DF2" w:rsidP="00696688">
            <w:pPr>
              <w:autoSpaceDE w:val="0"/>
              <w:autoSpaceDN w:val="0"/>
              <w:adjustRightInd w:val="0"/>
              <w:spacing w:after="0" w:line="240" w:lineRule="auto"/>
              <w:jc w:val="center"/>
              <w:rPr>
                <w:rFonts w:ascii="Times New Roman" w:eastAsia="Calibri" w:hAnsi="Times New Roman" w:cs="Times New Roman"/>
                <w:color w:val="000000"/>
                <w:sz w:val="24"/>
                <w:szCs w:val="28"/>
                <w:lang w:eastAsia="ru-RU"/>
              </w:rPr>
            </w:pPr>
            <w:r w:rsidRPr="0064636F">
              <w:rPr>
                <w:rFonts w:ascii="Times New Roman" w:eastAsia="Calibri" w:hAnsi="Times New Roman" w:cs="Times New Roman"/>
                <w:color w:val="000000"/>
                <w:sz w:val="24"/>
                <w:szCs w:val="28"/>
                <w:lang w:eastAsia="ru-RU"/>
              </w:rPr>
              <w:t>50</w:t>
            </w:r>
          </w:p>
        </w:tc>
        <w:tc>
          <w:tcPr>
            <w:tcW w:w="0" w:type="auto"/>
            <w:shd w:val="clear" w:color="auto" w:fill="auto"/>
          </w:tcPr>
          <w:p w:rsidR="008B7DF2" w:rsidRPr="0064636F" w:rsidRDefault="008B7DF2" w:rsidP="00696688">
            <w:pPr>
              <w:autoSpaceDE w:val="0"/>
              <w:autoSpaceDN w:val="0"/>
              <w:adjustRightInd w:val="0"/>
              <w:spacing w:after="0" w:line="240" w:lineRule="auto"/>
              <w:jc w:val="center"/>
              <w:rPr>
                <w:rFonts w:ascii="Times New Roman" w:eastAsia="Calibri" w:hAnsi="Times New Roman" w:cs="Times New Roman"/>
                <w:color w:val="000000"/>
                <w:sz w:val="24"/>
                <w:szCs w:val="28"/>
                <w:lang w:eastAsia="ru-RU"/>
              </w:rPr>
            </w:pPr>
            <w:r w:rsidRPr="0064636F">
              <w:rPr>
                <w:rFonts w:ascii="Times New Roman" w:eastAsia="Calibri" w:hAnsi="Times New Roman" w:cs="Times New Roman"/>
                <w:color w:val="000000"/>
                <w:sz w:val="24"/>
                <w:szCs w:val="28"/>
                <w:lang w:eastAsia="ru-RU"/>
              </w:rPr>
              <w:t>60,6</w:t>
            </w:r>
          </w:p>
        </w:tc>
      </w:tr>
      <w:tr w:rsidR="008B7DF2" w:rsidRPr="008B7DF2" w:rsidTr="0064636F">
        <w:tc>
          <w:tcPr>
            <w:tcW w:w="2288" w:type="dxa"/>
            <w:vMerge/>
            <w:shd w:val="clear" w:color="auto" w:fill="auto"/>
          </w:tcPr>
          <w:p w:rsidR="008B7DF2" w:rsidRPr="0064636F" w:rsidRDefault="008B7DF2" w:rsidP="00696688">
            <w:pPr>
              <w:autoSpaceDE w:val="0"/>
              <w:autoSpaceDN w:val="0"/>
              <w:adjustRightInd w:val="0"/>
              <w:spacing w:after="0" w:line="240" w:lineRule="auto"/>
              <w:rPr>
                <w:rFonts w:ascii="Times New Roman" w:eastAsia="Calibri" w:hAnsi="Times New Roman" w:cs="Times New Roman"/>
                <w:b/>
                <w:color w:val="000000"/>
                <w:sz w:val="24"/>
                <w:szCs w:val="28"/>
                <w:lang w:eastAsia="ru-RU"/>
              </w:rPr>
            </w:pPr>
          </w:p>
        </w:tc>
        <w:tc>
          <w:tcPr>
            <w:tcW w:w="1673" w:type="dxa"/>
            <w:shd w:val="clear" w:color="auto" w:fill="auto"/>
          </w:tcPr>
          <w:p w:rsidR="008B7DF2" w:rsidRPr="0064636F" w:rsidRDefault="008B7DF2" w:rsidP="00696688">
            <w:pPr>
              <w:autoSpaceDE w:val="0"/>
              <w:autoSpaceDN w:val="0"/>
              <w:adjustRightInd w:val="0"/>
              <w:spacing w:after="0" w:line="240" w:lineRule="auto"/>
              <w:rPr>
                <w:rFonts w:ascii="Times New Roman" w:eastAsia="Calibri" w:hAnsi="Times New Roman" w:cs="Times New Roman"/>
                <w:b/>
                <w:color w:val="000000"/>
                <w:sz w:val="24"/>
                <w:szCs w:val="28"/>
                <w:lang w:eastAsia="ru-RU"/>
              </w:rPr>
            </w:pPr>
            <w:r w:rsidRPr="0064636F">
              <w:rPr>
                <w:rFonts w:ascii="Times New Roman" w:eastAsia="Calibri" w:hAnsi="Times New Roman" w:cs="Times New Roman"/>
                <w:color w:val="000000"/>
                <w:sz w:val="24"/>
                <w:szCs w:val="28"/>
                <w:lang w:eastAsia="ru-RU"/>
              </w:rPr>
              <w:t>Конечное</w:t>
            </w:r>
          </w:p>
        </w:tc>
        <w:tc>
          <w:tcPr>
            <w:tcW w:w="2165" w:type="dxa"/>
            <w:shd w:val="clear" w:color="auto" w:fill="auto"/>
          </w:tcPr>
          <w:p w:rsidR="008B7DF2" w:rsidRPr="0064636F" w:rsidRDefault="008B7DF2" w:rsidP="00696688">
            <w:pPr>
              <w:autoSpaceDE w:val="0"/>
              <w:autoSpaceDN w:val="0"/>
              <w:adjustRightInd w:val="0"/>
              <w:spacing w:after="0" w:line="240" w:lineRule="auto"/>
              <w:jc w:val="center"/>
              <w:rPr>
                <w:rFonts w:ascii="Times New Roman" w:eastAsia="Calibri" w:hAnsi="Times New Roman" w:cs="Times New Roman"/>
                <w:color w:val="000000"/>
                <w:sz w:val="24"/>
                <w:szCs w:val="28"/>
                <w:lang w:eastAsia="ru-RU"/>
              </w:rPr>
            </w:pPr>
            <w:r w:rsidRPr="0064636F">
              <w:rPr>
                <w:rFonts w:ascii="Times New Roman" w:eastAsia="Calibri" w:hAnsi="Times New Roman" w:cs="Times New Roman"/>
                <w:color w:val="000000"/>
                <w:sz w:val="24"/>
                <w:szCs w:val="28"/>
                <w:lang w:eastAsia="ru-RU"/>
              </w:rPr>
              <w:t>11</w:t>
            </w:r>
          </w:p>
        </w:tc>
        <w:tc>
          <w:tcPr>
            <w:tcW w:w="0" w:type="auto"/>
            <w:shd w:val="clear" w:color="auto" w:fill="auto"/>
          </w:tcPr>
          <w:p w:rsidR="008B7DF2" w:rsidRPr="0064636F" w:rsidRDefault="008B7DF2" w:rsidP="00696688">
            <w:pPr>
              <w:autoSpaceDE w:val="0"/>
              <w:autoSpaceDN w:val="0"/>
              <w:adjustRightInd w:val="0"/>
              <w:spacing w:after="0" w:line="240" w:lineRule="auto"/>
              <w:jc w:val="center"/>
              <w:rPr>
                <w:rFonts w:ascii="Times New Roman" w:eastAsia="Calibri" w:hAnsi="Times New Roman" w:cs="Times New Roman"/>
                <w:color w:val="000000"/>
                <w:sz w:val="24"/>
                <w:szCs w:val="28"/>
                <w:lang w:eastAsia="ru-RU"/>
              </w:rPr>
            </w:pPr>
            <w:r w:rsidRPr="0064636F">
              <w:rPr>
                <w:rFonts w:ascii="Times New Roman" w:eastAsia="Calibri" w:hAnsi="Times New Roman" w:cs="Times New Roman"/>
                <w:color w:val="000000"/>
                <w:sz w:val="24"/>
                <w:szCs w:val="28"/>
                <w:lang w:eastAsia="ru-RU"/>
              </w:rPr>
              <w:t>44</w:t>
            </w:r>
          </w:p>
        </w:tc>
      </w:tr>
      <w:tr w:rsidR="008B7DF2" w:rsidRPr="008B7DF2" w:rsidTr="0064636F">
        <w:tc>
          <w:tcPr>
            <w:tcW w:w="3961" w:type="dxa"/>
            <w:gridSpan w:val="2"/>
            <w:shd w:val="clear" w:color="auto" w:fill="auto"/>
          </w:tcPr>
          <w:p w:rsidR="008B7DF2" w:rsidRPr="0064636F" w:rsidRDefault="008B7DF2" w:rsidP="00696688">
            <w:pPr>
              <w:autoSpaceDE w:val="0"/>
              <w:autoSpaceDN w:val="0"/>
              <w:adjustRightInd w:val="0"/>
              <w:spacing w:after="0" w:line="240" w:lineRule="auto"/>
              <w:rPr>
                <w:rFonts w:ascii="Times New Roman" w:eastAsia="Calibri" w:hAnsi="Times New Roman" w:cs="Times New Roman"/>
                <w:b/>
                <w:color w:val="000000"/>
                <w:sz w:val="24"/>
                <w:szCs w:val="28"/>
                <w:lang w:eastAsia="ru-RU"/>
              </w:rPr>
            </w:pPr>
            <w:r w:rsidRPr="0064636F">
              <w:rPr>
                <w:rFonts w:ascii="Times New Roman" w:eastAsia="Calibri" w:hAnsi="Times New Roman" w:cs="Times New Roman"/>
                <w:color w:val="000000"/>
                <w:sz w:val="24"/>
                <w:szCs w:val="28"/>
                <w:lang w:eastAsia="ru-RU"/>
              </w:rPr>
              <w:t>Коэффициент дымообразования для каждого образца,</w:t>
            </w:r>
            <w:r w:rsidRPr="0064636F">
              <w:rPr>
                <w:rFonts w:ascii="Times New Roman" w:eastAsia="Calibri" w:hAnsi="Times New Roman" w:cs="Times New Roman"/>
                <w:color w:val="000000"/>
                <w:sz w:val="24"/>
                <w:szCs w:val="28"/>
                <w:lang w:val="uz-Cyrl-UZ" w:eastAsia="ru-RU"/>
              </w:rPr>
              <w:t xml:space="preserve"> </w:t>
            </w:r>
            <w:r w:rsidRPr="0064636F">
              <w:rPr>
                <w:rFonts w:ascii="Times New Roman" w:eastAsia="Calibri" w:hAnsi="Times New Roman" w:cs="Times New Roman"/>
                <w:color w:val="000000"/>
                <w:sz w:val="24"/>
                <w:szCs w:val="28"/>
                <w:lang w:eastAsia="ru-RU"/>
              </w:rPr>
              <w:t>м</w:t>
            </w:r>
            <w:r w:rsidRPr="0064636F">
              <w:rPr>
                <w:rFonts w:ascii="Times New Roman" w:eastAsia="Calibri" w:hAnsi="Times New Roman" w:cs="Times New Roman"/>
                <w:color w:val="000000"/>
                <w:sz w:val="24"/>
                <w:szCs w:val="28"/>
                <w:vertAlign w:val="superscript"/>
                <w:lang w:eastAsia="ru-RU"/>
              </w:rPr>
              <w:t xml:space="preserve">2 </w:t>
            </w:r>
            <w:r w:rsidRPr="0064636F">
              <w:rPr>
                <w:rFonts w:ascii="Times New Roman" w:eastAsia="Calibri" w:hAnsi="Times New Roman" w:cs="Times New Roman"/>
                <w:color w:val="000000"/>
                <w:sz w:val="24"/>
                <w:szCs w:val="28"/>
                <w:lang w:eastAsia="ru-RU"/>
              </w:rPr>
              <w:t>кг</w:t>
            </w:r>
            <w:r w:rsidRPr="0064636F">
              <w:rPr>
                <w:rFonts w:ascii="Times New Roman" w:eastAsia="Calibri" w:hAnsi="Times New Roman" w:cs="Times New Roman"/>
                <w:color w:val="000000"/>
                <w:sz w:val="24"/>
                <w:szCs w:val="28"/>
                <w:vertAlign w:val="superscript"/>
                <w:lang w:eastAsia="ru-RU"/>
              </w:rPr>
              <w:t>-1</w:t>
            </w:r>
          </w:p>
        </w:tc>
        <w:tc>
          <w:tcPr>
            <w:tcW w:w="2165" w:type="dxa"/>
            <w:shd w:val="clear" w:color="auto" w:fill="auto"/>
          </w:tcPr>
          <w:p w:rsidR="008B7DF2" w:rsidRPr="0064636F" w:rsidRDefault="008B7DF2" w:rsidP="00696688">
            <w:pPr>
              <w:autoSpaceDE w:val="0"/>
              <w:autoSpaceDN w:val="0"/>
              <w:adjustRightInd w:val="0"/>
              <w:spacing w:after="0" w:line="240" w:lineRule="auto"/>
              <w:jc w:val="center"/>
              <w:rPr>
                <w:rFonts w:ascii="Times New Roman" w:eastAsia="Calibri" w:hAnsi="Times New Roman" w:cs="Times New Roman"/>
                <w:color w:val="000000"/>
                <w:sz w:val="24"/>
                <w:szCs w:val="28"/>
                <w:lang w:eastAsia="ru-RU"/>
              </w:rPr>
            </w:pPr>
            <w:r w:rsidRPr="0064636F">
              <w:rPr>
                <w:rFonts w:ascii="Times New Roman" w:eastAsia="Calibri" w:hAnsi="Times New Roman" w:cs="Times New Roman"/>
                <w:color w:val="000000"/>
                <w:sz w:val="24"/>
                <w:szCs w:val="28"/>
                <w:lang w:eastAsia="ru-RU"/>
              </w:rPr>
              <w:t>224,6</w:t>
            </w:r>
          </w:p>
        </w:tc>
        <w:tc>
          <w:tcPr>
            <w:tcW w:w="0" w:type="auto"/>
            <w:shd w:val="clear" w:color="auto" w:fill="auto"/>
          </w:tcPr>
          <w:p w:rsidR="008B7DF2" w:rsidRPr="0064636F" w:rsidRDefault="008B7DF2" w:rsidP="00696688">
            <w:pPr>
              <w:autoSpaceDE w:val="0"/>
              <w:autoSpaceDN w:val="0"/>
              <w:adjustRightInd w:val="0"/>
              <w:spacing w:after="0" w:line="240" w:lineRule="auto"/>
              <w:jc w:val="center"/>
              <w:rPr>
                <w:rFonts w:ascii="Times New Roman" w:eastAsia="Calibri" w:hAnsi="Times New Roman" w:cs="Times New Roman"/>
                <w:color w:val="000000"/>
                <w:sz w:val="24"/>
                <w:szCs w:val="28"/>
                <w:lang w:eastAsia="ru-RU"/>
              </w:rPr>
            </w:pPr>
            <w:r w:rsidRPr="0064636F">
              <w:rPr>
                <w:rFonts w:ascii="Times New Roman" w:eastAsia="Calibri" w:hAnsi="Times New Roman" w:cs="Times New Roman"/>
                <w:color w:val="000000"/>
                <w:sz w:val="24"/>
                <w:szCs w:val="28"/>
                <w:lang w:eastAsia="ru-RU"/>
              </w:rPr>
              <w:t>17,7</w:t>
            </w:r>
          </w:p>
        </w:tc>
      </w:tr>
      <w:tr w:rsidR="008B7DF2" w:rsidRPr="008B7DF2" w:rsidTr="0064636F">
        <w:tc>
          <w:tcPr>
            <w:tcW w:w="3961" w:type="dxa"/>
            <w:gridSpan w:val="2"/>
            <w:shd w:val="clear" w:color="auto" w:fill="auto"/>
          </w:tcPr>
          <w:p w:rsidR="008B7DF2" w:rsidRPr="0064636F" w:rsidRDefault="008B7DF2" w:rsidP="00696688">
            <w:pPr>
              <w:autoSpaceDE w:val="0"/>
              <w:autoSpaceDN w:val="0"/>
              <w:adjustRightInd w:val="0"/>
              <w:spacing w:after="0" w:line="240" w:lineRule="auto"/>
              <w:rPr>
                <w:rFonts w:ascii="Times New Roman" w:eastAsia="Calibri" w:hAnsi="Times New Roman" w:cs="Times New Roman"/>
                <w:b/>
                <w:color w:val="000000"/>
                <w:sz w:val="24"/>
                <w:szCs w:val="28"/>
                <w:lang w:eastAsia="ru-RU"/>
              </w:rPr>
            </w:pPr>
            <w:r w:rsidRPr="0064636F">
              <w:rPr>
                <w:rFonts w:ascii="Times New Roman" w:eastAsia="Calibri" w:hAnsi="Times New Roman" w:cs="Times New Roman"/>
                <w:color w:val="000000"/>
                <w:sz w:val="24"/>
                <w:szCs w:val="28"/>
                <w:lang w:eastAsia="ru-RU"/>
              </w:rPr>
              <w:t>Потеря массы, Δ</w:t>
            </w:r>
            <w:r w:rsidRPr="0064636F">
              <w:rPr>
                <w:rFonts w:ascii="Times New Roman" w:eastAsia="Calibri" w:hAnsi="Times New Roman" w:cs="Times New Roman"/>
                <w:color w:val="000000"/>
                <w:sz w:val="24"/>
                <w:szCs w:val="28"/>
                <w:lang w:val="en-US" w:eastAsia="ru-RU"/>
              </w:rPr>
              <w:t>m</w:t>
            </w:r>
          </w:p>
        </w:tc>
        <w:tc>
          <w:tcPr>
            <w:tcW w:w="2165" w:type="dxa"/>
            <w:shd w:val="clear" w:color="auto" w:fill="auto"/>
          </w:tcPr>
          <w:p w:rsidR="008B7DF2" w:rsidRPr="0064636F" w:rsidRDefault="008B7DF2" w:rsidP="00696688">
            <w:pPr>
              <w:autoSpaceDE w:val="0"/>
              <w:autoSpaceDN w:val="0"/>
              <w:adjustRightInd w:val="0"/>
              <w:spacing w:after="0" w:line="240" w:lineRule="auto"/>
              <w:jc w:val="center"/>
              <w:rPr>
                <w:rFonts w:ascii="Times New Roman" w:eastAsia="Calibri" w:hAnsi="Times New Roman" w:cs="Times New Roman"/>
                <w:color w:val="000000"/>
                <w:sz w:val="24"/>
                <w:szCs w:val="28"/>
                <w:lang w:eastAsia="ru-RU"/>
              </w:rPr>
            </w:pPr>
            <w:r w:rsidRPr="0064636F">
              <w:rPr>
                <w:rFonts w:ascii="Times New Roman" w:eastAsia="Calibri" w:hAnsi="Times New Roman" w:cs="Times New Roman"/>
                <w:color w:val="000000"/>
                <w:sz w:val="24"/>
                <w:szCs w:val="28"/>
                <w:lang w:eastAsia="ru-RU"/>
              </w:rPr>
              <w:t>81,2</w:t>
            </w:r>
          </w:p>
        </w:tc>
        <w:tc>
          <w:tcPr>
            <w:tcW w:w="0" w:type="auto"/>
            <w:shd w:val="clear" w:color="auto" w:fill="auto"/>
          </w:tcPr>
          <w:p w:rsidR="008B7DF2" w:rsidRPr="0064636F" w:rsidRDefault="008B7DF2" w:rsidP="00696688">
            <w:pPr>
              <w:autoSpaceDE w:val="0"/>
              <w:autoSpaceDN w:val="0"/>
              <w:adjustRightInd w:val="0"/>
              <w:spacing w:after="0" w:line="240" w:lineRule="auto"/>
              <w:jc w:val="center"/>
              <w:rPr>
                <w:rFonts w:ascii="Times New Roman" w:eastAsia="Calibri" w:hAnsi="Times New Roman" w:cs="Times New Roman"/>
                <w:color w:val="000000"/>
                <w:sz w:val="24"/>
                <w:szCs w:val="28"/>
                <w:lang w:eastAsia="ru-RU"/>
              </w:rPr>
            </w:pPr>
            <w:r w:rsidRPr="0064636F">
              <w:rPr>
                <w:rFonts w:ascii="Times New Roman" w:eastAsia="Calibri" w:hAnsi="Times New Roman" w:cs="Times New Roman"/>
                <w:color w:val="000000"/>
                <w:sz w:val="24"/>
                <w:szCs w:val="28"/>
                <w:lang w:eastAsia="ru-RU"/>
              </w:rPr>
              <w:t>35</w:t>
            </w:r>
          </w:p>
        </w:tc>
      </w:tr>
      <w:tr w:rsidR="008B7DF2" w:rsidRPr="008B7DF2" w:rsidTr="0064636F">
        <w:tc>
          <w:tcPr>
            <w:tcW w:w="3961" w:type="dxa"/>
            <w:gridSpan w:val="2"/>
            <w:shd w:val="clear" w:color="auto" w:fill="auto"/>
          </w:tcPr>
          <w:p w:rsidR="008B7DF2" w:rsidRPr="0064636F" w:rsidRDefault="008B7DF2" w:rsidP="00696688">
            <w:pPr>
              <w:autoSpaceDE w:val="0"/>
              <w:autoSpaceDN w:val="0"/>
              <w:adjustRightInd w:val="0"/>
              <w:spacing w:after="0" w:line="240" w:lineRule="auto"/>
              <w:rPr>
                <w:rFonts w:ascii="Times New Roman" w:eastAsia="Calibri" w:hAnsi="Times New Roman" w:cs="Times New Roman"/>
                <w:b/>
                <w:color w:val="000000"/>
                <w:sz w:val="24"/>
                <w:szCs w:val="28"/>
                <w:lang w:eastAsia="ru-RU"/>
              </w:rPr>
            </w:pPr>
            <w:r w:rsidRPr="0064636F">
              <w:rPr>
                <w:rFonts w:ascii="Times New Roman" w:eastAsia="Calibri" w:hAnsi="Times New Roman" w:cs="Times New Roman"/>
                <w:color w:val="000000"/>
                <w:sz w:val="24"/>
                <w:szCs w:val="28"/>
                <w:lang w:eastAsia="ru-RU"/>
              </w:rPr>
              <w:t>τ</w:t>
            </w:r>
            <w:r w:rsidRPr="0064636F">
              <w:rPr>
                <w:rFonts w:ascii="Times New Roman" w:eastAsia="Calibri" w:hAnsi="Times New Roman" w:cs="Times New Roman"/>
                <w:color w:val="000000"/>
                <w:sz w:val="24"/>
                <w:szCs w:val="28"/>
                <w:vertAlign w:val="subscript"/>
                <w:lang w:val="en-US" w:eastAsia="ru-RU"/>
              </w:rPr>
              <w:t>min</w:t>
            </w:r>
            <w:r w:rsidRPr="0064636F">
              <w:rPr>
                <w:rFonts w:ascii="Times New Roman" w:eastAsia="Calibri" w:hAnsi="Times New Roman" w:cs="Times New Roman"/>
                <w:color w:val="000000"/>
                <w:sz w:val="24"/>
                <w:szCs w:val="28"/>
                <w:vertAlign w:val="subscript"/>
                <w:lang w:eastAsia="ru-RU"/>
              </w:rPr>
              <w:t xml:space="preserve"> </w:t>
            </w:r>
            <w:r w:rsidRPr="0064636F">
              <w:rPr>
                <w:rFonts w:ascii="Times New Roman" w:eastAsia="Calibri" w:hAnsi="Times New Roman" w:cs="Times New Roman"/>
                <w:color w:val="000000"/>
                <w:sz w:val="24"/>
                <w:szCs w:val="28"/>
                <w:lang w:val="en-US" w:eastAsia="ru-RU"/>
              </w:rPr>
              <w:t>[мин]</w:t>
            </w:r>
          </w:p>
        </w:tc>
        <w:tc>
          <w:tcPr>
            <w:tcW w:w="2165" w:type="dxa"/>
            <w:shd w:val="clear" w:color="auto" w:fill="auto"/>
          </w:tcPr>
          <w:p w:rsidR="008B7DF2" w:rsidRPr="0064636F" w:rsidRDefault="008B7DF2" w:rsidP="00696688">
            <w:pPr>
              <w:autoSpaceDE w:val="0"/>
              <w:autoSpaceDN w:val="0"/>
              <w:adjustRightInd w:val="0"/>
              <w:spacing w:after="0" w:line="240" w:lineRule="auto"/>
              <w:jc w:val="center"/>
              <w:rPr>
                <w:rFonts w:ascii="Times New Roman" w:eastAsia="Calibri" w:hAnsi="Times New Roman" w:cs="Times New Roman"/>
                <w:color w:val="000000"/>
                <w:sz w:val="24"/>
                <w:szCs w:val="28"/>
                <w:lang w:eastAsia="ru-RU"/>
              </w:rPr>
            </w:pPr>
            <w:r w:rsidRPr="0064636F">
              <w:rPr>
                <w:rFonts w:ascii="Times New Roman" w:eastAsia="Calibri" w:hAnsi="Times New Roman" w:cs="Times New Roman"/>
                <w:color w:val="000000"/>
                <w:sz w:val="24"/>
                <w:szCs w:val="28"/>
                <w:lang w:eastAsia="ru-RU"/>
              </w:rPr>
              <w:t>28</w:t>
            </w:r>
          </w:p>
        </w:tc>
        <w:tc>
          <w:tcPr>
            <w:tcW w:w="0" w:type="auto"/>
            <w:shd w:val="clear" w:color="auto" w:fill="auto"/>
          </w:tcPr>
          <w:p w:rsidR="008B7DF2" w:rsidRPr="0064636F" w:rsidRDefault="008B7DF2" w:rsidP="00696688">
            <w:pPr>
              <w:autoSpaceDE w:val="0"/>
              <w:autoSpaceDN w:val="0"/>
              <w:adjustRightInd w:val="0"/>
              <w:spacing w:after="0" w:line="240" w:lineRule="auto"/>
              <w:jc w:val="center"/>
              <w:rPr>
                <w:rFonts w:ascii="Times New Roman" w:eastAsia="Calibri" w:hAnsi="Times New Roman" w:cs="Times New Roman"/>
                <w:color w:val="000000"/>
                <w:sz w:val="24"/>
                <w:szCs w:val="28"/>
                <w:lang w:eastAsia="ru-RU"/>
              </w:rPr>
            </w:pPr>
            <w:r w:rsidRPr="0064636F">
              <w:rPr>
                <w:rFonts w:ascii="Times New Roman" w:eastAsia="Calibri" w:hAnsi="Times New Roman" w:cs="Times New Roman"/>
                <w:color w:val="000000"/>
                <w:sz w:val="24"/>
                <w:szCs w:val="28"/>
                <w:lang w:eastAsia="ru-RU"/>
              </w:rPr>
              <w:t>42</w:t>
            </w:r>
          </w:p>
        </w:tc>
      </w:tr>
      <w:tr w:rsidR="008B7DF2" w:rsidRPr="008B7DF2" w:rsidTr="0064636F">
        <w:tc>
          <w:tcPr>
            <w:tcW w:w="3961" w:type="dxa"/>
            <w:gridSpan w:val="2"/>
            <w:shd w:val="clear" w:color="auto" w:fill="auto"/>
          </w:tcPr>
          <w:p w:rsidR="008B7DF2" w:rsidRPr="0064636F" w:rsidRDefault="008B7DF2" w:rsidP="00696688">
            <w:pPr>
              <w:autoSpaceDE w:val="0"/>
              <w:autoSpaceDN w:val="0"/>
              <w:adjustRightInd w:val="0"/>
              <w:spacing w:after="0" w:line="240" w:lineRule="auto"/>
              <w:rPr>
                <w:rFonts w:ascii="Times New Roman" w:eastAsia="Calibri" w:hAnsi="Times New Roman" w:cs="Times New Roman"/>
                <w:b/>
                <w:color w:val="000000"/>
                <w:sz w:val="24"/>
                <w:szCs w:val="28"/>
                <w:lang w:eastAsia="ru-RU"/>
              </w:rPr>
            </w:pPr>
            <w:r w:rsidRPr="0064636F">
              <w:rPr>
                <w:rFonts w:ascii="Times New Roman" w:eastAsia="Calibri" w:hAnsi="Times New Roman" w:cs="Times New Roman"/>
                <w:color w:val="000000"/>
                <w:sz w:val="24"/>
                <w:szCs w:val="28"/>
                <w:lang w:eastAsia="ru-RU"/>
              </w:rPr>
              <w:t>Содержание  наполнителя %</w:t>
            </w:r>
          </w:p>
        </w:tc>
        <w:tc>
          <w:tcPr>
            <w:tcW w:w="2165" w:type="dxa"/>
            <w:shd w:val="clear" w:color="auto" w:fill="auto"/>
          </w:tcPr>
          <w:p w:rsidR="008B7DF2" w:rsidRPr="0064636F" w:rsidRDefault="008B7DF2" w:rsidP="00696688">
            <w:pPr>
              <w:autoSpaceDE w:val="0"/>
              <w:autoSpaceDN w:val="0"/>
              <w:adjustRightInd w:val="0"/>
              <w:spacing w:after="0" w:line="240" w:lineRule="auto"/>
              <w:jc w:val="center"/>
              <w:rPr>
                <w:rFonts w:ascii="Times New Roman" w:eastAsia="Calibri" w:hAnsi="Times New Roman" w:cs="Times New Roman"/>
                <w:color w:val="000000"/>
                <w:sz w:val="24"/>
                <w:szCs w:val="28"/>
                <w:lang w:eastAsia="ru-RU"/>
              </w:rPr>
            </w:pPr>
            <w:r w:rsidRPr="0064636F">
              <w:rPr>
                <w:rFonts w:ascii="Times New Roman" w:eastAsia="Calibri" w:hAnsi="Times New Roman" w:cs="Times New Roman"/>
                <w:color w:val="000000"/>
                <w:sz w:val="24"/>
                <w:szCs w:val="28"/>
                <w:lang w:eastAsia="ru-RU"/>
              </w:rPr>
              <w:t>-</w:t>
            </w:r>
          </w:p>
        </w:tc>
        <w:tc>
          <w:tcPr>
            <w:tcW w:w="0" w:type="auto"/>
            <w:shd w:val="clear" w:color="auto" w:fill="auto"/>
          </w:tcPr>
          <w:p w:rsidR="008B7DF2" w:rsidRPr="0064636F" w:rsidRDefault="008B7DF2" w:rsidP="00696688">
            <w:pPr>
              <w:autoSpaceDE w:val="0"/>
              <w:autoSpaceDN w:val="0"/>
              <w:adjustRightInd w:val="0"/>
              <w:spacing w:after="0" w:line="240" w:lineRule="auto"/>
              <w:jc w:val="center"/>
              <w:rPr>
                <w:rFonts w:ascii="Times New Roman" w:eastAsia="Calibri" w:hAnsi="Times New Roman" w:cs="Times New Roman"/>
                <w:color w:val="000000"/>
                <w:sz w:val="24"/>
                <w:szCs w:val="28"/>
                <w:lang w:eastAsia="ru-RU"/>
              </w:rPr>
            </w:pPr>
            <w:r w:rsidRPr="0064636F">
              <w:rPr>
                <w:rFonts w:ascii="Times New Roman" w:eastAsia="Calibri" w:hAnsi="Times New Roman" w:cs="Times New Roman"/>
                <w:color w:val="000000"/>
                <w:sz w:val="24"/>
                <w:szCs w:val="28"/>
                <w:lang w:eastAsia="ru-RU"/>
              </w:rPr>
              <w:t>8</w:t>
            </w:r>
          </w:p>
        </w:tc>
      </w:tr>
    </w:tbl>
    <w:p w:rsidR="008B7DF2" w:rsidRPr="008B7DF2" w:rsidRDefault="008B7DF2" w:rsidP="00696688">
      <w:pPr>
        <w:spacing w:after="0" w:line="240" w:lineRule="auto"/>
        <w:ind w:firstLine="567"/>
        <w:jc w:val="both"/>
        <w:rPr>
          <w:rFonts w:ascii="Times New Roman" w:eastAsia="Calibri" w:hAnsi="Times New Roman" w:cs="Times New Roman"/>
          <w:b/>
          <w:i/>
          <w:sz w:val="28"/>
          <w:szCs w:val="28"/>
        </w:rPr>
      </w:pPr>
    </w:p>
    <w:p w:rsidR="008B7DF2" w:rsidRPr="008B7DF2" w:rsidRDefault="008B7DF2" w:rsidP="00696688">
      <w:pPr>
        <w:spacing w:after="0" w:line="240" w:lineRule="auto"/>
        <w:ind w:firstLine="567"/>
        <w:jc w:val="both"/>
        <w:rPr>
          <w:rFonts w:ascii="Times New Roman" w:eastAsia="Calibri" w:hAnsi="Times New Roman" w:cs="Times New Roman"/>
          <w:sz w:val="28"/>
          <w:szCs w:val="28"/>
        </w:rPr>
      </w:pPr>
      <w:r w:rsidRPr="008B7DF2">
        <w:rPr>
          <w:rFonts w:ascii="Times New Roman" w:eastAsia="Calibri" w:hAnsi="Times New Roman" w:cs="Times New Roman"/>
          <w:sz w:val="28"/>
          <w:szCs w:val="28"/>
        </w:rPr>
        <w:t xml:space="preserve">Исследования огнезащитной эффективности проводились на деревянных элементах. Результаты исследования составов кремний содержащий антипирен показали, что в среднем потеря массы образца составила 8,9%, то есть огнезащитный состав обеспечивает </w:t>
      </w:r>
      <w:r w:rsidRPr="008B7DF2">
        <w:rPr>
          <w:rFonts w:ascii="Times New Roman" w:eastAsia="Calibri" w:hAnsi="Times New Roman" w:cs="Times New Roman"/>
          <w:spacing w:val="40"/>
          <w:sz w:val="28"/>
          <w:szCs w:val="28"/>
        </w:rPr>
        <w:t>I</w:t>
      </w:r>
      <w:r w:rsidRPr="008B7DF2">
        <w:rPr>
          <w:rFonts w:ascii="Times New Roman" w:eastAsia="Calibri" w:hAnsi="Times New Roman" w:cs="Times New Roman"/>
          <w:sz w:val="28"/>
          <w:szCs w:val="28"/>
        </w:rPr>
        <w:t xml:space="preserve"> группу огнезащитной эффективности. И</w:t>
      </w:r>
      <w:r w:rsidRPr="008B7DF2">
        <w:rPr>
          <w:rFonts w:ascii="Times New Roman" w:eastAsia="Times New Roman" w:hAnsi="Times New Roman" w:cs="Times New Roman"/>
          <w:sz w:val="28"/>
          <w:szCs w:val="28"/>
        </w:rPr>
        <w:t>сследования коэффициента дымообразования</w:t>
      </w:r>
      <w:r w:rsidRPr="008B7DF2">
        <w:rPr>
          <w:rFonts w:ascii="Times New Roman" w:eastAsia="Calibri" w:hAnsi="Times New Roman" w:cs="Times New Roman"/>
          <w:sz w:val="28"/>
          <w:szCs w:val="28"/>
        </w:rPr>
        <w:t xml:space="preserve"> модифицированного к</w:t>
      </w:r>
      <w:r w:rsidRPr="008B7DF2">
        <w:rPr>
          <w:rFonts w:ascii="Calibri" w:eastAsia="Calibri" w:hAnsi="Calibri" w:cs="Times New Roman"/>
        </w:rPr>
        <w:t xml:space="preserve"> </w:t>
      </w:r>
      <w:r w:rsidRPr="008B7DF2">
        <w:rPr>
          <w:rFonts w:ascii="Times New Roman" w:eastAsia="Calibri" w:hAnsi="Times New Roman" w:cs="Times New Roman"/>
          <w:sz w:val="28"/>
          <w:szCs w:val="28"/>
        </w:rPr>
        <w:t xml:space="preserve">древесины строительных материалов. </w:t>
      </w:r>
    </w:p>
    <w:p w:rsidR="008B7DF2" w:rsidRPr="008B7DF2" w:rsidRDefault="008B7DF2" w:rsidP="00696688">
      <w:pPr>
        <w:spacing w:after="0" w:line="240" w:lineRule="auto"/>
        <w:ind w:firstLine="567"/>
        <w:jc w:val="both"/>
        <w:rPr>
          <w:rFonts w:ascii="Times New Roman" w:eastAsia="Calibri" w:hAnsi="Times New Roman" w:cs="Times New Roman"/>
          <w:sz w:val="28"/>
          <w:szCs w:val="28"/>
        </w:rPr>
      </w:pPr>
      <w:r w:rsidRPr="008B7DF2">
        <w:rPr>
          <w:rFonts w:ascii="Times New Roman" w:eastAsia="Calibri" w:hAnsi="Times New Roman" w:cs="Times New Roman"/>
          <w:sz w:val="28"/>
          <w:szCs w:val="28"/>
        </w:rPr>
        <w:t>Таким образом, доказана эффективность использования для наполнения древесины строительных материалов с кремнийсодержащими  антипиренами в</w:t>
      </w:r>
    </w:p>
    <w:p w:rsidR="008B7DF2" w:rsidRPr="008B7DF2" w:rsidRDefault="008B7DF2" w:rsidP="00696688">
      <w:pPr>
        <w:spacing w:after="0" w:line="240" w:lineRule="auto"/>
        <w:jc w:val="both"/>
        <w:rPr>
          <w:rFonts w:ascii="Times New Roman" w:eastAsia="Calibri" w:hAnsi="Times New Roman" w:cs="Times New Roman"/>
          <w:sz w:val="28"/>
          <w:szCs w:val="28"/>
        </w:rPr>
      </w:pPr>
      <w:r w:rsidRPr="008B7DF2">
        <w:rPr>
          <w:rFonts w:ascii="Times New Roman" w:eastAsia="Calibri" w:hAnsi="Times New Roman" w:cs="Times New Roman"/>
          <w:sz w:val="28"/>
          <w:szCs w:val="28"/>
        </w:rPr>
        <w:t>качестве огнезащитных средств древесинных строительных материалов.</w:t>
      </w:r>
    </w:p>
    <w:p w:rsidR="008B7DF2" w:rsidRPr="008B7DF2" w:rsidRDefault="008B7DF2" w:rsidP="00696688">
      <w:pPr>
        <w:spacing w:after="0" w:line="240" w:lineRule="auto"/>
        <w:jc w:val="center"/>
        <w:rPr>
          <w:rFonts w:ascii="Times New Roman" w:eastAsia="Calibri" w:hAnsi="Times New Roman" w:cs="Times New Roman"/>
          <w:b/>
          <w:sz w:val="28"/>
          <w:szCs w:val="28"/>
        </w:rPr>
      </w:pPr>
    </w:p>
    <w:p w:rsidR="00B35144" w:rsidRDefault="00B35144" w:rsidP="00B35144">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8B7DF2" w:rsidRPr="008B7DF2" w:rsidRDefault="008B7DF2" w:rsidP="00696688">
      <w:pPr>
        <w:spacing w:after="0" w:line="240" w:lineRule="auto"/>
        <w:jc w:val="center"/>
        <w:rPr>
          <w:rFonts w:ascii="Times New Roman" w:eastAsia="Calibri" w:hAnsi="Times New Roman" w:cs="Times New Roman"/>
          <w:b/>
          <w:sz w:val="28"/>
          <w:szCs w:val="28"/>
          <w:lang w:val="en-US"/>
        </w:rPr>
      </w:pPr>
    </w:p>
    <w:p w:rsidR="008B7DF2" w:rsidRPr="008B7DF2" w:rsidRDefault="008B7DF2" w:rsidP="00652782">
      <w:pPr>
        <w:numPr>
          <w:ilvl w:val="0"/>
          <w:numId w:val="34"/>
        </w:numPr>
        <w:spacing w:after="0" w:line="240" w:lineRule="auto"/>
        <w:ind w:left="0" w:firstLine="0"/>
        <w:jc w:val="both"/>
        <w:rPr>
          <w:rFonts w:ascii="Times New Roman" w:eastAsia="Calibri" w:hAnsi="Times New Roman" w:cs="Times New Roman"/>
          <w:sz w:val="28"/>
          <w:szCs w:val="28"/>
          <w:lang w:val="en-US"/>
        </w:rPr>
      </w:pPr>
      <w:r w:rsidRPr="008B7DF2">
        <w:rPr>
          <w:rFonts w:ascii="Times New Roman" w:eastAsia="Calibri" w:hAnsi="Times New Roman" w:cs="Times New Roman"/>
          <w:sz w:val="28"/>
          <w:szCs w:val="28"/>
          <w:lang w:val="en-US"/>
        </w:rPr>
        <w:t>Joseph, P.; Mcnally, S.T. Reactive modifications of some chain- and step-growth polymers with phosphorus containing compounds: Effects on flame retardance: A review. Polym. Adv. Technol. 2011, 22, 395–406.</w:t>
      </w:r>
    </w:p>
    <w:p w:rsidR="008B7DF2" w:rsidRPr="008B7DF2" w:rsidRDefault="008B7DF2" w:rsidP="00652782">
      <w:pPr>
        <w:numPr>
          <w:ilvl w:val="0"/>
          <w:numId w:val="34"/>
        </w:numPr>
        <w:spacing w:after="0" w:line="240" w:lineRule="auto"/>
        <w:ind w:left="0" w:firstLine="0"/>
        <w:jc w:val="both"/>
        <w:rPr>
          <w:rFonts w:ascii="Times New Roman" w:eastAsia="Calibri" w:hAnsi="Times New Roman" w:cs="Times New Roman"/>
          <w:sz w:val="28"/>
          <w:szCs w:val="28"/>
          <w:lang w:val="en-US"/>
        </w:rPr>
      </w:pPr>
      <w:r w:rsidRPr="008B7DF2">
        <w:rPr>
          <w:rFonts w:ascii="Times New Roman" w:eastAsia="Calibri" w:hAnsi="Times New Roman" w:cs="Times New Roman"/>
          <w:sz w:val="28"/>
          <w:szCs w:val="28"/>
          <w:lang w:val="en-US"/>
        </w:rPr>
        <w:t>Tang, Z.; Li, Y.; Zhang, Y.J.; Jiang, P. Oligomeric siloxane containing triphenylphosphonium phosphate as a novel flame retardant for polycarbonate. Polym. Degrad. Stab. 2012, 97, 638–644.</w:t>
      </w:r>
    </w:p>
    <w:p w:rsidR="00285A3A" w:rsidRDefault="00285A3A" w:rsidP="008B7DF2">
      <w:pPr>
        <w:spacing w:after="0" w:line="240" w:lineRule="auto"/>
        <w:rPr>
          <w:rFonts w:asciiTheme="majorBidi" w:eastAsia="Times New Roman" w:hAnsiTheme="majorBidi" w:cstheme="majorBidi"/>
          <w:b/>
          <w:sz w:val="28"/>
          <w:szCs w:val="28"/>
          <w:lang w:eastAsia="ru-RU"/>
        </w:rPr>
      </w:pPr>
    </w:p>
    <w:p w:rsidR="0063151D" w:rsidRDefault="0063151D" w:rsidP="00A757AD">
      <w:pPr>
        <w:widowControl w:val="0"/>
        <w:spacing w:after="0" w:line="240" w:lineRule="auto"/>
        <w:rPr>
          <w:rFonts w:ascii="Times New Roman" w:eastAsia="Times New Roman" w:hAnsi="Times New Roman" w:cs="Times New Roman"/>
          <w:b/>
          <w:sz w:val="28"/>
          <w:szCs w:val="28"/>
          <w:lang w:val="kk-KZ" w:eastAsia="ru-RU"/>
        </w:rPr>
      </w:pPr>
    </w:p>
    <w:p w:rsidR="0063151D" w:rsidRDefault="0063151D" w:rsidP="00A757AD">
      <w:pPr>
        <w:widowControl w:val="0"/>
        <w:spacing w:after="0" w:line="240" w:lineRule="auto"/>
        <w:rPr>
          <w:rFonts w:ascii="Times New Roman" w:eastAsia="Times New Roman" w:hAnsi="Times New Roman" w:cs="Times New Roman"/>
          <w:b/>
          <w:sz w:val="28"/>
          <w:szCs w:val="28"/>
          <w:lang w:val="kk-KZ" w:eastAsia="ru-RU"/>
        </w:rPr>
      </w:pPr>
    </w:p>
    <w:p w:rsidR="0063151D" w:rsidRDefault="0063151D" w:rsidP="00A757AD">
      <w:pPr>
        <w:widowControl w:val="0"/>
        <w:spacing w:after="0" w:line="240" w:lineRule="auto"/>
        <w:rPr>
          <w:rFonts w:ascii="Times New Roman" w:eastAsia="Times New Roman" w:hAnsi="Times New Roman" w:cs="Times New Roman"/>
          <w:b/>
          <w:sz w:val="28"/>
          <w:szCs w:val="28"/>
          <w:lang w:val="kk-KZ" w:eastAsia="ru-RU"/>
        </w:rPr>
      </w:pPr>
    </w:p>
    <w:p w:rsidR="0063151D" w:rsidRDefault="0063151D" w:rsidP="00A757AD">
      <w:pPr>
        <w:widowControl w:val="0"/>
        <w:spacing w:after="0" w:line="240" w:lineRule="auto"/>
        <w:rPr>
          <w:rFonts w:ascii="Times New Roman" w:eastAsia="Times New Roman" w:hAnsi="Times New Roman" w:cs="Times New Roman"/>
          <w:b/>
          <w:sz w:val="28"/>
          <w:szCs w:val="28"/>
          <w:lang w:val="kk-KZ" w:eastAsia="ru-RU"/>
        </w:rPr>
      </w:pPr>
    </w:p>
    <w:p w:rsidR="0063151D" w:rsidRDefault="0063151D" w:rsidP="00A757AD">
      <w:pPr>
        <w:widowControl w:val="0"/>
        <w:spacing w:after="0" w:line="240" w:lineRule="auto"/>
        <w:rPr>
          <w:rFonts w:ascii="Times New Roman" w:eastAsia="Times New Roman" w:hAnsi="Times New Roman" w:cs="Times New Roman"/>
          <w:b/>
          <w:sz w:val="28"/>
          <w:szCs w:val="28"/>
          <w:lang w:val="kk-KZ" w:eastAsia="ru-RU"/>
        </w:rPr>
      </w:pPr>
    </w:p>
    <w:p w:rsidR="0063151D" w:rsidRDefault="0063151D" w:rsidP="00A757AD">
      <w:pPr>
        <w:widowControl w:val="0"/>
        <w:spacing w:after="0" w:line="240" w:lineRule="auto"/>
        <w:rPr>
          <w:rFonts w:ascii="Times New Roman" w:eastAsia="Times New Roman" w:hAnsi="Times New Roman" w:cs="Times New Roman"/>
          <w:b/>
          <w:sz w:val="28"/>
          <w:szCs w:val="28"/>
          <w:lang w:val="kk-KZ" w:eastAsia="ru-RU"/>
        </w:rPr>
      </w:pPr>
    </w:p>
    <w:p w:rsidR="0063151D" w:rsidRDefault="0063151D" w:rsidP="00A757AD">
      <w:pPr>
        <w:widowControl w:val="0"/>
        <w:spacing w:after="0" w:line="240" w:lineRule="auto"/>
        <w:rPr>
          <w:rFonts w:ascii="Times New Roman" w:eastAsia="Times New Roman" w:hAnsi="Times New Roman" w:cs="Times New Roman"/>
          <w:b/>
          <w:sz w:val="28"/>
          <w:szCs w:val="28"/>
          <w:lang w:val="kk-KZ" w:eastAsia="ru-RU"/>
        </w:rPr>
      </w:pPr>
    </w:p>
    <w:p w:rsidR="0063151D" w:rsidRDefault="0063151D" w:rsidP="00A757AD">
      <w:pPr>
        <w:widowControl w:val="0"/>
        <w:spacing w:after="0" w:line="240" w:lineRule="auto"/>
        <w:rPr>
          <w:rFonts w:ascii="Times New Roman" w:eastAsia="Times New Roman" w:hAnsi="Times New Roman" w:cs="Times New Roman"/>
          <w:b/>
          <w:sz w:val="28"/>
          <w:szCs w:val="28"/>
          <w:lang w:val="kk-KZ" w:eastAsia="ru-RU"/>
        </w:rPr>
      </w:pPr>
    </w:p>
    <w:p w:rsidR="0063151D" w:rsidRDefault="0063151D" w:rsidP="00A757AD">
      <w:pPr>
        <w:widowControl w:val="0"/>
        <w:spacing w:after="0" w:line="240" w:lineRule="auto"/>
        <w:rPr>
          <w:rFonts w:ascii="Times New Roman" w:eastAsia="Times New Roman" w:hAnsi="Times New Roman" w:cs="Times New Roman"/>
          <w:b/>
          <w:sz w:val="28"/>
          <w:szCs w:val="28"/>
          <w:lang w:val="kk-KZ" w:eastAsia="ru-RU"/>
        </w:rPr>
      </w:pPr>
    </w:p>
    <w:p w:rsidR="00A757AD" w:rsidRPr="00A757AD" w:rsidRDefault="00A757AD" w:rsidP="00A757AD">
      <w:pPr>
        <w:widowControl w:val="0"/>
        <w:spacing w:after="0" w:line="240" w:lineRule="auto"/>
        <w:rPr>
          <w:rFonts w:ascii="Times New Roman" w:eastAsia="Times New Roman" w:hAnsi="Times New Roman" w:cs="Times New Roman"/>
          <w:b/>
          <w:sz w:val="28"/>
          <w:szCs w:val="28"/>
          <w:lang w:eastAsia="ru-RU"/>
        </w:rPr>
      </w:pPr>
      <w:r w:rsidRPr="00A757AD">
        <w:rPr>
          <w:rFonts w:ascii="Times New Roman" w:eastAsia="Times New Roman" w:hAnsi="Times New Roman" w:cs="Times New Roman"/>
          <w:b/>
          <w:sz w:val="28"/>
          <w:szCs w:val="28"/>
          <w:lang w:eastAsia="ru-RU"/>
        </w:rPr>
        <w:lastRenderedPageBreak/>
        <w:t>УДК 614.843.4</w:t>
      </w:r>
    </w:p>
    <w:p w:rsidR="00A757AD" w:rsidRPr="00A757AD" w:rsidRDefault="00A757AD" w:rsidP="00A757AD">
      <w:pPr>
        <w:spacing w:after="0" w:line="240" w:lineRule="auto"/>
        <w:rPr>
          <w:rFonts w:ascii="Times New Roman" w:eastAsia="Times New Roman" w:hAnsi="Times New Roman" w:cs="Times New Roman"/>
          <w:sz w:val="28"/>
          <w:szCs w:val="28"/>
          <w:lang w:eastAsia="ru-RU"/>
        </w:rPr>
      </w:pPr>
    </w:p>
    <w:p w:rsidR="00A757AD" w:rsidRPr="00A757AD" w:rsidRDefault="00A757AD" w:rsidP="00A757AD">
      <w:pPr>
        <w:spacing w:after="0" w:line="240" w:lineRule="auto"/>
        <w:jc w:val="center"/>
        <w:rPr>
          <w:rFonts w:ascii="Times New Roman" w:eastAsia="Times New Roman" w:hAnsi="Times New Roman" w:cs="Times New Roman"/>
          <w:i/>
          <w:sz w:val="28"/>
          <w:szCs w:val="24"/>
          <w:lang w:eastAsia="ru-RU"/>
        </w:rPr>
      </w:pPr>
      <w:r w:rsidRPr="00A757AD">
        <w:rPr>
          <w:rFonts w:ascii="Times New Roman" w:eastAsia="Times New Roman" w:hAnsi="Times New Roman" w:cs="Times New Roman"/>
          <w:i/>
          <w:sz w:val="28"/>
          <w:szCs w:val="24"/>
          <w:lang w:eastAsia="ru-RU"/>
        </w:rPr>
        <w:t xml:space="preserve">А.Н. Камлюк, к.ф.-м.н., доцент; В.В. Пармон, </w:t>
      </w:r>
      <w:r w:rsidRPr="00A757AD">
        <w:rPr>
          <w:rFonts w:asciiTheme="majorBidi" w:hAnsiTheme="majorBidi" w:cstheme="majorBidi"/>
          <w:i/>
          <w:sz w:val="28"/>
          <w:szCs w:val="28"/>
        </w:rPr>
        <w:t>к.т.н.</w:t>
      </w:r>
      <w:r w:rsidRPr="00A757AD">
        <w:rPr>
          <w:rFonts w:ascii="Times New Roman" w:eastAsia="Times New Roman" w:hAnsi="Times New Roman" w:cs="Times New Roman"/>
          <w:i/>
          <w:sz w:val="28"/>
          <w:szCs w:val="24"/>
          <w:lang w:eastAsia="ru-RU"/>
        </w:rPr>
        <w:t xml:space="preserve">, доцент </w:t>
      </w:r>
    </w:p>
    <w:p w:rsidR="00A757AD" w:rsidRPr="00A757AD" w:rsidRDefault="00A757AD" w:rsidP="00A757AD">
      <w:pPr>
        <w:spacing w:after="0" w:line="240" w:lineRule="auto"/>
        <w:jc w:val="center"/>
        <w:rPr>
          <w:rFonts w:ascii="Times New Roman" w:eastAsia="Times New Roman" w:hAnsi="Times New Roman" w:cs="Times New Roman"/>
          <w:i/>
          <w:sz w:val="28"/>
          <w:szCs w:val="24"/>
          <w:lang w:eastAsia="ru-RU"/>
        </w:rPr>
      </w:pPr>
      <w:r w:rsidRPr="00A757AD">
        <w:rPr>
          <w:rFonts w:ascii="Times New Roman" w:eastAsia="Times New Roman" w:hAnsi="Times New Roman" w:cs="Times New Roman"/>
          <w:i/>
          <w:sz w:val="28"/>
          <w:szCs w:val="24"/>
          <w:lang w:eastAsia="ru-RU"/>
        </w:rPr>
        <w:t xml:space="preserve">М.Ю. Стриганова, </w:t>
      </w:r>
      <w:r w:rsidRPr="00A757AD">
        <w:rPr>
          <w:rFonts w:asciiTheme="majorBidi" w:hAnsiTheme="majorBidi" w:cstheme="majorBidi"/>
          <w:i/>
          <w:sz w:val="28"/>
          <w:szCs w:val="28"/>
        </w:rPr>
        <w:t>к.т.н.</w:t>
      </w:r>
      <w:r w:rsidRPr="00A757AD">
        <w:rPr>
          <w:rFonts w:ascii="Times New Roman" w:eastAsia="Times New Roman" w:hAnsi="Times New Roman" w:cs="Times New Roman"/>
          <w:i/>
          <w:sz w:val="28"/>
          <w:szCs w:val="24"/>
          <w:lang w:eastAsia="ru-RU"/>
        </w:rPr>
        <w:t>, доцент; А.А. Морозов, А.С.</w:t>
      </w:r>
      <w:r>
        <w:rPr>
          <w:rFonts w:ascii="Times New Roman" w:eastAsia="Times New Roman" w:hAnsi="Times New Roman" w:cs="Times New Roman"/>
          <w:i/>
          <w:sz w:val="28"/>
          <w:szCs w:val="24"/>
          <w:lang w:eastAsia="ru-RU"/>
        </w:rPr>
        <w:t xml:space="preserve"> </w:t>
      </w:r>
      <w:r w:rsidRPr="00A757AD">
        <w:rPr>
          <w:rFonts w:ascii="Times New Roman" w:eastAsia="Times New Roman" w:hAnsi="Times New Roman" w:cs="Times New Roman"/>
          <w:i/>
          <w:sz w:val="28"/>
          <w:szCs w:val="24"/>
          <w:lang w:eastAsia="ru-RU"/>
        </w:rPr>
        <w:t xml:space="preserve">Курочкин  </w:t>
      </w:r>
    </w:p>
    <w:p w:rsidR="00A757AD" w:rsidRPr="00A757AD" w:rsidRDefault="00A757AD" w:rsidP="00A757AD">
      <w:pPr>
        <w:spacing w:after="0" w:line="240" w:lineRule="auto"/>
        <w:jc w:val="center"/>
        <w:rPr>
          <w:rFonts w:ascii="Times New Roman" w:eastAsia="Times New Roman" w:hAnsi="Times New Roman" w:cs="Times New Roman"/>
          <w:i/>
          <w:sz w:val="28"/>
          <w:szCs w:val="24"/>
          <w:lang w:eastAsia="ru-RU"/>
        </w:rPr>
      </w:pPr>
      <w:r w:rsidRPr="00A757AD">
        <w:rPr>
          <w:rFonts w:ascii="Times New Roman" w:eastAsia="Times New Roman" w:hAnsi="Times New Roman" w:cs="Times New Roman"/>
          <w:i/>
          <w:sz w:val="28"/>
          <w:szCs w:val="24"/>
          <w:lang w:eastAsia="ru-RU"/>
        </w:rPr>
        <w:t>Университет гражданской защиты МЧС Беларуси</w:t>
      </w:r>
    </w:p>
    <w:p w:rsidR="00A757AD" w:rsidRPr="00A757AD" w:rsidRDefault="00A757AD" w:rsidP="00A757AD">
      <w:pPr>
        <w:spacing w:after="0" w:line="240" w:lineRule="auto"/>
        <w:jc w:val="center"/>
        <w:rPr>
          <w:rFonts w:ascii="Times New Roman" w:eastAsia="Times New Roman" w:hAnsi="Times New Roman" w:cs="Times New Roman"/>
          <w:i/>
          <w:sz w:val="28"/>
          <w:szCs w:val="24"/>
          <w:lang w:eastAsia="ru-RU"/>
        </w:rPr>
      </w:pPr>
    </w:p>
    <w:p w:rsidR="00A757AD" w:rsidRPr="00A757AD" w:rsidRDefault="00A757AD" w:rsidP="00A757AD">
      <w:pPr>
        <w:spacing w:after="0" w:line="240" w:lineRule="auto"/>
        <w:jc w:val="center"/>
        <w:rPr>
          <w:rFonts w:ascii="Times New Roman" w:eastAsia="Times New Roman" w:hAnsi="Times New Roman" w:cs="Times New Roman"/>
          <w:b/>
          <w:sz w:val="28"/>
          <w:szCs w:val="28"/>
          <w:lang w:eastAsia="ru-RU"/>
        </w:rPr>
      </w:pPr>
      <w:r w:rsidRPr="00A757AD">
        <w:rPr>
          <w:rFonts w:ascii="Times New Roman" w:eastAsia="Times New Roman" w:hAnsi="Times New Roman" w:cs="Times New Roman"/>
          <w:b/>
          <w:sz w:val="28"/>
          <w:szCs w:val="28"/>
          <w:lang w:eastAsia="ru-RU"/>
        </w:rPr>
        <w:t>КОНСТРУКЦИЯ ОПЫТНОГО ОБРАЗЦА ПЕНОГЕНЕРАТОРА РУЧНОГО ПОЖАРНОГО СТВОЛА</w:t>
      </w:r>
    </w:p>
    <w:p w:rsidR="00A757AD" w:rsidRPr="00A757AD" w:rsidRDefault="00A757AD" w:rsidP="00A757AD">
      <w:pPr>
        <w:spacing w:after="0" w:line="240" w:lineRule="auto"/>
        <w:rPr>
          <w:rFonts w:ascii="Times New Roman" w:eastAsia="Times New Roman" w:hAnsi="Times New Roman" w:cs="Times New Roman"/>
          <w:sz w:val="28"/>
          <w:szCs w:val="28"/>
          <w:lang w:eastAsia="ru-RU"/>
        </w:rPr>
      </w:pPr>
    </w:p>
    <w:p w:rsidR="00A757AD" w:rsidRPr="00A757AD" w:rsidRDefault="00A757AD" w:rsidP="00A757AD">
      <w:pPr>
        <w:spacing w:after="0" w:line="240" w:lineRule="auto"/>
        <w:ind w:firstLine="709"/>
        <w:contextualSpacing/>
        <w:jc w:val="both"/>
        <w:rPr>
          <w:rFonts w:ascii="Times New Roman" w:eastAsia="Times New Roman" w:hAnsi="Times New Roman" w:cs="Times New Roman"/>
          <w:sz w:val="28"/>
          <w:szCs w:val="28"/>
          <w:lang w:eastAsia="ru-RU"/>
        </w:rPr>
      </w:pPr>
      <w:r w:rsidRPr="00A757AD">
        <w:rPr>
          <w:rFonts w:ascii="Times New Roman" w:eastAsia="Times New Roman" w:hAnsi="Times New Roman" w:cs="Times New Roman"/>
          <w:sz w:val="28"/>
          <w:szCs w:val="28"/>
          <w:lang w:eastAsia="ru-RU"/>
        </w:rPr>
        <w:t>Основными геометрическими параметрами пеногенератора является его длина и диаметр выходного раструба. При этом ствол с установленным пеногенератором должен иметь определённые тактико-технические характеристики: дальность пенной струи и кратность пены.</w:t>
      </w:r>
    </w:p>
    <w:p w:rsidR="00A757AD" w:rsidRPr="00A757AD" w:rsidRDefault="00A757AD" w:rsidP="00A757AD">
      <w:pPr>
        <w:spacing w:after="0" w:line="240" w:lineRule="auto"/>
        <w:ind w:firstLine="709"/>
        <w:contextualSpacing/>
        <w:jc w:val="both"/>
        <w:rPr>
          <w:rFonts w:ascii="Times New Roman" w:eastAsia="Times New Roman" w:hAnsi="Times New Roman" w:cs="Times New Roman"/>
          <w:sz w:val="24"/>
          <w:szCs w:val="24"/>
          <w:lang w:eastAsia="ru-RU"/>
        </w:rPr>
      </w:pPr>
      <w:r w:rsidRPr="00A757AD">
        <w:rPr>
          <w:rFonts w:ascii="Times New Roman" w:eastAsia="Times New Roman" w:hAnsi="Times New Roman" w:cs="Times New Roman"/>
          <w:noProof/>
          <w:sz w:val="28"/>
          <w:szCs w:val="28"/>
          <w:lang w:eastAsia="ru-RU"/>
        </w:rPr>
        <w:drawing>
          <wp:anchor distT="0" distB="0" distL="114300" distR="114300" simplePos="0" relativeHeight="251710464" behindDoc="1" locked="0" layoutInCell="1" allowOverlap="1" wp14:anchorId="1D91B8D0" wp14:editId="7A6BBC21">
            <wp:simplePos x="0" y="0"/>
            <wp:positionH relativeFrom="margin">
              <wp:posOffset>1685290</wp:posOffset>
            </wp:positionH>
            <wp:positionV relativeFrom="margin">
              <wp:posOffset>3107055</wp:posOffset>
            </wp:positionV>
            <wp:extent cx="2575560" cy="5626735"/>
            <wp:effectExtent l="0" t="1588" r="0" b="0"/>
            <wp:wrapTopAndBottom/>
            <wp:docPr id="48" name="Рисунок 48" descr="C:\Users\Morozov\Downloads\000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rozov\Downloads\0001 (3).jpg"/>
                    <pic:cNvPicPr>
                      <a:picLocks noChangeAspect="1" noChangeArrowheads="1"/>
                    </pic:cNvPicPr>
                  </pic:nvPicPr>
                  <pic:blipFill rotWithShape="1">
                    <a:blip r:embed="rId319" cstate="print">
                      <a:extLst>
                        <a:ext uri="{28A0092B-C50C-407E-A947-70E740481C1C}">
                          <a14:useLocalDpi xmlns:a14="http://schemas.microsoft.com/office/drawing/2010/main" val="0"/>
                        </a:ext>
                      </a:extLst>
                    </a:blip>
                    <a:srcRect l="18050" t="2760" r="22230" b="2618"/>
                    <a:stretch/>
                  </pic:blipFill>
                  <pic:spPr bwMode="auto">
                    <a:xfrm rot="5400000" flipH="1" flipV="1">
                      <a:off x="0" y="0"/>
                      <a:ext cx="2575560" cy="5626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757AD">
        <w:rPr>
          <w:rFonts w:ascii="Times New Roman" w:eastAsia="Times New Roman" w:hAnsi="Times New Roman" w:cs="Times New Roman"/>
          <w:sz w:val="28"/>
          <w:szCs w:val="28"/>
          <w:lang w:eastAsia="ru-RU"/>
        </w:rPr>
        <w:t>Согласно [1] дальность пенной струи из стволов с диаметром условного прохода соединительной головки 50 мм составляет не менее 18 м. Исходя из этого необходимо выбирать такой угол факела распыленной струи раствора пенообразователя, при котором дальность распыленной струи раствора пенообразователя будет составлять не менее 18 м. Согласно [2] максимальная дальность распыленной струи СПРУК 50/0,7 «Викинг» достигается при максимальном расходе и угле распыла 30̊ и составляет 20 м. На рисунке 1 представлены возможные диаметры пеногенератора в зависимости от его длины.</w:t>
      </w:r>
    </w:p>
    <w:p w:rsidR="00A757AD" w:rsidRPr="00DF115D" w:rsidRDefault="00A757AD" w:rsidP="00A757AD">
      <w:pPr>
        <w:spacing w:after="0" w:line="240" w:lineRule="auto"/>
        <w:ind w:firstLine="993"/>
        <w:contextualSpacing/>
        <w:jc w:val="center"/>
        <w:rPr>
          <w:rFonts w:ascii="Times New Roman" w:eastAsia="Times New Roman" w:hAnsi="Times New Roman" w:cs="Times New Roman"/>
          <w:sz w:val="28"/>
          <w:szCs w:val="24"/>
          <w:lang w:eastAsia="ru-RU"/>
        </w:rPr>
      </w:pPr>
    </w:p>
    <w:p w:rsidR="00A757AD" w:rsidRPr="00A757AD" w:rsidRDefault="00A757AD" w:rsidP="00A757AD">
      <w:pPr>
        <w:spacing w:after="0" w:line="240" w:lineRule="auto"/>
        <w:contextualSpacing/>
        <w:jc w:val="center"/>
        <w:rPr>
          <w:rFonts w:ascii="Times New Roman" w:eastAsia="Times New Roman" w:hAnsi="Times New Roman" w:cs="Times New Roman"/>
          <w:sz w:val="24"/>
          <w:szCs w:val="24"/>
          <w:lang w:eastAsia="ru-RU"/>
        </w:rPr>
      </w:pPr>
      <w:r w:rsidRPr="00A757AD">
        <w:rPr>
          <w:rFonts w:ascii="Times New Roman" w:eastAsia="Times New Roman" w:hAnsi="Times New Roman" w:cs="Times New Roman"/>
          <w:sz w:val="24"/>
          <w:szCs w:val="24"/>
          <w:lang w:eastAsia="ru-RU"/>
        </w:rPr>
        <w:t>1  ствол СПРУК 50/0,7 «Викинг»; 2 – раствор пенообразователя</w:t>
      </w:r>
    </w:p>
    <w:p w:rsidR="00A757AD" w:rsidRPr="00A757AD" w:rsidRDefault="00A757AD" w:rsidP="00A757AD">
      <w:pPr>
        <w:spacing w:after="0" w:line="240" w:lineRule="auto"/>
        <w:jc w:val="center"/>
        <w:rPr>
          <w:rFonts w:ascii="Times New Roman" w:eastAsia="Times New Roman" w:hAnsi="Times New Roman" w:cs="Times New Roman"/>
          <w:sz w:val="24"/>
          <w:szCs w:val="24"/>
          <w:lang w:eastAsia="ru-RU"/>
        </w:rPr>
      </w:pPr>
      <w:r w:rsidRPr="00A757AD">
        <w:rPr>
          <w:rFonts w:ascii="Times New Roman" w:eastAsia="Times New Roman" w:hAnsi="Times New Roman" w:cs="Times New Roman"/>
          <w:sz w:val="24"/>
          <w:szCs w:val="24"/>
          <w:lang w:eastAsia="ru-RU"/>
        </w:rPr>
        <w:t>Рисунок 1 – Определение диаметра пеногенератора в зависимости от его длины</w:t>
      </w:r>
    </w:p>
    <w:p w:rsidR="00A757AD" w:rsidRPr="00DF115D" w:rsidRDefault="00A757AD" w:rsidP="00A757AD">
      <w:pPr>
        <w:spacing w:after="0" w:line="240" w:lineRule="auto"/>
        <w:ind w:firstLine="709"/>
        <w:jc w:val="center"/>
        <w:rPr>
          <w:rFonts w:ascii="Times New Roman" w:eastAsia="Times New Roman" w:hAnsi="Times New Roman" w:cs="Times New Roman"/>
          <w:b/>
          <w:sz w:val="28"/>
          <w:szCs w:val="24"/>
          <w:lang w:eastAsia="ru-RU"/>
        </w:rPr>
      </w:pPr>
    </w:p>
    <w:p w:rsidR="00A757AD" w:rsidRPr="00A757AD" w:rsidRDefault="00A757AD" w:rsidP="00A757AD">
      <w:pPr>
        <w:spacing w:after="0" w:line="240" w:lineRule="auto"/>
        <w:ind w:firstLine="709"/>
        <w:contextualSpacing/>
        <w:jc w:val="both"/>
        <w:rPr>
          <w:rFonts w:ascii="Times New Roman" w:eastAsia="Times New Roman" w:hAnsi="Times New Roman" w:cs="Times New Roman"/>
          <w:sz w:val="28"/>
          <w:szCs w:val="28"/>
          <w:lang w:eastAsia="ru-RU"/>
        </w:rPr>
      </w:pPr>
      <w:r w:rsidRPr="00A757AD">
        <w:rPr>
          <w:rFonts w:ascii="Times New Roman" w:eastAsia="Times New Roman" w:hAnsi="Times New Roman" w:cs="Times New Roman"/>
          <w:sz w:val="28"/>
          <w:szCs w:val="28"/>
          <w:lang w:eastAsia="ru-RU"/>
        </w:rPr>
        <w:t>Для удобства работы спасателя-пожарного длину пеногенератора необходимо принимать не более 200 мм. Исходя из параметров распыла струи диаметр пеногенератора принят равным 160 мм, при этом его длина составила 187 мм.</w:t>
      </w:r>
    </w:p>
    <w:p w:rsidR="00A757AD" w:rsidRDefault="00A757AD" w:rsidP="00A757AD">
      <w:pPr>
        <w:spacing w:after="0" w:line="240" w:lineRule="auto"/>
        <w:ind w:firstLine="709"/>
        <w:contextualSpacing/>
        <w:jc w:val="both"/>
        <w:rPr>
          <w:rFonts w:ascii="Times New Roman" w:eastAsia="Times New Roman" w:hAnsi="Times New Roman" w:cs="Times New Roman"/>
          <w:sz w:val="28"/>
          <w:szCs w:val="28"/>
          <w:lang w:eastAsia="ru-RU"/>
        </w:rPr>
      </w:pPr>
      <w:r w:rsidRPr="00A757AD">
        <w:rPr>
          <w:rFonts w:ascii="Times New Roman" w:eastAsia="Times New Roman" w:hAnsi="Times New Roman" w:cs="Times New Roman"/>
          <w:sz w:val="28"/>
          <w:szCs w:val="28"/>
          <w:lang w:eastAsia="ru-RU"/>
        </w:rPr>
        <w:t>Схема и трехмерная модель полученного пеногенератора представлена на рисунках 2 и 3.</w:t>
      </w:r>
    </w:p>
    <w:p w:rsidR="00A757AD" w:rsidRPr="00A757AD" w:rsidRDefault="00A757AD" w:rsidP="00A757AD">
      <w:pPr>
        <w:spacing w:after="0" w:line="240" w:lineRule="auto"/>
        <w:contextualSpacing/>
        <w:jc w:val="center"/>
        <w:rPr>
          <w:rFonts w:ascii="Times New Roman" w:eastAsia="Times New Roman" w:hAnsi="Times New Roman" w:cs="Times New Roman"/>
          <w:b/>
          <w:sz w:val="24"/>
          <w:szCs w:val="24"/>
          <w:lang w:eastAsia="ru-RU"/>
        </w:rPr>
      </w:pPr>
      <w:r w:rsidRPr="00A757AD">
        <w:rPr>
          <w:rFonts w:ascii="Times New Roman" w:eastAsia="Times New Roman" w:hAnsi="Times New Roman" w:cs="Times New Roman"/>
          <w:b/>
          <w:noProof/>
          <w:sz w:val="24"/>
          <w:szCs w:val="24"/>
          <w:lang w:eastAsia="ru-RU"/>
        </w:rPr>
        <w:lastRenderedPageBreak/>
        <w:drawing>
          <wp:inline distT="0" distB="0" distL="0" distR="0" wp14:anchorId="121D4383" wp14:editId="07B3C64B">
            <wp:extent cx="2070732" cy="5501005"/>
            <wp:effectExtent l="0" t="953" r="5398" b="5397"/>
            <wp:docPr id="49" name="Рисунок 49" descr="C:\Users\Morozov\Downloads\0001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rozov\Downloads\0001 (6).jpg"/>
                    <pic:cNvPicPr>
                      <a:picLocks noChangeAspect="1" noChangeArrowheads="1"/>
                    </pic:cNvPicPr>
                  </pic:nvPicPr>
                  <pic:blipFill rotWithShape="1">
                    <a:blip r:embed="rId320" cstate="print">
                      <a:extLst>
                        <a:ext uri="{28A0092B-C50C-407E-A947-70E740481C1C}">
                          <a14:useLocalDpi xmlns:a14="http://schemas.microsoft.com/office/drawing/2010/main" val="0"/>
                        </a:ext>
                      </a:extLst>
                    </a:blip>
                    <a:srcRect l="24221" r="22554"/>
                    <a:stretch/>
                  </pic:blipFill>
                  <pic:spPr bwMode="auto">
                    <a:xfrm rot="16200000">
                      <a:off x="0" y="0"/>
                      <a:ext cx="2070732" cy="5501005"/>
                    </a:xfrm>
                    <a:prstGeom prst="rect">
                      <a:avLst/>
                    </a:prstGeom>
                    <a:noFill/>
                    <a:ln>
                      <a:noFill/>
                    </a:ln>
                    <a:extLst>
                      <a:ext uri="{53640926-AAD7-44D8-BBD7-CCE9431645EC}">
                        <a14:shadowObscured xmlns:a14="http://schemas.microsoft.com/office/drawing/2010/main"/>
                      </a:ext>
                    </a:extLst>
                  </pic:spPr>
                </pic:pic>
              </a:graphicData>
            </a:graphic>
          </wp:inline>
        </w:drawing>
      </w:r>
    </w:p>
    <w:p w:rsidR="00A757AD" w:rsidRPr="00A757AD" w:rsidRDefault="00A757AD" w:rsidP="00A757AD">
      <w:pPr>
        <w:tabs>
          <w:tab w:val="left" w:pos="6480"/>
        </w:tabs>
        <w:spacing w:after="0" w:line="240" w:lineRule="auto"/>
        <w:jc w:val="center"/>
        <w:rPr>
          <w:rFonts w:ascii="Times New Roman" w:eastAsia="Times New Roman" w:hAnsi="Times New Roman" w:cs="Times New Roman"/>
          <w:sz w:val="24"/>
          <w:szCs w:val="24"/>
          <w:lang w:eastAsia="ru-RU"/>
        </w:rPr>
      </w:pPr>
    </w:p>
    <w:p w:rsidR="00A757AD" w:rsidRPr="00A757AD" w:rsidRDefault="00A757AD" w:rsidP="00A757AD">
      <w:pPr>
        <w:tabs>
          <w:tab w:val="left" w:pos="6480"/>
        </w:tabs>
        <w:spacing w:after="0" w:line="240" w:lineRule="auto"/>
        <w:jc w:val="center"/>
        <w:rPr>
          <w:rFonts w:ascii="Times New Roman" w:eastAsia="Times New Roman" w:hAnsi="Times New Roman" w:cs="Times New Roman"/>
          <w:sz w:val="24"/>
          <w:szCs w:val="24"/>
          <w:lang w:eastAsia="ru-RU"/>
        </w:rPr>
      </w:pPr>
      <w:r w:rsidRPr="00A757AD">
        <w:rPr>
          <w:rFonts w:ascii="Times New Roman" w:eastAsia="Times New Roman" w:hAnsi="Times New Roman" w:cs="Times New Roman"/>
          <w:sz w:val="24"/>
          <w:szCs w:val="24"/>
          <w:lang w:eastAsia="ru-RU"/>
        </w:rPr>
        <w:t>1 – крепежная система; 2 – аэрационное отверстие; 3 – раструб; 4 – пеногенерирующая сетка</w:t>
      </w:r>
    </w:p>
    <w:p w:rsidR="00A757AD" w:rsidRDefault="00A757AD" w:rsidP="00A757AD">
      <w:pPr>
        <w:spacing w:after="0" w:line="240" w:lineRule="auto"/>
        <w:jc w:val="center"/>
        <w:rPr>
          <w:rFonts w:ascii="Times New Roman" w:eastAsia="Times New Roman" w:hAnsi="Times New Roman" w:cs="Times New Roman"/>
          <w:sz w:val="24"/>
          <w:szCs w:val="24"/>
          <w:lang w:eastAsia="ru-RU"/>
        </w:rPr>
      </w:pPr>
      <w:r w:rsidRPr="00A757AD">
        <w:rPr>
          <w:rFonts w:ascii="Times New Roman" w:eastAsia="Times New Roman" w:hAnsi="Times New Roman" w:cs="Times New Roman"/>
          <w:sz w:val="24"/>
          <w:szCs w:val="24"/>
          <w:lang w:eastAsia="ru-RU"/>
        </w:rPr>
        <w:t>Рисунок 2 – Схема пеногенератора</w:t>
      </w:r>
    </w:p>
    <w:p w:rsidR="00E914B5" w:rsidRPr="00A757AD" w:rsidRDefault="00E914B5" w:rsidP="00A757AD">
      <w:pPr>
        <w:spacing w:after="0" w:line="240" w:lineRule="auto"/>
        <w:jc w:val="center"/>
        <w:rPr>
          <w:rFonts w:ascii="Times New Roman" w:eastAsia="Times New Roman" w:hAnsi="Times New Roman" w:cs="Times New Roman"/>
          <w:sz w:val="24"/>
          <w:szCs w:val="24"/>
          <w:lang w:eastAsia="ru-RU"/>
        </w:rPr>
      </w:pPr>
    </w:p>
    <w:p w:rsidR="00A757AD" w:rsidRPr="00A757AD" w:rsidRDefault="00A757AD" w:rsidP="00A757AD">
      <w:pPr>
        <w:spacing w:after="0" w:line="240" w:lineRule="auto"/>
        <w:ind w:firstLine="709"/>
        <w:contextualSpacing/>
        <w:jc w:val="both"/>
        <w:rPr>
          <w:rFonts w:ascii="Times New Roman" w:eastAsia="Times New Roman" w:hAnsi="Times New Roman" w:cs="Times New Roman"/>
          <w:b/>
          <w:sz w:val="24"/>
          <w:szCs w:val="24"/>
          <w:lang w:eastAsia="ru-RU"/>
        </w:rPr>
      </w:pPr>
    </w:p>
    <w:tbl>
      <w:tblPr>
        <w:tblStyle w:val="51"/>
        <w:tblW w:w="99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2"/>
        <w:gridCol w:w="2999"/>
        <w:gridCol w:w="3550"/>
      </w:tblGrid>
      <w:tr w:rsidR="00A757AD" w:rsidRPr="00A757AD" w:rsidTr="00E914B5">
        <w:trPr>
          <w:trHeight w:val="3839"/>
        </w:trPr>
        <w:tc>
          <w:tcPr>
            <w:tcW w:w="3402" w:type="dxa"/>
          </w:tcPr>
          <w:p w:rsidR="00A757AD" w:rsidRPr="00A757AD" w:rsidRDefault="00A757AD" w:rsidP="00A757AD">
            <w:pPr>
              <w:spacing w:before="120" w:after="200" w:line="240" w:lineRule="exact"/>
              <w:jc w:val="center"/>
              <w:rPr>
                <w:rFonts w:asciiTheme="minorHAnsi" w:eastAsiaTheme="minorHAnsi" w:hAnsiTheme="minorHAnsi" w:cstheme="minorBidi"/>
                <w:b/>
                <w:sz w:val="22"/>
                <w:szCs w:val="22"/>
                <w:lang w:eastAsia="en-US"/>
              </w:rPr>
            </w:pPr>
            <w:r w:rsidRPr="00A757AD">
              <w:rPr>
                <w:noProof/>
              </w:rPr>
              <w:drawing>
                <wp:anchor distT="0" distB="0" distL="114300" distR="114300" simplePos="0" relativeHeight="251708416" behindDoc="0" locked="0" layoutInCell="1" allowOverlap="1" wp14:anchorId="2D54C570" wp14:editId="28272C43">
                  <wp:simplePos x="0" y="0"/>
                  <wp:positionH relativeFrom="margin">
                    <wp:align>center</wp:align>
                  </wp:positionH>
                  <wp:positionV relativeFrom="margin">
                    <wp:align>top</wp:align>
                  </wp:positionV>
                  <wp:extent cx="1920240" cy="2052955"/>
                  <wp:effectExtent l="0" t="0" r="3810" b="4445"/>
                  <wp:wrapSquare wrapText="bothSides"/>
                  <wp:docPr id="50" name="Рисунок 50" descr="C:\Users\Morozov\AppData\Local\Microsoft\Windows\INetCache\Content.Word\3В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rozov\AppData\Local\Microsoft\Windows\INetCache\Content.Word\3В2.jpg"/>
                          <pic:cNvPicPr>
                            <a:picLocks noChangeAspect="1" noChangeArrowheads="1"/>
                          </pic:cNvPicPr>
                        </pic:nvPicPr>
                        <pic:blipFill>
                          <a:blip r:embed="rId321" cstate="print">
                            <a:extLst>
                              <a:ext uri="{28A0092B-C50C-407E-A947-70E740481C1C}">
                                <a14:useLocalDpi xmlns:a14="http://schemas.microsoft.com/office/drawing/2010/main" val="0"/>
                              </a:ext>
                            </a:extLst>
                          </a:blip>
                          <a:srcRect l="13109" t="1755" r="10957" b="7237"/>
                          <a:stretch>
                            <a:fillRect/>
                          </a:stretch>
                        </pic:blipFill>
                        <pic:spPr bwMode="auto">
                          <a:xfrm>
                            <a:off x="0" y="0"/>
                            <a:ext cx="1920486" cy="205351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999" w:type="dxa"/>
          </w:tcPr>
          <w:p w:rsidR="00A757AD" w:rsidRPr="00A757AD" w:rsidRDefault="00A757AD" w:rsidP="00E914B5">
            <w:pPr>
              <w:spacing w:before="120" w:after="200" w:line="240" w:lineRule="exact"/>
              <w:rPr>
                <w:rFonts w:asciiTheme="minorHAnsi" w:eastAsiaTheme="minorHAnsi" w:hAnsiTheme="minorHAnsi" w:cstheme="minorBidi"/>
                <w:b/>
                <w:sz w:val="22"/>
                <w:szCs w:val="22"/>
                <w:lang w:eastAsia="en-US"/>
              </w:rPr>
            </w:pPr>
            <w:r w:rsidRPr="00A757AD">
              <w:rPr>
                <w:b/>
                <w:noProof/>
              </w:rPr>
              <w:drawing>
                <wp:anchor distT="0" distB="0" distL="114300" distR="114300" simplePos="0" relativeHeight="251709440" behindDoc="0" locked="0" layoutInCell="1" allowOverlap="1" wp14:anchorId="01D9C043" wp14:editId="19B18D7A">
                  <wp:simplePos x="0" y="0"/>
                  <wp:positionH relativeFrom="margin">
                    <wp:align>center</wp:align>
                  </wp:positionH>
                  <wp:positionV relativeFrom="margin">
                    <wp:align>top</wp:align>
                  </wp:positionV>
                  <wp:extent cx="1701800" cy="2360295"/>
                  <wp:effectExtent l="0" t="0" r="0" b="1905"/>
                  <wp:wrapSquare wrapText="bothSides"/>
                  <wp:docPr id="433" name="Рисунок 433" descr="C:\Users\Morozov\AppData\Local\Microsoft\Windows\INetCache\Content.Word\3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rozov\AppData\Local\Microsoft\Windows\INetCache\Content.Word\3В.JPG"/>
                          <pic:cNvPicPr>
                            <a:picLocks noChangeAspect="1" noChangeArrowheads="1"/>
                          </pic:cNvPicPr>
                        </pic:nvPicPr>
                        <pic:blipFill>
                          <a:blip r:embed="rId322" cstate="print">
                            <a:extLst>
                              <a:ext uri="{28A0092B-C50C-407E-A947-70E740481C1C}">
                                <a14:useLocalDpi xmlns:a14="http://schemas.microsoft.com/office/drawing/2010/main" val="0"/>
                              </a:ext>
                            </a:extLst>
                          </a:blip>
                          <a:srcRect l="19016" r="10696"/>
                          <a:stretch>
                            <a:fillRect/>
                          </a:stretch>
                        </pic:blipFill>
                        <pic:spPr bwMode="auto">
                          <a:xfrm>
                            <a:off x="0" y="0"/>
                            <a:ext cx="1703724" cy="236285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50" w:type="dxa"/>
          </w:tcPr>
          <w:p w:rsidR="00A757AD" w:rsidRPr="00A757AD" w:rsidRDefault="00A757AD" w:rsidP="00A757AD">
            <w:pPr>
              <w:spacing w:before="120" w:after="200" w:line="240" w:lineRule="exact"/>
              <w:jc w:val="center"/>
              <w:rPr>
                <w:rFonts w:asciiTheme="minorHAnsi" w:eastAsiaTheme="minorHAnsi" w:hAnsiTheme="minorHAnsi" w:cstheme="minorBidi"/>
                <w:b/>
                <w:sz w:val="22"/>
                <w:szCs w:val="22"/>
                <w:lang w:eastAsia="en-US"/>
              </w:rPr>
            </w:pPr>
            <w:r w:rsidRPr="00A757AD">
              <w:rPr>
                <w:noProof/>
              </w:rPr>
              <w:drawing>
                <wp:anchor distT="0" distB="0" distL="114300" distR="114300" simplePos="0" relativeHeight="251707392" behindDoc="0" locked="0" layoutInCell="1" allowOverlap="1" wp14:anchorId="4B8D5192" wp14:editId="077F2D20">
                  <wp:simplePos x="0" y="0"/>
                  <wp:positionH relativeFrom="margin">
                    <wp:align>left</wp:align>
                  </wp:positionH>
                  <wp:positionV relativeFrom="margin">
                    <wp:align>top</wp:align>
                  </wp:positionV>
                  <wp:extent cx="1967865" cy="1961515"/>
                  <wp:effectExtent l="0" t="0" r="0" b="635"/>
                  <wp:wrapSquare wrapText="bothSides"/>
                  <wp:docPr id="434" name="Рисунок 434" descr="C:\Users\Morozov\AppData\Local\Microsoft\Windows\INetCache\Content.Word\3В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rozov\AppData\Local\Microsoft\Windows\INetCache\Content.Word\3В3.jpg"/>
                          <pic:cNvPicPr>
                            <a:picLocks noChangeAspect="1" noChangeArrowheads="1"/>
                          </pic:cNvPicPr>
                        </pic:nvPicPr>
                        <pic:blipFill>
                          <a:blip r:embed="rId323" cstate="print">
                            <a:extLst>
                              <a:ext uri="{28A0092B-C50C-407E-A947-70E740481C1C}">
                                <a14:useLocalDpi xmlns:a14="http://schemas.microsoft.com/office/drawing/2010/main" val="0"/>
                              </a:ext>
                            </a:extLst>
                          </a:blip>
                          <a:srcRect l="15562" t="6163" r="11070" b="12944"/>
                          <a:stretch>
                            <a:fillRect/>
                          </a:stretch>
                        </pic:blipFill>
                        <pic:spPr bwMode="auto">
                          <a:xfrm>
                            <a:off x="0" y="0"/>
                            <a:ext cx="1969505" cy="1962989"/>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A757AD" w:rsidRPr="00A757AD" w:rsidRDefault="00A757AD" w:rsidP="00A757AD">
      <w:pPr>
        <w:tabs>
          <w:tab w:val="left" w:pos="6480"/>
        </w:tabs>
        <w:spacing w:after="0" w:line="240" w:lineRule="auto"/>
        <w:jc w:val="center"/>
        <w:rPr>
          <w:rFonts w:ascii="Times New Roman" w:eastAsia="Times New Roman" w:hAnsi="Times New Roman" w:cs="Times New Roman"/>
          <w:sz w:val="24"/>
          <w:szCs w:val="24"/>
          <w:lang w:eastAsia="ru-RU"/>
        </w:rPr>
      </w:pPr>
      <w:r w:rsidRPr="00A757AD">
        <w:rPr>
          <w:rFonts w:ascii="Times New Roman" w:eastAsia="Times New Roman" w:hAnsi="Times New Roman" w:cs="Times New Roman"/>
          <w:sz w:val="24"/>
          <w:szCs w:val="24"/>
          <w:lang w:eastAsia="ru-RU"/>
        </w:rPr>
        <w:t>1 – крепежная система; 2 – аэрационное отверстие; 3 – раструб; 4 – пеногенерирующая сетка</w:t>
      </w:r>
    </w:p>
    <w:p w:rsidR="00A757AD" w:rsidRPr="00A757AD" w:rsidRDefault="00A757AD" w:rsidP="00A757AD">
      <w:pPr>
        <w:spacing w:after="0" w:line="240" w:lineRule="auto"/>
        <w:ind w:firstLine="709"/>
        <w:jc w:val="center"/>
        <w:rPr>
          <w:rFonts w:ascii="Times New Roman" w:eastAsia="Times New Roman" w:hAnsi="Times New Roman" w:cs="Times New Roman"/>
          <w:sz w:val="24"/>
          <w:szCs w:val="24"/>
          <w:lang w:eastAsia="ru-RU"/>
        </w:rPr>
      </w:pPr>
      <w:r w:rsidRPr="00A757AD">
        <w:rPr>
          <w:rFonts w:ascii="Times New Roman" w:eastAsia="Times New Roman" w:hAnsi="Times New Roman" w:cs="Times New Roman"/>
          <w:sz w:val="24"/>
          <w:szCs w:val="24"/>
          <w:lang w:eastAsia="ru-RU"/>
        </w:rPr>
        <w:t>Рисунок 3 – Трехмерная модель пеногенератора</w:t>
      </w:r>
    </w:p>
    <w:p w:rsidR="00A757AD" w:rsidRPr="00A757AD" w:rsidRDefault="00A757AD" w:rsidP="00A757AD">
      <w:pPr>
        <w:spacing w:after="0" w:line="240" w:lineRule="auto"/>
        <w:ind w:firstLine="709"/>
        <w:contextualSpacing/>
        <w:jc w:val="both"/>
        <w:rPr>
          <w:rFonts w:ascii="Times New Roman" w:eastAsia="Times New Roman" w:hAnsi="Times New Roman" w:cs="Times New Roman"/>
          <w:sz w:val="28"/>
          <w:szCs w:val="28"/>
          <w:lang w:eastAsia="ru-RU"/>
        </w:rPr>
      </w:pPr>
    </w:p>
    <w:p w:rsidR="00A757AD" w:rsidRPr="00A757AD" w:rsidRDefault="00A757AD" w:rsidP="00A757AD">
      <w:pPr>
        <w:spacing w:after="0" w:line="240" w:lineRule="auto"/>
        <w:ind w:firstLine="709"/>
        <w:contextualSpacing/>
        <w:jc w:val="both"/>
        <w:rPr>
          <w:rFonts w:ascii="Times New Roman" w:eastAsia="Times New Roman" w:hAnsi="Times New Roman" w:cs="Times New Roman"/>
          <w:sz w:val="28"/>
          <w:szCs w:val="28"/>
          <w:lang w:eastAsia="ru-RU"/>
        </w:rPr>
      </w:pPr>
      <w:r w:rsidRPr="00A757AD">
        <w:rPr>
          <w:rFonts w:ascii="Times New Roman" w:eastAsia="Times New Roman" w:hAnsi="Times New Roman" w:cs="Times New Roman"/>
          <w:sz w:val="28"/>
          <w:szCs w:val="28"/>
          <w:lang w:eastAsia="ru-RU"/>
        </w:rPr>
        <w:t>При разработке конструкции пеногенератора учтены результаты исследований влияния предварительного газонасыщения пенообразующего раствора [3] и металлической сетки, установленной в раструбе [4], на кратность получаемой воздушно-механической пены.</w:t>
      </w:r>
    </w:p>
    <w:p w:rsidR="00A757AD" w:rsidRPr="00A757AD" w:rsidRDefault="00A757AD" w:rsidP="00A757AD">
      <w:pPr>
        <w:spacing w:after="0" w:line="240" w:lineRule="auto"/>
        <w:jc w:val="center"/>
        <w:rPr>
          <w:rFonts w:ascii="Times New Roman" w:eastAsia="Times New Roman" w:hAnsi="Times New Roman" w:cs="Times New Roman"/>
          <w:b/>
          <w:sz w:val="28"/>
          <w:szCs w:val="28"/>
          <w:lang w:eastAsia="ru-RU"/>
        </w:rPr>
      </w:pPr>
    </w:p>
    <w:p w:rsidR="00A757AD" w:rsidRPr="00A757AD" w:rsidRDefault="00A757AD" w:rsidP="00A757AD">
      <w:pPr>
        <w:tabs>
          <w:tab w:val="left" w:pos="0"/>
        </w:tabs>
        <w:spacing w:after="0" w:line="240" w:lineRule="auto"/>
        <w:jc w:val="center"/>
        <w:rPr>
          <w:rFonts w:ascii="Times New Roman" w:eastAsia="Calibri" w:hAnsi="Times New Roman" w:cs="Times New Roman"/>
          <w:bCs/>
          <w:sz w:val="28"/>
          <w:szCs w:val="28"/>
          <w:shd w:val="clear" w:color="auto" w:fill="FFFFFF"/>
        </w:rPr>
      </w:pPr>
      <w:r w:rsidRPr="00A757AD">
        <w:rPr>
          <w:rFonts w:ascii="Times New Roman" w:eastAsia="Calibri" w:hAnsi="Times New Roman" w:cs="Times New Roman"/>
          <w:bCs/>
          <w:sz w:val="28"/>
          <w:szCs w:val="28"/>
          <w:shd w:val="clear" w:color="auto" w:fill="FFFFFF"/>
        </w:rPr>
        <w:t>ЛИТЕРАТУРА</w:t>
      </w:r>
    </w:p>
    <w:p w:rsidR="00A757AD" w:rsidRPr="00A757AD" w:rsidRDefault="00A757AD" w:rsidP="00A757AD">
      <w:pPr>
        <w:spacing w:after="0" w:line="240" w:lineRule="auto"/>
        <w:jc w:val="center"/>
        <w:rPr>
          <w:rFonts w:ascii="Times New Roman" w:eastAsia="Times New Roman" w:hAnsi="Times New Roman" w:cs="Times New Roman"/>
          <w:b/>
          <w:sz w:val="28"/>
          <w:szCs w:val="28"/>
          <w:lang w:eastAsia="ru-RU"/>
        </w:rPr>
      </w:pPr>
    </w:p>
    <w:p w:rsidR="00A757AD" w:rsidRPr="00A757AD" w:rsidRDefault="00A757AD" w:rsidP="00652782">
      <w:pPr>
        <w:numPr>
          <w:ilvl w:val="0"/>
          <w:numId w:val="45"/>
        </w:numPr>
        <w:spacing w:after="0" w:line="240" w:lineRule="auto"/>
        <w:ind w:left="0" w:firstLine="709"/>
        <w:jc w:val="both"/>
        <w:rPr>
          <w:rFonts w:ascii="Times New Roman" w:eastAsia="Times New Roman" w:hAnsi="Times New Roman" w:cs="Times New Roman"/>
          <w:sz w:val="28"/>
          <w:szCs w:val="28"/>
          <w:lang w:eastAsia="ru-RU"/>
        </w:rPr>
      </w:pPr>
      <w:r w:rsidRPr="00A757AD">
        <w:rPr>
          <w:rFonts w:ascii="Times New Roman" w:eastAsia="Times New Roman" w:hAnsi="Times New Roman" w:cs="Times New Roman"/>
          <w:sz w:val="28"/>
          <w:szCs w:val="28"/>
          <w:lang w:eastAsia="ru-RU"/>
        </w:rPr>
        <w:t>Система стандартов пожарной безопасности. Стволы пожарные ручные. Общие технические условия: СТБ 11.13.14-2009. – Введ. 21.08.09. – М.: Госстандарт Республики Беларусь: Учреждение «Минское областное управление МЧС Республики Беларусь», 2009. – 12 с.</w:t>
      </w:r>
    </w:p>
    <w:p w:rsidR="00A757AD" w:rsidRPr="00A757AD" w:rsidRDefault="00A757AD" w:rsidP="00652782">
      <w:pPr>
        <w:numPr>
          <w:ilvl w:val="0"/>
          <w:numId w:val="45"/>
        </w:numPr>
        <w:spacing w:after="0" w:line="240" w:lineRule="auto"/>
        <w:ind w:left="0" w:firstLine="709"/>
        <w:contextualSpacing/>
        <w:jc w:val="both"/>
        <w:rPr>
          <w:rFonts w:ascii="Times New Roman" w:eastAsia="Times New Roman" w:hAnsi="Times New Roman" w:cs="Times New Roman"/>
          <w:sz w:val="28"/>
          <w:szCs w:val="28"/>
          <w:lang w:eastAsia="ru-RU"/>
        </w:rPr>
      </w:pPr>
      <w:r w:rsidRPr="00A757AD">
        <w:rPr>
          <w:rFonts w:ascii="Times New Roman" w:eastAsia="Times New Roman" w:hAnsi="Times New Roman" w:cs="Times New Roman"/>
          <w:sz w:val="28"/>
          <w:szCs w:val="28"/>
          <w:lang w:eastAsia="ru-RU"/>
        </w:rPr>
        <w:t>Ствол пожарный ручной универсальный СПРУК-50/0,7 «Викинг». Паспорт. Руководство по эксплуатации. ЭФЮП 306142.001 РЭ. – М.: РУП «Приборостроительный завод «ОПТРОН». – 9 с.</w:t>
      </w:r>
    </w:p>
    <w:p w:rsidR="00A757AD" w:rsidRPr="00A757AD" w:rsidRDefault="00A757AD" w:rsidP="00652782">
      <w:pPr>
        <w:numPr>
          <w:ilvl w:val="0"/>
          <w:numId w:val="45"/>
        </w:numPr>
        <w:spacing w:after="0" w:line="240" w:lineRule="auto"/>
        <w:ind w:left="0" w:firstLine="709"/>
        <w:jc w:val="both"/>
        <w:rPr>
          <w:rFonts w:ascii="Times New Roman" w:eastAsia="Times New Roman" w:hAnsi="Times New Roman" w:cs="Times New Roman"/>
          <w:sz w:val="28"/>
          <w:szCs w:val="28"/>
          <w:lang w:eastAsia="ru-RU"/>
        </w:rPr>
      </w:pPr>
      <w:r w:rsidRPr="00A757AD">
        <w:rPr>
          <w:rFonts w:ascii="Times New Roman" w:eastAsia="Times New Roman" w:hAnsi="Times New Roman" w:cs="Times New Roman"/>
          <w:sz w:val="28"/>
          <w:szCs w:val="28"/>
          <w:lang w:eastAsia="ru-RU"/>
        </w:rPr>
        <w:lastRenderedPageBreak/>
        <w:t>Качанов И.В. О влиянии предварительного газонасыщения пенообразующего раствора на характеристики пены, генерируемой в автоматических установках пожаротушения / Д.А.Шафранский, В.В.Кулебякин, С.Ю.Павлюков // Вестник Командно-инженерного института. – 2015. –№ 2 (22). – С. 53–60.</w:t>
      </w:r>
    </w:p>
    <w:p w:rsidR="00A757AD" w:rsidRPr="00A757AD" w:rsidRDefault="00A757AD" w:rsidP="00652782">
      <w:pPr>
        <w:numPr>
          <w:ilvl w:val="0"/>
          <w:numId w:val="45"/>
        </w:numPr>
        <w:spacing w:after="0" w:line="240" w:lineRule="auto"/>
        <w:ind w:left="0" w:firstLine="709"/>
        <w:jc w:val="both"/>
        <w:rPr>
          <w:rFonts w:ascii="Times New Roman" w:eastAsia="Times New Roman" w:hAnsi="Times New Roman" w:cs="Times New Roman"/>
          <w:sz w:val="28"/>
          <w:szCs w:val="28"/>
          <w:lang w:eastAsia="ru-RU"/>
        </w:rPr>
      </w:pPr>
      <w:r w:rsidRPr="00A757AD">
        <w:rPr>
          <w:rFonts w:ascii="Times New Roman" w:eastAsia="Times New Roman" w:hAnsi="Times New Roman" w:cs="Times New Roman"/>
          <w:sz w:val="28"/>
          <w:szCs w:val="28"/>
          <w:lang w:eastAsia="ru-RU"/>
        </w:rPr>
        <w:t>Чан Д.Х. Методика расчета основных геометрических параметров водопенного насадка на ствол пожарный ручной СРК-50 / А.Н.</w:t>
      </w:r>
      <w:r w:rsidR="00E914B5">
        <w:rPr>
          <w:rFonts w:ascii="Times New Roman" w:eastAsia="Times New Roman" w:hAnsi="Times New Roman" w:cs="Times New Roman"/>
          <w:sz w:val="28"/>
          <w:szCs w:val="28"/>
          <w:lang w:eastAsia="ru-RU"/>
        </w:rPr>
        <w:t xml:space="preserve"> </w:t>
      </w:r>
      <w:r w:rsidRPr="00A757AD">
        <w:rPr>
          <w:rFonts w:ascii="Times New Roman" w:eastAsia="Times New Roman" w:hAnsi="Times New Roman" w:cs="Times New Roman"/>
          <w:sz w:val="28"/>
          <w:szCs w:val="28"/>
          <w:lang w:eastAsia="ru-RU"/>
        </w:rPr>
        <w:t>Камлюк, А.С.Грачулин, Чан Дык Хоан // Чрезвычайные ситуации: образование и наука. – 2016. – №1 (11). – С. 41-49.</w:t>
      </w:r>
    </w:p>
    <w:p w:rsidR="00A757AD" w:rsidRPr="00A757AD" w:rsidRDefault="00A757AD" w:rsidP="00A757AD">
      <w:pPr>
        <w:spacing w:after="0" w:line="240" w:lineRule="auto"/>
        <w:ind w:left="709"/>
        <w:jc w:val="both"/>
        <w:rPr>
          <w:rFonts w:ascii="Times New Roman" w:eastAsia="Times New Roman" w:hAnsi="Times New Roman" w:cs="Times New Roman"/>
          <w:sz w:val="28"/>
          <w:szCs w:val="28"/>
          <w:lang w:eastAsia="ru-RU"/>
        </w:rPr>
      </w:pPr>
    </w:p>
    <w:p w:rsidR="00A757AD" w:rsidRPr="00A757AD" w:rsidRDefault="00A757AD" w:rsidP="00A757AD">
      <w:pPr>
        <w:spacing w:after="0" w:line="240" w:lineRule="auto"/>
        <w:jc w:val="center"/>
        <w:rPr>
          <w:rFonts w:ascii="Times New Roman" w:eastAsia="Times New Roman" w:hAnsi="Times New Roman" w:cs="Times New Roman"/>
          <w:b/>
          <w:sz w:val="28"/>
          <w:szCs w:val="28"/>
          <w:lang w:eastAsia="ru-RU"/>
        </w:rPr>
      </w:pPr>
    </w:p>
    <w:p w:rsidR="00A757AD" w:rsidRDefault="00A757AD" w:rsidP="008B7DF2">
      <w:pPr>
        <w:spacing w:after="0" w:line="240" w:lineRule="auto"/>
        <w:rPr>
          <w:rFonts w:asciiTheme="majorBidi" w:eastAsia="Times New Roman" w:hAnsiTheme="majorBidi" w:cstheme="majorBidi"/>
          <w:b/>
          <w:sz w:val="28"/>
          <w:szCs w:val="28"/>
          <w:lang w:eastAsia="ru-RU"/>
        </w:rPr>
      </w:pPr>
    </w:p>
    <w:p w:rsidR="008B7DF2" w:rsidRPr="008B7DF2" w:rsidRDefault="008B7DF2" w:rsidP="008B7DF2">
      <w:pPr>
        <w:spacing w:after="0" w:line="240" w:lineRule="auto"/>
        <w:rPr>
          <w:rFonts w:asciiTheme="majorBidi" w:eastAsia="Times New Roman" w:hAnsiTheme="majorBidi" w:cstheme="majorBidi"/>
          <w:b/>
          <w:sz w:val="28"/>
          <w:szCs w:val="28"/>
          <w:lang w:eastAsia="ru-RU"/>
        </w:rPr>
      </w:pPr>
      <w:r w:rsidRPr="008B7DF2">
        <w:rPr>
          <w:rFonts w:asciiTheme="majorBidi" w:eastAsia="Times New Roman" w:hAnsiTheme="majorBidi" w:cstheme="majorBidi"/>
          <w:b/>
          <w:sz w:val="28"/>
          <w:szCs w:val="28"/>
          <w:lang w:eastAsia="ru-RU"/>
        </w:rPr>
        <w:t>УДК 004.65: 614.841</w:t>
      </w:r>
    </w:p>
    <w:p w:rsidR="008B7DF2" w:rsidRPr="008B7DF2" w:rsidRDefault="008B7DF2" w:rsidP="008B7DF2">
      <w:pPr>
        <w:spacing w:after="0" w:line="240" w:lineRule="auto"/>
        <w:rPr>
          <w:rFonts w:asciiTheme="majorBidi" w:eastAsia="Times New Roman" w:hAnsiTheme="majorBidi" w:cstheme="majorBidi"/>
          <w:b/>
          <w:sz w:val="28"/>
          <w:szCs w:val="28"/>
          <w:lang w:eastAsia="ru-RU"/>
        </w:rPr>
      </w:pPr>
    </w:p>
    <w:p w:rsidR="008B7DF2" w:rsidRPr="008B7DF2" w:rsidRDefault="008B7DF2" w:rsidP="008B7DF2">
      <w:pPr>
        <w:spacing w:after="0" w:line="240" w:lineRule="auto"/>
        <w:jc w:val="center"/>
        <w:rPr>
          <w:rFonts w:asciiTheme="majorBidi" w:eastAsia="Times New Roman" w:hAnsiTheme="majorBidi" w:cstheme="majorBidi"/>
          <w:bCs/>
          <w:i/>
          <w:iCs/>
          <w:color w:val="000000"/>
          <w:sz w:val="28"/>
          <w:szCs w:val="28"/>
          <w:lang w:eastAsia="ru-RU"/>
        </w:rPr>
      </w:pPr>
      <w:r w:rsidRPr="008B7DF2">
        <w:rPr>
          <w:rFonts w:asciiTheme="majorBidi" w:hAnsiTheme="majorBidi" w:cstheme="majorBidi"/>
          <w:bCs/>
          <w:i/>
          <w:sz w:val="28"/>
          <w:szCs w:val="28"/>
        </w:rPr>
        <w:t>В.В. Карпычева, студентка</w:t>
      </w:r>
      <w:r w:rsidR="00AB0F66">
        <w:rPr>
          <w:rFonts w:asciiTheme="majorBidi" w:hAnsiTheme="majorBidi" w:cstheme="majorBidi"/>
          <w:bCs/>
          <w:i/>
          <w:sz w:val="28"/>
          <w:szCs w:val="28"/>
        </w:rPr>
        <w:t xml:space="preserve">; </w:t>
      </w:r>
      <w:r w:rsidR="006C3FA1">
        <w:rPr>
          <w:rFonts w:asciiTheme="majorBidi" w:eastAsia="Times New Roman" w:hAnsiTheme="majorBidi" w:cstheme="majorBidi"/>
          <w:bCs/>
          <w:i/>
          <w:iCs/>
          <w:color w:val="000000"/>
          <w:sz w:val="28"/>
          <w:szCs w:val="28"/>
          <w:lang w:eastAsia="ru-RU"/>
        </w:rPr>
        <w:t>Н.</w:t>
      </w:r>
      <w:r w:rsidRPr="008B7DF2">
        <w:rPr>
          <w:rFonts w:asciiTheme="majorBidi" w:eastAsia="Times New Roman" w:hAnsiTheme="majorBidi" w:cstheme="majorBidi"/>
          <w:bCs/>
          <w:i/>
          <w:iCs/>
          <w:color w:val="000000"/>
          <w:sz w:val="28"/>
          <w:szCs w:val="28"/>
          <w:lang w:eastAsia="ru-RU"/>
        </w:rPr>
        <w:t xml:space="preserve">Е. Егорова, </w:t>
      </w:r>
      <w:r w:rsidR="00AB0F66">
        <w:rPr>
          <w:rFonts w:asciiTheme="majorBidi" w:eastAsia="Times New Roman" w:hAnsiTheme="majorBidi" w:cstheme="majorBidi"/>
          <w:bCs/>
          <w:i/>
          <w:iCs/>
          <w:color w:val="000000"/>
          <w:sz w:val="28"/>
          <w:szCs w:val="28"/>
          <w:lang w:eastAsia="ru-RU"/>
        </w:rPr>
        <w:t>к.ф.-м.н.</w:t>
      </w:r>
      <w:r w:rsidRPr="008B7DF2">
        <w:rPr>
          <w:rFonts w:asciiTheme="majorBidi" w:eastAsia="Times New Roman" w:hAnsiTheme="majorBidi" w:cstheme="majorBidi"/>
          <w:bCs/>
          <w:i/>
          <w:iCs/>
          <w:color w:val="000000"/>
          <w:sz w:val="28"/>
          <w:szCs w:val="28"/>
          <w:lang w:eastAsia="ru-RU"/>
        </w:rPr>
        <w:t>, доцент</w:t>
      </w:r>
    </w:p>
    <w:p w:rsidR="008B7DF2" w:rsidRPr="008B7DF2" w:rsidRDefault="008B7DF2" w:rsidP="008B7DF2">
      <w:pPr>
        <w:spacing w:after="0" w:line="240" w:lineRule="auto"/>
        <w:jc w:val="center"/>
        <w:rPr>
          <w:rFonts w:asciiTheme="majorBidi" w:hAnsiTheme="majorBidi" w:cstheme="majorBidi"/>
          <w:bCs/>
          <w:i/>
          <w:sz w:val="28"/>
          <w:szCs w:val="28"/>
        </w:rPr>
      </w:pPr>
      <w:r w:rsidRPr="008B7DF2">
        <w:rPr>
          <w:rFonts w:asciiTheme="majorBidi" w:hAnsiTheme="majorBidi" w:cstheme="majorBidi"/>
          <w:bCs/>
          <w:i/>
          <w:sz w:val="28"/>
          <w:szCs w:val="28"/>
        </w:rPr>
        <w:t>Ивановская пожарно-спасательная академия ГПС МЧС России</w:t>
      </w:r>
    </w:p>
    <w:p w:rsidR="008B7DF2" w:rsidRPr="008B7DF2" w:rsidRDefault="008B7DF2" w:rsidP="008B7DF2">
      <w:pPr>
        <w:spacing w:after="0" w:line="240" w:lineRule="auto"/>
        <w:rPr>
          <w:rFonts w:asciiTheme="majorBidi" w:hAnsiTheme="majorBidi" w:cstheme="majorBidi"/>
          <w:sz w:val="28"/>
          <w:szCs w:val="28"/>
        </w:rPr>
      </w:pPr>
    </w:p>
    <w:p w:rsidR="008B7DF2" w:rsidRPr="008B7DF2" w:rsidRDefault="008B7DF2" w:rsidP="008B7DF2">
      <w:pPr>
        <w:spacing w:after="0" w:line="240" w:lineRule="auto"/>
        <w:jc w:val="center"/>
        <w:rPr>
          <w:rFonts w:asciiTheme="majorBidi" w:hAnsiTheme="majorBidi" w:cstheme="majorBidi"/>
          <w:b/>
          <w:sz w:val="28"/>
          <w:szCs w:val="28"/>
        </w:rPr>
      </w:pPr>
      <w:r w:rsidRPr="008B7DF2">
        <w:rPr>
          <w:rFonts w:asciiTheme="majorBidi" w:hAnsiTheme="majorBidi" w:cstheme="majorBidi"/>
          <w:b/>
          <w:sz w:val="28"/>
          <w:szCs w:val="28"/>
        </w:rPr>
        <w:t>ИСПОЛЬЗОВАНИЕ БАЗ ДАННЫХ В СФЕРЕ ПОЖАРНОЙ БЕЗОПАСНОСТИ</w:t>
      </w:r>
    </w:p>
    <w:p w:rsidR="008B7DF2" w:rsidRPr="008B7DF2" w:rsidRDefault="008B7DF2" w:rsidP="008B7DF2">
      <w:pPr>
        <w:spacing w:after="0" w:line="240" w:lineRule="auto"/>
        <w:jc w:val="both"/>
        <w:rPr>
          <w:rFonts w:asciiTheme="majorBidi" w:hAnsiTheme="majorBidi" w:cstheme="majorBidi"/>
          <w:sz w:val="28"/>
          <w:szCs w:val="28"/>
        </w:rPr>
      </w:pPr>
    </w:p>
    <w:p w:rsidR="008B7DF2" w:rsidRPr="008B7DF2" w:rsidRDefault="008B7DF2" w:rsidP="008B7DF2">
      <w:pPr>
        <w:spacing w:after="0" w:line="240" w:lineRule="auto"/>
        <w:ind w:firstLine="680"/>
        <w:jc w:val="both"/>
        <w:rPr>
          <w:rFonts w:asciiTheme="majorBidi" w:hAnsiTheme="majorBidi" w:cstheme="majorBidi"/>
          <w:sz w:val="28"/>
          <w:szCs w:val="28"/>
        </w:rPr>
      </w:pPr>
      <w:r w:rsidRPr="008B7DF2">
        <w:rPr>
          <w:rFonts w:asciiTheme="majorBidi" w:hAnsiTheme="majorBidi" w:cstheme="majorBidi"/>
          <w:sz w:val="28"/>
          <w:szCs w:val="28"/>
        </w:rPr>
        <w:t xml:space="preserve">Внедрение компьютерной техники во все отрасли экономики приводит к постоянному развитию и разработке программного обеспечения для различных процессов. Для успешного функционирования и решения задач обработки данных существует специальный программно-аппаратный комплекс – информационная система. Информационная система – это система, реализующая сбор, обработку, манипулирование данными, включает различные средства обработки данных, обслуживающий персонал и программное обеспечение [1]. Основа информационных систем - базы данных. Под базами данных обычно понимаются информационные модели, дающие возможность упорядоченно хранить данные о группе объектов, обладающих одинаковым набором свойств. </w:t>
      </w:r>
    </w:p>
    <w:p w:rsidR="008B7DF2" w:rsidRPr="008B7DF2" w:rsidRDefault="008B7DF2" w:rsidP="008B7DF2">
      <w:pPr>
        <w:spacing w:after="0" w:line="240" w:lineRule="auto"/>
        <w:ind w:firstLine="680"/>
        <w:jc w:val="both"/>
        <w:rPr>
          <w:rFonts w:asciiTheme="majorBidi" w:hAnsiTheme="majorBidi" w:cstheme="majorBidi"/>
          <w:sz w:val="28"/>
          <w:szCs w:val="28"/>
        </w:rPr>
      </w:pPr>
      <w:r w:rsidRPr="008B7DF2">
        <w:rPr>
          <w:rFonts w:asciiTheme="majorBidi" w:hAnsiTheme="majorBidi" w:cstheme="majorBidi"/>
          <w:sz w:val="28"/>
          <w:szCs w:val="28"/>
        </w:rPr>
        <w:t>База данных применяются также и в сфере пожарной безопасности. Современная анализ и разработка баз данных в области пожарной безопасности проводится с помощью технологии оперативной аналитической обработки данных О</w:t>
      </w:r>
      <w:r w:rsidRPr="008B7DF2">
        <w:rPr>
          <w:rFonts w:asciiTheme="majorBidi" w:hAnsiTheme="majorBidi" w:cstheme="majorBidi"/>
          <w:sz w:val="28"/>
          <w:szCs w:val="28"/>
          <w:lang w:val="en-US"/>
        </w:rPr>
        <w:t>L</w:t>
      </w:r>
      <w:r w:rsidRPr="008B7DF2">
        <w:rPr>
          <w:rFonts w:asciiTheme="majorBidi" w:hAnsiTheme="majorBidi" w:cstheme="majorBidi"/>
          <w:sz w:val="28"/>
          <w:szCs w:val="28"/>
        </w:rPr>
        <w:t>АР (О</w:t>
      </w:r>
      <w:r w:rsidRPr="008B7DF2">
        <w:rPr>
          <w:rFonts w:asciiTheme="majorBidi" w:hAnsiTheme="majorBidi" w:cstheme="majorBidi"/>
          <w:sz w:val="28"/>
          <w:szCs w:val="28"/>
          <w:lang w:val="en-US"/>
        </w:rPr>
        <w:t>n</w:t>
      </w:r>
      <w:r w:rsidRPr="008B7DF2">
        <w:rPr>
          <w:rFonts w:asciiTheme="majorBidi" w:hAnsiTheme="majorBidi" w:cstheme="majorBidi"/>
          <w:sz w:val="28"/>
          <w:szCs w:val="28"/>
        </w:rPr>
        <w:t>-</w:t>
      </w:r>
      <w:r w:rsidRPr="008B7DF2">
        <w:rPr>
          <w:rFonts w:asciiTheme="majorBidi" w:hAnsiTheme="majorBidi" w:cstheme="majorBidi"/>
          <w:sz w:val="28"/>
          <w:szCs w:val="28"/>
          <w:lang w:val="en-US"/>
        </w:rPr>
        <w:t>Line</w:t>
      </w:r>
      <w:r w:rsidRPr="008B7DF2">
        <w:rPr>
          <w:rFonts w:asciiTheme="majorBidi" w:hAnsiTheme="majorBidi" w:cstheme="majorBidi"/>
          <w:sz w:val="28"/>
          <w:szCs w:val="28"/>
        </w:rPr>
        <w:t xml:space="preserve"> </w:t>
      </w:r>
      <w:r w:rsidRPr="008B7DF2">
        <w:rPr>
          <w:rFonts w:asciiTheme="majorBidi" w:hAnsiTheme="majorBidi" w:cstheme="majorBidi"/>
          <w:sz w:val="28"/>
          <w:szCs w:val="28"/>
          <w:lang w:val="en-US"/>
        </w:rPr>
        <w:t>Analytical</w:t>
      </w:r>
      <w:r w:rsidRPr="008B7DF2">
        <w:rPr>
          <w:rFonts w:asciiTheme="majorBidi" w:hAnsiTheme="majorBidi" w:cstheme="majorBidi"/>
          <w:sz w:val="28"/>
          <w:szCs w:val="28"/>
        </w:rPr>
        <w:t xml:space="preserve"> </w:t>
      </w:r>
      <w:r w:rsidRPr="008B7DF2">
        <w:rPr>
          <w:rFonts w:asciiTheme="majorBidi" w:hAnsiTheme="majorBidi" w:cstheme="majorBidi"/>
          <w:sz w:val="28"/>
          <w:szCs w:val="28"/>
          <w:lang w:val="en-US"/>
        </w:rPr>
        <w:t>Processing</w:t>
      </w:r>
      <w:r w:rsidRPr="008B7DF2">
        <w:rPr>
          <w:rFonts w:asciiTheme="majorBidi" w:hAnsiTheme="majorBidi" w:cstheme="majorBidi"/>
          <w:sz w:val="28"/>
          <w:szCs w:val="28"/>
        </w:rPr>
        <w:t>). Эта технология создает наглядное представление многомерных данных, позволяет выполнить аналитические операции над ними, обеспечивает высокое быстродействие и построение аналитических отчетов. Это позволяет обнаружить тренды и закономерности в развитии ЧС, не фиксируемые другими методами обработки [2].</w:t>
      </w:r>
    </w:p>
    <w:p w:rsidR="008B7DF2" w:rsidRPr="008B7DF2" w:rsidRDefault="008B7DF2" w:rsidP="008B7DF2">
      <w:pPr>
        <w:spacing w:after="0" w:line="240" w:lineRule="auto"/>
        <w:ind w:firstLine="680"/>
        <w:jc w:val="both"/>
        <w:rPr>
          <w:rFonts w:asciiTheme="majorBidi" w:hAnsiTheme="majorBidi" w:cstheme="majorBidi"/>
          <w:sz w:val="28"/>
          <w:szCs w:val="28"/>
        </w:rPr>
      </w:pPr>
      <w:r w:rsidRPr="008B7DF2">
        <w:rPr>
          <w:rFonts w:asciiTheme="majorBidi" w:hAnsiTheme="majorBidi" w:cstheme="majorBidi"/>
          <w:sz w:val="28"/>
          <w:szCs w:val="28"/>
        </w:rPr>
        <w:t>Основными программными средствами, содержащие в себе базы данных и применяемых в области пожарной безопасности, являются: автоматизированная информационная справочная система «Право», банк данных по показателям пожаровзрывоопасности веществ и материалов и средствам их тушения «</w:t>
      </w:r>
      <w:r w:rsidRPr="008B7DF2">
        <w:rPr>
          <w:rFonts w:asciiTheme="majorBidi" w:hAnsiTheme="majorBidi" w:cstheme="majorBidi"/>
          <w:sz w:val="28"/>
          <w:szCs w:val="28"/>
          <w:lang w:val="en-US"/>
        </w:rPr>
        <w:t>HIFEX</w:t>
      </w:r>
      <w:r w:rsidRPr="008B7DF2">
        <w:rPr>
          <w:rFonts w:asciiTheme="majorBidi" w:hAnsiTheme="majorBidi" w:cstheme="majorBidi"/>
          <w:sz w:val="28"/>
          <w:szCs w:val="28"/>
        </w:rPr>
        <w:t xml:space="preserve"> </w:t>
      </w:r>
      <w:r w:rsidRPr="008B7DF2">
        <w:rPr>
          <w:rFonts w:asciiTheme="majorBidi" w:hAnsiTheme="majorBidi" w:cstheme="majorBidi"/>
          <w:sz w:val="28"/>
          <w:szCs w:val="28"/>
          <w:lang w:val="en-US"/>
        </w:rPr>
        <w:t>Bank</w:t>
      </w:r>
      <w:r w:rsidRPr="008B7DF2">
        <w:rPr>
          <w:rFonts w:asciiTheme="majorBidi" w:hAnsiTheme="majorBidi" w:cstheme="majorBidi"/>
          <w:sz w:val="28"/>
          <w:szCs w:val="28"/>
        </w:rPr>
        <w:t>» программное средство «</w:t>
      </w:r>
      <w:r w:rsidRPr="008B7DF2">
        <w:rPr>
          <w:rFonts w:asciiTheme="majorBidi" w:hAnsiTheme="majorBidi" w:cstheme="majorBidi"/>
          <w:sz w:val="28"/>
          <w:szCs w:val="28"/>
          <w:lang w:val="en-US"/>
        </w:rPr>
        <w:t>IMIT</w:t>
      </w:r>
      <w:r w:rsidRPr="008B7DF2">
        <w:rPr>
          <w:rFonts w:asciiTheme="majorBidi" w:hAnsiTheme="majorBidi" w:cstheme="majorBidi"/>
          <w:sz w:val="28"/>
          <w:szCs w:val="28"/>
        </w:rPr>
        <w:t xml:space="preserve">», </w:t>
      </w:r>
      <w:r w:rsidRPr="008B7DF2">
        <w:rPr>
          <w:rFonts w:asciiTheme="majorBidi" w:hAnsiTheme="majorBidi" w:cstheme="majorBidi"/>
          <w:sz w:val="28"/>
          <w:szCs w:val="28"/>
        </w:rPr>
        <w:lastRenderedPageBreak/>
        <w:t>программное средство «Расчетные методы»,</w:t>
      </w:r>
      <w:r w:rsidRPr="008B7DF2">
        <w:rPr>
          <w:rFonts w:asciiTheme="majorBidi" w:hAnsiTheme="majorBidi" w:cstheme="majorBidi"/>
          <w:color w:val="000000"/>
          <w:sz w:val="28"/>
          <w:szCs w:val="28"/>
        </w:rPr>
        <w:t xml:space="preserve"> а</w:t>
      </w:r>
      <w:r w:rsidRPr="008B7DF2">
        <w:rPr>
          <w:rFonts w:asciiTheme="majorBidi" w:hAnsiTheme="majorBidi" w:cstheme="majorBidi"/>
          <w:sz w:val="28"/>
          <w:szCs w:val="28"/>
        </w:rPr>
        <w:t>втоматизированная информационно-графическая система ГраФиС и другие.</w:t>
      </w:r>
    </w:p>
    <w:p w:rsidR="008B7DF2" w:rsidRPr="008B7DF2" w:rsidRDefault="008B7DF2" w:rsidP="008B7DF2">
      <w:pPr>
        <w:spacing w:after="0" w:line="240" w:lineRule="auto"/>
        <w:ind w:firstLine="680"/>
        <w:jc w:val="both"/>
        <w:rPr>
          <w:rFonts w:asciiTheme="majorBidi" w:hAnsiTheme="majorBidi" w:cstheme="majorBidi"/>
          <w:sz w:val="28"/>
          <w:szCs w:val="28"/>
        </w:rPr>
      </w:pPr>
      <w:r w:rsidRPr="008B7DF2">
        <w:rPr>
          <w:rFonts w:asciiTheme="majorBidi" w:hAnsiTheme="majorBidi" w:cstheme="majorBidi"/>
          <w:sz w:val="28"/>
          <w:szCs w:val="28"/>
        </w:rPr>
        <w:t>На примере нескольких программных средств разберем, как используются базы данных в области пожарной безопасности.</w:t>
      </w:r>
    </w:p>
    <w:p w:rsidR="008B7DF2" w:rsidRPr="008B7DF2" w:rsidRDefault="008B7DF2" w:rsidP="008B7DF2">
      <w:pPr>
        <w:spacing w:after="0" w:line="240" w:lineRule="auto"/>
        <w:ind w:firstLine="680"/>
        <w:jc w:val="both"/>
        <w:rPr>
          <w:rFonts w:asciiTheme="majorBidi" w:hAnsiTheme="majorBidi" w:cstheme="majorBidi"/>
          <w:sz w:val="28"/>
          <w:szCs w:val="28"/>
        </w:rPr>
      </w:pPr>
      <w:r w:rsidRPr="008B7DF2">
        <w:rPr>
          <w:rFonts w:asciiTheme="majorBidi" w:hAnsiTheme="majorBidi" w:cstheme="majorBidi"/>
          <w:sz w:val="28"/>
          <w:szCs w:val="28"/>
        </w:rPr>
        <w:t>Для редактирования тактико-технических схем разработана автоматизированная информационно-графическая система ГраФиС [3]. Возможности рассматриваемой системы представлены на рис. 1. При использовании наборов трафаретов и фигур МS Visio с помощью данной системы создаются тактико-технические схемы, тем самым реализуется графическая информация о месте пожара. Информация основывается на стандартных обозначениях пожарной охраны РФ. Интегрированная база данных позволяет редактировать и просматривать тактико-технические характеристики снаряжения и оборудования, используемых в работе. Эти данные применяются для дальнейших пожарно - технических расчетов, анализа данных и вывода результатов. Данная система используется теми сотрудниками МЧС России, в чьей компетенции работа с графической пожарно-тактической информацией.</w:t>
      </w:r>
    </w:p>
    <w:p w:rsidR="008B7DF2" w:rsidRPr="00FF2570" w:rsidRDefault="008B7DF2" w:rsidP="008B7DF2">
      <w:pPr>
        <w:spacing w:after="0" w:line="240" w:lineRule="auto"/>
        <w:ind w:firstLine="680"/>
        <w:jc w:val="both"/>
        <w:rPr>
          <w:rFonts w:asciiTheme="majorBidi" w:hAnsiTheme="majorBidi" w:cstheme="majorBidi"/>
          <w:szCs w:val="28"/>
        </w:rPr>
      </w:pPr>
      <w:r w:rsidRPr="008B7DF2">
        <w:rPr>
          <w:rFonts w:asciiTheme="majorBidi" w:hAnsiTheme="majorBidi" w:cstheme="majorBidi"/>
          <w:sz w:val="28"/>
          <w:szCs w:val="28"/>
        </w:rPr>
        <w:t xml:space="preserve"> </w:t>
      </w:r>
    </w:p>
    <w:p w:rsidR="008B7DF2" w:rsidRPr="008B7DF2" w:rsidRDefault="008B7DF2" w:rsidP="008B7DF2">
      <w:pPr>
        <w:spacing w:after="0" w:line="240" w:lineRule="auto"/>
        <w:jc w:val="center"/>
        <w:rPr>
          <w:rFonts w:asciiTheme="majorBidi" w:hAnsiTheme="majorBidi" w:cstheme="majorBidi"/>
          <w:sz w:val="28"/>
          <w:szCs w:val="28"/>
        </w:rPr>
      </w:pPr>
      <w:r w:rsidRPr="008B7DF2">
        <w:rPr>
          <w:rFonts w:asciiTheme="majorBidi" w:hAnsiTheme="majorBidi" w:cstheme="majorBidi"/>
          <w:noProof/>
          <w:sz w:val="28"/>
          <w:szCs w:val="28"/>
          <w:lang w:eastAsia="ru-RU"/>
        </w:rPr>
        <w:drawing>
          <wp:inline distT="0" distB="0" distL="0" distR="0" wp14:anchorId="0D25F153" wp14:editId="03A7AE9C">
            <wp:extent cx="4023360" cy="1747584"/>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4">
                      <a:extLst>
                        <a:ext uri="{28A0092B-C50C-407E-A947-70E740481C1C}">
                          <a14:useLocalDpi xmlns:a14="http://schemas.microsoft.com/office/drawing/2010/main" val="0"/>
                        </a:ext>
                      </a:extLst>
                    </a:blip>
                    <a:srcRect t="12500" b="12202"/>
                    <a:stretch/>
                  </pic:blipFill>
                  <pic:spPr bwMode="auto">
                    <a:xfrm>
                      <a:off x="0" y="0"/>
                      <a:ext cx="4026373" cy="1748893"/>
                    </a:xfrm>
                    <a:prstGeom prst="rect">
                      <a:avLst/>
                    </a:prstGeom>
                    <a:noFill/>
                    <a:ln>
                      <a:noFill/>
                    </a:ln>
                    <a:extLst>
                      <a:ext uri="{53640926-AAD7-44D8-BBD7-CCE9431645EC}">
                        <a14:shadowObscured xmlns:a14="http://schemas.microsoft.com/office/drawing/2010/main"/>
                      </a:ext>
                    </a:extLst>
                  </pic:spPr>
                </pic:pic>
              </a:graphicData>
            </a:graphic>
          </wp:inline>
        </w:drawing>
      </w:r>
    </w:p>
    <w:p w:rsidR="0064636F" w:rsidRPr="00FF2570" w:rsidRDefault="0064636F" w:rsidP="008B7DF2">
      <w:pPr>
        <w:spacing w:after="0" w:line="240" w:lineRule="auto"/>
        <w:jc w:val="center"/>
        <w:rPr>
          <w:rFonts w:asciiTheme="majorBidi" w:hAnsiTheme="majorBidi" w:cstheme="majorBidi"/>
          <w:b/>
          <w:bCs/>
          <w:sz w:val="12"/>
          <w:szCs w:val="28"/>
        </w:rPr>
      </w:pPr>
    </w:p>
    <w:p w:rsidR="008B7DF2" w:rsidRPr="0064636F" w:rsidRDefault="008B7DF2" w:rsidP="008B7DF2">
      <w:pPr>
        <w:spacing w:after="0" w:line="240" w:lineRule="auto"/>
        <w:jc w:val="center"/>
        <w:rPr>
          <w:rFonts w:asciiTheme="majorBidi" w:hAnsiTheme="majorBidi" w:cstheme="majorBidi"/>
          <w:sz w:val="24"/>
          <w:szCs w:val="28"/>
        </w:rPr>
      </w:pPr>
      <w:r w:rsidRPr="0064636F">
        <w:rPr>
          <w:rFonts w:asciiTheme="majorBidi" w:hAnsiTheme="majorBidi" w:cstheme="majorBidi"/>
          <w:bCs/>
          <w:sz w:val="24"/>
          <w:szCs w:val="28"/>
        </w:rPr>
        <w:t>Рис</w:t>
      </w:r>
      <w:r w:rsidR="0064636F" w:rsidRPr="0064636F">
        <w:rPr>
          <w:rFonts w:asciiTheme="majorBidi" w:hAnsiTheme="majorBidi" w:cstheme="majorBidi"/>
          <w:bCs/>
          <w:sz w:val="24"/>
          <w:szCs w:val="28"/>
        </w:rPr>
        <w:t>унок</w:t>
      </w:r>
      <w:r w:rsidRPr="0064636F">
        <w:rPr>
          <w:rFonts w:asciiTheme="majorBidi" w:hAnsiTheme="majorBidi" w:cstheme="majorBidi"/>
          <w:bCs/>
          <w:sz w:val="24"/>
          <w:szCs w:val="28"/>
        </w:rPr>
        <w:t xml:space="preserve"> 1</w:t>
      </w:r>
      <w:r w:rsidR="0064636F" w:rsidRPr="0064636F">
        <w:rPr>
          <w:rFonts w:asciiTheme="majorBidi" w:hAnsiTheme="majorBidi" w:cstheme="majorBidi"/>
          <w:bCs/>
          <w:sz w:val="24"/>
          <w:szCs w:val="28"/>
        </w:rPr>
        <w:t xml:space="preserve"> -</w:t>
      </w:r>
      <w:r w:rsidR="0064636F">
        <w:rPr>
          <w:rFonts w:asciiTheme="majorBidi" w:hAnsiTheme="majorBidi" w:cstheme="majorBidi"/>
          <w:sz w:val="24"/>
          <w:szCs w:val="28"/>
        </w:rPr>
        <w:t xml:space="preserve"> Возможности АИГС ГраФиС</w:t>
      </w:r>
    </w:p>
    <w:p w:rsidR="008B7DF2" w:rsidRPr="00FF2570" w:rsidRDefault="008B7DF2" w:rsidP="008B7DF2">
      <w:pPr>
        <w:spacing w:after="0" w:line="240" w:lineRule="auto"/>
        <w:ind w:firstLine="680"/>
        <w:jc w:val="center"/>
        <w:rPr>
          <w:rFonts w:asciiTheme="majorBidi" w:hAnsiTheme="majorBidi" w:cstheme="majorBidi"/>
          <w:b/>
          <w:sz w:val="20"/>
          <w:szCs w:val="28"/>
        </w:rPr>
      </w:pPr>
    </w:p>
    <w:p w:rsidR="008B7DF2" w:rsidRPr="008B7DF2" w:rsidRDefault="008B7DF2" w:rsidP="00A757AD">
      <w:pPr>
        <w:spacing w:after="0" w:line="240" w:lineRule="auto"/>
        <w:ind w:firstLine="680"/>
        <w:jc w:val="both"/>
        <w:rPr>
          <w:rFonts w:asciiTheme="majorBidi" w:hAnsiTheme="majorBidi" w:cstheme="majorBidi"/>
          <w:sz w:val="28"/>
          <w:szCs w:val="28"/>
        </w:rPr>
      </w:pPr>
      <w:r w:rsidRPr="008B7DF2">
        <w:rPr>
          <w:rFonts w:asciiTheme="majorBidi" w:hAnsiTheme="majorBidi" w:cstheme="majorBidi"/>
          <w:sz w:val="28"/>
          <w:szCs w:val="28"/>
        </w:rPr>
        <w:t>Автоматизированная информационно-измерительная система «Экспертиза» необходима для проверки проектов зданий и сооружений противопожарной безопасности, проведение расчетов пожарной безопасности. Система содержит в себе три модуля. Первый из этих модулей служит для выполнения задач, представленных на рис. 2, и использует программу «Эксперт».</w:t>
      </w:r>
    </w:p>
    <w:p w:rsidR="008B7DF2" w:rsidRPr="008B7DF2" w:rsidRDefault="008B7DF2" w:rsidP="008B7DF2">
      <w:pPr>
        <w:spacing w:after="0" w:line="240" w:lineRule="auto"/>
        <w:jc w:val="center"/>
        <w:rPr>
          <w:rFonts w:asciiTheme="majorBidi" w:hAnsiTheme="majorBidi" w:cstheme="majorBidi"/>
          <w:sz w:val="28"/>
          <w:szCs w:val="28"/>
        </w:rPr>
      </w:pPr>
      <w:r w:rsidRPr="008B7DF2">
        <w:rPr>
          <w:rFonts w:asciiTheme="majorBidi" w:hAnsiTheme="majorBidi" w:cstheme="majorBidi"/>
          <w:noProof/>
          <w:sz w:val="28"/>
          <w:szCs w:val="28"/>
          <w:lang w:eastAsia="ru-RU"/>
        </w:rPr>
        <w:drawing>
          <wp:inline distT="0" distB="0" distL="0" distR="0" wp14:anchorId="52E245A7" wp14:editId="4D96ED3C">
            <wp:extent cx="4289367" cy="1897818"/>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5">
                      <a:extLst>
                        <a:ext uri="{28A0092B-C50C-407E-A947-70E740481C1C}">
                          <a14:useLocalDpi xmlns:a14="http://schemas.microsoft.com/office/drawing/2010/main" val="0"/>
                        </a:ext>
                      </a:extLst>
                    </a:blip>
                    <a:srcRect t="11608" b="12202"/>
                    <a:stretch/>
                  </pic:blipFill>
                  <pic:spPr bwMode="auto">
                    <a:xfrm>
                      <a:off x="0" y="0"/>
                      <a:ext cx="4289368" cy="1897818"/>
                    </a:xfrm>
                    <a:prstGeom prst="rect">
                      <a:avLst/>
                    </a:prstGeom>
                    <a:noFill/>
                    <a:ln>
                      <a:noFill/>
                    </a:ln>
                    <a:extLst>
                      <a:ext uri="{53640926-AAD7-44D8-BBD7-CCE9431645EC}">
                        <a14:shadowObscured xmlns:a14="http://schemas.microsoft.com/office/drawing/2010/main"/>
                      </a:ext>
                    </a:extLst>
                  </pic:spPr>
                </pic:pic>
              </a:graphicData>
            </a:graphic>
          </wp:inline>
        </w:drawing>
      </w:r>
    </w:p>
    <w:p w:rsidR="00E914B5" w:rsidRPr="00E914B5" w:rsidRDefault="00E914B5" w:rsidP="008B7DF2">
      <w:pPr>
        <w:spacing w:after="0" w:line="240" w:lineRule="auto"/>
        <w:jc w:val="center"/>
        <w:rPr>
          <w:rFonts w:asciiTheme="majorBidi" w:hAnsiTheme="majorBidi" w:cstheme="majorBidi"/>
          <w:bCs/>
          <w:sz w:val="16"/>
          <w:szCs w:val="28"/>
        </w:rPr>
      </w:pPr>
    </w:p>
    <w:p w:rsidR="008B7DF2" w:rsidRPr="0064636F" w:rsidRDefault="008B7DF2" w:rsidP="008B7DF2">
      <w:pPr>
        <w:spacing w:after="0" w:line="240" w:lineRule="auto"/>
        <w:jc w:val="center"/>
        <w:rPr>
          <w:rFonts w:asciiTheme="majorBidi" w:hAnsiTheme="majorBidi" w:cstheme="majorBidi"/>
          <w:sz w:val="24"/>
          <w:szCs w:val="28"/>
        </w:rPr>
      </w:pPr>
      <w:r w:rsidRPr="0064636F">
        <w:rPr>
          <w:rFonts w:asciiTheme="majorBidi" w:hAnsiTheme="majorBidi" w:cstheme="majorBidi"/>
          <w:bCs/>
          <w:sz w:val="24"/>
          <w:szCs w:val="28"/>
        </w:rPr>
        <w:t>Рис</w:t>
      </w:r>
      <w:r w:rsidR="0064636F" w:rsidRPr="0064636F">
        <w:rPr>
          <w:rFonts w:asciiTheme="majorBidi" w:hAnsiTheme="majorBidi" w:cstheme="majorBidi"/>
          <w:bCs/>
          <w:sz w:val="24"/>
          <w:szCs w:val="28"/>
        </w:rPr>
        <w:t>унок</w:t>
      </w:r>
      <w:r w:rsidRPr="0064636F">
        <w:rPr>
          <w:rFonts w:asciiTheme="majorBidi" w:hAnsiTheme="majorBidi" w:cstheme="majorBidi"/>
          <w:bCs/>
          <w:sz w:val="24"/>
          <w:szCs w:val="28"/>
        </w:rPr>
        <w:t xml:space="preserve"> 2</w:t>
      </w:r>
      <w:r w:rsidR="0064636F" w:rsidRPr="0064636F">
        <w:rPr>
          <w:rFonts w:asciiTheme="majorBidi" w:hAnsiTheme="majorBidi" w:cstheme="majorBidi"/>
          <w:bCs/>
          <w:sz w:val="24"/>
          <w:szCs w:val="28"/>
        </w:rPr>
        <w:t xml:space="preserve"> -</w:t>
      </w:r>
      <w:r w:rsidRPr="0064636F">
        <w:rPr>
          <w:rFonts w:asciiTheme="majorBidi" w:hAnsiTheme="majorBidi" w:cstheme="majorBidi"/>
          <w:sz w:val="24"/>
          <w:szCs w:val="28"/>
        </w:rPr>
        <w:t xml:space="preserve"> Возможности первого модуля АИИС «Экспертиза»</w:t>
      </w:r>
    </w:p>
    <w:p w:rsidR="008B7DF2" w:rsidRPr="008B7DF2" w:rsidRDefault="008B7DF2" w:rsidP="008B7DF2">
      <w:pPr>
        <w:spacing w:after="0" w:line="240" w:lineRule="auto"/>
        <w:ind w:firstLine="680"/>
        <w:jc w:val="both"/>
        <w:rPr>
          <w:rFonts w:asciiTheme="majorBidi" w:hAnsiTheme="majorBidi" w:cstheme="majorBidi"/>
          <w:sz w:val="28"/>
          <w:szCs w:val="28"/>
        </w:rPr>
      </w:pPr>
      <w:r w:rsidRPr="008B7DF2">
        <w:rPr>
          <w:rFonts w:asciiTheme="majorBidi" w:hAnsiTheme="majorBidi" w:cstheme="majorBidi"/>
          <w:sz w:val="28"/>
          <w:szCs w:val="28"/>
        </w:rPr>
        <w:lastRenderedPageBreak/>
        <w:t>Для эффективной работы первого модуля используется информация о характеристиках горючей нагрузки в зданиях, значениях вероятности возникновения пожара, значениях надежности систем противопожарной защиты.</w:t>
      </w:r>
    </w:p>
    <w:p w:rsidR="008B7DF2" w:rsidRDefault="008B7DF2" w:rsidP="008B7DF2">
      <w:pPr>
        <w:spacing w:after="0" w:line="240" w:lineRule="auto"/>
        <w:ind w:firstLine="680"/>
        <w:jc w:val="both"/>
        <w:rPr>
          <w:rFonts w:asciiTheme="majorBidi" w:hAnsiTheme="majorBidi" w:cstheme="majorBidi"/>
          <w:sz w:val="28"/>
          <w:szCs w:val="28"/>
        </w:rPr>
      </w:pPr>
      <w:r w:rsidRPr="008B7DF2">
        <w:rPr>
          <w:rFonts w:asciiTheme="majorBidi" w:hAnsiTheme="majorBidi" w:cstheme="majorBidi"/>
          <w:sz w:val="28"/>
          <w:szCs w:val="28"/>
        </w:rPr>
        <w:t>Второй модуль автоматизированной системы «Экспертиза» использует программу «Petrol» и позволяет выполнить действия, представленные на рис. 3.</w:t>
      </w:r>
    </w:p>
    <w:p w:rsidR="00E914B5" w:rsidRPr="00E914B5" w:rsidRDefault="00E914B5" w:rsidP="008B7DF2">
      <w:pPr>
        <w:spacing w:after="0" w:line="240" w:lineRule="auto"/>
        <w:ind w:firstLine="680"/>
        <w:jc w:val="both"/>
        <w:rPr>
          <w:rFonts w:asciiTheme="majorBidi" w:hAnsiTheme="majorBidi" w:cstheme="majorBidi"/>
          <w:sz w:val="24"/>
          <w:szCs w:val="28"/>
        </w:rPr>
      </w:pPr>
    </w:p>
    <w:p w:rsidR="008B7DF2" w:rsidRPr="008B7DF2" w:rsidRDefault="008B7DF2" w:rsidP="008B7DF2">
      <w:pPr>
        <w:spacing w:after="0" w:line="240" w:lineRule="auto"/>
        <w:jc w:val="center"/>
        <w:rPr>
          <w:rFonts w:asciiTheme="majorBidi" w:hAnsiTheme="majorBidi" w:cstheme="majorBidi"/>
          <w:sz w:val="28"/>
          <w:szCs w:val="28"/>
        </w:rPr>
      </w:pPr>
      <w:r w:rsidRPr="008B7DF2">
        <w:rPr>
          <w:rFonts w:asciiTheme="majorBidi" w:hAnsiTheme="majorBidi" w:cstheme="majorBidi"/>
          <w:noProof/>
          <w:sz w:val="28"/>
          <w:szCs w:val="28"/>
          <w:lang w:eastAsia="ru-RU"/>
        </w:rPr>
        <w:drawing>
          <wp:inline distT="0" distB="0" distL="0" distR="0" wp14:anchorId="32180145" wp14:editId="5DF5922D">
            <wp:extent cx="4779819" cy="2115013"/>
            <wp:effectExtent l="0" t="0" r="190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6">
                      <a:extLst>
                        <a:ext uri="{28A0092B-C50C-407E-A947-70E740481C1C}">
                          <a14:useLocalDpi xmlns:a14="http://schemas.microsoft.com/office/drawing/2010/main" val="0"/>
                        </a:ext>
                      </a:extLst>
                    </a:blip>
                    <a:srcRect t="11011" b="12203"/>
                    <a:stretch/>
                  </pic:blipFill>
                  <pic:spPr bwMode="auto">
                    <a:xfrm>
                      <a:off x="0" y="0"/>
                      <a:ext cx="4792022" cy="2120413"/>
                    </a:xfrm>
                    <a:prstGeom prst="rect">
                      <a:avLst/>
                    </a:prstGeom>
                    <a:noFill/>
                    <a:ln>
                      <a:noFill/>
                    </a:ln>
                    <a:extLst>
                      <a:ext uri="{53640926-AAD7-44D8-BBD7-CCE9431645EC}">
                        <a14:shadowObscured xmlns:a14="http://schemas.microsoft.com/office/drawing/2010/main"/>
                      </a:ext>
                    </a:extLst>
                  </pic:spPr>
                </pic:pic>
              </a:graphicData>
            </a:graphic>
          </wp:inline>
        </w:drawing>
      </w:r>
    </w:p>
    <w:p w:rsidR="00E914B5" w:rsidRPr="00E914B5" w:rsidRDefault="00E914B5" w:rsidP="008B7DF2">
      <w:pPr>
        <w:spacing w:after="0" w:line="240" w:lineRule="auto"/>
        <w:jc w:val="center"/>
        <w:rPr>
          <w:rFonts w:asciiTheme="majorBidi" w:hAnsiTheme="majorBidi" w:cstheme="majorBidi"/>
          <w:bCs/>
          <w:sz w:val="20"/>
          <w:szCs w:val="28"/>
        </w:rPr>
      </w:pPr>
    </w:p>
    <w:p w:rsidR="008B7DF2" w:rsidRPr="0064636F" w:rsidRDefault="008B7DF2" w:rsidP="008B7DF2">
      <w:pPr>
        <w:spacing w:after="0" w:line="240" w:lineRule="auto"/>
        <w:jc w:val="center"/>
        <w:rPr>
          <w:rFonts w:asciiTheme="majorBidi" w:hAnsiTheme="majorBidi" w:cstheme="majorBidi"/>
          <w:sz w:val="24"/>
          <w:szCs w:val="28"/>
        </w:rPr>
      </w:pPr>
      <w:r w:rsidRPr="0064636F">
        <w:rPr>
          <w:rFonts w:asciiTheme="majorBidi" w:hAnsiTheme="majorBidi" w:cstheme="majorBidi"/>
          <w:bCs/>
          <w:sz w:val="24"/>
          <w:szCs w:val="28"/>
        </w:rPr>
        <w:t>Рис</w:t>
      </w:r>
      <w:r w:rsidR="0064636F" w:rsidRPr="0064636F">
        <w:rPr>
          <w:rFonts w:asciiTheme="majorBidi" w:hAnsiTheme="majorBidi" w:cstheme="majorBidi"/>
          <w:bCs/>
          <w:sz w:val="24"/>
          <w:szCs w:val="28"/>
        </w:rPr>
        <w:t>унок</w:t>
      </w:r>
      <w:r w:rsidRPr="0064636F">
        <w:rPr>
          <w:rFonts w:asciiTheme="majorBidi" w:hAnsiTheme="majorBidi" w:cstheme="majorBidi"/>
          <w:bCs/>
          <w:sz w:val="24"/>
          <w:szCs w:val="28"/>
        </w:rPr>
        <w:t xml:space="preserve"> 3</w:t>
      </w:r>
      <w:r w:rsidR="0064636F" w:rsidRPr="0064636F">
        <w:rPr>
          <w:rFonts w:asciiTheme="majorBidi" w:hAnsiTheme="majorBidi" w:cstheme="majorBidi"/>
          <w:bCs/>
          <w:sz w:val="24"/>
          <w:szCs w:val="28"/>
        </w:rPr>
        <w:t xml:space="preserve"> -</w:t>
      </w:r>
      <w:r w:rsidRPr="0064636F">
        <w:rPr>
          <w:rFonts w:asciiTheme="majorBidi" w:hAnsiTheme="majorBidi" w:cstheme="majorBidi"/>
          <w:sz w:val="24"/>
          <w:szCs w:val="28"/>
        </w:rPr>
        <w:t xml:space="preserve"> Возможности второго модуля АИИС «Экспертиза»</w:t>
      </w:r>
    </w:p>
    <w:p w:rsidR="008B7DF2" w:rsidRPr="00E914B5" w:rsidRDefault="008B7DF2" w:rsidP="008B7DF2">
      <w:pPr>
        <w:spacing w:after="0" w:line="240" w:lineRule="auto"/>
        <w:ind w:firstLine="680"/>
        <w:jc w:val="both"/>
        <w:rPr>
          <w:rFonts w:asciiTheme="majorBidi" w:hAnsiTheme="majorBidi" w:cstheme="majorBidi"/>
          <w:sz w:val="24"/>
          <w:szCs w:val="28"/>
        </w:rPr>
      </w:pPr>
    </w:p>
    <w:p w:rsidR="008B7DF2" w:rsidRPr="008B7DF2" w:rsidRDefault="008B7DF2" w:rsidP="008B7DF2">
      <w:pPr>
        <w:spacing w:after="0" w:line="240" w:lineRule="auto"/>
        <w:ind w:firstLine="680"/>
        <w:jc w:val="both"/>
        <w:rPr>
          <w:rFonts w:asciiTheme="majorBidi" w:hAnsiTheme="majorBidi" w:cstheme="majorBidi"/>
          <w:bCs/>
          <w:iCs/>
          <w:sz w:val="28"/>
          <w:szCs w:val="28"/>
        </w:rPr>
      </w:pPr>
      <w:r w:rsidRPr="008B7DF2">
        <w:rPr>
          <w:rFonts w:asciiTheme="majorBidi" w:hAnsiTheme="majorBidi" w:cstheme="majorBidi"/>
          <w:sz w:val="28"/>
          <w:szCs w:val="28"/>
        </w:rPr>
        <w:t>В третьем модуле используется программа «</w:t>
      </w:r>
      <w:r w:rsidRPr="008B7DF2">
        <w:rPr>
          <w:rFonts w:asciiTheme="majorBidi" w:hAnsiTheme="majorBidi" w:cstheme="majorBidi"/>
          <w:bCs/>
          <w:iCs/>
          <w:sz w:val="28"/>
          <w:szCs w:val="28"/>
        </w:rPr>
        <w:t>Ventil». Модуль предназначен для расчета параметров вентиляторов для систем дымоудаления и подпора воздуха в жилых сооружениях (см. рис. 4).</w:t>
      </w:r>
    </w:p>
    <w:p w:rsidR="008B7DF2" w:rsidRPr="008B7DF2" w:rsidRDefault="008B7DF2" w:rsidP="008B7DF2">
      <w:pPr>
        <w:spacing w:after="0" w:line="240" w:lineRule="auto"/>
        <w:ind w:firstLine="680"/>
        <w:jc w:val="both"/>
        <w:rPr>
          <w:rFonts w:asciiTheme="majorBidi" w:hAnsiTheme="majorBidi" w:cstheme="majorBidi"/>
          <w:bCs/>
          <w:iCs/>
          <w:sz w:val="28"/>
          <w:szCs w:val="28"/>
        </w:rPr>
      </w:pPr>
    </w:p>
    <w:p w:rsidR="008B7DF2" w:rsidRPr="008B7DF2" w:rsidRDefault="008B7DF2" w:rsidP="008B7DF2">
      <w:pPr>
        <w:spacing w:after="0" w:line="240" w:lineRule="auto"/>
        <w:jc w:val="center"/>
        <w:rPr>
          <w:rFonts w:asciiTheme="majorBidi" w:hAnsiTheme="majorBidi" w:cstheme="majorBidi"/>
          <w:bCs/>
          <w:iCs/>
          <w:sz w:val="28"/>
          <w:szCs w:val="28"/>
        </w:rPr>
      </w:pPr>
      <w:r w:rsidRPr="008B7DF2">
        <w:rPr>
          <w:rFonts w:asciiTheme="majorBidi" w:hAnsiTheme="majorBidi" w:cstheme="majorBidi"/>
          <w:bCs/>
          <w:iCs/>
          <w:noProof/>
          <w:sz w:val="28"/>
          <w:szCs w:val="28"/>
          <w:lang w:eastAsia="ru-RU"/>
        </w:rPr>
        <w:drawing>
          <wp:inline distT="0" distB="0" distL="0" distR="0" wp14:anchorId="30F5A795" wp14:editId="5B2AD3CC">
            <wp:extent cx="4297680" cy="833878"/>
            <wp:effectExtent l="0" t="0" r="7620" b="444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401992" cy="854118"/>
                    </a:xfrm>
                    <a:prstGeom prst="rect">
                      <a:avLst/>
                    </a:prstGeom>
                    <a:noFill/>
                    <a:ln>
                      <a:noFill/>
                    </a:ln>
                  </pic:spPr>
                </pic:pic>
              </a:graphicData>
            </a:graphic>
          </wp:inline>
        </w:drawing>
      </w:r>
    </w:p>
    <w:p w:rsidR="0064636F" w:rsidRPr="00E914B5" w:rsidRDefault="0064636F" w:rsidP="008B7DF2">
      <w:pPr>
        <w:spacing w:after="0" w:line="240" w:lineRule="auto"/>
        <w:jc w:val="center"/>
        <w:rPr>
          <w:rFonts w:asciiTheme="majorBidi" w:hAnsiTheme="majorBidi" w:cstheme="majorBidi"/>
          <w:bCs/>
          <w:sz w:val="20"/>
          <w:szCs w:val="28"/>
        </w:rPr>
      </w:pPr>
    </w:p>
    <w:p w:rsidR="008B7DF2" w:rsidRPr="0064636F" w:rsidRDefault="008B7DF2" w:rsidP="008B7DF2">
      <w:pPr>
        <w:spacing w:after="0" w:line="240" w:lineRule="auto"/>
        <w:jc w:val="center"/>
        <w:rPr>
          <w:rFonts w:asciiTheme="majorBidi" w:hAnsiTheme="majorBidi" w:cstheme="majorBidi"/>
          <w:sz w:val="24"/>
          <w:szCs w:val="28"/>
        </w:rPr>
      </w:pPr>
      <w:r w:rsidRPr="0064636F">
        <w:rPr>
          <w:rFonts w:asciiTheme="majorBidi" w:hAnsiTheme="majorBidi" w:cstheme="majorBidi"/>
          <w:bCs/>
          <w:sz w:val="24"/>
          <w:szCs w:val="28"/>
        </w:rPr>
        <w:t>Рис</w:t>
      </w:r>
      <w:r w:rsidR="0064636F" w:rsidRPr="0064636F">
        <w:rPr>
          <w:rFonts w:asciiTheme="majorBidi" w:hAnsiTheme="majorBidi" w:cstheme="majorBidi"/>
          <w:bCs/>
          <w:sz w:val="24"/>
          <w:szCs w:val="28"/>
        </w:rPr>
        <w:t>унок</w:t>
      </w:r>
      <w:r w:rsidRPr="0064636F">
        <w:rPr>
          <w:rFonts w:asciiTheme="majorBidi" w:hAnsiTheme="majorBidi" w:cstheme="majorBidi"/>
          <w:bCs/>
          <w:sz w:val="24"/>
          <w:szCs w:val="28"/>
        </w:rPr>
        <w:t xml:space="preserve"> 4</w:t>
      </w:r>
      <w:r w:rsidR="0064636F" w:rsidRPr="0064636F">
        <w:rPr>
          <w:rFonts w:asciiTheme="majorBidi" w:hAnsiTheme="majorBidi" w:cstheme="majorBidi"/>
          <w:bCs/>
          <w:sz w:val="24"/>
          <w:szCs w:val="28"/>
        </w:rPr>
        <w:t xml:space="preserve"> -</w:t>
      </w:r>
      <w:r w:rsidRPr="0064636F">
        <w:rPr>
          <w:rFonts w:asciiTheme="majorBidi" w:hAnsiTheme="majorBidi" w:cstheme="majorBidi"/>
          <w:sz w:val="24"/>
          <w:szCs w:val="28"/>
        </w:rPr>
        <w:t xml:space="preserve"> Возможности третьего модуля АИИС «Экспертиза»</w:t>
      </w:r>
    </w:p>
    <w:p w:rsidR="00A757AD" w:rsidRPr="00E914B5" w:rsidRDefault="00A757AD" w:rsidP="008B7DF2">
      <w:pPr>
        <w:spacing w:after="0" w:line="240" w:lineRule="auto"/>
        <w:ind w:firstLine="709"/>
        <w:jc w:val="both"/>
        <w:rPr>
          <w:rFonts w:asciiTheme="majorBidi" w:hAnsiTheme="majorBidi" w:cstheme="majorBidi"/>
          <w:sz w:val="24"/>
          <w:szCs w:val="28"/>
        </w:rPr>
      </w:pPr>
    </w:p>
    <w:p w:rsidR="008B7DF2" w:rsidRPr="008B7DF2" w:rsidRDefault="008B7DF2" w:rsidP="008B7DF2">
      <w:pPr>
        <w:spacing w:after="0" w:line="240" w:lineRule="auto"/>
        <w:ind w:firstLine="709"/>
        <w:jc w:val="both"/>
        <w:rPr>
          <w:rFonts w:asciiTheme="majorBidi" w:hAnsiTheme="majorBidi" w:cstheme="majorBidi"/>
          <w:sz w:val="28"/>
          <w:szCs w:val="28"/>
        </w:rPr>
      </w:pPr>
      <w:r w:rsidRPr="008B7DF2">
        <w:rPr>
          <w:rFonts w:asciiTheme="majorBidi" w:hAnsiTheme="majorBidi" w:cstheme="majorBidi"/>
          <w:sz w:val="28"/>
          <w:szCs w:val="28"/>
        </w:rPr>
        <w:t>На данный момент автоматизированная информационно-измерительная система «Экспертиза» содержит в своей базе данных 346 документов. Из них СНиП (строительные нормы и правила), ВСН (ведомственные строительные нормы), СН (строительные нормы) – 88; ГОСТ - 62; НПБ (нормы пожарной безопасности) – 112; ППБ (правила пожарной безопасности) - 13; Правовые документы - 8; Инструкции - 18; Руководящие документы - 10; Правила - 9; Реестры - 4.</w:t>
      </w:r>
    </w:p>
    <w:p w:rsidR="008B7DF2" w:rsidRPr="008B7DF2" w:rsidRDefault="008B7DF2" w:rsidP="008B7DF2">
      <w:pPr>
        <w:spacing w:after="0" w:line="240" w:lineRule="auto"/>
        <w:ind w:firstLine="709"/>
        <w:jc w:val="both"/>
        <w:rPr>
          <w:rFonts w:asciiTheme="majorBidi" w:hAnsiTheme="majorBidi" w:cstheme="majorBidi"/>
          <w:sz w:val="28"/>
          <w:szCs w:val="28"/>
        </w:rPr>
      </w:pPr>
      <w:r w:rsidRPr="008B7DF2">
        <w:rPr>
          <w:rFonts w:asciiTheme="majorBidi" w:hAnsiTheme="majorBidi" w:cstheme="majorBidi"/>
          <w:sz w:val="28"/>
          <w:szCs w:val="28"/>
        </w:rPr>
        <w:t>На основе проведенного анализа можно сделать вывод, что использование баз данных и различных программных средств позволяет сделать оптимальной работу в области пожарной безопасности [4]. С их помощью производятся наиболее точные расчеты, строятся наглядные схемы и графики. Также осуществляется различная экспертиза оборудования, разработка технических мероприятий, прогнозирование чрезвычайных ситуаций. На наглядных примерах был совершен анализ программных средств, их применение и возможности в пожарной безопасности.</w:t>
      </w:r>
    </w:p>
    <w:p w:rsidR="008B7DF2" w:rsidRPr="0064636F" w:rsidRDefault="0064636F" w:rsidP="008B7DF2">
      <w:pPr>
        <w:spacing w:after="0" w:line="240" w:lineRule="auto"/>
        <w:jc w:val="center"/>
        <w:rPr>
          <w:rFonts w:asciiTheme="majorBidi" w:hAnsiTheme="majorBidi" w:cstheme="majorBidi"/>
          <w:bCs/>
          <w:sz w:val="28"/>
          <w:szCs w:val="28"/>
        </w:rPr>
      </w:pPr>
      <w:r w:rsidRPr="0064636F">
        <w:rPr>
          <w:rFonts w:asciiTheme="majorBidi" w:hAnsiTheme="majorBidi" w:cstheme="majorBidi"/>
          <w:bCs/>
          <w:sz w:val="28"/>
          <w:szCs w:val="28"/>
        </w:rPr>
        <w:lastRenderedPageBreak/>
        <w:t>ЛИТЕРАТУРА</w:t>
      </w:r>
    </w:p>
    <w:p w:rsidR="0064636F" w:rsidRPr="008B7DF2" w:rsidRDefault="0064636F" w:rsidP="008B7DF2">
      <w:pPr>
        <w:spacing w:after="0" w:line="240" w:lineRule="auto"/>
        <w:jc w:val="center"/>
        <w:rPr>
          <w:rFonts w:asciiTheme="majorBidi" w:hAnsiTheme="majorBidi" w:cstheme="majorBidi"/>
          <w:b/>
          <w:bCs/>
          <w:sz w:val="28"/>
          <w:szCs w:val="28"/>
        </w:rPr>
      </w:pPr>
    </w:p>
    <w:p w:rsidR="008B7DF2" w:rsidRPr="008B7DF2" w:rsidRDefault="008B7DF2" w:rsidP="00652782">
      <w:pPr>
        <w:numPr>
          <w:ilvl w:val="0"/>
          <w:numId w:val="35"/>
        </w:numPr>
        <w:tabs>
          <w:tab w:val="left" w:pos="993"/>
        </w:tabs>
        <w:spacing w:after="0" w:line="240" w:lineRule="auto"/>
        <w:ind w:left="0" w:firstLine="680"/>
        <w:jc w:val="both"/>
        <w:rPr>
          <w:rFonts w:asciiTheme="majorBidi" w:hAnsiTheme="majorBidi" w:cstheme="majorBidi"/>
          <w:sz w:val="28"/>
          <w:szCs w:val="28"/>
        </w:rPr>
      </w:pPr>
      <w:r w:rsidRPr="008B7DF2">
        <w:rPr>
          <w:rFonts w:asciiTheme="majorBidi" w:hAnsiTheme="majorBidi" w:cstheme="majorBidi"/>
          <w:sz w:val="28"/>
          <w:szCs w:val="28"/>
        </w:rPr>
        <w:t>Петров В.Н. Информационные системы: учебник для ВУЗов. – СПб.: Питер, 2003. –</w:t>
      </w:r>
      <w:r w:rsidR="00B35144">
        <w:rPr>
          <w:rFonts w:asciiTheme="majorBidi" w:hAnsiTheme="majorBidi" w:cstheme="majorBidi"/>
          <w:sz w:val="28"/>
          <w:szCs w:val="28"/>
        </w:rPr>
        <w:t xml:space="preserve"> </w:t>
      </w:r>
      <w:r w:rsidRPr="008B7DF2">
        <w:rPr>
          <w:rFonts w:asciiTheme="majorBidi" w:hAnsiTheme="majorBidi" w:cstheme="majorBidi"/>
          <w:sz w:val="28"/>
          <w:szCs w:val="28"/>
        </w:rPr>
        <w:t>15 с.</w:t>
      </w:r>
    </w:p>
    <w:p w:rsidR="008B7DF2" w:rsidRPr="008B7DF2" w:rsidRDefault="008B7DF2" w:rsidP="00652782">
      <w:pPr>
        <w:numPr>
          <w:ilvl w:val="0"/>
          <w:numId w:val="35"/>
        </w:numPr>
        <w:tabs>
          <w:tab w:val="left" w:pos="993"/>
        </w:tabs>
        <w:spacing w:after="0" w:line="240" w:lineRule="auto"/>
        <w:ind w:left="0" w:firstLine="680"/>
        <w:jc w:val="both"/>
        <w:rPr>
          <w:rFonts w:asciiTheme="majorBidi" w:hAnsiTheme="majorBidi" w:cstheme="majorBidi"/>
          <w:bCs/>
          <w:sz w:val="28"/>
          <w:szCs w:val="28"/>
        </w:rPr>
      </w:pPr>
      <w:r w:rsidRPr="008B7DF2">
        <w:rPr>
          <w:rFonts w:asciiTheme="majorBidi" w:hAnsiTheme="majorBidi" w:cstheme="majorBidi"/>
          <w:sz w:val="28"/>
          <w:szCs w:val="28"/>
        </w:rPr>
        <w:t xml:space="preserve">Шокин Ю.И., </w:t>
      </w:r>
      <w:r w:rsidRPr="008B7DF2">
        <w:rPr>
          <w:rFonts w:asciiTheme="majorBidi" w:hAnsiTheme="majorBidi" w:cstheme="majorBidi"/>
          <w:bCs/>
          <w:sz w:val="28"/>
          <w:szCs w:val="28"/>
        </w:rPr>
        <w:t xml:space="preserve">Москвичев В.В., Ноженкова Л.Ф., Ничепорчук В.В. </w:t>
      </w:r>
      <w:r w:rsidRPr="008B7DF2">
        <w:rPr>
          <w:rFonts w:asciiTheme="majorBidi" w:hAnsiTheme="majorBidi" w:cstheme="majorBidi"/>
          <w:sz w:val="28"/>
          <w:szCs w:val="28"/>
        </w:rPr>
        <w:t>Кризисные базы данных для управления территориальными рисками</w:t>
      </w:r>
      <w:r w:rsidRPr="008B7DF2">
        <w:rPr>
          <w:rFonts w:asciiTheme="majorBidi" w:hAnsiTheme="majorBidi" w:cstheme="majorBidi"/>
          <w:bCs/>
          <w:sz w:val="28"/>
          <w:szCs w:val="28"/>
        </w:rPr>
        <w:t xml:space="preserve"> // Научный журнал Института вычислительных технологий СО РАН. – 2011. – </w:t>
      </w:r>
      <w:r w:rsidR="00E914B5">
        <w:rPr>
          <w:rFonts w:asciiTheme="majorBidi" w:hAnsiTheme="majorBidi" w:cstheme="majorBidi"/>
          <w:bCs/>
          <w:sz w:val="28"/>
          <w:szCs w:val="28"/>
        </w:rPr>
        <w:t xml:space="preserve">  </w:t>
      </w:r>
      <w:r w:rsidRPr="008B7DF2">
        <w:rPr>
          <w:rFonts w:asciiTheme="majorBidi" w:hAnsiTheme="majorBidi" w:cstheme="majorBidi"/>
          <w:bCs/>
          <w:sz w:val="28"/>
          <w:szCs w:val="28"/>
        </w:rPr>
        <w:t>№</w:t>
      </w:r>
      <w:r w:rsidR="00E914B5">
        <w:rPr>
          <w:rFonts w:asciiTheme="majorBidi" w:hAnsiTheme="majorBidi" w:cstheme="majorBidi"/>
          <w:bCs/>
          <w:sz w:val="28"/>
          <w:szCs w:val="28"/>
        </w:rPr>
        <w:t xml:space="preserve"> </w:t>
      </w:r>
      <w:r w:rsidRPr="008B7DF2">
        <w:rPr>
          <w:rFonts w:asciiTheme="majorBidi" w:hAnsiTheme="majorBidi" w:cstheme="majorBidi"/>
          <w:bCs/>
          <w:sz w:val="28"/>
          <w:szCs w:val="28"/>
        </w:rPr>
        <w:t>6. – С. 121.</w:t>
      </w:r>
    </w:p>
    <w:p w:rsidR="008B7DF2" w:rsidRPr="008B7DF2" w:rsidRDefault="008B7DF2" w:rsidP="00652782">
      <w:pPr>
        <w:numPr>
          <w:ilvl w:val="0"/>
          <w:numId w:val="35"/>
        </w:numPr>
        <w:tabs>
          <w:tab w:val="left" w:pos="993"/>
        </w:tabs>
        <w:spacing w:after="0" w:line="240" w:lineRule="auto"/>
        <w:ind w:left="0" w:firstLine="680"/>
        <w:jc w:val="both"/>
        <w:rPr>
          <w:rFonts w:asciiTheme="majorBidi" w:hAnsiTheme="majorBidi" w:cstheme="majorBidi"/>
          <w:bCs/>
          <w:sz w:val="28"/>
          <w:szCs w:val="28"/>
        </w:rPr>
      </w:pPr>
      <w:r w:rsidRPr="008B7DF2">
        <w:rPr>
          <w:rFonts w:asciiTheme="majorBidi" w:hAnsiTheme="majorBidi" w:cstheme="majorBidi"/>
          <w:bCs/>
          <w:sz w:val="28"/>
          <w:szCs w:val="28"/>
        </w:rPr>
        <w:t>Автоматизированная информационно-графическая система ГраФиС:</w:t>
      </w:r>
      <w:r w:rsidRPr="008B7DF2">
        <w:rPr>
          <w:rFonts w:asciiTheme="majorBidi" w:hAnsiTheme="majorBidi" w:cstheme="majorBidi"/>
          <w:color w:val="000000"/>
          <w:sz w:val="28"/>
          <w:szCs w:val="28"/>
          <w:shd w:val="clear" w:color="auto" w:fill="FFFFFF"/>
        </w:rPr>
        <w:t xml:space="preserve"> </w:t>
      </w:r>
      <w:r w:rsidRPr="008B7DF2">
        <w:rPr>
          <w:rFonts w:asciiTheme="majorBidi" w:hAnsiTheme="majorBidi" w:cstheme="majorBidi"/>
          <w:bCs/>
          <w:sz w:val="28"/>
          <w:szCs w:val="28"/>
        </w:rPr>
        <w:t xml:space="preserve">[Электронный ресурс] // Электронная энциклопедия пожарного дела 2003-2017 </w:t>
      </w:r>
      <w:r w:rsidRPr="008B7DF2">
        <w:rPr>
          <w:rFonts w:asciiTheme="majorBidi" w:hAnsiTheme="majorBidi" w:cstheme="majorBidi"/>
          <w:bCs/>
          <w:sz w:val="28"/>
          <w:szCs w:val="28"/>
          <w:lang w:val="en-US"/>
        </w:rPr>
        <w:t>URL</w:t>
      </w:r>
      <w:r w:rsidRPr="008B7DF2">
        <w:rPr>
          <w:rFonts w:asciiTheme="majorBidi" w:hAnsiTheme="majorBidi" w:cstheme="majorBidi"/>
          <w:bCs/>
          <w:sz w:val="28"/>
          <w:szCs w:val="28"/>
        </w:rPr>
        <w:t>:</w:t>
      </w:r>
      <w:r w:rsidRPr="008B7DF2">
        <w:rPr>
          <w:rFonts w:asciiTheme="majorBidi" w:hAnsiTheme="majorBidi" w:cstheme="majorBidi"/>
          <w:sz w:val="28"/>
          <w:szCs w:val="28"/>
        </w:rPr>
        <w:t xml:space="preserve"> </w:t>
      </w:r>
      <w:hyperlink r:id="rId328" w:history="1">
        <w:r w:rsidRPr="00B35144">
          <w:rPr>
            <w:rFonts w:asciiTheme="majorBidi" w:hAnsiTheme="majorBidi" w:cstheme="majorBidi"/>
            <w:bCs/>
            <w:sz w:val="28"/>
            <w:szCs w:val="28"/>
          </w:rPr>
          <w:t>http://wiki-fire.org/ГраФиС.ashx</w:t>
        </w:r>
      </w:hyperlink>
      <w:r w:rsidRPr="008B7DF2">
        <w:rPr>
          <w:rFonts w:asciiTheme="majorBidi" w:hAnsiTheme="majorBidi" w:cstheme="majorBidi"/>
          <w:bCs/>
          <w:sz w:val="28"/>
          <w:szCs w:val="28"/>
        </w:rPr>
        <w:t xml:space="preserve"> (</w:t>
      </w:r>
      <w:r w:rsidR="00E914B5">
        <w:rPr>
          <w:rFonts w:asciiTheme="majorBidi" w:hAnsiTheme="majorBidi" w:cstheme="majorBidi"/>
          <w:bCs/>
          <w:sz w:val="28"/>
          <w:szCs w:val="28"/>
        </w:rPr>
        <w:t>д</w:t>
      </w:r>
      <w:r w:rsidRPr="008B7DF2">
        <w:rPr>
          <w:rFonts w:asciiTheme="majorBidi" w:hAnsiTheme="majorBidi" w:cstheme="majorBidi"/>
          <w:bCs/>
          <w:sz w:val="28"/>
          <w:szCs w:val="28"/>
        </w:rPr>
        <w:t>ата обращения: 11.02.2018</w:t>
      </w:r>
      <w:r w:rsidR="00E914B5">
        <w:rPr>
          <w:rFonts w:asciiTheme="majorBidi" w:hAnsiTheme="majorBidi" w:cstheme="majorBidi"/>
          <w:bCs/>
          <w:sz w:val="28"/>
          <w:szCs w:val="28"/>
        </w:rPr>
        <w:t xml:space="preserve"> г.</w:t>
      </w:r>
      <w:r w:rsidRPr="008B7DF2">
        <w:rPr>
          <w:rFonts w:asciiTheme="majorBidi" w:hAnsiTheme="majorBidi" w:cstheme="majorBidi"/>
          <w:bCs/>
          <w:sz w:val="28"/>
          <w:szCs w:val="28"/>
        </w:rPr>
        <w:t>).</w:t>
      </w:r>
    </w:p>
    <w:p w:rsidR="008B7DF2" w:rsidRPr="008B7DF2" w:rsidRDefault="008B7DF2" w:rsidP="00652782">
      <w:pPr>
        <w:numPr>
          <w:ilvl w:val="0"/>
          <w:numId w:val="35"/>
        </w:numPr>
        <w:tabs>
          <w:tab w:val="left" w:pos="993"/>
        </w:tabs>
        <w:spacing w:after="0" w:line="240" w:lineRule="auto"/>
        <w:ind w:left="0" w:firstLine="680"/>
        <w:jc w:val="both"/>
        <w:rPr>
          <w:rFonts w:asciiTheme="majorBidi" w:hAnsiTheme="majorBidi" w:cstheme="majorBidi"/>
          <w:bCs/>
          <w:sz w:val="28"/>
          <w:szCs w:val="28"/>
        </w:rPr>
      </w:pPr>
      <w:r w:rsidRPr="008B7DF2">
        <w:rPr>
          <w:rFonts w:asciiTheme="majorBidi" w:hAnsiTheme="majorBidi" w:cstheme="majorBidi"/>
          <w:bCs/>
          <w:sz w:val="28"/>
          <w:szCs w:val="28"/>
        </w:rPr>
        <w:t xml:space="preserve">Губина И. В., Егорова Н. Е. Применение СУБД Access для разработки базы данных «Учет публикаций кафедры естественнонаучных дисциплин» / Актуальные вопросы естествознания: сб. материалов III Всероссийской научно-практической конференции с международным участием (5 апреля 2018) </w:t>
      </w:r>
      <w:r w:rsidR="00B35144">
        <w:rPr>
          <w:rFonts w:asciiTheme="majorBidi" w:hAnsiTheme="majorBidi" w:cstheme="majorBidi"/>
          <w:bCs/>
          <w:sz w:val="28"/>
          <w:szCs w:val="28"/>
        </w:rPr>
        <w:t xml:space="preserve">- </w:t>
      </w:r>
      <w:r w:rsidRPr="008B7DF2">
        <w:rPr>
          <w:rFonts w:asciiTheme="majorBidi" w:hAnsiTheme="majorBidi" w:cstheme="majorBidi"/>
          <w:bCs/>
          <w:sz w:val="28"/>
          <w:szCs w:val="28"/>
        </w:rPr>
        <w:t>С. 274 – 276</w:t>
      </w:r>
      <w:r w:rsidR="00B35144">
        <w:rPr>
          <w:rFonts w:asciiTheme="majorBidi" w:hAnsiTheme="majorBidi" w:cstheme="majorBidi"/>
          <w:bCs/>
          <w:sz w:val="28"/>
          <w:szCs w:val="28"/>
        </w:rPr>
        <w:t>.</w:t>
      </w:r>
    </w:p>
    <w:p w:rsidR="0064636F" w:rsidRDefault="0064636F" w:rsidP="0064636F">
      <w:pPr>
        <w:spacing w:after="0" w:line="240" w:lineRule="auto"/>
        <w:rPr>
          <w:rFonts w:ascii="Times New Roman" w:eastAsia="Times New Roman" w:hAnsi="Times New Roman" w:cs="Times New Roman"/>
          <w:b/>
          <w:sz w:val="28"/>
          <w:szCs w:val="28"/>
          <w:lang w:eastAsia="ru-RU"/>
        </w:rPr>
      </w:pPr>
    </w:p>
    <w:p w:rsidR="00A757AD" w:rsidRDefault="00A757AD" w:rsidP="0064636F">
      <w:pPr>
        <w:spacing w:after="0" w:line="240" w:lineRule="auto"/>
        <w:rPr>
          <w:rFonts w:ascii="Times New Roman" w:eastAsia="Times New Roman" w:hAnsi="Times New Roman" w:cs="Times New Roman"/>
          <w:b/>
          <w:sz w:val="28"/>
          <w:szCs w:val="28"/>
          <w:lang w:eastAsia="ru-RU"/>
        </w:rPr>
      </w:pPr>
    </w:p>
    <w:p w:rsidR="00FF2570" w:rsidRDefault="00FF2570" w:rsidP="0064636F">
      <w:pPr>
        <w:spacing w:after="0" w:line="240" w:lineRule="auto"/>
        <w:rPr>
          <w:rFonts w:ascii="Times New Roman" w:eastAsia="Times New Roman" w:hAnsi="Times New Roman" w:cs="Times New Roman"/>
          <w:b/>
          <w:sz w:val="28"/>
          <w:szCs w:val="28"/>
          <w:lang w:eastAsia="ru-RU"/>
        </w:rPr>
      </w:pPr>
    </w:p>
    <w:p w:rsidR="008B7DF2" w:rsidRPr="008B7DF2" w:rsidRDefault="008B7DF2" w:rsidP="0064636F">
      <w:pPr>
        <w:spacing w:after="0" w:line="240" w:lineRule="auto"/>
        <w:rPr>
          <w:rFonts w:ascii="Times New Roman" w:eastAsia="Times New Roman" w:hAnsi="Times New Roman" w:cs="Times New Roman"/>
          <w:b/>
          <w:sz w:val="28"/>
          <w:szCs w:val="28"/>
          <w:lang w:eastAsia="ru-RU"/>
        </w:rPr>
      </w:pPr>
      <w:r w:rsidRPr="008B7DF2">
        <w:rPr>
          <w:rFonts w:ascii="Times New Roman" w:eastAsia="Times New Roman" w:hAnsi="Times New Roman" w:cs="Times New Roman"/>
          <w:b/>
          <w:sz w:val="28"/>
          <w:szCs w:val="28"/>
          <w:lang w:eastAsia="ru-RU"/>
        </w:rPr>
        <w:t>УДК 004.942</w:t>
      </w:r>
    </w:p>
    <w:p w:rsidR="008B7DF2" w:rsidRPr="008B7DF2" w:rsidRDefault="008B7DF2" w:rsidP="008B7DF2">
      <w:pPr>
        <w:spacing w:after="0" w:line="240" w:lineRule="auto"/>
        <w:ind w:firstLine="709"/>
        <w:rPr>
          <w:rFonts w:ascii="Times New Roman" w:eastAsia="Times New Roman" w:hAnsi="Times New Roman" w:cs="Times New Roman"/>
          <w:b/>
          <w:sz w:val="28"/>
          <w:szCs w:val="28"/>
          <w:lang w:eastAsia="ru-RU"/>
        </w:rPr>
      </w:pPr>
    </w:p>
    <w:p w:rsidR="008B7DF2" w:rsidRPr="008B7DF2" w:rsidRDefault="008B7DF2" w:rsidP="0064636F">
      <w:pPr>
        <w:spacing w:after="0" w:line="240" w:lineRule="auto"/>
        <w:jc w:val="center"/>
        <w:rPr>
          <w:rFonts w:ascii="Times New Roman" w:eastAsia="Times New Roman" w:hAnsi="Times New Roman" w:cs="Times New Roman"/>
          <w:i/>
          <w:sz w:val="28"/>
          <w:szCs w:val="28"/>
          <w:lang w:eastAsia="ru-RU"/>
        </w:rPr>
      </w:pPr>
      <w:r w:rsidRPr="008B7DF2">
        <w:rPr>
          <w:rFonts w:ascii="Times New Roman" w:eastAsia="Times New Roman" w:hAnsi="Times New Roman" w:cs="Times New Roman"/>
          <w:i/>
          <w:sz w:val="28"/>
          <w:szCs w:val="28"/>
          <w:lang w:eastAsia="ru-RU"/>
        </w:rPr>
        <w:t>А.М. Качуро</w:t>
      </w:r>
      <w:r w:rsidR="0064636F">
        <w:rPr>
          <w:rFonts w:ascii="Times New Roman" w:eastAsia="Times New Roman" w:hAnsi="Times New Roman" w:cs="Times New Roman"/>
          <w:i/>
          <w:sz w:val="28"/>
          <w:szCs w:val="28"/>
          <w:lang w:eastAsia="ru-RU"/>
        </w:rPr>
        <w:t xml:space="preserve">, </w:t>
      </w:r>
      <w:r w:rsidR="004557EF">
        <w:rPr>
          <w:rFonts w:asciiTheme="majorBidi" w:hAnsiTheme="majorBidi" w:cstheme="majorBidi"/>
          <w:i/>
          <w:sz w:val="28"/>
          <w:szCs w:val="28"/>
        </w:rPr>
        <w:t>к.т.н.</w:t>
      </w:r>
    </w:p>
    <w:p w:rsidR="008B7DF2" w:rsidRPr="008B7DF2" w:rsidRDefault="008B7DF2" w:rsidP="004557EF">
      <w:pPr>
        <w:spacing w:after="0" w:line="240" w:lineRule="auto"/>
        <w:jc w:val="center"/>
        <w:rPr>
          <w:rFonts w:ascii="Times New Roman" w:eastAsia="Times New Roman" w:hAnsi="Times New Roman" w:cs="Times New Roman"/>
          <w:i/>
          <w:sz w:val="28"/>
          <w:szCs w:val="28"/>
          <w:lang w:eastAsia="ru-RU"/>
        </w:rPr>
      </w:pPr>
      <w:r w:rsidRPr="008B7DF2">
        <w:rPr>
          <w:rFonts w:ascii="Times New Roman" w:eastAsia="Times New Roman" w:hAnsi="Times New Roman" w:cs="Times New Roman"/>
          <w:i/>
          <w:sz w:val="28"/>
          <w:szCs w:val="28"/>
          <w:lang w:eastAsia="ru-RU"/>
        </w:rPr>
        <w:t xml:space="preserve">Санкт-Петербургский университет </w:t>
      </w:r>
      <w:r w:rsidR="0064636F">
        <w:rPr>
          <w:rFonts w:ascii="Times New Roman" w:eastAsia="Times New Roman" w:hAnsi="Times New Roman" w:cs="Times New Roman"/>
          <w:i/>
          <w:sz w:val="28"/>
          <w:szCs w:val="28"/>
          <w:lang w:eastAsia="ru-RU"/>
        </w:rPr>
        <w:t>ГПС</w:t>
      </w:r>
      <w:r w:rsidRPr="008B7DF2">
        <w:rPr>
          <w:rFonts w:ascii="Times New Roman" w:eastAsia="Times New Roman" w:hAnsi="Times New Roman" w:cs="Times New Roman"/>
          <w:i/>
          <w:sz w:val="28"/>
          <w:szCs w:val="28"/>
          <w:lang w:eastAsia="ru-RU"/>
        </w:rPr>
        <w:t xml:space="preserve"> МЧС России</w:t>
      </w:r>
    </w:p>
    <w:p w:rsidR="008B7DF2" w:rsidRPr="008B7DF2" w:rsidRDefault="008B7DF2" w:rsidP="008B7DF2">
      <w:pPr>
        <w:spacing w:after="0" w:line="240" w:lineRule="auto"/>
        <w:ind w:firstLine="709"/>
        <w:rPr>
          <w:rFonts w:ascii="Times New Roman" w:eastAsia="Times New Roman" w:hAnsi="Times New Roman" w:cs="Times New Roman"/>
          <w:sz w:val="28"/>
          <w:szCs w:val="28"/>
          <w:lang w:eastAsia="ru-RU"/>
        </w:rPr>
      </w:pPr>
    </w:p>
    <w:p w:rsidR="008B7DF2" w:rsidRPr="008B7DF2" w:rsidRDefault="008B7DF2" w:rsidP="00B35144">
      <w:pPr>
        <w:spacing w:after="0" w:line="240" w:lineRule="auto"/>
        <w:jc w:val="center"/>
        <w:outlineLvl w:val="0"/>
        <w:rPr>
          <w:rFonts w:ascii="Times New Roman" w:eastAsia="Times New Roman" w:hAnsi="Times New Roman" w:cs="Times New Roman"/>
          <w:b/>
          <w:sz w:val="28"/>
          <w:szCs w:val="28"/>
          <w:lang w:eastAsia="ru-RU"/>
        </w:rPr>
      </w:pPr>
      <w:r w:rsidRPr="008B7DF2">
        <w:rPr>
          <w:rFonts w:ascii="Times New Roman" w:eastAsia="Times New Roman" w:hAnsi="Times New Roman" w:cs="Times New Roman"/>
          <w:b/>
          <w:sz w:val="28"/>
          <w:szCs w:val="28"/>
          <w:lang w:eastAsia="ru-RU"/>
        </w:rPr>
        <w:t>РЕАЛИЗАЦИЯ КОМПЬЮТЕРНОЙ МОДЕЛИ МОНИТОРИНГА ПРОМЫШЛЕННЫХ И ПРИРОДНЫХ ОБЪЕКТОВ В СРЕДЕ ГРАФИЧЕСКОГО ПРОГРАММИРОВАНИЯ LABVIEW</w:t>
      </w:r>
    </w:p>
    <w:p w:rsidR="0064636F" w:rsidRDefault="0064636F" w:rsidP="008B7DF2">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8B7DF2" w:rsidRPr="008B7DF2" w:rsidRDefault="008B7DF2" w:rsidP="008B7DF2">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Традиционный для России весенне-летний сезон пожаров в 2016 г. оказался весьма богатым событиями. Еще в апреле нынешнего года спасатели МЧС ожидали, что пожарная обстановка будет неблагоприятной более, чем в 50 субъектах страны. Несмотря на то что пожарная ситуация в европейской части ожидалась на уровне среднемноголетних значений, антициклональная жаркая погода, установившая в регионе в июне июле, привела к возникновению многочисленных пожаров. Согласно официальным сводкам МЧС России, в июле ежедневно возникало более 200 (а со второй половины месяца – более 300) очагов природных пожаров (и это не считая возгораний техногенного характера!). В конце июня – начале августа наиболее сложная пожарная обстановка отмечалась в Центральной России, где в полную силу разгорались торфяные пожары.</w:t>
      </w:r>
    </w:p>
    <w:p w:rsidR="008B7DF2" w:rsidRPr="008B7DF2" w:rsidRDefault="008B7DF2" w:rsidP="008B7DF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Ежедневно получаемая космическая информация широко применяется для оперативного мониторинга природных пожаров. При этом используются современные ГИС-технологии, позволяющие объединить разнородную информацию с космическими данными.</w:t>
      </w:r>
    </w:p>
    <w:p w:rsidR="008B7DF2" w:rsidRPr="008B7DF2" w:rsidRDefault="008B7DF2" w:rsidP="008B7DF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lastRenderedPageBreak/>
        <w:t>Возможности космического мониторинга лесных пожаров определяются оперативностью съёмки, пространственным разрешением и доступностью снимков. В основном для мониторинга пожаров используются метеоспутники TERRA и AQUA с камерой MODIS , которые имеют высокую частоту обзора территории (благодаря широкой полосе захвата 2,5 - 3 тыс. км два метеоспутника обеспечивают 3-4 снимка в сутки на любой регион России) и высокую оперативность передачи информации. Для уточнения информации с метеоспутников, получения итоговых контуров прогоревших территорий, а также регистрации действующих пожаров используются снимки среднего разрешения Landsat и SPOT.</w:t>
      </w:r>
    </w:p>
    <w:p w:rsidR="008B7DF2" w:rsidRPr="008B7DF2" w:rsidRDefault="008B7DF2" w:rsidP="008B7DF2">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SFMS (ScanEx Fire Monitoring Service) - общедоступная система мониторинга лесных пожаров, основанная на космических снимках Terra, Aqua, LANDSAT 5 и SPOT4/5, разработанная инженерно-технологическим центром "СканЭкс" (Москва).</w:t>
      </w:r>
    </w:p>
    <w:p w:rsidR="008B7DF2" w:rsidRPr="008B7DF2" w:rsidRDefault="008B7DF2" w:rsidP="008B7DF2">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Система позволяет получить информацию о местоположении крупных и средних лесных пожаров на территории России за предшествующие несколько дней (от 4 до 14) с возможностью разбивки пожаров по датам в формате Google Earth. Во многом аналогична пожарной информационной системе FIRMS, но по умолчанию (для незарегистрированного пользователя) используются более высокие пороги вероятности отнесения "горячей точки" к пожарам, поэтому небольшие/начинающиеся пожары не видны. Содержит несколько дополнительных функций и возможности для пользовательской настройки (в том числе и настройки порога вероятности). Большим преимуществом перед FIRMS является более быстрая выкладка данных по "горячим точкам", а также возможность использования среднедетальных оптических снимков для верификации "горячих точек". Система начала работать в июне 2010 года; к началу пожарного сезона 2011 года планируется доработка сервиса, в том числе с возможностью оперативного перенацеливания камер Spot 4/5. Результаты мониторинга обычно представляются на специализированном  </w:t>
      </w:r>
      <w:hyperlink r:id="rId329" w:tgtFrame="_blank" w:history="1">
        <w:r w:rsidRPr="008B7DF2">
          <w:rPr>
            <w:rFonts w:ascii="Times New Roman" w:eastAsia="Times New Roman" w:hAnsi="Times New Roman" w:cs="Times New Roman"/>
            <w:sz w:val="28"/>
            <w:szCs w:val="28"/>
            <w:lang w:eastAsia="ru-RU"/>
          </w:rPr>
          <w:t>пожарном сервисе геопортала Kosmosnimki.ru</w:t>
        </w:r>
      </w:hyperlink>
      <w:r w:rsidRPr="008B7DF2">
        <w:rPr>
          <w:rFonts w:ascii="Times New Roman" w:eastAsia="Times New Roman" w:hAnsi="Times New Roman" w:cs="Times New Roman"/>
          <w:sz w:val="28"/>
          <w:szCs w:val="28"/>
          <w:lang w:eastAsia="ru-RU"/>
        </w:rPr>
        <w:t>.</w:t>
      </w: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 xml:space="preserve">Следовательно, возникает актуальная задача по подготовке и обучению специалистов в области управления космическими аппаратами с учетом специфики МЧС Росии. </w:t>
      </w:r>
    </w:p>
    <w:p w:rsidR="008B7DF2" w:rsidRPr="008B7DF2" w:rsidRDefault="008B7DF2" w:rsidP="008B7DF2">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 xml:space="preserve">Источником оперативной и объективной информации о пожарной обстановке в различных регионах является спутниковая съемка Земли. Сервисы оперативного мониторинга пожаров существуют не первый год. Среди них американский сервис NASA Rapid Fire, южноафриканский AFIS, российский EOStation и др. Все эти сервисы предоставляют доступ только к одному типу спутниковых данных без возможности прогнозирования трассы искусственного спутника земли (ИСЗ) с учетом часто меняющейся пожарной обстановки, чего часто недостаточно. Возникает задача не только для обнаружения и мониторинга пожаров, но и для прогнозирования траектории пролета ИСЗ над другими «горячими» объектами, например, факелами на нефтяных и газовых месторождениях. Следовательно, моделирование траектории космических </w:t>
      </w:r>
      <w:r w:rsidRPr="008B7DF2">
        <w:rPr>
          <w:rFonts w:ascii="Times New Roman" w:eastAsia="Times New Roman" w:hAnsi="Times New Roman" w:cs="Times New Roman"/>
          <w:sz w:val="28"/>
          <w:szCs w:val="28"/>
          <w:lang w:eastAsia="ru-RU"/>
        </w:rPr>
        <w:lastRenderedPageBreak/>
        <w:t xml:space="preserve">объектов с учетом «горячих» точек на территории России, является актуальной задачей. </w:t>
      </w:r>
    </w:p>
    <w:p w:rsidR="008B7DF2" w:rsidRPr="008B7DF2" w:rsidRDefault="008B7DF2" w:rsidP="0064636F">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Среда графического программирования LabVIEW находит применение в самых разнообразных сферах человеческой деятельности. Причинами столь широкого распространения пакета LabVIEW являются возможности не только проводить измерения, анализировать измеренные величины, отображать их на графиках и в отчетах, но и, используя программируемые логические контроллеры, осуществлять управление процессами.</w:t>
      </w:r>
    </w:p>
    <w:p w:rsidR="008B7DF2" w:rsidRPr="008B7DF2" w:rsidRDefault="008B7DF2" w:rsidP="008B7DF2">
      <w:pPr>
        <w:autoSpaceDE w:val="0"/>
        <w:autoSpaceDN w:val="0"/>
        <w:adjustRightInd w:val="0"/>
        <w:spacing w:after="0" w:line="240" w:lineRule="auto"/>
        <w:ind w:firstLine="851"/>
        <w:jc w:val="both"/>
        <w:rPr>
          <w:rFonts w:ascii="Times New Roman" w:eastAsia="Times New Roman" w:hAnsi="Times New Roman" w:cs="Times New Roman"/>
          <w:b/>
          <w:sz w:val="28"/>
          <w:szCs w:val="28"/>
          <w:lang w:eastAsia="ru-RU"/>
        </w:rPr>
      </w:pPr>
      <w:r w:rsidRPr="008B7DF2">
        <w:rPr>
          <w:rFonts w:ascii="Times New Roman" w:eastAsia="Times New Roman" w:hAnsi="Times New Roman" w:cs="Times New Roman"/>
          <w:sz w:val="28"/>
          <w:szCs w:val="28"/>
          <w:lang w:eastAsia="ru-RU"/>
        </w:rPr>
        <w:t>Автором, совместно с кафедрой средств контроля космического пространства Военно-космической академии имени А.Ф. Можайского реализован виртуальный прибор построения трассы полета искусственных спутников Земли (рис. 1) [1].</w:t>
      </w:r>
    </w:p>
    <w:p w:rsidR="008B7DF2" w:rsidRPr="008B7DF2" w:rsidRDefault="008B7DF2" w:rsidP="008B7DF2">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8B7DF2" w:rsidRPr="008B7DF2" w:rsidRDefault="008B7DF2" w:rsidP="008B7DF2">
      <w:pPr>
        <w:spacing w:after="0" w:line="240" w:lineRule="auto"/>
        <w:rPr>
          <w:rFonts w:ascii="Times New Roman" w:eastAsia="Times New Roman" w:hAnsi="Times New Roman" w:cs="Times New Roman"/>
          <w:sz w:val="28"/>
          <w:szCs w:val="28"/>
          <w:lang w:eastAsia="ru-RU"/>
        </w:rPr>
      </w:pPr>
      <w:r>
        <w:rPr>
          <w:rFonts w:ascii="Calibri" w:eastAsia="Times New Roman" w:hAnsi="Calibri" w:cs="Times New Roman"/>
          <w:noProof/>
          <w:lang w:eastAsia="ru-RU"/>
        </w:rPr>
        <mc:AlternateContent>
          <mc:Choice Requires="wps">
            <w:drawing>
              <wp:anchor distT="0" distB="0" distL="114300" distR="114300" simplePos="0" relativeHeight="251670528" behindDoc="0" locked="0" layoutInCell="1" allowOverlap="1" wp14:anchorId="150C1CB1" wp14:editId="0CB57524">
                <wp:simplePos x="0" y="0"/>
                <wp:positionH relativeFrom="column">
                  <wp:posOffset>2073275</wp:posOffset>
                </wp:positionH>
                <wp:positionV relativeFrom="paragraph">
                  <wp:posOffset>946150</wp:posOffset>
                </wp:positionV>
                <wp:extent cx="2004060" cy="2187575"/>
                <wp:effectExtent l="460692" t="0" r="18733" b="18732"/>
                <wp:wrapNone/>
                <wp:docPr id="136" name="Прямоугольная выноска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004060" cy="2187575"/>
                        </a:xfrm>
                        <a:prstGeom prst="wedgeRectCallout">
                          <a:avLst>
                            <a:gd name="adj1" fmla="val -46389"/>
                            <a:gd name="adj2" fmla="val 69912"/>
                          </a:avLst>
                        </a:prstGeom>
                        <a:solidFill>
                          <a:srgbClr val="FFFFFF"/>
                        </a:solidFill>
                        <a:ln w="9525">
                          <a:solidFill>
                            <a:srgbClr val="000000"/>
                          </a:solidFill>
                          <a:miter lim="800000"/>
                          <a:headEnd/>
                          <a:tailEnd/>
                        </a:ln>
                      </wps:spPr>
                      <wps:txbx>
                        <w:txbxContent>
                          <w:p w:rsidR="00B50306" w:rsidRDefault="00B50306" w:rsidP="008B7DF2">
                            <w:r>
                              <w:rPr>
                                <w:noProof/>
                                <w:lang w:eastAsia="ru-RU"/>
                              </w:rPr>
                              <w:drawing>
                                <wp:inline distT="0" distB="0" distL="0" distR="0" wp14:anchorId="2148FA3E" wp14:editId="07B4DE77">
                                  <wp:extent cx="2086610" cy="2044700"/>
                                  <wp:effectExtent l="0" t="0" r="889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086610" cy="20447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Прямоугольная выноска 136" o:spid="_x0000_s1120" type="#_x0000_t61" style="position:absolute;margin-left:163.25pt;margin-top:74.5pt;width:157.8pt;height:172.25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" adj="780,25901">
                <v:textbox>
                  <w:txbxContent>
                    <w:p w:rsidR="00B50306" w:rsidRDefault="00B50306" w:rsidP="008B7DF2">
                      <w:r>
                        <w:rPr>
                          <w:noProof/>
                          <w:lang w:eastAsia="ru-RU"/>
                        </w:rPr>
                        <w:drawing>
                          <wp:inline distT="0" distB="0" distL="0" distR="0" wp14:anchorId="2148FA3E" wp14:editId="07B4DE77">
                            <wp:extent cx="2086610" cy="2044700"/>
                            <wp:effectExtent l="0" t="0" r="889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086610" cy="2044700"/>
                                    </a:xfrm>
                                    <a:prstGeom prst="rect">
                                      <a:avLst/>
                                    </a:prstGeom>
                                    <a:noFill/>
                                    <a:ln>
                                      <a:noFill/>
                                    </a:ln>
                                  </pic:spPr>
                                </pic:pic>
                              </a:graphicData>
                            </a:graphic>
                          </wp:inline>
                        </w:drawing>
                      </w:r>
                    </w:p>
                  </w:txbxContent>
                </v:textbox>
              </v:shape>
            </w:pict>
          </mc:Fallback>
        </mc:AlternateContent>
      </w:r>
      <w:r>
        <w:rPr>
          <w:rFonts w:ascii="Times New Roman" w:eastAsia="Times New Roman" w:hAnsi="Times New Roman" w:cs="Times New Roman"/>
          <w:noProof/>
          <w:sz w:val="28"/>
          <w:szCs w:val="28"/>
          <w:lang w:eastAsia="ru-RU"/>
        </w:rPr>
        <w:drawing>
          <wp:inline distT="0" distB="0" distL="0" distR="0" wp14:anchorId="285B9A74" wp14:editId="5D412CB4">
            <wp:extent cx="6109970" cy="3308350"/>
            <wp:effectExtent l="0" t="0" r="5080" b="635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6109970" cy="3308350"/>
                    </a:xfrm>
                    <a:prstGeom prst="rect">
                      <a:avLst/>
                    </a:prstGeom>
                    <a:noFill/>
                    <a:ln>
                      <a:noFill/>
                    </a:ln>
                  </pic:spPr>
                </pic:pic>
              </a:graphicData>
            </a:graphic>
          </wp:inline>
        </w:drawing>
      </w:r>
    </w:p>
    <w:p w:rsidR="008B7DF2" w:rsidRPr="008B7DF2" w:rsidRDefault="008B7DF2" w:rsidP="008B7DF2">
      <w:pPr>
        <w:spacing w:after="0" w:line="240" w:lineRule="auto"/>
        <w:rPr>
          <w:rFonts w:ascii="Times New Roman" w:eastAsia="Times New Roman" w:hAnsi="Times New Roman" w:cs="Times New Roman"/>
          <w:sz w:val="28"/>
          <w:szCs w:val="28"/>
          <w:lang w:eastAsia="ru-RU"/>
        </w:rPr>
      </w:pPr>
    </w:p>
    <w:p w:rsidR="008B7DF2" w:rsidRPr="0064636F" w:rsidRDefault="008B7DF2" w:rsidP="0064636F">
      <w:pPr>
        <w:spacing w:after="0" w:line="240" w:lineRule="auto"/>
        <w:jc w:val="center"/>
        <w:rPr>
          <w:rFonts w:ascii="Times New Roman" w:eastAsia="Times New Roman" w:hAnsi="Times New Roman" w:cs="Times New Roman"/>
          <w:sz w:val="24"/>
          <w:szCs w:val="24"/>
          <w:lang w:eastAsia="ru-RU"/>
        </w:rPr>
      </w:pPr>
      <w:r w:rsidRPr="0064636F">
        <w:rPr>
          <w:rFonts w:ascii="Times New Roman" w:eastAsia="Times New Roman" w:hAnsi="Times New Roman" w:cs="Times New Roman"/>
          <w:sz w:val="24"/>
          <w:szCs w:val="24"/>
          <w:lang w:eastAsia="ru-RU"/>
        </w:rPr>
        <w:t>Рисунок 1</w:t>
      </w:r>
      <w:r w:rsidR="0064636F">
        <w:rPr>
          <w:rFonts w:ascii="Times New Roman" w:eastAsia="Times New Roman" w:hAnsi="Times New Roman" w:cs="Times New Roman"/>
          <w:sz w:val="24"/>
          <w:szCs w:val="24"/>
          <w:lang w:eastAsia="ru-RU"/>
        </w:rPr>
        <w:t xml:space="preserve"> -</w:t>
      </w:r>
      <w:r w:rsidRPr="0064636F">
        <w:rPr>
          <w:rFonts w:ascii="Times New Roman" w:eastAsia="Times New Roman" w:hAnsi="Times New Roman" w:cs="Times New Roman"/>
          <w:sz w:val="24"/>
          <w:szCs w:val="24"/>
          <w:lang w:eastAsia="ru-RU"/>
        </w:rPr>
        <w:t xml:space="preserve"> Трасса полета КО, находящегося на высокоэллиптической орбите</w:t>
      </w:r>
    </w:p>
    <w:p w:rsidR="008B7DF2" w:rsidRPr="008B7DF2" w:rsidRDefault="008B7DF2" w:rsidP="008B7DF2">
      <w:pPr>
        <w:spacing w:after="0" w:line="240" w:lineRule="auto"/>
        <w:ind w:firstLine="709"/>
        <w:rPr>
          <w:rFonts w:ascii="Times New Roman" w:eastAsia="Times New Roman" w:hAnsi="Times New Roman" w:cs="Times New Roman"/>
          <w:sz w:val="28"/>
          <w:szCs w:val="28"/>
          <w:lang w:eastAsia="ru-RU"/>
        </w:rPr>
      </w:pP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Прибор не только позволяет наглядно видеть обучаемым трассу полета ИСЗ, но и самим «конструировать» орбиту: изменять параметры и наблюдать трассу полета ИСЗ при различных значениях высот апогея и перигея, при различных значениях наклонения орбиты, при изменении значений долготы восходящего узла и аргумента перигея.</w:t>
      </w: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 xml:space="preserve">Таким образом, использование среды графического программирования </w:t>
      </w:r>
      <w:r w:rsidRPr="008B7DF2">
        <w:rPr>
          <w:rFonts w:ascii="Times New Roman" w:eastAsia="Times New Roman" w:hAnsi="Times New Roman" w:cs="Times New Roman"/>
          <w:sz w:val="28"/>
          <w:szCs w:val="28"/>
          <w:lang w:val="en-US" w:eastAsia="ru-RU"/>
        </w:rPr>
        <w:t>LabVIEW</w:t>
      </w:r>
      <w:r w:rsidRPr="008B7DF2">
        <w:rPr>
          <w:rFonts w:ascii="Times New Roman" w:eastAsia="Times New Roman" w:hAnsi="Times New Roman" w:cs="Times New Roman"/>
          <w:sz w:val="28"/>
          <w:szCs w:val="28"/>
          <w:lang w:eastAsia="ru-RU"/>
        </w:rPr>
        <w:t xml:space="preserve"> позволяет с высокой степенью наглядности создавать виртуальные модели и отслеживать в режиме реального или ускоренного времени динамику процесса.</w:t>
      </w:r>
    </w:p>
    <w:p w:rsidR="008B7DF2" w:rsidRPr="008B7DF2" w:rsidRDefault="008B7DF2" w:rsidP="008B7DF2">
      <w:pPr>
        <w:spacing w:after="0" w:line="240" w:lineRule="auto"/>
        <w:ind w:firstLine="709"/>
        <w:jc w:val="both"/>
        <w:rPr>
          <w:rFonts w:ascii="Times New Roman" w:eastAsia="Times New Roman" w:hAnsi="Times New Roman" w:cs="Times New Roman"/>
          <w:sz w:val="28"/>
          <w:szCs w:val="28"/>
          <w:lang w:eastAsia="ru-RU"/>
        </w:rPr>
      </w:pPr>
      <w:r w:rsidRPr="008B7DF2">
        <w:rPr>
          <w:rFonts w:ascii="Times New Roman" w:eastAsia="Times New Roman" w:hAnsi="Times New Roman" w:cs="Times New Roman"/>
          <w:sz w:val="28"/>
          <w:szCs w:val="28"/>
          <w:lang w:eastAsia="ru-RU"/>
        </w:rPr>
        <w:t xml:space="preserve">Данный виртуальный прибор и применяется в Университете государственной противопожарной службы МЧС России для подготовки и обучения специалистов МЧС в области систем автоматизированного управления. </w:t>
      </w:r>
    </w:p>
    <w:p w:rsidR="00B35144" w:rsidRDefault="00B35144" w:rsidP="00B35144">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lastRenderedPageBreak/>
        <w:t>ЛИТЕРАТУРА</w:t>
      </w:r>
    </w:p>
    <w:p w:rsidR="008B7DF2" w:rsidRPr="008B7DF2" w:rsidRDefault="008B7DF2" w:rsidP="008B7DF2">
      <w:pPr>
        <w:spacing w:after="0" w:line="240" w:lineRule="auto"/>
        <w:ind w:firstLine="851"/>
        <w:jc w:val="both"/>
        <w:rPr>
          <w:rFonts w:ascii="Times New Roman" w:eastAsia="Times New Roman" w:hAnsi="Times New Roman" w:cs="Times New Roman"/>
          <w:sz w:val="28"/>
          <w:szCs w:val="28"/>
          <w:lang w:eastAsia="ru-RU"/>
        </w:rPr>
      </w:pPr>
    </w:p>
    <w:p w:rsidR="00B35144" w:rsidRPr="00B35144" w:rsidRDefault="00B35144" w:rsidP="00B35144">
      <w:pPr>
        <w:spacing w:after="0" w:line="240" w:lineRule="auto"/>
        <w:ind w:firstLine="708"/>
        <w:jc w:val="both"/>
        <w:rPr>
          <w:rFonts w:ascii="Times New Roman" w:eastAsia="Times New Roman" w:hAnsi="Times New Roman" w:cs="Times New Roman"/>
          <w:b/>
          <w:sz w:val="28"/>
          <w:szCs w:val="28"/>
          <w:lang w:val="uk-UA" w:eastAsia="ru-RU"/>
        </w:rPr>
      </w:pPr>
      <w:r>
        <w:rPr>
          <w:rFonts w:ascii="Times New Roman" w:eastAsia="Times New Roman" w:hAnsi="Times New Roman" w:cs="Times New Roman"/>
          <w:bCs/>
          <w:sz w:val="28"/>
          <w:szCs w:val="28"/>
          <w:lang w:eastAsia="ru-RU"/>
        </w:rPr>
        <w:t xml:space="preserve">1. </w:t>
      </w:r>
      <w:r w:rsidR="008B7DF2" w:rsidRPr="00B35144">
        <w:rPr>
          <w:rFonts w:ascii="Times New Roman" w:eastAsia="Times New Roman" w:hAnsi="Times New Roman" w:cs="Times New Roman"/>
          <w:bCs/>
          <w:sz w:val="28"/>
          <w:szCs w:val="28"/>
          <w:lang w:eastAsia="ru-RU"/>
        </w:rPr>
        <w:t>Качуро А.М., Реснянский С.Г., Алдохина В.Н.</w:t>
      </w:r>
      <w:r w:rsidR="008B7DF2" w:rsidRPr="00B35144">
        <w:rPr>
          <w:rFonts w:ascii="Times New Roman" w:eastAsia="Times New Roman" w:hAnsi="Times New Roman" w:cs="Times New Roman"/>
          <w:sz w:val="28"/>
          <w:szCs w:val="28"/>
          <w:lang w:eastAsia="ru-RU"/>
        </w:rPr>
        <w:t> </w:t>
      </w:r>
      <w:hyperlink r:id="rId332" w:tgtFrame="_blank" w:history="1">
        <w:r w:rsidR="008B7DF2" w:rsidRPr="00B35144">
          <w:rPr>
            <w:rFonts w:ascii="Times New Roman" w:eastAsia="Times New Roman" w:hAnsi="Times New Roman" w:cs="Times New Roman"/>
            <w:sz w:val="28"/>
            <w:szCs w:val="28"/>
            <w:lang w:eastAsia="ru-RU"/>
          </w:rPr>
          <w:t>Мониторинг пожарной обстановки с использованием визуализации траектории искусственных спутников земли специального назначения в среде LABVIEW</w:t>
        </w:r>
      </w:hyperlink>
      <w:r w:rsidR="008B7DF2" w:rsidRPr="00B35144">
        <w:rPr>
          <w:rFonts w:ascii="Times New Roman" w:eastAsia="Times New Roman" w:hAnsi="Times New Roman" w:cs="Times New Roman"/>
          <w:sz w:val="28"/>
          <w:szCs w:val="28"/>
          <w:lang w:eastAsia="ru-RU"/>
        </w:rPr>
        <w:t xml:space="preserve">// </w:t>
      </w:r>
      <w:r w:rsidR="008B7DF2" w:rsidRPr="00B35144">
        <w:rPr>
          <w:rFonts w:ascii="Times New Roman" w:eastAsia="Times New Roman" w:hAnsi="Times New Roman" w:cs="Times New Roman"/>
          <w:bCs/>
          <w:sz w:val="28"/>
          <w:szCs w:val="28"/>
          <w:lang w:eastAsia="ru-RU"/>
        </w:rPr>
        <w:t>Вестник Санкт-Петербургского Университета ГПС МЧС России</w:t>
      </w:r>
      <w:r w:rsidRPr="00B35144">
        <w:rPr>
          <w:rFonts w:ascii="Times New Roman" w:eastAsia="Times New Roman" w:hAnsi="Times New Roman" w:cs="Times New Roman"/>
          <w:bCs/>
          <w:sz w:val="28"/>
          <w:szCs w:val="28"/>
          <w:lang w:eastAsia="ru-RU"/>
        </w:rPr>
        <w:t>. – 2016. -</w:t>
      </w:r>
      <w:r w:rsidR="008B7DF2" w:rsidRPr="00B35144">
        <w:rPr>
          <w:rFonts w:ascii="Times New Roman" w:eastAsia="Times New Roman" w:hAnsi="Times New Roman" w:cs="Times New Roman"/>
          <w:bCs/>
          <w:sz w:val="28"/>
          <w:szCs w:val="28"/>
          <w:lang w:eastAsia="ru-RU"/>
        </w:rPr>
        <w:t> №</w:t>
      </w:r>
      <w:r w:rsidR="00B27C12">
        <w:rPr>
          <w:rFonts w:ascii="Times New Roman" w:eastAsia="Times New Roman" w:hAnsi="Times New Roman" w:cs="Times New Roman"/>
          <w:bCs/>
          <w:sz w:val="28"/>
          <w:szCs w:val="28"/>
          <w:lang w:eastAsia="ru-RU"/>
        </w:rPr>
        <w:t xml:space="preserve"> </w:t>
      </w:r>
      <w:r w:rsidR="008B7DF2" w:rsidRPr="00B35144">
        <w:rPr>
          <w:rFonts w:ascii="Times New Roman" w:eastAsia="Times New Roman" w:hAnsi="Times New Roman" w:cs="Times New Roman"/>
          <w:bCs/>
          <w:sz w:val="28"/>
          <w:szCs w:val="28"/>
          <w:lang w:eastAsia="ru-RU"/>
        </w:rPr>
        <w:t>1</w:t>
      </w:r>
      <w:r w:rsidRPr="00B35144">
        <w:rPr>
          <w:rFonts w:ascii="Times New Roman" w:eastAsia="Times New Roman" w:hAnsi="Times New Roman" w:cs="Times New Roman"/>
          <w:bCs/>
          <w:sz w:val="28"/>
          <w:szCs w:val="28"/>
          <w:lang w:eastAsia="ru-RU"/>
        </w:rPr>
        <w:t>.</w:t>
      </w:r>
      <w:r w:rsidR="008B7DF2" w:rsidRPr="00B35144">
        <w:rPr>
          <w:rFonts w:ascii="Times New Roman" w:eastAsia="Times New Roman" w:hAnsi="Times New Roman" w:cs="Times New Roman"/>
          <w:bCs/>
          <w:sz w:val="28"/>
          <w:szCs w:val="28"/>
          <w:lang w:eastAsia="ru-RU"/>
        </w:rPr>
        <w:t xml:space="preserve"> </w:t>
      </w:r>
    </w:p>
    <w:p w:rsidR="00B35144" w:rsidRPr="00B35144" w:rsidRDefault="00B35144" w:rsidP="00B35144">
      <w:pPr>
        <w:spacing w:after="0" w:line="240" w:lineRule="auto"/>
        <w:ind w:left="709"/>
        <w:jc w:val="both"/>
        <w:rPr>
          <w:rFonts w:ascii="Times New Roman" w:eastAsia="Times New Roman" w:hAnsi="Times New Roman" w:cs="Times New Roman"/>
          <w:b/>
          <w:sz w:val="28"/>
          <w:szCs w:val="28"/>
          <w:lang w:val="uk-UA" w:eastAsia="ru-RU"/>
        </w:rPr>
      </w:pPr>
    </w:p>
    <w:p w:rsidR="00B35144" w:rsidRDefault="00B35144" w:rsidP="0064636F">
      <w:pPr>
        <w:spacing w:after="0" w:line="240" w:lineRule="auto"/>
        <w:rPr>
          <w:rFonts w:ascii="Times New Roman" w:eastAsia="Times New Roman" w:hAnsi="Times New Roman" w:cs="Times New Roman"/>
          <w:b/>
          <w:sz w:val="28"/>
          <w:szCs w:val="28"/>
          <w:lang w:val="uk-UA" w:eastAsia="ru-RU"/>
        </w:rPr>
      </w:pPr>
    </w:p>
    <w:p w:rsidR="00B35144" w:rsidRDefault="00B35144" w:rsidP="0064636F">
      <w:pPr>
        <w:spacing w:after="0" w:line="240" w:lineRule="auto"/>
        <w:rPr>
          <w:rFonts w:ascii="Times New Roman" w:eastAsia="Times New Roman" w:hAnsi="Times New Roman" w:cs="Times New Roman"/>
          <w:b/>
          <w:sz w:val="28"/>
          <w:szCs w:val="28"/>
          <w:lang w:val="uk-UA" w:eastAsia="ru-RU"/>
        </w:rPr>
      </w:pPr>
    </w:p>
    <w:p w:rsidR="00730A62" w:rsidRPr="008A046C" w:rsidRDefault="00730A62" w:rsidP="0064636F">
      <w:pPr>
        <w:spacing w:after="0" w:line="240" w:lineRule="auto"/>
        <w:rPr>
          <w:rFonts w:ascii="Times New Roman" w:eastAsia="Times New Roman" w:hAnsi="Times New Roman" w:cs="Times New Roman"/>
          <w:b/>
          <w:bCs/>
          <w:sz w:val="28"/>
          <w:szCs w:val="28"/>
          <w:highlight w:val="yellow"/>
          <w:lang w:val="uk-UA" w:eastAsia="ru-RU"/>
        </w:rPr>
      </w:pPr>
      <w:r w:rsidRPr="008A046C">
        <w:rPr>
          <w:rFonts w:ascii="Times New Roman" w:eastAsia="Times New Roman" w:hAnsi="Times New Roman" w:cs="Times New Roman"/>
          <w:b/>
          <w:sz w:val="28"/>
          <w:szCs w:val="28"/>
          <w:highlight w:val="yellow"/>
          <w:lang w:val="uk-UA" w:eastAsia="ru-RU"/>
        </w:rPr>
        <w:t xml:space="preserve">УДК </w:t>
      </w:r>
      <w:r w:rsidRPr="008A046C">
        <w:rPr>
          <w:rFonts w:ascii="Times New Roman" w:eastAsia="Times New Roman" w:hAnsi="Times New Roman" w:cs="Times New Roman"/>
          <w:b/>
          <w:bCs/>
          <w:sz w:val="28"/>
          <w:szCs w:val="28"/>
          <w:highlight w:val="yellow"/>
          <w:lang w:val="uk-UA" w:eastAsia="ru-RU"/>
        </w:rPr>
        <w:t>614.841.345.6</w:t>
      </w:r>
    </w:p>
    <w:p w:rsidR="00730A62" w:rsidRPr="008A046C" w:rsidRDefault="00730A62" w:rsidP="00730A62">
      <w:pPr>
        <w:spacing w:after="0" w:line="240" w:lineRule="auto"/>
        <w:rPr>
          <w:rFonts w:ascii="Times New Roman" w:eastAsia="Times New Roman" w:hAnsi="Times New Roman" w:cs="Times New Roman"/>
          <w:sz w:val="28"/>
          <w:szCs w:val="28"/>
          <w:highlight w:val="yellow"/>
          <w:lang w:val="uk-UA" w:eastAsia="ru-RU"/>
        </w:rPr>
      </w:pPr>
    </w:p>
    <w:p w:rsidR="00730A62" w:rsidRPr="008A046C" w:rsidRDefault="00B35144" w:rsidP="00730A62">
      <w:pPr>
        <w:spacing w:after="0" w:line="240" w:lineRule="auto"/>
        <w:jc w:val="center"/>
        <w:rPr>
          <w:rFonts w:ascii="Times New Roman" w:eastAsia="Times New Roman" w:hAnsi="Times New Roman" w:cs="Times New Roman"/>
          <w:bCs/>
          <w:i/>
          <w:iCs/>
          <w:sz w:val="28"/>
          <w:szCs w:val="28"/>
          <w:highlight w:val="yellow"/>
          <w:lang w:val="uk-UA" w:eastAsia="ru-RU"/>
        </w:rPr>
      </w:pPr>
      <w:r w:rsidRPr="008A046C">
        <w:rPr>
          <w:rFonts w:ascii="Times New Roman" w:eastAsia="Times New Roman" w:hAnsi="Times New Roman" w:cs="Times New Roman"/>
          <w:bCs/>
          <w:i/>
          <w:iCs/>
          <w:sz w:val="28"/>
          <w:szCs w:val="28"/>
          <w:highlight w:val="yellow"/>
          <w:lang w:val="uk-UA" w:eastAsia="ru-RU"/>
        </w:rPr>
        <w:t xml:space="preserve">А.И. </w:t>
      </w:r>
      <w:r w:rsidR="00730A62" w:rsidRPr="008A046C">
        <w:rPr>
          <w:rFonts w:ascii="Times New Roman" w:eastAsia="Times New Roman" w:hAnsi="Times New Roman" w:cs="Times New Roman"/>
          <w:bCs/>
          <w:i/>
          <w:iCs/>
          <w:sz w:val="28"/>
          <w:szCs w:val="28"/>
          <w:highlight w:val="yellow"/>
          <w:lang w:val="uk-UA" w:eastAsia="ru-RU"/>
        </w:rPr>
        <w:t xml:space="preserve">Ковалев, </w:t>
      </w:r>
      <w:r w:rsidR="004557EF" w:rsidRPr="008A046C">
        <w:rPr>
          <w:rFonts w:asciiTheme="majorBidi" w:hAnsiTheme="majorBidi" w:cstheme="majorBidi"/>
          <w:i/>
          <w:sz w:val="28"/>
          <w:szCs w:val="28"/>
          <w:highlight w:val="yellow"/>
          <w:lang w:val="uk-UA"/>
        </w:rPr>
        <w:t>к.т.н.</w:t>
      </w:r>
      <w:r w:rsidR="006C3FA1" w:rsidRPr="008A046C">
        <w:rPr>
          <w:rFonts w:asciiTheme="majorBidi" w:hAnsiTheme="majorBidi" w:cstheme="majorBidi"/>
          <w:i/>
          <w:sz w:val="28"/>
          <w:szCs w:val="28"/>
          <w:highlight w:val="yellow"/>
          <w:lang w:val="uk-UA"/>
        </w:rPr>
        <w:t>;</w:t>
      </w:r>
      <w:r w:rsidR="00730A62" w:rsidRPr="008A046C">
        <w:rPr>
          <w:rFonts w:ascii="Times New Roman" w:eastAsia="Times New Roman" w:hAnsi="Times New Roman" w:cs="Times New Roman"/>
          <w:bCs/>
          <w:i/>
          <w:iCs/>
          <w:sz w:val="28"/>
          <w:szCs w:val="28"/>
          <w:highlight w:val="yellow"/>
          <w:lang w:val="uk-UA" w:eastAsia="ru-RU"/>
        </w:rPr>
        <w:t xml:space="preserve"> </w:t>
      </w:r>
      <w:r w:rsidRPr="008A046C">
        <w:rPr>
          <w:rFonts w:ascii="Times New Roman" w:eastAsia="Times New Roman" w:hAnsi="Times New Roman" w:cs="Times New Roman"/>
          <w:bCs/>
          <w:i/>
          <w:iCs/>
          <w:sz w:val="28"/>
          <w:szCs w:val="28"/>
          <w:highlight w:val="yellow"/>
          <w:lang w:val="uk-UA" w:eastAsia="ru-RU"/>
        </w:rPr>
        <w:t xml:space="preserve">С.А. </w:t>
      </w:r>
      <w:r w:rsidR="00730A62" w:rsidRPr="008A046C">
        <w:rPr>
          <w:rFonts w:ascii="Times New Roman" w:eastAsia="Times New Roman" w:hAnsi="Times New Roman" w:cs="Times New Roman"/>
          <w:bCs/>
          <w:i/>
          <w:iCs/>
          <w:sz w:val="28"/>
          <w:szCs w:val="28"/>
          <w:highlight w:val="yellow"/>
          <w:lang w:val="uk-UA" w:eastAsia="ru-RU"/>
        </w:rPr>
        <w:t xml:space="preserve">Ведула, </w:t>
      </w:r>
      <w:r w:rsidRPr="008A046C">
        <w:rPr>
          <w:rFonts w:ascii="Times New Roman" w:eastAsia="Times New Roman" w:hAnsi="Times New Roman" w:cs="Times New Roman"/>
          <w:bCs/>
          <w:i/>
          <w:iCs/>
          <w:sz w:val="28"/>
          <w:szCs w:val="28"/>
          <w:highlight w:val="yellow"/>
          <w:lang w:val="uk-UA" w:eastAsia="ru-RU"/>
        </w:rPr>
        <w:t xml:space="preserve">И.Я. </w:t>
      </w:r>
      <w:r w:rsidR="00730A62" w:rsidRPr="008A046C">
        <w:rPr>
          <w:rFonts w:ascii="Times New Roman" w:eastAsia="Times New Roman" w:hAnsi="Times New Roman" w:cs="Times New Roman"/>
          <w:bCs/>
          <w:i/>
          <w:iCs/>
          <w:sz w:val="28"/>
          <w:szCs w:val="28"/>
          <w:highlight w:val="yellow"/>
          <w:lang w:val="uk-UA" w:eastAsia="ru-RU"/>
        </w:rPr>
        <w:t xml:space="preserve">Олийнык </w:t>
      </w:r>
    </w:p>
    <w:p w:rsidR="00730A62" w:rsidRPr="008A046C" w:rsidRDefault="00FE6977" w:rsidP="00730A62">
      <w:pPr>
        <w:spacing w:after="0" w:line="240" w:lineRule="auto"/>
        <w:jc w:val="center"/>
        <w:rPr>
          <w:rFonts w:ascii="Times New Roman" w:eastAsia="Times New Roman" w:hAnsi="Times New Roman" w:cs="Times New Roman"/>
          <w:bCs/>
          <w:i/>
          <w:iCs/>
          <w:sz w:val="28"/>
          <w:szCs w:val="28"/>
          <w:highlight w:val="yellow"/>
          <w:lang w:eastAsia="ru-RU"/>
        </w:rPr>
      </w:pPr>
      <w:r w:rsidRPr="008A046C">
        <w:rPr>
          <w:rFonts w:ascii="Times New Roman" w:eastAsia="Times New Roman" w:hAnsi="Times New Roman" w:cs="Times New Roman"/>
          <w:bCs/>
          <w:i/>
          <w:iCs/>
          <w:sz w:val="28"/>
          <w:szCs w:val="28"/>
          <w:highlight w:val="yellow"/>
          <w:lang w:eastAsia="ru-RU"/>
        </w:rPr>
        <w:t xml:space="preserve">Черкасский институт пожарной безопасности им. Героев Чернобыля </w:t>
      </w:r>
      <w:r w:rsidR="00730A62" w:rsidRPr="008A046C">
        <w:rPr>
          <w:rFonts w:ascii="Times New Roman" w:eastAsia="Times New Roman" w:hAnsi="Times New Roman" w:cs="Times New Roman"/>
          <w:bCs/>
          <w:i/>
          <w:iCs/>
          <w:sz w:val="28"/>
          <w:szCs w:val="28"/>
          <w:highlight w:val="yellow"/>
          <w:lang w:eastAsia="ru-RU"/>
        </w:rPr>
        <w:t>НУГЗ</w:t>
      </w:r>
      <w:r w:rsidRPr="008A046C">
        <w:rPr>
          <w:rFonts w:ascii="Times New Roman" w:eastAsia="Times New Roman" w:hAnsi="Times New Roman" w:cs="Times New Roman"/>
          <w:bCs/>
          <w:i/>
          <w:iCs/>
          <w:sz w:val="28"/>
          <w:szCs w:val="28"/>
          <w:highlight w:val="yellow"/>
          <w:lang w:eastAsia="ru-RU"/>
        </w:rPr>
        <w:t>У</w:t>
      </w:r>
      <w:r w:rsidR="00730A62" w:rsidRPr="008A046C">
        <w:rPr>
          <w:rFonts w:ascii="Times New Roman" w:eastAsia="Times New Roman" w:hAnsi="Times New Roman" w:cs="Times New Roman"/>
          <w:bCs/>
          <w:i/>
          <w:iCs/>
          <w:sz w:val="28"/>
          <w:szCs w:val="28"/>
          <w:highlight w:val="yellow"/>
          <w:lang w:eastAsia="ru-RU"/>
        </w:rPr>
        <w:t xml:space="preserve"> </w:t>
      </w:r>
    </w:p>
    <w:p w:rsidR="00730A62" w:rsidRPr="008A046C" w:rsidRDefault="00730A62" w:rsidP="00730A62">
      <w:pPr>
        <w:spacing w:after="0" w:line="240" w:lineRule="auto"/>
        <w:ind w:firstLine="567"/>
        <w:jc w:val="center"/>
        <w:rPr>
          <w:rFonts w:ascii="Times New Roman" w:eastAsia="Calibri" w:hAnsi="Times New Roman" w:cs="Times New Roman"/>
          <w:b/>
          <w:caps/>
          <w:sz w:val="28"/>
          <w:szCs w:val="28"/>
          <w:highlight w:val="yellow"/>
          <w:lang w:eastAsia="ru-RU"/>
        </w:rPr>
      </w:pPr>
    </w:p>
    <w:p w:rsidR="00730A62" w:rsidRPr="008A046C" w:rsidRDefault="00730A62" w:rsidP="00B35144">
      <w:pPr>
        <w:spacing w:after="0" w:line="240" w:lineRule="auto"/>
        <w:jc w:val="center"/>
        <w:rPr>
          <w:rFonts w:ascii="Times New Roman" w:eastAsia="Calibri" w:hAnsi="Times New Roman" w:cs="Times New Roman"/>
          <w:b/>
          <w:bCs/>
          <w:caps/>
          <w:sz w:val="28"/>
          <w:szCs w:val="28"/>
          <w:highlight w:val="yellow"/>
          <w:lang w:eastAsia="ru-RU"/>
        </w:rPr>
      </w:pPr>
      <w:r w:rsidRPr="008A046C">
        <w:rPr>
          <w:rFonts w:ascii="Times New Roman" w:eastAsia="Calibri" w:hAnsi="Times New Roman" w:cs="Times New Roman"/>
          <w:b/>
          <w:bCs/>
          <w:caps/>
          <w:sz w:val="28"/>
          <w:szCs w:val="28"/>
          <w:highlight w:val="yellow"/>
          <w:lang w:eastAsia="ru-RU"/>
        </w:rPr>
        <w:t>ВЛИЯНИе климатических факторов на огнезащитную способность покрытий СТАЛЬНЫХ КОНСТРУКЦИЙ</w:t>
      </w:r>
    </w:p>
    <w:p w:rsidR="00730A62" w:rsidRPr="008A046C" w:rsidRDefault="00730A62" w:rsidP="00B35144">
      <w:pPr>
        <w:spacing w:after="0" w:line="240" w:lineRule="auto"/>
        <w:ind w:left="540" w:right="610"/>
        <w:jc w:val="both"/>
        <w:rPr>
          <w:rFonts w:ascii="Times New Roman" w:eastAsia="Calibri" w:hAnsi="Times New Roman" w:cs="Times New Roman"/>
          <w:bCs/>
          <w:caps/>
          <w:sz w:val="28"/>
          <w:szCs w:val="28"/>
          <w:highlight w:val="yellow"/>
          <w:lang w:eastAsia="ru-RU"/>
        </w:rPr>
      </w:pPr>
    </w:p>
    <w:p w:rsidR="00730A62" w:rsidRPr="008A046C" w:rsidRDefault="00730A62" w:rsidP="006B4EB7">
      <w:pPr>
        <w:spacing w:after="0" w:line="240" w:lineRule="auto"/>
        <w:ind w:firstLine="709"/>
        <w:jc w:val="both"/>
        <w:rPr>
          <w:rFonts w:ascii="Times New Roman" w:eastAsia="Calibri" w:hAnsi="Times New Roman" w:cs="Times New Roman"/>
          <w:sz w:val="28"/>
          <w:szCs w:val="28"/>
          <w:highlight w:val="yellow"/>
          <w:lang w:eastAsia="ru-RU"/>
        </w:rPr>
      </w:pPr>
      <w:r w:rsidRPr="008A046C">
        <w:rPr>
          <w:rFonts w:ascii="Times New Roman" w:eastAsia="Calibri" w:hAnsi="Times New Roman" w:cs="Times New Roman"/>
          <w:sz w:val="28"/>
          <w:szCs w:val="28"/>
          <w:highlight w:val="yellow"/>
          <w:lang w:eastAsia="ru-RU"/>
        </w:rPr>
        <w:t>Огнестойкость строительных конструкций зависит от теплофизических характеристик огнезащитных составов, используемых для повышения огнестойкости таких конструкций за счет создания пористого теплоизоляционного слоя на защищаемой поверхности. Не менее важным фактором, который влияет или может повлиять на свойства огнезащитных покрытий при эксплуатации в различных условиях, являются климатические факторы (влага, температура). Исследования влияния этих параметров позволят с достоверной точностью определять зависимость минимальной толщины огнезащитного покрытия от приведенной толщины металла для нормированных значений предела огнестойкости стальной конструкции (характеристику огнезащитной способности покрытия) [1].</w:t>
      </w:r>
    </w:p>
    <w:p w:rsidR="00730A62" w:rsidRPr="008A046C" w:rsidRDefault="00730A62" w:rsidP="00B35144">
      <w:pPr>
        <w:spacing w:after="0" w:line="240" w:lineRule="auto"/>
        <w:ind w:firstLine="709"/>
        <w:jc w:val="both"/>
        <w:rPr>
          <w:rFonts w:ascii="Times New Roman" w:eastAsia="Calibri" w:hAnsi="Times New Roman" w:cs="Times New Roman"/>
          <w:sz w:val="28"/>
          <w:szCs w:val="28"/>
          <w:highlight w:val="yellow"/>
          <w:lang w:eastAsia="ru-RU"/>
        </w:rPr>
      </w:pPr>
      <w:r w:rsidRPr="008A046C">
        <w:rPr>
          <w:rFonts w:ascii="Times New Roman" w:eastAsia="Calibri" w:hAnsi="Times New Roman" w:cs="Times New Roman"/>
          <w:sz w:val="28"/>
          <w:szCs w:val="28"/>
          <w:highlight w:val="yellow"/>
          <w:lang w:eastAsia="ru-RU"/>
        </w:rPr>
        <w:t>Целью работы было исследовать влияние климатических факторов на свойства реактивного огнезащитного покрытия «Феникс СТС» для анализа огнестойкости стальных строительных конструкций для их использования при проектировании, строительстве и реконструкции зданий и сооружений различного функционального назначения.</w:t>
      </w:r>
    </w:p>
    <w:p w:rsidR="00730A62" w:rsidRPr="008A046C" w:rsidRDefault="00730A62" w:rsidP="00B35144">
      <w:pPr>
        <w:spacing w:after="0" w:line="240" w:lineRule="auto"/>
        <w:ind w:firstLine="709"/>
        <w:jc w:val="both"/>
        <w:rPr>
          <w:rFonts w:ascii="Times New Roman" w:eastAsia="Calibri" w:hAnsi="Times New Roman" w:cs="Times New Roman"/>
          <w:sz w:val="28"/>
          <w:szCs w:val="28"/>
          <w:highlight w:val="yellow"/>
          <w:lang w:eastAsia="ru-RU"/>
        </w:rPr>
      </w:pPr>
      <w:r w:rsidRPr="008A046C">
        <w:rPr>
          <w:rFonts w:ascii="Times New Roman" w:eastAsia="Calibri" w:hAnsi="Times New Roman" w:cs="Times New Roman"/>
          <w:sz w:val="28"/>
          <w:szCs w:val="28"/>
          <w:highlight w:val="yellow"/>
          <w:lang w:eastAsia="ru-RU"/>
        </w:rPr>
        <w:t xml:space="preserve">Для определения теплофизических характеристик исследуемого огнезащитного покрытия был применен расчетно-экспериментальный метод, с помощью которого возможно определять необходимые характеристики объекта. </w:t>
      </w:r>
    </w:p>
    <w:p w:rsidR="00730A62" w:rsidRPr="008A046C" w:rsidRDefault="00730A62" w:rsidP="00B35144">
      <w:pPr>
        <w:spacing w:after="0" w:line="240" w:lineRule="auto"/>
        <w:ind w:firstLine="709"/>
        <w:jc w:val="both"/>
        <w:rPr>
          <w:rFonts w:ascii="Times New Roman" w:eastAsia="Calibri" w:hAnsi="Times New Roman" w:cs="Times New Roman"/>
          <w:bCs/>
          <w:iCs/>
          <w:sz w:val="28"/>
          <w:szCs w:val="28"/>
          <w:highlight w:val="yellow"/>
          <w:lang w:eastAsia="ru-RU"/>
        </w:rPr>
      </w:pPr>
      <w:r w:rsidRPr="008A046C">
        <w:rPr>
          <w:rFonts w:ascii="Times New Roman" w:eastAsia="Calibri" w:hAnsi="Times New Roman" w:cs="Times New Roman"/>
          <w:bCs/>
          <w:iCs/>
          <w:sz w:val="28"/>
          <w:szCs w:val="28"/>
          <w:highlight w:val="yellow"/>
          <w:lang w:eastAsia="ru-RU"/>
        </w:rPr>
        <w:t>Определение параметров огнезащитного покрытия после воздействия на него климатических факторов проводилось в 2 этапа. На первом этапе было проведено ускоренное искусственное старение стальных пластин с образованным огнезащитным покрытием в климатической камере. Второй этап заключался в огневых испытаниях стальных пластин с покрытием после выдержки в климатической камере и сравнение данных с контрольными образцами.</w:t>
      </w:r>
    </w:p>
    <w:p w:rsidR="00730A62" w:rsidRPr="008A046C" w:rsidRDefault="00730A62" w:rsidP="006B4EB7">
      <w:pPr>
        <w:spacing w:after="0" w:line="240" w:lineRule="auto"/>
        <w:ind w:firstLine="709"/>
        <w:jc w:val="both"/>
        <w:rPr>
          <w:rFonts w:ascii="Times New Roman" w:eastAsia="Calibri" w:hAnsi="Times New Roman" w:cs="Times New Roman"/>
          <w:iCs/>
          <w:sz w:val="28"/>
          <w:szCs w:val="28"/>
          <w:highlight w:val="yellow"/>
          <w:lang w:eastAsia="ru-RU"/>
        </w:rPr>
      </w:pPr>
      <w:r w:rsidRPr="008A046C">
        <w:rPr>
          <w:rFonts w:ascii="Times New Roman" w:eastAsia="Calibri" w:hAnsi="Times New Roman" w:cs="Times New Roman"/>
          <w:iCs/>
          <w:sz w:val="28"/>
          <w:szCs w:val="28"/>
          <w:highlight w:val="yellow"/>
          <w:lang w:eastAsia="ru-RU"/>
        </w:rPr>
        <w:lastRenderedPageBreak/>
        <w:t>В результате испытаний установлено, что значение коэффициента теплопроводности покрытия «Феникс СТС», найденного после воздействия климатических факторов, имитирующих воздействие в течение 3 лет, аналогичные значению этого коэффициента без такого воздействия. Сделан вывод, что огнезащитная способность покрытия не меняется в течение этого времени. Определено направление дальнейших исследований, заключается в увеличении времени (до 10 лет) климатического воздействия по предложенной методике и огневых испытаниях стальных пластин с огнезащитными покрытиями после такого воздействия.</w:t>
      </w:r>
    </w:p>
    <w:p w:rsidR="00B35144" w:rsidRPr="008A046C" w:rsidRDefault="00B35144" w:rsidP="006B4EB7">
      <w:pPr>
        <w:spacing w:after="0" w:line="240" w:lineRule="auto"/>
        <w:ind w:firstLine="709"/>
        <w:jc w:val="both"/>
        <w:rPr>
          <w:rFonts w:ascii="Times New Roman" w:eastAsia="Calibri" w:hAnsi="Times New Roman" w:cs="Times New Roman"/>
          <w:iCs/>
          <w:sz w:val="28"/>
          <w:szCs w:val="28"/>
          <w:highlight w:val="yellow"/>
          <w:lang w:eastAsia="ru-RU"/>
        </w:rPr>
      </w:pPr>
    </w:p>
    <w:p w:rsidR="00B35144" w:rsidRPr="008A046C" w:rsidRDefault="00B35144" w:rsidP="00B35144">
      <w:pPr>
        <w:tabs>
          <w:tab w:val="left" w:pos="0"/>
        </w:tabs>
        <w:spacing w:after="0" w:line="240" w:lineRule="auto"/>
        <w:jc w:val="center"/>
        <w:rPr>
          <w:rFonts w:ascii="Times New Roman" w:eastAsia="Calibri" w:hAnsi="Times New Roman" w:cs="Times New Roman"/>
          <w:bCs/>
          <w:sz w:val="28"/>
          <w:szCs w:val="28"/>
          <w:highlight w:val="yellow"/>
          <w:shd w:val="clear" w:color="auto" w:fill="FFFFFF"/>
        </w:rPr>
      </w:pPr>
      <w:r w:rsidRPr="008A046C">
        <w:rPr>
          <w:rFonts w:ascii="Times New Roman" w:eastAsia="Calibri" w:hAnsi="Times New Roman" w:cs="Times New Roman"/>
          <w:bCs/>
          <w:sz w:val="28"/>
          <w:szCs w:val="28"/>
          <w:highlight w:val="yellow"/>
          <w:shd w:val="clear" w:color="auto" w:fill="FFFFFF"/>
        </w:rPr>
        <w:t>ЛИТЕРАТУРА</w:t>
      </w:r>
    </w:p>
    <w:p w:rsidR="00730A62" w:rsidRPr="008A046C" w:rsidRDefault="00730A62" w:rsidP="00730A62">
      <w:pPr>
        <w:spacing w:after="0" w:line="240" w:lineRule="auto"/>
        <w:ind w:firstLine="567"/>
        <w:jc w:val="center"/>
        <w:rPr>
          <w:rFonts w:ascii="Times New Roman" w:eastAsia="Calibri" w:hAnsi="Times New Roman" w:cs="Times New Roman"/>
          <w:b/>
          <w:sz w:val="28"/>
          <w:szCs w:val="28"/>
          <w:highlight w:val="yellow"/>
          <w:lang w:val="uk-UA" w:eastAsia="ru-RU"/>
        </w:rPr>
      </w:pPr>
    </w:p>
    <w:p w:rsidR="00730A62" w:rsidRPr="008A046C" w:rsidRDefault="00730A62" w:rsidP="00652782">
      <w:pPr>
        <w:numPr>
          <w:ilvl w:val="0"/>
          <w:numId w:val="36"/>
        </w:numPr>
        <w:tabs>
          <w:tab w:val="clear" w:pos="720"/>
          <w:tab w:val="num" w:pos="0"/>
          <w:tab w:val="left" w:pos="709"/>
          <w:tab w:val="left" w:pos="993"/>
        </w:tabs>
        <w:spacing w:after="0" w:line="240" w:lineRule="auto"/>
        <w:ind w:left="0" w:firstLine="709"/>
        <w:jc w:val="both"/>
        <w:rPr>
          <w:rFonts w:ascii="Times New Roman" w:eastAsia="Calibri" w:hAnsi="Times New Roman" w:cs="Times New Roman"/>
          <w:bCs/>
          <w:sz w:val="28"/>
          <w:szCs w:val="28"/>
          <w:highlight w:val="yellow"/>
          <w:lang w:val="uk-UA" w:eastAsia="ru-RU"/>
        </w:rPr>
      </w:pPr>
      <w:r w:rsidRPr="008A046C">
        <w:rPr>
          <w:rFonts w:ascii="Times New Roman" w:eastAsia="Calibri" w:hAnsi="Times New Roman" w:cs="Times New Roman"/>
          <w:bCs/>
          <w:sz w:val="28"/>
          <w:szCs w:val="28"/>
          <w:highlight w:val="yellow"/>
          <w:lang w:val="uk-UA" w:eastAsia="ru-RU"/>
        </w:rPr>
        <w:t xml:space="preserve">Нуянзін В.М. Експериментальні дослідження впливу кліматичних факторів на вогнезахисну здатність покриттів для сталевих конструкцій / В.М. Нуянзін, А.І. Ковальов, С.А. Ведула // Вісник КрНУ імені Михайла Остроградського. </w:t>
      </w:r>
      <w:r w:rsidRPr="008A046C">
        <w:rPr>
          <w:rFonts w:ascii="Times New Roman" w:eastAsia="Calibri" w:hAnsi="Times New Roman" w:cs="Times New Roman"/>
          <w:bCs/>
          <w:iCs/>
          <w:sz w:val="28"/>
          <w:szCs w:val="28"/>
          <w:highlight w:val="yellow"/>
          <w:lang w:val="uk-UA" w:eastAsia="ru-RU"/>
        </w:rPr>
        <w:t>–</w:t>
      </w:r>
      <w:r w:rsidRPr="008A046C">
        <w:rPr>
          <w:rFonts w:ascii="Times New Roman" w:eastAsia="Calibri" w:hAnsi="Times New Roman" w:cs="Times New Roman"/>
          <w:bCs/>
          <w:sz w:val="28"/>
          <w:szCs w:val="28"/>
          <w:highlight w:val="yellow"/>
          <w:lang w:val="uk-UA" w:eastAsia="ru-RU"/>
        </w:rPr>
        <w:t xml:space="preserve"> Випуск 5/2016 (100).</w:t>
      </w:r>
      <w:r w:rsidRPr="008A046C">
        <w:rPr>
          <w:rFonts w:ascii="Times New Roman" w:eastAsia="Calibri" w:hAnsi="Times New Roman" w:cs="Times New Roman"/>
          <w:bCs/>
          <w:iCs/>
          <w:sz w:val="28"/>
          <w:szCs w:val="28"/>
          <w:highlight w:val="yellow"/>
          <w:lang w:val="uk-UA" w:eastAsia="ru-RU"/>
        </w:rPr>
        <w:t xml:space="preserve"> – </w:t>
      </w:r>
      <w:r w:rsidRPr="008A046C">
        <w:rPr>
          <w:rFonts w:ascii="Times New Roman" w:eastAsia="Calibri" w:hAnsi="Times New Roman" w:cs="Times New Roman"/>
          <w:bCs/>
          <w:sz w:val="28"/>
          <w:szCs w:val="28"/>
          <w:highlight w:val="yellow"/>
          <w:lang w:val="uk-UA" w:eastAsia="ru-RU"/>
        </w:rPr>
        <w:t>С.70</w:t>
      </w:r>
      <w:r w:rsidRPr="008A046C">
        <w:rPr>
          <w:rFonts w:ascii="Times New Roman" w:eastAsia="Calibri" w:hAnsi="Times New Roman" w:cs="Times New Roman"/>
          <w:bCs/>
          <w:iCs/>
          <w:sz w:val="28"/>
          <w:szCs w:val="28"/>
          <w:highlight w:val="yellow"/>
          <w:lang w:val="uk-UA" w:eastAsia="ru-RU"/>
        </w:rPr>
        <w:t>–</w:t>
      </w:r>
      <w:r w:rsidRPr="008A046C">
        <w:rPr>
          <w:rFonts w:ascii="Times New Roman" w:eastAsia="Calibri" w:hAnsi="Times New Roman" w:cs="Times New Roman"/>
          <w:bCs/>
          <w:sz w:val="28"/>
          <w:szCs w:val="28"/>
          <w:highlight w:val="yellow"/>
          <w:lang w:val="uk-UA" w:eastAsia="ru-RU"/>
        </w:rPr>
        <w:t>75.</w:t>
      </w:r>
    </w:p>
    <w:p w:rsidR="008B7DF2" w:rsidRPr="00B35144" w:rsidRDefault="008B7DF2" w:rsidP="008B7DF2">
      <w:pPr>
        <w:rPr>
          <w:rFonts w:ascii="Calibri" w:eastAsia="Times New Roman" w:hAnsi="Calibri" w:cs="Times New Roman"/>
          <w:sz w:val="28"/>
          <w:szCs w:val="28"/>
          <w:lang w:val="uk-UA" w:eastAsia="ru-RU"/>
        </w:rPr>
      </w:pPr>
    </w:p>
    <w:p w:rsidR="006B4EB7" w:rsidRDefault="006B4EB7" w:rsidP="00730A62">
      <w:pPr>
        <w:spacing w:after="0" w:line="240" w:lineRule="auto"/>
        <w:rPr>
          <w:rFonts w:ascii="Times New Roman" w:eastAsia="Calibri" w:hAnsi="Times New Roman" w:cs="Times New Roman"/>
          <w:b/>
          <w:sz w:val="28"/>
          <w:lang w:val="uk-UA"/>
        </w:rPr>
      </w:pPr>
    </w:p>
    <w:p w:rsidR="00730A62" w:rsidRPr="008A046C" w:rsidRDefault="00730A62" w:rsidP="00730A62">
      <w:pPr>
        <w:spacing w:after="0" w:line="240" w:lineRule="auto"/>
        <w:rPr>
          <w:rFonts w:ascii="Times New Roman" w:eastAsia="Calibri" w:hAnsi="Times New Roman" w:cs="Times New Roman"/>
          <w:b/>
          <w:sz w:val="28"/>
          <w:highlight w:val="yellow"/>
          <w:lang w:val="uk-UA"/>
        </w:rPr>
      </w:pPr>
      <w:r w:rsidRPr="008A046C">
        <w:rPr>
          <w:rFonts w:ascii="Times New Roman" w:eastAsia="Calibri" w:hAnsi="Times New Roman" w:cs="Times New Roman"/>
          <w:b/>
          <w:sz w:val="28"/>
          <w:highlight w:val="yellow"/>
          <w:lang w:val="uk-UA"/>
        </w:rPr>
        <w:t>УДК 355.588</w:t>
      </w:r>
    </w:p>
    <w:p w:rsidR="00730A62" w:rsidRPr="008A046C" w:rsidRDefault="00730A62" w:rsidP="00730A62">
      <w:pPr>
        <w:spacing w:after="0" w:line="240" w:lineRule="auto"/>
        <w:rPr>
          <w:rFonts w:ascii="Times New Roman" w:eastAsia="Calibri" w:hAnsi="Times New Roman" w:cs="Times New Roman"/>
          <w:sz w:val="28"/>
          <w:highlight w:val="yellow"/>
          <w:lang w:val="uk-UA"/>
        </w:rPr>
      </w:pPr>
    </w:p>
    <w:p w:rsidR="00B35144" w:rsidRPr="008A046C" w:rsidRDefault="00730A62" w:rsidP="00730A62">
      <w:pPr>
        <w:spacing w:after="0" w:line="240" w:lineRule="auto"/>
        <w:jc w:val="center"/>
        <w:rPr>
          <w:rFonts w:ascii="Times New Roman" w:eastAsia="Calibri" w:hAnsi="Times New Roman" w:cs="Times New Roman"/>
          <w:i/>
          <w:sz w:val="28"/>
          <w:highlight w:val="yellow"/>
        </w:rPr>
      </w:pPr>
      <w:r w:rsidRPr="008A046C">
        <w:rPr>
          <w:rFonts w:ascii="Times New Roman" w:eastAsia="Calibri" w:hAnsi="Times New Roman" w:cs="Times New Roman"/>
          <w:i/>
          <w:sz w:val="28"/>
          <w:highlight w:val="yellow"/>
        </w:rPr>
        <w:t xml:space="preserve">Р.И. Коваленко </w:t>
      </w:r>
    </w:p>
    <w:p w:rsidR="004557EF" w:rsidRPr="008A046C" w:rsidRDefault="004557EF" w:rsidP="004557EF">
      <w:pPr>
        <w:widowControl w:val="0"/>
        <w:spacing w:after="0" w:line="240" w:lineRule="auto"/>
        <w:jc w:val="center"/>
        <w:rPr>
          <w:rFonts w:ascii="Times New Roman" w:eastAsia="Times New Roman" w:hAnsi="Times New Roman" w:cs="Times New Roman"/>
          <w:i/>
          <w:sz w:val="28"/>
          <w:szCs w:val="28"/>
          <w:highlight w:val="yellow"/>
          <w:lang w:eastAsia="ru-RU"/>
        </w:rPr>
      </w:pPr>
      <w:r w:rsidRPr="008A046C">
        <w:rPr>
          <w:rFonts w:ascii="Times New Roman" w:eastAsia="Times New Roman" w:hAnsi="Times New Roman" w:cs="Times New Roman"/>
          <w:i/>
          <w:sz w:val="28"/>
          <w:szCs w:val="28"/>
          <w:highlight w:val="yellow"/>
          <w:lang w:eastAsia="ru-RU"/>
        </w:rPr>
        <w:t>Национальный университет гражданской защиты Украины, г. Харьков</w:t>
      </w:r>
    </w:p>
    <w:p w:rsidR="00730A62" w:rsidRPr="008A046C" w:rsidRDefault="00730A62" w:rsidP="00730A62">
      <w:pPr>
        <w:spacing w:after="0" w:line="240" w:lineRule="auto"/>
        <w:jc w:val="center"/>
        <w:rPr>
          <w:rFonts w:ascii="Times New Roman" w:eastAsia="Calibri" w:hAnsi="Times New Roman" w:cs="Times New Roman"/>
          <w:b/>
          <w:sz w:val="28"/>
          <w:highlight w:val="yellow"/>
        </w:rPr>
      </w:pPr>
    </w:p>
    <w:p w:rsidR="00730A62" w:rsidRPr="008A046C" w:rsidRDefault="00730A62" w:rsidP="00730A62">
      <w:pPr>
        <w:spacing w:after="0" w:line="240" w:lineRule="auto"/>
        <w:jc w:val="center"/>
        <w:rPr>
          <w:rFonts w:ascii="Times New Roman" w:eastAsia="Calibri" w:hAnsi="Times New Roman" w:cs="Times New Roman"/>
          <w:b/>
          <w:sz w:val="28"/>
          <w:highlight w:val="yellow"/>
        </w:rPr>
      </w:pPr>
      <w:r w:rsidRPr="008A046C">
        <w:rPr>
          <w:rFonts w:ascii="Times New Roman" w:eastAsia="Calibri" w:hAnsi="Times New Roman" w:cs="Times New Roman"/>
          <w:b/>
          <w:sz w:val="28"/>
          <w:highlight w:val="yellow"/>
        </w:rPr>
        <w:t>ВОПРОСЫ ТРАНСПОРТНОЙ ЛОГИСТИКИ ПРИ ПРОВЕДЕНИИ ЛИКВИДАЦИИ ЧРЕЗВЫЧАЙНЫХ СИТУАЦИЙ</w:t>
      </w:r>
    </w:p>
    <w:p w:rsidR="00730A62" w:rsidRPr="008A046C" w:rsidRDefault="00730A62" w:rsidP="00730A62">
      <w:pPr>
        <w:spacing w:after="0" w:line="240" w:lineRule="auto"/>
        <w:jc w:val="both"/>
        <w:rPr>
          <w:rFonts w:ascii="Times New Roman" w:eastAsia="Calibri" w:hAnsi="Times New Roman" w:cs="Times New Roman"/>
          <w:b/>
          <w:sz w:val="28"/>
          <w:highlight w:val="yellow"/>
        </w:rPr>
      </w:pPr>
    </w:p>
    <w:p w:rsidR="00730A62" w:rsidRPr="008A046C" w:rsidRDefault="00730A62" w:rsidP="00730A62">
      <w:pPr>
        <w:spacing w:after="0" w:line="240" w:lineRule="auto"/>
        <w:ind w:firstLine="709"/>
        <w:jc w:val="both"/>
        <w:rPr>
          <w:rFonts w:ascii="Times New Roman" w:eastAsia="Calibri" w:hAnsi="Times New Roman" w:cs="Times New Roman"/>
          <w:sz w:val="28"/>
          <w:highlight w:val="yellow"/>
        </w:rPr>
      </w:pPr>
      <w:r w:rsidRPr="008A046C">
        <w:rPr>
          <w:rFonts w:ascii="Times New Roman" w:eastAsia="Calibri" w:hAnsi="Times New Roman" w:cs="Times New Roman"/>
          <w:sz w:val="28"/>
          <w:highlight w:val="yellow"/>
        </w:rPr>
        <w:t>Ежедневно в мире происходят чрезвычайные ситуации (ЧС) размер убытков от которых имеет колоссальные размеры. Эти убытки связаны непосредственно как с уничтожением или повреждением имущества от воздействия опасных факторов определенной ЧС (прямые убытки), так и от убытков, размер которых определяется в том числе затратами на ликвидацию ЧС (косвенный ущерб). В некоторых случаях размер косвенных убытков является даже больше по сравнению с размером прямых убытков.</w:t>
      </w:r>
    </w:p>
    <w:p w:rsidR="00730A62" w:rsidRPr="008A046C" w:rsidRDefault="00730A62" w:rsidP="00730A62">
      <w:pPr>
        <w:spacing w:after="0" w:line="240" w:lineRule="auto"/>
        <w:ind w:firstLine="709"/>
        <w:jc w:val="both"/>
        <w:rPr>
          <w:rFonts w:ascii="Times New Roman" w:eastAsia="Calibri" w:hAnsi="Times New Roman" w:cs="Times New Roman"/>
          <w:sz w:val="28"/>
          <w:highlight w:val="yellow"/>
        </w:rPr>
      </w:pPr>
      <w:r w:rsidRPr="008A046C">
        <w:rPr>
          <w:rFonts w:ascii="Times New Roman" w:eastAsia="Calibri" w:hAnsi="Times New Roman" w:cs="Times New Roman"/>
          <w:sz w:val="28"/>
          <w:highlight w:val="yellow"/>
        </w:rPr>
        <w:t>Среди перечня статей затрат аварийно-спасательных формирований, которые имеют место при ликвидации различных видов ЧС можно отдельно выделить расходы на решение вопросов транспортной логистики. Среди этих вопросов основными являются: выбор видов и типа оперативных транспортных средств, выбор подразделений из которых будут привлекаться эти транспортные средства с учетом минимального времени их прибытия к месту ликвидации ЧС, определение оптимальных маршрутов следования.</w:t>
      </w:r>
    </w:p>
    <w:p w:rsidR="00730A62" w:rsidRPr="008A046C" w:rsidRDefault="00730A62" w:rsidP="00730A62">
      <w:pPr>
        <w:spacing w:after="0" w:line="240" w:lineRule="auto"/>
        <w:ind w:firstLine="709"/>
        <w:jc w:val="both"/>
        <w:rPr>
          <w:rFonts w:ascii="Times New Roman" w:eastAsia="Calibri" w:hAnsi="Times New Roman" w:cs="Times New Roman"/>
          <w:sz w:val="28"/>
          <w:highlight w:val="yellow"/>
        </w:rPr>
      </w:pPr>
      <w:r w:rsidRPr="008A046C">
        <w:rPr>
          <w:rFonts w:ascii="Times New Roman" w:eastAsia="Calibri" w:hAnsi="Times New Roman" w:cs="Times New Roman"/>
          <w:sz w:val="28"/>
          <w:highlight w:val="yellow"/>
        </w:rPr>
        <w:t xml:space="preserve">На сегодня создано достаточно много различных систем, которые значительно упрощают решение этих вопросов. Названные системы в автоматизированном или в полу автоматизированном режиме позволяют выполнять сбор необходимой информации, формируя ее в определенном </w:t>
      </w:r>
      <w:r w:rsidRPr="008A046C">
        <w:rPr>
          <w:rFonts w:ascii="Times New Roman" w:eastAsia="Calibri" w:hAnsi="Times New Roman" w:cs="Times New Roman"/>
          <w:sz w:val="28"/>
          <w:highlight w:val="yellow"/>
        </w:rPr>
        <w:lastRenderedPageBreak/>
        <w:t>стандартизированном виде, что позволяет решать некоторые задачи транспортной логистики как оптимизационные задачи.</w:t>
      </w:r>
    </w:p>
    <w:p w:rsidR="00730A62" w:rsidRPr="008A046C" w:rsidRDefault="00730A62" w:rsidP="00730A62">
      <w:pPr>
        <w:spacing w:after="0" w:line="240" w:lineRule="auto"/>
        <w:ind w:firstLine="709"/>
        <w:jc w:val="both"/>
        <w:rPr>
          <w:rFonts w:ascii="Times New Roman" w:eastAsia="Calibri" w:hAnsi="Times New Roman" w:cs="Times New Roman"/>
          <w:sz w:val="28"/>
          <w:highlight w:val="yellow"/>
          <w:lang w:val="uk-UA"/>
        </w:rPr>
      </w:pPr>
      <w:r w:rsidRPr="008A046C">
        <w:rPr>
          <w:rFonts w:ascii="Times New Roman" w:eastAsia="Calibri" w:hAnsi="Times New Roman" w:cs="Times New Roman"/>
          <w:sz w:val="28"/>
          <w:highlight w:val="yellow"/>
        </w:rPr>
        <w:t>Целью этой работы является совершенствование функциональной схемы лабораторной установки, которая была разработана в работе [1]. Лабораторная установка [1] позволяет решать комплекс вопросов, которые, в частности, связанные и с логистическими. К сожалению, названная лабораторная установка не позволяет в автоматизированном режиме выполнять отбор оптимальных маршрутов следования подразделений к месту ликвидации ЧС при учете особенностей существующей улично-дорожной сети населенных пунктов. Для достижения поставленной цели планируется ввести в функциональную схему лабораторной установки отдельный блок геоинформационной системы с применением картографического сервиса Google Maps.</w:t>
      </w:r>
    </w:p>
    <w:p w:rsidR="00730A62" w:rsidRPr="008A046C" w:rsidRDefault="00730A62" w:rsidP="00730A62">
      <w:pPr>
        <w:spacing w:after="0" w:line="240" w:lineRule="auto"/>
        <w:ind w:firstLine="709"/>
        <w:jc w:val="both"/>
        <w:rPr>
          <w:rFonts w:ascii="Times New Roman" w:eastAsia="Calibri" w:hAnsi="Times New Roman" w:cs="Times New Roman"/>
          <w:sz w:val="28"/>
          <w:highlight w:val="yellow"/>
          <w:lang w:val="uk-UA"/>
        </w:rPr>
      </w:pPr>
    </w:p>
    <w:p w:rsidR="00B35144" w:rsidRPr="008A046C" w:rsidRDefault="00B35144" w:rsidP="00B35144">
      <w:pPr>
        <w:tabs>
          <w:tab w:val="left" w:pos="0"/>
        </w:tabs>
        <w:spacing w:after="0" w:line="240" w:lineRule="auto"/>
        <w:jc w:val="center"/>
        <w:rPr>
          <w:rFonts w:ascii="Times New Roman" w:eastAsia="Calibri" w:hAnsi="Times New Roman" w:cs="Times New Roman"/>
          <w:bCs/>
          <w:sz w:val="28"/>
          <w:szCs w:val="28"/>
          <w:highlight w:val="yellow"/>
          <w:shd w:val="clear" w:color="auto" w:fill="FFFFFF"/>
        </w:rPr>
      </w:pPr>
      <w:r w:rsidRPr="008A046C">
        <w:rPr>
          <w:rFonts w:ascii="Times New Roman" w:eastAsia="Calibri" w:hAnsi="Times New Roman" w:cs="Times New Roman"/>
          <w:bCs/>
          <w:sz w:val="28"/>
          <w:szCs w:val="28"/>
          <w:highlight w:val="yellow"/>
          <w:shd w:val="clear" w:color="auto" w:fill="FFFFFF"/>
        </w:rPr>
        <w:t>ЛИТЕРАТУРА</w:t>
      </w:r>
    </w:p>
    <w:p w:rsidR="006B4EB7" w:rsidRPr="008A046C" w:rsidRDefault="006B4EB7" w:rsidP="00730A62">
      <w:pPr>
        <w:spacing w:after="0" w:line="240" w:lineRule="auto"/>
        <w:jc w:val="center"/>
        <w:rPr>
          <w:rFonts w:ascii="Times New Roman" w:eastAsia="Calibri" w:hAnsi="Times New Roman" w:cs="Times New Roman"/>
          <w:b/>
          <w:sz w:val="28"/>
          <w:highlight w:val="yellow"/>
        </w:rPr>
      </w:pPr>
    </w:p>
    <w:p w:rsidR="00730A62" w:rsidRPr="00730A62" w:rsidRDefault="00730A62" w:rsidP="00730A62">
      <w:pPr>
        <w:spacing w:after="0" w:line="240" w:lineRule="auto"/>
        <w:ind w:firstLine="709"/>
        <w:jc w:val="both"/>
        <w:rPr>
          <w:rFonts w:ascii="Times New Roman" w:eastAsia="Calibri" w:hAnsi="Times New Roman" w:cs="Times New Roman"/>
          <w:sz w:val="28"/>
          <w:lang w:val="uk-UA"/>
        </w:rPr>
      </w:pPr>
      <w:r w:rsidRPr="008A046C">
        <w:rPr>
          <w:rFonts w:ascii="Times New Roman" w:eastAsia="Calibri" w:hAnsi="Times New Roman" w:cs="Times New Roman"/>
          <w:sz w:val="28"/>
          <w:highlight w:val="yellow"/>
          <w:lang w:val="uk-UA"/>
        </w:rPr>
        <w:t xml:space="preserve">1. </w:t>
      </w:r>
      <w:r w:rsidRPr="008A046C">
        <w:rPr>
          <w:rFonts w:ascii="Times New Roman" w:eastAsia="Calibri" w:hAnsi="Times New Roman" w:cs="Times New Roman"/>
          <w:sz w:val="28"/>
          <w:szCs w:val="28"/>
          <w:highlight w:val="yellow"/>
          <w:lang w:val="uk-UA"/>
        </w:rPr>
        <w:t xml:space="preserve">Коваленко, Р.І. Розробка функціональної схеми лабораторної установки для оцінювання часу реагування на локальні надзвичайні ситуації [Текст] / Р.І. Коваленко // Комунальне господарство міст: сб. наук. праць. </w:t>
      </w:r>
      <w:r w:rsidRPr="008A046C">
        <w:rPr>
          <w:rFonts w:ascii="Times New Roman" w:eastAsia="Calibri" w:hAnsi="Times New Roman" w:cs="Times New Roman"/>
          <w:sz w:val="28"/>
          <w:szCs w:val="28"/>
          <w:highlight w:val="yellow"/>
          <w:lang w:val="uk-UA"/>
        </w:rPr>
        <w:sym w:font="Symbol" w:char="F02D"/>
      </w:r>
      <w:r w:rsidRPr="008A046C">
        <w:rPr>
          <w:rFonts w:ascii="Times New Roman" w:eastAsia="Calibri" w:hAnsi="Times New Roman" w:cs="Times New Roman"/>
          <w:sz w:val="28"/>
          <w:szCs w:val="28"/>
          <w:highlight w:val="yellow"/>
          <w:lang w:val="uk-UA"/>
        </w:rPr>
        <w:t xml:space="preserve"> Харків: Вид-во ХНУМГ ім. О.М. Бекетова, 2018. </w:t>
      </w:r>
      <w:r w:rsidRPr="008A046C">
        <w:rPr>
          <w:rFonts w:ascii="Times New Roman" w:eastAsia="Calibri" w:hAnsi="Times New Roman" w:cs="Times New Roman"/>
          <w:sz w:val="28"/>
          <w:szCs w:val="28"/>
          <w:highlight w:val="yellow"/>
          <w:lang w:val="uk-UA"/>
        </w:rPr>
        <w:sym w:font="Symbol" w:char="F02D"/>
      </w:r>
      <w:r w:rsidRPr="008A046C">
        <w:rPr>
          <w:rFonts w:ascii="Times New Roman" w:eastAsia="Calibri" w:hAnsi="Times New Roman" w:cs="Times New Roman"/>
          <w:sz w:val="28"/>
          <w:szCs w:val="28"/>
          <w:highlight w:val="yellow"/>
          <w:lang w:val="uk-UA"/>
        </w:rPr>
        <w:t xml:space="preserve"> Вип. 140. </w:t>
      </w:r>
      <w:r w:rsidRPr="008A046C">
        <w:rPr>
          <w:rFonts w:ascii="Times New Roman" w:eastAsia="Calibri" w:hAnsi="Times New Roman" w:cs="Times New Roman"/>
          <w:sz w:val="28"/>
          <w:szCs w:val="28"/>
          <w:highlight w:val="yellow"/>
          <w:lang w:val="uk-UA"/>
        </w:rPr>
        <w:sym w:font="Symbol" w:char="F02D"/>
      </w:r>
      <w:r w:rsidRPr="008A046C">
        <w:rPr>
          <w:rFonts w:ascii="Times New Roman" w:eastAsia="Calibri" w:hAnsi="Times New Roman" w:cs="Times New Roman"/>
          <w:sz w:val="28"/>
          <w:szCs w:val="28"/>
          <w:highlight w:val="yellow"/>
          <w:lang w:val="uk-UA"/>
        </w:rPr>
        <w:t xml:space="preserve"> С. 40</w:t>
      </w:r>
      <w:r w:rsidRPr="008A046C">
        <w:rPr>
          <w:rFonts w:ascii="Times New Roman" w:eastAsia="Calibri" w:hAnsi="Times New Roman" w:cs="Times New Roman"/>
          <w:sz w:val="28"/>
          <w:szCs w:val="28"/>
          <w:highlight w:val="yellow"/>
          <w:lang w:val="uk-UA"/>
        </w:rPr>
        <w:sym w:font="Symbol" w:char="F02D"/>
      </w:r>
      <w:r w:rsidRPr="008A046C">
        <w:rPr>
          <w:rFonts w:ascii="Times New Roman" w:eastAsia="Calibri" w:hAnsi="Times New Roman" w:cs="Times New Roman"/>
          <w:sz w:val="28"/>
          <w:szCs w:val="28"/>
          <w:highlight w:val="yellow"/>
          <w:lang w:val="uk-UA"/>
        </w:rPr>
        <w:t>45.</w:t>
      </w:r>
    </w:p>
    <w:p w:rsidR="00730A62" w:rsidRDefault="00730A62" w:rsidP="008B7DF2">
      <w:pPr>
        <w:rPr>
          <w:rFonts w:ascii="Calibri" w:eastAsia="Times New Roman" w:hAnsi="Calibri" w:cs="Times New Roman"/>
          <w:sz w:val="28"/>
          <w:szCs w:val="28"/>
          <w:lang w:val="uk-UA" w:eastAsia="ru-RU"/>
        </w:rPr>
      </w:pPr>
    </w:p>
    <w:p w:rsidR="00B35144" w:rsidRDefault="00B35144" w:rsidP="00730A62">
      <w:pPr>
        <w:spacing w:after="0" w:line="240" w:lineRule="auto"/>
        <w:rPr>
          <w:rFonts w:ascii="Times New Roman" w:eastAsia="Calibri" w:hAnsi="Times New Roman" w:cs="Times New Roman"/>
          <w:b/>
          <w:sz w:val="28"/>
        </w:rPr>
      </w:pPr>
    </w:p>
    <w:p w:rsidR="00730A62" w:rsidRPr="00730A62" w:rsidRDefault="00730A62" w:rsidP="00730A62">
      <w:pPr>
        <w:spacing w:after="0" w:line="240" w:lineRule="auto"/>
        <w:rPr>
          <w:rFonts w:ascii="Times New Roman" w:eastAsia="Calibri" w:hAnsi="Times New Roman" w:cs="Times New Roman"/>
          <w:b/>
          <w:sz w:val="28"/>
        </w:rPr>
      </w:pPr>
      <w:r w:rsidRPr="00730A62">
        <w:rPr>
          <w:rFonts w:ascii="Times New Roman" w:eastAsia="Calibri" w:hAnsi="Times New Roman" w:cs="Times New Roman"/>
          <w:b/>
          <w:sz w:val="28"/>
        </w:rPr>
        <w:t xml:space="preserve">УДК </w:t>
      </w:r>
      <w:r w:rsidRPr="00730A62">
        <w:rPr>
          <w:rFonts w:ascii="Times New Roman" w:eastAsia="Calibri" w:hAnsi="Times New Roman" w:cs="Times New Roman"/>
          <w:b/>
          <w:sz w:val="28"/>
          <w:lang w:val="uk-UA"/>
        </w:rPr>
        <w:t>691.544</w:t>
      </w:r>
    </w:p>
    <w:p w:rsidR="00730A62" w:rsidRPr="00730A62" w:rsidRDefault="00730A62" w:rsidP="00730A62">
      <w:pPr>
        <w:spacing w:after="0" w:line="240" w:lineRule="auto"/>
        <w:jc w:val="center"/>
        <w:rPr>
          <w:rFonts w:ascii="Times New Roman" w:eastAsia="Calibri" w:hAnsi="Times New Roman" w:cs="Times New Roman"/>
          <w:sz w:val="28"/>
        </w:rPr>
      </w:pPr>
    </w:p>
    <w:p w:rsidR="006C3FA1" w:rsidRDefault="00730A62" w:rsidP="00730A62">
      <w:pPr>
        <w:spacing w:after="0" w:line="240" w:lineRule="auto"/>
        <w:jc w:val="center"/>
        <w:rPr>
          <w:rFonts w:ascii="Times New Roman" w:eastAsia="Calibri" w:hAnsi="Times New Roman" w:cs="Times New Roman"/>
          <w:i/>
          <w:sz w:val="28"/>
        </w:rPr>
      </w:pPr>
      <w:r w:rsidRPr="00730A62">
        <w:rPr>
          <w:rFonts w:ascii="Times New Roman" w:eastAsia="Calibri" w:hAnsi="Times New Roman" w:cs="Times New Roman"/>
          <w:i/>
          <w:sz w:val="28"/>
        </w:rPr>
        <w:t>В.</w:t>
      </w:r>
      <w:r w:rsidR="006B4EB7">
        <w:rPr>
          <w:rFonts w:ascii="Times New Roman" w:eastAsia="Calibri" w:hAnsi="Times New Roman" w:cs="Times New Roman"/>
          <w:i/>
          <w:sz w:val="28"/>
        </w:rPr>
        <w:t xml:space="preserve">П. Ковальский, </w:t>
      </w:r>
      <w:r w:rsidR="004557EF">
        <w:rPr>
          <w:rFonts w:asciiTheme="majorBidi" w:hAnsiTheme="majorBidi" w:cstheme="majorBidi"/>
          <w:i/>
          <w:sz w:val="28"/>
          <w:szCs w:val="28"/>
        </w:rPr>
        <w:t>к.т.н.</w:t>
      </w:r>
      <w:r w:rsidR="006B4EB7">
        <w:rPr>
          <w:rFonts w:ascii="Times New Roman" w:eastAsia="Calibri" w:hAnsi="Times New Roman" w:cs="Times New Roman"/>
          <w:i/>
          <w:sz w:val="28"/>
        </w:rPr>
        <w:t xml:space="preserve">, доцент </w:t>
      </w:r>
    </w:p>
    <w:p w:rsidR="00730A62" w:rsidRPr="00730A62" w:rsidRDefault="00730A62" w:rsidP="00730A62">
      <w:pPr>
        <w:spacing w:after="0" w:line="240" w:lineRule="auto"/>
        <w:jc w:val="center"/>
        <w:rPr>
          <w:rFonts w:ascii="Times New Roman" w:eastAsia="Calibri" w:hAnsi="Times New Roman" w:cs="Times New Roman"/>
          <w:i/>
          <w:sz w:val="28"/>
        </w:rPr>
      </w:pPr>
      <w:r w:rsidRPr="00730A62">
        <w:rPr>
          <w:rFonts w:ascii="Times New Roman" w:eastAsia="Calibri" w:hAnsi="Times New Roman" w:cs="Times New Roman"/>
          <w:i/>
          <w:sz w:val="28"/>
        </w:rPr>
        <w:t>В.П. Бурлаков</w:t>
      </w:r>
      <w:r w:rsidR="006C3FA1">
        <w:rPr>
          <w:rFonts w:ascii="Times New Roman" w:eastAsia="Calibri" w:hAnsi="Times New Roman" w:cs="Times New Roman"/>
          <w:i/>
          <w:sz w:val="28"/>
        </w:rPr>
        <w:t>,</w:t>
      </w:r>
      <w:r w:rsidRPr="00730A62">
        <w:rPr>
          <w:rFonts w:ascii="Times New Roman" w:eastAsia="Calibri" w:hAnsi="Times New Roman" w:cs="Times New Roman"/>
          <w:i/>
          <w:sz w:val="28"/>
        </w:rPr>
        <w:t xml:space="preserve"> аспира</w:t>
      </w:r>
      <w:r w:rsidR="008A046C">
        <w:rPr>
          <w:rFonts w:ascii="Times New Roman" w:eastAsia="Calibri" w:hAnsi="Times New Roman" w:cs="Times New Roman"/>
          <w:i/>
          <w:sz w:val="28"/>
          <w:lang w:val="kk-KZ"/>
        </w:rPr>
        <w:t>н</w:t>
      </w:r>
      <w:r w:rsidRPr="00730A62">
        <w:rPr>
          <w:rFonts w:ascii="Times New Roman" w:eastAsia="Calibri" w:hAnsi="Times New Roman" w:cs="Times New Roman"/>
          <w:i/>
          <w:sz w:val="28"/>
        </w:rPr>
        <w:t>т</w:t>
      </w:r>
      <w:r w:rsidR="006C3FA1">
        <w:rPr>
          <w:rFonts w:ascii="Times New Roman" w:eastAsia="Calibri" w:hAnsi="Times New Roman" w:cs="Times New Roman"/>
          <w:i/>
          <w:sz w:val="28"/>
        </w:rPr>
        <w:t xml:space="preserve">; </w:t>
      </w:r>
      <w:r w:rsidRPr="00730A62">
        <w:rPr>
          <w:rFonts w:ascii="Times New Roman" w:eastAsia="Calibri" w:hAnsi="Times New Roman" w:cs="Times New Roman"/>
          <w:i/>
          <w:sz w:val="28"/>
        </w:rPr>
        <w:t xml:space="preserve">С.А. Комаринский, студент </w:t>
      </w:r>
    </w:p>
    <w:p w:rsidR="006B4EB7" w:rsidRPr="006B4EB7" w:rsidRDefault="006B4EB7" w:rsidP="00730A62">
      <w:pPr>
        <w:spacing w:after="0" w:line="240" w:lineRule="auto"/>
        <w:jc w:val="center"/>
        <w:rPr>
          <w:rFonts w:ascii="Times New Roman" w:hAnsi="Times New Roman"/>
          <w:i/>
          <w:sz w:val="28"/>
        </w:rPr>
      </w:pPr>
      <w:r w:rsidRPr="006B4EB7">
        <w:rPr>
          <w:rFonts w:ascii="Times New Roman" w:hAnsi="Times New Roman"/>
          <w:i/>
          <w:sz w:val="28"/>
        </w:rPr>
        <w:t>Винницкий национальный технический университет</w:t>
      </w:r>
      <w:r>
        <w:rPr>
          <w:rFonts w:ascii="Times New Roman" w:hAnsi="Times New Roman"/>
          <w:i/>
          <w:sz w:val="28"/>
        </w:rPr>
        <w:t>, Украина</w:t>
      </w:r>
    </w:p>
    <w:p w:rsidR="006B4EB7" w:rsidRDefault="006B4EB7" w:rsidP="00730A62">
      <w:pPr>
        <w:spacing w:after="0" w:line="240" w:lineRule="auto"/>
        <w:jc w:val="center"/>
        <w:rPr>
          <w:rFonts w:ascii="Times New Roman" w:eastAsia="Calibri" w:hAnsi="Times New Roman" w:cs="Times New Roman"/>
          <w:b/>
          <w:sz w:val="28"/>
        </w:rPr>
      </w:pPr>
    </w:p>
    <w:p w:rsidR="00730A62" w:rsidRPr="008A046C" w:rsidRDefault="00730A62" w:rsidP="00730A62">
      <w:pPr>
        <w:spacing w:after="0" w:line="240" w:lineRule="auto"/>
        <w:jc w:val="center"/>
        <w:rPr>
          <w:rFonts w:ascii="Times New Roman" w:eastAsia="Calibri" w:hAnsi="Times New Roman" w:cs="Times New Roman"/>
          <w:b/>
          <w:sz w:val="28"/>
          <w:lang w:val="kk-KZ"/>
        </w:rPr>
      </w:pPr>
      <w:r w:rsidRPr="008A046C">
        <w:rPr>
          <w:rFonts w:ascii="Times New Roman" w:eastAsia="Calibri" w:hAnsi="Times New Roman" w:cs="Times New Roman"/>
          <w:b/>
          <w:sz w:val="28"/>
          <w:highlight w:val="yellow"/>
        </w:rPr>
        <w:t>МАЛОКЛИНКЕРНОЕ ЖАРОСТОЙКОЕ ВЯЖУЩЕЕ</w:t>
      </w:r>
      <w:r w:rsidR="008A046C" w:rsidRPr="008A046C">
        <w:rPr>
          <w:rFonts w:ascii="Times New Roman" w:eastAsia="Calibri" w:hAnsi="Times New Roman" w:cs="Times New Roman"/>
          <w:b/>
          <w:sz w:val="28"/>
          <w:highlight w:val="yellow"/>
          <w:lang w:val="kk-KZ"/>
        </w:rPr>
        <w:t>?????</w:t>
      </w:r>
    </w:p>
    <w:p w:rsidR="00730A62" w:rsidRPr="00730A62" w:rsidRDefault="00730A62" w:rsidP="00730A62">
      <w:pPr>
        <w:spacing w:after="0" w:line="240" w:lineRule="auto"/>
        <w:jc w:val="center"/>
        <w:rPr>
          <w:rFonts w:ascii="Times New Roman" w:eastAsia="Calibri" w:hAnsi="Times New Roman" w:cs="Times New Roman"/>
          <w:sz w:val="28"/>
        </w:rPr>
      </w:pP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Важным направлением исследований в области пожарной безопасности является определение и изучение теплотехнических и теплофизических свойств строительных материалов, конструкций и их поведения во время пожара. Требования техногенной безопасности должны учитываться органами градостроительства и архитектуры, застройщиками, проектными и строительными организациями при проектирования и застройки населенных пунктов, строительства, реконструкции и технического переоснащение предприятий, зданий и сооружений в их проектно-строительной документации.</w:t>
      </w: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Среди существующих традиционных способов противопожарной защиты зданий и сооружений проектировщиками выделено два основных - активный и пассивный</w:t>
      </w:r>
      <w:r w:rsidR="006B4EB7">
        <w:rPr>
          <w:rFonts w:ascii="Times New Roman" w:eastAsia="Calibri" w:hAnsi="Times New Roman" w:cs="Times New Roman"/>
          <w:sz w:val="28"/>
        </w:rPr>
        <w:t xml:space="preserve"> </w:t>
      </w:r>
      <w:r w:rsidRPr="00730A62">
        <w:rPr>
          <w:rFonts w:ascii="Times New Roman" w:eastAsia="Calibri" w:hAnsi="Times New Roman" w:cs="Times New Roman"/>
          <w:sz w:val="28"/>
        </w:rPr>
        <w:t>[1]. Сущность пассивного способа заключается в использовании специальных жаростойких строительных материалов в виде штукатурок, грунтовочных растворов, красок, искусственных многослойных конструкций.</w:t>
      </w: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lastRenderedPageBreak/>
        <w:t>Широко использованным строительным материалом для изготовления специальных огнеупорных конструкций является бетоны. Для изготовления жаростойких бетонов и строительных изделий на их основе традиционно в качестве связующих используют цементы, тонкоизмельчённые добавки и мелкий заполнитель [2-4].</w:t>
      </w: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В наше время большое внимание уделяется разработке новых видов и составов огнеупорных цементов, которые характеризуются высокой прочностью, огнеупорностью, устойчивостью к воздействию агрессивных факторов: ионизирующих излучений, высокотемпературных режимов, коррозионных сред и др</w:t>
      </w:r>
      <w:r w:rsidR="006B4EB7">
        <w:rPr>
          <w:rFonts w:ascii="Times New Roman" w:eastAsia="Calibri" w:hAnsi="Times New Roman" w:cs="Times New Roman"/>
          <w:sz w:val="28"/>
        </w:rPr>
        <w:t>.</w:t>
      </w:r>
      <w:r w:rsidRPr="00730A62">
        <w:rPr>
          <w:rFonts w:ascii="Times New Roman" w:eastAsia="Calibri" w:hAnsi="Times New Roman" w:cs="Times New Roman"/>
          <w:sz w:val="28"/>
        </w:rPr>
        <w:t xml:space="preserve"> [5-7]. Актуальным вопросом является создание новых эффективных материалов полифункционального действия, которые обеспечивают эксплуатационную надежность конструкций к действию повышенных температур.</w:t>
      </w: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Изменение прочности цементного камня при нагревании объясняется процессами, проходящими в нем при различных температурах:</w:t>
      </w: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150-160 ºС - идет дегидратация гелеобразной составляющей цементного камня; ускоряется кристаллизация Са(ОН)</w:t>
      </w:r>
      <w:r w:rsidRPr="00730A62">
        <w:rPr>
          <w:rFonts w:ascii="Times New Roman" w:eastAsia="Calibri" w:hAnsi="Times New Roman" w:cs="Times New Roman"/>
          <w:sz w:val="28"/>
          <w:vertAlign w:val="subscript"/>
        </w:rPr>
        <w:t>2</w:t>
      </w:r>
      <w:r w:rsidRPr="00730A62">
        <w:rPr>
          <w:rFonts w:ascii="Times New Roman" w:eastAsia="Calibri" w:hAnsi="Times New Roman" w:cs="Times New Roman"/>
          <w:sz w:val="28"/>
        </w:rPr>
        <w:t>; прочность повышается.</w:t>
      </w: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260-300 ºС - имеет место усадка гелеобразной части цементного камня; уплотнения структуры. Прочность выше начальной, но появляется тенденция к ее снижению.</w:t>
      </w:r>
    </w:p>
    <w:p w:rsidR="00730A62" w:rsidRPr="00730A62" w:rsidRDefault="00730A62" w:rsidP="00730A62">
      <w:pPr>
        <w:spacing w:after="0" w:line="240" w:lineRule="auto"/>
        <w:ind w:firstLine="709"/>
        <w:jc w:val="both"/>
        <w:rPr>
          <w:rFonts w:ascii="Times New Roman" w:eastAsia="Calibri" w:hAnsi="Times New Roman" w:cs="Times New Roman"/>
          <w:sz w:val="28"/>
          <w:lang w:val="uk-UA"/>
        </w:rPr>
      </w:pPr>
      <w:r w:rsidRPr="00730A62">
        <w:rPr>
          <w:rFonts w:ascii="Times New Roman" w:eastAsia="Calibri" w:hAnsi="Times New Roman" w:cs="Times New Roman"/>
          <w:sz w:val="28"/>
        </w:rPr>
        <w:t>300-550 ºС - возникает нарушения структуры вызванные возникновением значительных внутренних напряжений, что вызывает снижение прочности.</w:t>
      </w: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Цементный камень после нагрева до 600-900 С и охлаждения при стандартной влажности воздуха теряет прочность и разрушается через полную гидратацию оксида кальция, что негативно сказывается на жаростойкости изделий  на основе портландцемента. Для повышения жаростойкости в такие изделия вводят минеральные добавки, которые содержат кремнезём и глинозём.</w:t>
      </w:r>
    </w:p>
    <w:p w:rsidR="00730A62" w:rsidRPr="00730A62" w:rsidRDefault="00730A62" w:rsidP="00730A62">
      <w:pPr>
        <w:spacing w:after="0" w:line="240" w:lineRule="auto"/>
        <w:ind w:firstLine="709"/>
        <w:jc w:val="both"/>
        <w:rPr>
          <w:rFonts w:ascii="Times New Roman" w:eastAsia="Calibri" w:hAnsi="Times New Roman" w:cs="Times New Roman"/>
          <w:sz w:val="28"/>
          <w:lang w:val="uk-UA"/>
        </w:rPr>
      </w:pPr>
      <w:r w:rsidRPr="00730A62">
        <w:rPr>
          <w:rFonts w:ascii="Times New Roman" w:eastAsia="Calibri" w:hAnsi="Times New Roman" w:cs="Times New Roman"/>
          <w:sz w:val="28"/>
        </w:rPr>
        <w:t>Для получения малоклинкерного жаростойкого вяжущего, как кремнезёмную добавку использовали золу-унос (ЗУ) Ладыжинской ТЕС[8-9]. Химический состав золы-уноса находится в пределах (%): SiO</w:t>
      </w:r>
      <w:r w:rsidRPr="00730A62">
        <w:rPr>
          <w:rFonts w:ascii="Times New Roman" w:eastAsia="Calibri" w:hAnsi="Times New Roman" w:cs="Times New Roman"/>
          <w:sz w:val="28"/>
          <w:vertAlign w:val="subscript"/>
        </w:rPr>
        <w:t>2</w:t>
      </w:r>
      <w:r w:rsidRPr="00730A62">
        <w:rPr>
          <w:rFonts w:ascii="Times New Roman" w:eastAsia="Calibri" w:hAnsi="Times New Roman" w:cs="Times New Roman"/>
          <w:sz w:val="28"/>
        </w:rPr>
        <w:t xml:space="preserve"> - 55,3; Al</w:t>
      </w:r>
      <w:r w:rsidRPr="00730A62">
        <w:rPr>
          <w:rFonts w:ascii="Times New Roman" w:eastAsia="Calibri" w:hAnsi="Times New Roman" w:cs="Times New Roman"/>
          <w:sz w:val="28"/>
          <w:vertAlign w:val="subscript"/>
        </w:rPr>
        <w:t>2</w:t>
      </w:r>
      <w:r w:rsidRPr="00730A62">
        <w:rPr>
          <w:rFonts w:ascii="Times New Roman" w:eastAsia="Calibri" w:hAnsi="Times New Roman" w:cs="Times New Roman"/>
          <w:sz w:val="28"/>
        </w:rPr>
        <w:t>O</w:t>
      </w:r>
      <w:r w:rsidRPr="00730A62">
        <w:rPr>
          <w:rFonts w:ascii="Times New Roman" w:eastAsia="Calibri" w:hAnsi="Times New Roman" w:cs="Times New Roman"/>
          <w:sz w:val="28"/>
          <w:vertAlign w:val="subscript"/>
        </w:rPr>
        <w:t>3</w:t>
      </w:r>
      <w:r w:rsidRPr="00730A62">
        <w:rPr>
          <w:rFonts w:ascii="Times New Roman" w:eastAsia="Calibri" w:hAnsi="Times New Roman" w:cs="Times New Roman"/>
          <w:sz w:val="28"/>
        </w:rPr>
        <w:t xml:space="preserve"> - 22,34; Fe</w:t>
      </w:r>
      <w:r w:rsidRPr="00730A62">
        <w:rPr>
          <w:rFonts w:ascii="Times New Roman" w:eastAsia="Calibri" w:hAnsi="Times New Roman" w:cs="Times New Roman"/>
          <w:sz w:val="28"/>
          <w:vertAlign w:val="subscript"/>
        </w:rPr>
        <w:t>2</w:t>
      </w:r>
      <w:r w:rsidRPr="00730A62">
        <w:rPr>
          <w:rFonts w:ascii="Times New Roman" w:eastAsia="Calibri" w:hAnsi="Times New Roman" w:cs="Times New Roman"/>
          <w:sz w:val="28"/>
        </w:rPr>
        <w:t>O</w:t>
      </w:r>
      <w:r w:rsidRPr="00730A62">
        <w:rPr>
          <w:rFonts w:ascii="Times New Roman" w:eastAsia="Calibri" w:hAnsi="Times New Roman" w:cs="Times New Roman"/>
          <w:sz w:val="28"/>
          <w:vertAlign w:val="subscript"/>
        </w:rPr>
        <w:t>3</w:t>
      </w:r>
      <w:r w:rsidRPr="00730A62">
        <w:rPr>
          <w:rFonts w:ascii="Times New Roman" w:eastAsia="Calibri" w:hAnsi="Times New Roman" w:cs="Times New Roman"/>
          <w:sz w:val="28"/>
        </w:rPr>
        <w:t xml:space="preserve"> - 5,42; FeO - 2,52; MgO - 0,12; MnO - 5,96; CaO - 5,96; Na</w:t>
      </w:r>
      <w:r w:rsidRPr="00730A62">
        <w:rPr>
          <w:rFonts w:ascii="Times New Roman" w:eastAsia="Calibri" w:hAnsi="Times New Roman" w:cs="Times New Roman"/>
          <w:sz w:val="28"/>
          <w:vertAlign w:val="subscript"/>
        </w:rPr>
        <w:t>2</w:t>
      </w:r>
      <w:r w:rsidRPr="00730A62">
        <w:rPr>
          <w:rFonts w:ascii="Times New Roman" w:eastAsia="Calibri" w:hAnsi="Times New Roman" w:cs="Times New Roman"/>
          <w:sz w:val="28"/>
        </w:rPr>
        <w:t>O - 0,75; K</w:t>
      </w:r>
      <w:r w:rsidRPr="00730A62">
        <w:rPr>
          <w:rFonts w:ascii="Times New Roman" w:eastAsia="Calibri" w:hAnsi="Times New Roman" w:cs="Times New Roman"/>
          <w:sz w:val="28"/>
          <w:vertAlign w:val="subscript"/>
        </w:rPr>
        <w:t>2</w:t>
      </w:r>
      <w:r w:rsidRPr="00730A62">
        <w:rPr>
          <w:rFonts w:ascii="Times New Roman" w:eastAsia="Calibri" w:hAnsi="Times New Roman" w:cs="Times New Roman"/>
          <w:sz w:val="28"/>
        </w:rPr>
        <w:t>O - 2,46; SO</w:t>
      </w:r>
      <w:r w:rsidRPr="00730A62">
        <w:rPr>
          <w:rFonts w:ascii="Times New Roman" w:eastAsia="Calibri" w:hAnsi="Times New Roman" w:cs="Times New Roman"/>
          <w:sz w:val="28"/>
          <w:vertAlign w:val="subscript"/>
        </w:rPr>
        <w:t>3</w:t>
      </w:r>
      <w:r w:rsidRPr="00730A62">
        <w:rPr>
          <w:rFonts w:ascii="Times New Roman" w:eastAsia="Calibri" w:hAnsi="Times New Roman" w:cs="Times New Roman"/>
          <w:sz w:val="28"/>
        </w:rPr>
        <w:t xml:space="preserve"> - 0,38; P</w:t>
      </w:r>
      <w:r w:rsidRPr="00730A62">
        <w:rPr>
          <w:rFonts w:ascii="Times New Roman" w:eastAsia="Calibri" w:hAnsi="Times New Roman" w:cs="Times New Roman"/>
          <w:sz w:val="28"/>
          <w:vertAlign w:val="subscript"/>
        </w:rPr>
        <w:t>2</w:t>
      </w:r>
      <w:r w:rsidRPr="00730A62">
        <w:rPr>
          <w:rFonts w:ascii="Times New Roman" w:eastAsia="Calibri" w:hAnsi="Times New Roman" w:cs="Times New Roman"/>
          <w:sz w:val="28"/>
        </w:rPr>
        <w:t>O</w:t>
      </w:r>
      <w:r w:rsidRPr="00730A62">
        <w:rPr>
          <w:rFonts w:ascii="Times New Roman" w:eastAsia="Calibri" w:hAnsi="Times New Roman" w:cs="Times New Roman"/>
          <w:sz w:val="28"/>
          <w:vertAlign w:val="subscript"/>
        </w:rPr>
        <w:t>5</w:t>
      </w:r>
      <w:r w:rsidRPr="00730A62">
        <w:rPr>
          <w:rFonts w:ascii="Times New Roman" w:eastAsia="Calibri" w:hAnsi="Times New Roman" w:cs="Times New Roman"/>
          <w:sz w:val="28"/>
        </w:rPr>
        <w:t xml:space="preserve"> - 0,33; TiO</w:t>
      </w:r>
      <w:r w:rsidRPr="00730A62">
        <w:rPr>
          <w:rFonts w:ascii="Times New Roman" w:eastAsia="Calibri" w:hAnsi="Times New Roman" w:cs="Times New Roman"/>
          <w:sz w:val="28"/>
          <w:vertAlign w:val="subscript"/>
        </w:rPr>
        <w:t>2</w:t>
      </w:r>
      <w:r w:rsidRPr="00730A62">
        <w:rPr>
          <w:rFonts w:ascii="Times New Roman" w:eastAsia="Calibri" w:hAnsi="Times New Roman" w:cs="Times New Roman"/>
          <w:sz w:val="28"/>
        </w:rPr>
        <w:t xml:space="preserve"> - 1,4. Химический и минералогический составы соответствуют основным требованиям, предъявляемым к золам для приготовления бетонов.</w:t>
      </w:r>
    </w:p>
    <w:p w:rsidR="00730A62" w:rsidRPr="00730A62" w:rsidRDefault="00730A62" w:rsidP="00730A62">
      <w:pPr>
        <w:spacing w:after="0" w:line="240" w:lineRule="auto"/>
        <w:ind w:firstLine="709"/>
        <w:jc w:val="both"/>
        <w:rPr>
          <w:rFonts w:ascii="Times New Roman" w:eastAsia="Calibri" w:hAnsi="Times New Roman" w:cs="Times New Roman"/>
          <w:sz w:val="28"/>
          <w:lang w:val="uk-UA"/>
        </w:rPr>
      </w:pPr>
      <w:r w:rsidRPr="00730A62">
        <w:rPr>
          <w:rFonts w:ascii="Times New Roman" w:eastAsia="Calibri" w:hAnsi="Times New Roman" w:cs="Times New Roman"/>
          <w:sz w:val="28"/>
        </w:rPr>
        <w:t>В качестве глинозёмной добавки использован красный шлам (КШ) Николаевского завода - отходы при переработки бокситов на глинозем. Характерной особенностью красного шлама, как модифицирующей добавки, является высокая дисперсность. КШ характеризуется представленным химическим составом, мас. %: SiO</w:t>
      </w:r>
      <w:r w:rsidRPr="00730A62">
        <w:rPr>
          <w:rFonts w:ascii="Times New Roman" w:eastAsia="Calibri" w:hAnsi="Times New Roman" w:cs="Times New Roman"/>
          <w:sz w:val="28"/>
          <w:vertAlign w:val="subscript"/>
        </w:rPr>
        <w:t>2</w:t>
      </w:r>
      <w:r w:rsidRPr="00730A62">
        <w:rPr>
          <w:rFonts w:ascii="Times New Roman" w:eastAsia="Calibri" w:hAnsi="Times New Roman" w:cs="Times New Roman"/>
          <w:sz w:val="28"/>
        </w:rPr>
        <w:t xml:space="preserve"> - 9,5-11,1; TiO</w:t>
      </w:r>
      <w:r w:rsidRPr="00730A62">
        <w:rPr>
          <w:rFonts w:ascii="Times New Roman" w:eastAsia="Calibri" w:hAnsi="Times New Roman" w:cs="Times New Roman"/>
          <w:sz w:val="28"/>
          <w:vertAlign w:val="subscript"/>
        </w:rPr>
        <w:t>2</w:t>
      </w:r>
      <w:r w:rsidRPr="00730A62">
        <w:rPr>
          <w:rFonts w:ascii="Times New Roman" w:eastAsia="Calibri" w:hAnsi="Times New Roman" w:cs="Times New Roman"/>
          <w:sz w:val="28"/>
        </w:rPr>
        <w:t xml:space="preserve"> - 4,4-5,6; Al</w:t>
      </w:r>
      <w:r w:rsidRPr="00730A62">
        <w:rPr>
          <w:rFonts w:ascii="Times New Roman" w:eastAsia="Calibri" w:hAnsi="Times New Roman" w:cs="Times New Roman"/>
          <w:sz w:val="28"/>
          <w:vertAlign w:val="subscript"/>
        </w:rPr>
        <w:t>2</w:t>
      </w:r>
      <w:r w:rsidRPr="00730A62">
        <w:rPr>
          <w:rFonts w:ascii="Times New Roman" w:eastAsia="Calibri" w:hAnsi="Times New Roman" w:cs="Times New Roman"/>
          <w:sz w:val="28"/>
        </w:rPr>
        <w:t>O</w:t>
      </w:r>
      <w:r w:rsidRPr="00730A62">
        <w:rPr>
          <w:rFonts w:ascii="Times New Roman" w:eastAsia="Calibri" w:hAnsi="Times New Roman" w:cs="Times New Roman"/>
          <w:sz w:val="28"/>
          <w:vertAlign w:val="subscript"/>
        </w:rPr>
        <w:t>3</w:t>
      </w:r>
      <w:r w:rsidRPr="00730A62">
        <w:rPr>
          <w:rFonts w:ascii="Times New Roman" w:eastAsia="Calibri" w:hAnsi="Times New Roman" w:cs="Times New Roman"/>
          <w:sz w:val="28"/>
        </w:rPr>
        <w:t xml:space="preserve"> - 17,0-19,0; Fe</w:t>
      </w:r>
      <w:r w:rsidRPr="00730A62">
        <w:rPr>
          <w:rFonts w:ascii="Times New Roman" w:eastAsia="Calibri" w:hAnsi="Times New Roman" w:cs="Times New Roman"/>
          <w:sz w:val="28"/>
          <w:vertAlign w:val="subscript"/>
        </w:rPr>
        <w:t>2</w:t>
      </w:r>
      <w:r w:rsidRPr="00730A62">
        <w:rPr>
          <w:rFonts w:ascii="Times New Roman" w:eastAsia="Calibri" w:hAnsi="Times New Roman" w:cs="Times New Roman"/>
          <w:sz w:val="28"/>
        </w:rPr>
        <w:t>О</w:t>
      </w:r>
      <w:r w:rsidRPr="00730A62">
        <w:rPr>
          <w:rFonts w:ascii="Times New Roman" w:eastAsia="Calibri" w:hAnsi="Times New Roman" w:cs="Times New Roman"/>
          <w:sz w:val="28"/>
          <w:vertAlign w:val="subscript"/>
        </w:rPr>
        <w:t>3</w:t>
      </w:r>
      <w:r w:rsidRPr="00730A62">
        <w:rPr>
          <w:rFonts w:ascii="Times New Roman" w:eastAsia="Calibri" w:hAnsi="Times New Roman" w:cs="Times New Roman"/>
          <w:sz w:val="28"/>
        </w:rPr>
        <w:t xml:space="preserve"> - 39,0-43,0; CaO - 7,6-9,5; Na</w:t>
      </w:r>
      <w:r w:rsidRPr="00730A62">
        <w:rPr>
          <w:rFonts w:ascii="Times New Roman" w:eastAsia="Calibri" w:hAnsi="Times New Roman" w:cs="Times New Roman"/>
          <w:sz w:val="28"/>
          <w:vertAlign w:val="subscript"/>
        </w:rPr>
        <w:t>2</w:t>
      </w:r>
      <w:r w:rsidRPr="00730A62">
        <w:rPr>
          <w:rFonts w:ascii="Times New Roman" w:eastAsia="Calibri" w:hAnsi="Times New Roman" w:cs="Times New Roman"/>
          <w:sz w:val="28"/>
        </w:rPr>
        <w:t>O - 6,2-6,9; P</w:t>
      </w:r>
      <w:r w:rsidRPr="00730A62">
        <w:rPr>
          <w:rFonts w:ascii="Times New Roman" w:eastAsia="Calibri" w:hAnsi="Times New Roman" w:cs="Times New Roman"/>
          <w:sz w:val="28"/>
          <w:vertAlign w:val="subscript"/>
        </w:rPr>
        <w:t>2</w:t>
      </w:r>
      <w:r w:rsidRPr="00730A62">
        <w:rPr>
          <w:rFonts w:ascii="Times New Roman" w:eastAsia="Calibri" w:hAnsi="Times New Roman" w:cs="Times New Roman"/>
          <w:sz w:val="28"/>
        </w:rPr>
        <w:t>O</w:t>
      </w:r>
      <w:r w:rsidRPr="00730A62">
        <w:rPr>
          <w:rFonts w:ascii="Times New Roman" w:eastAsia="Calibri" w:hAnsi="Times New Roman" w:cs="Times New Roman"/>
          <w:sz w:val="28"/>
          <w:vertAlign w:val="subscript"/>
        </w:rPr>
        <w:t>5</w:t>
      </w:r>
      <w:r w:rsidRPr="00730A62">
        <w:rPr>
          <w:rFonts w:ascii="Times New Roman" w:eastAsia="Calibri" w:hAnsi="Times New Roman" w:cs="Times New Roman"/>
          <w:sz w:val="28"/>
        </w:rPr>
        <w:t xml:space="preserve"> - 0,2-0,3.</w:t>
      </w:r>
    </w:p>
    <w:p w:rsidR="00730A62" w:rsidRPr="00730A62" w:rsidRDefault="00730A62" w:rsidP="00730A62">
      <w:pPr>
        <w:spacing w:after="0" w:line="240" w:lineRule="auto"/>
        <w:ind w:firstLine="709"/>
        <w:jc w:val="both"/>
        <w:rPr>
          <w:rFonts w:ascii="Times New Roman" w:eastAsia="Calibri" w:hAnsi="Times New Roman" w:cs="Times New Roman"/>
          <w:sz w:val="28"/>
          <w:lang w:val="uk-UA"/>
        </w:rPr>
      </w:pPr>
      <w:r w:rsidRPr="00730A62">
        <w:rPr>
          <w:rFonts w:ascii="Times New Roman" w:eastAsia="Calibri" w:hAnsi="Times New Roman" w:cs="Times New Roman"/>
          <w:sz w:val="28"/>
        </w:rPr>
        <w:t>Проводимые исследования связанные с минимизацией содержания портландцемента в жаростойком вяжущем. Содержание портландцемента меняли от 2% до 10% от массы смеси. Влияние количества портландцемента на механические свойства жаростойкого вяжущего показано на рис. 1.</w:t>
      </w:r>
    </w:p>
    <w:p w:rsidR="00730A62" w:rsidRPr="00730A62" w:rsidRDefault="00730A62" w:rsidP="006B4AFB">
      <w:pPr>
        <w:spacing w:after="0" w:line="360" w:lineRule="auto"/>
        <w:jc w:val="center"/>
        <w:rPr>
          <w:rFonts w:ascii="Times New Roman" w:eastAsia="Times New Roman" w:hAnsi="Times New Roman" w:cs="Times New Roman"/>
          <w:spacing w:val="-2"/>
          <w:sz w:val="28"/>
          <w:szCs w:val="28"/>
          <w:lang w:val="uk-UA" w:eastAsia="ru-RU"/>
        </w:rPr>
      </w:pPr>
      <w:r>
        <w:rPr>
          <w:rFonts w:ascii="Times New Roman" w:eastAsia="Times New Roman" w:hAnsi="Times New Roman" w:cs="Times New Roman"/>
          <w:noProof/>
          <w:spacing w:val="-2"/>
          <w:sz w:val="28"/>
          <w:szCs w:val="28"/>
          <w:lang w:eastAsia="ru-RU"/>
        </w:rPr>
        <w:lastRenderedPageBreak/>
        <w:drawing>
          <wp:inline distT="0" distB="0" distL="0" distR="0" wp14:anchorId="285CEA0E" wp14:editId="0F8BEDCF">
            <wp:extent cx="3757353" cy="2415442"/>
            <wp:effectExtent l="0" t="0" r="0" b="4445"/>
            <wp:docPr id="137" name="Диаграмма 13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3"/>
              </a:graphicData>
            </a:graphic>
          </wp:inline>
        </w:drawing>
      </w:r>
    </w:p>
    <w:p w:rsidR="00730A62" w:rsidRPr="006B4EB7" w:rsidRDefault="00730A62" w:rsidP="006B4EB7">
      <w:pPr>
        <w:spacing w:after="0" w:line="240" w:lineRule="auto"/>
        <w:jc w:val="center"/>
        <w:rPr>
          <w:rFonts w:ascii="Times New Roman" w:eastAsia="Times New Roman" w:hAnsi="Times New Roman" w:cs="Times New Roman"/>
          <w:spacing w:val="-2"/>
          <w:sz w:val="24"/>
          <w:szCs w:val="24"/>
          <w:lang w:val="uk-UA" w:eastAsia="ru-RU"/>
        </w:rPr>
      </w:pPr>
      <w:r w:rsidRPr="006B4EB7">
        <w:rPr>
          <w:rFonts w:ascii="Times New Roman" w:eastAsia="Times New Roman" w:hAnsi="Times New Roman" w:cs="Times New Roman"/>
          <w:spacing w:val="-2"/>
          <w:sz w:val="24"/>
          <w:szCs w:val="24"/>
          <w:lang w:val="uk-UA" w:eastAsia="ru-RU"/>
        </w:rPr>
        <w:t>Рис</w:t>
      </w:r>
      <w:r w:rsidR="006B4EB7">
        <w:rPr>
          <w:rFonts w:ascii="Times New Roman" w:eastAsia="Times New Roman" w:hAnsi="Times New Roman" w:cs="Times New Roman"/>
          <w:spacing w:val="-2"/>
          <w:sz w:val="24"/>
          <w:szCs w:val="24"/>
          <w:lang w:val="uk-UA" w:eastAsia="ru-RU"/>
        </w:rPr>
        <w:t>унок</w:t>
      </w:r>
      <w:r w:rsidRPr="006B4EB7">
        <w:rPr>
          <w:rFonts w:ascii="Times New Roman" w:eastAsia="Times New Roman" w:hAnsi="Times New Roman" w:cs="Times New Roman"/>
          <w:spacing w:val="-2"/>
          <w:sz w:val="24"/>
          <w:szCs w:val="24"/>
          <w:lang w:val="uk-UA" w:eastAsia="ru-RU"/>
        </w:rPr>
        <w:t xml:space="preserve"> 1</w:t>
      </w:r>
      <w:r w:rsidR="006B4EB7">
        <w:rPr>
          <w:rFonts w:ascii="Times New Roman" w:eastAsia="Times New Roman" w:hAnsi="Times New Roman" w:cs="Times New Roman"/>
          <w:spacing w:val="-2"/>
          <w:sz w:val="24"/>
          <w:szCs w:val="24"/>
          <w:lang w:val="uk-UA" w:eastAsia="ru-RU"/>
        </w:rPr>
        <w:t xml:space="preserve"> -</w:t>
      </w:r>
      <w:r w:rsidRPr="006B4EB7">
        <w:rPr>
          <w:rFonts w:ascii="Times New Roman" w:eastAsia="Times New Roman" w:hAnsi="Times New Roman" w:cs="Times New Roman"/>
          <w:spacing w:val="-2"/>
          <w:sz w:val="24"/>
          <w:szCs w:val="24"/>
          <w:lang w:eastAsia="ru-RU"/>
        </w:rPr>
        <w:t xml:space="preserve"> Влияние содержания портландцемента на прочность малоклинкерного жаростойкого вяжущего</w:t>
      </w:r>
    </w:p>
    <w:p w:rsidR="00730A62" w:rsidRPr="00730A62" w:rsidRDefault="00730A62" w:rsidP="00730A62">
      <w:pPr>
        <w:spacing w:after="0" w:line="240" w:lineRule="auto"/>
        <w:ind w:firstLine="709"/>
        <w:jc w:val="center"/>
        <w:rPr>
          <w:rFonts w:ascii="Times New Roman" w:eastAsia="Times New Roman" w:hAnsi="Times New Roman" w:cs="Times New Roman"/>
          <w:spacing w:val="-2"/>
          <w:sz w:val="28"/>
          <w:szCs w:val="28"/>
          <w:lang w:val="uk-UA" w:eastAsia="ru-RU"/>
        </w:rPr>
      </w:pP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Анализируя влияние ПЦ на прочность вяжущего с рис. 1, чётко видно, что при увеличении ПЦ с 2% до 4% прочность выросла в 7 раз, дальнейшее увеличение ПЦ вид</w:t>
      </w:r>
      <w:r w:rsidR="00423F22">
        <w:rPr>
          <w:rFonts w:ascii="Times New Roman" w:eastAsia="Calibri" w:hAnsi="Times New Roman" w:cs="Times New Roman"/>
          <w:sz w:val="28"/>
        </w:rPr>
        <w:t xml:space="preserve"> </w:t>
      </w:r>
      <w:r w:rsidRPr="00730A62">
        <w:rPr>
          <w:rFonts w:ascii="Times New Roman" w:eastAsia="Calibri" w:hAnsi="Times New Roman" w:cs="Times New Roman"/>
          <w:sz w:val="28"/>
        </w:rPr>
        <w:t>4% до 10% с шагом 2% приводит к увеличению прочности в 1,2-1,3 раза.</w:t>
      </w:r>
    </w:p>
    <w:p w:rsidR="00730A62" w:rsidRPr="00730A62" w:rsidRDefault="00730A62" w:rsidP="00730A62">
      <w:pPr>
        <w:spacing w:after="0" w:line="240" w:lineRule="auto"/>
        <w:ind w:firstLine="709"/>
        <w:jc w:val="both"/>
        <w:rPr>
          <w:rFonts w:ascii="Times New Roman" w:eastAsia="Calibri" w:hAnsi="Times New Roman" w:cs="Times New Roman"/>
          <w:sz w:val="28"/>
          <w:lang w:val="uk-UA"/>
        </w:rPr>
      </w:pPr>
      <w:r w:rsidRPr="00730A62">
        <w:rPr>
          <w:rFonts w:ascii="Times New Roman" w:eastAsia="Calibri" w:hAnsi="Times New Roman" w:cs="Times New Roman"/>
          <w:sz w:val="28"/>
        </w:rPr>
        <w:t xml:space="preserve">Таким образом, на основе кремнезёмной добавки золы-унос и глинозёмной добавки красного шлама, предложено новое жаростойкое вяжущее с заданными свойствами и минимальным содержанием портландцемента. </w:t>
      </w:r>
    </w:p>
    <w:p w:rsidR="00730A62" w:rsidRPr="00730A62" w:rsidRDefault="00730A62" w:rsidP="00730A62">
      <w:pPr>
        <w:spacing w:after="0" w:line="240" w:lineRule="auto"/>
        <w:jc w:val="center"/>
        <w:rPr>
          <w:rFonts w:ascii="Times New Roman" w:eastAsia="Calibri" w:hAnsi="Times New Roman" w:cs="Times New Roman"/>
          <w:sz w:val="28"/>
          <w:lang w:val="uk-UA"/>
        </w:rPr>
      </w:pPr>
    </w:p>
    <w:p w:rsidR="00B35144" w:rsidRDefault="00B35144" w:rsidP="00B35144">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6B4EB7" w:rsidRPr="00730A62" w:rsidRDefault="006B4EB7" w:rsidP="00730A62">
      <w:pPr>
        <w:spacing w:after="0" w:line="240" w:lineRule="auto"/>
        <w:jc w:val="center"/>
        <w:rPr>
          <w:rFonts w:ascii="Times New Roman" w:eastAsia="Calibri" w:hAnsi="Times New Roman" w:cs="Times New Roman"/>
          <w:b/>
          <w:sz w:val="28"/>
        </w:rPr>
      </w:pPr>
    </w:p>
    <w:p w:rsidR="00730A62" w:rsidRPr="00730A62" w:rsidRDefault="00730A62" w:rsidP="00730A62">
      <w:pPr>
        <w:spacing w:after="0" w:line="240" w:lineRule="auto"/>
        <w:ind w:firstLine="709"/>
        <w:jc w:val="both"/>
        <w:rPr>
          <w:rFonts w:ascii="Times New Roman" w:eastAsia="Calibri" w:hAnsi="Times New Roman" w:cs="Times New Roman"/>
          <w:sz w:val="28"/>
          <w:lang w:val="uk-UA"/>
        </w:rPr>
      </w:pPr>
      <w:r w:rsidRPr="00730A62">
        <w:rPr>
          <w:rFonts w:ascii="Times New Roman" w:eastAsia="Calibri" w:hAnsi="Times New Roman" w:cs="Times New Roman"/>
          <w:sz w:val="28"/>
        </w:rPr>
        <w:t xml:space="preserve">1. </w:t>
      </w:r>
      <w:r w:rsidR="00FE6977">
        <w:rPr>
          <w:rFonts w:ascii="Times New Roman" w:eastAsia="Calibri" w:hAnsi="Times New Roman" w:cs="Times New Roman"/>
          <w:sz w:val="28"/>
          <w:lang w:val="uk-UA"/>
        </w:rPr>
        <w:t>Постолатій М.</w:t>
      </w:r>
      <w:r w:rsidRPr="00730A62">
        <w:rPr>
          <w:rFonts w:ascii="Times New Roman" w:eastAsia="Calibri" w:hAnsi="Times New Roman" w:cs="Times New Roman"/>
          <w:sz w:val="28"/>
          <w:lang w:val="uk-UA"/>
        </w:rPr>
        <w:t xml:space="preserve">О. Жаростійке в’яжуче на основі відходів промисловості [Текст] / М.О. Постолатій; наук. кер. М.С. Лемешев // Матеріали Всеукраїнської науково-практичної конференції курсантів і студентів "Пожежна та техногенна безпека: наука і практика", 15-16 травня 2018 р. – Черкаси: ЧІПБ, 2018. – </w:t>
      </w:r>
      <w:r w:rsidR="00FE6977">
        <w:rPr>
          <w:rFonts w:ascii="Times New Roman" w:eastAsia="Calibri" w:hAnsi="Times New Roman" w:cs="Times New Roman"/>
          <w:sz w:val="28"/>
          <w:lang w:val="uk-UA"/>
        </w:rPr>
        <w:t xml:space="preserve">         </w:t>
      </w:r>
      <w:r w:rsidRPr="00730A62">
        <w:rPr>
          <w:rFonts w:ascii="Times New Roman" w:eastAsia="Calibri" w:hAnsi="Times New Roman" w:cs="Times New Roman"/>
          <w:sz w:val="28"/>
          <w:lang w:val="uk-UA"/>
        </w:rPr>
        <w:t>С. 180-181.</w:t>
      </w:r>
    </w:p>
    <w:p w:rsidR="00730A62" w:rsidRPr="00730A62" w:rsidRDefault="00730A62" w:rsidP="00730A62">
      <w:pPr>
        <w:spacing w:after="0" w:line="240" w:lineRule="auto"/>
        <w:ind w:firstLine="709"/>
        <w:jc w:val="both"/>
        <w:rPr>
          <w:rFonts w:ascii="Times New Roman" w:eastAsia="Calibri" w:hAnsi="Times New Roman" w:cs="Times New Roman"/>
          <w:sz w:val="28"/>
          <w:lang w:val="uk-UA"/>
        </w:rPr>
      </w:pPr>
      <w:r w:rsidRPr="00730A62">
        <w:rPr>
          <w:rFonts w:ascii="Times New Roman" w:eastAsia="Calibri" w:hAnsi="Times New Roman" w:cs="Times New Roman"/>
          <w:sz w:val="28"/>
        </w:rPr>
        <w:t xml:space="preserve">2. </w:t>
      </w:r>
      <w:r w:rsidRPr="00730A62">
        <w:rPr>
          <w:rFonts w:ascii="Times New Roman" w:eastAsia="Calibri" w:hAnsi="Times New Roman" w:cs="Times New Roman"/>
          <w:sz w:val="28"/>
          <w:lang w:val="uk-UA"/>
        </w:rPr>
        <w:t>Бурлаков В.П. Вогнетривке композиційне в’яжуче [Текст] / В.П. Бурлаков, наук. кер. В.П. Ковальський // Матеріали Всеукраїнської науково-практичної конференції курсантів і студентів</w:t>
      </w:r>
      <w:r w:rsidR="00423F22">
        <w:rPr>
          <w:rFonts w:ascii="Times New Roman" w:eastAsia="Calibri" w:hAnsi="Times New Roman" w:cs="Times New Roman"/>
          <w:sz w:val="28"/>
          <w:lang w:val="uk-UA"/>
        </w:rPr>
        <w:t xml:space="preserve"> </w:t>
      </w:r>
      <w:r w:rsidRPr="00730A62">
        <w:rPr>
          <w:rFonts w:ascii="Times New Roman" w:eastAsia="Calibri" w:hAnsi="Times New Roman" w:cs="Times New Roman"/>
          <w:sz w:val="28"/>
          <w:lang w:val="uk-UA"/>
        </w:rPr>
        <w:t>"Пожежна та техногенна безпека: наука і практика", 15-16 травня 2018 р. – Черкаси: ЧІПБ ім. Героїв Чорнобиля НУЦЗ</w:t>
      </w:r>
      <w:r w:rsidR="00FE6977">
        <w:rPr>
          <w:rFonts w:ascii="Times New Roman" w:eastAsia="Calibri" w:hAnsi="Times New Roman" w:cs="Times New Roman"/>
          <w:sz w:val="28"/>
          <w:lang w:val="uk-UA"/>
        </w:rPr>
        <w:t xml:space="preserve"> </w:t>
      </w:r>
      <w:r w:rsidRPr="00730A62">
        <w:rPr>
          <w:rFonts w:ascii="Times New Roman" w:eastAsia="Calibri" w:hAnsi="Times New Roman" w:cs="Times New Roman"/>
          <w:sz w:val="28"/>
          <w:lang w:val="uk-UA"/>
        </w:rPr>
        <w:t>У, 2018. – С. 150-152.</w:t>
      </w:r>
    </w:p>
    <w:p w:rsidR="00730A62" w:rsidRPr="00730A62" w:rsidRDefault="00730A62" w:rsidP="00730A62">
      <w:pPr>
        <w:spacing w:after="0" w:line="240" w:lineRule="auto"/>
        <w:ind w:firstLine="709"/>
        <w:jc w:val="both"/>
        <w:rPr>
          <w:rFonts w:ascii="Times New Roman" w:eastAsia="Calibri" w:hAnsi="Times New Roman" w:cs="Times New Roman"/>
          <w:sz w:val="28"/>
          <w:lang w:val="en-US"/>
        </w:rPr>
      </w:pPr>
      <w:r w:rsidRPr="00730A62">
        <w:rPr>
          <w:rFonts w:ascii="Times New Roman" w:eastAsia="Calibri" w:hAnsi="Times New Roman" w:cs="Times New Roman"/>
          <w:sz w:val="28"/>
          <w:lang w:val="uk-UA"/>
        </w:rPr>
        <w:t>3. Лемешев</w:t>
      </w:r>
      <w:r w:rsidR="00423F22">
        <w:rPr>
          <w:rFonts w:ascii="Times New Roman" w:eastAsia="Calibri" w:hAnsi="Times New Roman" w:cs="Times New Roman"/>
          <w:sz w:val="28"/>
          <w:lang w:val="uk-UA"/>
        </w:rPr>
        <w:t xml:space="preserve"> М.</w:t>
      </w:r>
      <w:r w:rsidRPr="00730A62">
        <w:rPr>
          <w:rFonts w:ascii="Times New Roman" w:eastAsia="Calibri" w:hAnsi="Times New Roman" w:cs="Times New Roman"/>
          <w:sz w:val="28"/>
          <w:lang w:val="uk-UA"/>
        </w:rPr>
        <w:t>С. Дрібнозернистий бетон з модифікованим заповнювачем техногенного походження / М. С. Лемешев, О. В. Христич, О. В. Березюк // Materiały XI Międzynarodowej naukowi-praktycznej konferencji «Naukowa przestrzeń Europy – 2015». – Przemyśl (Poland): Nauka i studia, 2015. – Volume 23. Ekologia. Geografia i geologia. Budownictwo i architektura. Chemia i chemiczne technologie. – S. 56-58.</w:t>
      </w: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 xml:space="preserve">4. </w:t>
      </w:r>
      <w:r w:rsidRPr="00730A62">
        <w:rPr>
          <w:rFonts w:ascii="Times New Roman" w:eastAsia="Calibri" w:hAnsi="Times New Roman" w:cs="Times New Roman"/>
          <w:sz w:val="28"/>
          <w:lang w:val="uk-UA"/>
        </w:rPr>
        <w:t>Ковальський В.П. Комплексне золоцементне в’яжуче, модифіковане лужною алюмоферитною добавкою [Текст] : монографія / В. П. Ковальський, В. П. Очеретний. – Вінниця : ВНТУ, 2010. – 98 с. - ISBN 978-966-641-338-6.</w:t>
      </w: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lastRenderedPageBreak/>
        <w:t xml:space="preserve">5. </w:t>
      </w:r>
      <w:r w:rsidRPr="00730A62">
        <w:rPr>
          <w:rFonts w:ascii="Times New Roman" w:eastAsia="Calibri" w:hAnsi="Times New Roman" w:cs="Times New Roman"/>
          <w:sz w:val="28"/>
          <w:lang w:val="uk-UA"/>
        </w:rPr>
        <w:t>Ковальский В.П. Применения красного бокситового шлама в производстве строительных материалов [Текст] / В. П. Ковальский // Вестник Донбасской национальной академии строительства и архитектуры. – 2005. –</w:t>
      </w:r>
      <w:r w:rsidR="004557EF">
        <w:rPr>
          <w:rFonts w:ascii="Times New Roman" w:eastAsia="Calibri" w:hAnsi="Times New Roman" w:cs="Times New Roman"/>
          <w:sz w:val="28"/>
          <w:lang w:val="uk-UA"/>
        </w:rPr>
        <w:t xml:space="preserve">    </w:t>
      </w:r>
      <w:r w:rsidRPr="00730A62">
        <w:rPr>
          <w:rFonts w:ascii="Times New Roman" w:eastAsia="Calibri" w:hAnsi="Times New Roman" w:cs="Times New Roman"/>
          <w:sz w:val="28"/>
          <w:lang w:val="uk-UA"/>
        </w:rPr>
        <w:t xml:space="preserve"> № 1(49). – С. 55-60.</w:t>
      </w:r>
    </w:p>
    <w:p w:rsidR="00730A62" w:rsidRPr="00B35144"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 xml:space="preserve">6. </w:t>
      </w:r>
      <w:r w:rsidRPr="00730A62">
        <w:rPr>
          <w:rFonts w:ascii="Times New Roman" w:eastAsia="Calibri" w:hAnsi="Times New Roman" w:cs="Times New Roman"/>
          <w:sz w:val="28"/>
          <w:lang w:val="uk-UA"/>
        </w:rPr>
        <w:t xml:space="preserve">Ковальський В. П. Композиційні в’яжучі речовини на основі відходів промисловості [Електронний ресурс] / В. П. Ковальський, Т. Г. Шулік, В. П. Бурлаков // Матеріали XLVII науково-технічної конференції підрозділів ВНТУ, Вінниця, 14-23 березня 2018 р. </w:t>
      </w:r>
      <w:r w:rsidR="00B35144">
        <w:rPr>
          <w:rFonts w:ascii="Times New Roman" w:eastAsia="Calibri" w:hAnsi="Times New Roman" w:cs="Times New Roman"/>
          <w:sz w:val="28"/>
          <w:lang w:val="uk-UA"/>
        </w:rPr>
        <w:t>–</w:t>
      </w:r>
      <w:r w:rsidRPr="00730A62">
        <w:rPr>
          <w:rFonts w:ascii="Times New Roman" w:eastAsia="Calibri" w:hAnsi="Times New Roman" w:cs="Times New Roman"/>
          <w:sz w:val="28"/>
          <w:lang w:val="uk-UA"/>
        </w:rPr>
        <w:t xml:space="preserve"> </w:t>
      </w:r>
      <w:r w:rsidR="00B35144" w:rsidRPr="00B35144">
        <w:rPr>
          <w:rFonts w:ascii="Times New Roman" w:eastAsia="Calibri" w:hAnsi="Times New Roman" w:cs="Times New Roman"/>
          <w:sz w:val="28"/>
        </w:rPr>
        <w:t>[</w:t>
      </w:r>
      <w:r w:rsidRPr="00730A62">
        <w:rPr>
          <w:rFonts w:ascii="Times New Roman" w:eastAsia="Calibri" w:hAnsi="Times New Roman" w:cs="Times New Roman"/>
          <w:sz w:val="28"/>
          <w:lang w:val="uk-UA"/>
        </w:rPr>
        <w:t>Електрон. текст. дані.</w:t>
      </w:r>
      <w:r w:rsidR="00B35144" w:rsidRPr="00B35144">
        <w:rPr>
          <w:rFonts w:ascii="Times New Roman" w:eastAsia="Calibri" w:hAnsi="Times New Roman" w:cs="Times New Roman"/>
          <w:sz w:val="28"/>
        </w:rPr>
        <w:t>]</w:t>
      </w:r>
      <w:r w:rsidRPr="00730A62">
        <w:rPr>
          <w:rFonts w:ascii="Times New Roman" w:eastAsia="Calibri" w:hAnsi="Times New Roman" w:cs="Times New Roman"/>
          <w:sz w:val="28"/>
          <w:lang w:val="uk-UA"/>
        </w:rPr>
        <w:t xml:space="preserve"> - 2018. </w:t>
      </w:r>
      <w:r w:rsidR="00B35144">
        <w:rPr>
          <w:rFonts w:ascii="Times New Roman" w:eastAsia="Calibri" w:hAnsi="Times New Roman" w:cs="Times New Roman"/>
          <w:sz w:val="28"/>
          <w:lang w:val="uk-UA"/>
        </w:rPr>
        <w:t>–</w:t>
      </w:r>
      <w:r w:rsidRPr="00730A62">
        <w:rPr>
          <w:rFonts w:ascii="Times New Roman" w:eastAsia="Calibri" w:hAnsi="Times New Roman" w:cs="Times New Roman"/>
          <w:sz w:val="28"/>
          <w:lang w:val="uk-UA"/>
        </w:rPr>
        <w:t xml:space="preserve"> </w:t>
      </w:r>
      <w:r w:rsidR="00B35144" w:rsidRPr="00B35144">
        <w:rPr>
          <w:rFonts w:ascii="Times New Roman" w:eastAsia="Calibri" w:hAnsi="Times New Roman" w:cs="Times New Roman"/>
          <w:sz w:val="28"/>
        </w:rPr>
        <w:t>[</w:t>
      </w:r>
      <w:r w:rsidRPr="00730A62">
        <w:rPr>
          <w:rFonts w:ascii="Times New Roman" w:eastAsia="Calibri" w:hAnsi="Times New Roman" w:cs="Times New Roman"/>
          <w:sz w:val="28"/>
          <w:lang w:val="uk-UA"/>
        </w:rPr>
        <w:t>Режим доступу</w:t>
      </w:r>
      <w:r w:rsidR="00B35144" w:rsidRPr="00B35144">
        <w:rPr>
          <w:rFonts w:ascii="Times New Roman" w:eastAsia="Calibri" w:hAnsi="Times New Roman" w:cs="Times New Roman"/>
          <w:sz w:val="28"/>
        </w:rPr>
        <w:t>]</w:t>
      </w:r>
      <w:r w:rsidRPr="00730A62">
        <w:rPr>
          <w:rFonts w:ascii="Times New Roman" w:eastAsia="Calibri" w:hAnsi="Times New Roman" w:cs="Times New Roman"/>
          <w:sz w:val="28"/>
          <w:lang w:val="uk-UA"/>
        </w:rPr>
        <w:t xml:space="preserve">: </w:t>
      </w:r>
      <w:hyperlink r:id="rId334" w:history="1">
        <w:r w:rsidR="00B35144" w:rsidRPr="00B35144">
          <w:rPr>
            <w:rStyle w:val="aa"/>
            <w:rFonts w:ascii="Times New Roman" w:eastAsia="Calibri" w:hAnsi="Times New Roman" w:cs="Times New Roman"/>
            <w:color w:val="auto"/>
            <w:sz w:val="28"/>
            <w:u w:val="none"/>
            <w:lang w:val="uk-UA"/>
          </w:rPr>
          <w:t>https</w:t>
        </w:r>
        <w:r w:rsidR="00FE6977">
          <w:rPr>
            <w:rStyle w:val="aa"/>
            <w:rFonts w:ascii="Times New Roman" w:eastAsia="Calibri" w:hAnsi="Times New Roman" w:cs="Times New Roman"/>
            <w:color w:val="auto"/>
            <w:sz w:val="28"/>
            <w:u w:val="none"/>
            <w:lang w:val="uk-UA"/>
          </w:rPr>
          <w:t xml:space="preserve"> </w:t>
        </w:r>
        <w:r w:rsidR="00B35144" w:rsidRPr="00B35144">
          <w:rPr>
            <w:rStyle w:val="aa"/>
            <w:rFonts w:ascii="Times New Roman" w:eastAsia="Calibri" w:hAnsi="Times New Roman" w:cs="Times New Roman"/>
            <w:color w:val="auto"/>
            <w:sz w:val="28"/>
            <w:u w:val="none"/>
            <w:lang w:val="uk-UA"/>
          </w:rPr>
          <w:t>//</w:t>
        </w:r>
        <w:r w:rsidR="00FE6977">
          <w:rPr>
            <w:rStyle w:val="aa"/>
            <w:rFonts w:ascii="Times New Roman" w:eastAsia="Calibri" w:hAnsi="Times New Roman" w:cs="Times New Roman"/>
            <w:color w:val="auto"/>
            <w:sz w:val="28"/>
            <w:u w:val="none"/>
            <w:lang w:val="uk-UA"/>
          </w:rPr>
          <w:t xml:space="preserve"> </w:t>
        </w:r>
        <w:r w:rsidR="00B35144" w:rsidRPr="00B35144">
          <w:rPr>
            <w:rStyle w:val="aa"/>
            <w:rFonts w:ascii="Times New Roman" w:eastAsia="Calibri" w:hAnsi="Times New Roman" w:cs="Times New Roman"/>
            <w:color w:val="auto"/>
            <w:sz w:val="28"/>
            <w:u w:val="none"/>
            <w:lang w:val="uk-UA"/>
          </w:rPr>
          <w:t xml:space="preserve">conferences.vntu.edu.ua/index.php/ </w:t>
        </w:r>
      </w:hyperlink>
    </w:p>
    <w:p w:rsidR="00730A62" w:rsidRPr="00730A62" w:rsidRDefault="00730A62" w:rsidP="00730A62">
      <w:pPr>
        <w:spacing w:after="0" w:line="240" w:lineRule="auto"/>
        <w:ind w:firstLine="709"/>
        <w:jc w:val="both"/>
        <w:rPr>
          <w:rFonts w:ascii="Times New Roman" w:eastAsia="Calibri" w:hAnsi="Times New Roman" w:cs="Times New Roman"/>
          <w:sz w:val="28"/>
          <w:lang w:val="uk-UA"/>
        </w:rPr>
      </w:pPr>
      <w:r w:rsidRPr="00730A62">
        <w:rPr>
          <w:rFonts w:ascii="Times New Roman" w:eastAsia="Calibri" w:hAnsi="Times New Roman" w:cs="Times New Roman"/>
          <w:sz w:val="28"/>
        </w:rPr>
        <w:t xml:space="preserve">7. </w:t>
      </w:r>
      <w:r w:rsidRPr="00730A62">
        <w:rPr>
          <w:rFonts w:ascii="Times New Roman" w:eastAsia="Calibri" w:hAnsi="Times New Roman" w:cs="Times New Roman"/>
          <w:sz w:val="28"/>
          <w:lang w:val="uk-UA"/>
        </w:rPr>
        <w:t>Лемешев М. С. Комплексна переробка техногенних відходів хімічної промисловості та металообробних виробництв [Текст] / М. С. Лемешев, О. В. Христич, О. В. Березюк // Materiály XI Mezinárodní vědecko-praktická konference «Aktuální vymoženosti vědy – 2015». – Praha (Chech): Publishing House «Education and Science» s.r.o, 2015. – 2015. – Díl 7: Fyzika. Matematika. Moderní informační technologie. Výstavba a architektura. Technické vědy. – S. 60-62.</w:t>
      </w:r>
    </w:p>
    <w:p w:rsidR="00730A62" w:rsidRPr="006B4AFB" w:rsidRDefault="00730A62" w:rsidP="00730A62">
      <w:pPr>
        <w:spacing w:after="0" w:line="240" w:lineRule="auto"/>
        <w:ind w:firstLine="709"/>
        <w:jc w:val="both"/>
        <w:rPr>
          <w:rFonts w:ascii="Times New Roman" w:eastAsia="Calibri" w:hAnsi="Times New Roman" w:cs="Times New Roman"/>
          <w:sz w:val="28"/>
          <w:lang w:val="uk-UA"/>
        </w:rPr>
      </w:pPr>
      <w:r w:rsidRPr="006B4AFB">
        <w:rPr>
          <w:rFonts w:ascii="Times New Roman" w:eastAsia="Calibri" w:hAnsi="Times New Roman" w:cs="Times New Roman"/>
          <w:sz w:val="28"/>
          <w:lang w:val="uk-UA"/>
        </w:rPr>
        <w:t xml:space="preserve">8. Ковальський В.П. Використання золи виносу ТЕС у будівельних матеріалах </w:t>
      </w:r>
      <w:r w:rsidR="006B4AFB" w:rsidRPr="006B4AFB">
        <w:rPr>
          <w:rFonts w:ascii="Times New Roman" w:eastAsia="Calibri" w:hAnsi="Times New Roman" w:cs="Times New Roman"/>
          <w:sz w:val="28"/>
          <w:lang w:val="uk-UA"/>
        </w:rPr>
        <w:t>[Текст] / В.П. Ковальський, О.</w:t>
      </w:r>
      <w:r w:rsidRPr="006B4AFB">
        <w:rPr>
          <w:rFonts w:ascii="Times New Roman" w:eastAsia="Calibri" w:hAnsi="Times New Roman" w:cs="Times New Roman"/>
          <w:sz w:val="28"/>
          <w:lang w:val="uk-UA"/>
        </w:rPr>
        <w:t>С. Сідлак // Сучасні технології, матеріали і конструкції в будівництві. - 2014. - № 1. - С. 35-40.</w:t>
      </w:r>
    </w:p>
    <w:p w:rsidR="00730A62" w:rsidRPr="00730A62" w:rsidRDefault="00FE6977" w:rsidP="00730A62">
      <w:pPr>
        <w:spacing w:after="0" w:line="240" w:lineRule="auto"/>
        <w:ind w:firstLine="709"/>
        <w:jc w:val="both"/>
        <w:rPr>
          <w:rFonts w:ascii="Times New Roman" w:eastAsia="Calibri" w:hAnsi="Times New Roman" w:cs="Times New Roman"/>
          <w:sz w:val="28"/>
        </w:rPr>
      </w:pPr>
      <w:r>
        <w:rPr>
          <w:rFonts w:ascii="Times New Roman" w:eastAsia="Calibri" w:hAnsi="Times New Roman" w:cs="Times New Roman"/>
          <w:sz w:val="28"/>
          <w:lang w:val="uk-UA"/>
        </w:rPr>
        <w:t>9. Ковальский В.</w:t>
      </w:r>
      <w:r w:rsidR="00730A62" w:rsidRPr="00730A62">
        <w:rPr>
          <w:rFonts w:ascii="Times New Roman" w:eastAsia="Calibri" w:hAnsi="Times New Roman" w:cs="Times New Roman"/>
          <w:sz w:val="28"/>
          <w:lang w:val="uk-UA"/>
        </w:rPr>
        <w:t>П. Методы актива</w:t>
      </w:r>
      <w:r>
        <w:rPr>
          <w:rFonts w:ascii="Times New Roman" w:eastAsia="Calibri" w:hAnsi="Times New Roman" w:cs="Times New Roman"/>
          <w:sz w:val="28"/>
          <w:lang w:val="uk-UA"/>
        </w:rPr>
        <w:t>ции золы уноса ТЕС [Текст] / В.</w:t>
      </w:r>
      <w:r w:rsidR="00730A62" w:rsidRPr="00730A62">
        <w:rPr>
          <w:rFonts w:ascii="Times New Roman" w:eastAsia="Calibri" w:hAnsi="Times New Roman" w:cs="Times New Roman"/>
          <w:sz w:val="28"/>
          <w:lang w:val="uk-UA"/>
        </w:rPr>
        <w:t>П. Ковальский, О.С. Сідлак // Вісник Сумського національного аграрного університету. – 2014. – № 10(18). – С. 47-49.</w:t>
      </w:r>
    </w:p>
    <w:p w:rsidR="006B4EB7" w:rsidRDefault="006B4EB7" w:rsidP="006B4EB7">
      <w:pPr>
        <w:spacing w:after="0" w:line="240" w:lineRule="auto"/>
        <w:jc w:val="both"/>
        <w:rPr>
          <w:rFonts w:ascii="Times New Roman" w:eastAsia="Calibri" w:hAnsi="Times New Roman" w:cs="Times New Roman"/>
          <w:sz w:val="28"/>
          <w:szCs w:val="28"/>
        </w:rPr>
      </w:pPr>
    </w:p>
    <w:p w:rsidR="006B4EB7" w:rsidRDefault="006B4EB7" w:rsidP="006B4EB7">
      <w:pPr>
        <w:spacing w:after="0" w:line="240" w:lineRule="auto"/>
        <w:jc w:val="both"/>
        <w:rPr>
          <w:rFonts w:ascii="Times New Roman" w:eastAsia="Calibri" w:hAnsi="Times New Roman" w:cs="Times New Roman"/>
          <w:sz w:val="28"/>
          <w:szCs w:val="28"/>
        </w:rPr>
      </w:pPr>
    </w:p>
    <w:p w:rsidR="006B4EB7" w:rsidRDefault="006B4EB7" w:rsidP="006B4EB7">
      <w:pPr>
        <w:spacing w:after="0" w:line="240" w:lineRule="auto"/>
        <w:jc w:val="both"/>
        <w:rPr>
          <w:rFonts w:ascii="Times New Roman" w:eastAsia="Calibri" w:hAnsi="Times New Roman" w:cs="Times New Roman"/>
          <w:sz w:val="28"/>
          <w:szCs w:val="28"/>
        </w:rPr>
      </w:pPr>
    </w:p>
    <w:p w:rsidR="00730A62" w:rsidRPr="006B4EB7" w:rsidRDefault="00730A62" w:rsidP="006B4EB7">
      <w:pPr>
        <w:spacing w:after="0" w:line="240" w:lineRule="auto"/>
        <w:jc w:val="both"/>
        <w:rPr>
          <w:rFonts w:ascii="Times New Roman" w:eastAsia="Calibri" w:hAnsi="Times New Roman" w:cs="Times New Roman"/>
          <w:b/>
          <w:sz w:val="28"/>
          <w:szCs w:val="28"/>
        </w:rPr>
      </w:pPr>
      <w:r w:rsidRPr="006B4EB7">
        <w:rPr>
          <w:rFonts w:ascii="Times New Roman" w:eastAsia="Calibri" w:hAnsi="Times New Roman" w:cs="Times New Roman"/>
          <w:b/>
          <w:sz w:val="28"/>
          <w:szCs w:val="28"/>
        </w:rPr>
        <w:t>УДК 621</w:t>
      </w:r>
    </w:p>
    <w:p w:rsidR="00730A62" w:rsidRPr="00730A62" w:rsidRDefault="00730A62" w:rsidP="00730A62">
      <w:pPr>
        <w:spacing w:after="0" w:line="240" w:lineRule="auto"/>
        <w:ind w:firstLine="680"/>
        <w:jc w:val="both"/>
        <w:rPr>
          <w:rFonts w:ascii="Times New Roman" w:eastAsia="Calibri" w:hAnsi="Times New Roman" w:cs="Times New Roman"/>
          <w:sz w:val="28"/>
          <w:szCs w:val="28"/>
        </w:rPr>
      </w:pPr>
    </w:p>
    <w:p w:rsidR="00730A62" w:rsidRPr="00730A62" w:rsidRDefault="006B4EB7" w:rsidP="006B4AFB">
      <w:pPr>
        <w:spacing w:after="0" w:line="240" w:lineRule="auto"/>
        <w:jc w:val="center"/>
        <w:rPr>
          <w:rFonts w:ascii="Times New Roman" w:eastAsia="Calibri" w:hAnsi="Times New Roman" w:cs="Times New Roman"/>
          <w:bCs/>
          <w:i/>
          <w:sz w:val="28"/>
          <w:szCs w:val="28"/>
        </w:rPr>
      </w:pPr>
      <w:r w:rsidRPr="00730A62">
        <w:rPr>
          <w:rFonts w:ascii="Times New Roman" w:eastAsia="Calibri" w:hAnsi="Times New Roman" w:cs="Times New Roman"/>
          <w:bCs/>
          <w:i/>
          <w:sz w:val="28"/>
          <w:szCs w:val="28"/>
        </w:rPr>
        <w:t xml:space="preserve">В.В. </w:t>
      </w:r>
      <w:r w:rsidR="00730A62" w:rsidRPr="00730A62">
        <w:rPr>
          <w:rFonts w:ascii="Times New Roman" w:eastAsia="Calibri" w:hAnsi="Times New Roman" w:cs="Times New Roman"/>
          <w:bCs/>
          <w:i/>
          <w:sz w:val="28"/>
          <w:szCs w:val="28"/>
        </w:rPr>
        <w:t>Копытков</w:t>
      </w:r>
      <w:r w:rsidR="006B4AFB">
        <w:rPr>
          <w:rFonts w:ascii="Times New Roman" w:eastAsia="Calibri" w:hAnsi="Times New Roman" w:cs="Times New Roman"/>
          <w:bCs/>
          <w:i/>
          <w:sz w:val="28"/>
          <w:szCs w:val="28"/>
        </w:rPr>
        <w:t>,</w:t>
      </w:r>
      <w:r w:rsidR="00730A62" w:rsidRPr="00730A62">
        <w:rPr>
          <w:rFonts w:ascii="Times New Roman" w:eastAsia="Calibri" w:hAnsi="Times New Roman" w:cs="Times New Roman"/>
          <w:bCs/>
          <w:i/>
          <w:sz w:val="28"/>
          <w:szCs w:val="28"/>
        </w:rPr>
        <w:t xml:space="preserve"> </w:t>
      </w:r>
      <w:r w:rsidR="00D92AF2">
        <w:rPr>
          <w:rFonts w:asciiTheme="majorBidi" w:hAnsiTheme="majorBidi" w:cstheme="majorBidi"/>
          <w:i/>
          <w:sz w:val="28"/>
          <w:szCs w:val="28"/>
        </w:rPr>
        <w:t>к.т.н.</w:t>
      </w:r>
      <w:r w:rsidR="006B4AFB">
        <w:rPr>
          <w:rFonts w:ascii="Times New Roman" w:eastAsia="Calibri" w:hAnsi="Times New Roman" w:cs="Times New Roman"/>
          <w:bCs/>
          <w:i/>
          <w:sz w:val="28"/>
          <w:szCs w:val="28"/>
        </w:rPr>
        <w:t>, доцент;</w:t>
      </w:r>
      <w:r w:rsidR="00730A62" w:rsidRPr="00730A62">
        <w:rPr>
          <w:rFonts w:ascii="Times New Roman" w:eastAsia="Calibri" w:hAnsi="Times New Roman" w:cs="Times New Roman"/>
          <w:bCs/>
          <w:i/>
          <w:sz w:val="28"/>
          <w:szCs w:val="28"/>
        </w:rPr>
        <w:t xml:space="preserve"> </w:t>
      </w:r>
      <w:r w:rsidRPr="00730A62">
        <w:rPr>
          <w:rFonts w:ascii="Times New Roman" w:eastAsia="Calibri" w:hAnsi="Times New Roman" w:cs="Times New Roman"/>
          <w:bCs/>
          <w:i/>
          <w:sz w:val="28"/>
          <w:szCs w:val="28"/>
        </w:rPr>
        <w:t>Д.В.</w:t>
      </w:r>
      <w:r>
        <w:rPr>
          <w:rFonts w:ascii="Times New Roman" w:eastAsia="Calibri" w:hAnsi="Times New Roman" w:cs="Times New Roman"/>
          <w:bCs/>
          <w:i/>
          <w:sz w:val="28"/>
          <w:szCs w:val="28"/>
        </w:rPr>
        <w:t xml:space="preserve"> </w:t>
      </w:r>
      <w:r w:rsidR="00730A62" w:rsidRPr="00730A62">
        <w:rPr>
          <w:rFonts w:ascii="Times New Roman" w:eastAsia="Calibri" w:hAnsi="Times New Roman" w:cs="Times New Roman"/>
          <w:bCs/>
          <w:i/>
          <w:sz w:val="28"/>
          <w:szCs w:val="28"/>
        </w:rPr>
        <w:t xml:space="preserve">Папсуев </w:t>
      </w:r>
    </w:p>
    <w:p w:rsidR="00730A62" w:rsidRPr="00730A62" w:rsidRDefault="00730A62" w:rsidP="006B4AFB">
      <w:pPr>
        <w:spacing w:after="0" w:line="240" w:lineRule="auto"/>
        <w:jc w:val="center"/>
        <w:rPr>
          <w:rFonts w:ascii="Times New Roman" w:eastAsia="Calibri" w:hAnsi="Times New Roman" w:cs="Times New Roman"/>
          <w:bCs/>
          <w:i/>
          <w:sz w:val="28"/>
          <w:szCs w:val="28"/>
        </w:rPr>
      </w:pPr>
      <w:r w:rsidRPr="00730A62">
        <w:rPr>
          <w:rFonts w:ascii="Times New Roman" w:eastAsia="Calibri" w:hAnsi="Times New Roman" w:cs="Times New Roman"/>
          <w:bCs/>
          <w:i/>
          <w:sz w:val="28"/>
          <w:szCs w:val="28"/>
        </w:rPr>
        <w:t>Гомельский филиал Университета гражданской защиты МЧС Беларуси</w:t>
      </w:r>
    </w:p>
    <w:p w:rsidR="00730A62" w:rsidRPr="00730A62" w:rsidRDefault="00730A62" w:rsidP="00730A62">
      <w:pPr>
        <w:spacing w:after="0" w:line="240" w:lineRule="auto"/>
        <w:ind w:firstLine="680"/>
        <w:jc w:val="both"/>
        <w:rPr>
          <w:rFonts w:ascii="Times New Roman" w:eastAsia="Calibri" w:hAnsi="Times New Roman" w:cs="Times New Roman"/>
          <w:sz w:val="28"/>
          <w:szCs w:val="28"/>
        </w:rPr>
      </w:pPr>
    </w:p>
    <w:p w:rsidR="00730A62" w:rsidRDefault="00730A62" w:rsidP="004557EF">
      <w:pPr>
        <w:widowControl w:val="0"/>
        <w:autoSpaceDE w:val="0"/>
        <w:autoSpaceDN w:val="0"/>
        <w:adjustRightInd w:val="0"/>
        <w:spacing w:after="0" w:line="240" w:lineRule="auto"/>
        <w:jc w:val="center"/>
        <w:rPr>
          <w:rFonts w:ascii="Times New Roman" w:eastAsia="Calibri" w:hAnsi="Times New Roman" w:cs="Times New Roman"/>
          <w:b/>
          <w:sz w:val="28"/>
          <w:szCs w:val="28"/>
        </w:rPr>
      </w:pPr>
      <w:r w:rsidRPr="00730A62">
        <w:rPr>
          <w:rFonts w:ascii="Times New Roman" w:eastAsia="Calibri" w:hAnsi="Times New Roman" w:cs="Times New Roman"/>
          <w:b/>
          <w:sz w:val="28"/>
          <w:szCs w:val="28"/>
        </w:rPr>
        <w:t>УЧЕБНЫЙ МАКЕТ КЛАПАНА ИЗБЫТОЧНОГО ДАВЛЕНИЯ</w:t>
      </w:r>
    </w:p>
    <w:p w:rsidR="006B4EB7" w:rsidRPr="00730A62" w:rsidRDefault="006B4EB7" w:rsidP="00730A62">
      <w:pPr>
        <w:widowControl w:val="0"/>
        <w:autoSpaceDE w:val="0"/>
        <w:autoSpaceDN w:val="0"/>
        <w:adjustRightInd w:val="0"/>
        <w:spacing w:after="0" w:line="240" w:lineRule="auto"/>
        <w:ind w:firstLine="709"/>
        <w:jc w:val="center"/>
        <w:rPr>
          <w:rFonts w:ascii="Times New Roman" w:eastAsia="Calibri" w:hAnsi="Times New Roman" w:cs="Times New Roman"/>
          <w:b/>
          <w:sz w:val="28"/>
          <w:szCs w:val="28"/>
        </w:rPr>
      </w:pPr>
    </w:p>
    <w:p w:rsidR="00730A62" w:rsidRPr="00730A62" w:rsidRDefault="00730A62" w:rsidP="00730A62">
      <w:pPr>
        <w:spacing w:after="0" w:line="240" w:lineRule="auto"/>
        <w:ind w:firstLine="680"/>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xml:space="preserve">Боевая задача органов и подразделений по чрезвычайным ситуациям Республики Беларусь (далее - ОПЧС) – это спасание людей в случае угрозы их жизни и здоровью и ликвидация пожара в кратчайшие сроки в размерах определяемых возможностями привлеченных к его тушению сил и средств. Важнейшим условием успешного тушения пожара является бесперебойная подача огнетушащих веществ. Так как первая автоцистерна, как правило, устанавливается ближе к месту пожара с подачей стволов на решающем направлении, а следующие автоцистерны, как правило, устанавливаются на ближайшие водоисточники с прокладкой магистральных линий к месту пожара для обеспечения бесперебойной подачи воды, то существует необходимость в защите рукавных линий. Защита рукавных линий от повреждений – это комплекс мероприятий и технических средств, необходимых для предохранения пожарных рукавов от повреждений в процессе эксплуатации. Наиболее опасными участками прокладки рукавной линии к позициям </w:t>
      </w:r>
      <w:r w:rsidRPr="00730A62">
        <w:rPr>
          <w:rFonts w:ascii="Times New Roman" w:eastAsia="Calibri" w:hAnsi="Times New Roman" w:cs="Times New Roman"/>
          <w:sz w:val="28"/>
          <w:szCs w:val="28"/>
        </w:rPr>
        <w:lastRenderedPageBreak/>
        <w:t>ствольщиков являются дороги общего пользования, так как в результате наезда транспортного средства на рукав возможен разрыв магистральной линии, либо срыв соединительной головки с рукава вследствие явления гидроудара, преимущественно в месте соединения с соединительной головкой, что приведет к перебоям в подаче воды к месту пожара. В настоящее время в ОПЧС для исключения наездов автомобилей на рукавные линии используются рукавные мостики.</w:t>
      </w:r>
    </w:p>
    <w:p w:rsidR="00730A62" w:rsidRPr="00730A62" w:rsidRDefault="00730A62" w:rsidP="00730A62">
      <w:pPr>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730A62">
        <w:rPr>
          <w:rFonts w:ascii="Times New Roman" w:eastAsia="Times New Roman" w:hAnsi="Times New Roman" w:cs="Times New Roman"/>
          <w:bCs/>
          <w:sz w:val="28"/>
          <w:szCs w:val="28"/>
          <w:lang w:eastAsia="ru-RU"/>
        </w:rPr>
        <w:t xml:space="preserve">Однако при практическом их использовании имеется ряд недостатков: недостаточная ширина мостика; конструкция многих рукавных мостиков не обеспечивает жесткого сцепления с дорожным покрытием; высота некоторых конструкций мостиков не позволяет свободно проезжать автомобилям с низкой посадкой (клиренсом). Так же имеет место недисциплинированность участников дорожного движения, которые стараются объехать рукавные мостики как препятствие. </w:t>
      </w:r>
    </w:p>
    <w:p w:rsidR="00730A62" w:rsidRPr="00730A62" w:rsidRDefault="00730A62" w:rsidP="00730A62">
      <w:pPr>
        <w:autoSpaceDE w:val="0"/>
        <w:autoSpaceDN w:val="0"/>
        <w:adjustRightInd w:val="0"/>
        <w:spacing w:after="0" w:line="240" w:lineRule="auto"/>
        <w:ind w:firstLine="708"/>
        <w:jc w:val="both"/>
        <w:rPr>
          <w:rFonts w:ascii="Times New Roman" w:eastAsia="Times New Roman" w:hAnsi="Times New Roman" w:cs="Times New Roman"/>
          <w:bCs/>
          <w:sz w:val="28"/>
          <w:szCs w:val="28"/>
          <w:lang w:eastAsia="ru-RU"/>
        </w:rPr>
      </w:pPr>
      <w:r w:rsidRPr="00730A62">
        <w:rPr>
          <w:rFonts w:ascii="Times New Roman" w:eastAsia="Times New Roman" w:hAnsi="Times New Roman" w:cs="Times New Roman"/>
          <w:bCs/>
          <w:sz w:val="28"/>
          <w:szCs w:val="28"/>
          <w:lang w:eastAsia="ru-RU"/>
        </w:rPr>
        <w:t>Следует отметить, что установка рукавных мостиков имеет определенную опасность для личного состава ОПЧС в связи с необходимостью выхода на проезжую часть. Так 04 мая 2017 года в Калинковичском районе Гомельской области в 04-51 при проведении работ на проезжей части, по установке рукавных мостиков (для защиты рукавной линии), произошло ДТП с участием легкового автомобиля «</w:t>
      </w:r>
      <w:r w:rsidRPr="00730A62">
        <w:rPr>
          <w:rFonts w:ascii="Times New Roman" w:eastAsia="Times New Roman" w:hAnsi="Times New Roman" w:cs="Times New Roman"/>
          <w:bCs/>
          <w:sz w:val="28"/>
          <w:szCs w:val="28"/>
          <w:lang w:val="en-US" w:eastAsia="ru-RU"/>
        </w:rPr>
        <w:t>SEAT</w:t>
      </w:r>
      <w:r w:rsidRPr="00730A62">
        <w:rPr>
          <w:rFonts w:ascii="Times New Roman" w:eastAsia="Times New Roman" w:hAnsi="Times New Roman" w:cs="Times New Roman"/>
          <w:bCs/>
          <w:sz w:val="28"/>
          <w:szCs w:val="28"/>
          <w:lang w:eastAsia="ru-RU"/>
        </w:rPr>
        <w:t xml:space="preserve"> </w:t>
      </w:r>
      <w:r w:rsidRPr="00730A62">
        <w:rPr>
          <w:rFonts w:ascii="Times New Roman" w:eastAsia="Times New Roman" w:hAnsi="Times New Roman" w:cs="Times New Roman"/>
          <w:bCs/>
          <w:sz w:val="28"/>
          <w:szCs w:val="28"/>
          <w:lang w:val="en-US" w:eastAsia="ru-RU"/>
        </w:rPr>
        <w:t>ALHAMBRA</w:t>
      </w:r>
      <w:r w:rsidRPr="00730A62">
        <w:rPr>
          <w:rFonts w:ascii="Times New Roman" w:eastAsia="Times New Roman" w:hAnsi="Times New Roman" w:cs="Times New Roman"/>
          <w:bCs/>
          <w:sz w:val="28"/>
          <w:szCs w:val="28"/>
          <w:lang w:eastAsia="ru-RU"/>
        </w:rPr>
        <w:t xml:space="preserve">», в результате  которого, один сотрудник ОПЧС погиб, второй сотрудник ОПЧС в состоянии средней степени тяжести был доставлен в УЗ «Калинковичская ЦРБ». </w:t>
      </w:r>
    </w:p>
    <w:p w:rsidR="00730A62" w:rsidRPr="00730A62" w:rsidRDefault="00730A62" w:rsidP="00730A62">
      <w:pPr>
        <w:spacing w:after="0" w:line="240" w:lineRule="auto"/>
        <w:ind w:firstLine="680"/>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xml:space="preserve">При проведении исследования было установлено, что при наезде на магистральную рукавную линию, перепад давления в ней не равномерен. Наибольшее давление в рукавной линии наблюдается между автоцистерной, установленной на водоисточник, и местом наезда с постепенным уменьшением к стволу. </w:t>
      </w:r>
    </w:p>
    <w:p w:rsidR="00730A62" w:rsidRPr="00730A62" w:rsidRDefault="00730A62" w:rsidP="00730A62">
      <w:pPr>
        <w:spacing w:after="0" w:line="240" w:lineRule="auto"/>
        <w:ind w:firstLine="680"/>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Около ствола давление возрастает на 1 атм при скорости движения автомобиля 10 км/ч при любом из исследуемом значении напора насоса.</w:t>
      </w:r>
    </w:p>
    <w:p w:rsidR="00730A62" w:rsidRPr="00730A62" w:rsidRDefault="00730A62" w:rsidP="00730A62">
      <w:pPr>
        <w:spacing w:after="0" w:line="240" w:lineRule="auto"/>
        <w:ind w:firstLine="680"/>
        <w:jc w:val="both"/>
        <w:rPr>
          <w:rFonts w:ascii="Times New Roman" w:eastAsia="Calibri" w:hAnsi="Times New Roman" w:cs="Times New Roman"/>
          <w:sz w:val="28"/>
          <w:szCs w:val="28"/>
        </w:rPr>
      </w:pPr>
    </w:p>
    <w:p w:rsidR="00730A62" w:rsidRPr="00730A62" w:rsidRDefault="00730A62" w:rsidP="004557EF">
      <w:pPr>
        <w:spacing w:line="24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062EE60F" wp14:editId="503C8858">
            <wp:extent cx="5029200" cy="2223330"/>
            <wp:effectExtent l="0" t="0" r="0" b="571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046888" cy="2231150"/>
                    </a:xfrm>
                    <a:prstGeom prst="rect">
                      <a:avLst/>
                    </a:prstGeom>
                    <a:noFill/>
                    <a:ln>
                      <a:noFill/>
                    </a:ln>
                  </pic:spPr>
                </pic:pic>
              </a:graphicData>
            </a:graphic>
          </wp:inline>
        </w:drawing>
      </w:r>
    </w:p>
    <w:p w:rsidR="007B266F" w:rsidRDefault="007B266F" w:rsidP="006B4AFB">
      <w:pPr>
        <w:spacing w:after="0" w:line="240" w:lineRule="auto"/>
        <w:jc w:val="center"/>
        <w:rPr>
          <w:rFonts w:ascii="Times New Roman" w:eastAsia="Calibri" w:hAnsi="Times New Roman" w:cs="Times New Roman"/>
          <w:sz w:val="24"/>
          <w:szCs w:val="28"/>
        </w:rPr>
      </w:pPr>
    </w:p>
    <w:p w:rsidR="00730A62" w:rsidRPr="006B4EB7" w:rsidRDefault="00730A62" w:rsidP="006B4AFB">
      <w:pPr>
        <w:spacing w:after="0" w:line="240" w:lineRule="auto"/>
        <w:jc w:val="center"/>
        <w:rPr>
          <w:rFonts w:ascii="Times New Roman" w:eastAsia="Calibri" w:hAnsi="Times New Roman" w:cs="Times New Roman"/>
          <w:sz w:val="24"/>
          <w:szCs w:val="28"/>
        </w:rPr>
      </w:pPr>
      <w:r w:rsidRPr="006B4EB7">
        <w:rPr>
          <w:rFonts w:ascii="Times New Roman" w:eastAsia="Calibri" w:hAnsi="Times New Roman" w:cs="Times New Roman"/>
          <w:sz w:val="24"/>
          <w:szCs w:val="28"/>
        </w:rPr>
        <w:t>Рисунок 1 - Зависимость увеличения давления в рукавной линии при наезде на нее автомобиля, движущегося со скоростью 10 км/ч, на расстоянии в 1 м от места наезда</w:t>
      </w:r>
    </w:p>
    <w:p w:rsidR="004557EF" w:rsidRDefault="004557EF" w:rsidP="00730A62">
      <w:pPr>
        <w:spacing w:after="0" w:line="240" w:lineRule="auto"/>
        <w:ind w:firstLine="680"/>
        <w:jc w:val="both"/>
        <w:rPr>
          <w:rFonts w:ascii="Times New Roman" w:eastAsia="Calibri" w:hAnsi="Times New Roman" w:cs="Times New Roman"/>
          <w:sz w:val="28"/>
          <w:szCs w:val="28"/>
        </w:rPr>
      </w:pPr>
    </w:p>
    <w:p w:rsidR="00730A62" w:rsidRPr="00730A62" w:rsidRDefault="00730A62" w:rsidP="00730A62">
      <w:pPr>
        <w:spacing w:after="0" w:line="240" w:lineRule="auto"/>
        <w:ind w:firstLine="680"/>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lastRenderedPageBreak/>
        <w:t>Из рисунка 1 видно, что при наезде на рукавные линии даже на скорости 10 км/ч давление возрастает свыше испытываемого значения (для рукавов 1 категории – 12 атм; 2 категории – 8 атм; 3 категории – 6 атм), что может привести к разрыву рукавной линии. Следует обратить внимание на то, что при истечении воды на тушение пожара в момент наезда на рукавную линию изменение давления более заметно, чем при перекрытом стволе.</w:t>
      </w:r>
    </w:p>
    <w:p w:rsidR="00730A62" w:rsidRPr="00730A62" w:rsidRDefault="00730A62" w:rsidP="00730A62">
      <w:pPr>
        <w:spacing w:after="0" w:line="240" w:lineRule="auto"/>
        <w:ind w:firstLine="680"/>
        <w:jc w:val="both"/>
        <w:rPr>
          <w:rFonts w:ascii="Times New Roman" w:eastAsia="Calibri" w:hAnsi="Times New Roman" w:cs="Times New Roman"/>
          <w:b/>
          <w:sz w:val="28"/>
          <w:szCs w:val="28"/>
        </w:rPr>
      </w:pPr>
      <w:r w:rsidRPr="00730A62">
        <w:rPr>
          <w:rFonts w:ascii="Times New Roman" w:eastAsia="Calibri" w:hAnsi="Times New Roman" w:cs="Times New Roman"/>
          <w:sz w:val="28"/>
          <w:szCs w:val="28"/>
        </w:rPr>
        <w:t>В тоже время увеличение скорости движения автомобиля с 10 до 30 км/ч при наезде на рукавную линию приводит к увеличению скачка давления при постоянном напоре на насосе более чем в 1,5 раза.</w:t>
      </w:r>
      <w:r w:rsidRPr="00730A62">
        <w:rPr>
          <w:rFonts w:ascii="Times New Roman" w:eastAsia="Calibri" w:hAnsi="Times New Roman" w:cs="Times New Roman"/>
          <w:b/>
          <w:sz w:val="28"/>
          <w:szCs w:val="28"/>
        </w:rPr>
        <w:t xml:space="preserve"> </w:t>
      </w:r>
    </w:p>
    <w:p w:rsidR="00730A62" w:rsidRDefault="00730A62" w:rsidP="00730A62">
      <w:pPr>
        <w:spacing w:after="0" w:line="240" w:lineRule="auto"/>
        <w:ind w:firstLine="680"/>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xml:space="preserve">Для наглядного акцентирования внимания обучающихся образовательных курсов «Подготовка к исполнению обязанностей водителя пожарного аварийно-спасательного автомобиля» на опасность высоких давлений для насоса на автоцистерне и рукавного хозяйства при наезде на рукавную линию автотранспортом, кафедрой «Оперативно-тактическая деятельность и техника», разработан и изготовлен в качестве учебного стенда клапан избыточного давления для магистральной линии (рисунок 2). </w:t>
      </w:r>
    </w:p>
    <w:p w:rsidR="006B4EB7" w:rsidRDefault="006B4EB7" w:rsidP="00730A62">
      <w:pPr>
        <w:spacing w:after="0" w:line="240" w:lineRule="auto"/>
        <w:ind w:firstLine="680"/>
        <w:jc w:val="both"/>
        <w:rPr>
          <w:rFonts w:ascii="Times New Roman" w:eastAsia="Calibri" w:hAnsi="Times New Roman" w:cs="Times New Roman"/>
          <w:sz w:val="28"/>
          <w:szCs w:val="28"/>
        </w:rPr>
      </w:pPr>
    </w:p>
    <w:p w:rsidR="00730A62" w:rsidRPr="00730A62" w:rsidRDefault="00730A62" w:rsidP="00730A62">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noProof/>
          <w:color w:val="FF0000"/>
          <w:sz w:val="28"/>
          <w:szCs w:val="28"/>
          <w:lang w:eastAsia="ru-RU"/>
        </w:rPr>
        <w:drawing>
          <wp:inline distT="0" distB="0" distL="0" distR="0" wp14:anchorId="3D4768F7" wp14:editId="7792B321">
            <wp:extent cx="2453263" cy="1920240"/>
            <wp:effectExtent l="0" t="0" r="4445" b="3810"/>
            <wp:docPr id="139" name="Рисунок 139" descr="клап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клапан"/>
                    <pic:cNvPicPr>
                      <a:picLocks noChangeAspect="1" noChangeArrowheads="1"/>
                    </pic:cNvPicPr>
                  </pic:nvPicPr>
                  <pic:blipFill>
                    <a:blip r:embed="rId336" cstate="print">
                      <a:extLst>
                        <a:ext uri="{28A0092B-C50C-407E-A947-70E740481C1C}">
                          <a14:useLocalDpi xmlns:a14="http://schemas.microsoft.com/office/drawing/2010/main" val="0"/>
                        </a:ext>
                      </a:extLst>
                    </a:blip>
                    <a:srcRect l="6657" r="28108" b="9219"/>
                    <a:stretch>
                      <a:fillRect/>
                    </a:stretch>
                  </pic:blipFill>
                  <pic:spPr bwMode="auto">
                    <a:xfrm>
                      <a:off x="0" y="0"/>
                      <a:ext cx="2453579" cy="1920487"/>
                    </a:xfrm>
                    <a:prstGeom prst="rect">
                      <a:avLst/>
                    </a:prstGeom>
                    <a:noFill/>
                    <a:ln>
                      <a:noFill/>
                    </a:ln>
                  </pic:spPr>
                </pic:pic>
              </a:graphicData>
            </a:graphic>
          </wp:inline>
        </w:drawing>
      </w:r>
      <w:r w:rsidRPr="00730A62">
        <w:rPr>
          <w:rFonts w:ascii="Times New Roman" w:eastAsia="Times New Roman" w:hAnsi="Times New Roman" w:cs="Times New Roman"/>
          <w:bCs/>
          <w:noProof/>
          <w:color w:val="FF0000"/>
          <w:sz w:val="28"/>
          <w:szCs w:val="28"/>
          <w:lang w:eastAsia="ru-RU"/>
        </w:rPr>
        <w:t xml:space="preserve"> </w:t>
      </w:r>
      <w:r>
        <w:rPr>
          <w:rFonts w:ascii="Times New Roman" w:eastAsia="Times New Roman" w:hAnsi="Times New Roman" w:cs="Times New Roman"/>
          <w:bCs/>
          <w:noProof/>
          <w:sz w:val="28"/>
          <w:szCs w:val="28"/>
          <w:lang w:eastAsia="ru-RU"/>
        </w:rPr>
        <w:drawing>
          <wp:inline distT="0" distB="0" distL="0" distR="0" wp14:anchorId="51EEEC4D" wp14:editId="55EC34CA">
            <wp:extent cx="3324860" cy="1804035"/>
            <wp:effectExtent l="0" t="0" r="8890" b="5715"/>
            <wp:docPr id="138" name="Рисунок 138" descr="C:\Temp\Временные файлы Интернета\Content.Word\клапа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Temp\Временные файлы Интернета\Content.Word\клапан.tif"/>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3324860" cy="1804035"/>
                    </a:xfrm>
                    <a:prstGeom prst="rect">
                      <a:avLst/>
                    </a:prstGeom>
                    <a:noFill/>
                    <a:ln>
                      <a:noFill/>
                    </a:ln>
                  </pic:spPr>
                </pic:pic>
              </a:graphicData>
            </a:graphic>
          </wp:inline>
        </w:drawing>
      </w:r>
    </w:p>
    <w:p w:rsidR="006B4EB7" w:rsidRDefault="006B4EB7" w:rsidP="00730A62">
      <w:pPr>
        <w:widowControl w:val="0"/>
        <w:autoSpaceDE w:val="0"/>
        <w:autoSpaceDN w:val="0"/>
        <w:adjustRightInd w:val="0"/>
        <w:spacing w:after="0" w:line="240" w:lineRule="auto"/>
        <w:jc w:val="both"/>
        <w:rPr>
          <w:rFonts w:ascii="Times New Roman" w:eastAsia="Calibri" w:hAnsi="Times New Roman" w:cs="Times New Roman"/>
          <w:bCs/>
          <w:sz w:val="24"/>
          <w:szCs w:val="28"/>
          <w:lang w:eastAsia="ru-RU"/>
        </w:rPr>
      </w:pPr>
    </w:p>
    <w:p w:rsidR="00730A62" w:rsidRPr="006B4EB7" w:rsidRDefault="00730A62" w:rsidP="00730A62">
      <w:pPr>
        <w:widowControl w:val="0"/>
        <w:autoSpaceDE w:val="0"/>
        <w:autoSpaceDN w:val="0"/>
        <w:adjustRightInd w:val="0"/>
        <w:spacing w:after="0" w:line="240" w:lineRule="auto"/>
        <w:jc w:val="both"/>
        <w:rPr>
          <w:rFonts w:ascii="Times New Roman" w:eastAsia="Calibri" w:hAnsi="Times New Roman" w:cs="Times New Roman"/>
          <w:bCs/>
          <w:sz w:val="24"/>
          <w:szCs w:val="28"/>
          <w:lang w:eastAsia="ru-RU"/>
        </w:rPr>
      </w:pPr>
      <w:r w:rsidRPr="006B4EB7">
        <w:rPr>
          <w:rFonts w:ascii="Times New Roman" w:eastAsia="Calibri" w:hAnsi="Times New Roman" w:cs="Times New Roman"/>
          <w:bCs/>
          <w:sz w:val="24"/>
          <w:szCs w:val="28"/>
          <w:lang w:eastAsia="ru-RU"/>
        </w:rPr>
        <w:t>1 – клапан; 2 – пружина; 3 – прокладка; 4 – крышка; 5 – отверстие для сброса избыточной жидкости; 6 – клапан.</w:t>
      </w:r>
    </w:p>
    <w:p w:rsidR="00730A62" w:rsidRPr="006B4EB7" w:rsidRDefault="00730A62" w:rsidP="00730A62">
      <w:pPr>
        <w:widowControl w:val="0"/>
        <w:autoSpaceDE w:val="0"/>
        <w:autoSpaceDN w:val="0"/>
        <w:adjustRightInd w:val="0"/>
        <w:spacing w:after="0" w:line="240" w:lineRule="auto"/>
        <w:ind w:firstLine="709"/>
        <w:jc w:val="both"/>
        <w:rPr>
          <w:rFonts w:ascii="Times New Roman" w:eastAsia="Times New Roman" w:hAnsi="Times New Roman" w:cs="Times New Roman"/>
          <w:bCs/>
          <w:sz w:val="24"/>
          <w:szCs w:val="28"/>
          <w:lang w:eastAsia="ru-RU"/>
        </w:rPr>
      </w:pPr>
    </w:p>
    <w:p w:rsidR="00730A62" w:rsidRPr="006B4EB7" w:rsidRDefault="00730A62" w:rsidP="00730A62">
      <w:pPr>
        <w:widowControl w:val="0"/>
        <w:autoSpaceDE w:val="0"/>
        <w:autoSpaceDN w:val="0"/>
        <w:adjustRightInd w:val="0"/>
        <w:spacing w:after="0" w:line="240" w:lineRule="auto"/>
        <w:ind w:firstLine="709"/>
        <w:jc w:val="both"/>
        <w:rPr>
          <w:rFonts w:ascii="Times New Roman" w:eastAsia="Calibri" w:hAnsi="Times New Roman" w:cs="Times New Roman"/>
          <w:sz w:val="24"/>
          <w:szCs w:val="28"/>
        </w:rPr>
      </w:pPr>
      <w:r w:rsidRPr="006B4EB7">
        <w:rPr>
          <w:rFonts w:ascii="Times New Roman" w:eastAsia="Calibri" w:hAnsi="Times New Roman" w:cs="Times New Roman"/>
          <w:sz w:val="24"/>
          <w:szCs w:val="28"/>
        </w:rPr>
        <w:t xml:space="preserve">Рисунок 2 – Внешний вид и схема клапана избыточного давления </w:t>
      </w:r>
    </w:p>
    <w:p w:rsidR="00730A62" w:rsidRPr="006B4EB7" w:rsidRDefault="00730A62" w:rsidP="00730A62">
      <w:pPr>
        <w:widowControl w:val="0"/>
        <w:autoSpaceDE w:val="0"/>
        <w:autoSpaceDN w:val="0"/>
        <w:adjustRightInd w:val="0"/>
        <w:spacing w:after="0" w:line="240" w:lineRule="auto"/>
        <w:ind w:firstLine="709"/>
        <w:jc w:val="both"/>
        <w:rPr>
          <w:rFonts w:ascii="Times New Roman" w:eastAsia="Times New Roman" w:hAnsi="Times New Roman" w:cs="Times New Roman"/>
          <w:b/>
          <w:bCs/>
          <w:sz w:val="24"/>
          <w:szCs w:val="28"/>
          <w:lang w:eastAsia="ru-RU"/>
        </w:rPr>
      </w:pPr>
    </w:p>
    <w:p w:rsidR="006B4EB7" w:rsidRDefault="00730A62" w:rsidP="00730A62">
      <w:pPr>
        <w:widowControl w:val="0"/>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730A62">
        <w:rPr>
          <w:rFonts w:ascii="Times New Roman" w:eastAsia="Times New Roman" w:hAnsi="Times New Roman" w:cs="Times New Roman"/>
          <w:bCs/>
          <w:sz w:val="28"/>
          <w:szCs w:val="28"/>
          <w:lang w:eastAsia="ru-RU"/>
        </w:rPr>
        <w:t xml:space="preserve">Работа клапана избыточного давления осуществляется следующим образом. Клапан избыточного давления подсоединяется с помощью рукавных головок к магистральной рукавной линии перед проезжей частью дороги со стороны установки АЦ (рисунок 3). </w:t>
      </w:r>
    </w:p>
    <w:p w:rsidR="006B4EB7" w:rsidRDefault="006B4EB7" w:rsidP="00730A62">
      <w:pPr>
        <w:widowControl w:val="0"/>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6B4EB7" w:rsidRDefault="006B4EB7" w:rsidP="00730A62">
      <w:pPr>
        <w:widowControl w:val="0"/>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6B4EB7" w:rsidRDefault="006B4EB7" w:rsidP="00730A62">
      <w:pPr>
        <w:widowControl w:val="0"/>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6B4EB7" w:rsidRDefault="006B4EB7" w:rsidP="00730A62">
      <w:pPr>
        <w:widowControl w:val="0"/>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6B4EB7" w:rsidRDefault="006B4EB7" w:rsidP="00730A62">
      <w:pPr>
        <w:widowControl w:val="0"/>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6B4EB7" w:rsidRDefault="006B4EB7" w:rsidP="00730A62">
      <w:pPr>
        <w:widowControl w:val="0"/>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6B4EB7" w:rsidRDefault="006B4EB7" w:rsidP="00730A62">
      <w:pPr>
        <w:widowControl w:val="0"/>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6B4EB7" w:rsidRDefault="006B4EB7" w:rsidP="00730A62">
      <w:pPr>
        <w:widowControl w:val="0"/>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6B4EB7" w:rsidRDefault="006B4EB7" w:rsidP="00730A62">
      <w:pPr>
        <w:widowControl w:val="0"/>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6B4EB7" w:rsidRDefault="00B50306" w:rsidP="00730A62">
      <w:pPr>
        <w:widowControl w:val="0"/>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
          <w:bCs/>
          <w:noProof/>
          <w:sz w:val="28"/>
          <w:szCs w:val="28"/>
          <w:lang w:eastAsia="ru-RU"/>
        </w:rPr>
        <w:lastRenderedPageBreak/>
        <w:pict>
          <v:shape id="_x0000_s1147" type="#_x0000_t75" style="position:absolute;left:0;text-align:left;margin-left:57.15pt;margin-top:-7.1pt;width:318.95pt;height:268.5pt;z-index:-251643904" wrapcoords="10432 1623 2311 1623 2241 2164 4131 2289 3991 2705 3991 3205 8402 3621 10782 3621 10782 4287 4551 4370 3991 4786 4166 4953 4096 5618 175 5618 35 5660 35 11945 3711 12277 6967 12277 6722 12943 6582 13443 6547 13609 3116 14025 1715 14234 1785 14941 1505 15357 1820 15607 1925 16273 2100 16939 2381 17605 2906 18271 2941 18603 7597 18936 11798 18936 11798 20560 15614 20934 18239 20934 18694 21475 18729 21475 18869 21475 18904 21475 19359 20934 19990 20934 20515 20601 20480 19602 21565 19020 21530 18936 21320 18895 21320 18520 20025 18271 20060 17938 19885 17480 19324 16980 19079 16939 18834 16273 19254 16273 19535 15982 19465 13360 19219 12943 19289 12527 18729 12402 15964 12277 15964 10280 19920 9864 20165 9780 19149 9614 19219 9364 19009 9281 16979 8948 19359 8906 19324 8490 15369 8282 18834 8116 18939 7741 17749 7616 17784 7616 15369 6950 15439 6409 15088 6368 6932 6243 6336 5785 6021 5618 6021 5452 5006 4953 4656 4953 10782 4287 10782 3621 12393 3621 15334 3205 15334 2955 16594 2289 17224 2123 17119 1748 10572 1623 10432 1623">
            <v:imagedata r:id="rId338" o:title=""/>
            <w10:wrap type="tight"/>
          </v:shape>
          <o:OLEObject Type="Embed" ProgID="Visio.Drawing.11" ShapeID="_x0000_s1147" DrawAspect="Content" ObjectID="_1603032352" r:id="rId339"/>
        </w:pict>
      </w:r>
    </w:p>
    <w:p w:rsidR="004557EF" w:rsidRDefault="004557EF" w:rsidP="00730A62">
      <w:pPr>
        <w:widowControl w:val="0"/>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4557EF" w:rsidRDefault="004557EF" w:rsidP="00730A62">
      <w:pPr>
        <w:widowControl w:val="0"/>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6B4EB7" w:rsidRDefault="006B4EB7" w:rsidP="00730A62">
      <w:pPr>
        <w:widowControl w:val="0"/>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6B4EB7" w:rsidRDefault="006B4EB7" w:rsidP="00730A62">
      <w:pPr>
        <w:widowControl w:val="0"/>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6B4EB7" w:rsidRDefault="006B4EB7" w:rsidP="00730A62">
      <w:pPr>
        <w:widowControl w:val="0"/>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4557EF" w:rsidRDefault="004557EF" w:rsidP="006B4EB7">
      <w:pPr>
        <w:widowControl w:val="0"/>
        <w:autoSpaceDE w:val="0"/>
        <w:autoSpaceDN w:val="0"/>
        <w:adjustRightInd w:val="0"/>
        <w:spacing w:after="0" w:line="240" w:lineRule="auto"/>
        <w:ind w:firstLine="709"/>
        <w:jc w:val="center"/>
        <w:rPr>
          <w:rFonts w:ascii="Times New Roman" w:eastAsia="Calibri" w:hAnsi="Times New Roman" w:cs="Times New Roman"/>
          <w:sz w:val="24"/>
          <w:szCs w:val="28"/>
        </w:rPr>
      </w:pPr>
    </w:p>
    <w:p w:rsidR="004557EF" w:rsidRDefault="004557EF" w:rsidP="006B4EB7">
      <w:pPr>
        <w:widowControl w:val="0"/>
        <w:autoSpaceDE w:val="0"/>
        <w:autoSpaceDN w:val="0"/>
        <w:adjustRightInd w:val="0"/>
        <w:spacing w:after="0" w:line="240" w:lineRule="auto"/>
        <w:ind w:firstLine="709"/>
        <w:jc w:val="center"/>
        <w:rPr>
          <w:rFonts w:ascii="Times New Roman" w:eastAsia="Calibri" w:hAnsi="Times New Roman" w:cs="Times New Roman"/>
          <w:sz w:val="24"/>
          <w:szCs w:val="28"/>
        </w:rPr>
      </w:pPr>
    </w:p>
    <w:p w:rsidR="004557EF" w:rsidRDefault="004557EF" w:rsidP="006B4EB7">
      <w:pPr>
        <w:widowControl w:val="0"/>
        <w:autoSpaceDE w:val="0"/>
        <w:autoSpaceDN w:val="0"/>
        <w:adjustRightInd w:val="0"/>
        <w:spacing w:after="0" w:line="240" w:lineRule="auto"/>
        <w:ind w:firstLine="709"/>
        <w:jc w:val="center"/>
        <w:rPr>
          <w:rFonts w:ascii="Times New Roman" w:eastAsia="Calibri" w:hAnsi="Times New Roman" w:cs="Times New Roman"/>
          <w:sz w:val="24"/>
          <w:szCs w:val="28"/>
        </w:rPr>
      </w:pPr>
    </w:p>
    <w:p w:rsidR="004557EF" w:rsidRDefault="004557EF" w:rsidP="006B4EB7">
      <w:pPr>
        <w:widowControl w:val="0"/>
        <w:autoSpaceDE w:val="0"/>
        <w:autoSpaceDN w:val="0"/>
        <w:adjustRightInd w:val="0"/>
        <w:spacing w:after="0" w:line="240" w:lineRule="auto"/>
        <w:ind w:firstLine="709"/>
        <w:jc w:val="center"/>
        <w:rPr>
          <w:rFonts w:ascii="Times New Roman" w:eastAsia="Calibri" w:hAnsi="Times New Roman" w:cs="Times New Roman"/>
          <w:sz w:val="24"/>
          <w:szCs w:val="28"/>
        </w:rPr>
      </w:pPr>
    </w:p>
    <w:p w:rsidR="004557EF" w:rsidRDefault="004557EF" w:rsidP="006B4EB7">
      <w:pPr>
        <w:widowControl w:val="0"/>
        <w:autoSpaceDE w:val="0"/>
        <w:autoSpaceDN w:val="0"/>
        <w:adjustRightInd w:val="0"/>
        <w:spacing w:after="0" w:line="240" w:lineRule="auto"/>
        <w:ind w:firstLine="709"/>
        <w:jc w:val="center"/>
        <w:rPr>
          <w:rFonts w:ascii="Times New Roman" w:eastAsia="Calibri" w:hAnsi="Times New Roman" w:cs="Times New Roman"/>
          <w:sz w:val="24"/>
          <w:szCs w:val="28"/>
        </w:rPr>
      </w:pPr>
    </w:p>
    <w:p w:rsidR="004557EF" w:rsidRDefault="004557EF" w:rsidP="006B4EB7">
      <w:pPr>
        <w:widowControl w:val="0"/>
        <w:autoSpaceDE w:val="0"/>
        <w:autoSpaceDN w:val="0"/>
        <w:adjustRightInd w:val="0"/>
        <w:spacing w:after="0" w:line="240" w:lineRule="auto"/>
        <w:ind w:firstLine="709"/>
        <w:jc w:val="center"/>
        <w:rPr>
          <w:rFonts w:ascii="Times New Roman" w:eastAsia="Calibri" w:hAnsi="Times New Roman" w:cs="Times New Roman"/>
          <w:sz w:val="24"/>
          <w:szCs w:val="28"/>
        </w:rPr>
      </w:pPr>
    </w:p>
    <w:p w:rsidR="004557EF" w:rsidRDefault="004557EF" w:rsidP="006B4EB7">
      <w:pPr>
        <w:widowControl w:val="0"/>
        <w:autoSpaceDE w:val="0"/>
        <w:autoSpaceDN w:val="0"/>
        <w:adjustRightInd w:val="0"/>
        <w:spacing w:after="0" w:line="240" w:lineRule="auto"/>
        <w:ind w:firstLine="709"/>
        <w:jc w:val="center"/>
        <w:rPr>
          <w:rFonts w:ascii="Times New Roman" w:eastAsia="Calibri" w:hAnsi="Times New Roman" w:cs="Times New Roman"/>
          <w:sz w:val="24"/>
          <w:szCs w:val="28"/>
        </w:rPr>
      </w:pPr>
    </w:p>
    <w:p w:rsidR="004557EF" w:rsidRDefault="004557EF" w:rsidP="006B4EB7">
      <w:pPr>
        <w:widowControl w:val="0"/>
        <w:autoSpaceDE w:val="0"/>
        <w:autoSpaceDN w:val="0"/>
        <w:adjustRightInd w:val="0"/>
        <w:spacing w:after="0" w:line="240" w:lineRule="auto"/>
        <w:ind w:firstLine="709"/>
        <w:jc w:val="center"/>
        <w:rPr>
          <w:rFonts w:ascii="Times New Roman" w:eastAsia="Calibri" w:hAnsi="Times New Roman" w:cs="Times New Roman"/>
          <w:sz w:val="24"/>
          <w:szCs w:val="28"/>
        </w:rPr>
      </w:pPr>
    </w:p>
    <w:p w:rsidR="004557EF" w:rsidRDefault="004557EF" w:rsidP="006B4EB7">
      <w:pPr>
        <w:widowControl w:val="0"/>
        <w:autoSpaceDE w:val="0"/>
        <w:autoSpaceDN w:val="0"/>
        <w:adjustRightInd w:val="0"/>
        <w:spacing w:after="0" w:line="240" w:lineRule="auto"/>
        <w:ind w:firstLine="709"/>
        <w:jc w:val="center"/>
        <w:rPr>
          <w:rFonts w:ascii="Times New Roman" w:eastAsia="Calibri" w:hAnsi="Times New Roman" w:cs="Times New Roman"/>
          <w:sz w:val="24"/>
          <w:szCs w:val="28"/>
        </w:rPr>
      </w:pPr>
    </w:p>
    <w:p w:rsidR="004557EF" w:rsidRDefault="004557EF" w:rsidP="006B4EB7">
      <w:pPr>
        <w:widowControl w:val="0"/>
        <w:autoSpaceDE w:val="0"/>
        <w:autoSpaceDN w:val="0"/>
        <w:adjustRightInd w:val="0"/>
        <w:spacing w:after="0" w:line="240" w:lineRule="auto"/>
        <w:ind w:firstLine="709"/>
        <w:jc w:val="center"/>
        <w:rPr>
          <w:rFonts w:ascii="Times New Roman" w:eastAsia="Calibri" w:hAnsi="Times New Roman" w:cs="Times New Roman"/>
          <w:sz w:val="24"/>
          <w:szCs w:val="28"/>
        </w:rPr>
      </w:pPr>
    </w:p>
    <w:p w:rsidR="004557EF" w:rsidRDefault="004557EF" w:rsidP="006B4EB7">
      <w:pPr>
        <w:widowControl w:val="0"/>
        <w:autoSpaceDE w:val="0"/>
        <w:autoSpaceDN w:val="0"/>
        <w:adjustRightInd w:val="0"/>
        <w:spacing w:after="0" w:line="240" w:lineRule="auto"/>
        <w:ind w:firstLine="709"/>
        <w:jc w:val="center"/>
        <w:rPr>
          <w:rFonts w:ascii="Times New Roman" w:eastAsia="Calibri" w:hAnsi="Times New Roman" w:cs="Times New Roman"/>
          <w:sz w:val="24"/>
          <w:szCs w:val="28"/>
        </w:rPr>
      </w:pPr>
    </w:p>
    <w:p w:rsidR="004557EF" w:rsidRDefault="004557EF" w:rsidP="006B4EB7">
      <w:pPr>
        <w:widowControl w:val="0"/>
        <w:autoSpaceDE w:val="0"/>
        <w:autoSpaceDN w:val="0"/>
        <w:adjustRightInd w:val="0"/>
        <w:spacing w:after="0" w:line="240" w:lineRule="auto"/>
        <w:ind w:firstLine="709"/>
        <w:jc w:val="center"/>
        <w:rPr>
          <w:rFonts w:ascii="Times New Roman" w:eastAsia="Calibri" w:hAnsi="Times New Roman" w:cs="Times New Roman"/>
          <w:sz w:val="24"/>
          <w:szCs w:val="28"/>
        </w:rPr>
      </w:pPr>
    </w:p>
    <w:p w:rsidR="006B4EB7" w:rsidRPr="006B4EB7" w:rsidRDefault="006B4EB7" w:rsidP="004557EF">
      <w:pPr>
        <w:widowControl w:val="0"/>
        <w:autoSpaceDE w:val="0"/>
        <w:autoSpaceDN w:val="0"/>
        <w:adjustRightInd w:val="0"/>
        <w:spacing w:after="0" w:line="240" w:lineRule="auto"/>
        <w:jc w:val="center"/>
        <w:rPr>
          <w:rFonts w:ascii="Times New Roman" w:eastAsia="Calibri" w:hAnsi="Times New Roman" w:cs="Times New Roman"/>
          <w:sz w:val="24"/>
          <w:szCs w:val="28"/>
        </w:rPr>
      </w:pPr>
      <w:r w:rsidRPr="006B4EB7">
        <w:rPr>
          <w:rFonts w:ascii="Times New Roman" w:eastAsia="Calibri" w:hAnsi="Times New Roman" w:cs="Times New Roman"/>
          <w:sz w:val="24"/>
          <w:szCs w:val="28"/>
        </w:rPr>
        <w:t>Рисунок 3 – Схема установки клапана избыточного давления</w:t>
      </w:r>
    </w:p>
    <w:p w:rsidR="006B4EB7" w:rsidRDefault="006B4EB7" w:rsidP="00730A62">
      <w:pPr>
        <w:widowControl w:val="0"/>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730A62" w:rsidRPr="00730A62" w:rsidRDefault="00730A62" w:rsidP="006B4EB7">
      <w:pPr>
        <w:widowControl w:val="0"/>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730A62">
        <w:rPr>
          <w:rFonts w:ascii="Times New Roman" w:eastAsia="Times New Roman" w:hAnsi="Times New Roman" w:cs="Times New Roman"/>
          <w:bCs/>
          <w:sz w:val="28"/>
          <w:szCs w:val="28"/>
          <w:lang w:eastAsia="ru-RU"/>
        </w:rPr>
        <w:t>При проезде авто</w:t>
      </w:r>
      <w:r w:rsidR="006B4EB7">
        <w:rPr>
          <w:rFonts w:ascii="Times New Roman" w:eastAsia="Times New Roman" w:hAnsi="Times New Roman" w:cs="Times New Roman"/>
          <w:bCs/>
          <w:sz w:val="28"/>
          <w:szCs w:val="28"/>
          <w:lang w:eastAsia="ru-RU"/>
        </w:rPr>
        <w:t xml:space="preserve">транспорта через магистральную </w:t>
      </w:r>
      <w:r w:rsidRPr="00730A62">
        <w:rPr>
          <w:rFonts w:ascii="Times New Roman" w:eastAsia="Times New Roman" w:hAnsi="Times New Roman" w:cs="Times New Roman"/>
          <w:bCs/>
          <w:sz w:val="28"/>
          <w:szCs w:val="28"/>
          <w:lang w:eastAsia="ru-RU"/>
        </w:rPr>
        <w:t>рукавную линию давление в ней увеличивается. Как только давление в рукавной линии превысит заданное значение давлением вода поднимет клапан из седла, сжав пружину, и вода выльется наружу. Как только давление воды в рукавной линии возвратиться в заданный интервал, то под воздействием пружины клапан сядет в седло, не позволив воде выходить наружу в месте соединения клапана.</w:t>
      </w:r>
    </w:p>
    <w:p w:rsidR="00730A62" w:rsidRPr="006B4EB7" w:rsidRDefault="00730A62" w:rsidP="006B4EB7">
      <w:pPr>
        <w:spacing w:after="0" w:line="240" w:lineRule="auto"/>
        <w:rPr>
          <w:rFonts w:ascii="Calibri" w:eastAsia="Times New Roman" w:hAnsi="Calibri" w:cs="Times New Roman"/>
          <w:sz w:val="28"/>
          <w:szCs w:val="28"/>
          <w:lang w:eastAsia="ru-RU"/>
        </w:rPr>
      </w:pPr>
    </w:p>
    <w:p w:rsidR="006B4EB7" w:rsidRDefault="006B4EB7" w:rsidP="006B4EB7">
      <w:pPr>
        <w:keepNext/>
        <w:widowControl w:val="0"/>
        <w:spacing w:after="0" w:line="240" w:lineRule="auto"/>
        <w:jc w:val="both"/>
        <w:outlineLvl w:val="3"/>
        <w:rPr>
          <w:rFonts w:ascii="Times New Roman" w:eastAsia="Times New Roman" w:hAnsi="Times New Roman" w:cs="Times New Roman"/>
          <w:b/>
          <w:sz w:val="28"/>
          <w:szCs w:val="28"/>
          <w:lang w:eastAsia="ru-RU"/>
        </w:rPr>
      </w:pPr>
    </w:p>
    <w:p w:rsidR="006B4EB7" w:rsidRPr="006B4EB7" w:rsidRDefault="006B4EB7" w:rsidP="006B4EB7">
      <w:pPr>
        <w:keepNext/>
        <w:widowControl w:val="0"/>
        <w:spacing w:after="0" w:line="240" w:lineRule="auto"/>
        <w:jc w:val="both"/>
        <w:outlineLvl w:val="3"/>
        <w:rPr>
          <w:rFonts w:ascii="Times New Roman" w:eastAsia="Times New Roman" w:hAnsi="Times New Roman" w:cs="Times New Roman"/>
          <w:b/>
          <w:sz w:val="28"/>
          <w:szCs w:val="28"/>
          <w:lang w:eastAsia="ru-RU"/>
        </w:rPr>
      </w:pPr>
    </w:p>
    <w:p w:rsidR="00730A62" w:rsidRPr="00730A62" w:rsidRDefault="00730A62" w:rsidP="006B4EB7">
      <w:pPr>
        <w:keepNext/>
        <w:widowControl w:val="0"/>
        <w:spacing w:after="0" w:line="240" w:lineRule="auto"/>
        <w:jc w:val="both"/>
        <w:outlineLvl w:val="3"/>
        <w:rPr>
          <w:rFonts w:ascii="Times New Roman" w:eastAsia="Times New Roman" w:hAnsi="Times New Roman" w:cs="Times New Roman"/>
          <w:b/>
          <w:sz w:val="28"/>
          <w:szCs w:val="20"/>
          <w:lang w:eastAsia="ru-RU"/>
        </w:rPr>
      </w:pPr>
      <w:r w:rsidRPr="00730A62">
        <w:rPr>
          <w:rFonts w:ascii="Times New Roman" w:eastAsia="Times New Roman" w:hAnsi="Times New Roman" w:cs="Times New Roman"/>
          <w:b/>
          <w:sz w:val="28"/>
          <w:szCs w:val="20"/>
          <w:lang w:eastAsia="ru-RU"/>
        </w:rPr>
        <w:t>УДК 331.436</w:t>
      </w:r>
    </w:p>
    <w:p w:rsidR="00730A62" w:rsidRPr="00730A62" w:rsidRDefault="00730A62" w:rsidP="00730A62">
      <w:pPr>
        <w:spacing w:after="0" w:line="240" w:lineRule="auto"/>
        <w:ind w:firstLine="709"/>
        <w:jc w:val="center"/>
        <w:rPr>
          <w:rFonts w:ascii="Times New Roman CYR" w:eastAsia="Times New Roman" w:hAnsi="Times New Roman CYR" w:cs="Times New Roman"/>
          <w:sz w:val="28"/>
          <w:szCs w:val="28"/>
          <w:lang w:eastAsia="ru-RU"/>
        </w:rPr>
      </w:pPr>
    </w:p>
    <w:p w:rsidR="00730A62" w:rsidRPr="00730A62" w:rsidRDefault="00730A62" w:rsidP="006B4AFB">
      <w:pPr>
        <w:spacing w:after="0" w:line="240" w:lineRule="auto"/>
        <w:jc w:val="center"/>
        <w:rPr>
          <w:rFonts w:ascii="Times New Roman CYR" w:eastAsia="Times New Roman" w:hAnsi="Times New Roman CYR" w:cs="Times New Roman"/>
          <w:i/>
          <w:sz w:val="28"/>
          <w:szCs w:val="28"/>
          <w:lang w:eastAsia="ru-RU"/>
        </w:rPr>
      </w:pPr>
      <w:r w:rsidRPr="00730A62">
        <w:rPr>
          <w:rFonts w:ascii="Times New Roman CYR" w:eastAsia="Times New Roman" w:hAnsi="Times New Roman CYR" w:cs="Times New Roman"/>
          <w:i/>
          <w:sz w:val="28"/>
          <w:szCs w:val="28"/>
          <w:lang w:eastAsia="ru-RU"/>
        </w:rPr>
        <w:t xml:space="preserve">Н.И. Коровникова, </w:t>
      </w:r>
      <w:r w:rsidR="004557EF">
        <w:rPr>
          <w:rFonts w:ascii="Times New Roman CYR" w:eastAsia="Times New Roman" w:hAnsi="Times New Roman CYR" w:cs="Times New Roman"/>
          <w:i/>
          <w:sz w:val="28"/>
          <w:szCs w:val="28"/>
          <w:lang w:eastAsia="ru-RU"/>
        </w:rPr>
        <w:t>к.х.н.</w:t>
      </w:r>
      <w:r w:rsidR="006C3FA1">
        <w:rPr>
          <w:rFonts w:ascii="Times New Roman CYR" w:eastAsia="Times New Roman" w:hAnsi="Times New Roman CYR" w:cs="Times New Roman"/>
          <w:i/>
          <w:sz w:val="28"/>
          <w:szCs w:val="28"/>
          <w:lang w:eastAsia="ru-RU"/>
        </w:rPr>
        <w:t>, доцент</w:t>
      </w:r>
      <w:r w:rsidR="004557EF">
        <w:rPr>
          <w:rFonts w:ascii="Times New Roman CYR" w:eastAsia="Times New Roman" w:hAnsi="Times New Roman CYR" w:cs="Times New Roman"/>
          <w:i/>
          <w:sz w:val="28"/>
          <w:szCs w:val="28"/>
          <w:lang w:eastAsia="ru-RU"/>
        </w:rPr>
        <w:t xml:space="preserve">; </w:t>
      </w:r>
      <w:r w:rsidRPr="00730A62">
        <w:rPr>
          <w:rFonts w:ascii="Times New Roman CYR" w:eastAsia="Times New Roman" w:hAnsi="Times New Roman CYR" w:cs="Times New Roman"/>
          <w:i/>
          <w:sz w:val="28"/>
          <w:szCs w:val="28"/>
          <w:lang w:eastAsia="ru-RU"/>
        </w:rPr>
        <w:t xml:space="preserve">В.В. Олейник, </w:t>
      </w:r>
      <w:r w:rsidR="004557EF">
        <w:rPr>
          <w:rFonts w:asciiTheme="majorBidi" w:hAnsiTheme="majorBidi" w:cstheme="majorBidi"/>
          <w:i/>
          <w:sz w:val="28"/>
          <w:szCs w:val="28"/>
        </w:rPr>
        <w:t>к.т.н.</w:t>
      </w:r>
      <w:r w:rsidR="006C3FA1">
        <w:rPr>
          <w:rFonts w:ascii="Times New Roman" w:hAnsi="Times New Roman" w:cs="Times New Roman"/>
          <w:bCs/>
          <w:i/>
          <w:sz w:val="28"/>
          <w:szCs w:val="24"/>
        </w:rPr>
        <w:t xml:space="preserve">, </w:t>
      </w:r>
      <w:r w:rsidR="006C3FA1">
        <w:rPr>
          <w:rFonts w:ascii="Times New Roman CYR" w:eastAsia="Times New Roman" w:hAnsi="Times New Roman CYR" w:cs="Times New Roman"/>
          <w:i/>
          <w:sz w:val="28"/>
          <w:szCs w:val="28"/>
          <w:lang w:eastAsia="ru-RU"/>
        </w:rPr>
        <w:t xml:space="preserve"> доцент</w:t>
      </w:r>
    </w:p>
    <w:p w:rsidR="004557EF" w:rsidRDefault="004557EF" w:rsidP="004557EF">
      <w:pPr>
        <w:widowControl w:val="0"/>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730A62" w:rsidRPr="006B4AFB" w:rsidRDefault="00730A62" w:rsidP="00730A62">
      <w:pPr>
        <w:spacing w:after="0" w:line="240" w:lineRule="auto"/>
        <w:ind w:firstLine="709"/>
        <w:jc w:val="center"/>
        <w:rPr>
          <w:rFonts w:ascii="Times New Roman CYR" w:eastAsia="Times New Roman" w:hAnsi="Times New Roman CYR" w:cs="Times New Roman"/>
          <w:i/>
          <w:sz w:val="28"/>
          <w:szCs w:val="28"/>
          <w:lang w:eastAsia="ru-RU"/>
        </w:rPr>
      </w:pPr>
    </w:p>
    <w:p w:rsidR="00730A62" w:rsidRPr="00730A62" w:rsidRDefault="00730A62" w:rsidP="00FE6977">
      <w:pPr>
        <w:spacing w:after="0" w:line="240" w:lineRule="auto"/>
        <w:jc w:val="center"/>
        <w:rPr>
          <w:rFonts w:ascii="Times New Roman CYR" w:eastAsia="Times New Roman" w:hAnsi="Times New Roman CYR" w:cs="Times New Roman"/>
          <w:b/>
          <w:sz w:val="28"/>
          <w:szCs w:val="28"/>
          <w:lang w:val="uk-UA" w:eastAsia="ru-RU"/>
        </w:rPr>
      </w:pPr>
      <w:r w:rsidRPr="00730A62">
        <w:rPr>
          <w:rFonts w:ascii="Times New Roman CYR" w:eastAsia="Times New Roman" w:hAnsi="Times New Roman CYR" w:cs="Times New Roman"/>
          <w:b/>
          <w:sz w:val="28"/>
          <w:szCs w:val="28"/>
          <w:lang w:val="en-US" w:eastAsia="ru-RU"/>
        </w:rPr>
        <w:t>C</w:t>
      </w:r>
      <w:r w:rsidRPr="00730A62">
        <w:rPr>
          <w:rFonts w:ascii="Times New Roman CYR" w:eastAsia="Times New Roman" w:hAnsi="Times New Roman CYR" w:cs="Times New Roman"/>
          <w:b/>
          <w:sz w:val="28"/>
          <w:szCs w:val="28"/>
          <w:lang w:eastAsia="ru-RU"/>
        </w:rPr>
        <w:t>НИЖЕНИЕ ГОРЮЧЕСТИ</w:t>
      </w:r>
      <w:r w:rsidRPr="00730A62">
        <w:rPr>
          <w:rFonts w:ascii="Times New Roman CYR" w:eastAsia="Times New Roman" w:hAnsi="Times New Roman CYR" w:cs="Times New Roman"/>
          <w:b/>
          <w:sz w:val="28"/>
          <w:szCs w:val="28"/>
          <w:lang w:val="uk-UA" w:eastAsia="ru-RU"/>
        </w:rPr>
        <w:t xml:space="preserve"> ВОЛОКНИСТЫХ МАТЕРИАЛОВ </w:t>
      </w:r>
    </w:p>
    <w:p w:rsidR="00730A62" w:rsidRPr="00730A62" w:rsidRDefault="00730A62" w:rsidP="00730A62">
      <w:pPr>
        <w:spacing w:after="0" w:line="240" w:lineRule="auto"/>
        <w:ind w:firstLine="709"/>
        <w:jc w:val="center"/>
        <w:rPr>
          <w:rFonts w:ascii="Times New Roman CYR" w:eastAsia="Times New Roman" w:hAnsi="Times New Roman CYR" w:cs="Times New Roman"/>
          <w:b/>
          <w:sz w:val="28"/>
          <w:szCs w:val="28"/>
          <w:lang w:val="uk-UA" w:eastAsia="ru-RU"/>
        </w:rPr>
      </w:pP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Химические волокна и текстильные материалы на их основе имеют широкую область применения в быту, технике, общественных зданиях, на транспорте и как специальные защитные средства. </w:t>
      </w:r>
      <w:r w:rsidRPr="00730A62">
        <w:rPr>
          <w:rFonts w:ascii="Times New Roman CYR" w:eastAsia="Times New Roman" w:hAnsi="Times New Roman CYR" w:cs="Times New Roman"/>
          <w:sz w:val="28"/>
          <w:szCs w:val="28"/>
          <w:lang w:eastAsia="ru-RU"/>
        </w:rPr>
        <w:t>Пожарная опасность химических волокон и материалов на их основе обусловлена горючестью и сопутствующими процессами, возникающими при горении, а также является существенным фактором, сдерживающим внедрение разнообразных полимеров волокнистой природы</w:t>
      </w:r>
      <w:r w:rsidRPr="00730A62">
        <w:rPr>
          <w:rFonts w:ascii="Times New Roman" w:eastAsia="Times New Roman" w:hAnsi="Times New Roman" w:cs="Times New Roman"/>
          <w:sz w:val="28"/>
          <w:szCs w:val="28"/>
          <w:lang w:eastAsia="ru-RU"/>
        </w:rPr>
        <w:t xml:space="preserve">. </w:t>
      </w:r>
      <w:r w:rsidRPr="00730A62">
        <w:rPr>
          <w:rFonts w:ascii="Times New Roman CYR" w:eastAsia="Times New Roman" w:hAnsi="Times New Roman CYR" w:cs="Times New Roman"/>
          <w:color w:val="000000"/>
          <w:sz w:val="28"/>
          <w:szCs w:val="28"/>
          <w:lang w:eastAsia="ru-RU"/>
        </w:rPr>
        <w:t>Поэтому снижение пожарной опасности таких материалов и проблема придания им огнезащитных свойств приобретает все большую актуальность, имеет всеобъемлющий характер поиска наиболее эффективных и экологически безопасных замедлителей горения</w:t>
      </w:r>
      <w:r w:rsidRPr="00730A62">
        <w:rPr>
          <w:rFonts w:ascii="Times New Roman" w:eastAsia="Times New Roman" w:hAnsi="Times New Roman" w:cs="Times New Roman"/>
          <w:sz w:val="28"/>
          <w:szCs w:val="28"/>
          <w:lang w:eastAsia="ru-RU"/>
        </w:rPr>
        <w:t>, а также установления закономерностей снижения горючести [1].</w:t>
      </w:r>
      <w:r w:rsidRPr="00730A62">
        <w:rPr>
          <w:rFonts w:ascii="Times New Roman CYR" w:eastAsia="Times New Roman" w:hAnsi="Times New Roman CYR" w:cs="Times New Roman"/>
          <w:sz w:val="28"/>
          <w:szCs w:val="20"/>
          <w:lang w:val="uk-UA" w:eastAsia="ru-RU"/>
        </w:rPr>
        <w:t xml:space="preserve"> </w:t>
      </w:r>
      <w:r w:rsidRPr="00730A62">
        <w:rPr>
          <w:rFonts w:ascii="Times New Roman" w:eastAsia="Times New Roman" w:hAnsi="Times New Roman" w:cs="Times New Roman"/>
          <w:sz w:val="28"/>
          <w:szCs w:val="28"/>
          <w:lang w:eastAsia="ru-RU"/>
        </w:rPr>
        <w:t xml:space="preserve">Снижение горючести </w:t>
      </w:r>
      <w:r w:rsidRPr="00730A62">
        <w:rPr>
          <w:rFonts w:ascii="Times New Roman" w:eastAsia="Times New Roman" w:hAnsi="Times New Roman" w:cs="Times New Roman"/>
          <w:sz w:val="28"/>
          <w:szCs w:val="28"/>
          <w:lang w:eastAsia="ru-RU"/>
        </w:rPr>
        <w:lastRenderedPageBreak/>
        <w:t>волокон на основе целлюлозы и полиакрилонитрила возможно различными методами с использованием разнообразных антипиренов [2,</w:t>
      </w:r>
      <w:r w:rsidR="00FE6977">
        <w:rPr>
          <w:rFonts w:ascii="Times New Roman" w:eastAsia="Times New Roman" w:hAnsi="Times New Roman" w:cs="Times New Roman"/>
          <w:sz w:val="28"/>
          <w:szCs w:val="28"/>
          <w:lang w:eastAsia="ru-RU"/>
        </w:rPr>
        <w:t xml:space="preserve"> </w:t>
      </w:r>
      <w:r w:rsidRPr="00730A62">
        <w:rPr>
          <w:rFonts w:ascii="Times New Roman" w:eastAsia="Times New Roman" w:hAnsi="Times New Roman" w:cs="Times New Roman"/>
          <w:sz w:val="28"/>
          <w:szCs w:val="28"/>
          <w:lang w:eastAsia="ru-RU"/>
        </w:rPr>
        <w:t>3]. Однако изучение механизма их взаимодействия и поиск факторов, влияющих на способ огнезащиты, остается актуальной проблемой.</w:t>
      </w:r>
    </w:p>
    <w:p w:rsidR="00730A62" w:rsidRPr="00730A62" w:rsidRDefault="00730A62" w:rsidP="00730A62">
      <w:pPr>
        <w:tabs>
          <w:tab w:val="left" w:pos="1320"/>
        </w:tabs>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CYR" w:eastAsia="Times New Roman" w:hAnsi="Times New Roman CYR" w:cs="Times New Roman"/>
          <w:sz w:val="28"/>
          <w:szCs w:val="28"/>
          <w:lang w:eastAsia="ru-RU"/>
        </w:rPr>
        <w:t xml:space="preserve">Объектами исследования данной работы являются модифицированные волокна: целлюлозное волокно ЦГ и полиакрилонитрильное волокно НАГ, содержащие гидроксамовые, амидоксимные и гидроксамовые, амидоксимные, карбоксильные группы соответственно, а также высокомолекулярные комплексных соединения (ВМКС) этих волокон с ионами </w:t>
      </w:r>
      <w:r w:rsidRPr="00730A62">
        <w:rPr>
          <w:rFonts w:ascii="Times New Roman" w:eastAsia="Times New Roman" w:hAnsi="Times New Roman" w:cs="Times New Roman"/>
          <w:color w:val="222222"/>
          <w:sz w:val="28"/>
          <w:szCs w:val="28"/>
          <w:lang w:eastAsia="ru-RU"/>
        </w:rPr>
        <w:t>Сu</w:t>
      </w:r>
      <w:r w:rsidRPr="00730A62">
        <w:rPr>
          <w:rFonts w:ascii="Times New Roman" w:eastAsia="Times New Roman" w:hAnsi="Times New Roman" w:cs="Times New Roman"/>
          <w:color w:val="222222"/>
          <w:sz w:val="28"/>
          <w:szCs w:val="28"/>
          <w:vertAlign w:val="superscript"/>
          <w:lang w:eastAsia="ru-RU"/>
        </w:rPr>
        <w:t>2+</w:t>
      </w:r>
      <w:r w:rsidRPr="00730A62">
        <w:rPr>
          <w:rFonts w:ascii="Times New Roman" w:eastAsia="Times New Roman" w:hAnsi="Times New Roman" w:cs="Times New Roman"/>
          <w:color w:val="222222"/>
          <w:sz w:val="28"/>
          <w:szCs w:val="28"/>
          <w:lang w:eastAsia="ru-RU"/>
        </w:rPr>
        <w:t xml:space="preserve"> (ВМКС-Сu</w:t>
      </w:r>
      <w:r w:rsidRPr="00730A62">
        <w:rPr>
          <w:rFonts w:ascii="Times New Roman" w:eastAsia="Times New Roman" w:hAnsi="Times New Roman" w:cs="Times New Roman"/>
          <w:color w:val="222222"/>
          <w:sz w:val="28"/>
          <w:szCs w:val="28"/>
          <w:vertAlign w:val="superscript"/>
          <w:lang w:eastAsia="ru-RU"/>
        </w:rPr>
        <w:t>2+</w:t>
      </w:r>
      <w:r w:rsidRPr="00730A62">
        <w:rPr>
          <w:rFonts w:ascii="Times New Roman" w:eastAsia="Times New Roman" w:hAnsi="Times New Roman" w:cs="Times New Roman"/>
          <w:color w:val="222222"/>
          <w:sz w:val="28"/>
          <w:szCs w:val="28"/>
          <w:lang w:eastAsia="ru-RU"/>
        </w:rPr>
        <w:t xml:space="preserve">) </w:t>
      </w:r>
      <w:r w:rsidR="00423F22">
        <w:rPr>
          <w:rFonts w:ascii="Times New Roman" w:eastAsia="Times New Roman" w:hAnsi="Times New Roman" w:cs="Times New Roman"/>
          <w:color w:val="222222"/>
          <w:sz w:val="28"/>
          <w:szCs w:val="28"/>
          <w:lang w:eastAsia="ru-RU"/>
        </w:rPr>
        <w:t xml:space="preserve"> </w:t>
      </w:r>
      <w:r w:rsidRPr="00730A62">
        <w:rPr>
          <w:rFonts w:ascii="Times New Roman" w:eastAsia="Times New Roman" w:hAnsi="Times New Roman" w:cs="Times New Roman"/>
          <w:color w:val="222222"/>
          <w:sz w:val="28"/>
          <w:szCs w:val="28"/>
          <w:lang w:eastAsia="ru-RU"/>
        </w:rPr>
        <w:t>[4,</w:t>
      </w:r>
      <w:r w:rsidR="00423F22">
        <w:rPr>
          <w:rFonts w:ascii="Times New Roman" w:eastAsia="Times New Roman" w:hAnsi="Times New Roman" w:cs="Times New Roman"/>
          <w:color w:val="222222"/>
          <w:sz w:val="28"/>
          <w:szCs w:val="28"/>
          <w:lang w:eastAsia="ru-RU"/>
        </w:rPr>
        <w:t xml:space="preserve"> </w:t>
      </w:r>
      <w:r w:rsidRPr="00730A62">
        <w:rPr>
          <w:rFonts w:ascii="Times New Roman" w:eastAsia="Times New Roman" w:hAnsi="Times New Roman" w:cs="Times New Roman"/>
          <w:color w:val="222222"/>
          <w:sz w:val="28"/>
          <w:szCs w:val="28"/>
          <w:lang w:eastAsia="ru-RU"/>
        </w:rPr>
        <w:t>5].</w:t>
      </w:r>
      <w:r w:rsidRPr="00730A62">
        <w:rPr>
          <w:rFonts w:ascii="Times New Roman CYR" w:eastAsia="Times New Roman" w:hAnsi="Times New Roman CYR" w:cs="Times New Roman"/>
          <w:sz w:val="28"/>
          <w:szCs w:val="28"/>
          <w:lang w:eastAsia="ru-RU"/>
        </w:rPr>
        <w:t xml:space="preserve"> </w:t>
      </w:r>
      <w:r w:rsidRPr="00730A62">
        <w:rPr>
          <w:rFonts w:ascii="Times New Roman" w:eastAsia="Times New Roman" w:hAnsi="Times New Roman" w:cs="Times New Roman"/>
          <w:sz w:val="28"/>
          <w:szCs w:val="28"/>
          <w:lang w:eastAsia="ru-RU"/>
        </w:rPr>
        <w:t xml:space="preserve">Использованы образцы 6 волокнистых материалов. Образец 1 - </w:t>
      </w:r>
      <w:r w:rsidRPr="00730A62">
        <w:rPr>
          <w:rFonts w:ascii="Times New Roman" w:eastAsia="Times New Roman" w:hAnsi="Times New Roman" w:cs="Times New Roman"/>
          <w:color w:val="222222"/>
          <w:sz w:val="28"/>
          <w:szCs w:val="28"/>
          <w:lang w:eastAsia="ru-RU"/>
        </w:rPr>
        <w:t>нитрон, 2 – комплексит НАГ, 3 - ВМКС НАГ-Сu</w:t>
      </w:r>
      <w:r w:rsidRPr="00730A62">
        <w:rPr>
          <w:rFonts w:ascii="Times New Roman" w:eastAsia="Times New Roman" w:hAnsi="Times New Roman" w:cs="Times New Roman"/>
          <w:color w:val="222222"/>
          <w:sz w:val="28"/>
          <w:szCs w:val="28"/>
          <w:vertAlign w:val="superscript"/>
          <w:lang w:eastAsia="ru-RU"/>
        </w:rPr>
        <w:t>2+</w:t>
      </w:r>
      <w:r w:rsidRPr="00730A62">
        <w:rPr>
          <w:rFonts w:ascii="Times New Roman" w:eastAsia="Times New Roman" w:hAnsi="Times New Roman" w:cs="Times New Roman"/>
          <w:color w:val="222222"/>
          <w:sz w:val="28"/>
          <w:szCs w:val="28"/>
          <w:lang w:eastAsia="ru-RU"/>
        </w:rPr>
        <w:t>, 4 - ЦПАН, 5 – комплексит ЦГ, ВМКС ЦГ-Сu</w:t>
      </w:r>
      <w:r w:rsidRPr="00730A62">
        <w:rPr>
          <w:rFonts w:ascii="Times New Roman" w:eastAsia="Times New Roman" w:hAnsi="Times New Roman" w:cs="Times New Roman"/>
          <w:color w:val="222222"/>
          <w:sz w:val="28"/>
          <w:szCs w:val="28"/>
          <w:vertAlign w:val="superscript"/>
          <w:lang w:eastAsia="ru-RU"/>
        </w:rPr>
        <w:t>2+</w:t>
      </w:r>
      <w:r w:rsidRPr="00730A62">
        <w:rPr>
          <w:rFonts w:ascii="Times New Roman" w:eastAsia="Times New Roman" w:hAnsi="Times New Roman" w:cs="Times New Roman"/>
          <w:color w:val="222222"/>
          <w:sz w:val="28"/>
          <w:szCs w:val="28"/>
          <w:lang w:eastAsia="ru-RU"/>
        </w:rPr>
        <w:t xml:space="preserve">. </w:t>
      </w:r>
      <w:r w:rsidRPr="00730A62">
        <w:rPr>
          <w:rFonts w:ascii="Times New Roman CYR" w:eastAsia="Times New Roman" w:hAnsi="Times New Roman CYR" w:cs="Times New Roman"/>
          <w:sz w:val="28"/>
          <w:szCs w:val="28"/>
          <w:lang w:eastAsia="ru-RU"/>
        </w:rPr>
        <w:t xml:space="preserve">В работе получены данные о показателе пожарной опасности (горючести) – кислородном индексе, (КИ, %) до и после обработки образцов волокон 0,2 моль/л фосфоновой кислотой. </w:t>
      </w:r>
    </w:p>
    <w:p w:rsidR="00730A62" w:rsidRPr="00730A62" w:rsidRDefault="00730A62" w:rsidP="00730A62">
      <w:pPr>
        <w:tabs>
          <w:tab w:val="left" w:pos="1320"/>
        </w:tabs>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При обработке образцов антипиреном фосфоновой кислотой происходит возрастание значений КИ для всех исследованных объектов. При этом наибольшее возрастание значений КИ наблюдается у ВМКС НАГ-</w:t>
      </w:r>
      <w:r w:rsidRPr="00730A62">
        <w:rPr>
          <w:rFonts w:ascii="Times New Roman" w:eastAsia="Times New Roman" w:hAnsi="Times New Roman" w:cs="Times New Roman"/>
          <w:color w:val="222222"/>
          <w:sz w:val="28"/>
          <w:szCs w:val="28"/>
          <w:lang w:val="uk-UA" w:eastAsia="ru-RU"/>
        </w:rPr>
        <w:t>С</w:t>
      </w:r>
      <w:r w:rsidRPr="00730A62">
        <w:rPr>
          <w:rFonts w:ascii="Times New Roman" w:eastAsia="Times New Roman" w:hAnsi="Times New Roman" w:cs="Times New Roman"/>
          <w:color w:val="222222"/>
          <w:sz w:val="28"/>
          <w:szCs w:val="28"/>
          <w:lang w:val="en-US" w:eastAsia="ru-RU"/>
        </w:rPr>
        <w:t>u</w:t>
      </w:r>
      <w:r w:rsidRPr="00730A62">
        <w:rPr>
          <w:rFonts w:ascii="Times New Roman" w:eastAsia="Times New Roman" w:hAnsi="Times New Roman" w:cs="Times New Roman"/>
          <w:color w:val="222222"/>
          <w:sz w:val="28"/>
          <w:szCs w:val="28"/>
          <w:vertAlign w:val="superscript"/>
          <w:lang w:eastAsia="ru-RU"/>
        </w:rPr>
        <w:t>2+</w:t>
      </w:r>
      <w:r w:rsidRPr="00730A62">
        <w:rPr>
          <w:rFonts w:ascii="Times New Roman" w:eastAsia="Times New Roman" w:hAnsi="Times New Roman" w:cs="Times New Roman"/>
          <w:sz w:val="28"/>
          <w:szCs w:val="28"/>
          <w:lang w:eastAsia="ru-RU"/>
        </w:rPr>
        <w:t>, вероятно, антипирен входит в состав полимерной цепи или ВМКС НАГ-</w:t>
      </w:r>
      <w:r w:rsidRPr="00730A62">
        <w:rPr>
          <w:rFonts w:ascii="Times New Roman" w:eastAsia="Times New Roman" w:hAnsi="Times New Roman" w:cs="Times New Roman"/>
          <w:color w:val="222222"/>
          <w:sz w:val="28"/>
          <w:szCs w:val="28"/>
          <w:lang w:val="uk-UA" w:eastAsia="ru-RU"/>
        </w:rPr>
        <w:t>С</w:t>
      </w:r>
      <w:r w:rsidRPr="00730A62">
        <w:rPr>
          <w:rFonts w:ascii="Times New Roman" w:eastAsia="Times New Roman" w:hAnsi="Times New Roman" w:cs="Times New Roman"/>
          <w:color w:val="222222"/>
          <w:sz w:val="28"/>
          <w:szCs w:val="28"/>
          <w:lang w:val="en-US" w:eastAsia="ru-RU"/>
        </w:rPr>
        <w:t>u</w:t>
      </w:r>
      <w:r w:rsidRPr="00730A62">
        <w:rPr>
          <w:rFonts w:ascii="Times New Roman" w:eastAsia="Times New Roman" w:hAnsi="Times New Roman" w:cs="Times New Roman"/>
          <w:color w:val="222222"/>
          <w:sz w:val="28"/>
          <w:szCs w:val="28"/>
          <w:vertAlign w:val="superscript"/>
          <w:lang w:eastAsia="ru-RU"/>
        </w:rPr>
        <w:t>2+</w:t>
      </w:r>
      <w:r w:rsidRPr="00730A62">
        <w:rPr>
          <w:rFonts w:ascii="Times New Roman" w:eastAsia="Times New Roman" w:hAnsi="Times New Roman" w:cs="Times New Roman"/>
          <w:sz w:val="28"/>
          <w:szCs w:val="28"/>
          <w:lang w:eastAsia="ru-RU"/>
        </w:rPr>
        <w:t xml:space="preserve"> </w:t>
      </w:r>
      <w:r w:rsidRPr="00730A62">
        <w:rPr>
          <w:rFonts w:ascii="Times New Roman" w:eastAsia="Times New Roman" w:hAnsi="Times New Roman" w:cs="Times New Roman"/>
          <w:sz w:val="28"/>
          <w:szCs w:val="28"/>
          <w:lang w:val="en-US" w:eastAsia="ru-RU"/>
        </w:rPr>
        <w:t>c</w:t>
      </w:r>
      <w:r w:rsidRPr="00730A62">
        <w:rPr>
          <w:rFonts w:ascii="Times New Roman" w:eastAsia="Times New Roman" w:hAnsi="Times New Roman" w:cs="Times New Roman"/>
          <w:sz w:val="28"/>
          <w:szCs w:val="28"/>
          <w:lang w:eastAsia="ru-RU"/>
        </w:rPr>
        <w:t xml:space="preserve"> последующим гидролизом групп цепи (образованием карбоксильных групп, усиливающих карбонизацию объектов).</w:t>
      </w:r>
    </w:p>
    <w:p w:rsidR="00730A62" w:rsidRPr="008A046C" w:rsidRDefault="00730A62" w:rsidP="00730A62">
      <w:pPr>
        <w:tabs>
          <w:tab w:val="left" w:pos="1320"/>
        </w:tabs>
        <w:spacing w:after="0" w:line="240" w:lineRule="auto"/>
        <w:ind w:firstLine="709"/>
        <w:jc w:val="both"/>
        <w:rPr>
          <w:rFonts w:ascii="Times New Roman" w:eastAsia="Times New Roman" w:hAnsi="Times New Roman" w:cs="Times New Roman"/>
          <w:sz w:val="28"/>
          <w:szCs w:val="28"/>
          <w:lang w:eastAsia="ru-RU"/>
        </w:rPr>
      </w:pPr>
      <w:r w:rsidRPr="008A046C">
        <w:rPr>
          <w:rFonts w:ascii="Times New Roman" w:eastAsia="Times New Roman" w:hAnsi="Times New Roman" w:cs="Times New Roman"/>
          <w:sz w:val="28"/>
          <w:szCs w:val="28"/>
          <w:lang w:eastAsia="ru-RU"/>
        </w:rPr>
        <w:t>Исследование образцов волокон на основе целлюлозы до обработки антипиреном свидетельствует о практически одинаковых значениях КИ для образцов 4,5 и составляют 17,5 %. Обработка образцов фосфоновой кислотой приводит к возрастанию КИ. Значения КИ образцов ВМКС ЦГ-</w:t>
      </w:r>
      <w:r w:rsidRPr="008A046C">
        <w:rPr>
          <w:rFonts w:ascii="Times New Roman" w:eastAsia="Times New Roman" w:hAnsi="Times New Roman" w:cs="Times New Roman"/>
          <w:sz w:val="28"/>
          <w:szCs w:val="28"/>
          <w:lang w:val="en-US" w:eastAsia="ru-RU"/>
        </w:rPr>
        <w:t>Cu</w:t>
      </w:r>
      <w:r w:rsidRPr="008A046C">
        <w:rPr>
          <w:rFonts w:ascii="Times New Roman" w:eastAsia="Times New Roman" w:hAnsi="Times New Roman" w:cs="Times New Roman"/>
          <w:sz w:val="28"/>
          <w:szCs w:val="28"/>
          <w:vertAlign w:val="superscript"/>
          <w:lang w:eastAsia="ru-RU"/>
        </w:rPr>
        <w:t>2+</w:t>
      </w:r>
      <w:r w:rsidRPr="008A046C">
        <w:rPr>
          <w:rFonts w:ascii="Times New Roman" w:eastAsia="Times New Roman" w:hAnsi="Times New Roman" w:cs="Times New Roman"/>
          <w:sz w:val="28"/>
          <w:szCs w:val="28"/>
          <w:lang w:eastAsia="ru-RU"/>
        </w:rPr>
        <w:t>, как и для ВМКС НАГ-</w:t>
      </w:r>
      <w:r w:rsidRPr="008A046C">
        <w:rPr>
          <w:rFonts w:ascii="Times New Roman" w:eastAsia="Times New Roman" w:hAnsi="Times New Roman" w:cs="Times New Roman"/>
          <w:sz w:val="28"/>
          <w:szCs w:val="28"/>
          <w:lang w:val="uk-UA" w:eastAsia="ru-RU"/>
        </w:rPr>
        <w:t>С</w:t>
      </w:r>
      <w:r w:rsidRPr="008A046C">
        <w:rPr>
          <w:rFonts w:ascii="Times New Roman" w:eastAsia="Times New Roman" w:hAnsi="Times New Roman" w:cs="Times New Roman"/>
          <w:sz w:val="28"/>
          <w:szCs w:val="28"/>
          <w:lang w:val="en-US" w:eastAsia="ru-RU"/>
        </w:rPr>
        <w:t>u</w:t>
      </w:r>
      <w:r w:rsidRPr="008A046C">
        <w:rPr>
          <w:rFonts w:ascii="Times New Roman" w:eastAsia="Times New Roman" w:hAnsi="Times New Roman" w:cs="Times New Roman"/>
          <w:sz w:val="28"/>
          <w:szCs w:val="28"/>
          <w:vertAlign w:val="superscript"/>
          <w:lang w:eastAsia="ru-RU"/>
        </w:rPr>
        <w:t>2+</w:t>
      </w:r>
      <w:r w:rsidRPr="008A046C">
        <w:rPr>
          <w:rFonts w:ascii="Times New Roman" w:eastAsia="Times New Roman" w:hAnsi="Times New Roman" w:cs="Times New Roman"/>
          <w:sz w:val="28"/>
          <w:szCs w:val="28"/>
          <w:lang w:eastAsia="ru-RU"/>
        </w:rPr>
        <w:t xml:space="preserve">, имеют высокие значение КИ, что объясняется влиянием координационно-связанного в комплекс иона </w:t>
      </w:r>
      <w:r w:rsidRPr="008A046C">
        <w:rPr>
          <w:rFonts w:ascii="Times New Roman" w:eastAsia="Times New Roman" w:hAnsi="Times New Roman" w:cs="Times New Roman"/>
          <w:sz w:val="28"/>
          <w:szCs w:val="28"/>
          <w:lang w:val="en-US" w:eastAsia="ru-RU"/>
        </w:rPr>
        <w:t>Cu</w:t>
      </w:r>
      <w:r w:rsidRPr="008A046C">
        <w:rPr>
          <w:rFonts w:ascii="Times New Roman" w:eastAsia="Times New Roman" w:hAnsi="Times New Roman" w:cs="Times New Roman"/>
          <w:sz w:val="28"/>
          <w:szCs w:val="28"/>
          <w:vertAlign w:val="superscript"/>
          <w:lang w:eastAsia="ru-RU"/>
        </w:rPr>
        <w:t>2+</w:t>
      </w:r>
      <w:r w:rsidRPr="008A046C">
        <w:rPr>
          <w:rFonts w:ascii="Times New Roman" w:eastAsia="Times New Roman" w:hAnsi="Times New Roman" w:cs="Times New Roman"/>
          <w:sz w:val="28"/>
          <w:szCs w:val="28"/>
          <w:lang w:eastAsia="ru-RU"/>
        </w:rPr>
        <w:t xml:space="preserve"> и образованием устойчивых комплексов с гидроксамовыми группами комплексита, а также полиэлектролитных комплексов, образованные диссоциированной формой фосфоновой кислоты </w:t>
      </w:r>
      <w:r w:rsidRPr="008A046C">
        <w:rPr>
          <w:rFonts w:ascii="Times New Roman" w:eastAsia="Times New Roman" w:hAnsi="Times New Roman" w:cs="Times New Roman"/>
          <w:sz w:val="28"/>
          <w:szCs w:val="28"/>
          <w:lang w:val="en-US" w:eastAsia="ru-RU"/>
        </w:rPr>
        <w:t>c</w:t>
      </w:r>
      <w:r w:rsidRPr="008A046C">
        <w:rPr>
          <w:rFonts w:ascii="Times New Roman" w:eastAsia="Times New Roman" w:hAnsi="Times New Roman" w:cs="Times New Roman"/>
          <w:sz w:val="28"/>
          <w:szCs w:val="28"/>
          <w:lang w:eastAsia="ru-RU"/>
        </w:rPr>
        <w:t xml:space="preserve"> протонированными формами амидоксимов. Здесь фосфоновая кислота также может входить в состав как координационного узла, так и в полимерную цепь полимера.</w:t>
      </w:r>
    </w:p>
    <w:p w:rsidR="00730A62" w:rsidRPr="008A046C" w:rsidRDefault="00730A62" w:rsidP="00730A62">
      <w:pPr>
        <w:tabs>
          <w:tab w:val="left" w:pos="1320"/>
        </w:tabs>
        <w:spacing w:after="0" w:line="240" w:lineRule="auto"/>
        <w:ind w:firstLine="709"/>
        <w:jc w:val="both"/>
        <w:rPr>
          <w:rFonts w:ascii="Times New Roman CYR" w:eastAsia="Times New Roman" w:hAnsi="Times New Roman CYR" w:cs="Times New Roman"/>
          <w:sz w:val="28"/>
          <w:szCs w:val="20"/>
          <w:lang w:eastAsia="ru-RU"/>
        </w:rPr>
      </w:pPr>
      <w:r w:rsidRPr="008A046C">
        <w:rPr>
          <w:rFonts w:ascii="Times New Roman" w:eastAsia="Times New Roman" w:hAnsi="Times New Roman" w:cs="Times New Roman"/>
          <w:sz w:val="28"/>
          <w:szCs w:val="28"/>
          <w:lang w:eastAsia="ru-RU"/>
        </w:rPr>
        <w:t xml:space="preserve">При введении в исследованные полимеры ионов переходных металлов и последующей обработке их антипиреном изменения огнезащитных свойств волокон, имеющих разную природу полимерной матрицы (образец 3 на основе полиакрилонитрила, образец 6 на основе целлюлозы) и практически одинаковый ассортимент функциональных групп, вероятно, можно объяснить </w:t>
      </w:r>
      <w:r w:rsidRPr="008A046C">
        <w:rPr>
          <w:rFonts w:ascii="Times New Roman CYR" w:eastAsia="Times New Roman" w:hAnsi="Times New Roman CYR" w:cs="Times New Roman"/>
          <w:spacing w:val="-6"/>
          <w:sz w:val="28"/>
          <w:szCs w:val="20"/>
          <w:lang w:eastAsia="ru-RU"/>
        </w:rPr>
        <w:t xml:space="preserve">способом их расположения в макромолекулах. </w:t>
      </w:r>
      <w:r w:rsidRPr="008A046C">
        <w:rPr>
          <w:rFonts w:ascii="Times New Roman CYR" w:eastAsia="Times New Roman" w:hAnsi="Times New Roman CYR" w:cs="Times New Roman"/>
          <w:sz w:val="28"/>
          <w:szCs w:val="20"/>
          <w:lang w:eastAsia="ru-RU"/>
        </w:rPr>
        <w:t>В комплексите ЦГ группы находятся в привитых цепях, а у НАГ – являются боковыми по отношению к основной цепи полимера и располагаются довольно близко друг к другу, образуя разнообразный по химическому строению и составу приповерхностный слой.</w:t>
      </w:r>
    </w:p>
    <w:p w:rsidR="00730A62" w:rsidRPr="00730A62" w:rsidRDefault="00730A62" w:rsidP="00730A62">
      <w:pPr>
        <w:tabs>
          <w:tab w:val="left" w:pos="1320"/>
        </w:tabs>
        <w:spacing w:after="0" w:line="240" w:lineRule="auto"/>
        <w:ind w:firstLine="709"/>
        <w:jc w:val="both"/>
        <w:rPr>
          <w:rFonts w:ascii="Times New Roman CYR" w:eastAsia="Times New Roman" w:hAnsi="Times New Roman CYR" w:cs="Times New Roman"/>
          <w:sz w:val="28"/>
          <w:szCs w:val="20"/>
          <w:lang w:eastAsia="ru-RU"/>
        </w:rPr>
      </w:pPr>
      <w:r w:rsidRPr="00730A62">
        <w:rPr>
          <w:rFonts w:ascii="Times New Roman CYR" w:eastAsia="Times New Roman" w:hAnsi="Times New Roman CYR" w:cs="Times New Roman"/>
          <w:sz w:val="28"/>
          <w:szCs w:val="20"/>
          <w:lang w:eastAsia="ru-RU"/>
        </w:rPr>
        <w:t xml:space="preserve">Таким образом, </w:t>
      </w:r>
      <w:r w:rsidRPr="00730A62">
        <w:rPr>
          <w:rFonts w:ascii="Times New Roman CYR" w:eastAsia="Times New Roman" w:hAnsi="Times New Roman CYR" w:cs="Times New Roman"/>
          <w:spacing w:val="-6"/>
          <w:sz w:val="28"/>
          <w:szCs w:val="20"/>
          <w:lang w:eastAsia="ru-RU"/>
        </w:rPr>
        <w:t xml:space="preserve">химические и структурные особенности полимерных матриц влияют на доступность реакционных центров обоих комплекситов и определяют возможность снижения горючести данных объектов. </w:t>
      </w:r>
    </w:p>
    <w:p w:rsidR="00730A62" w:rsidRPr="00730A62" w:rsidRDefault="00730A62" w:rsidP="00730A62">
      <w:pPr>
        <w:widowControl w:val="0"/>
        <w:spacing w:after="0" w:line="240" w:lineRule="auto"/>
        <w:ind w:firstLine="709"/>
        <w:jc w:val="center"/>
        <w:rPr>
          <w:rFonts w:ascii="Times New Roman" w:eastAsia="Times New Roman" w:hAnsi="Times New Roman" w:cs="Times New Roman"/>
          <w:b/>
          <w:sz w:val="28"/>
          <w:szCs w:val="28"/>
          <w:lang w:eastAsia="ru-RU"/>
        </w:rPr>
      </w:pPr>
    </w:p>
    <w:p w:rsidR="006B4AFB" w:rsidRDefault="006B4AFB" w:rsidP="006B4AFB">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lastRenderedPageBreak/>
        <w:t>ЛИТЕРАТУРА</w:t>
      </w:r>
    </w:p>
    <w:p w:rsidR="00730A62" w:rsidRPr="00730A62" w:rsidRDefault="00730A62" w:rsidP="00730A62">
      <w:pPr>
        <w:widowControl w:val="0"/>
        <w:spacing w:after="0" w:line="240" w:lineRule="auto"/>
        <w:ind w:firstLine="709"/>
        <w:jc w:val="center"/>
        <w:rPr>
          <w:rFonts w:ascii="Times New Roman" w:eastAsia="Times New Roman" w:hAnsi="Times New Roman" w:cs="Times New Roman"/>
          <w:b/>
          <w:sz w:val="28"/>
          <w:szCs w:val="28"/>
          <w:lang w:val="uk-UA" w:eastAsia="ru-RU"/>
        </w:rPr>
      </w:pPr>
    </w:p>
    <w:p w:rsidR="00730A62" w:rsidRPr="00730A62" w:rsidRDefault="00730A62" w:rsidP="00652782">
      <w:pPr>
        <w:numPr>
          <w:ilvl w:val="0"/>
          <w:numId w:val="37"/>
        </w:numPr>
        <w:tabs>
          <w:tab w:val="left" w:pos="1134"/>
        </w:tabs>
        <w:autoSpaceDE w:val="0"/>
        <w:autoSpaceDN w:val="0"/>
        <w:adjustRightInd w:val="0"/>
        <w:spacing w:after="0" w:line="240" w:lineRule="auto"/>
        <w:ind w:left="0" w:firstLine="709"/>
        <w:jc w:val="both"/>
        <w:rPr>
          <w:rFonts w:ascii="Times New Roman" w:eastAsia="TimesNewRomanPSMT" w:hAnsi="Times New Roman" w:cs="Times New Roman"/>
          <w:color w:val="000000"/>
          <w:sz w:val="28"/>
          <w:szCs w:val="28"/>
          <w:lang w:eastAsia="ru-RU"/>
        </w:rPr>
      </w:pPr>
      <w:r w:rsidRPr="00730A62">
        <w:rPr>
          <w:rFonts w:ascii="Times New Roman" w:eastAsia="Times New Roman" w:hAnsi="Times New Roman" w:cs="Times New Roman"/>
          <w:color w:val="000000"/>
          <w:sz w:val="28"/>
          <w:szCs w:val="28"/>
          <w:lang w:eastAsia="ru-RU"/>
        </w:rPr>
        <w:t xml:space="preserve">Зубкова Н.С. </w:t>
      </w:r>
      <w:r w:rsidRPr="00730A62">
        <w:rPr>
          <w:rFonts w:ascii="Times New Roman" w:eastAsia="Times New Roman" w:hAnsi="Times New Roman" w:cs="Times New Roman"/>
          <w:color w:val="000000"/>
          <w:sz w:val="28"/>
          <w:szCs w:val="28"/>
          <w:lang w:val="uk-UA" w:eastAsia="ru-RU"/>
        </w:rPr>
        <w:t>Антонов</w:t>
      </w:r>
      <w:r w:rsidRPr="00730A62">
        <w:rPr>
          <w:rFonts w:ascii="Times New Roman" w:eastAsia="Times New Roman" w:hAnsi="Times New Roman" w:cs="Times New Roman"/>
          <w:color w:val="000000"/>
          <w:sz w:val="28"/>
          <w:szCs w:val="28"/>
          <w:lang w:eastAsia="ru-RU"/>
        </w:rPr>
        <w:t xml:space="preserve"> </w:t>
      </w:r>
      <w:r w:rsidRPr="00730A62">
        <w:rPr>
          <w:rFonts w:ascii="Times New Roman" w:eastAsia="Times New Roman" w:hAnsi="Times New Roman" w:cs="Times New Roman"/>
          <w:color w:val="000000"/>
          <w:sz w:val="28"/>
          <w:szCs w:val="28"/>
          <w:lang w:val="uk-UA" w:eastAsia="ru-RU"/>
        </w:rPr>
        <w:t xml:space="preserve">Ю.С. </w:t>
      </w:r>
      <w:r w:rsidRPr="00730A62">
        <w:rPr>
          <w:rFonts w:ascii="Times New Roman" w:eastAsia="Times New Roman" w:hAnsi="Times New Roman" w:cs="Times New Roman"/>
          <w:color w:val="000000"/>
          <w:sz w:val="28"/>
          <w:szCs w:val="28"/>
          <w:lang w:eastAsia="ru-RU"/>
        </w:rPr>
        <w:t>Снижение горючести текстильных материалов – решение экологических и социально-экономических проблем. Рос. хим. журн.</w:t>
      </w:r>
      <w:r w:rsidRPr="00730A62">
        <w:rPr>
          <w:rFonts w:ascii="Times New Roman" w:eastAsia="Times New Roman" w:hAnsi="Times New Roman" w:cs="Times New Roman"/>
          <w:color w:val="000000"/>
          <w:sz w:val="28"/>
          <w:szCs w:val="28"/>
          <w:lang w:val="uk-UA" w:eastAsia="ru-RU"/>
        </w:rPr>
        <w:t xml:space="preserve"> –</w:t>
      </w:r>
      <w:r w:rsidRPr="00730A62">
        <w:rPr>
          <w:rFonts w:ascii="Times New Roman" w:eastAsia="Times New Roman" w:hAnsi="Times New Roman" w:cs="Times New Roman"/>
          <w:color w:val="000000"/>
          <w:sz w:val="28"/>
          <w:szCs w:val="28"/>
          <w:lang w:eastAsia="ru-RU"/>
        </w:rPr>
        <w:t xml:space="preserve"> </w:t>
      </w:r>
      <w:r w:rsidRPr="00730A62">
        <w:rPr>
          <w:rFonts w:ascii="Times New Roman" w:eastAsia="Times New Roman" w:hAnsi="Times New Roman" w:cs="Times New Roman"/>
          <w:bCs/>
          <w:color w:val="000000"/>
          <w:sz w:val="28"/>
          <w:szCs w:val="28"/>
          <w:lang w:eastAsia="ru-RU"/>
        </w:rPr>
        <w:t>2002</w:t>
      </w:r>
      <w:r w:rsidRPr="00730A62">
        <w:rPr>
          <w:rFonts w:ascii="Times New Roman" w:eastAsia="Times New Roman" w:hAnsi="Times New Roman" w:cs="Times New Roman"/>
          <w:color w:val="000000"/>
          <w:sz w:val="28"/>
          <w:szCs w:val="28"/>
          <w:lang w:eastAsia="ru-RU"/>
        </w:rPr>
        <w:t xml:space="preserve">. </w:t>
      </w:r>
      <w:r w:rsidRPr="00730A62">
        <w:rPr>
          <w:rFonts w:ascii="Times New Roman" w:eastAsia="Times New Roman" w:hAnsi="Times New Roman" w:cs="Times New Roman"/>
          <w:color w:val="000000"/>
          <w:sz w:val="28"/>
          <w:szCs w:val="28"/>
          <w:lang w:val="uk-UA" w:eastAsia="ru-RU"/>
        </w:rPr>
        <w:t>–</w:t>
      </w:r>
      <w:r w:rsidRPr="00730A62">
        <w:rPr>
          <w:rFonts w:ascii="Times New Roman" w:eastAsia="Times New Roman" w:hAnsi="Times New Roman" w:cs="Times New Roman"/>
          <w:color w:val="000000"/>
          <w:sz w:val="28"/>
          <w:szCs w:val="28"/>
          <w:lang w:eastAsia="ru-RU"/>
        </w:rPr>
        <w:t>Т.</w:t>
      </w:r>
      <w:r w:rsidRPr="00730A62">
        <w:rPr>
          <w:rFonts w:ascii="Times New Roman" w:eastAsia="Times New Roman" w:hAnsi="Times New Roman" w:cs="Times New Roman"/>
          <w:b/>
          <w:bCs/>
          <w:color w:val="000000"/>
          <w:sz w:val="28"/>
          <w:szCs w:val="28"/>
          <w:lang w:eastAsia="ru-RU"/>
        </w:rPr>
        <w:t xml:space="preserve"> </w:t>
      </w:r>
      <w:r w:rsidRPr="00730A62">
        <w:rPr>
          <w:rFonts w:ascii="Times New Roman" w:eastAsia="Times New Roman" w:hAnsi="Times New Roman" w:cs="Times New Roman"/>
          <w:bCs/>
          <w:color w:val="000000"/>
          <w:sz w:val="28"/>
          <w:szCs w:val="28"/>
          <w:lang w:eastAsia="ru-RU"/>
        </w:rPr>
        <w:t xml:space="preserve">XLVI. </w:t>
      </w:r>
      <w:r w:rsidRPr="00730A62">
        <w:rPr>
          <w:rFonts w:ascii="Times New Roman" w:eastAsia="Times New Roman" w:hAnsi="Times New Roman" w:cs="Times New Roman"/>
          <w:bCs/>
          <w:color w:val="000000"/>
          <w:sz w:val="28"/>
          <w:szCs w:val="28"/>
          <w:lang w:val="uk-UA" w:eastAsia="ru-RU"/>
        </w:rPr>
        <w:t xml:space="preserve">– </w:t>
      </w:r>
      <w:r w:rsidRPr="00730A62">
        <w:rPr>
          <w:rFonts w:ascii="Times New Roman" w:eastAsia="Times New Roman" w:hAnsi="Times New Roman" w:cs="Times New Roman"/>
          <w:bCs/>
          <w:color w:val="000000"/>
          <w:sz w:val="28"/>
          <w:szCs w:val="28"/>
          <w:lang w:eastAsia="ru-RU"/>
        </w:rPr>
        <w:t xml:space="preserve">Выпуск 1. </w:t>
      </w:r>
      <w:r w:rsidRPr="00730A62">
        <w:rPr>
          <w:rFonts w:ascii="Times New Roman" w:eastAsia="Times New Roman" w:hAnsi="Times New Roman" w:cs="Times New Roman"/>
          <w:bCs/>
          <w:color w:val="000000"/>
          <w:sz w:val="28"/>
          <w:szCs w:val="28"/>
          <w:lang w:val="uk-UA" w:eastAsia="ru-RU"/>
        </w:rPr>
        <w:t xml:space="preserve">– </w:t>
      </w:r>
      <w:r w:rsidRPr="00730A62">
        <w:rPr>
          <w:rFonts w:ascii="Times New Roman" w:eastAsia="Times New Roman" w:hAnsi="Times New Roman" w:cs="Times New Roman"/>
          <w:bCs/>
          <w:color w:val="000000"/>
          <w:sz w:val="28"/>
          <w:szCs w:val="28"/>
          <w:lang w:eastAsia="ru-RU"/>
        </w:rPr>
        <w:t>С. 96–103.</w:t>
      </w:r>
    </w:p>
    <w:p w:rsidR="00730A62" w:rsidRPr="00730A62" w:rsidRDefault="00730A62" w:rsidP="00652782">
      <w:pPr>
        <w:numPr>
          <w:ilvl w:val="0"/>
          <w:numId w:val="37"/>
        </w:numPr>
        <w:tabs>
          <w:tab w:val="left" w:pos="1134"/>
        </w:tabs>
        <w:autoSpaceDE w:val="0"/>
        <w:autoSpaceDN w:val="0"/>
        <w:adjustRightInd w:val="0"/>
        <w:spacing w:after="0" w:line="240" w:lineRule="auto"/>
        <w:ind w:left="0" w:firstLine="709"/>
        <w:jc w:val="both"/>
        <w:rPr>
          <w:rFonts w:ascii="Times New Roman" w:eastAsia="TimesNewRomanPSMT" w:hAnsi="Times New Roman" w:cs="Times New Roman"/>
          <w:color w:val="000000"/>
          <w:spacing w:val="-6"/>
          <w:sz w:val="28"/>
          <w:szCs w:val="28"/>
          <w:lang w:val="uk-UA" w:eastAsia="ru-RU"/>
        </w:rPr>
      </w:pPr>
      <w:r w:rsidRPr="00730A62">
        <w:rPr>
          <w:rFonts w:ascii="Times New Roman" w:eastAsia="Times New Roman" w:hAnsi="Times New Roman" w:cs="Times New Roman"/>
          <w:iCs/>
          <w:color w:val="000000"/>
          <w:sz w:val="28"/>
          <w:szCs w:val="28"/>
          <w:lang w:val="uk-UA" w:eastAsia="ru-RU"/>
        </w:rPr>
        <w:t xml:space="preserve">Кодолов В.И. </w:t>
      </w:r>
      <w:r w:rsidRPr="00730A62">
        <w:rPr>
          <w:rFonts w:ascii="Times New Roman" w:eastAsia="Times New Roman" w:hAnsi="Times New Roman" w:cs="Times New Roman"/>
          <w:color w:val="000000"/>
          <w:sz w:val="28"/>
          <w:szCs w:val="28"/>
          <w:lang w:val="uk-UA" w:eastAsia="ru-RU"/>
        </w:rPr>
        <w:t>Замедлители горения полимерных материалов. Москва: Химия, 1980. – 269 с.</w:t>
      </w:r>
    </w:p>
    <w:p w:rsidR="00730A62" w:rsidRPr="00730A62" w:rsidRDefault="00730A62" w:rsidP="00652782">
      <w:pPr>
        <w:numPr>
          <w:ilvl w:val="0"/>
          <w:numId w:val="37"/>
        </w:numPr>
        <w:tabs>
          <w:tab w:val="left" w:pos="1134"/>
        </w:tabs>
        <w:autoSpaceDE w:val="0"/>
        <w:autoSpaceDN w:val="0"/>
        <w:adjustRightInd w:val="0"/>
        <w:spacing w:after="0" w:line="240" w:lineRule="auto"/>
        <w:ind w:left="0" w:firstLine="709"/>
        <w:jc w:val="both"/>
        <w:rPr>
          <w:rFonts w:ascii="Times New Roman" w:eastAsia="TimesNewRomanPSMT" w:hAnsi="Times New Roman" w:cs="Times New Roman"/>
          <w:color w:val="000000"/>
          <w:sz w:val="28"/>
          <w:szCs w:val="28"/>
          <w:lang w:eastAsia="ru-RU"/>
        </w:rPr>
      </w:pPr>
      <w:r w:rsidRPr="00730A62">
        <w:rPr>
          <w:rFonts w:ascii="Times New Roman" w:eastAsia="Times New Roman" w:hAnsi="Times New Roman" w:cs="Times New Roman"/>
          <w:color w:val="000000"/>
          <w:sz w:val="28"/>
          <w:szCs w:val="28"/>
          <w:lang w:val="uk-UA" w:eastAsia="ru-RU"/>
        </w:rPr>
        <w:t>Колчева Д.В., Осипенко Н.І. Вибір вогнезахисних речовин для обробляння меблево-декоративних тканин. Легка промисловість. – 2013. –Випуск 3. – С. 47–49.</w:t>
      </w:r>
    </w:p>
    <w:p w:rsidR="00730A62" w:rsidRPr="00730A62" w:rsidRDefault="00730A62" w:rsidP="00652782">
      <w:pPr>
        <w:numPr>
          <w:ilvl w:val="0"/>
          <w:numId w:val="37"/>
        </w:numPr>
        <w:tabs>
          <w:tab w:val="left" w:pos="1134"/>
        </w:tabs>
        <w:autoSpaceDE w:val="0"/>
        <w:autoSpaceDN w:val="0"/>
        <w:adjustRightInd w:val="0"/>
        <w:spacing w:after="0" w:line="240" w:lineRule="auto"/>
        <w:ind w:left="0" w:firstLine="709"/>
        <w:jc w:val="both"/>
        <w:rPr>
          <w:rFonts w:ascii="Times New Roman" w:eastAsia="TimesNewRomanPSMT" w:hAnsi="Times New Roman" w:cs="Times New Roman"/>
          <w:color w:val="000000"/>
          <w:sz w:val="28"/>
          <w:szCs w:val="28"/>
          <w:lang w:eastAsia="ru-RU"/>
        </w:rPr>
      </w:pPr>
      <w:r w:rsidRPr="00730A62">
        <w:rPr>
          <w:rFonts w:ascii="Times New Roman" w:eastAsia="Times New Roman" w:hAnsi="Times New Roman" w:cs="Times New Roman"/>
          <w:color w:val="000000"/>
          <w:sz w:val="28"/>
          <w:szCs w:val="28"/>
          <w:lang w:val="uk-UA" w:eastAsia="ru-RU"/>
        </w:rPr>
        <w:t>Коровникова Н.И. Пути придания огнезащищенности волокнам на основе целлюлозы</w:t>
      </w:r>
      <w:r w:rsidRPr="00730A62">
        <w:rPr>
          <w:rFonts w:ascii="Times New Roman" w:eastAsia="Times New Roman" w:hAnsi="Times New Roman" w:cs="Times New Roman"/>
          <w:color w:val="000000"/>
          <w:spacing w:val="-6"/>
          <w:sz w:val="28"/>
          <w:szCs w:val="28"/>
          <w:lang w:val="uk-UA" w:eastAsia="ru-RU"/>
        </w:rPr>
        <w:t xml:space="preserve"> / </w:t>
      </w:r>
      <w:r w:rsidRPr="00730A62">
        <w:rPr>
          <w:rFonts w:ascii="Times New Roman" w:eastAsia="Times New Roman" w:hAnsi="Times New Roman" w:cs="Times New Roman"/>
          <w:color w:val="000000"/>
          <w:sz w:val="28"/>
          <w:szCs w:val="28"/>
          <w:lang w:val="uk-UA" w:eastAsia="ru-RU"/>
        </w:rPr>
        <w:t xml:space="preserve">Н.И. Коровникова, В.В. Олейник // Проблемы пожарной безопасности. – Харьков: НУГЗУ. – 2015. </w:t>
      </w:r>
      <w:r w:rsidRPr="00730A62">
        <w:rPr>
          <w:rFonts w:ascii="Times New Roman" w:eastAsia="Times New Roman" w:hAnsi="Times New Roman" w:cs="Times New Roman"/>
          <w:color w:val="000000"/>
          <w:sz w:val="28"/>
          <w:szCs w:val="28"/>
          <w:lang w:eastAsia="ru-RU"/>
        </w:rPr>
        <w:t>–</w:t>
      </w:r>
      <w:r w:rsidRPr="00730A62">
        <w:rPr>
          <w:rFonts w:ascii="Times New Roman" w:eastAsia="Times New Roman" w:hAnsi="Times New Roman" w:cs="Times New Roman"/>
          <w:color w:val="000000"/>
          <w:sz w:val="28"/>
          <w:szCs w:val="28"/>
          <w:lang w:val="uk-UA" w:eastAsia="ru-RU"/>
        </w:rPr>
        <w:t xml:space="preserve"> Вып. 38.</w:t>
      </w:r>
      <w:r w:rsidRPr="00730A62">
        <w:rPr>
          <w:rFonts w:ascii="Times New Roman" w:eastAsia="Times New Roman" w:hAnsi="Times New Roman" w:cs="Times New Roman"/>
          <w:color w:val="000000"/>
          <w:sz w:val="28"/>
          <w:szCs w:val="28"/>
          <w:lang w:eastAsia="ru-RU"/>
        </w:rPr>
        <w:t xml:space="preserve"> –</w:t>
      </w:r>
      <w:r w:rsidRPr="00730A62">
        <w:rPr>
          <w:rFonts w:ascii="Times New Roman" w:eastAsia="Times New Roman" w:hAnsi="Times New Roman" w:cs="Times New Roman"/>
          <w:color w:val="000000"/>
          <w:sz w:val="28"/>
          <w:szCs w:val="28"/>
          <w:lang w:val="uk-UA" w:eastAsia="ru-RU"/>
        </w:rPr>
        <w:t xml:space="preserve"> С. 114</w:t>
      </w:r>
      <w:r w:rsidRPr="00730A62">
        <w:rPr>
          <w:rFonts w:ascii="Times New Roman" w:eastAsia="Times New Roman" w:hAnsi="Times New Roman" w:cs="Times New Roman"/>
          <w:color w:val="000000"/>
          <w:sz w:val="28"/>
          <w:szCs w:val="28"/>
          <w:lang w:eastAsia="ru-RU"/>
        </w:rPr>
        <w:t>–</w:t>
      </w:r>
      <w:r w:rsidRPr="00730A62">
        <w:rPr>
          <w:rFonts w:ascii="Times New Roman" w:eastAsia="Times New Roman" w:hAnsi="Times New Roman" w:cs="Times New Roman"/>
          <w:color w:val="000000"/>
          <w:sz w:val="28"/>
          <w:szCs w:val="28"/>
          <w:lang w:val="uk-UA" w:eastAsia="ru-RU"/>
        </w:rPr>
        <w:t>118.</w:t>
      </w:r>
    </w:p>
    <w:p w:rsidR="00730A62" w:rsidRPr="00730A62" w:rsidRDefault="00730A62" w:rsidP="00652782">
      <w:pPr>
        <w:numPr>
          <w:ilvl w:val="0"/>
          <w:numId w:val="37"/>
        </w:numPr>
        <w:tabs>
          <w:tab w:val="left" w:pos="1134"/>
        </w:tabs>
        <w:spacing w:after="0" w:line="240" w:lineRule="auto"/>
        <w:ind w:left="0" w:firstLine="709"/>
        <w:jc w:val="both"/>
        <w:rPr>
          <w:rFonts w:ascii="Times New Roman CYR" w:eastAsia="Times New Roman" w:hAnsi="Times New Roman CYR" w:cs="Times New Roman"/>
          <w:sz w:val="28"/>
          <w:szCs w:val="28"/>
          <w:lang w:val="uk-UA" w:eastAsia="ru-RU"/>
        </w:rPr>
      </w:pPr>
      <w:r w:rsidRPr="00730A62">
        <w:rPr>
          <w:rFonts w:ascii="Times New Roman CYR" w:eastAsia="Times New Roman" w:hAnsi="Times New Roman CYR" w:cs="Times New Roman"/>
          <w:sz w:val="28"/>
          <w:szCs w:val="28"/>
          <w:lang w:val="uk-UA" w:eastAsia="ru-RU"/>
        </w:rPr>
        <w:t>Коровникова Н.И. Понижение горючести волокна на основе полиакрилонитрила / Н.И. Коровникова, В.В. Олейник // Проблемы пожарной безопасности</w:t>
      </w:r>
      <w:r w:rsidRPr="00730A62">
        <w:rPr>
          <w:rFonts w:ascii="Times New Roman CYR" w:eastAsia="Times New Roman" w:hAnsi="Times New Roman CYR" w:cs="Times New Roman"/>
          <w:color w:val="000000"/>
          <w:sz w:val="28"/>
          <w:szCs w:val="28"/>
          <w:lang w:eastAsia="ru-RU"/>
        </w:rPr>
        <w:t xml:space="preserve">. – </w:t>
      </w:r>
      <w:r w:rsidRPr="00730A62">
        <w:rPr>
          <w:rFonts w:ascii="Times New Roman CYR" w:eastAsia="Times New Roman" w:hAnsi="Times New Roman CYR" w:cs="Times New Roman"/>
          <w:sz w:val="28"/>
          <w:szCs w:val="28"/>
          <w:lang w:eastAsia="ru-RU"/>
        </w:rPr>
        <w:t>Харьков: НУГЗУ, 20</w:t>
      </w:r>
      <w:r w:rsidRPr="00730A62">
        <w:rPr>
          <w:rFonts w:ascii="Times New Roman CYR" w:eastAsia="Times New Roman" w:hAnsi="Times New Roman CYR" w:cs="Times New Roman"/>
          <w:sz w:val="28"/>
          <w:szCs w:val="28"/>
          <w:lang w:val="uk-UA" w:eastAsia="ru-RU"/>
        </w:rPr>
        <w:t xml:space="preserve">16. – </w:t>
      </w:r>
      <w:r w:rsidRPr="00730A62">
        <w:rPr>
          <w:rFonts w:ascii="Times New Roman CYR" w:eastAsia="Times New Roman" w:hAnsi="Times New Roman CYR" w:cs="Times New Roman"/>
          <w:sz w:val="28"/>
          <w:szCs w:val="28"/>
          <w:lang w:eastAsia="ru-RU"/>
        </w:rPr>
        <w:t xml:space="preserve">Вып. </w:t>
      </w:r>
      <w:r w:rsidRPr="00730A62">
        <w:rPr>
          <w:rFonts w:ascii="Times New Roman CYR" w:eastAsia="Times New Roman" w:hAnsi="Times New Roman CYR" w:cs="Times New Roman"/>
          <w:sz w:val="28"/>
          <w:szCs w:val="28"/>
          <w:lang w:val="uk-UA" w:eastAsia="ru-RU"/>
        </w:rPr>
        <w:t>3</w:t>
      </w:r>
      <w:r w:rsidRPr="00730A62">
        <w:rPr>
          <w:rFonts w:ascii="Times New Roman CYR" w:eastAsia="Times New Roman" w:hAnsi="Times New Roman CYR" w:cs="Times New Roman"/>
          <w:sz w:val="28"/>
          <w:szCs w:val="28"/>
          <w:lang w:eastAsia="ru-RU"/>
        </w:rPr>
        <w:t>9. –</w:t>
      </w:r>
      <w:r w:rsidRPr="00730A62">
        <w:rPr>
          <w:rFonts w:ascii="Times New Roman CYR" w:eastAsia="Times New Roman" w:hAnsi="Times New Roman CYR" w:cs="Times New Roman"/>
          <w:sz w:val="28"/>
          <w:szCs w:val="28"/>
          <w:lang w:val="uk-UA" w:eastAsia="ru-RU"/>
        </w:rPr>
        <w:t xml:space="preserve"> С.</w:t>
      </w:r>
      <w:r w:rsidRPr="00730A62">
        <w:rPr>
          <w:rFonts w:ascii="Times New Roman CYR" w:eastAsia="Times New Roman" w:hAnsi="Times New Roman CYR" w:cs="Times New Roman"/>
          <w:sz w:val="28"/>
          <w:szCs w:val="28"/>
          <w:lang w:eastAsia="ru-RU"/>
        </w:rPr>
        <w:t>152–155</w:t>
      </w:r>
      <w:r w:rsidRPr="00730A62">
        <w:rPr>
          <w:rFonts w:ascii="Times New Roman CYR" w:eastAsia="Times New Roman" w:hAnsi="Times New Roman CYR" w:cs="Times New Roman"/>
          <w:sz w:val="28"/>
          <w:szCs w:val="28"/>
          <w:lang w:val="uk-UA" w:eastAsia="ru-RU"/>
        </w:rPr>
        <w:t>.</w:t>
      </w:r>
      <w:r w:rsidRPr="00730A62">
        <w:rPr>
          <w:rFonts w:ascii="Times New Roman CYR" w:eastAsia="Times New Roman" w:hAnsi="Times New Roman CYR" w:cs="Times New Roman"/>
          <w:sz w:val="28"/>
          <w:szCs w:val="28"/>
          <w:lang w:eastAsia="ru-RU"/>
        </w:rPr>
        <w:t xml:space="preserve"> </w:t>
      </w:r>
    </w:p>
    <w:p w:rsidR="006B4AFB" w:rsidRDefault="006B4AFB" w:rsidP="006B4AFB">
      <w:pPr>
        <w:spacing w:after="0" w:line="240" w:lineRule="auto"/>
        <w:rPr>
          <w:rFonts w:ascii="Times New Roman" w:eastAsia="Calibri" w:hAnsi="Times New Roman" w:cs="Times New Roman"/>
          <w:b/>
          <w:sz w:val="28"/>
          <w:szCs w:val="28"/>
        </w:rPr>
      </w:pPr>
    </w:p>
    <w:p w:rsidR="006B4AFB" w:rsidRDefault="006B4AFB" w:rsidP="006B4AFB">
      <w:pPr>
        <w:spacing w:after="0" w:line="240" w:lineRule="auto"/>
        <w:rPr>
          <w:rFonts w:ascii="Times New Roman" w:eastAsia="Calibri" w:hAnsi="Times New Roman" w:cs="Times New Roman"/>
          <w:b/>
          <w:sz w:val="28"/>
          <w:szCs w:val="28"/>
        </w:rPr>
      </w:pPr>
    </w:p>
    <w:p w:rsidR="006B4AFB" w:rsidRDefault="006B4AFB" w:rsidP="006B4AFB">
      <w:pPr>
        <w:spacing w:after="0" w:line="240" w:lineRule="auto"/>
        <w:rPr>
          <w:rFonts w:ascii="Times New Roman" w:eastAsia="Calibri" w:hAnsi="Times New Roman" w:cs="Times New Roman"/>
          <w:b/>
          <w:sz w:val="28"/>
          <w:szCs w:val="28"/>
        </w:rPr>
      </w:pPr>
    </w:p>
    <w:p w:rsidR="00730A62" w:rsidRPr="00372F9D" w:rsidRDefault="00730A62" w:rsidP="00730A62">
      <w:pPr>
        <w:spacing w:after="0" w:line="240" w:lineRule="auto"/>
        <w:rPr>
          <w:rFonts w:ascii="Times New Roman" w:eastAsia="Times New Roman" w:hAnsi="Times New Roman" w:cs="Times New Roman"/>
          <w:b/>
          <w:sz w:val="28"/>
          <w:szCs w:val="28"/>
          <w:lang w:eastAsia="ru-RU"/>
        </w:rPr>
      </w:pPr>
      <w:r w:rsidRPr="00372F9D">
        <w:rPr>
          <w:rFonts w:ascii="Times New Roman" w:eastAsia="Times New Roman" w:hAnsi="Times New Roman" w:cs="Times New Roman"/>
          <w:b/>
          <w:sz w:val="28"/>
          <w:szCs w:val="28"/>
          <w:lang w:eastAsia="ru-RU"/>
        </w:rPr>
        <w:t xml:space="preserve">УДК </w:t>
      </w:r>
      <w:hyperlink r:id="rId340" w:history="1">
        <w:r w:rsidRPr="00372F9D">
          <w:rPr>
            <w:rFonts w:ascii="Times New Roman" w:eastAsia="Times New Roman" w:hAnsi="Times New Roman" w:cs="Times New Roman"/>
            <w:b/>
            <w:sz w:val="28"/>
            <w:szCs w:val="28"/>
            <w:lang w:eastAsia="ru-RU"/>
          </w:rPr>
          <w:t>614.841.34</w:t>
        </w:r>
      </w:hyperlink>
    </w:p>
    <w:p w:rsidR="00730A62" w:rsidRPr="00730A62" w:rsidRDefault="00730A62" w:rsidP="00730A62">
      <w:pPr>
        <w:spacing w:after="0" w:line="240" w:lineRule="auto"/>
        <w:jc w:val="center"/>
        <w:rPr>
          <w:rFonts w:ascii="Times New Roman" w:eastAsia="Times New Roman" w:hAnsi="Times New Roman" w:cs="Times New Roman"/>
          <w:sz w:val="28"/>
          <w:szCs w:val="28"/>
          <w:lang w:eastAsia="ru-RU"/>
        </w:rPr>
      </w:pPr>
    </w:p>
    <w:p w:rsidR="00F10D23" w:rsidRPr="00F10D23" w:rsidRDefault="00730A62" w:rsidP="00730A62">
      <w:pPr>
        <w:spacing w:after="0" w:line="240" w:lineRule="auto"/>
        <w:jc w:val="center"/>
        <w:rPr>
          <w:rFonts w:ascii="Times New Roman" w:eastAsia="Times New Roman" w:hAnsi="Times New Roman" w:cs="Times New Roman"/>
          <w:i/>
          <w:sz w:val="28"/>
          <w:szCs w:val="28"/>
          <w:lang w:eastAsia="ru-RU"/>
        </w:rPr>
      </w:pPr>
      <w:r w:rsidRPr="00F10D23">
        <w:rPr>
          <w:rFonts w:ascii="Times New Roman" w:eastAsia="Times New Roman" w:hAnsi="Times New Roman" w:cs="Times New Roman"/>
          <w:i/>
          <w:sz w:val="28"/>
          <w:szCs w:val="28"/>
          <w:lang w:eastAsia="ru-RU"/>
        </w:rPr>
        <w:t xml:space="preserve">В.А. Кудряшов, </w:t>
      </w:r>
      <w:r w:rsidR="004557EF">
        <w:rPr>
          <w:rFonts w:asciiTheme="majorBidi" w:hAnsiTheme="majorBidi" w:cstheme="majorBidi"/>
          <w:i/>
          <w:sz w:val="28"/>
          <w:szCs w:val="28"/>
        </w:rPr>
        <w:t>к.т.н.</w:t>
      </w:r>
      <w:r w:rsidR="00F10D23" w:rsidRPr="00F10D23">
        <w:rPr>
          <w:rFonts w:ascii="Times New Roman" w:eastAsia="Times New Roman" w:hAnsi="Times New Roman" w:cs="Times New Roman"/>
          <w:i/>
          <w:sz w:val="28"/>
          <w:szCs w:val="28"/>
          <w:lang w:eastAsia="ru-RU"/>
        </w:rPr>
        <w:t>, доцент</w:t>
      </w:r>
      <w:r w:rsidR="006B4AFB">
        <w:rPr>
          <w:rFonts w:ascii="Times New Roman" w:eastAsia="Times New Roman" w:hAnsi="Times New Roman" w:cs="Times New Roman"/>
          <w:i/>
          <w:sz w:val="28"/>
          <w:szCs w:val="28"/>
          <w:lang w:eastAsia="ru-RU"/>
        </w:rPr>
        <w:t xml:space="preserve">; </w:t>
      </w:r>
      <w:r w:rsidR="00F10D23" w:rsidRPr="00F10D23">
        <w:rPr>
          <w:rFonts w:ascii="Times New Roman" w:eastAsia="Times New Roman" w:hAnsi="Times New Roman" w:cs="Times New Roman"/>
          <w:i/>
          <w:sz w:val="28"/>
          <w:szCs w:val="28"/>
          <w:lang w:eastAsia="ru-RU"/>
        </w:rPr>
        <w:t>И.Ю. Кураченко, адъюнкт</w:t>
      </w:r>
    </w:p>
    <w:p w:rsidR="00730A62" w:rsidRPr="00F10D23" w:rsidRDefault="00730A62" w:rsidP="00F10D23">
      <w:pPr>
        <w:spacing w:after="0" w:line="240" w:lineRule="auto"/>
        <w:jc w:val="center"/>
        <w:rPr>
          <w:rFonts w:ascii="Times New Roman" w:eastAsia="Times New Roman" w:hAnsi="Times New Roman" w:cs="Times New Roman"/>
          <w:i/>
          <w:sz w:val="28"/>
          <w:szCs w:val="28"/>
          <w:lang w:eastAsia="ru-RU"/>
        </w:rPr>
      </w:pPr>
      <w:r w:rsidRPr="00F10D23">
        <w:rPr>
          <w:rFonts w:ascii="Times New Roman" w:eastAsia="Times New Roman" w:hAnsi="Times New Roman" w:cs="Times New Roman"/>
          <w:i/>
          <w:sz w:val="28"/>
          <w:szCs w:val="28"/>
          <w:lang w:eastAsia="ru-RU"/>
        </w:rPr>
        <w:t xml:space="preserve">Университет гражданской защиты </w:t>
      </w:r>
      <w:r w:rsidR="00F10D23" w:rsidRPr="00F10D23">
        <w:rPr>
          <w:rFonts w:ascii="Times New Roman" w:eastAsia="Times New Roman" w:hAnsi="Times New Roman" w:cs="Times New Roman"/>
          <w:i/>
          <w:sz w:val="28"/>
          <w:szCs w:val="28"/>
          <w:lang w:eastAsia="ru-RU"/>
        </w:rPr>
        <w:t xml:space="preserve">МЧС </w:t>
      </w:r>
      <w:r w:rsidRPr="00F10D23">
        <w:rPr>
          <w:rFonts w:ascii="Times New Roman" w:eastAsia="Times New Roman" w:hAnsi="Times New Roman" w:cs="Times New Roman"/>
          <w:i/>
          <w:sz w:val="28"/>
          <w:szCs w:val="28"/>
          <w:lang w:eastAsia="ru-RU"/>
        </w:rPr>
        <w:t>Республик</w:t>
      </w:r>
      <w:r w:rsidR="00C033A1">
        <w:rPr>
          <w:rFonts w:ascii="Times New Roman" w:eastAsia="Times New Roman" w:hAnsi="Times New Roman" w:cs="Times New Roman"/>
          <w:i/>
          <w:sz w:val="28"/>
          <w:szCs w:val="28"/>
          <w:lang w:eastAsia="ru-RU"/>
        </w:rPr>
        <w:t>и Беларусь</w:t>
      </w:r>
    </w:p>
    <w:p w:rsidR="00730A62" w:rsidRPr="00730A62" w:rsidRDefault="00730A62" w:rsidP="00730A62">
      <w:pPr>
        <w:spacing w:after="0" w:line="240" w:lineRule="auto"/>
        <w:jc w:val="center"/>
        <w:rPr>
          <w:rFonts w:ascii="Times New Roman" w:eastAsia="Times New Roman" w:hAnsi="Times New Roman" w:cs="Times New Roman"/>
          <w:sz w:val="28"/>
          <w:szCs w:val="28"/>
          <w:lang w:eastAsia="ru-RU"/>
        </w:rPr>
      </w:pPr>
    </w:p>
    <w:p w:rsidR="00730A62" w:rsidRPr="00F10D23" w:rsidRDefault="00730A62" w:rsidP="00730A62">
      <w:pPr>
        <w:autoSpaceDE w:val="0"/>
        <w:autoSpaceDN w:val="0"/>
        <w:adjustRightInd w:val="0"/>
        <w:spacing w:after="0" w:line="240" w:lineRule="auto"/>
        <w:jc w:val="center"/>
        <w:rPr>
          <w:rFonts w:ascii="Times New Roman" w:eastAsia="Times New Roman" w:hAnsi="Times New Roman" w:cs="Times New Roman"/>
          <w:b/>
          <w:caps/>
          <w:sz w:val="28"/>
          <w:szCs w:val="28"/>
          <w:lang w:eastAsia="ru-RU"/>
        </w:rPr>
      </w:pPr>
      <w:r w:rsidRPr="00F10D23">
        <w:rPr>
          <w:rFonts w:ascii="Times New Roman" w:eastAsia="Times New Roman" w:hAnsi="Times New Roman" w:cs="Times New Roman"/>
          <w:b/>
          <w:caps/>
          <w:sz w:val="28"/>
          <w:szCs w:val="28"/>
          <w:lang w:eastAsia="ru-RU"/>
        </w:rPr>
        <w:t xml:space="preserve">ОЦЕНКА НАПРЯЖЕННО-ДЕФОРМИРОВАННОГО СОСТОЯНИЯ ИЗГИБАЕМЫХ ЖЕЛЕЗОБЕТОННЫХ КОНСТРУКЦИЙ </w:t>
      </w:r>
    </w:p>
    <w:p w:rsidR="00730A62" w:rsidRPr="00F10D23" w:rsidRDefault="00730A62" w:rsidP="00730A62">
      <w:pPr>
        <w:autoSpaceDE w:val="0"/>
        <w:autoSpaceDN w:val="0"/>
        <w:adjustRightInd w:val="0"/>
        <w:spacing w:after="0" w:line="240" w:lineRule="auto"/>
        <w:jc w:val="center"/>
        <w:rPr>
          <w:rFonts w:ascii="Times New Roman" w:eastAsia="Times New Roman" w:hAnsi="Times New Roman" w:cs="Times New Roman"/>
          <w:b/>
          <w:caps/>
          <w:sz w:val="28"/>
          <w:szCs w:val="28"/>
          <w:lang w:eastAsia="ru-RU"/>
        </w:rPr>
      </w:pPr>
      <w:r w:rsidRPr="00F10D23">
        <w:rPr>
          <w:rFonts w:ascii="Times New Roman" w:eastAsia="Times New Roman" w:hAnsi="Times New Roman" w:cs="Times New Roman"/>
          <w:b/>
          <w:caps/>
          <w:sz w:val="28"/>
          <w:szCs w:val="28"/>
          <w:lang w:eastAsia="ru-RU"/>
        </w:rPr>
        <w:t>ПРИ ВЫСОКОТЕМПЕРАТУРНОМ ВОЗДЕЙСТВИИ</w:t>
      </w:r>
    </w:p>
    <w:p w:rsidR="00730A62" w:rsidRPr="00730A62" w:rsidRDefault="00730A62" w:rsidP="00730A62">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730A62" w:rsidRPr="00730A62" w:rsidRDefault="00730A62" w:rsidP="00730A62">
      <w:pPr>
        <w:shd w:val="clear" w:color="auto" w:fill="FFFFFF"/>
        <w:spacing w:after="0" w:line="240" w:lineRule="auto"/>
        <w:ind w:right="-1" w:firstLine="68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Развитие современного строительства зданий, а также технологий изготовления строительных конструкций из новых материалов требуют совершенствования и методов их комплексной оценки показателей пожарной опасности, в том числе путем проведения стандартных огневых испытаний на огнестойкость. Таким образом, анализ подходов к оценке деформаций в поперечном сечении железобетонных конструкций при высокотемпературном воздействии является актуальной задачей.</w:t>
      </w:r>
    </w:p>
    <w:p w:rsidR="00730A62" w:rsidRPr="00730A62" w:rsidRDefault="00730A62" w:rsidP="00730A62">
      <w:pPr>
        <w:shd w:val="clear" w:color="auto" w:fill="FFFFFF"/>
        <w:spacing w:after="0" w:line="240" w:lineRule="auto"/>
        <w:ind w:right="-1" w:firstLine="68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В работах [1, 2] авторами анализировались некоторые известные оптические и механические способы оценки деформаций бетона и арматуры изгибаемых железобетонных конструкций при огневых испытаниях, приводились их преимущества и недостатки, предлагались новые способы. В данной работе продолжен поиск наиболее приемлемых подходов к оценке напряженно-деформированного состояния изгибаемых железобетонных конструкций при высокотемпературном воздействии.</w:t>
      </w:r>
    </w:p>
    <w:p w:rsidR="00730A62" w:rsidRPr="00730A62" w:rsidRDefault="00730A62" w:rsidP="00730A62">
      <w:pPr>
        <w:shd w:val="clear" w:color="auto" w:fill="FFFFFF"/>
        <w:spacing w:after="0" w:line="240" w:lineRule="auto"/>
        <w:ind w:right="-1" w:firstLine="68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С ростом интереса к осуществлению наблюдений за деформациями конструкций в последнее время на рынке все чаще стали встречаться новые разновидности оптических методов оценки деформаций, основанные на </w:t>
      </w:r>
      <w:r w:rsidRPr="00730A62">
        <w:rPr>
          <w:rFonts w:ascii="Times New Roman" w:eastAsia="Times New Roman" w:hAnsi="Times New Roman" w:cs="Times New Roman"/>
          <w:sz w:val="28"/>
          <w:szCs w:val="28"/>
          <w:lang w:eastAsia="ru-RU"/>
        </w:rPr>
        <w:lastRenderedPageBreak/>
        <w:t>применении видео-экстензометров. К преимуществам таких экстензометров производители относят возможность одновременного бесконтактного измерения как продольных, так и поперечных деформаций, возможность использования при проведении испытаний конструкций на сжатие и изгиб, регулируемый диапазон измерения (в зависимости от выбора размера изображения (объектива)), автоматическое распознавание меток и т. д. Однако, исходя из конкретной задачи по оценке деформаций в поперечном сечении изгибаемых железобетонных конструкций при стандартных огневых испытаниях, применение видео-экстензометров может затрудняться после того, как с развитием прогиба растянутая часть боковой грани исследуемой конструкции опускается в проем экспериментальной установки и становится недоступной для объектива экстензометра. Существенным недостатком для применения указанного оборудования может стать и его высокая стоимость (ориентировочно 3,5-7,0 млн. российских рублей в зависимости от выбранного комплектующего). Анализ иных оптических способов оценки деформаций также свидетельствует об их дороговизне применения.</w:t>
      </w:r>
    </w:p>
    <w:p w:rsidR="00730A62" w:rsidRPr="00730A62" w:rsidRDefault="00730A62" w:rsidP="00730A62">
      <w:pPr>
        <w:shd w:val="clear" w:color="auto" w:fill="FFFFFF"/>
        <w:spacing w:after="0" w:line="240" w:lineRule="auto"/>
        <w:ind w:right="-1" w:firstLine="68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Указанные обстоятельства дополнительно подчеркивают необходимость совершенствования более доступных механических методов оценки деформаций конструкций. Так, к представленным ранее способам оценки деформаций [2], предлагаются к рассмотрению следующие подходы.</w:t>
      </w:r>
    </w:p>
    <w:p w:rsidR="00730A62" w:rsidRDefault="00730A62" w:rsidP="00730A62">
      <w:pPr>
        <w:shd w:val="clear" w:color="auto" w:fill="FFFFFF"/>
        <w:spacing w:after="0" w:line="240" w:lineRule="auto"/>
        <w:ind w:right="-1" w:firstLine="68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Метод оценки деформаций, построенный на применении индикаторов часового типа. Для его реализации по высоте поперечного сечения железобетонной конструкции на равном удалении от центральной оси элемента, в которой ожидается максимальный изгибающий момент, необходимо установить клиновые анкеры и болты с выполненными отверстиями у торцов. В болтовых отверстиях следует закрепить стержни композитной арматуры, присоединенные к рабочим концам измерительных стержней индикаторов часового типа по ГОСТ 577 [3], которые, в свою очередь, также необходимо зафиксировать гильзами в болтовых отверстиях. Индикаторы часового типа имеют цену деления 0,01 мм и обладают относительно низкой погрешностью измерений (в диапазоне измерений 1–2 мм погрешность находится в пределах 10–15 мкм, а в диапазоне 5–10 мм погрешность достигает 18–22 мкм [4]), что позволяет применять их для указанных целей. Так, с увеличением прогиба конструкции при огневом испытании и при перемещении измерительных стержней индикаторов часового типа можно регистрировать деформации сжатия или растяжения по стрелкам на циферблатах. Схема показана на рисунке 1.</w:t>
      </w:r>
    </w:p>
    <w:p w:rsidR="006B4AFB" w:rsidRPr="00730A62" w:rsidRDefault="006B4AFB" w:rsidP="00730A62">
      <w:pPr>
        <w:shd w:val="clear" w:color="auto" w:fill="FFFFFF"/>
        <w:spacing w:after="0" w:line="240" w:lineRule="auto"/>
        <w:ind w:right="-1" w:firstLine="680"/>
        <w:jc w:val="both"/>
        <w:rPr>
          <w:rFonts w:ascii="Times New Roman" w:eastAsia="Times New Roman" w:hAnsi="Times New Roman" w:cs="Times New Roman"/>
          <w:sz w:val="28"/>
          <w:szCs w:val="28"/>
          <w:lang w:eastAsia="ru-RU"/>
        </w:rPr>
      </w:pPr>
    </w:p>
    <w:p w:rsidR="00730A62" w:rsidRPr="00730A62" w:rsidRDefault="00730A62" w:rsidP="006B4AFB">
      <w:pPr>
        <w:shd w:val="clear" w:color="auto" w:fill="FFFFFF"/>
        <w:spacing w:after="0" w:line="240" w:lineRule="auto"/>
        <w:ind w:right="-1"/>
        <w:jc w:val="center"/>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0"/>
          <w:szCs w:val="20"/>
          <w:lang w:eastAsia="ru-RU"/>
        </w:rPr>
        <w:object w:dxaOrig="20370" w:dyaOrig="7890">
          <v:shape id="_x0000_i1151" type="#_x0000_t75" style="width:441.75pt;height:129pt" o:ole="">
            <v:imagedata r:id="rId341" o:title="" croptop="12897f" cropbottom="25106f" cropleft="18313f" cropright="13967f"/>
          </v:shape>
          <o:OLEObject Type="Embed" ProgID="AutoCAD.Drawing.21" ShapeID="_x0000_i1151" DrawAspect="Content" ObjectID="_1603032288" r:id="rId342"/>
        </w:object>
      </w:r>
    </w:p>
    <w:p w:rsidR="006B4AFB" w:rsidRDefault="006B4AFB" w:rsidP="00730A62">
      <w:pPr>
        <w:shd w:val="clear" w:color="auto" w:fill="FFFFFF"/>
        <w:spacing w:after="0" w:line="240" w:lineRule="auto"/>
        <w:ind w:right="-1" w:firstLine="680"/>
        <w:jc w:val="center"/>
        <w:rPr>
          <w:rFonts w:ascii="Times New Roman" w:eastAsia="Times New Roman" w:hAnsi="Times New Roman" w:cs="Times New Roman"/>
          <w:sz w:val="24"/>
          <w:szCs w:val="28"/>
          <w:lang w:eastAsia="ru-RU"/>
        </w:rPr>
      </w:pPr>
    </w:p>
    <w:p w:rsidR="00730A62" w:rsidRPr="00730A62" w:rsidRDefault="00730A62" w:rsidP="004557EF">
      <w:pPr>
        <w:shd w:val="clear" w:color="auto" w:fill="FFFFFF"/>
        <w:spacing w:after="0" w:line="240" w:lineRule="auto"/>
        <w:ind w:right="-1"/>
        <w:jc w:val="center"/>
        <w:rPr>
          <w:rFonts w:ascii="Times New Roman" w:eastAsia="Times New Roman" w:hAnsi="Times New Roman" w:cs="Times New Roman"/>
          <w:sz w:val="24"/>
          <w:szCs w:val="28"/>
          <w:lang w:eastAsia="ru-RU"/>
        </w:rPr>
      </w:pPr>
      <w:r w:rsidRPr="00730A62">
        <w:rPr>
          <w:rFonts w:ascii="Times New Roman" w:eastAsia="Times New Roman" w:hAnsi="Times New Roman" w:cs="Times New Roman"/>
          <w:sz w:val="24"/>
          <w:szCs w:val="28"/>
          <w:lang w:eastAsia="ru-RU"/>
        </w:rPr>
        <w:t xml:space="preserve">1 – фрагмент испытываемой конструкции; 2 – болт соединительный с поперечным отверстием; 3 – арматура композитная; 4 – гильза измерителя часового типа; </w:t>
      </w:r>
    </w:p>
    <w:p w:rsidR="00730A62" w:rsidRPr="00730A62" w:rsidRDefault="00730A62" w:rsidP="004557EF">
      <w:pPr>
        <w:shd w:val="clear" w:color="auto" w:fill="FFFFFF"/>
        <w:spacing w:after="0" w:line="240" w:lineRule="auto"/>
        <w:ind w:right="-1"/>
        <w:jc w:val="center"/>
        <w:rPr>
          <w:rFonts w:ascii="Times New Roman" w:eastAsia="Times New Roman" w:hAnsi="Times New Roman" w:cs="Times New Roman"/>
          <w:sz w:val="24"/>
          <w:szCs w:val="28"/>
          <w:lang w:eastAsia="ru-RU"/>
        </w:rPr>
      </w:pPr>
      <w:r w:rsidRPr="00730A62">
        <w:rPr>
          <w:rFonts w:ascii="Times New Roman" w:eastAsia="Times New Roman" w:hAnsi="Times New Roman" w:cs="Times New Roman"/>
          <w:sz w:val="24"/>
          <w:szCs w:val="28"/>
          <w:lang w:eastAsia="ru-RU"/>
        </w:rPr>
        <w:t>5 – измеритель часового типа.</w:t>
      </w:r>
    </w:p>
    <w:p w:rsidR="00730A62" w:rsidRPr="006B4AFB" w:rsidRDefault="00730A62" w:rsidP="004557EF">
      <w:pPr>
        <w:shd w:val="clear" w:color="auto" w:fill="FFFFFF"/>
        <w:spacing w:after="0" w:line="240" w:lineRule="auto"/>
        <w:ind w:right="-1"/>
        <w:jc w:val="center"/>
        <w:rPr>
          <w:rFonts w:ascii="Times New Roman" w:eastAsia="Times New Roman" w:hAnsi="Times New Roman" w:cs="Times New Roman"/>
          <w:sz w:val="24"/>
          <w:szCs w:val="28"/>
          <w:lang w:eastAsia="ru-RU"/>
        </w:rPr>
      </w:pPr>
      <w:r w:rsidRPr="006B4AFB">
        <w:rPr>
          <w:rFonts w:ascii="Times New Roman" w:eastAsia="Times New Roman" w:hAnsi="Times New Roman" w:cs="Times New Roman"/>
          <w:sz w:val="24"/>
          <w:szCs w:val="28"/>
          <w:lang w:eastAsia="ru-RU"/>
        </w:rPr>
        <w:t>Рисунок 1 – Условная схема установки измерителей часового типа</w:t>
      </w:r>
    </w:p>
    <w:p w:rsidR="00730A62" w:rsidRPr="00730A62" w:rsidRDefault="00730A62" w:rsidP="00730A62">
      <w:pPr>
        <w:shd w:val="clear" w:color="auto" w:fill="FFFFFF"/>
        <w:spacing w:after="0" w:line="240" w:lineRule="auto"/>
        <w:ind w:right="-1" w:firstLine="680"/>
        <w:jc w:val="both"/>
        <w:rPr>
          <w:rFonts w:ascii="Times New Roman" w:eastAsia="Times New Roman" w:hAnsi="Times New Roman" w:cs="Times New Roman"/>
          <w:sz w:val="28"/>
          <w:szCs w:val="28"/>
          <w:lang w:eastAsia="ru-RU"/>
        </w:rPr>
      </w:pPr>
    </w:p>
    <w:p w:rsidR="00730A62" w:rsidRDefault="00730A62" w:rsidP="00730A62">
      <w:pPr>
        <w:shd w:val="clear" w:color="auto" w:fill="FFFFFF"/>
        <w:spacing w:after="0" w:line="240" w:lineRule="auto"/>
        <w:ind w:right="-1" w:firstLine="68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Еще одним, на наш взгляд, перспективным способом оценки деформаций может стать метод, базирующийся на применении вольфрамовой (или нихромовой) проволоки и мультиметра. Для этого в боковую поверхность плиты параллельно устанавливаются клиновые анкеры и болты по высоте сечения. К одному из болтов жестко крепится вольфрамовая или нихромовая проволока, другой конец которой продевается в отверстие, выполненное во втором болте, и подвешивается небольшой груз для обеспечения ее натяжения. Выбор вольфрамовой (нихромовой) проволоки обусловлен их высокой жаропрочностью и крипоустойчивостью (не деформируются при высоких температурах). Схема показана на рисунке 2.</w:t>
      </w:r>
    </w:p>
    <w:p w:rsidR="004557EF" w:rsidRPr="00730A62" w:rsidRDefault="004557EF" w:rsidP="00730A62">
      <w:pPr>
        <w:shd w:val="clear" w:color="auto" w:fill="FFFFFF"/>
        <w:spacing w:after="0" w:line="240" w:lineRule="auto"/>
        <w:ind w:right="-1" w:firstLine="680"/>
        <w:jc w:val="both"/>
        <w:rPr>
          <w:rFonts w:ascii="Times New Roman" w:eastAsia="Times New Roman" w:hAnsi="Times New Roman" w:cs="Times New Roman"/>
          <w:sz w:val="28"/>
          <w:szCs w:val="28"/>
          <w:lang w:eastAsia="ru-RU"/>
        </w:rPr>
      </w:pPr>
    </w:p>
    <w:p w:rsidR="00730A62" w:rsidRPr="00730A62" w:rsidRDefault="004557EF" w:rsidP="004557EF">
      <w:pPr>
        <w:shd w:val="clear" w:color="auto" w:fill="FFFFFF"/>
        <w:spacing w:after="0" w:line="240" w:lineRule="auto"/>
        <w:ind w:right="-1"/>
        <w:jc w:val="center"/>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0"/>
          <w:szCs w:val="20"/>
          <w:lang w:eastAsia="ru-RU"/>
        </w:rPr>
        <w:object w:dxaOrig="20370" w:dyaOrig="7890">
          <v:shape id="_x0000_i1152" type="#_x0000_t75" style="width:404.25pt;height:129.75pt" o:ole="">
            <v:imagedata r:id="rId343" o:title="" croptop="7494f" cropbottom="12451f" cropleft="8271f" cropright="1831f"/>
          </v:shape>
          <o:OLEObject Type="Embed" ProgID="AutoCAD.Drawing.21" ShapeID="_x0000_i1152" DrawAspect="Content" ObjectID="_1603032289" r:id="rId344"/>
        </w:object>
      </w:r>
    </w:p>
    <w:p w:rsidR="00B01D8D" w:rsidRDefault="00B01D8D" w:rsidP="00730A62">
      <w:pPr>
        <w:shd w:val="clear" w:color="auto" w:fill="FFFFFF"/>
        <w:spacing w:after="0" w:line="240" w:lineRule="auto"/>
        <w:ind w:right="-1" w:firstLine="680"/>
        <w:jc w:val="center"/>
        <w:rPr>
          <w:rFonts w:ascii="Times New Roman" w:eastAsia="Times New Roman" w:hAnsi="Times New Roman" w:cs="Times New Roman"/>
          <w:sz w:val="24"/>
          <w:szCs w:val="28"/>
          <w:lang w:eastAsia="ru-RU"/>
        </w:rPr>
      </w:pPr>
    </w:p>
    <w:p w:rsidR="00730A62" w:rsidRPr="00730A62" w:rsidRDefault="00730A62" w:rsidP="004557EF">
      <w:pPr>
        <w:shd w:val="clear" w:color="auto" w:fill="FFFFFF"/>
        <w:spacing w:after="0" w:line="240" w:lineRule="auto"/>
        <w:ind w:right="-1"/>
        <w:jc w:val="center"/>
        <w:rPr>
          <w:rFonts w:ascii="Times New Roman" w:eastAsia="Times New Roman" w:hAnsi="Times New Roman" w:cs="Times New Roman"/>
          <w:sz w:val="24"/>
          <w:szCs w:val="28"/>
          <w:lang w:eastAsia="ru-RU"/>
        </w:rPr>
      </w:pPr>
      <w:r w:rsidRPr="00730A62">
        <w:rPr>
          <w:rFonts w:ascii="Times New Roman" w:eastAsia="Times New Roman" w:hAnsi="Times New Roman" w:cs="Times New Roman"/>
          <w:sz w:val="24"/>
          <w:szCs w:val="28"/>
          <w:lang w:eastAsia="ru-RU"/>
        </w:rPr>
        <w:t>1 – фрагмент испытываемой конструкции; 2 – болт соединительный; 3 – проволока вольфрамовая (нихромовая);4 – болт соединительный с поперечным отверстием; 5 – груз.</w:t>
      </w:r>
    </w:p>
    <w:p w:rsidR="00730A62" w:rsidRPr="00B01D8D" w:rsidRDefault="00730A62" w:rsidP="004557EF">
      <w:pPr>
        <w:shd w:val="clear" w:color="auto" w:fill="FFFFFF"/>
        <w:spacing w:after="0" w:line="240" w:lineRule="auto"/>
        <w:ind w:right="-1"/>
        <w:jc w:val="center"/>
        <w:rPr>
          <w:rFonts w:ascii="Times New Roman" w:eastAsia="Times New Roman" w:hAnsi="Times New Roman" w:cs="Times New Roman"/>
          <w:sz w:val="24"/>
          <w:szCs w:val="28"/>
          <w:lang w:eastAsia="ru-RU"/>
        </w:rPr>
      </w:pPr>
      <w:r w:rsidRPr="00B01D8D">
        <w:rPr>
          <w:rFonts w:ascii="Times New Roman" w:eastAsia="Times New Roman" w:hAnsi="Times New Roman" w:cs="Times New Roman"/>
          <w:sz w:val="24"/>
          <w:szCs w:val="28"/>
          <w:lang w:eastAsia="ru-RU"/>
        </w:rPr>
        <w:t>Рисунок 2 – Условная схема установки измерительной проволоки</w:t>
      </w:r>
    </w:p>
    <w:p w:rsidR="00730A62" w:rsidRPr="00730A62" w:rsidRDefault="00730A62" w:rsidP="00730A62">
      <w:pPr>
        <w:shd w:val="clear" w:color="auto" w:fill="FFFFFF"/>
        <w:spacing w:after="0" w:line="240" w:lineRule="auto"/>
        <w:ind w:right="-1" w:firstLine="680"/>
        <w:jc w:val="both"/>
        <w:rPr>
          <w:rFonts w:ascii="Times New Roman" w:eastAsia="Times New Roman" w:hAnsi="Times New Roman" w:cs="Times New Roman"/>
          <w:sz w:val="28"/>
          <w:szCs w:val="28"/>
          <w:lang w:eastAsia="ru-RU"/>
        </w:rPr>
      </w:pPr>
    </w:p>
    <w:p w:rsidR="00730A62" w:rsidRDefault="00730A62" w:rsidP="00730A62">
      <w:pPr>
        <w:shd w:val="clear" w:color="auto" w:fill="FFFFFF"/>
        <w:spacing w:after="0" w:line="240" w:lineRule="auto"/>
        <w:ind w:right="-1" w:firstLine="68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Перед проведением испытаний необходимо определить величины сопротивлений проволоки на единицу известной длины между болтами при помощи мультиметра. Затем в процессе проведения испытаний на огнестойкость следует регистрировать изменение их сопротивления с течением времени. Искомую величину длины </w:t>
      </w:r>
      <w:r w:rsidRPr="00730A62">
        <w:rPr>
          <w:rFonts w:ascii="Times New Roman" w:eastAsia="Times New Roman" w:hAnsi="Times New Roman" w:cs="Times New Roman"/>
          <w:i/>
          <w:sz w:val="28"/>
          <w:szCs w:val="28"/>
          <w:lang w:val="en-US" w:eastAsia="ru-RU"/>
        </w:rPr>
        <w:t>l</w:t>
      </w:r>
      <w:r w:rsidRPr="00730A62">
        <w:rPr>
          <w:rFonts w:ascii="Times New Roman" w:eastAsia="Times New Roman" w:hAnsi="Times New Roman" w:cs="Times New Roman"/>
          <w:sz w:val="28"/>
          <w:szCs w:val="28"/>
          <w:lang w:eastAsia="ru-RU"/>
        </w:rPr>
        <w:t xml:space="preserve"> следует определять по формуле:</w:t>
      </w:r>
    </w:p>
    <w:p w:rsidR="00B01D8D" w:rsidRPr="00B01D8D" w:rsidRDefault="00B01D8D" w:rsidP="00730A62">
      <w:pPr>
        <w:shd w:val="clear" w:color="auto" w:fill="FFFFFF"/>
        <w:spacing w:after="0" w:line="240" w:lineRule="auto"/>
        <w:ind w:right="-1" w:firstLine="680"/>
        <w:jc w:val="both"/>
        <w:rPr>
          <w:rFonts w:ascii="Times New Roman" w:eastAsia="Times New Roman" w:hAnsi="Times New Roman" w:cs="Times New Roman"/>
          <w:sz w:val="24"/>
          <w:szCs w:val="28"/>
          <w:lang w:eastAsia="ru-RU"/>
        </w:rPr>
      </w:pPr>
    </w:p>
    <w:p w:rsidR="00730A62" w:rsidRDefault="00730A62" w:rsidP="00730A62">
      <w:pPr>
        <w:autoSpaceDE w:val="0"/>
        <w:autoSpaceDN w:val="0"/>
        <w:adjustRightInd w:val="0"/>
        <w:spacing w:after="0" w:line="240" w:lineRule="auto"/>
        <w:ind w:left="4253"/>
        <w:jc w:val="center"/>
        <w:rPr>
          <w:rFonts w:ascii="Times New Roman" w:eastAsia="Calibri" w:hAnsi="Times New Roman" w:cs="Times New Roman"/>
          <w:sz w:val="28"/>
          <w:szCs w:val="28"/>
        </w:rPr>
      </w:pPr>
      <w:r w:rsidRPr="00730A62">
        <w:rPr>
          <w:rFonts w:ascii="Times New Roman" w:eastAsia="Calibri" w:hAnsi="Times New Roman" w:cs="Times New Roman"/>
          <w:position w:val="-28"/>
          <w:sz w:val="28"/>
          <w:szCs w:val="28"/>
        </w:rPr>
        <w:object w:dxaOrig="940" w:dyaOrig="660">
          <v:shape id="_x0000_i1153" type="#_x0000_t75" style="width:47.25pt;height:33.75pt" o:ole="">
            <v:imagedata r:id="rId345" o:title=""/>
          </v:shape>
          <o:OLEObject Type="Embed" ProgID="Equation.DSMT4" ShapeID="_x0000_i1153" DrawAspect="Content" ObjectID="_1603032290" r:id="rId346"/>
        </w:object>
      </w:r>
      <w:r w:rsidRPr="00730A62">
        <w:rPr>
          <w:rFonts w:ascii="Times New Roman" w:eastAsia="Calibri" w:hAnsi="Times New Roman" w:cs="Times New Roman"/>
          <w:sz w:val="28"/>
          <w:szCs w:val="28"/>
        </w:rPr>
        <w:tab/>
      </w:r>
      <w:r w:rsidRPr="00730A62">
        <w:rPr>
          <w:rFonts w:ascii="Times New Roman" w:eastAsia="Calibri" w:hAnsi="Times New Roman" w:cs="Times New Roman"/>
          <w:sz w:val="28"/>
          <w:szCs w:val="28"/>
        </w:rPr>
        <w:tab/>
      </w:r>
      <w:r w:rsidRPr="00730A62">
        <w:rPr>
          <w:rFonts w:ascii="Times New Roman" w:eastAsia="Calibri" w:hAnsi="Times New Roman" w:cs="Times New Roman"/>
          <w:sz w:val="28"/>
          <w:szCs w:val="28"/>
        </w:rPr>
        <w:tab/>
      </w:r>
      <w:r w:rsidRPr="00730A62">
        <w:rPr>
          <w:rFonts w:ascii="Times New Roman" w:eastAsia="Calibri" w:hAnsi="Times New Roman" w:cs="Times New Roman"/>
          <w:sz w:val="28"/>
          <w:szCs w:val="28"/>
        </w:rPr>
        <w:tab/>
      </w:r>
      <w:r w:rsidRPr="00730A62">
        <w:rPr>
          <w:rFonts w:ascii="Times New Roman" w:eastAsia="Calibri" w:hAnsi="Times New Roman" w:cs="Times New Roman"/>
          <w:sz w:val="28"/>
          <w:szCs w:val="28"/>
        </w:rPr>
        <w:tab/>
      </w:r>
      <w:r w:rsidRPr="00730A62">
        <w:rPr>
          <w:rFonts w:ascii="Times New Roman" w:eastAsia="Calibri" w:hAnsi="Times New Roman" w:cs="Times New Roman"/>
          <w:sz w:val="28"/>
          <w:szCs w:val="28"/>
        </w:rPr>
        <w:tab/>
        <w:t>(1)</w:t>
      </w:r>
    </w:p>
    <w:p w:rsidR="00730A62" w:rsidRPr="00730A62" w:rsidRDefault="00730A62" w:rsidP="00730A62">
      <w:pPr>
        <w:shd w:val="clear" w:color="auto" w:fill="FFFFFF"/>
        <w:spacing w:after="0" w:line="240" w:lineRule="auto"/>
        <w:ind w:right="-1"/>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lastRenderedPageBreak/>
        <w:t xml:space="preserve">где </w:t>
      </w:r>
      <w:r w:rsidRPr="00730A62">
        <w:rPr>
          <w:rFonts w:ascii="Times New Roman" w:eastAsia="Times New Roman" w:hAnsi="Times New Roman" w:cs="Times New Roman"/>
          <w:i/>
          <w:sz w:val="28"/>
          <w:szCs w:val="28"/>
          <w:lang w:val="en-US" w:eastAsia="ru-RU"/>
        </w:rPr>
        <w:t>R</w:t>
      </w:r>
      <w:r w:rsidRPr="00730A62">
        <w:rPr>
          <w:rFonts w:ascii="Times New Roman" w:eastAsia="Times New Roman" w:hAnsi="Times New Roman" w:cs="Times New Roman"/>
          <w:sz w:val="28"/>
          <w:szCs w:val="28"/>
          <w:lang w:eastAsia="ru-RU"/>
        </w:rPr>
        <w:t xml:space="preserve"> – сопротивление проволоки на участке длины, </w:t>
      </w:r>
      <w:r w:rsidRPr="00730A62">
        <w:rPr>
          <w:rFonts w:ascii="Times New Roman" w:eastAsia="Times New Roman" w:hAnsi="Times New Roman" w:cs="Times New Roman"/>
          <w:sz w:val="28"/>
          <w:szCs w:val="28"/>
          <w:lang w:val="en-US" w:eastAsia="ru-RU"/>
        </w:rPr>
        <w:t>S</w:t>
      </w:r>
      <w:r w:rsidRPr="00730A62">
        <w:rPr>
          <w:rFonts w:ascii="Times New Roman" w:eastAsia="Times New Roman" w:hAnsi="Times New Roman" w:cs="Times New Roman"/>
          <w:sz w:val="28"/>
          <w:szCs w:val="28"/>
          <w:lang w:eastAsia="ru-RU"/>
        </w:rPr>
        <w:t xml:space="preserve"> – площадь поперечного сечения проволоки, ρ – удельное сопротивление (по справочной литературе).</w:t>
      </w:r>
    </w:p>
    <w:p w:rsidR="00730A62" w:rsidRPr="00730A62" w:rsidRDefault="00730A62" w:rsidP="00730A62">
      <w:pPr>
        <w:shd w:val="clear" w:color="auto" w:fill="FFFFFF"/>
        <w:spacing w:after="0" w:line="240" w:lineRule="auto"/>
        <w:ind w:right="-1" w:firstLine="709"/>
        <w:jc w:val="both"/>
        <w:rPr>
          <w:rFonts w:ascii="Times New Roman" w:eastAsia="Times New Roman" w:hAnsi="Times New Roman" w:cs="Times New Roman"/>
          <w:sz w:val="28"/>
          <w:szCs w:val="28"/>
          <w:lang w:eastAsia="ru-RU"/>
        </w:rPr>
      </w:pPr>
    </w:p>
    <w:p w:rsidR="00730A62" w:rsidRDefault="00730A62" w:rsidP="00730A62">
      <w:pPr>
        <w:shd w:val="clear" w:color="auto" w:fill="FFFFFF"/>
        <w:spacing w:after="0" w:line="240" w:lineRule="auto"/>
        <w:ind w:right="-1"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При этом следует учитывать, что при температуре </w:t>
      </w:r>
      <w:r w:rsidRPr="00730A62">
        <w:rPr>
          <w:rFonts w:ascii="Times New Roman" w:eastAsia="Times New Roman" w:hAnsi="Times New Roman" w:cs="Times New Roman"/>
          <w:i/>
          <w:sz w:val="28"/>
          <w:szCs w:val="28"/>
          <w:lang w:val="en-US" w:eastAsia="ru-RU"/>
        </w:rPr>
        <w:t>t</w:t>
      </w:r>
      <w:r w:rsidRPr="00730A62">
        <w:rPr>
          <w:rFonts w:ascii="Times New Roman" w:eastAsia="Times New Roman" w:hAnsi="Times New Roman" w:cs="Times New Roman"/>
          <w:sz w:val="28"/>
          <w:szCs w:val="28"/>
          <w:vertAlign w:val="subscript"/>
          <w:lang w:eastAsia="ru-RU"/>
        </w:rPr>
        <w:t>2</w:t>
      </w:r>
      <w:r w:rsidRPr="00730A62">
        <w:rPr>
          <w:rFonts w:ascii="Times New Roman" w:eastAsia="Times New Roman" w:hAnsi="Times New Roman" w:cs="Times New Roman"/>
          <w:sz w:val="28"/>
          <w:szCs w:val="28"/>
          <w:lang w:eastAsia="ru-RU"/>
        </w:rPr>
        <w:t xml:space="preserve">, отличной от начальной </w:t>
      </w:r>
      <w:r w:rsidRPr="00730A62">
        <w:rPr>
          <w:rFonts w:ascii="Times New Roman" w:eastAsia="Times New Roman" w:hAnsi="Times New Roman" w:cs="Times New Roman"/>
          <w:i/>
          <w:sz w:val="28"/>
          <w:szCs w:val="28"/>
          <w:lang w:val="en-US" w:eastAsia="ru-RU"/>
        </w:rPr>
        <w:t>t</w:t>
      </w:r>
      <w:r w:rsidRPr="00730A62">
        <w:rPr>
          <w:rFonts w:ascii="Times New Roman" w:eastAsia="Times New Roman" w:hAnsi="Times New Roman" w:cs="Times New Roman"/>
          <w:sz w:val="28"/>
          <w:szCs w:val="28"/>
          <w:vertAlign w:val="subscript"/>
          <w:lang w:eastAsia="ru-RU"/>
        </w:rPr>
        <w:t>1</w:t>
      </w:r>
      <w:r w:rsidRPr="00730A62">
        <w:rPr>
          <w:rFonts w:ascii="Times New Roman" w:eastAsia="Times New Roman" w:hAnsi="Times New Roman" w:cs="Times New Roman"/>
          <w:sz w:val="28"/>
          <w:szCs w:val="28"/>
          <w:lang w:eastAsia="ru-RU"/>
        </w:rPr>
        <w:t xml:space="preserve">, сопротивление проволоки </w:t>
      </w:r>
      <w:r w:rsidRPr="00730A62">
        <w:rPr>
          <w:rFonts w:ascii="Times New Roman" w:eastAsia="Times New Roman" w:hAnsi="Times New Roman" w:cs="Times New Roman"/>
          <w:i/>
          <w:sz w:val="28"/>
          <w:szCs w:val="28"/>
          <w:lang w:val="en-US" w:eastAsia="ru-RU"/>
        </w:rPr>
        <w:t>R</w:t>
      </w:r>
      <w:r w:rsidRPr="00730A62">
        <w:rPr>
          <w:rFonts w:ascii="Times New Roman" w:eastAsia="Times New Roman" w:hAnsi="Times New Roman" w:cs="Times New Roman"/>
          <w:sz w:val="28"/>
          <w:szCs w:val="28"/>
          <w:vertAlign w:val="subscript"/>
          <w:lang w:eastAsia="ru-RU"/>
        </w:rPr>
        <w:t>2</w:t>
      </w:r>
      <w:r w:rsidRPr="00730A62">
        <w:rPr>
          <w:rFonts w:ascii="Times New Roman" w:eastAsia="Times New Roman" w:hAnsi="Times New Roman" w:cs="Times New Roman"/>
          <w:sz w:val="28"/>
          <w:szCs w:val="28"/>
          <w:lang w:eastAsia="ru-RU"/>
        </w:rPr>
        <w:t xml:space="preserve"> следует определять по формуле:</w:t>
      </w:r>
    </w:p>
    <w:p w:rsidR="00B01D8D" w:rsidRPr="00B01D8D" w:rsidRDefault="00B01D8D" w:rsidP="00730A62">
      <w:pPr>
        <w:shd w:val="clear" w:color="auto" w:fill="FFFFFF"/>
        <w:spacing w:after="0" w:line="240" w:lineRule="auto"/>
        <w:ind w:right="-1" w:firstLine="709"/>
        <w:jc w:val="both"/>
        <w:rPr>
          <w:rFonts w:ascii="Times New Roman" w:eastAsia="Times New Roman" w:hAnsi="Times New Roman" w:cs="Times New Roman"/>
          <w:sz w:val="24"/>
          <w:szCs w:val="28"/>
          <w:lang w:eastAsia="ru-RU"/>
        </w:rPr>
      </w:pPr>
    </w:p>
    <w:p w:rsidR="00730A62" w:rsidRDefault="00730A62" w:rsidP="00730A62">
      <w:pPr>
        <w:autoSpaceDE w:val="0"/>
        <w:autoSpaceDN w:val="0"/>
        <w:adjustRightInd w:val="0"/>
        <w:spacing w:after="0" w:line="240" w:lineRule="auto"/>
        <w:ind w:left="3686"/>
        <w:jc w:val="center"/>
        <w:rPr>
          <w:rFonts w:ascii="Times New Roman" w:eastAsia="Calibri" w:hAnsi="Times New Roman" w:cs="Times New Roman"/>
          <w:sz w:val="28"/>
          <w:szCs w:val="28"/>
        </w:rPr>
      </w:pPr>
      <w:r w:rsidRPr="00730A62">
        <w:rPr>
          <w:rFonts w:ascii="Times New Roman" w:eastAsia="Calibri" w:hAnsi="Times New Roman" w:cs="Times New Roman"/>
          <w:position w:val="-14"/>
          <w:sz w:val="28"/>
          <w:szCs w:val="28"/>
        </w:rPr>
        <w:object w:dxaOrig="1939" w:dyaOrig="400">
          <v:shape id="_x0000_i1154" type="#_x0000_t75" style="width:105pt;height:22.5pt" o:ole="">
            <v:imagedata r:id="rId347" o:title=""/>
          </v:shape>
          <o:OLEObject Type="Embed" ProgID="Equation.DSMT4" ShapeID="_x0000_i1154" DrawAspect="Content" ObjectID="_1603032291" r:id="rId348"/>
        </w:object>
      </w:r>
      <w:r w:rsidRPr="00730A62">
        <w:rPr>
          <w:rFonts w:ascii="Times New Roman" w:eastAsia="Calibri" w:hAnsi="Times New Roman" w:cs="Times New Roman"/>
          <w:sz w:val="28"/>
          <w:szCs w:val="28"/>
        </w:rPr>
        <w:tab/>
      </w:r>
      <w:r w:rsidRPr="00730A62">
        <w:rPr>
          <w:rFonts w:ascii="Times New Roman" w:eastAsia="Calibri" w:hAnsi="Times New Roman" w:cs="Times New Roman"/>
          <w:sz w:val="28"/>
          <w:szCs w:val="28"/>
        </w:rPr>
        <w:tab/>
      </w:r>
      <w:r w:rsidRPr="00730A62">
        <w:rPr>
          <w:rFonts w:ascii="Times New Roman" w:eastAsia="Calibri" w:hAnsi="Times New Roman" w:cs="Times New Roman"/>
          <w:sz w:val="28"/>
          <w:szCs w:val="28"/>
        </w:rPr>
        <w:tab/>
      </w:r>
      <w:r w:rsidRPr="00730A62">
        <w:rPr>
          <w:rFonts w:ascii="Times New Roman" w:eastAsia="Calibri" w:hAnsi="Times New Roman" w:cs="Times New Roman"/>
          <w:sz w:val="28"/>
          <w:szCs w:val="28"/>
        </w:rPr>
        <w:tab/>
      </w:r>
      <w:r w:rsidRPr="00730A62">
        <w:rPr>
          <w:rFonts w:ascii="Times New Roman" w:eastAsia="Calibri" w:hAnsi="Times New Roman" w:cs="Times New Roman"/>
          <w:sz w:val="28"/>
          <w:szCs w:val="28"/>
        </w:rPr>
        <w:tab/>
        <w:t>(2)</w:t>
      </w:r>
    </w:p>
    <w:p w:rsidR="00B01D8D" w:rsidRPr="00B01D8D" w:rsidRDefault="00B01D8D" w:rsidP="00730A62">
      <w:pPr>
        <w:autoSpaceDE w:val="0"/>
        <w:autoSpaceDN w:val="0"/>
        <w:adjustRightInd w:val="0"/>
        <w:spacing w:after="0" w:line="240" w:lineRule="auto"/>
        <w:ind w:left="3686"/>
        <w:jc w:val="center"/>
        <w:rPr>
          <w:rFonts w:ascii="Times New Roman" w:eastAsia="Calibri" w:hAnsi="Times New Roman" w:cs="Times New Roman"/>
          <w:sz w:val="24"/>
          <w:szCs w:val="28"/>
        </w:rPr>
      </w:pPr>
    </w:p>
    <w:p w:rsidR="00730A62" w:rsidRPr="00730A62" w:rsidRDefault="00730A62" w:rsidP="00730A62">
      <w:pPr>
        <w:shd w:val="clear" w:color="auto" w:fill="FFFFFF"/>
        <w:spacing w:after="0" w:line="240" w:lineRule="auto"/>
        <w:ind w:right="-1" w:firstLine="68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где </w:t>
      </w:r>
      <w:r w:rsidRPr="00730A62">
        <w:rPr>
          <w:rFonts w:ascii="Times New Roman" w:eastAsia="Times New Roman" w:hAnsi="Times New Roman" w:cs="Times New Roman"/>
          <w:sz w:val="28"/>
          <w:szCs w:val="28"/>
          <w:lang w:val="en-US" w:eastAsia="ru-RU"/>
        </w:rPr>
        <w:t>α</w:t>
      </w:r>
      <w:r w:rsidRPr="00730A62">
        <w:rPr>
          <w:rFonts w:ascii="Times New Roman" w:eastAsia="Times New Roman" w:hAnsi="Times New Roman" w:cs="Times New Roman"/>
          <w:sz w:val="28"/>
          <w:szCs w:val="28"/>
          <w:lang w:eastAsia="ru-RU"/>
        </w:rPr>
        <w:t xml:space="preserve"> – температурный коэффициент электросопротивления.</w:t>
      </w:r>
    </w:p>
    <w:p w:rsidR="00730A62" w:rsidRPr="00730A62" w:rsidRDefault="00730A62" w:rsidP="00730A62">
      <w:pPr>
        <w:shd w:val="clear" w:color="auto" w:fill="FFFFFF"/>
        <w:spacing w:after="0" w:line="240" w:lineRule="auto"/>
        <w:ind w:right="-1" w:firstLine="680"/>
        <w:jc w:val="both"/>
        <w:rPr>
          <w:rFonts w:ascii="Times New Roman" w:eastAsia="Times New Roman" w:hAnsi="Times New Roman" w:cs="Times New Roman"/>
          <w:sz w:val="28"/>
          <w:szCs w:val="28"/>
          <w:lang w:eastAsia="ru-RU"/>
        </w:rPr>
      </w:pPr>
    </w:p>
    <w:p w:rsidR="00730A62" w:rsidRPr="00730A62" w:rsidRDefault="00730A62" w:rsidP="00730A62">
      <w:pPr>
        <w:shd w:val="clear" w:color="auto" w:fill="FFFFFF"/>
        <w:spacing w:after="0" w:line="240" w:lineRule="auto"/>
        <w:ind w:right="-1" w:firstLine="68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С учетом того, что оценивать деформации конструкций необходимо при условиях, сильно отличающихся от нормальных условий эксплуатации, то это требует большего внимания при выборе соответствующих методов. При этом важно учесть все факторы, которые непосредственно влияют на погрешность и, соответственно, достоверность получаемых результатов. Очевидно, что в случае несоответствия общей погрешности предъявляемым требованиям необходимо переходить к более точным методам выполнения измерений. В этой связи, при выборе подходящих методов целесообразно воздерживаться от необоснованного завышения требований к точности измерений, а также применять средства измерений с характеристиками, совокупность которых оптимальна для конкретных условий. Возвращаясь к представленным в данной работе методам оценки напряженно-деформированного состояния конструкций при высокотемпературном воздействии, следует отметить, что окончательные выводы об их применимости возможно сформулировать только после их апробации на практике.</w:t>
      </w:r>
    </w:p>
    <w:p w:rsidR="00730A62" w:rsidRPr="00730A62" w:rsidRDefault="00730A62" w:rsidP="00730A62">
      <w:pPr>
        <w:autoSpaceDE w:val="0"/>
        <w:autoSpaceDN w:val="0"/>
        <w:adjustRightInd w:val="0"/>
        <w:spacing w:after="0" w:line="240" w:lineRule="auto"/>
        <w:ind w:firstLine="709"/>
        <w:rPr>
          <w:rFonts w:ascii="Times New Roman" w:eastAsia="Calibri" w:hAnsi="Times New Roman" w:cs="Times New Roman"/>
          <w:caps/>
          <w:sz w:val="28"/>
          <w:szCs w:val="28"/>
        </w:rPr>
      </w:pPr>
    </w:p>
    <w:p w:rsidR="00B01D8D" w:rsidRDefault="00B01D8D" w:rsidP="00B01D8D">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B01D8D" w:rsidRPr="00730A62" w:rsidRDefault="00B01D8D" w:rsidP="00730A62">
      <w:pPr>
        <w:autoSpaceDE w:val="0"/>
        <w:autoSpaceDN w:val="0"/>
        <w:adjustRightInd w:val="0"/>
        <w:spacing w:after="0" w:line="240" w:lineRule="auto"/>
        <w:jc w:val="center"/>
        <w:rPr>
          <w:rFonts w:ascii="Times New Roman" w:eastAsia="Calibri" w:hAnsi="Times New Roman" w:cs="Times New Roman"/>
          <w:caps/>
          <w:sz w:val="28"/>
          <w:szCs w:val="28"/>
        </w:rPr>
      </w:pPr>
    </w:p>
    <w:p w:rsidR="00730A62" w:rsidRPr="00730A62" w:rsidRDefault="00730A62" w:rsidP="00730A62">
      <w:pPr>
        <w:autoSpaceDE w:val="0"/>
        <w:autoSpaceDN w:val="0"/>
        <w:adjustRightInd w:val="0"/>
        <w:spacing w:after="0" w:line="240" w:lineRule="auto"/>
        <w:ind w:firstLine="709"/>
        <w:jc w:val="both"/>
        <w:rPr>
          <w:rFonts w:ascii="Times New Roman" w:eastAsia="Calibri" w:hAnsi="Times New Roman" w:cs="Times New Roman"/>
          <w:sz w:val="24"/>
          <w:szCs w:val="28"/>
        </w:rPr>
      </w:pPr>
      <w:r w:rsidRPr="00730A62">
        <w:rPr>
          <w:rFonts w:ascii="Times New Roman" w:eastAsia="Calibri" w:hAnsi="Times New Roman" w:cs="Times New Roman"/>
          <w:iCs/>
          <w:sz w:val="28"/>
          <w:szCs w:val="30"/>
        </w:rPr>
        <w:t xml:space="preserve">1. Кудряшов В.А. Оценка деформаций в поперечном сечении изгибаемых железобетонных конструкций при стандартных огневых испытаниях / В.А. Кудряшов, И.Ю. Кураченко // Горение и проблемы тушения пожаров: </w:t>
      </w:r>
      <w:r w:rsidRPr="00730A62">
        <w:rPr>
          <w:rFonts w:ascii="Times New Roman" w:eastAsia="Calibri" w:hAnsi="Times New Roman" w:cs="Times New Roman"/>
          <w:bCs/>
          <w:iCs/>
          <w:sz w:val="28"/>
          <w:szCs w:val="30"/>
        </w:rPr>
        <w:t>сб. материалов</w:t>
      </w:r>
      <w:r w:rsidRPr="00730A62">
        <w:rPr>
          <w:rFonts w:ascii="Times New Roman" w:eastAsia="Calibri" w:hAnsi="Times New Roman" w:cs="Times New Roman"/>
          <w:iCs/>
          <w:sz w:val="28"/>
          <w:szCs w:val="30"/>
        </w:rPr>
        <w:t xml:space="preserve"> </w:t>
      </w:r>
      <w:r w:rsidRPr="00730A62">
        <w:rPr>
          <w:rFonts w:ascii="Times New Roman" w:eastAsia="Calibri" w:hAnsi="Times New Roman" w:cs="Times New Roman"/>
          <w:iCs/>
          <w:sz w:val="28"/>
          <w:szCs w:val="30"/>
          <w:lang w:val="en-US"/>
        </w:rPr>
        <w:t>XXIX</w:t>
      </w:r>
      <w:r w:rsidRPr="00730A62">
        <w:rPr>
          <w:rFonts w:ascii="Times New Roman" w:eastAsia="Calibri" w:hAnsi="Times New Roman" w:cs="Times New Roman"/>
          <w:iCs/>
          <w:sz w:val="28"/>
          <w:szCs w:val="30"/>
        </w:rPr>
        <w:t xml:space="preserve"> международной научно-практической конференции, посвященной 80-летию ФГБУ ВНИИПО МЧС России: в 2 ч.</w:t>
      </w:r>
      <w:r w:rsidR="00423F22">
        <w:rPr>
          <w:rFonts w:ascii="Times New Roman" w:eastAsia="Calibri" w:hAnsi="Times New Roman" w:cs="Times New Roman"/>
          <w:iCs/>
          <w:sz w:val="28"/>
          <w:szCs w:val="30"/>
        </w:rPr>
        <w:t>,</w:t>
      </w:r>
      <w:r w:rsidRPr="00730A62">
        <w:rPr>
          <w:rFonts w:ascii="Times New Roman" w:eastAsia="Calibri" w:hAnsi="Times New Roman" w:cs="Times New Roman"/>
          <w:iCs/>
          <w:sz w:val="28"/>
          <w:szCs w:val="30"/>
        </w:rPr>
        <w:t xml:space="preserve"> </w:t>
      </w:r>
      <w:r w:rsidR="00423F22">
        <w:rPr>
          <w:rFonts w:ascii="Times New Roman" w:eastAsia="Calibri" w:hAnsi="Times New Roman" w:cs="Times New Roman"/>
          <w:iCs/>
          <w:sz w:val="28"/>
          <w:szCs w:val="30"/>
        </w:rPr>
        <w:t>ч</w:t>
      </w:r>
      <w:r w:rsidRPr="00730A62">
        <w:rPr>
          <w:rFonts w:ascii="Times New Roman" w:eastAsia="Calibri" w:hAnsi="Times New Roman" w:cs="Times New Roman"/>
          <w:iCs/>
          <w:sz w:val="28"/>
          <w:szCs w:val="30"/>
        </w:rPr>
        <w:t xml:space="preserve">. 1. – </w:t>
      </w:r>
      <w:r w:rsidR="00423F22" w:rsidRPr="00730A62">
        <w:rPr>
          <w:rFonts w:ascii="Times New Roman" w:eastAsia="Calibri" w:hAnsi="Times New Roman" w:cs="Times New Roman"/>
          <w:iCs/>
          <w:sz w:val="28"/>
          <w:szCs w:val="30"/>
        </w:rPr>
        <w:t>М.</w:t>
      </w:r>
      <w:r w:rsidR="00423F22">
        <w:rPr>
          <w:rFonts w:ascii="Times New Roman" w:eastAsia="Calibri" w:hAnsi="Times New Roman" w:cs="Times New Roman"/>
          <w:iCs/>
          <w:sz w:val="28"/>
          <w:szCs w:val="30"/>
        </w:rPr>
        <w:t>:</w:t>
      </w:r>
      <w:r w:rsidR="00423F22" w:rsidRPr="00730A62">
        <w:rPr>
          <w:rFonts w:ascii="Times New Roman" w:eastAsia="Calibri" w:hAnsi="Times New Roman" w:cs="Times New Roman"/>
          <w:iCs/>
          <w:sz w:val="28"/>
          <w:szCs w:val="30"/>
        </w:rPr>
        <w:t xml:space="preserve"> </w:t>
      </w:r>
      <w:r w:rsidRPr="00730A62">
        <w:rPr>
          <w:rFonts w:ascii="Times New Roman" w:eastAsia="Calibri" w:hAnsi="Times New Roman" w:cs="Times New Roman"/>
          <w:iCs/>
          <w:sz w:val="28"/>
          <w:szCs w:val="30"/>
        </w:rPr>
        <w:t>ВНИИПО, 2017</w:t>
      </w:r>
      <w:r w:rsidRPr="00730A62">
        <w:rPr>
          <w:rFonts w:ascii="Times New Roman" w:eastAsia="Calibri" w:hAnsi="Times New Roman" w:cs="Times New Roman"/>
          <w:bCs/>
          <w:iCs/>
          <w:sz w:val="28"/>
          <w:szCs w:val="30"/>
        </w:rPr>
        <w:t xml:space="preserve">. </w:t>
      </w:r>
      <w:r w:rsidR="00423F22">
        <w:rPr>
          <w:rFonts w:ascii="Times New Roman" w:eastAsia="Calibri" w:hAnsi="Times New Roman" w:cs="Times New Roman"/>
          <w:bCs/>
          <w:iCs/>
          <w:sz w:val="28"/>
          <w:szCs w:val="30"/>
        </w:rPr>
        <w:t xml:space="preserve"> - </w:t>
      </w:r>
      <w:r w:rsidRPr="00730A62">
        <w:rPr>
          <w:rFonts w:ascii="Times New Roman" w:eastAsia="Calibri" w:hAnsi="Times New Roman" w:cs="Times New Roman"/>
          <w:bCs/>
          <w:iCs/>
          <w:sz w:val="28"/>
          <w:szCs w:val="30"/>
        </w:rPr>
        <w:t>С. 236-238.</w:t>
      </w:r>
    </w:p>
    <w:p w:rsidR="00730A62" w:rsidRPr="00730A62" w:rsidRDefault="00730A62" w:rsidP="00730A62">
      <w:pPr>
        <w:spacing w:after="0" w:line="240" w:lineRule="auto"/>
        <w:ind w:firstLine="709"/>
        <w:contextualSpacing/>
        <w:jc w:val="both"/>
        <w:rPr>
          <w:rFonts w:ascii="Times New Roman" w:eastAsia="Times New Roman" w:hAnsi="Times New Roman" w:cs="Times New Roman"/>
          <w:iCs/>
          <w:sz w:val="28"/>
          <w:szCs w:val="30"/>
          <w:lang w:eastAsia="ru-RU"/>
        </w:rPr>
      </w:pPr>
      <w:r w:rsidRPr="00730A62">
        <w:rPr>
          <w:rFonts w:ascii="Times New Roman" w:eastAsia="Times New Roman" w:hAnsi="Times New Roman" w:cs="Times New Roman"/>
          <w:iCs/>
          <w:sz w:val="28"/>
          <w:szCs w:val="30"/>
          <w:lang w:eastAsia="ru-RU"/>
        </w:rPr>
        <w:t>2. Способы определения деформаций в поперечном сечении изгибаемых железобетонных конструкций при стандартных огневых испытаниях // Современные пожаробезопасные материалы и технологии: сб. материалов международной научно-практической конференции, посвященной Году гражданской обороны. – Иваново: ИПСА ГПС, 2017.</w:t>
      </w:r>
    </w:p>
    <w:p w:rsidR="00730A62" w:rsidRPr="00730A62" w:rsidRDefault="00730A62" w:rsidP="00730A62">
      <w:pPr>
        <w:spacing w:after="0" w:line="240" w:lineRule="auto"/>
        <w:ind w:firstLine="709"/>
        <w:contextualSpacing/>
        <w:jc w:val="both"/>
        <w:rPr>
          <w:rFonts w:ascii="Times New Roman" w:eastAsia="Times New Roman" w:hAnsi="Times New Roman" w:cs="Times New Roman"/>
          <w:sz w:val="28"/>
          <w:szCs w:val="24"/>
          <w:lang w:eastAsia="ru-RU"/>
        </w:rPr>
      </w:pPr>
      <w:r w:rsidRPr="00730A62">
        <w:rPr>
          <w:rFonts w:ascii="Times New Roman" w:eastAsia="Times New Roman" w:hAnsi="Times New Roman" w:cs="Times New Roman"/>
          <w:sz w:val="28"/>
          <w:szCs w:val="24"/>
          <w:lang w:eastAsia="ru-RU"/>
        </w:rPr>
        <w:t>3. Межгосударственный стандарт. Индикаторы часового типа с ценой деления 0,01 мм. Технические условия: ГОСТ 577-68. – Введ. 01.07.1968. – М.: ФГУП СТАНДАРТИНФОРМ, 1968. – 11 с.</w:t>
      </w:r>
    </w:p>
    <w:p w:rsidR="00730A62" w:rsidRPr="00730A62" w:rsidRDefault="00730A62" w:rsidP="00730A62">
      <w:pPr>
        <w:spacing w:after="0" w:line="240" w:lineRule="auto"/>
        <w:ind w:firstLine="709"/>
        <w:contextualSpacing/>
        <w:jc w:val="both"/>
        <w:rPr>
          <w:rFonts w:ascii="Times New Roman" w:eastAsia="Times New Roman" w:hAnsi="Times New Roman" w:cs="Times New Roman"/>
          <w:sz w:val="28"/>
          <w:szCs w:val="24"/>
          <w:lang w:eastAsia="ru-RU"/>
        </w:rPr>
      </w:pPr>
      <w:r w:rsidRPr="00730A62">
        <w:rPr>
          <w:rFonts w:ascii="Times New Roman" w:eastAsia="Times New Roman" w:hAnsi="Times New Roman" w:cs="Times New Roman"/>
          <w:sz w:val="28"/>
          <w:szCs w:val="24"/>
          <w:lang w:eastAsia="ru-RU"/>
        </w:rPr>
        <w:t>4.</w:t>
      </w:r>
      <w:r w:rsidRPr="00730A62">
        <w:rPr>
          <w:rFonts w:ascii="Times New Roman" w:eastAsia="Times New Roman" w:hAnsi="Times New Roman" w:cs="Times New Roman"/>
          <w:sz w:val="28"/>
          <w:szCs w:val="24"/>
          <w:lang w:val="en-US" w:eastAsia="ru-RU"/>
        </w:rPr>
        <w:t> </w:t>
      </w:r>
      <w:r w:rsidRPr="00730A62">
        <w:rPr>
          <w:rFonts w:ascii="Times New Roman" w:eastAsia="Times New Roman" w:hAnsi="Times New Roman" w:cs="Times New Roman"/>
          <w:sz w:val="28"/>
          <w:szCs w:val="24"/>
          <w:lang w:eastAsia="ru-RU"/>
        </w:rPr>
        <w:t>Афонасов А.И. и др. Измерение деталей индикаторными приборами: Методические указания. – Томск: ТПУ, 2009. – 12 с.</w:t>
      </w:r>
    </w:p>
    <w:p w:rsidR="007B266F" w:rsidRDefault="007B266F" w:rsidP="00730A62">
      <w:pPr>
        <w:spacing w:after="0" w:line="240" w:lineRule="auto"/>
        <w:outlineLvl w:val="4"/>
        <w:rPr>
          <w:rFonts w:ascii="Times New Roman" w:eastAsia="Times New Roman" w:hAnsi="Times New Roman" w:cs="Times New Roman"/>
          <w:b/>
          <w:bCs/>
          <w:iCs/>
          <w:sz w:val="28"/>
          <w:szCs w:val="28"/>
          <w:lang w:eastAsia="ru-RU"/>
        </w:rPr>
      </w:pPr>
    </w:p>
    <w:p w:rsidR="00730A62" w:rsidRPr="00730A62" w:rsidRDefault="00730A62" w:rsidP="00730A62">
      <w:pPr>
        <w:spacing w:after="0" w:line="240" w:lineRule="auto"/>
        <w:outlineLvl w:val="4"/>
        <w:rPr>
          <w:rFonts w:ascii="Times New Roman" w:eastAsia="Times New Roman" w:hAnsi="Times New Roman" w:cs="Times New Roman"/>
          <w:b/>
          <w:bCs/>
          <w:iCs/>
          <w:sz w:val="28"/>
          <w:szCs w:val="28"/>
          <w:lang w:eastAsia="ru-RU"/>
        </w:rPr>
      </w:pPr>
      <w:r w:rsidRPr="00730A62">
        <w:rPr>
          <w:rFonts w:ascii="Times New Roman" w:eastAsia="Times New Roman" w:hAnsi="Times New Roman" w:cs="Times New Roman"/>
          <w:b/>
          <w:bCs/>
          <w:iCs/>
          <w:sz w:val="28"/>
          <w:szCs w:val="28"/>
          <w:lang w:eastAsia="ru-RU"/>
        </w:rPr>
        <w:lastRenderedPageBreak/>
        <w:t>УДК 614.8</w:t>
      </w:r>
    </w:p>
    <w:p w:rsidR="00730A62" w:rsidRPr="00730A62" w:rsidRDefault="00730A62" w:rsidP="00730A62">
      <w:pPr>
        <w:spacing w:after="0" w:line="240" w:lineRule="auto"/>
        <w:rPr>
          <w:rFonts w:ascii="Times New Roman" w:eastAsia="Times New Roman" w:hAnsi="Times New Roman" w:cs="Times New Roman"/>
          <w:b/>
          <w:sz w:val="28"/>
          <w:szCs w:val="28"/>
          <w:lang w:eastAsia="ru-RU"/>
        </w:rPr>
      </w:pPr>
    </w:p>
    <w:p w:rsidR="00730A62" w:rsidRPr="00730A62" w:rsidRDefault="00B01D8D" w:rsidP="00730A62">
      <w:pPr>
        <w:widowControl w:val="0"/>
        <w:spacing w:after="0" w:line="240" w:lineRule="auto"/>
        <w:jc w:val="center"/>
        <w:rPr>
          <w:rFonts w:ascii="Times New Roman" w:eastAsia="Times New Roman" w:hAnsi="Times New Roman" w:cs="Times New Roman"/>
          <w:i/>
          <w:sz w:val="28"/>
          <w:szCs w:val="28"/>
          <w:lang w:eastAsia="ru-RU"/>
        </w:rPr>
      </w:pPr>
      <w:r w:rsidRPr="00730A62">
        <w:rPr>
          <w:rFonts w:ascii="Times New Roman" w:eastAsia="Times New Roman" w:hAnsi="Times New Roman" w:cs="Times New Roman"/>
          <w:i/>
          <w:sz w:val="28"/>
          <w:szCs w:val="28"/>
          <w:lang w:eastAsia="ru-RU"/>
        </w:rPr>
        <w:t>О.В.</w:t>
      </w:r>
      <w:r>
        <w:rPr>
          <w:rFonts w:ascii="Times New Roman" w:eastAsia="Times New Roman" w:hAnsi="Times New Roman" w:cs="Times New Roman"/>
          <w:i/>
          <w:sz w:val="28"/>
          <w:szCs w:val="28"/>
          <w:lang w:eastAsia="ru-RU"/>
        </w:rPr>
        <w:t xml:space="preserve"> </w:t>
      </w:r>
      <w:r w:rsidR="00730A62" w:rsidRPr="00730A62">
        <w:rPr>
          <w:rFonts w:ascii="Times New Roman" w:eastAsia="Times New Roman" w:hAnsi="Times New Roman" w:cs="Times New Roman"/>
          <w:i/>
          <w:sz w:val="28"/>
          <w:szCs w:val="28"/>
          <w:lang w:eastAsia="ru-RU"/>
        </w:rPr>
        <w:t xml:space="preserve">Кулаков, </w:t>
      </w:r>
      <w:r w:rsidR="004557EF">
        <w:rPr>
          <w:rFonts w:asciiTheme="majorBidi" w:hAnsiTheme="majorBidi" w:cstheme="majorBidi"/>
          <w:i/>
          <w:sz w:val="28"/>
          <w:szCs w:val="28"/>
        </w:rPr>
        <w:t>к.т.н.</w:t>
      </w:r>
      <w:r w:rsidR="00730A62" w:rsidRPr="00730A62">
        <w:rPr>
          <w:rFonts w:ascii="Times New Roman" w:eastAsia="Times New Roman" w:hAnsi="Times New Roman" w:cs="Times New Roman"/>
          <w:i/>
          <w:sz w:val="28"/>
          <w:szCs w:val="28"/>
          <w:lang w:eastAsia="ru-RU"/>
        </w:rPr>
        <w:t xml:space="preserve">, доцент  </w:t>
      </w:r>
    </w:p>
    <w:p w:rsidR="004557EF" w:rsidRDefault="004557EF" w:rsidP="004557EF">
      <w:pPr>
        <w:widowControl w:val="0"/>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730A62" w:rsidRPr="00730A62" w:rsidRDefault="00730A62" w:rsidP="00730A62">
      <w:pPr>
        <w:spacing w:after="0" w:line="240" w:lineRule="auto"/>
        <w:rPr>
          <w:rFonts w:ascii="Times New Roman" w:eastAsia="Times New Roman" w:hAnsi="Times New Roman" w:cs="Times New Roman"/>
          <w:b/>
          <w:sz w:val="28"/>
          <w:szCs w:val="28"/>
          <w:lang w:eastAsia="ru-RU"/>
        </w:rPr>
      </w:pPr>
    </w:p>
    <w:p w:rsidR="00730A62" w:rsidRPr="00730A62" w:rsidRDefault="00730A62" w:rsidP="00730A62">
      <w:pPr>
        <w:spacing w:after="0" w:line="240" w:lineRule="auto"/>
        <w:jc w:val="center"/>
        <w:outlineLvl w:val="4"/>
        <w:rPr>
          <w:rFonts w:ascii="Times New Roman" w:eastAsia="Times New Roman" w:hAnsi="Times New Roman" w:cs="Times New Roman"/>
          <w:b/>
          <w:bCs/>
          <w:iCs/>
          <w:sz w:val="28"/>
          <w:szCs w:val="28"/>
          <w:lang w:eastAsia="ru-RU"/>
        </w:rPr>
      </w:pPr>
      <w:r w:rsidRPr="00730A62">
        <w:rPr>
          <w:rFonts w:ascii="Times New Roman" w:eastAsia="Times New Roman" w:hAnsi="Times New Roman" w:cs="Times New Roman"/>
          <w:b/>
          <w:bCs/>
          <w:iCs/>
          <w:sz w:val="28"/>
          <w:szCs w:val="28"/>
          <w:lang w:eastAsia="ru-RU"/>
        </w:rPr>
        <w:t>ВЫБОР МЕТОДА РАСЧЕТА ЗОНЫ ЗАШИТЫ МОЛНИЕОТВОДА ПАССИВНОЙ СИСТЕМЫ МОЛНИЕЗАЩИТЫ</w:t>
      </w:r>
    </w:p>
    <w:p w:rsidR="00730A62" w:rsidRPr="00730A62" w:rsidRDefault="00730A62" w:rsidP="00730A62">
      <w:pPr>
        <w:spacing w:after="0" w:line="240" w:lineRule="auto"/>
        <w:rPr>
          <w:rFonts w:ascii="Times New Roman" w:eastAsia="Times New Roman" w:hAnsi="Times New Roman" w:cs="Times New Roman"/>
          <w:b/>
          <w:sz w:val="28"/>
          <w:szCs w:val="28"/>
          <w:lang w:eastAsia="ru-RU"/>
        </w:rPr>
      </w:pPr>
    </w:p>
    <w:p w:rsidR="00730A62" w:rsidRPr="00730A62" w:rsidRDefault="00730A62" w:rsidP="00730A62">
      <w:pPr>
        <w:keepNext/>
        <w:spacing w:after="0" w:line="240" w:lineRule="auto"/>
        <w:ind w:firstLine="709"/>
        <w:jc w:val="both"/>
        <w:outlineLvl w:val="0"/>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Практически каждая чрезвычайная ситуация, вызванная попаданием молнии, приводит к человеческим и материальным потерям. Поэтому усовершенствование существующих методов защиты зданий и сооружений от разрядов молнии является актуальной задачей. </w:t>
      </w: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На момент распада СССР основным нормативным документом по молниезащите была Инструкция [1]. Со временем в ряде стран СНГ появились новые нормативные документы, например, [2] – в  Российской Федерации (РФ), [3] – в Украине, [4] – в Республике Казахстан. При этом письмом Управления по надзору в электроэнергетике Ростехнадзора от 01.12.2004 г. № 10-03-04/182 в РФ фактически было разрешено одновременное использование документов [1, 2]. Украинский нормативный документ [3] по методике расчета молниезащиты практически аналогичен документу РФ [2].</w:t>
      </w: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Также на текущий момент времени в Украине введены национальные стандарты серии ДСТУ EN 62305, а в РФ – национальные стандарты серии ГОСТ Р МЭК 62305, идентичные стандартам [5-8] Международной электротехнической комиссии (International Electrotechnical Commission (IEC)), в редакции, действовавшей на момент их принятия. Национальные стандарты серии ДСТУ EN 62305 введены в Украине методом подтверждения (без аутентичного перевода на государственный язык) без отмены [3]. Национальные стандарты серии ГОСТ Р МЭК 62305 изданы в РФ на государственном языке и также без отмены [1, 2].</w:t>
      </w: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Особенностью нормативного документа [4] является применение так называемой «активной системы молниезащиты», в то время как на государственном уровне и в Украине и в РФ (за исключением некоторых регионов) ее применение официально не разрешено (но и не запрещено).</w:t>
      </w: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Следует заметить, что, в частности в Украине, национальные стандарты применяются добровольно, если другое не установлено законодательством.</w:t>
      </w: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Таким образом, при конструировании пассивной системы молниезащиты можно применять различные методы, а именно методы стандартов IEC (метод защитного угла (protection angle design method), метод катящейся сферы (rolling sphere design method), метод защитных сеток (mesh method)) и метод конуса защиты (несколько отличающийся в [1] и [2, 3]). При этом при конструировании молниезащиты плоских поверхностей наиболее эффективным считается метод защитных сеток. Наиболее же точным считается метод катящейся сферы, который может применяться при конструировании систем молниезащиты зданий и сооружений любой формы.</w:t>
      </w:r>
    </w:p>
    <w:p w:rsidR="00730A62" w:rsidRPr="00730A62" w:rsidRDefault="00730A62" w:rsidP="007B266F">
      <w:pPr>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lastRenderedPageBreak/>
        <w:t>Определим форму и рассчитаем размеры зоны защиты выше перечисленными  методами для простейшего одиночного стержневого молниеотвода (стержня Франклина) пассивной системы молниезащиты при приблизительно одинаковых условиях защиты.</w:t>
      </w:r>
    </w:p>
    <w:p w:rsidR="00730A62" w:rsidRPr="00730A62" w:rsidRDefault="00730A62" w:rsidP="007B266F">
      <w:pPr>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Допустим, что высота стержня Франклина составляет </w:t>
      </w:r>
      <w:r w:rsidRPr="00730A62">
        <w:rPr>
          <w:rFonts w:ascii="Times New Roman" w:eastAsia="Times New Roman" w:hAnsi="Times New Roman" w:cs="Times New Roman"/>
          <w:position w:val="-12"/>
          <w:sz w:val="28"/>
          <w:szCs w:val="28"/>
          <w:lang w:eastAsia="ru-RU"/>
        </w:rPr>
        <w:object w:dxaOrig="1020" w:dyaOrig="360">
          <v:shape id="_x0000_i1155" type="#_x0000_t75" style="width:51pt;height:18pt" o:ole="">
            <v:imagedata r:id="rId349" o:title=""/>
          </v:shape>
          <o:OLEObject Type="Embed" ProgID="Equation.3" ShapeID="_x0000_i1155" DrawAspect="Content" ObjectID="_1603032292" r:id="rId350"/>
        </w:object>
      </w:r>
      <w:r w:rsidRPr="00730A62">
        <w:rPr>
          <w:rFonts w:ascii="Times New Roman" w:eastAsia="Times New Roman" w:hAnsi="Times New Roman" w:cs="Times New Roman"/>
          <w:sz w:val="28"/>
          <w:szCs w:val="28"/>
          <w:lang w:eastAsia="ru-RU"/>
        </w:rPr>
        <w:t>.</w:t>
      </w:r>
    </w:p>
    <w:p w:rsidR="00730A62" w:rsidRPr="00730A62" w:rsidRDefault="00730A62" w:rsidP="007B266F">
      <w:pPr>
        <w:spacing w:after="0" w:line="240" w:lineRule="auto"/>
        <w:ind w:firstLine="709"/>
        <w:jc w:val="both"/>
        <w:rPr>
          <w:rFonts w:ascii="Times New Roman" w:eastAsia="Zapf Russ" w:hAnsi="Times New Roman" w:cs="Times New Roman"/>
          <w:sz w:val="28"/>
          <w:szCs w:val="28"/>
          <w:lang w:eastAsia="ru-RU"/>
        </w:rPr>
      </w:pPr>
      <w:r w:rsidRPr="00730A62">
        <w:rPr>
          <w:rFonts w:ascii="Times New Roman" w:eastAsia="Zapf Russ" w:hAnsi="Times New Roman" w:cs="Times New Roman"/>
          <w:sz w:val="28"/>
          <w:szCs w:val="28"/>
          <w:lang w:eastAsia="ru-RU"/>
        </w:rPr>
        <w:t xml:space="preserve">Согласно  [7] наивысшим является І класс системы молниезащиты. При применении метода катящейся сферы радиус этой сферы </w:t>
      </w:r>
      <w:r w:rsidRPr="00730A62">
        <w:rPr>
          <w:rFonts w:ascii="Times New Roman" w:eastAsia="Zapf Russ" w:hAnsi="Times New Roman" w:cs="Times New Roman"/>
          <w:position w:val="-12"/>
          <w:sz w:val="28"/>
          <w:szCs w:val="28"/>
          <w:lang w:eastAsia="ru-RU"/>
        </w:rPr>
        <w:object w:dxaOrig="1080" w:dyaOrig="380">
          <v:shape id="_x0000_i1156" type="#_x0000_t75" style="width:54pt;height:18.75pt" o:ole="">
            <v:imagedata r:id="rId351" o:title=""/>
          </v:shape>
          <o:OLEObject Type="Embed" ProgID="Equation.3" ShapeID="_x0000_i1156" DrawAspect="Content" ObjectID="_1603032293" r:id="rId352"/>
        </w:object>
      </w:r>
      <w:r w:rsidRPr="00730A62">
        <w:rPr>
          <w:rFonts w:ascii="Times New Roman" w:eastAsia="Zapf Russ" w:hAnsi="Times New Roman" w:cs="Times New Roman"/>
          <w:sz w:val="28"/>
          <w:szCs w:val="28"/>
          <w:lang w:eastAsia="ru-RU"/>
        </w:rPr>
        <w:t xml:space="preserve"> (таблица 2 [7]). </w:t>
      </w:r>
    </w:p>
    <w:p w:rsidR="00730A62" w:rsidRPr="00730A62" w:rsidRDefault="00730A62" w:rsidP="007B266F">
      <w:pPr>
        <w:spacing w:after="0" w:line="240" w:lineRule="auto"/>
        <w:ind w:firstLine="709"/>
        <w:jc w:val="both"/>
        <w:rPr>
          <w:rFonts w:ascii="Times New Roman" w:eastAsia="Zapf Russ" w:hAnsi="Times New Roman" w:cs="Times New Roman"/>
          <w:sz w:val="28"/>
          <w:szCs w:val="28"/>
          <w:lang w:eastAsia="ru-RU"/>
        </w:rPr>
      </w:pPr>
      <w:r w:rsidRPr="00730A62">
        <w:rPr>
          <w:rFonts w:ascii="Times New Roman" w:eastAsia="Zapf Russ" w:hAnsi="Times New Roman" w:cs="Times New Roman"/>
          <w:sz w:val="28"/>
          <w:szCs w:val="28"/>
          <w:lang w:eastAsia="ru-RU"/>
        </w:rPr>
        <w:t xml:space="preserve">При применении метода защитного угла для молниеотвода высотой </w:t>
      </w:r>
      <w:r w:rsidRPr="00730A62">
        <w:rPr>
          <w:rFonts w:ascii="Times New Roman" w:eastAsia="Zapf Russ" w:hAnsi="Times New Roman" w:cs="Times New Roman"/>
          <w:position w:val="-12"/>
          <w:sz w:val="28"/>
          <w:szCs w:val="28"/>
          <w:lang w:eastAsia="ru-RU"/>
        </w:rPr>
        <w:object w:dxaOrig="1040" w:dyaOrig="360">
          <v:shape id="_x0000_i1157" type="#_x0000_t75" style="width:51.75pt;height:18pt" o:ole="">
            <v:imagedata r:id="rId353" o:title=""/>
          </v:shape>
          <o:OLEObject Type="Embed" ProgID="Equation.3" ShapeID="_x0000_i1157" DrawAspect="Content" ObjectID="_1603032294" r:id="rId354"/>
        </w:object>
      </w:r>
      <w:r w:rsidRPr="00730A62">
        <w:rPr>
          <w:rFonts w:ascii="Times New Roman" w:eastAsia="Zapf Russ" w:hAnsi="Times New Roman" w:cs="Times New Roman"/>
          <w:sz w:val="28"/>
          <w:szCs w:val="28"/>
          <w:lang w:eastAsia="ru-RU"/>
        </w:rPr>
        <w:t xml:space="preserve"> </w:t>
      </w:r>
      <w:proofErr w:type="gramStart"/>
      <w:r w:rsidRPr="00730A62">
        <w:rPr>
          <w:rFonts w:ascii="Times New Roman" w:eastAsia="Zapf Russ" w:hAnsi="Times New Roman" w:cs="Times New Roman"/>
          <w:sz w:val="28"/>
          <w:szCs w:val="28"/>
          <w:lang w:eastAsia="ru-RU"/>
        </w:rPr>
        <w:t>І-</w:t>
      </w:r>
      <w:proofErr w:type="gramEnd"/>
      <w:r w:rsidRPr="00730A62">
        <w:rPr>
          <w:rFonts w:ascii="Times New Roman" w:eastAsia="Zapf Russ" w:hAnsi="Times New Roman" w:cs="Times New Roman"/>
          <w:sz w:val="28"/>
          <w:szCs w:val="28"/>
          <w:lang w:eastAsia="ru-RU"/>
        </w:rPr>
        <w:t xml:space="preserve">го класса системы молниезащиты угол защиты </w:t>
      </w:r>
      <w:r w:rsidRPr="00730A62">
        <w:rPr>
          <w:rFonts w:ascii="Times New Roman" w:eastAsia="Zapf Russ" w:hAnsi="Times New Roman" w:cs="Times New Roman"/>
          <w:position w:val="-6"/>
          <w:sz w:val="28"/>
          <w:szCs w:val="28"/>
          <w:lang w:eastAsia="ru-RU"/>
        </w:rPr>
        <w:object w:dxaOrig="920" w:dyaOrig="380">
          <v:shape id="_x0000_i1158" type="#_x0000_t75" style="width:45.75pt;height:18.75pt" o:ole="">
            <v:imagedata r:id="rId355" o:title=""/>
          </v:shape>
          <o:OLEObject Type="Embed" ProgID="Equation.3" ShapeID="_x0000_i1158" DrawAspect="Content" ObjectID="_1603032295" r:id="rId356"/>
        </w:object>
      </w:r>
      <w:r w:rsidRPr="00730A62">
        <w:rPr>
          <w:rFonts w:ascii="Times New Roman" w:eastAsia="Zapf Russ" w:hAnsi="Times New Roman" w:cs="Times New Roman"/>
          <w:sz w:val="28"/>
          <w:szCs w:val="28"/>
          <w:lang w:eastAsia="ru-RU"/>
        </w:rPr>
        <w:t xml:space="preserve"> (рисунок таблицы 2 [7]). Из геометрических соображений при этом радиус конуса зоны защиты составляет </w:t>
      </w:r>
      <w:r w:rsidRPr="00730A62">
        <w:rPr>
          <w:rFonts w:ascii="Times New Roman" w:eastAsia="Zapf Russ" w:hAnsi="Times New Roman" w:cs="Times New Roman"/>
          <w:position w:val="-12"/>
          <w:sz w:val="28"/>
          <w:szCs w:val="28"/>
          <w:lang w:eastAsia="ru-RU"/>
        </w:rPr>
        <w:object w:dxaOrig="1160" w:dyaOrig="380">
          <v:shape id="_x0000_i1159" type="#_x0000_t75" style="width:58.5pt;height:18.75pt" o:ole="">
            <v:imagedata r:id="rId357" o:title=""/>
          </v:shape>
          <o:OLEObject Type="Embed" ProgID="Equation.3" ShapeID="_x0000_i1159" DrawAspect="Content" ObjectID="_1603032296" r:id="rId358"/>
        </w:object>
      </w:r>
      <w:r w:rsidRPr="00730A62">
        <w:rPr>
          <w:rFonts w:ascii="Times New Roman" w:eastAsia="Zapf Russ" w:hAnsi="Times New Roman" w:cs="Times New Roman"/>
          <w:sz w:val="28"/>
          <w:szCs w:val="28"/>
          <w:lang w:eastAsia="ru-RU"/>
        </w:rPr>
        <w:t>.</w:t>
      </w:r>
    </w:p>
    <w:p w:rsidR="00730A62" w:rsidRPr="00730A62" w:rsidRDefault="00730A62" w:rsidP="007B266F">
      <w:pPr>
        <w:widowControl w:val="0"/>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При применении метода конуса защиты [3] І класс системы молниезащиты согласно [7] приблизительно соответствует объекту І уровня молниезащиты, который обеспечивает надежность защиты от прямых ударов молнии в диапазоне 0,99÷0,999. Зона защиты одиночного стержневого молниеотвода высотой </w:t>
      </w:r>
      <w:r w:rsidRPr="00730A62">
        <w:rPr>
          <w:rFonts w:ascii="Times New Roman" w:eastAsia="Times New Roman" w:hAnsi="Times New Roman" w:cs="Times New Roman"/>
          <w:position w:val="-4"/>
          <w:sz w:val="28"/>
          <w:szCs w:val="28"/>
          <w:lang w:eastAsia="ru-RU"/>
        </w:rPr>
        <w:object w:dxaOrig="220" w:dyaOrig="279">
          <v:shape id="_x0000_i1160" type="#_x0000_t75" style="width:11.25pt;height:13.5pt" o:ole="">
            <v:imagedata r:id="rId359" o:title=""/>
          </v:shape>
          <o:OLEObject Type="Embed" ProgID="Equation.3" ShapeID="_x0000_i1160" DrawAspect="Content" ObjectID="_1603032297" r:id="rId360"/>
        </w:object>
      </w:r>
      <w:r w:rsidRPr="00730A62">
        <w:rPr>
          <w:rFonts w:ascii="Times New Roman" w:eastAsia="Times New Roman" w:hAnsi="Times New Roman" w:cs="Times New Roman"/>
          <w:sz w:val="28"/>
          <w:szCs w:val="28"/>
          <w:lang w:eastAsia="ru-RU"/>
        </w:rPr>
        <w:t xml:space="preserve"> имеет вид кругового конуса высотою </w:t>
      </w:r>
      <w:r w:rsidRPr="00730A62">
        <w:rPr>
          <w:rFonts w:ascii="Times New Roman" w:eastAsia="Times New Roman" w:hAnsi="Times New Roman" w:cs="Times New Roman"/>
          <w:position w:val="-12"/>
          <w:sz w:val="28"/>
          <w:szCs w:val="28"/>
          <w:lang w:eastAsia="ru-RU"/>
        </w:rPr>
        <w:object w:dxaOrig="400" w:dyaOrig="380">
          <v:shape id="_x0000_i1161" type="#_x0000_t75" style="width:20.25pt;height:18.75pt" o:ole="">
            <v:imagedata r:id="rId361" o:title=""/>
          </v:shape>
          <o:OLEObject Type="Embed" ProgID="Equation.3" ShapeID="_x0000_i1161" DrawAspect="Content" ObjectID="_1603032298" r:id="rId362"/>
        </w:object>
      </w:r>
      <w:r w:rsidRPr="00730A62">
        <w:rPr>
          <w:rFonts w:ascii="Times New Roman" w:eastAsia="Times New Roman" w:hAnsi="Times New Roman" w:cs="Times New Roman"/>
          <w:sz w:val="28"/>
          <w:szCs w:val="28"/>
          <w:lang w:eastAsia="ru-RU"/>
        </w:rPr>
        <w:t xml:space="preserve"> с радиусом основания </w:t>
      </w:r>
      <w:r w:rsidRPr="00730A62">
        <w:rPr>
          <w:rFonts w:ascii="Times New Roman" w:eastAsia="Times New Roman" w:hAnsi="Times New Roman" w:cs="Times New Roman"/>
          <w:position w:val="-12"/>
          <w:sz w:val="28"/>
          <w:szCs w:val="28"/>
          <w:lang w:eastAsia="ru-RU"/>
        </w:rPr>
        <w:object w:dxaOrig="320" w:dyaOrig="380">
          <v:shape id="_x0000_i1162" type="#_x0000_t75" style="width:15.75pt;height:18.75pt" o:ole="">
            <v:imagedata r:id="rId363" o:title=""/>
          </v:shape>
          <o:OLEObject Type="Embed" ProgID="Equation.3" ShapeID="_x0000_i1162" DrawAspect="Content" ObjectID="_1603032299" r:id="rId364"/>
        </w:object>
      </w:r>
      <w:r w:rsidRPr="00730A62">
        <w:rPr>
          <w:rFonts w:ascii="Times New Roman" w:eastAsia="Times New Roman" w:hAnsi="Times New Roman" w:cs="Times New Roman"/>
          <w:sz w:val="28"/>
          <w:szCs w:val="28"/>
          <w:lang w:eastAsia="ru-RU"/>
        </w:rPr>
        <w:t xml:space="preserve">. Для молниетовода высотою </w:t>
      </w:r>
      <w:r w:rsidRPr="00730A62">
        <w:rPr>
          <w:rFonts w:ascii="Times New Roman" w:eastAsia="Times New Roman" w:hAnsi="Times New Roman" w:cs="Times New Roman"/>
          <w:position w:val="-12"/>
          <w:sz w:val="28"/>
          <w:szCs w:val="28"/>
          <w:lang w:eastAsia="ru-RU"/>
        </w:rPr>
        <w:object w:dxaOrig="1040" w:dyaOrig="360">
          <v:shape id="_x0000_i1163" type="#_x0000_t75" style="width:51.75pt;height:18pt" o:ole="">
            <v:imagedata r:id="rId365" o:title=""/>
          </v:shape>
          <o:OLEObject Type="Embed" ProgID="Equation.3" ShapeID="_x0000_i1163" DrawAspect="Content" ObjectID="_1603032300" r:id="rId366"/>
        </w:object>
      </w:r>
      <w:r w:rsidRPr="00730A62">
        <w:rPr>
          <w:rFonts w:ascii="Times New Roman" w:eastAsia="Times New Roman" w:hAnsi="Times New Roman" w:cs="Times New Roman"/>
          <w:sz w:val="28"/>
          <w:szCs w:val="28"/>
          <w:lang w:eastAsia="ru-RU"/>
        </w:rPr>
        <w:t xml:space="preserve"> конус зоны защиты для уровня надежности 0,999 имеет следующие геометрические размеры: </w:t>
      </w:r>
      <w:r w:rsidRPr="00730A62">
        <w:rPr>
          <w:rFonts w:ascii="Times New Roman" w:eastAsia="Times New Roman" w:hAnsi="Times New Roman" w:cs="Times New Roman"/>
          <w:position w:val="-12"/>
          <w:sz w:val="28"/>
          <w:szCs w:val="28"/>
          <w:lang w:eastAsia="ru-RU"/>
        </w:rPr>
        <w:object w:dxaOrig="2120" w:dyaOrig="380">
          <v:shape id="_x0000_i1164" type="#_x0000_t75" style="width:105.75pt;height:18.75pt" o:ole="">
            <v:imagedata r:id="rId367" o:title=""/>
          </v:shape>
          <o:OLEObject Type="Embed" ProgID="Equation.3" ShapeID="_x0000_i1164" DrawAspect="Content" ObjectID="_1603032301" r:id="rId368"/>
        </w:object>
      </w:r>
      <w:r w:rsidRPr="00730A62">
        <w:rPr>
          <w:rFonts w:ascii="Times New Roman" w:eastAsia="Times New Roman" w:hAnsi="Times New Roman" w:cs="Times New Roman"/>
          <w:sz w:val="28"/>
          <w:szCs w:val="28"/>
          <w:lang w:eastAsia="ru-RU"/>
        </w:rPr>
        <w:t xml:space="preserve">, </w:t>
      </w:r>
      <w:r w:rsidRPr="00730A62">
        <w:rPr>
          <w:rFonts w:ascii="Times New Roman" w:eastAsia="Times New Roman" w:hAnsi="Times New Roman" w:cs="Times New Roman"/>
          <w:position w:val="-12"/>
          <w:sz w:val="28"/>
          <w:szCs w:val="28"/>
          <w:lang w:eastAsia="ru-RU"/>
        </w:rPr>
        <w:object w:dxaOrig="2040" w:dyaOrig="380">
          <v:shape id="_x0000_i1165" type="#_x0000_t75" style="width:102pt;height:18.75pt" o:ole="">
            <v:imagedata r:id="rId369" o:title=""/>
          </v:shape>
          <o:OLEObject Type="Embed" ProgID="Equation.3" ShapeID="_x0000_i1165" DrawAspect="Content" ObjectID="_1603032302" r:id="rId370"/>
        </w:object>
      </w:r>
      <w:r w:rsidRPr="00730A62">
        <w:rPr>
          <w:rFonts w:ascii="Times New Roman" w:eastAsia="Times New Roman" w:hAnsi="Times New Roman" w:cs="Times New Roman"/>
          <w:sz w:val="28"/>
          <w:szCs w:val="28"/>
          <w:lang w:eastAsia="ru-RU"/>
        </w:rPr>
        <w:t>.</w:t>
      </w: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При применении метода конуса защиты [1] І класс системы молниезащиты согласно [7] приблизительно соответствует І категории молниезащиты объекта. Надежность защиты от прямых попаданий молнии 0,999 согласно [3] приблизительно соответствует зоне защиты А (надежность защиты 0,995) молниеотвода согласно [1]. Согласно приложения 3 [1] зона защиты одиночного стержневого молниеотвода высотой </w:t>
      </w:r>
      <w:r w:rsidRPr="00730A62">
        <w:rPr>
          <w:rFonts w:ascii="Times New Roman" w:eastAsia="Times New Roman" w:hAnsi="Times New Roman" w:cs="Times New Roman"/>
          <w:position w:val="-4"/>
          <w:sz w:val="28"/>
          <w:szCs w:val="28"/>
          <w:lang w:eastAsia="ru-RU"/>
        </w:rPr>
        <w:object w:dxaOrig="220" w:dyaOrig="279">
          <v:shape id="_x0000_i1166" type="#_x0000_t75" style="width:11.25pt;height:13.5pt" o:ole="">
            <v:imagedata r:id="rId359" o:title=""/>
          </v:shape>
          <o:OLEObject Type="Embed" ProgID="Equation.3" ShapeID="_x0000_i1166" DrawAspect="Content" ObjectID="_1603032303" r:id="rId371"/>
        </w:object>
      </w:r>
      <w:r w:rsidRPr="00730A62">
        <w:rPr>
          <w:rFonts w:ascii="Times New Roman" w:eastAsia="Times New Roman" w:hAnsi="Times New Roman" w:cs="Times New Roman"/>
          <w:sz w:val="28"/>
          <w:szCs w:val="28"/>
          <w:lang w:eastAsia="ru-RU"/>
        </w:rPr>
        <w:t xml:space="preserve"> имеет вид кругового конуса высотою </w:t>
      </w:r>
      <w:r w:rsidRPr="00730A62">
        <w:rPr>
          <w:rFonts w:ascii="Times New Roman" w:eastAsia="Times New Roman" w:hAnsi="Times New Roman" w:cs="Times New Roman"/>
          <w:position w:val="-12"/>
          <w:sz w:val="28"/>
          <w:szCs w:val="28"/>
          <w:lang w:eastAsia="ru-RU"/>
        </w:rPr>
        <w:object w:dxaOrig="420" w:dyaOrig="380">
          <v:shape id="_x0000_i1167" type="#_x0000_t75" style="width:21pt;height:18.75pt" o:ole="">
            <v:imagedata r:id="rId372" o:title=""/>
          </v:shape>
          <o:OLEObject Type="Embed" ProgID="Equation.3" ShapeID="_x0000_i1167" DrawAspect="Content" ObjectID="_1603032304" r:id="rId373"/>
        </w:object>
      </w:r>
      <w:r w:rsidRPr="00730A62">
        <w:rPr>
          <w:rFonts w:ascii="Times New Roman" w:eastAsia="Times New Roman" w:hAnsi="Times New Roman" w:cs="Times New Roman"/>
          <w:sz w:val="28"/>
          <w:szCs w:val="28"/>
          <w:lang w:eastAsia="ru-RU"/>
        </w:rPr>
        <w:t xml:space="preserve"> с радиусом основания </w:t>
      </w:r>
      <w:r w:rsidRPr="00730A62">
        <w:rPr>
          <w:rFonts w:ascii="Times New Roman" w:eastAsia="Times New Roman" w:hAnsi="Times New Roman" w:cs="Times New Roman"/>
          <w:position w:val="-12"/>
          <w:sz w:val="28"/>
          <w:szCs w:val="28"/>
          <w:lang w:eastAsia="ru-RU"/>
        </w:rPr>
        <w:object w:dxaOrig="340" w:dyaOrig="380">
          <v:shape id="_x0000_i1168" type="#_x0000_t75" style="width:17.25pt;height:18.75pt" o:ole="">
            <v:imagedata r:id="rId374" o:title=""/>
          </v:shape>
          <o:OLEObject Type="Embed" ProgID="Equation.3" ShapeID="_x0000_i1168" DrawAspect="Content" ObjectID="_1603032305" r:id="rId375"/>
        </w:object>
      </w:r>
      <w:r w:rsidRPr="00730A62">
        <w:rPr>
          <w:rFonts w:ascii="Times New Roman" w:eastAsia="Times New Roman" w:hAnsi="Times New Roman" w:cs="Times New Roman"/>
          <w:sz w:val="28"/>
          <w:szCs w:val="28"/>
          <w:lang w:eastAsia="ru-RU"/>
        </w:rPr>
        <w:t xml:space="preserve">. Для молниеотвода высотою </w:t>
      </w:r>
      <w:r w:rsidRPr="00730A62">
        <w:rPr>
          <w:rFonts w:ascii="Times New Roman" w:eastAsia="Times New Roman" w:hAnsi="Times New Roman" w:cs="Times New Roman"/>
          <w:position w:val="-12"/>
          <w:sz w:val="28"/>
          <w:szCs w:val="28"/>
          <w:lang w:eastAsia="ru-RU"/>
        </w:rPr>
        <w:object w:dxaOrig="1040" w:dyaOrig="360">
          <v:shape id="_x0000_i1169" type="#_x0000_t75" style="width:51.75pt;height:18pt" o:ole="">
            <v:imagedata r:id="rId365" o:title=""/>
          </v:shape>
          <o:OLEObject Type="Embed" ProgID="Equation.3" ShapeID="_x0000_i1169" DrawAspect="Content" ObjectID="_1603032306" r:id="rId376"/>
        </w:object>
      </w:r>
      <w:r w:rsidRPr="00730A62">
        <w:rPr>
          <w:rFonts w:ascii="Times New Roman" w:eastAsia="Times New Roman" w:hAnsi="Times New Roman" w:cs="Times New Roman"/>
          <w:sz w:val="28"/>
          <w:szCs w:val="28"/>
          <w:lang w:eastAsia="ru-RU"/>
        </w:rPr>
        <w:t xml:space="preserve"> конус зоны защиты</w:t>
      </w:r>
      <w:proofErr w:type="gramStart"/>
      <w:r w:rsidRPr="00730A62">
        <w:rPr>
          <w:rFonts w:ascii="Times New Roman" w:eastAsia="Times New Roman" w:hAnsi="Times New Roman" w:cs="Times New Roman"/>
          <w:sz w:val="28"/>
          <w:szCs w:val="28"/>
          <w:lang w:eastAsia="ru-RU"/>
        </w:rPr>
        <w:t xml:space="preserve"> А</w:t>
      </w:r>
      <w:proofErr w:type="gramEnd"/>
      <w:r w:rsidRPr="00730A62">
        <w:rPr>
          <w:rFonts w:ascii="Times New Roman" w:eastAsia="Times New Roman" w:hAnsi="Times New Roman" w:cs="Times New Roman"/>
          <w:sz w:val="28"/>
          <w:szCs w:val="28"/>
          <w:lang w:eastAsia="ru-RU"/>
        </w:rPr>
        <w:t xml:space="preserve"> имеет следующие геометрические размеры: </w:t>
      </w:r>
      <w:r w:rsidRPr="00730A62">
        <w:rPr>
          <w:rFonts w:ascii="Times New Roman" w:eastAsia="Times New Roman" w:hAnsi="Times New Roman" w:cs="Times New Roman"/>
          <w:position w:val="-12"/>
          <w:sz w:val="28"/>
          <w:szCs w:val="28"/>
          <w:lang w:eastAsia="ru-RU"/>
        </w:rPr>
        <w:object w:dxaOrig="2480" w:dyaOrig="380">
          <v:shape id="_x0000_i1170" type="#_x0000_t75" style="width:123.75pt;height:18.75pt" o:ole="">
            <v:imagedata r:id="rId377" o:title=""/>
          </v:shape>
          <o:OLEObject Type="Embed" ProgID="Equation.3" ShapeID="_x0000_i1170" DrawAspect="Content" ObjectID="_1603032307" r:id="rId378"/>
        </w:object>
      </w:r>
      <w:r w:rsidRPr="00730A62">
        <w:rPr>
          <w:rFonts w:ascii="Times New Roman" w:eastAsia="Times New Roman" w:hAnsi="Times New Roman" w:cs="Times New Roman"/>
          <w:sz w:val="28"/>
          <w:szCs w:val="28"/>
          <w:lang w:eastAsia="ru-RU"/>
        </w:rPr>
        <w:t xml:space="preserve">, </w:t>
      </w:r>
      <w:r w:rsidRPr="00730A62">
        <w:rPr>
          <w:rFonts w:ascii="Times New Roman" w:eastAsia="Times New Roman" w:hAnsi="Times New Roman" w:cs="Times New Roman"/>
          <w:position w:val="-12"/>
          <w:sz w:val="28"/>
          <w:szCs w:val="28"/>
          <w:lang w:eastAsia="ru-RU"/>
        </w:rPr>
        <w:object w:dxaOrig="3660" w:dyaOrig="380">
          <v:shape id="_x0000_i1171" type="#_x0000_t75" style="width:183pt;height:18.75pt" o:ole="">
            <v:imagedata r:id="rId379" o:title=""/>
          </v:shape>
          <o:OLEObject Type="Embed" ProgID="Equation.3" ShapeID="_x0000_i1171" DrawAspect="Content" ObjectID="_1603032308" r:id="rId380"/>
        </w:object>
      </w:r>
      <w:r w:rsidRPr="00730A62">
        <w:rPr>
          <w:rFonts w:ascii="Times New Roman" w:eastAsia="Times New Roman" w:hAnsi="Times New Roman" w:cs="Times New Roman"/>
          <w:sz w:val="28"/>
          <w:szCs w:val="28"/>
          <w:lang w:eastAsia="ru-RU"/>
        </w:rPr>
        <w:t>.</w:t>
      </w:r>
    </w:p>
    <w:p w:rsidR="00730A62" w:rsidRPr="00730A62" w:rsidRDefault="00730A62" w:rsidP="00730A62">
      <w:pPr>
        <w:spacing w:after="0" w:line="240" w:lineRule="auto"/>
        <w:ind w:firstLine="709"/>
        <w:jc w:val="both"/>
        <w:rPr>
          <w:rFonts w:ascii="Times New Roman" w:eastAsia="Zapf Russ" w:hAnsi="Times New Roman" w:cs="Times New Roman"/>
          <w:sz w:val="28"/>
          <w:szCs w:val="28"/>
          <w:lang w:eastAsia="ru-RU"/>
        </w:rPr>
      </w:pPr>
      <w:r w:rsidRPr="00730A62">
        <w:rPr>
          <w:rFonts w:ascii="Times New Roman" w:eastAsia="Zapf Russ" w:hAnsi="Times New Roman" w:cs="Times New Roman"/>
          <w:sz w:val="28"/>
          <w:szCs w:val="28"/>
          <w:lang w:eastAsia="ru-RU"/>
        </w:rPr>
        <w:t>На рисунке приведены сечения в вертикальной плоскости зон защиты одиночного стержневого молниеотвода (стержня Франклина), рассчитанные следующими методами:</w:t>
      </w:r>
    </w:p>
    <w:p w:rsidR="00730A62" w:rsidRPr="00730A62" w:rsidRDefault="00730A62" w:rsidP="00652782">
      <w:pPr>
        <w:numPr>
          <w:ilvl w:val="0"/>
          <w:numId w:val="38"/>
        </w:numPr>
        <w:spacing w:after="0" w:line="240" w:lineRule="auto"/>
        <w:jc w:val="both"/>
        <w:rPr>
          <w:rFonts w:ascii="Times New Roman" w:eastAsia="Zapf Russ" w:hAnsi="Times New Roman" w:cs="Times New Roman"/>
          <w:sz w:val="28"/>
          <w:szCs w:val="28"/>
          <w:lang w:eastAsia="ru-RU"/>
        </w:rPr>
      </w:pPr>
      <w:r w:rsidRPr="00730A62">
        <w:rPr>
          <w:rFonts w:ascii="Times New Roman" w:eastAsia="Zapf Russ" w:hAnsi="Times New Roman" w:cs="Times New Roman"/>
          <w:sz w:val="28"/>
          <w:szCs w:val="28"/>
          <w:lang w:eastAsia="ru-RU"/>
        </w:rPr>
        <w:t>метод катящейся сферы IEC – вертикальный штрих</w:t>
      </w:r>
    </w:p>
    <w:p w:rsidR="00730A62" w:rsidRPr="00730A62" w:rsidRDefault="00730A62" w:rsidP="00652782">
      <w:pPr>
        <w:numPr>
          <w:ilvl w:val="0"/>
          <w:numId w:val="38"/>
        </w:numPr>
        <w:spacing w:after="0" w:line="240" w:lineRule="auto"/>
        <w:jc w:val="both"/>
        <w:rPr>
          <w:rFonts w:ascii="Times New Roman" w:eastAsia="Zapf Russ" w:hAnsi="Times New Roman" w:cs="Times New Roman"/>
          <w:sz w:val="28"/>
          <w:szCs w:val="28"/>
          <w:lang w:eastAsia="ru-RU"/>
        </w:rPr>
      </w:pPr>
      <w:r w:rsidRPr="00730A62">
        <w:rPr>
          <w:rFonts w:ascii="Times New Roman" w:eastAsia="Zapf Russ" w:hAnsi="Times New Roman" w:cs="Times New Roman"/>
          <w:sz w:val="28"/>
          <w:szCs w:val="28"/>
          <w:lang w:eastAsia="ru-RU"/>
        </w:rPr>
        <w:t xml:space="preserve">метод защитного угла IEC – наклонный вправо штрих, </w:t>
      </w:r>
    </w:p>
    <w:p w:rsidR="00730A62" w:rsidRPr="00730A62" w:rsidRDefault="00730A62" w:rsidP="00652782">
      <w:pPr>
        <w:numPr>
          <w:ilvl w:val="0"/>
          <w:numId w:val="38"/>
        </w:numPr>
        <w:spacing w:after="0" w:line="240" w:lineRule="auto"/>
        <w:jc w:val="both"/>
        <w:rPr>
          <w:rFonts w:ascii="Times New Roman" w:eastAsia="Zapf Russ" w:hAnsi="Times New Roman" w:cs="Times New Roman"/>
          <w:sz w:val="28"/>
          <w:szCs w:val="28"/>
          <w:lang w:eastAsia="ru-RU"/>
        </w:rPr>
      </w:pPr>
      <w:r w:rsidRPr="00730A62">
        <w:rPr>
          <w:rFonts w:ascii="Times New Roman" w:eastAsia="Zapf Russ" w:hAnsi="Times New Roman" w:cs="Times New Roman"/>
          <w:sz w:val="28"/>
          <w:szCs w:val="28"/>
          <w:lang w:eastAsia="ru-RU"/>
        </w:rPr>
        <w:t xml:space="preserve">методом конуса защиты [3] – горизонтальный штрих, </w:t>
      </w:r>
    </w:p>
    <w:p w:rsidR="00730A62" w:rsidRPr="00730A62" w:rsidRDefault="00730A62" w:rsidP="00652782">
      <w:pPr>
        <w:numPr>
          <w:ilvl w:val="0"/>
          <w:numId w:val="38"/>
        </w:numPr>
        <w:spacing w:after="0" w:line="240" w:lineRule="auto"/>
        <w:jc w:val="both"/>
        <w:rPr>
          <w:rFonts w:ascii="Times New Roman" w:eastAsia="Zapf Russ" w:hAnsi="Times New Roman" w:cs="Times New Roman"/>
          <w:sz w:val="28"/>
          <w:szCs w:val="28"/>
          <w:lang w:eastAsia="ru-RU"/>
        </w:rPr>
      </w:pPr>
      <w:r w:rsidRPr="00730A62">
        <w:rPr>
          <w:rFonts w:ascii="Times New Roman" w:eastAsia="Zapf Russ" w:hAnsi="Times New Roman" w:cs="Times New Roman"/>
          <w:sz w:val="28"/>
          <w:szCs w:val="28"/>
          <w:lang w:eastAsia="ru-RU"/>
        </w:rPr>
        <w:t>методом конуса защиты [1] – наклонный влево штрих.</w:t>
      </w:r>
    </w:p>
    <w:p w:rsidR="00730A62" w:rsidRPr="00730A62" w:rsidRDefault="00730A62" w:rsidP="00730A62">
      <w:pPr>
        <w:spacing w:after="0" w:line="240" w:lineRule="auto"/>
        <w:ind w:firstLine="709"/>
        <w:jc w:val="both"/>
        <w:rPr>
          <w:rFonts w:ascii="Times New Roman" w:eastAsia="Zapf Russ" w:hAnsi="Times New Roman" w:cs="Times New Roman"/>
          <w:sz w:val="28"/>
          <w:szCs w:val="28"/>
          <w:lang w:eastAsia="ru-RU"/>
        </w:rPr>
      </w:pPr>
      <w:r w:rsidRPr="00730A62">
        <w:rPr>
          <w:rFonts w:ascii="Times New Roman" w:eastAsia="Zapf Russ" w:hAnsi="Times New Roman" w:cs="Times New Roman"/>
          <w:sz w:val="28"/>
          <w:szCs w:val="28"/>
          <w:lang w:eastAsia="ru-RU"/>
        </w:rPr>
        <w:t xml:space="preserve">Анализ рисунка показывает, что ни один из четырех примененных методов не дает однозначно самых жестких условий защиты от прямых ударов молнии. </w:t>
      </w:r>
    </w:p>
    <w:p w:rsidR="00730A62" w:rsidRPr="00730A62" w:rsidRDefault="00730A62" w:rsidP="00730A62">
      <w:pPr>
        <w:spacing w:after="0" w:line="240" w:lineRule="auto"/>
        <w:ind w:firstLine="709"/>
        <w:jc w:val="both"/>
        <w:rPr>
          <w:rFonts w:ascii="Times New Roman" w:eastAsia="Zapf Russ" w:hAnsi="Times New Roman" w:cs="Times New Roman"/>
          <w:sz w:val="28"/>
          <w:szCs w:val="28"/>
          <w:lang w:eastAsia="ru-RU"/>
        </w:rPr>
      </w:pPr>
      <w:r w:rsidRPr="00730A62">
        <w:rPr>
          <w:rFonts w:ascii="Times New Roman" w:eastAsia="Zapf Russ" w:hAnsi="Times New Roman" w:cs="Times New Roman"/>
          <w:sz w:val="28"/>
          <w:szCs w:val="28"/>
          <w:lang w:eastAsia="ru-RU"/>
        </w:rPr>
        <w:t xml:space="preserve">Наиболее усредненной можно считать зону защиты в виде прямого конуса, рассчитанную методом конуса защиты [3]. Методом катящейся сферы IEC получено узкую и наиболее высокую и широкую в основе зону защиты. Зона зашиты, рассчитанная методом защитного угла IEC, является конусом, </w:t>
      </w:r>
      <w:r w:rsidRPr="00730A62">
        <w:rPr>
          <w:rFonts w:ascii="Times New Roman" w:eastAsia="Zapf Russ" w:hAnsi="Times New Roman" w:cs="Times New Roman"/>
          <w:sz w:val="28"/>
          <w:szCs w:val="28"/>
          <w:lang w:eastAsia="ru-RU"/>
        </w:rPr>
        <w:lastRenderedPageBreak/>
        <w:t xml:space="preserve">высота которого равна высоте стержня Франклина а основа наименьшая. Зона защиты, рассчитанная методом конуса защиты [1], </w:t>
      </w:r>
      <w:r w:rsidRPr="00730A62">
        <w:rPr>
          <w:rFonts w:ascii="Times New Roman" w:eastAsia="Zapf Russ" w:hAnsi="Times New Roman" w:cs="Times New Roman"/>
          <w:b/>
          <w:sz w:val="28"/>
          <w:szCs w:val="28"/>
          <w:lang w:eastAsia="ru-RU"/>
        </w:rPr>
        <w:t>–</w:t>
      </w:r>
      <w:r w:rsidRPr="00730A62">
        <w:rPr>
          <w:rFonts w:ascii="Times New Roman" w:eastAsia="Zapf Russ" w:hAnsi="Times New Roman" w:cs="Times New Roman"/>
          <w:sz w:val="28"/>
          <w:szCs w:val="28"/>
          <w:lang w:eastAsia="ru-RU"/>
        </w:rPr>
        <w:t xml:space="preserve"> это конус, высота которого меньше высоты, полученной методом защитного угла IEC, но больше, полученной при расчете методом конуса защиты [1], и основою наибольшего радиуса по сравнению с результатами всех расчетов.</w:t>
      </w:r>
    </w:p>
    <w:p w:rsidR="00730A62" w:rsidRPr="00730A62" w:rsidRDefault="00730A62" w:rsidP="00730A62">
      <w:pPr>
        <w:spacing w:after="0" w:line="240" w:lineRule="auto"/>
        <w:ind w:firstLine="709"/>
        <w:jc w:val="both"/>
        <w:rPr>
          <w:rFonts w:ascii="Times New Roman" w:eastAsia="Zapf Russ" w:hAnsi="Times New Roman" w:cs="Times New Roman"/>
          <w:color w:val="FF0000"/>
          <w:sz w:val="28"/>
          <w:szCs w:val="28"/>
          <w:lang w:eastAsia="ru-RU"/>
        </w:rPr>
      </w:pPr>
    </w:p>
    <w:p w:rsidR="00730A62" w:rsidRPr="00730A62" w:rsidRDefault="00730A62" w:rsidP="00730A62">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color w:val="FF0000"/>
          <w:sz w:val="28"/>
          <w:szCs w:val="28"/>
          <w:lang w:eastAsia="ru-RU"/>
        </w:rPr>
      </w:pPr>
      <w:r>
        <w:rPr>
          <w:rFonts w:ascii="Times New Roman" w:eastAsia="Times New Roman" w:hAnsi="Times New Roman" w:cs="Times New Roman"/>
          <w:noProof/>
          <w:color w:val="FF0000"/>
          <w:sz w:val="28"/>
          <w:szCs w:val="28"/>
          <w:lang w:eastAsia="ru-RU"/>
        </w:rPr>
        <mc:AlternateContent>
          <mc:Choice Requires="wpc">
            <w:drawing>
              <wp:inline distT="0" distB="0" distL="0" distR="0" wp14:anchorId="61B21C05" wp14:editId="08E9E893">
                <wp:extent cx="5420995" cy="2847975"/>
                <wp:effectExtent l="3175" t="16510" r="5080" b="12065"/>
                <wp:docPr id="212" name="Полотно 21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141" name="Group 126"/>
                        <wpg:cNvGrpSpPr>
                          <a:grpSpLocks/>
                        </wpg:cNvGrpSpPr>
                        <wpg:grpSpPr bwMode="auto">
                          <a:xfrm>
                            <a:off x="0" y="0"/>
                            <a:ext cx="5420995" cy="2847975"/>
                            <a:chOff x="3393" y="9042"/>
                            <a:chExt cx="8537" cy="4485"/>
                          </a:xfrm>
                        </wpg:grpSpPr>
                        <wps:wsp>
                          <wps:cNvPr id="142" name="AutoShape 127" descr="Светлый диагональный 1"/>
                          <wps:cNvSpPr>
                            <a:spLocks noChangeArrowheads="1"/>
                          </wps:cNvSpPr>
                          <wps:spPr bwMode="auto">
                            <a:xfrm>
                              <a:off x="4643" y="9577"/>
                              <a:ext cx="7211" cy="2891"/>
                            </a:xfrm>
                            <a:prstGeom prst="triangle">
                              <a:avLst>
                                <a:gd name="adj" fmla="val 50000"/>
                              </a:avLst>
                            </a:prstGeom>
                            <a:pattFill prst="ltDnDiag">
                              <a:fgClr>
                                <a:srgbClr val="000000">
                                  <a:alpha val="50000"/>
                                </a:srgbClr>
                              </a:fgClr>
                              <a:bgClr>
                                <a:srgbClr val="FFFFFF">
                                  <a:alpha val="50000"/>
                                </a:srgbClr>
                              </a:bgClr>
                            </a:pattFill>
                            <a:ln w="9525">
                              <a:solidFill>
                                <a:srgbClr val="000000"/>
                              </a:solidFill>
                              <a:miter lim="800000"/>
                              <a:headEnd/>
                              <a:tailEnd/>
                            </a:ln>
                          </wps:spPr>
                          <wps:bodyPr rot="0" vert="horz" wrap="square" lIns="91440" tIns="45720" rIns="91440" bIns="45720" anchor="t" anchorCtr="0" upright="1">
                            <a:noAutofit/>
                          </wps:bodyPr>
                        </wps:wsp>
                        <wps:wsp>
                          <wps:cNvPr id="143" name="AutoShape 128" descr="Светлый горизонтальный"/>
                          <wps:cNvSpPr>
                            <a:spLocks noChangeAspect="1" noChangeArrowheads="1"/>
                          </wps:cNvSpPr>
                          <wps:spPr bwMode="auto">
                            <a:xfrm>
                              <a:off x="6195" y="10088"/>
                              <a:ext cx="4083" cy="2382"/>
                            </a:xfrm>
                            <a:prstGeom prst="triangle">
                              <a:avLst>
                                <a:gd name="adj" fmla="val 50000"/>
                              </a:avLst>
                            </a:prstGeom>
                            <a:pattFill prst="ltHorz">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144" name="AutoShape 129" descr="Светлый диагональный 2"/>
                          <wps:cNvSpPr>
                            <a:spLocks noChangeAspect="1" noChangeArrowheads="1"/>
                          </wps:cNvSpPr>
                          <wps:spPr bwMode="auto">
                            <a:xfrm>
                              <a:off x="6965" y="9066"/>
                              <a:ext cx="2587" cy="3402"/>
                            </a:xfrm>
                            <a:prstGeom prst="triangle">
                              <a:avLst>
                                <a:gd name="adj" fmla="val 50000"/>
                              </a:avLst>
                            </a:prstGeom>
                            <a:pattFill prst="ltUpDiag">
                              <a:fgClr>
                                <a:srgbClr val="000000">
                                  <a:alpha val="49001"/>
                                </a:srgbClr>
                              </a:fgClr>
                              <a:bgClr>
                                <a:srgbClr val="FFFFFF">
                                  <a:alpha val="49001"/>
                                </a:srgbClr>
                              </a:bgClr>
                            </a:pattFill>
                            <a:ln w="9525">
                              <a:solidFill>
                                <a:srgbClr val="000000"/>
                              </a:solidFill>
                              <a:miter lim="800000"/>
                              <a:headEnd/>
                              <a:tailEnd/>
                            </a:ln>
                          </wps:spPr>
                          <wps:bodyPr rot="0" vert="horz" wrap="square" lIns="91440" tIns="45720" rIns="91440" bIns="45720" anchor="t" anchorCtr="0" upright="1">
                            <a:noAutofit/>
                          </wps:bodyPr>
                        </wps:wsp>
                        <wps:wsp>
                          <wps:cNvPr id="145" name="Line 130"/>
                          <wps:cNvCnPr/>
                          <wps:spPr bwMode="auto">
                            <a:xfrm flipV="1">
                              <a:off x="8242" y="9042"/>
                              <a:ext cx="8" cy="3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6" name="Line 131"/>
                          <wps:cNvCnPr/>
                          <wps:spPr bwMode="auto">
                            <a:xfrm flipH="1">
                              <a:off x="4451" y="10114"/>
                              <a:ext cx="4697" cy="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 name="Line 132"/>
                          <wps:cNvCnPr/>
                          <wps:spPr bwMode="auto">
                            <a:xfrm flipH="1">
                              <a:off x="3908" y="9668"/>
                              <a:ext cx="4658" cy="1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 name="Line 133"/>
                          <wps:cNvCnPr/>
                          <wps:spPr bwMode="auto">
                            <a:xfrm>
                              <a:off x="3771" y="9066"/>
                              <a:ext cx="2" cy="3400"/>
                            </a:xfrm>
                            <a:prstGeom prst="line">
                              <a:avLst/>
                            </a:prstGeom>
                            <a:noFill/>
                            <a:ln w="9525">
                              <a:solidFill>
                                <a:srgbClr val="000000"/>
                              </a:solidFill>
                              <a:round/>
                              <a:headEnd type="triangle" w="sm" len="lg"/>
                              <a:tailEnd type="triangle" w="sm" len="lg"/>
                            </a:ln>
                            <a:extLst>
                              <a:ext uri="{909E8E84-426E-40DD-AFC4-6F175D3DCCD1}">
                                <a14:hiddenFill xmlns:a14="http://schemas.microsoft.com/office/drawing/2010/main">
                                  <a:noFill/>
                                </a14:hiddenFill>
                              </a:ext>
                            </a:extLst>
                          </wps:spPr>
                          <wps:bodyPr/>
                        </wps:wsp>
                        <wps:wsp>
                          <wps:cNvPr id="149" name="Line 134"/>
                          <wps:cNvCnPr/>
                          <wps:spPr bwMode="auto">
                            <a:xfrm>
                              <a:off x="4649" y="12458"/>
                              <a:ext cx="1" cy="106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 name="Line 135"/>
                          <wps:cNvCnPr/>
                          <wps:spPr bwMode="auto">
                            <a:xfrm>
                              <a:off x="8242" y="12482"/>
                              <a:ext cx="2" cy="10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 name="Line 136"/>
                          <wps:cNvCnPr/>
                          <wps:spPr bwMode="auto">
                            <a:xfrm flipV="1">
                              <a:off x="4643" y="13386"/>
                              <a:ext cx="3599" cy="2"/>
                            </a:xfrm>
                            <a:prstGeom prst="line">
                              <a:avLst/>
                            </a:prstGeom>
                            <a:noFill/>
                            <a:ln w="9525">
                              <a:solidFill>
                                <a:srgbClr val="000000"/>
                              </a:solidFill>
                              <a:round/>
                              <a:headEnd type="triangle" w="sm" len="lg"/>
                              <a:tailEnd type="triangle" w="sm" len="lg"/>
                            </a:ln>
                            <a:extLst>
                              <a:ext uri="{909E8E84-426E-40DD-AFC4-6F175D3DCCD1}">
                                <a14:hiddenFill xmlns:a14="http://schemas.microsoft.com/office/drawing/2010/main">
                                  <a:noFill/>
                                </a14:hiddenFill>
                              </a:ext>
                            </a:extLst>
                          </wps:spPr>
                          <wps:bodyPr/>
                        </wps:wsp>
                        <wps:wsp>
                          <wps:cNvPr id="152" name="Text Box 137"/>
                          <wps:cNvSpPr txBox="1">
                            <a:spLocks noChangeAspect="1" noChangeArrowheads="1"/>
                          </wps:cNvSpPr>
                          <wps:spPr bwMode="auto">
                            <a:xfrm>
                              <a:off x="3393" y="10346"/>
                              <a:ext cx="515" cy="53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0306" w:rsidRPr="003A1B8D" w:rsidRDefault="00B50306" w:rsidP="00730A62">
                                <w:pPr>
                                  <w:rPr>
                                    <w:b/>
                                    <w:sz w:val="28"/>
                                    <w:szCs w:val="28"/>
                                  </w:rPr>
                                </w:pPr>
                                <w:r w:rsidRPr="003A1B8D">
                                  <w:rPr>
                                    <w:b/>
                                    <w:sz w:val="28"/>
                                    <w:szCs w:val="28"/>
                                  </w:rPr>
                                  <w:t>h</w:t>
                                </w:r>
                              </w:p>
                            </w:txbxContent>
                          </wps:txbx>
                          <wps:bodyPr rot="0" vert="horz" wrap="square" lIns="91440" tIns="45720" rIns="91440" bIns="45720" anchor="t" anchorCtr="0" upright="1">
                            <a:noAutofit/>
                          </wps:bodyPr>
                        </wps:wsp>
                        <wps:wsp>
                          <wps:cNvPr id="153" name="Text Box 138"/>
                          <wps:cNvSpPr txBox="1">
                            <a:spLocks noChangeAspect="1" noChangeArrowheads="1"/>
                          </wps:cNvSpPr>
                          <wps:spPr bwMode="auto">
                            <a:xfrm>
                              <a:off x="3671" y="10702"/>
                              <a:ext cx="668" cy="61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0306" w:rsidRPr="003A1B8D" w:rsidRDefault="00B50306" w:rsidP="00730A62">
                                <w:pPr>
                                  <w:rPr>
                                    <w:b/>
                                    <w:sz w:val="28"/>
                                    <w:szCs w:val="28"/>
                                    <w:lang w:val="uk-UA"/>
                                  </w:rPr>
                                </w:pPr>
                                <w:r w:rsidRPr="003A1B8D">
                                  <w:rPr>
                                    <w:b/>
                                    <w:sz w:val="28"/>
                                    <w:szCs w:val="28"/>
                                  </w:rPr>
                                  <w:t>h</w:t>
                                </w:r>
                                <w:r w:rsidRPr="003A1B8D">
                                  <w:rPr>
                                    <w:b/>
                                    <w:sz w:val="28"/>
                                    <w:szCs w:val="28"/>
                                    <w:vertAlign w:val="subscript"/>
                                  </w:rPr>
                                  <w:t>0</w:t>
                                </w:r>
                                <w:r w:rsidRPr="003A1B8D">
                                  <w:rPr>
                                    <w:b/>
                                    <w:sz w:val="28"/>
                                    <w:szCs w:val="28"/>
                                    <w:vertAlign w:val="subscript"/>
                                    <w:lang w:val="uk-UA"/>
                                  </w:rPr>
                                  <w:t>2</w:t>
                                </w:r>
                              </w:p>
                            </w:txbxContent>
                          </wps:txbx>
                          <wps:bodyPr rot="0" vert="horz" wrap="square" lIns="91440" tIns="45720" rIns="91440" bIns="45720" anchor="t" anchorCtr="0" upright="1">
                            <a:noAutofit/>
                          </wps:bodyPr>
                        </wps:wsp>
                        <wps:wsp>
                          <wps:cNvPr id="154" name="Text Box 139"/>
                          <wps:cNvSpPr txBox="1">
                            <a:spLocks noChangeAspect="1" noChangeArrowheads="1"/>
                          </wps:cNvSpPr>
                          <wps:spPr bwMode="auto">
                            <a:xfrm>
                              <a:off x="6321" y="12970"/>
                              <a:ext cx="632" cy="49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0306" w:rsidRPr="003A1B8D" w:rsidRDefault="00B50306" w:rsidP="00730A62">
                                <w:pPr>
                                  <w:rPr>
                                    <w:b/>
                                    <w:sz w:val="28"/>
                                    <w:szCs w:val="28"/>
                                    <w:lang w:val="uk-UA"/>
                                  </w:rPr>
                                </w:pPr>
                                <w:r w:rsidRPr="003A1B8D">
                                  <w:rPr>
                                    <w:b/>
                                    <w:sz w:val="28"/>
                                    <w:szCs w:val="28"/>
                                  </w:rPr>
                                  <w:t>r</w:t>
                                </w:r>
                                <w:r w:rsidRPr="003A1B8D">
                                  <w:rPr>
                                    <w:b/>
                                    <w:sz w:val="28"/>
                                    <w:szCs w:val="28"/>
                                    <w:vertAlign w:val="subscript"/>
                                  </w:rPr>
                                  <w:t>0</w:t>
                                </w:r>
                                <w:r w:rsidRPr="003A1B8D">
                                  <w:rPr>
                                    <w:b/>
                                    <w:sz w:val="28"/>
                                    <w:szCs w:val="28"/>
                                    <w:vertAlign w:val="subscript"/>
                                    <w:lang w:val="uk-UA"/>
                                  </w:rPr>
                                  <w:t>2</w:t>
                                </w:r>
                              </w:p>
                            </w:txbxContent>
                          </wps:txbx>
                          <wps:bodyPr rot="0" vert="horz" wrap="square" lIns="91440" tIns="45720" rIns="91440" bIns="45720" anchor="t" anchorCtr="0" upright="1">
                            <a:noAutofit/>
                          </wps:bodyPr>
                        </wps:wsp>
                        <wps:wsp>
                          <wps:cNvPr id="155" name="Line 140"/>
                          <wps:cNvCnPr/>
                          <wps:spPr bwMode="auto">
                            <a:xfrm>
                              <a:off x="9536" y="12482"/>
                              <a:ext cx="2" cy="10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 name="Line 141"/>
                          <wps:cNvCnPr/>
                          <wps:spPr bwMode="auto">
                            <a:xfrm>
                              <a:off x="8254" y="13194"/>
                              <a:ext cx="1292" cy="2"/>
                            </a:xfrm>
                            <a:prstGeom prst="line">
                              <a:avLst/>
                            </a:prstGeom>
                            <a:noFill/>
                            <a:ln w="9525">
                              <a:solidFill>
                                <a:srgbClr val="000000"/>
                              </a:solidFill>
                              <a:round/>
                              <a:headEnd type="triangle" w="sm" len="lg"/>
                              <a:tailEnd type="triangle" w="sm" len="lg"/>
                            </a:ln>
                            <a:extLst>
                              <a:ext uri="{909E8E84-426E-40DD-AFC4-6F175D3DCCD1}">
                                <a14:hiddenFill xmlns:a14="http://schemas.microsoft.com/office/drawing/2010/main">
                                  <a:noFill/>
                                </a14:hiddenFill>
                              </a:ext>
                            </a:extLst>
                          </wps:spPr>
                          <wps:bodyPr/>
                        </wps:wsp>
                        <wps:wsp>
                          <wps:cNvPr id="157" name="Text Box 142"/>
                          <wps:cNvSpPr txBox="1">
                            <a:spLocks noChangeAspect="1" noChangeArrowheads="1"/>
                          </wps:cNvSpPr>
                          <wps:spPr bwMode="auto">
                            <a:xfrm>
                              <a:off x="8694" y="12804"/>
                              <a:ext cx="575" cy="55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0306" w:rsidRPr="003A1B8D" w:rsidRDefault="00B50306" w:rsidP="00730A62">
                                <w:pPr>
                                  <w:rPr>
                                    <w:b/>
                                    <w:sz w:val="28"/>
                                    <w:szCs w:val="28"/>
                                    <w:lang w:val="uk-UA"/>
                                  </w:rPr>
                                </w:pPr>
                                <w:proofErr w:type="gramStart"/>
                                <w:r w:rsidRPr="003A1B8D">
                                  <w:rPr>
                                    <w:b/>
                                    <w:sz w:val="28"/>
                                    <w:szCs w:val="28"/>
                                  </w:rPr>
                                  <w:t>r</w:t>
                                </w:r>
                                <w:proofErr w:type="gramEnd"/>
                                <w:r w:rsidRPr="003A1B8D">
                                  <w:rPr>
                                    <w:b/>
                                    <w:sz w:val="28"/>
                                    <w:szCs w:val="28"/>
                                    <w:vertAlign w:val="subscript"/>
                                    <w:lang w:val="uk-UA"/>
                                  </w:rPr>
                                  <w:t>к</w:t>
                                </w:r>
                              </w:p>
                            </w:txbxContent>
                          </wps:txbx>
                          <wps:bodyPr rot="0" vert="horz" wrap="square" lIns="91440" tIns="45720" rIns="91440" bIns="45720" anchor="t" anchorCtr="0" upright="1">
                            <a:noAutofit/>
                          </wps:bodyPr>
                        </wps:wsp>
                        <wps:wsp>
                          <wps:cNvPr id="158" name="Line 143"/>
                          <wps:cNvCnPr/>
                          <wps:spPr bwMode="auto">
                            <a:xfrm flipH="1">
                              <a:off x="8002" y="10270"/>
                              <a:ext cx="12" cy="234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59" name="Line 144"/>
                          <wps:cNvCnPr/>
                          <wps:spPr bwMode="auto">
                            <a:xfrm flipH="1">
                              <a:off x="7858" y="10510"/>
                              <a:ext cx="36" cy="200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60" name="Line 145"/>
                          <wps:cNvCnPr/>
                          <wps:spPr bwMode="auto">
                            <a:xfrm flipH="1">
                              <a:off x="7702" y="10798"/>
                              <a:ext cx="48" cy="1728"/>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61" name="Line 146"/>
                          <wps:cNvCnPr/>
                          <wps:spPr bwMode="auto">
                            <a:xfrm flipH="1">
                              <a:off x="7570" y="11014"/>
                              <a:ext cx="48" cy="1512"/>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62" name="Line 147"/>
                          <wps:cNvCnPr/>
                          <wps:spPr bwMode="auto">
                            <a:xfrm flipH="1">
                              <a:off x="7438" y="11210"/>
                              <a:ext cx="48" cy="1296"/>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63" name="Line 148"/>
                          <wps:cNvCnPr/>
                          <wps:spPr bwMode="auto">
                            <a:xfrm flipH="1">
                              <a:off x="7294" y="11350"/>
                              <a:ext cx="48" cy="1152"/>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64" name="Line 149"/>
                          <wps:cNvCnPr/>
                          <wps:spPr bwMode="auto">
                            <a:xfrm flipH="1">
                              <a:off x="7149" y="11506"/>
                              <a:ext cx="48" cy="102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65" name="Line 150"/>
                          <wps:cNvCnPr/>
                          <wps:spPr bwMode="auto">
                            <a:xfrm flipH="1">
                              <a:off x="7017" y="11638"/>
                              <a:ext cx="36" cy="852"/>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66" name="Line 151"/>
                          <wps:cNvCnPr/>
                          <wps:spPr bwMode="auto">
                            <a:xfrm flipH="1">
                              <a:off x="6873" y="11746"/>
                              <a:ext cx="36" cy="756"/>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67" name="Line 152"/>
                          <wps:cNvCnPr/>
                          <wps:spPr bwMode="auto">
                            <a:xfrm flipH="1">
                              <a:off x="6741" y="11846"/>
                              <a:ext cx="36" cy="636"/>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68" name="Line 153"/>
                          <wps:cNvCnPr/>
                          <wps:spPr bwMode="auto">
                            <a:xfrm flipH="1">
                              <a:off x="6609" y="11942"/>
                              <a:ext cx="36" cy="56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69" name="Line 154"/>
                          <wps:cNvCnPr/>
                          <wps:spPr bwMode="auto">
                            <a:xfrm flipH="1">
                              <a:off x="6489" y="12014"/>
                              <a:ext cx="24" cy="468"/>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70" name="Line 155"/>
                          <wps:cNvCnPr/>
                          <wps:spPr bwMode="auto">
                            <a:xfrm flipH="1">
                              <a:off x="6369" y="12098"/>
                              <a:ext cx="12" cy="38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71" name="Line 156"/>
                          <wps:cNvCnPr/>
                          <wps:spPr bwMode="auto">
                            <a:xfrm flipH="1">
                              <a:off x="6237" y="12158"/>
                              <a:ext cx="12" cy="312"/>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72" name="Line 157"/>
                          <wps:cNvCnPr/>
                          <wps:spPr bwMode="auto">
                            <a:xfrm flipH="1">
                              <a:off x="6093" y="12226"/>
                              <a:ext cx="12" cy="276"/>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73" name="Line 158"/>
                          <wps:cNvCnPr/>
                          <wps:spPr bwMode="auto">
                            <a:xfrm flipH="1">
                              <a:off x="5917" y="12270"/>
                              <a:ext cx="12" cy="20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74" name="Line 159"/>
                          <wps:cNvCnPr/>
                          <wps:spPr bwMode="auto">
                            <a:xfrm>
                              <a:off x="5789" y="12334"/>
                              <a:ext cx="1" cy="132"/>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75" name="Line 160"/>
                          <wps:cNvCnPr/>
                          <wps:spPr bwMode="auto">
                            <a:xfrm flipH="1">
                              <a:off x="8458" y="10206"/>
                              <a:ext cx="12" cy="234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76" name="Line 161"/>
                          <wps:cNvCnPr/>
                          <wps:spPr bwMode="auto">
                            <a:xfrm flipH="1">
                              <a:off x="8566" y="10518"/>
                              <a:ext cx="36" cy="200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77" name="Line 162"/>
                          <wps:cNvCnPr/>
                          <wps:spPr bwMode="auto">
                            <a:xfrm flipV="1">
                              <a:off x="8122" y="9878"/>
                              <a:ext cx="14" cy="2676"/>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78" name="Line 163"/>
                          <wps:cNvCnPr/>
                          <wps:spPr bwMode="auto">
                            <a:xfrm flipV="1">
                              <a:off x="8360" y="9890"/>
                              <a:ext cx="14" cy="2676"/>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79" name="Line 164"/>
                          <wps:cNvCnPr/>
                          <wps:spPr bwMode="auto">
                            <a:xfrm flipV="1">
                              <a:off x="8698" y="10734"/>
                              <a:ext cx="12" cy="1776"/>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80" name="Line 165"/>
                          <wps:cNvCnPr/>
                          <wps:spPr bwMode="auto">
                            <a:xfrm flipV="1">
                              <a:off x="8830" y="10938"/>
                              <a:ext cx="2" cy="1596"/>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81" name="Line 166"/>
                          <wps:cNvCnPr/>
                          <wps:spPr bwMode="auto">
                            <a:xfrm flipV="1">
                              <a:off x="8962" y="11102"/>
                              <a:ext cx="1" cy="1428"/>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82" name="Line 167"/>
                          <wps:cNvCnPr/>
                          <wps:spPr bwMode="auto">
                            <a:xfrm flipV="1">
                              <a:off x="9094" y="11294"/>
                              <a:ext cx="1" cy="122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83" name="Line 168"/>
                          <wps:cNvCnPr/>
                          <wps:spPr bwMode="auto">
                            <a:xfrm flipV="1">
                              <a:off x="9214" y="11414"/>
                              <a:ext cx="12" cy="1116"/>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84" name="Line 169"/>
                          <wps:cNvCnPr/>
                          <wps:spPr bwMode="auto">
                            <a:xfrm flipV="1">
                              <a:off x="9346" y="11546"/>
                              <a:ext cx="1" cy="972"/>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85" name="Line 170"/>
                          <wps:cNvCnPr/>
                          <wps:spPr bwMode="auto">
                            <a:xfrm flipV="1">
                              <a:off x="9478" y="11678"/>
                              <a:ext cx="1" cy="828"/>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86" name="Line 171"/>
                          <wps:cNvCnPr/>
                          <wps:spPr bwMode="auto">
                            <a:xfrm flipV="1">
                              <a:off x="9610" y="11774"/>
                              <a:ext cx="2" cy="74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87" name="Line 172"/>
                          <wps:cNvCnPr/>
                          <wps:spPr bwMode="auto">
                            <a:xfrm flipV="1">
                              <a:off x="9730" y="11846"/>
                              <a:ext cx="1" cy="648"/>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88" name="Line 173"/>
                          <wps:cNvCnPr/>
                          <wps:spPr bwMode="auto">
                            <a:xfrm flipV="1">
                              <a:off x="9838" y="11918"/>
                              <a:ext cx="1" cy="576"/>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89" name="Line 174"/>
                          <wps:cNvCnPr/>
                          <wps:spPr bwMode="auto">
                            <a:xfrm flipV="1">
                              <a:off x="9958" y="11990"/>
                              <a:ext cx="1" cy="516"/>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90" name="Line 175"/>
                          <wps:cNvCnPr/>
                          <wps:spPr bwMode="auto">
                            <a:xfrm flipV="1">
                              <a:off x="10078" y="12062"/>
                              <a:ext cx="1" cy="432"/>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91" name="Line 176"/>
                          <wps:cNvCnPr/>
                          <wps:spPr bwMode="auto">
                            <a:xfrm flipV="1">
                              <a:off x="10186" y="12110"/>
                              <a:ext cx="1" cy="384"/>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92" name="Line 177"/>
                          <wps:cNvCnPr/>
                          <wps:spPr bwMode="auto">
                            <a:xfrm flipV="1">
                              <a:off x="10294" y="12158"/>
                              <a:ext cx="2" cy="348"/>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93" name="Line 178"/>
                          <wps:cNvCnPr/>
                          <wps:spPr bwMode="auto">
                            <a:xfrm flipV="1">
                              <a:off x="10414" y="12218"/>
                              <a:ext cx="1" cy="276"/>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94" name="Line 179"/>
                          <wps:cNvCnPr/>
                          <wps:spPr bwMode="auto">
                            <a:xfrm flipV="1">
                              <a:off x="10546" y="12266"/>
                              <a:ext cx="1" cy="228"/>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95" name="Line 180"/>
                          <wps:cNvCnPr/>
                          <wps:spPr bwMode="auto">
                            <a:xfrm flipH="1" flipV="1">
                              <a:off x="10690" y="12302"/>
                              <a:ext cx="2" cy="18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96" name="Line 181"/>
                          <wps:cNvCnPr/>
                          <wps:spPr bwMode="auto">
                            <a:xfrm flipV="1">
                              <a:off x="10902" y="12350"/>
                              <a:ext cx="1" cy="156"/>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97" name="Line 182"/>
                          <wps:cNvCnPr/>
                          <wps:spPr bwMode="auto">
                            <a:xfrm flipH="1">
                              <a:off x="10078" y="9062"/>
                              <a:ext cx="1584" cy="2952"/>
                            </a:xfrm>
                            <a:prstGeom prst="line">
                              <a:avLst/>
                            </a:prstGeom>
                            <a:noFill/>
                            <a:ln w="9525">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198" name="Line 183"/>
                          <wps:cNvCnPr/>
                          <wps:spPr bwMode="auto">
                            <a:xfrm>
                              <a:off x="4845" y="9050"/>
                              <a:ext cx="1404" cy="3060"/>
                            </a:xfrm>
                            <a:prstGeom prst="line">
                              <a:avLst/>
                            </a:prstGeom>
                            <a:noFill/>
                            <a:ln w="9525">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199" name="Text Box 184"/>
                          <wps:cNvSpPr txBox="1">
                            <a:spLocks noChangeAspect="1" noChangeArrowheads="1"/>
                          </wps:cNvSpPr>
                          <wps:spPr bwMode="auto">
                            <a:xfrm>
                              <a:off x="10415" y="10065"/>
                              <a:ext cx="610" cy="53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0306" w:rsidRPr="003A1B8D" w:rsidRDefault="00B50306" w:rsidP="00730A62">
                                <w:pPr>
                                  <w:rPr>
                                    <w:b/>
                                    <w:sz w:val="28"/>
                                    <w:szCs w:val="28"/>
                                    <w:lang w:val="uk-UA"/>
                                  </w:rPr>
                                </w:pPr>
                                <w:proofErr w:type="gramStart"/>
                                <w:r w:rsidRPr="003A1B8D">
                                  <w:rPr>
                                    <w:b/>
                                    <w:sz w:val="28"/>
                                    <w:szCs w:val="28"/>
                                  </w:rPr>
                                  <w:t>r</w:t>
                                </w:r>
                                <w:proofErr w:type="gramEnd"/>
                                <w:r w:rsidRPr="003A1B8D">
                                  <w:rPr>
                                    <w:b/>
                                    <w:sz w:val="28"/>
                                    <w:szCs w:val="28"/>
                                    <w:vertAlign w:val="subscript"/>
                                    <w:lang w:val="uk-UA"/>
                                  </w:rPr>
                                  <w:t>с</w:t>
                                </w:r>
                              </w:p>
                            </w:txbxContent>
                          </wps:txbx>
                          <wps:bodyPr rot="0" vert="horz" wrap="square" lIns="91440" tIns="45720" rIns="91440" bIns="45720" anchor="t" anchorCtr="0" upright="1">
                            <a:noAutofit/>
                          </wps:bodyPr>
                        </wps:wsp>
                        <wps:wsp>
                          <wps:cNvPr id="200" name="Text Box 185"/>
                          <wps:cNvSpPr txBox="1">
                            <a:spLocks noChangeAspect="1" noChangeArrowheads="1"/>
                          </wps:cNvSpPr>
                          <wps:spPr bwMode="auto">
                            <a:xfrm>
                              <a:off x="5464" y="10270"/>
                              <a:ext cx="559" cy="62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0306" w:rsidRPr="003A1B8D" w:rsidRDefault="00B50306" w:rsidP="00730A62">
                                <w:pPr>
                                  <w:rPr>
                                    <w:b/>
                                    <w:sz w:val="28"/>
                                    <w:szCs w:val="28"/>
                                    <w:lang w:val="uk-UA"/>
                                  </w:rPr>
                                </w:pPr>
                                <w:proofErr w:type="gramStart"/>
                                <w:r w:rsidRPr="003A1B8D">
                                  <w:rPr>
                                    <w:b/>
                                    <w:sz w:val="28"/>
                                    <w:szCs w:val="28"/>
                                  </w:rPr>
                                  <w:t>r</w:t>
                                </w:r>
                                <w:proofErr w:type="gramEnd"/>
                                <w:r w:rsidRPr="003A1B8D">
                                  <w:rPr>
                                    <w:b/>
                                    <w:sz w:val="28"/>
                                    <w:szCs w:val="28"/>
                                    <w:vertAlign w:val="subscript"/>
                                    <w:lang w:val="uk-UA"/>
                                  </w:rPr>
                                  <w:t>с</w:t>
                                </w:r>
                              </w:p>
                            </w:txbxContent>
                          </wps:txbx>
                          <wps:bodyPr rot="0" vert="horz" wrap="square" lIns="91440" tIns="45720" rIns="91440" bIns="45720" anchor="t" anchorCtr="0" upright="1">
                            <a:noAutofit/>
                          </wps:bodyPr>
                        </wps:wsp>
                        <wps:wsp>
                          <wps:cNvPr id="201" name="Arc 186"/>
                          <wps:cNvSpPr>
                            <a:spLocks noChangeAspect="1"/>
                          </wps:cNvSpPr>
                          <wps:spPr bwMode="auto">
                            <a:xfrm rot="10800000">
                              <a:off x="8264" y="9052"/>
                              <a:ext cx="3402" cy="3402"/>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Arc 187"/>
                          <wps:cNvSpPr>
                            <a:spLocks noChangeAspect="1"/>
                          </wps:cNvSpPr>
                          <wps:spPr bwMode="auto">
                            <a:xfrm rot="5400000">
                              <a:off x="4836" y="9063"/>
                              <a:ext cx="3402" cy="3403"/>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Line 188"/>
                          <wps:cNvCnPr/>
                          <wps:spPr bwMode="auto">
                            <a:xfrm flipH="1">
                              <a:off x="3518" y="9044"/>
                              <a:ext cx="4888" cy="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 name="Line 189"/>
                          <wps:cNvCnPr/>
                          <wps:spPr bwMode="auto">
                            <a:xfrm>
                              <a:off x="4557" y="10104"/>
                              <a:ext cx="2" cy="2368"/>
                            </a:xfrm>
                            <a:prstGeom prst="line">
                              <a:avLst/>
                            </a:prstGeom>
                            <a:noFill/>
                            <a:ln w="9525">
                              <a:solidFill>
                                <a:srgbClr val="000000"/>
                              </a:solidFill>
                              <a:round/>
                              <a:headEnd type="triangle" w="sm" len="lg"/>
                              <a:tailEnd type="triangle" w="sm" len="lg"/>
                            </a:ln>
                            <a:extLst>
                              <a:ext uri="{909E8E84-426E-40DD-AFC4-6F175D3DCCD1}">
                                <a14:hiddenFill xmlns:a14="http://schemas.microsoft.com/office/drawing/2010/main">
                                  <a:noFill/>
                                </a14:hiddenFill>
                              </a:ext>
                            </a:extLst>
                          </wps:spPr>
                          <wps:bodyPr/>
                        </wps:wsp>
                        <wps:wsp>
                          <wps:cNvPr id="205" name="Line 190"/>
                          <wps:cNvCnPr/>
                          <wps:spPr bwMode="auto">
                            <a:xfrm>
                              <a:off x="4179" y="9668"/>
                              <a:ext cx="2" cy="2790"/>
                            </a:xfrm>
                            <a:prstGeom prst="line">
                              <a:avLst/>
                            </a:prstGeom>
                            <a:noFill/>
                            <a:ln w="9525">
                              <a:solidFill>
                                <a:srgbClr val="000000"/>
                              </a:solidFill>
                              <a:round/>
                              <a:headEnd type="triangle" w="sm" len="lg"/>
                              <a:tailEnd type="triangle" w="sm" len="lg"/>
                            </a:ln>
                            <a:extLst>
                              <a:ext uri="{909E8E84-426E-40DD-AFC4-6F175D3DCCD1}">
                                <a14:hiddenFill xmlns:a14="http://schemas.microsoft.com/office/drawing/2010/main">
                                  <a:noFill/>
                                </a14:hiddenFill>
                              </a:ext>
                            </a:extLst>
                          </wps:spPr>
                          <wps:bodyPr/>
                        </wps:wsp>
                        <wps:wsp>
                          <wps:cNvPr id="206" name="Text Box 191"/>
                          <wps:cNvSpPr txBox="1">
                            <a:spLocks noChangeAspect="1" noChangeArrowheads="1"/>
                          </wps:cNvSpPr>
                          <wps:spPr bwMode="auto">
                            <a:xfrm>
                              <a:off x="4085" y="11298"/>
                              <a:ext cx="692" cy="60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0306" w:rsidRPr="003A1B8D" w:rsidRDefault="00B50306" w:rsidP="00730A62">
                                <w:pPr>
                                  <w:rPr>
                                    <w:b/>
                                    <w:sz w:val="28"/>
                                    <w:szCs w:val="28"/>
                                    <w:lang w:val="uk-UA"/>
                                  </w:rPr>
                                </w:pPr>
                                <w:r w:rsidRPr="003A1B8D">
                                  <w:rPr>
                                    <w:b/>
                                    <w:sz w:val="28"/>
                                    <w:szCs w:val="28"/>
                                  </w:rPr>
                                  <w:t>h</w:t>
                                </w:r>
                                <w:r w:rsidRPr="003A1B8D">
                                  <w:rPr>
                                    <w:b/>
                                    <w:sz w:val="28"/>
                                    <w:szCs w:val="28"/>
                                    <w:vertAlign w:val="subscript"/>
                                  </w:rPr>
                                  <w:t>0</w:t>
                                </w:r>
                                <w:r w:rsidRPr="003A1B8D">
                                  <w:rPr>
                                    <w:b/>
                                    <w:sz w:val="28"/>
                                    <w:szCs w:val="28"/>
                                    <w:vertAlign w:val="subscript"/>
                                    <w:lang w:val="uk-UA"/>
                                  </w:rPr>
                                  <w:t>1</w:t>
                                </w:r>
                              </w:p>
                            </w:txbxContent>
                          </wps:txbx>
                          <wps:bodyPr rot="0" vert="horz" wrap="square" lIns="91440" tIns="45720" rIns="91440" bIns="45720" anchor="t" anchorCtr="0" upright="1">
                            <a:noAutofit/>
                          </wps:bodyPr>
                        </wps:wsp>
                        <wps:wsp>
                          <wps:cNvPr id="207" name="Line 192"/>
                          <wps:cNvCnPr/>
                          <wps:spPr bwMode="auto">
                            <a:xfrm flipV="1">
                              <a:off x="8272" y="13386"/>
                              <a:ext cx="1970" cy="4"/>
                            </a:xfrm>
                            <a:prstGeom prst="line">
                              <a:avLst/>
                            </a:prstGeom>
                            <a:noFill/>
                            <a:ln w="9525">
                              <a:solidFill>
                                <a:srgbClr val="000000"/>
                              </a:solidFill>
                              <a:round/>
                              <a:headEnd type="triangle" w="sm" len="lg"/>
                              <a:tailEnd type="triangle" w="sm" len="lg"/>
                            </a:ln>
                            <a:extLst>
                              <a:ext uri="{909E8E84-426E-40DD-AFC4-6F175D3DCCD1}">
                                <a14:hiddenFill xmlns:a14="http://schemas.microsoft.com/office/drawing/2010/main">
                                  <a:noFill/>
                                </a14:hiddenFill>
                              </a:ext>
                            </a:extLst>
                          </wps:spPr>
                          <wps:bodyPr/>
                        </wps:wsp>
                        <wps:wsp>
                          <wps:cNvPr id="208" name="Line 193"/>
                          <wps:cNvCnPr/>
                          <wps:spPr bwMode="auto">
                            <a:xfrm>
                              <a:off x="10240" y="12450"/>
                              <a:ext cx="2" cy="107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9" name="Text Box 194"/>
                          <wps:cNvSpPr txBox="1">
                            <a:spLocks noChangeAspect="1" noChangeArrowheads="1"/>
                          </wps:cNvSpPr>
                          <wps:spPr bwMode="auto">
                            <a:xfrm>
                              <a:off x="9608" y="12954"/>
                              <a:ext cx="630" cy="54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0306" w:rsidRPr="003A1B8D" w:rsidRDefault="00B50306" w:rsidP="00730A62">
                                <w:pPr>
                                  <w:rPr>
                                    <w:b/>
                                    <w:sz w:val="28"/>
                                    <w:szCs w:val="28"/>
                                    <w:lang w:val="uk-UA"/>
                                  </w:rPr>
                                </w:pPr>
                                <w:r w:rsidRPr="003A1B8D">
                                  <w:rPr>
                                    <w:b/>
                                    <w:sz w:val="28"/>
                                    <w:szCs w:val="28"/>
                                  </w:rPr>
                                  <w:t>r</w:t>
                                </w:r>
                                <w:r w:rsidRPr="003A1B8D">
                                  <w:rPr>
                                    <w:b/>
                                    <w:sz w:val="28"/>
                                    <w:szCs w:val="28"/>
                                    <w:vertAlign w:val="subscript"/>
                                  </w:rPr>
                                  <w:t>0</w:t>
                                </w:r>
                                <w:r w:rsidRPr="003A1B8D">
                                  <w:rPr>
                                    <w:b/>
                                    <w:sz w:val="28"/>
                                    <w:szCs w:val="28"/>
                                    <w:vertAlign w:val="subscript"/>
                                    <w:lang w:val="uk-UA"/>
                                  </w:rPr>
                                  <w:t>1</w:t>
                                </w:r>
                              </w:p>
                            </w:txbxContent>
                          </wps:txbx>
                          <wps:bodyPr rot="0" vert="horz" wrap="square" lIns="91440" tIns="45720" rIns="91440" bIns="45720" anchor="t" anchorCtr="0" upright="1">
                            <a:noAutofit/>
                          </wps:bodyPr>
                        </wps:wsp>
                        <wps:wsp>
                          <wps:cNvPr id="210" name="Rectangle 195" descr="Широкий диагональный 2"/>
                          <wps:cNvSpPr>
                            <a:spLocks noChangeAspect="1" noChangeArrowheads="1"/>
                          </wps:cNvSpPr>
                          <wps:spPr bwMode="auto">
                            <a:xfrm>
                              <a:off x="3574" y="12478"/>
                              <a:ext cx="8356" cy="238"/>
                            </a:xfrm>
                            <a:prstGeom prst="rect">
                              <a:avLst/>
                            </a:prstGeom>
                            <a:pattFill prst="wdUpDiag">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 name="Line 196"/>
                          <wps:cNvCnPr/>
                          <wps:spPr bwMode="auto">
                            <a:xfrm flipV="1">
                              <a:off x="3574" y="12466"/>
                              <a:ext cx="8348" cy="1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wpc:wpc>
                  </a:graphicData>
                </a:graphic>
              </wp:inline>
            </w:drawing>
          </mc:Choice>
          <mc:Fallback>
            <w:pict>
              <v:group id="Полотно 212" o:spid="_x0000_s1121" editas="canvas" style="width:426.85pt;height:224.25pt;mso-position-horizontal-relative:char;mso-position-vertical-relative:line" coordsize="54209,28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">
                <v:shape id="_x0000_s1122" type="#_x0000_t75" style="position:absolute;width:54209;height:28479;visibility:visible;mso-wrap-style:square">
                  <v:fill o:detectmouseclick="t"/>
                  <v:path o:connecttype="none"/>
                </v:shape>
                <v:group id="Group 126" o:spid="_x0000_s1123" style="position:absolute;width:54209;height:28479" coordorigin="3393,9042" coordsize="8537,44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27" o:spid="_x0000_s1124" type="#_x0000_t5" alt="Светлый диагональный 1" style="position:absolute;left:4643;top:9577;width:7211;height:2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wHh8IA&#10;AADcAAAADwAAAGRycy9kb3ducmV2LnhtbERP22rCQBB9L/gPyxR8KWZjWkRSV/FCqW9FzQdMs2MS&#10;ujsbsmuS/n23IPg2h3Od1Wa0RvTU+caxgnmSgiAunW64UlBcPmZLED4gazSOScEvedisJ08rzLUb&#10;+ET9OVQihrDPUUEdQptL6cuaLPrEtcSRu7rOYoiwq6TucIjh1sgsTRfSYsOxocaW9jWVP+ebVdDy&#10;10u1ff1O55+74pj5qzmQM0pNn8ftO4hAY3iI7+6jjvPfMvh/Jl4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fAeHwgAAANwAAAAPAAAAAAAAAAAAAAAAAJgCAABkcnMvZG93&#10;bnJldi54bWxQSwUGAAAAAAQABAD1AAAAhwMAAAAA&#10;" fillcolor="black">
                    <v:fill r:id="rId381" o:title="" opacity="32896f" o:opacity2="32896f" type="pattern"/>
                  </v:shape>
                  <v:shape id="AutoShape 128" o:spid="_x0000_s1125" type="#_x0000_t5" alt="Светлый горизонтальный" style="position:absolute;left:6195;top:10088;width:4083;height:2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a5h8IA&#10;AADcAAAADwAAAGRycy9kb3ducmV2LnhtbERPPWvDMBDdC/kP4grdGrluKcGNEkKaQJYOTjKk22Fd&#10;bBPrZCTVlv99VCh0u8f7vOU6mk4M5HxrWcHLPANBXFndcq3gfNo/L0D4gKyxs0wKJvKwXs0ellho&#10;O3JJwzHUIoWwL1BBE0JfSOmrhgz6ue2JE3e1zmBI0NVSOxxTuOlknmXv0mDLqaHBnrYNVbfjj1EQ&#10;b7z59tENebmY6OvT2N11uCj19Bg3HyACxfAv/nMfdJr/9gq/z6QL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VrmHwgAAANwAAAAPAAAAAAAAAAAAAAAAAJgCAABkcnMvZG93&#10;bnJldi54bWxQSwUGAAAAAAQABAD1AAAAhwMAAAAA&#10;" fillcolor="black">
                    <v:fill r:id="rId382" o:title="" type="pattern"/>
                    <o:lock v:ext="edit" aspectratio="t"/>
                  </v:shape>
                  <v:shape id="AutoShape 129" o:spid="_x0000_s1126" type="#_x0000_t5" alt="Светлый диагональный 2" style="position:absolute;left:6965;top:9066;width:2587;height:3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2jd8QA&#10;AADcAAAADwAAAGRycy9kb3ducmV2LnhtbERPTWvCQBC9F/wPywje6kaxRaOrlNJacypVL97G3TGJ&#10;ZmdDdjWxv75bKPQ2j/c5i1VnK3GjxpeOFYyGCQhi7UzJuYL97v1xCsIHZIOVY1JwJw+rZe9hgalx&#10;LX/RbRtyEUPYp6igCKFOpfS6IIt+6GriyJ1cYzFE2OTSNNjGcFvJcZI8S4slx4YCa3otSF+2V6vg&#10;LWRPxzobfx4+9KhcH47ndTX7VmrQ717mIAJ14V/8596YOH8ygd9n4gV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9o3fEAAAA3AAAAA8AAAAAAAAAAAAAAAAAmAIAAGRycy9k&#10;b3ducmV2LnhtbFBLBQYAAAAABAAEAPUAAACJAwAAAAA=&#10;" fillcolor="black">
                    <v:fill r:id="rId383" o:title="" opacity="32125f" o:opacity2="32125f" type="pattern"/>
                    <o:lock v:ext="edit" aspectratio="t"/>
                  </v:shape>
                  <v:line id="Line 130" o:spid="_x0000_s1127" style="position:absolute;flip:y;visibility:visible;mso-wrap-style:square" from="8242,9042" to="8250,12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o1D8EAAADcAAAADwAAAGRycy9kb3ducmV2LnhtbERPTYvCMBC9L/gfwgje1lRxRapRRBAU&#10;97CrgtehmTbFZlKSaOu/3yws7G0e73NWm9424kk+1I4VTMYZCOLC6ZorBdfL/n0BIkRkjY1jUvCi&#10;AJv14G2FuXYdf9PzHCuRQjjkqMDE2OZShsKQxTB2LXHiSuctxgR9JbXHLoXbRk6zbC4t1pwaDLa0&#10;M1Tczw+rQB5P3ZffT69lVR5adzuaz3nXKzUa9tsliEh9/Bf/uQ86zZ99wO8z6QK5/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02jUPwQAAANwAAAAPAAAAAAAAAAAAAAAA&#10;AKECAABkcnMvZG93bnJldi54bWxQSwUGAAAAAAQABAD5AAAAjwMAAAAA&#10;" strokeweight="1.5pt"/>
                  <v:line id="Line 131" o:spid="_x0000_s1128" style="position:absolute;flip:x;visibility:visible;mso-wrap-style:square" from="4451,10114" to="9148,10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IFjsQAAADcAAAADwAAAGRycy9kb3ducmV2LnhtbERPTWsCMRC9C/0PYQq9SM1aROzWKCII&#10;HrxUZaW36Wa6WXYzWZOo23/fFARv83ifM1/2thVX8qF2rGA8ykAQl07XXCk4HjavMxAhImtsHZOC&#10;XwqwXDwN5phrd+NPuu5jJVIIhxwVmBi7XMpQGrIYRq4jTtyP8xZjgr6S2uMthdtWvmXZVFqsOTUY&#10;7GhtqGz2F6tAznbDs199T5qiOZ3eTVEW3ddOqZfnfvUBIlIfH+K7e6vT/MkU/p9JF8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EgWOxAAAANwAAAAPAAAAAAAAAAAA&#10;AAAAAKECAABkcnMvZG93bnJldi54bWxQSwUGAAAAAAQABAD5AAAAkgMAAAAA&#10;"/>
                  <v:line id="Line 132" o:spid="_x0000_s1129" style="position:absolute;flip:x;visibility:visible;mso-wrap-style:square" from="3908,9668" to="8566,9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6gFcQAAADcAAAADwAAAGRycy9kb3ducmV2LnhtbERPTWsCMRC9C/6HMIVepGYtYnU1ihQK&#10;PXipLSvexs10s+xmsk1S3f77RhC8zeN9zmrT21acyYfasYLJOANBXDpdc6Xg6/PtaQ4iRGSNrWNS&#10;8EcBNuvhYIW5dhf+oPM+ViKFcMhRgYmxy6UMpSGLYew64sR9O28xJugrqT1eUrht5XOWzaTFmlOD&#10;wY5eDZXN/tcqkPPd6MdvT9OmaA6HhSnKojvulHp86LdLEJH6eBff3O86zZ++wPWZdIF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XqAVxAAAANwAAAAPAAAAAAAAAAAA&#10;AAAAAKECAABkcnMvZG93bnJldi54bWxQSwUGAAAAAAQABAD5AAAAkgMAAAAA&#10;"/>
                  <v:line id="Line 133" o:spid="_x0000_s1130" style="position:absolute;visibility:visible;mso-wrap-style:square" from="3771,9066" to="3773,12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Q1LsYAAADcAAAADwAAAGRycy9kb3ducmV2LnhtbESPT2vCQBDF7wW/wzKFXkQ3LVVs6ipW&#10;KA16EP9Ar0N2moRmZ0N2m8Rv7xyE3mZ4b977zXI9uFp11IbKs4HnaQKKOPe24sLA5fw5WYAKEdli&#10;7ZkMXCnAejV6WGJqfc9H6k6xUBLCIUUDZYxNqnXIS3IYpr4hFu3Htw6jrG2hbYu9hLtavyTJXDus&#10;WBpKbGhbUv57+nMG+sOW+/HxK8nw4Hbfsy772L95Y54eh807qEhD/DffrzMr+K9CK8/IBHp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5ENS7GAAAA3AAAAA8AAAAAAAAA&#10;AAAAAAAAoQIAAGRycy9kb3ducmV2LnhtbFBLBQYAAAAABAAEAPkAAACUAwAAAAA=&#10;">
                    <v:stroke startarrow="block" startarrowwidth="narrow" startarrowlength="long" endarrow="block" endarrowwidth="narrow" endarrowlength="long"/>
                  </v:line>
                  <v:line id="Line 134" o:spid="_x0000_s1131" style="position:absolute;visibility:visible;mso-wrap-style:square" from="4649,12458" to="4650,13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kQg8UAAADcAAAADwAAAGRycy9kb3ducmV2LnhtbERPTWvCQBC9C/6HZYTedNNWQpu6irQU&#10;tAdRW2iPY3aaRLOzYXdN0n/vCkJv83ifM1v0phYtOV9ZVnA/SUAQ51ZXXCj4+nwfP4HwAVljbZkU&#10;/JGHxXw4mGGmbcc7avehEDGEfYYKyhCaTEqfl2TQT2xDHLlf6wyGCF0htcMuhptaPiRJKg1WHBtK&#10;bOi1pPy0PxsFm8dt2i7XH6v+e50e8rfd4efYOaXuRv3yBUSgPvyLb+6VjvOnz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akQg8UAAADcAAAADwAAAAAAAAAA&#10;AAAAAAChAgAAZHJzL2Rvd25yZXYueG1sUEsFBgAAAAAEAAQA+QAAAJMDAAAAAA==&#10;"/>
                  <v:line id="Line 135" o:spid="_x0000_s1132" style="position:absolute;visibility:visible;mso-wrap-style:square" from="8242,12482" to="8244,13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ovw8cAAADcAAAADwAAAGRycy9kb3ducmV2LnhtbESPQUvDQBCF70L/wzIFb3ZTxSBpt6Uo&#10;QutBbBXscZodk9jsbNhdk/jvnYPQ2wzvzXvfLNeja1VPITaeDcxnGSji0tuGKwMf7883D6BiQrbY&#10;eiYDvxRhvZpcLbGwfuA99YdUKQnhWKCBOqWu0DqWNTmMM98Ri/blg8Mka6i0DThIuGv1bZbl2mHD&#10;0lBjR481lefDjzPweveW95vdy3b83OWn8ml/On4PwZjr6bhZgEo0pov5/3prBf9e8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Si/DxwAAANwAAAAPAAAAAAAA&#10;AAAAAAAAAKECAABkcnMvZG93bnJldi54bWxQSwUGAAAAAAQABAD5AAAAlQMAAAAA&#10;"/>
                  <v:line id="Line 136" o:spid="_x0000_s1133" style="position:absolute;flip:y;visibility:visible;mso-wrap-style:square" from="4643,13386" to="8242,13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wdsMAAADcAAAADwAAAGRycy9kb3ducmV2LnhtbERPTWuDQBC9B/Iflin0lqwpWBqTVUpC&#10;oUJ7qAa8Du5EJe6scbfR/PtuodDbPN7n7LPZ9OJGo+ssK9isIxDEtdUdNwpO5dvqBYTzyBp7y6Tg&#10;Tg6ydLnYY6LtxF90K3wjQgi7BBW03g+JlK5uyaBb24E4cGc7GvQBjo3UI04h3PTyKYqepcGOQ0OL&#10;Ax1aqi/Ft1HwkVfH6nC/cmzz+HNb92XTDUelHh/m1x0IT7P/F/+533WYH2/g95lwgU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xf8HbDAAAA3AAAAA8AAAAAAAAAAAAA&#10;AAAAoQIAAGRycy9kb3ducmV2LnhtbFBLBQYAAAAABAAEAPkAAACRAwAAAAA=&#10;">
                    <v:stroke startarrow="block" startarrowwidth="narrow" startarrowlength="long" endarrow="block" endarrowwidth="narrow" endarrowlength="long"/>
                  </v:line>
                  <v:shape id="Text Box 137" o:spid="_x0000_s1134" type="#_x0000_t202" style="position:absolute;left:3393;top:10346;width:515;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o57sUA&#10;AADcAAAADwAAAGRycy9kb3ducmV2LnhtbESPQWvCQBCF7wX/wzKCl1I3BpSQuglFFBS00LS9j9lp&#10;EpudDdlV4793C0JvM7w373uzzAfTigv1rrGsYDaNQBCXVjdcKfj63LwkIJxH1thaJgU3cpBno6cl&#10;ptpe+YMuha9ECGGXooLa+y6V0pU1GXRT2xEH7cf2Bn1Y+0rqHq8h3LQyjqKFNNhwINTY0aqm8rc4&#10;m8BdD0n3fdyvTrvi+XiK37k5JKzUZDy8vYLwNPh/8+N6q0P9eQx/z4QJZH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yjnuxQAAANwAAAAPAAAAAAAAAAAAAAAAAJgCAABkcnMv&#10;ZG93bnJldi54bWxQSwUGAAAAAAQABAD1AAAAigMAAAAA&#10;" stroked="f">
                    <v:fill opacity="0"/>
                    <o:lock v:ext="edit" aspectratio="t"/>
                    <v:textbox>
                      <w:txbxContent>
                        <w:p w:rsidR="00B50306" w:rsidRPr="003A1B8D" w:rsidRDefault="00B50306" w:rsidP="00730A62">
                          <w:pPr>
                            <w:rPr>
                              <w:b/>
                              <w:sz w:val="28"/>
                              <w:szCs w:val="28"/>
                            </w:rPr>
                          </w:pPr>
                          <w:r w:rsidRPr="003A1B8D">
                            <w:rPr>
                              <w:b/>
                              <w:sz w:val="28"/>
                              <w:szCs w:val="28"/>
                            </w:rPr>
                            <w:t>h</w:t>
                          </w:r>
                        </w:p>
                      </w:txbxContent>
                    </v:textbox>
                  </v:shape>
                  <v:shape id="Text Box 138" o:spid="_x0000_s1135" type="#_x0000_t202" style="position:absolute;left:3671;top:10702;width:668;height: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acdcUA&#10;AADcAAAADwAAAGRycy9kb3ducmV2LnhtbESPQWvCQBCF7wX/wzKCF9GNlkpIXUVEwYIKxvY+ZqdJ&#10;NDsbsqvGf+8WhN5meG/e92Y6b00lbtS40rKC0TACQZxZXXKu4Pu4HsQgnEfWWFkmBQ9yMJ913qaY&#10;aHvnA91Sn4sQwi5BBYX3dSKlywoy6Ia2Jg7ar20M+rA2udQN3kO4qeQ4iibSYMmBUGBNy4KyS3o1&#10;gbtq4/rntF2ev9L+6Tzec7mLWalet118gvDU+n/z63qjQ/2Pd/h7Jkw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hpx1xQAAANwAAAAPAAAAAAAAAAAAAAAAAJgCAABkcnMv&#10;ZG93bnJldi54bWxQSwUGAAAAAAQABAD1AAAAigMAAAAA&#10;" stroked="f">
                    <v:fill opacity="0"/>
                    <o:lock v:ext="edit" aspectratio="t"/>
                    <v:textbox>
                      <w:txbxContent>
                        <w:p w:rsidR="00B50306" w:rsidRPr="003A1B8D" w:rsidRDefault="00B50306" w:rsidP="00730A62">
                          <w:pPr>
                            <w:rPr>
                              <w:b/>
                              <w:sz w:val="28"/>
                              <w:szCs w:val="28"/>
                              <w:lang w:val="uk-UA"/>
                            </w:rPr>
                          </w:pPr>
                          <w:r w:rsidRPr="003A1B8D">
                            <w:rPr>
                              <w:b/>
                              <w:sz w:val="28"/>
                              <w:szCs w:val="28"/>
                            </w:rPr>
                            <w:t>h</w:t>
                          </w:r>
                          <w:r w:rsidRPr="003A1B8D">
                            <w:rPr>
                              <w:b/>
                              <w:sz w:val="28"/>
                              <w:szCs w:val="28"/>
                              <w:vertAlign w:val="subscript"/>
                            </w:rPr>
                            <w:t>0</w:t>
                          </w:r>
                          <w:r w:rsidRPr="003A1B8D">
                            <w:rPr>
                              <w:b/>
                              <w:sz w:val="28"/>
                              <w:szCs w:val="28"/>
                              <w:vertAlign w:val="subscript"/>
                              <w:lang w:val="uk-UA"/>
                            </w:rPr>
                            <w:t>2</w:t>
                          </w:r>
                        </w:p>
                      </w:txbxContent>
                    </v:textbox>
                  </v:shape>
                  <v:shape id="Text Box 139" o:spid="_x0000_s1136" type="#_x0000_t202" style="position:absolute;left:6321;top:12970;width:632;height:4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8EAcUA&#10;AADcAAAADwAAAGRycy9kb3ducmV2LnhtbESPQWvCQBCF7wX/wzKCF9GN0kpIXUVEwYIKxvY+ZqdJ&#10;NDsbsqvGf+8WhN5meG/e92Y6b00lbtS40rKC0TACQZxZXXKu4Pu4HsQgnEfWWFkmBQ9yMJ913qaY&#10;aHvnA91Sn4sQwi5BBYX3dSKlywoy6Ia2Jg7ar20M+rA2udQN3kO4qeQ4iibSYMmBUGBNy4KyS3o1&#10;gbtq4/rntF2ev9L+6Tzec7mLWalet118gvDU+n/z63qjQ/2Pd/h7Jkw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bwQBxQAAANwAAAAPAAAAAAAAAAAAAAAAAJgCAABkcnMv&#10;ZG93bnJldi54bWxQSwUGAAAAAAQABAD1AAAAigMAAAAA&#10;" stroked="f">
                    <v:fill opacity="0"/>
                    <o:lock v:ext="edit" aspectratio="t"/>
                    <v:textbox>
                      <w:txbxContent>
                        <w:p w:rsidR="00B50306" w:rsidRPr="003A1B8D" w:rsidRDefault="00B50306" w:rsidP="00730A62">
                          <w:pPr>
                            <w:rPr>
                              <w:b/>
                              <w:sz w:val="28"/>
                              <w:szCs w:val="28"/>
                              <w:lang w:val="uk-UA"/>
                            </w:rPr>
                          </w:pPr>
                          <w:r w:rsidRPr="003A1B8D">
                            <w:rPr>
                              <w:b/>
                              <w:sz w:val="28"/>
                              <w:szCs w:val="28"/>
                            </w:rPr>
                            <w:t>r</w:t>
                          </w:r>
                          <w:r w:rsidRPr="003A1B8D">
                            <w:rPr>
                              <w:b/>
                              <w:sz w:val="28"/>
                              <w:szCs w:val="28"/>
                              <w:vertAlign w:val="subscript"/>
                            </w:rPr>
                            <w:t>0</w:t>
                          </w:r>
                          <w:r w:rsidRPr="003A1B8D">
                            <w:rPr>
                              <w:b/>
                              <w:sz w:val="28"/>
                              <w:szCs w:val="28"/>
                              <w:vertAlign w:val="subscript"/>
                              <w:lang w:val="uk-UA"/>
                            </w:rPr>
                            <w:t>2</w:t>
                          </w:r>
                        </w:p>
                      </w:txbxContent>
                    </v:textbox>
                  </v:shape>
                  <v:line id="Line 140" o:spid="_x0000_s1137" style="position:absolute;visibility:visible;mso-wrap-style:square" from="9536,12482" to="9538,13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2MW8QAAADcAAAADwAAAGRycy9kb3ducmV2LnhtbERPS2vCQBC+F/wPywi91Y0tBkldRSwF&#10;7aH4gvY4ZqdJNDsbdrdJ+u/dguBtPr7nzBa9qUVLzleWFYxHCQji3OqKCwXHw/vTFIQPyBpry6Tg&#10;jzws5oOHGWbadryjdh8KEUPYZ6igDKHJpPR5SQb9yDbEkfuxzmCI0BVSO+xiuKnlc5Kk0mDFsaHE&#10;hlYl5Zf9r1Hw+bJN2+XmY91/bdJT/rY7fZ87p9TjsF++ggjUh7v45l7rOH8ygf9n4gVyf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PYxbxAAAANwAAAAPAAAAAAAAAAAA&#10;AAAAAKECAABkcnMvZG93bnJldi54bWxQSwUGAAAAAAQABAD5AAAAkgMAAAAA&#10;"/>
                  <v:line id="Line 141" o:spid="_x0000_s1138" style="position:absolute;visibility:visible;mso-wrap-style:square" from="8254,13194" to="9546,1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6SGsIAAADcAAAADwAAAGRycy9kb3ducmV2LnhtbERPTYvCMBC9C/6HMMJeRFMXFLcaRYVl&#10;ix5EV/A6NLNt2WZSmtjWf28Ewds83ucs150pRUO1KywrmIwjEMSp1QVnCi6/36M5COeRNZaWScGd&#10;HKxX/d4SY21bPlFz9pkIIexiVJB7X8VSujQng25sK+LA/dnaoA+wzqSusQ3hppSfUTSTBgsODTlW&#10;tMsp/T/fjIL2uON2ePqJEjya/XXaJNvDl1XqY9BtFiA8df4tfrkTHeZPZ/B8JlwgV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U6SGsIAAADcAAAADwAAAAAAAAAAAAAA&#10;AAChAgAAZHJzL2Rvd25yZXYueG1sUEsFBgAAAAAEAAQA+QAAAJADAAAAAA==&#10;">
                    <v:stroke startarrow="block" startarrowwidth="narrow" startarrowlength="long" endarrow="block" endarrowwidth="narrow" endarrowlength="long"/>
                  </v:line>
                  <v:shape id="Text Box 142" o:spid="_x0000_s1139" type="#_x0000_t202" style="position:absolute;left:8694;top:12804;width:575;height: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2adsUA&#10;AADcAAAADwAAAGRycy9kb3ducmV2LnhtbESPQWvCQBCF7wX/wzKCF9GNQmtIXUVEwYIKxvY+ZqdJ&#10;NDsbsqvGf+8WhN5meG/e92Y6b00lbtS40rKC0TACQZxZXXKu4Pu4HsQgnEfWWFkmBQ9yMJ913qaY&#10;aHvnA91Sn4sQwi5BBYX3dSKlywoy6Ia2Jg7ar20M+rA2udQN3kO4qeQ4ij6kwZIDocCalgVll/Rq&#10;AnfVxvXPabs8f6X903m853IXs1K9brv4BOGp9f/m1/VGh/rvE/h7Jkw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vZp2xQAAANwAAAAPAAAAAAAAAAAAAAAAAJgCAABkcnMv&#10;ZG93bnJldi54bWxQSwUGAAAAAAQABAD1AAAAigMAAAAA&#10;" stroked="f">
                    <v:fill opacity="0"/>
                    <o:lock v:ext="edit" aspectratio="t"/>
                    <v:textbox>
                      <w:txbxContent>
                        <w:p w:rsidR="00B50306" w:rsidRPr="003A1B8D" w:rsidRDefault="00B50306" w:rsidP="00730A62">
                          <w:pPr>
                            <w:rPr>
                              <w:b/>
                              <w:sz w:val="28"/>
                              <w:szCs w:val="28"/>
                              <w:lang w:val="uk-UA"/>
                            </w:rPr>
                          </w:pPr>
                          <w:proofErr w:type="gramStart"/>
                          <w:r w:rsidRPr="003A1B8D">
                            <w:rPr>
                              <w:b/>
                              <w:sz w:val="28"/>
                              <w:szCs w:val="28"/>
                            </w:rPr>
                            <w:t>r</w:t>
                          </w:r>
                          <w:proofErr w:type="gramEnd"/>
                          <w:r w:rsidRPr="003A1B8D">
                            <w:rPr>
                              <w:b/>
                              <w:sz w:val="28"/>
                              <w:szCs w:val="28"/>
                              <w:vertAlign w:val="subscript"/>
                              <w:lang w:val="uk-UA"/>
                            </w:rPr>
                            <w:t>к</w:t>
                          </w:r>
                        </w:p>
                      </w:txbxContent>
                    </v:textbox>
                  </v:shape>
                  <v:line id="Line 143" o:spid="_x0000_s1140" style="position:absolute;flip:x;visibility:visible;mso-wrap-style:square" from="8002,10270" to="8014,12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SspsQAAADcAAAADwAAAGRycy9kb3ducmV2LnhtbESPQU/DMAyF70j7D5EncUEspQJUdcum&#10;gdQJuLGxu9WYtKxxqiRs5d/jAxI3P/l9z8+rzeQHdaaY+sAG7hYFKOI22J6dgY9Dc1uBShnZ4hCY&#10;DPxQgs16drXC2oYLv9N5n52SEE41GuhyHmutU9uRx7QII7HsPkP0mEVGp23Ei4T7QZdF8ag99iwX&#10;OhzpuaP2tP/2UuP1UFX39i26pxvXfJXHstlVO2Ou59N2CSrTlP/Nf/SLFe5B2sozMoFe/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dKymxAAAANwAAAAPAAAAAAAAAAAA&#10;AAAAAKECAABkcnMvZG93bnJldi54bWxQSwUGAAAAAAQABAD5AAAAkgMAAAAA&#10;" strokeweight=".25pt"/>
                  <v:line id="Line 144" o:spid="_x0000_s1141" style="position:absolute;flip:x;visibility:visible;mso-wrap-style:square" from="7858,10510" to="7894,125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gJPcUAAADcAAAADwAAAGRycy9kb3ducmV2LnhtbESPQU/DMAyF75P4D5EncZlYSjVQKcsm&#10;QOo0uNHB3WpMWtY4VZJt5d+TSZN2s/Xe9/y8XI+2F0fyoXOs4H6egSBunO7YKPjaVXcFiBCRNfaO&#10;ScEfBVivbiZLLLU78Scd62hECuFQooI2xqGUMjQtWQxzNxAn7cd5izGt3kjt8ZTCbS/zLHuUFjtO&#10;F1oc6K2lZl8fbKrxviuKhf7w5nVmqt/8O682xUap2+n48gwi0hiv5gu91Yl7eILzM2kCuf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jgJPcUAAADcAAAADwAAAAAAAAAA&#10;AAAAAAChAgAAZHJzL2Rvd25yZXYueG1sUEsFBgAAAAAEAAQA+QAAAJMDAAAAAA==&#10;" strokeweight=".25pt"/>
                  <v:line id="Line 145" o:spid="_x0000_s1142" style="position:absolute;flip:x;visibility:visible;mso-wrap-style:square" from="7702,10798" to="7750,12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5qHcQAAADcAAAADwAAAGRycy9kb3ducmV2LnhtbESPQU/DMAyF70j7D5EncUEspUJTVZZN&#10;gNQJuLHB3Wq8tKNxqiRs3b+fD0jc/OT3PT+vNpMf1Ili6gMbeFgUoIjbYHt2Br72zX0FKmVki0Ng&#10;MnChBJv17GaFtQ1n/qTTLjslIZxqNNDlPNZap7Yjj2kRRmLZHUL0mEVGp23Es4T7QZdFsdQee5YL&#10;HY702lH7s/v1UuN9X1WP9iO6lzvXHMvvstlWW2Nu59PzE6hMU/43/9FvVril1JdnZAK9v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bmodxAAAANwAAAAPAAAAAAAAAAAA&#10;AAAAAKECAABkcnMvZG93bnJldi54bWxQSwUGAAAAAAQABAD5AAAAkgMAAAAA&#10;" strokeweight=".25pt"/>
                  <v:line id="Line 146" o:spid="_x0000_s1143" style="position:absolute;flip:x;visibility:visible;mso-wrap-style:square" from="7570,11014" to="7618,12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LPhsQAAADcAAAADwAAAGRycy9kb3ducmV2LnhtbESPQWsCMRCF7wX/Qxihl6JZlyLLahQV&#10;Vmxv1fY+bMbs6mayJKmu/74pFHqb4b3vzZvlerCduJEPrWMFs2kGgrh2umWj4PNUTQoQISJr7ByT&#10;ggcFWK9GT0sstbvzB92O0YgUwqFEBU2MfSllqBuyGKauJ07a2XmLMa3eSO3xnsJtJ/Msm0uLLacL&#10;Dfa0a6i+Hr9tqvF2KopX/e7N9sVUl/wrr/bFXqnn8bBZgIg0xH/zH33QiZvP4PeZNIF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Is+GxAAAANwAAAAPAAAAAAAAAAAA&#10;AAAAAKECAABkcnMvZG93bnJldi54bWxQSwUGAAAAAAQABAD5AAAAkgMAAAAA&#10;" strokeweight=".25pt"/>
                  <v:line id="Line 147" o:spid="_x0000_s1144" style="position:absolute;flip:x;visibility:visible;mso-wrap-style:square" from="7438,11210" to="7486,125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BR8cQAAADcAAAADwAAAGRycy9kb3ducmV2LnhtbESPT2sCMRDF7wW/Qxihl6JZlyLL1igq&#10;rFhv9c992Eyz224mS5Lq+u2bgtDbDO/93rxZrAbbiSv50DpWMJtmIIhrp1s2Cs6nalKACBFZY+eY&#10;FNwpwGo5elpgqd2NP+h6jEakEA4lKmhi7EspQ92QxTB1PXHSPp23GNPqjdQebyncdjLPsrm02HK6&#10;0GBP24bq7+OPTTXeT0Xxqg/ebF5M9ZVf8mpX7JR6Hg/rNxCRhvhvftB7nbh5Dn/PpAn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8FHxxAAAANwAAAAPAAAAAAAAAAAA&#10;AAAAAKECAABkcnMvZG93bnJldi54bWxQSwUGAAAAAAQABAD5AAAAkgMAAAAA&#10;" strokeweight=".25pt"/>
                  <v:line id="Line 148" o:spid="_x0000_s1145" style="position:absolute;flip:x;visibility:visible;mso-wrap-style:square" from="7294,11350" to="7342,12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bz0asUAAADcAAAADwAAAGRycy9kb3ducmV2LnhtbESPQWsCMRCF7wX/Qxihl1Kz3RZZVqPY&#10;wkrbm1rvw2bMrm4mS5Lq9t83guBthve+N2/my8F24kw+tI4VvEwyEMS10y0bBT+76rkAESKyxs4x&#10;KfijAMvF6GGOpXYX3tB5G41IIRxKVNDE2JdShrohi2HieuKkHZy3GNPqjdQeLyncdjLPsqm02HK6&#10;0GBPHw3Vp+2vTTW+dkXxpr+9eX8y1THf59W6WCv1OB5WMxCRhng33+hPnbjpK1yfSRP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bz0asUAAADcAAAADwAAAAAAAAAA&#10;AAAAAAChAgAAZHJzL2Rvd25yZXYueG1sUEsFBgAAAAAEAAQA+QAAAJMDAAAAAA==&#10;" strokeweight=".25pt"/>
                  <v:line id="Line 149" o:spid="_x0000_s1146" style="position:absolute;flip:x;visibility:visible;mso-wrap-style:square" from="7149,11506" to="7197,12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VsHsQAAADcAAAADwAAAGRycy9kb3ducmV2LnhtbESPQWsCMRCF7wX/QxjBS6lZF5FlaxQV&#10;Vmxv1fY+bKbZrZvJkkRd/70pFHqb4b3vzZvlerCduJIPrWMFs2kGgrh2umWj4PNUvRQgQkTW2Dkm&#10;BXcKsF6NnpZYanfjD7oeoxEphEOJCpoY+1LKUDdkMUxdT5y0b+ctxrR6I7XHWwq3ncyzbCEttpwu&#10;NNjTrqH6fLzYVOPtVBRz/e7N9tlUP/lXXu2LvVKT8bB5BRFpiP/mP/qgE7eYw+8zaQK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WwexAAAANwAAAAPAAAAAAAAAAAA&#10;AAAAAKECAABkcnMvZG93bnJldi54bWxQSwUGAAAAAAQABAD5AAAAkgMAAAAA&#10;" strokeweight=".25pt"/>
                  <v:line id="Line 150" o:spid="_x0000_s1147" style="position:absolute;flip:x;visibility:visible;mso-wrap-style:square" from="7017,11638" to="7053,12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nJhcUAAADcAAAADwAAAGRycy9kb3ducmV2LnhtbESPQWsCMRCF7wX/Qxihl1KzXVpZVqPY&#10;wkrbm1rvw2bMrm4mS5Lq9t83guBthve+N2/my8F24kw+tI4VvEwyEMS10y0bBT+76rkAESKyxs4x&#10;KfijAMvF6GGOpXYX3tB5G41IIRxKVNDE2JdShrohi2HieuKkHZy3GNPqjdQeLyncdjLPsqm02HK6&#10;0GBPHw3Vp+2vTTW+dkXxqr+9eX8y1THf59W6WCv1OB5WMxCRhng33+hPnbjpG1yfSRP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RnJhcUAAADcAAAADwAAAAAAAAAA&#10;AAAAAAChAgAAZHJzL2Rvd25yZXYueG1sUEsFBgAAAAAEAAQA+QAAAJMDAAAAAA==&#10;" strokeweight=".25pt"/>
                  <v:line id="Line 151" o:spid="_x0000_s1148" style="position:absolute;flip:x;visibility:visible;mso-wrap-style:square" from="6873,11746" to="6909,12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tX8sQAAADcAAAADwAAAGRycy9kb3ducmV2LnhtbESPQWvCQBCF74X+h2WEXkrdNEgI0VVs&#10;IdJ6q9r7kB030exs2N1q+u+7gtDbDO99b94sVqPtxYV86BwreJ1mIIgbpzs2Cg77+qUEESKyxt4x&#10;KfilAKvl48MCK+2u/EWXXTQihXCoUEEb41BJGZqWLIapG4iTdnTeYkyrN1J7vKZw28s8ywppseN0&#10;ocWB3ltqzrsfm2p87styprfevD2b+pR/5/Wm3Cj1NBnXcxCRxvhvvtMfOnFFAbdn0gR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y1fyxAAAANwAAAAPAAAAAAAAAAAA&#10;AAAAAKECAABkcnMvZG93bnJldi54bWxQSwUGAAAAAAQABAD5AAAAkgMAAAAA&#10;" strokeweight=".25pt"/>
                  <v:line id="Line 152" o:spid="_x0000_s1149" style="position:absolute;flip:x;visibility:visible;mso-wrap-style:square" from="6741,11846" to="6777,12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fyacUAAADcAAAADwAAAGRycy9kb3ducmV2LnhtbESPQWsCMRCF7wX/Qxihl1KzXYouq1Fs&#10;YaXtTa33YTNmVzeTJUl1++8bQehthve+N28Wq8F24kI+tI4VvEwyEMS10y0bBd/76rkAESKyxs4x&#10;KfilAKvl6GGBpXZX3tJlF41IIRxKVNDE2JdShrohi2HieuKkHZ23GNPqjdQeryncdjLPsqm02HK6&#10;0GBP7w3V592PTTU+90Xxqr+8eXsy1Sk/5NWm2Cj1OB7WcxCRhvhvvtMfOnHTGdyeSRPI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ofyacUAAADcAAAADwAAAAAAAAAA&#10;AAAAAAChAgAAZHJzL2Rvd25yZXYueG1sUEsFBgAAAAAEAAQA+QAAAJMDAAAAAA==&#10;" strokeweight=".25pt"/>
                  <v:line id="Line 153" o:spid="_x0000_s1150" style="position:absolute;flip:x;visibility:visible;mso-wrap-style:square" from="6609,11942" to="6645,125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mG8QAAADcAAAADwAAAGRycy9kb3ducmV2LnhtbESPQU/DMAyF70j7D5EncUEspUJTVZZN&#10;gNQJuLHB3Wq8tKNxqiRs3b+fD0jc/OT3PT+vNpMf1Ili6gMbeFgUoIjbYHt2Br72zX0FKmVki0Ng&#10;MnChBJv17GaFtQ1n/qTTLjslIZxqNNDlPNZap7Yjj2kRRmLZHUL0mEVGp23Es4T7QZdFsdQee5YL&#10;HY702lH7s/v1UuN9X1WP9iO6lzvXHMvvstlWW2Nu59PzE6hMU/43/9FvVriltJVnZAK9v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GYbxAAAANwAAAAPAAAAAAAAAAAA&#10;AAAAAKECAABkcnMvZG93bnJldi54bWxQSwUGAAAAAAQABAD5AAAAkgMAAAAA&#10;" strokeweight=".25pt"/>
                  <v:line id="Line 154" o:spid="_x0000_s1151" style="position:absolute;flip:x;visibility:visible;mso-wrap-style:square" from="6489,12014" to="6513,12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TDgMUAAADcAAAADwAAAGRycy9kb3ducmV2LnhtbESPQWsCMRCF7wX/Qxihl6JZlyLb1Sgq&#10;rLS9qfU+bMbstpvJkqS6/fdNoeBthve+N2+W68F24ko+tI4VzKYZCOLa6ZaNgo9TNSlAhIissXNM&#10;Cn4owHo1elhiqd2ND3Q9RiNSCIcSFTQx9qWUoW7IYpi6njhpF+ctxrR6I7XHWwq3ncyzbC4ttpwu&#10;NNjTrqH66/htU423U1E863dvtk+m+szPebUv9ko9jofNAkSkId7N//SrTtz8Bf6eSRP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FTDgMUAAADcAAAADwAAAAAAAAAA&#10;AAAAAAChAgAAZHJzL2Rvd25yZXYueG1sUEsFBgAAAAAEAAQA+QAAAJMDAAAAAA==&#10;" strokeweight=".25pt"/>
                  <v:line id="Line 155" o:spid="_x0000_s1152" style="position:absolute;flip:x;visibility:visible;mso-wrap-style:square" from="6369,12098" to="6381,12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f8wMQAAADcAAAADwAAAGRycy9kb3ducmV2LnhtbESPQU/DMAyF70j7D5EncUEspUJQdcum&#10;gdQJuLGxu9WYtKxxqiRs5d/jAxI3P/l9z8+rzeQHdaaY+sAG7hYFKOI22J6dgY9Dc1uBShnZ4hCY&#10;DPxQgs16drXC2oYLv9N5n52SEE41GuhyHmutU9uRx7QII7HsPkP0mEVGp23Ei4T7QZdF8aA99iwX&#10;OhzpuaP2tP/2UuP1UFX39i26pxvXfJXHstlVO2Ou59N2CSrTlP/Nf/SLFe5R6sszMoFe/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t/zAxAAAANwAAAAPAAAAAAAAAAAA&#10;AAAAAKECAABkcnMvZG93bnJldi54bWxQSwUGAAAAAAQABAD5AAAAkgMAAAAA&#10;" strokeweight=".25pt"/>
                  <v:line id="Line 156" o:spid="_x0000_s1153" style="position:absolute;flip:x;visibility:visible;mso-wrap-style:square" from="6237,12158" to="6249,12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ZW8UAAADcAAAADwAAAGRycy9kb3ducmV2LnhtbESPQWsCMRCF7wX/Qxihl1KzLqVdVqOo&#10;sFJ7q9b7sBmzq5vJkqS6/feNUOhthve+N2/my8F24ko+tI4VTCcZCOLa6ZaNgq9D9VyACBFZY+eY&#10;FPxQgOVi9DDHUrsbf9J1H41IIRxKVNDE2JdShrohi2HieuKknZy3GNPqjdQebyncdjLPsldpseV0&#10;ocGeNg3Vl/23TTV2h6J40R/erJ9Mdc6PebUttko9jofVDESkIf6b/+h3nbi3KdyfSRPI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tZW8UAAADcAAAADwAAAAAAAAAA&#10;AAAAAAChAgAAZHJzL2Rvd25yZXYueG1sUEsFBgAAAAAEAAQA+QAAAJMDAAAAAA==&#10;" strokeweight=".25pt"/>
                  <v:line id="Line 157" o:spid="_x0000_s1154" style="position:absolute;flip:x;visibility:visible;mso-wrap-style:square" from="6093,12226" to="6105,12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nHLMUAAADcAAAADwAAAGRycy9kb3ducmV2LnhtbESPzWrDMBCE74W+g9hCLqGRa0pi3Cgh&#10;KTgkveWn98Xaym6tlZGUxHn7KlDobZeZb3Z2vhxsJy7kQ+tYwcskA0FcO92yUXA6Vs8FiBCRNXaO&#10;ScGNAiwXjw9zLLW78p4uh2hECuFQooImxr6UMtQNWQwT1xMn7ct5izGt3kjt8ZrCbSfzLJtKiy2n&#10;Cw329N5Q/XM421RjdyyKV/3hzXpsqu/8M682xUap0dOwegMRaYj/5j96qxM3y+H+TJpA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ynHLMUAAADcAAAADwAAAAAAAAAA&#10;AAAAAAChAgAAZHJzL2Rvd25yZXYueG1sUEsFBgAAAAAEAAQA+QAAAJMDAAAAAA==&#10;" strokeweight=".25pt"/>
                  <v:line id="Line 158" o:spid="_x0000_s1155" style="position:absolute;flip:x;visibility:visible;mso-wrap-style:square" from="5917,12270" to="5929,12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Vit8UAAADcAAAADwAAAGRycy9kb3ducmV2LnhtbESPQU/DMAyF75P4D5EncZlYSoegKssm&#10;QOo0uNHB3WpMWtY4VZJt5d+TSZN2s/Xe9/y8XI+2F0fyoXOs4H6egSBunO7YKPjaVXcFiBCRNfaO&#10;ScEfBVivbiZLLLU78Scd62hECuFQooI2xqGUMjQtWQxzNxAn7cd5izGt3kjt8ZTCbS/zLHuUFjtO&#10;F1oc6K2lZl8fbKrxviuKB/3hzevMVL/5d15tio1St9Px5RlEpDFezRd6qxP3tIDzM2kCuf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GVit8UAAADcAAAADwAAAAAAAAAA&#10;AAAAAAChAgAAZHJzL2Rvd25yZXYueG1sUEsFBgAAAAAEAAQA+QAAAJMDAAAAAA==&#10;" strokeweight=".25pt"/>
                  <v:line id="Line 159" o:spid="_x0000_s1156" style="position:absolute;visibility:visible;mso-wrap-style:square" from="5789,12334" to="5790,12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kwLcMAAADcAAAADwAAAGRycy9kb3ducmV2LnhtbERPTWsCMRC9C/0PYQreNNsqKlujlFKh&#10;9CCs9lBvw2bcLG4maxLX7b9vBMHbPN7nLNe9bURHPtSOFbyMMxDEpdM1Vwp+9pvRAkSIyBobx6Tg&#10;jwKsV0+DJebaXbmgbhcrkUI45KjAxNjmUobSkMUwdi1x4o7OW4wJ+kpqj9cUbhv5mmUzabHm1GCw&#10;pQ9D5Wl3sQr8IYbf4jz57qbV53l78mZPx0Kp4XP//gYiUh8f4rv7S6f58yncnkkX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UpMC3DAAAA3AAAAA8AAAAAAAAAAAAA&#10;AAAAoQIAAGRycy9kb3ducmV2LnhtbFBLBQYAAAAABAAEAPkAAACRAwAAAAA=&#10;" strokeweight=".25pt"/>
                  <v:line id="Line 160" o:spid="_x0000_s1157" style="position:absolute;flip:x;visibility:visible;mso-wrap-style:square" from="8458,10206" to="8470,12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BfWMUAAADcAAAADwAAAGRycy9kb3ducmV2LnhtbESPQU/DMAyF75P4D5EncZlYSjWgKssm&#10;QOo0uNHB3WpMWtY4VZJt5d+TSZN2s/Xe9/y8XI+2F0fyoXOs4H6egSBunO7YKPjaVXcFiBCRNfaO&#10;ScEfBVivbiZLLLU78Scd62hECuFQooI2xqGUMjQtWQxzNxAn7cd5izGt3kjt8ZTCbS/zLHuUFjtO&#10;F1oc6K2lZl8fbKrxviuKhf7w5nVmqt/8O682xUap2+n48gwi0hiv5gu91Yl7eoDzM2kCuf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MBfWMUAAADcAAAADwAAAAAAAAAA&#10;AAAAAAChAgAAZHJzL2Rvd25yZXYueG1sUEsFBgAAAAAEAAQA+QAAAJMDAAAAAA==&#10;" strokeweight=".25pt"/>
                  <v:line id="Line 161" o:spid="_x0000_s1158" style="position:absolute;flip:x;visibility:visible;mso-wrap-style:square" from="8566,10518" to="8602,12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LBL8UAAADcAAAADwAAAGRycy9kb3ducmV2LnhtbESPQWsCMRCF7wX/Qxihl1KzXYouq1Fs&#10;YaXtTa33YTNmVzeTJUl1++8bQehthve+N28Wq8F24kI+tI4VvEwyEMS10y0bBd/76rkAESKyxs4x&#10;KfilAKvl6GGBpXZX3tJlF41IIRxKVNDE2JdShrohi2HieuKkHZ23GNPqjdQeryncdjLPsqm02HK6&#10;0GBP7w3V592PTTU+90Xxqr+8eXsy1Sk/5NWm2Cj1OB7WcxCRhvhvvtMfOnGzKdyeSRPI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BLBL8UAAADcAAAADwAAAAAAAAAA&#10;AAAAAAChAgAAZHJzL2Rvd25yZXYueG1sUEsFBgAAAAAEAAQA+QAAAJMDAAAAAA==&#10;" strokeweight=".25pt"/>
                  <v:line id="Line 162" o:spid="_x0000_s1159" style="position:absolute;flip:y;visibility:visible;mso-wrap-style:square" from="8122,9878" to="8136,12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5ktMUAAADcAAAADwAAAGRycy9kb3ducmV2LnhtbESPQWsCMRCF7wX/Qxihl1KzXUpdVqPY&#10;wkrbm1rvw2bMrm4mS5Lq9t83guBthve+N2/my8F24kw+tI4VvEwyEMS10y0bBT+76rkAESKyxs4x&#10;KfijAMvF6GGOpXYX3tB5G41IIRxKVNDE2JdShrohi2HieuKkHZy3GNPqjdQeLyncdjLPsjdpseV0&#10;ocGePhqqT9tfm2p87YriVX978/5kqmO+z6t1sVbqcTysZiAiDfFuvtGfOnHTKVyfSRP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15ktMUAAADcAAAADwAAAAAAAAAA&#10;AAAAAAChAgAAZHJzL2Rvd25yZXYueG1sUEsFBgAAAAAEAAQA+QAAAJMDAAAAAA==&#10;" strokeweight=".25pt"/>
                  <v:line id="Line 163" o:spid="_x0000_s1160" style="position:absolute;flip:y;visibility:visible;mso-wrap-style:square" from="8360,9890" to="8374,12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HwxsQAAADcAAAADwAAAGRycy9kb3ducmV2LnhtbESPQU/DMAyF70j7D5EncUEspUJQdcum&#10;gdQJuLGxu9WYtKxxqiRs5d/jAxI3P/l9z8+rzeQHdaaY+sAG7hYFKOI22J6dgY9Dc1uBShnZ4hCY&#10;DPxQgs16drXC2oYLv9N5n52SEE41GuhyHmutU9uRx7QII7HsPkP0mEVGp23Ei4T7QZdF8aA99iwX&#10;OhzpuaP2tP/2UuP1UFX39i26pxvXfJXHstlVO2Ou59N2CSrTlP/Nf/SLFe5R2sozMoFe/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wfDGxAAAANwAAAAPAAAAAAAAAAAA&#10;AAAAAKECAABkcnMvZG93bnJldi54bWxQSwUGAAAAAAQABAD5AAAAkgMAAAAA&#10;" strokeweight=".25pt"/>
                  <v:line id="Line 164" o:spid="_x0000_s1161" style="position:absolute;flip:y;visibility:visible;mso-wrap-style:square" from="8698,10734" to="8710,12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1VXcUAAADcAAAADwAAAGRycy9kb3ducmV2LnhtbESPQU/DMAyF75P4D5EncZlYSjVBKcsm&#10;QOo0uNHB3WpMWtY4VZJt5d+TSZN2s/Xe9/y8XI+2F0fyoXOs4H6egSBunO7YKPjaVXcFiBCRNfaO&#10;ScEfBVivbiZLLLU78Scd62hECuFQooI2xqGUMjQtWQxzNxAn7cd5izGt3kjt8ZTCbS/zLHuQFjtO&#10;F1oc6K2lZl8fbKrxviuKhf7w5nVmqt/8O682xUap2+n48gwi0hiv5gu91Yl7fILzM2kCuf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Y1VXcUAAADcAAAADwAAAAAAAAAA&#10;AAAAAAChAgAAZHJzL2Rvd25yZXYueG1sUEsFBgAAAAAEAAQA+QAAAJMDAAAAAA==&#10;" strokeweight=".25pt"/>
                  <v:line id="Line 165" o:spid="_x0000_s1162" style="position:absolute;flip:y;visibility:visible;mso-wrap-style:square" from="8830,10938" to="8832,12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KM58MAAADcAAAADwAAAGRycy9kb3ducmV2LnhtbESPQU/DMAyF70j8h8hIXBBLqRCKumUT&#10;IHUCbmzjbjVeWmicKglb+ff4gMTNT37f8/NqM4dRnSjlIbKFu0UFiriLbmBv4bBvbw2oXJAdjpHJ&#10;wg9l2KwvL1bYuHjmdzrtilcSwrlBC30pU6N17noKmBdxIpbdMaaARWTy2iU8S3gYdV1VDzrgwHKh&#10;x4mee+q+dt9Barzujbl3b8k/3fj2s/6o263ZWnt9NT8uQRWay7/5j35xwhmpL8/IBHr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FijOfDAAAA3AAAAA8AAAAAAAAAAAAA&#10;AAAAoQIAAGRycy9kb3ducmV2LnhtbFBLBQYAAAAABAAEAPkAAACRAwAAAAA=&#10;" strokeweight=".25pt"/>
                  <v:line id="Line 166" o:spid="_x0000_s1163" style="position:absolute;flip:y;visibility:visible;mso-wrap-style:square" from="8962,11102" to="8963,12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4pfMQAAADcAAAADwAAAGRycy9kb3ducmV2LnhtbESPQWsCMRCF7wX/Q5hCL6VmXUoJq1Fq&#10;YaXtrWrvw2bMrm4mS5Lq+u9NodDbDO99b94sVqPrxZlC7DxrmE0LEMSNNx1bDftd/aRAxIRssPdM&#10;Gq4UYbWc3C2wMv7CX3TeJityCMcKNbQpDZWUsWnJYZz6gThrBx8cprwGK03ASw53vSyL4kU67Dhf&#10;aHGgt5aa0/bH5RofO6WezWew60dbH8vvst6ojdYP9+PrHESiMf2b/+h3kzk1g99n8gRy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Lil8xAAAANwAAAAPAAAAAAAAAAAA&#10;AAAAAKECAABkcnMvZG93bnJldi54bWxQSwUGAAAAAAQABAD5AAAAkgMAAAAA&#10;" strokeweight=".25pt"/>
                  <v:line id="Line 167" o:spid="_x0000_s1164" style="position:absolute;flip:y;visibility:visible;mso-wrap-style:square" from="9094,11294" to="9095,12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y3C8QAAADcAAAADwAAAGRycy9kb3ducmV2LnhtbESPzWrDMBCE74W+g9hCLqWRa0IRbpSQ&#10;FhyS3pqf+2JtZCfWykhq4r59VSj0tsvMNzs7X46uF1cKsfOs4XlagCBuvOnYajjs6ycFIiZkg71n&#10;0vBNEZaL+7s5Vsbf+JOuu2RFDuFYoYY2paGSMjYtOYxTPxBn7eSDw5TXYKUJeMvhrpdlUbxIhx3n&#10;Cy0O9N5Sc9l9uVxju1dqZj6CfXu09bk8lvVarbWePIyrVxCJxvRv/qM3JnOqhN9n8gRy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LcLxAAAANwAAAAPAAAAAAAAAAAA&#10;AAAAAKECAABkcnMvZG93bnJldi54bWxQSwUGAAAAAAQABAD5AAAAkgMAAAAA&#10;" strokeweight=".25pt"/>
                  <v:line id="Line 168" o:spid="_x0000_s1165" style="position:absolute;flip:y;visibility:visible;mso-wrap-style:square" from="9214,11414" to="9226,12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ASkMQAAADcAAAADwAAAGRycy9kb3ducmV2LnhtbESPQUsDMRCF74L/IYzgpdhst0XC2rRo&#10;YYv11lbvw2bMrm4mSxLb9d83BcHbDO99b94s16PrxYlC7DxrmE0LEMSNNx1bDe/H+kGBiAnZYO+Z&#10;NPxShPXq9maJlfFn3tPpkKzIIRwr1NCmNFRSxqYlh3HqB+KsffrgMOU1WGkCnnO462VZFI/SYcf5&#10;QosDbVpqvg8/LtfYHZVamLdgXya2/io/ynqrtlrf343PTyASjenf/Ee/msypOVyfyRPI1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sBKQxAAAANwAAAAPAAAAAAAAAAAA&#10;AAAAAKECAABkcnMvZG93bnJldi54bWxQSwUGAAAAAAQABAD5AAAAkgMAAAAA&#10;" strokeweight=".25pt"/>
                  <v:line id="Line 169" o:spid="_x0000_s1166" style="position:absolute;flip:y;visibility:visible;mso-wrap-style:square" from="9346,11546" to="9347,12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mK5MQAAADcAAAADwAAAGRycy9kb3ducmV2LnhtbESPQWsCMRCF74X+hzCFXkrNdpESVqO0&#10;hZXaW9Xeh82YXd1MliTV7b83BcHbDO99b97Ml6PrxYlC7DxreJkUIIgbbzq2Gnbb+lmBiAnZYO+Z&#10;NPxRhOXi/m6OlfFn/qbTJlmRQzhWqKFNaaikjE1LDuPED8RZ2/vgMOU1WGkCnnO462VZFK/SYcf5&#10;QosDfbTUHDe/LtdYb5Wamq9g359sfSh/ynqlVlo/PoxvMxCJxnQzX+lPkzk1hf9n8gRy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WYrkxAAAANwAAAAPAAAAAAAAAAAA&#10;AAAAAKECAABkcnMvZG93bnJldi54bWxQSwUGAAAAAAQABAD5AAAAkgMAAAAA&#10;" strokeweight=".25pt"/>
                  <v:line id="Line 170" o:spid="_x0000_s1167" style="position:absolute;flip:y;visibility:visible;mso-wrap-style:square" from="9478,11678" to="9479,125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Uvf8QAAADcAAAADwAAAGRycy9kb3ducmV2LnhtbESPQUsDMRCF74L/IYzgpdhsl1bC2rRo&#10;YYv11lbvw2bMrm4mSxLb9d83BcHbDO99b94s16PrxYlC7DxrmE0LEMSNNx1bDe/H+kGBiAnZYO+Z&#10;NPxShPXq9maJlfFn3tPpkKzIIRwr1NCmNFRSxqYlh3HqB+KsffrgMOU1WGkCnnO462VZFI/SYcf5&#10;QosDbVpqvg8/LtfYHZWam7dgXya2/io/ynqrtlrf343PTyASjenf/Ee/msypBVyfyRPI1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FS9/xAAAANwAAAAPAAAAAAAAAAAA&#10;AAAAAKECAABkcnMvZG93bnJldi54bWxQSwUGAAAAAAQABAD5AAAAkgMAAAAA&#10;" strokeweight=".25pt"/>
                  <v:line id="Line 171" o:spid="_x0000_s1168" style="position:absolute;flip:y;visibility:visible;mso-wrap-style:square" from="9610,11774" to="9612,12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exCMQAAADcAAAADwAAAGRycy9kb3ducmV2LnhtbESPQWsCMRCF74X+hzCFXkrNuhQJq1Fa&#10;YaX1VrX3YTNmVzeTJUl1+++bgtDbDO99b94sVqPrxYVC7DxrmE4KEMSNNx1bDYd9/axAxIRssPdM&#10;Gn4owmp5f7fAyvgrf9Jll6zIIRwr1NCmNFRSxqYlh3HiB+KsHX1wmPIarDQBrznc9bIsipl02HG+&#10;0OJA65aa8+7b5Rofe6VezDbYtydbn8qvst6ojdaPD+PrHESiMf2bb/S7yZyawd8zeQK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x7EIxAAAANwAAAAPAAAAAAAAAAAA&#10;AAAAAKECAABkcnMvZG93bnJldi54bWxQSwUGAAAAAAQABAD5AAAAkgMAAAAA&#10;" strokeweight=".25pt"/>
                  <v:line id="Line 172" o:spid="_x0000_s1169" style="position:absolute;flip:y;visibility:visible;mso-wrap-style:square" from="9730,11846" to="9731,12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sUk8QAAADcAAAADwAAAGRycy9kb3ducmV2LnhtbESPQUsDMRCF74L/IYzgpdhsl1LD2rRo&#10;YYv11lbvw2bMrm4mSxLb9d83BcHbDO99b94s16PrxYlC7DxrmE0LEMSNNx1bDe/H+kGBiAnZYO+Z&#10;NPxShPXq9maJlfFn3tPpkKzIIRwr1NCmNFRSxqYlh3HqB+KsffrgMOU1WGkCnnO462VZFAvpsON8&#10;ocWBNi0134cfl2vsjkrNzVuwLxNbf5UfZb1VW63v78bnJxCJxvRv/qNfTebUI1yfyRPI1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xSTxAAAANwAAAAPAAAAAAAAAAAA&#10;AAAAAKECAABkcnMvZG93bnJldi54bWxQSwUGAAAAAAQABAD5AAAAkgMAAAAA&#10;" strokeweight=".25pt"/>
                  <v:line id="Line 173" o:spid="_x0000_s1170" style="position:absolute;flip:y;visibility:visible;mso-wrap-style:square" from="9838,11918" to="9839,12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SA4cMAAADcAAAADwAAAGRycy9kb3ducmV2LnhtbESPQU/DMAyF70j8h8hIXBBLqRCKumUT&#10;IHUCbmzjbjVeWmicKglb+ff4gMTNT37f8/NqM4dRnSjlIbKFu0UFiriLbmBv4bBvbw2oXJAdjpHJ&#10;wg9l2KwvL1bYuHjmdzrtilcSwrlBC30pU6N17noKmBdxIpbdMaaARWTy2iU8S3gYdV1VDzrgwHKh&#10;x4mee+q+dt9Barzujbl3b8k/3fj2s/6o263ZWnt9NT8uQRWay7/5j35xwhlpK8/IBHr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8UgOHDAAAA3AAAAA8AAAAAAAAAAAAA&#10;AAAAoQIAAGRycy9kb3ducmV2LnhtbFBLBQYAAAAABAAEAPkAAACRAwAAAAA=&#10;" strokeweight=".25pt"/>
                  <v:line id="Line 174" o:spid="_x0000_s1171" style="position:absolute;flip:y;visibility:visible;mso-wrap-style:square" from="9958,11990" to="9959,125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glesQAAADcAAAADwAAAGRycy9kb3ducmV2LnhtbESPQUsDMRCF74L/IYzQi9hsF5G4Ni22&#10;sEW92ep92IzZ1c1kSdJ2++9NodDbDO99b97Ml6PrxYFC7DxrmE0LEMSNNx1bDV+7+kGBiAnZYO+Z&#10;NJwownJxezPHyvgjf9Jhm6zIIRwr1NCmNFRSxqYlh3HqB+Ks/fjgMOU1WGkCHnO462VZFE/SYcf5&#10;QosDrVtq/rZ7l2u875R6NB/Bru5t/Vt+l/VGbbSe3I2vLyASjelqvtBvJnPqGc7P5Ank4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WCV6xAAAANwAAAAPAAAAAAAAAAAA&#10;AAAAAKECAABkcnMvZG93bnJldi54bWxQSwUGAAAAAAQABAD5AAAAkgMAAAAA&#10;" strokeweight=".25pt"/>
                  <v:line id="Line 175" o:spid="_x0000_s1172" style="position:absolute;flip:y;visibility:visible;mso-wrap-style:square" from="10078,12062" to="10079,12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saOsQAAADcAAAADwAAAGRycy9kb3ducmV2LnhtbESPQU/DMAyF70j7D5EncUEspUKodMum&#10;gdQJuLGxu9WYtKxxqiRs5d/jAxI3P/l9z8+rzeQHdaaY+sAG7hYFKOI22J6dgY9Dc1uBShnZ4hCY&#10;DPxQgs16drXC2oYLv9N5n52SEE41GuhyHmutU9uRx7QII7HsPkP0mEVGp23Ei4T7QZdF8aA99iwX&#10;OhzpuaP2tP/2UuP1UFX39i26pxvXfJXHstlVO2Ou59N2CSrTlP/Nf/SLFe5R6sszMoFe/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uxo6xAAAANwAAAAPAAAAAAAAAAAA&#10;AAAAAKECAABkcnMvZG93bnJldi54bWxQSwUGAAAAAAQABAD5AAAAkgMAAAAA&#10;" strokeweight=".25pt"/>
                  <v:line id="Line 176" o:spid="_x0000_s1173" style="position:absolute;flip:y;visibility:visible;mso-wrap-style:square" from="10186,12110" to="10187,12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ocUAAADcAAAADwAAAGRycy9kb3ducmV2LnhtbESPQWsCMRCF7wX/Qxihl1KzLlK2W6No&#10;YUV7U9v7sJlmt91MliTV7b83guBthve+N2/my8F24kQ+tI4VTCcZCOLa6ZaNgs9j9VyACBFZY+eY&#10;FPxTgOVi9DDHUrsz7+l0iEakEA4lKmhi7EspQ92QxTBxPXHSvp23GNPqjdQezyncdjLPshdpseV0&#10;ocGe3huqfw9/NtXYHYtipj+8WT+Z6if/yqtNsVHqcTys3kBEGuLdfKO3OnGvU7g+kyaQi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e/ocUAAADcAAAADwAAAAAAAAAA&#10;AAAAAAChAgAAZHJzL2Rvd25yZXYueG1sUEsFBgAAAAAEAAQA+QAAAJMDAAAAAA==&#10;" strokeweight=".25pt"/>
                  <v:line id="Line 177" o:spid="_x0000_s1174" style="position:absolute;flip:y;visibility:visible;mso-wrap-style:square" from="10294,12158" to="10296,125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Uh1sUAAADcAAAADwAAAGRycy9kb3ducmV2LnhtbESPzWrDMBCE74W8g9hCL6WRY0pxnSgh&#10;KTi0veXvvlgb2am1MpKauG9fBQK57TLzzc7OFoPtxJl8aB0rmIwzEMS10y0bBftd9VKACBFZY+eY&#10;FPxRgMV89DDDUrsLb+i8jUakEA4lKmhi7EspQ92QxTB2PXHSjs5bjGn1RmqPlxRuO5ln2Zu02HK6&#10;0GBPHw3VP9tfm2p87YriVX97s3o21Sk/5NW6WCv19DgspyAiDfFuvtGfOnHvOVyfSRPI+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yUh1sUAAADcAAAADwAAAAAAAAAA&#10;AAAAAAChAgAAZHJzL2Rvd25yZXYueG1sUEsFBgAAAAAEAAQA+QAAAJMDAAAAAA==&#10;" strokeweight=".25pt"/>
                  <v:line id="Line 178" o:spid="_x0000_s1175" style="position:absolute;flip:y;visibility:visible;mso-wrap-style:square" from="10414,12218" to="10415,12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mETcUAAADcAAAADwAAAGRycy9kb3ducmV2LnhtbESPQU/DMAyF75P4D5EncZlYSodQKcsm&#10;QOo0uNHB3WpMWtY4VZJt5d+TSZN2s/Xe9/y8XI+2F0fyoXOs4H6egSBunO7YKPjaVXcFiBCRNfaO&#10;ScEfBVivbiZLLLU78Scd62hECuFQooI2xqGUMjQtWQxzNxAn7cd5izGt3kjt8ZTCbS/zLHuUFjtO&#10;F1oc6K2lZl8fbKrxviuKB/3hzevMVL/5d15tio1St9Px5RlEpDFezRd6qxP3tIDzM2kCuf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GmETcUAAADcAAAADwAAAAAAAAAA&#10;AAAAAAChAgAAZHJzL2Rvd25yZXYueG1sUEsFBgAAAAAEAAQA+QAAAJMDAAAAAA==&#10;" strokeweight=".25pt"/>
                  <v:line id="Line 179" o:spid="_x0000_s1176" style="position:absolute;flip:y;visibility:visible;mso-wrap-style:square" from="10546,12266" to="10547,12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AcOcUAAADcAAAADwAAAGRycy9kb3ducmV2LnhtbESPQWsCMRCF7wX/Qxihl6LZLlK2q1G0&#10;sNL2ptb7sBmz224mS5Lq9t83guBthve+N28Wq8F24kw+tI4VPE8zEMS10y0bBV+HalKACBFZY+eY&#10;FPxRgNVy9LDAUrsL7+i8j0akEA4lKmhi7EspQ92QxTB1PXHSTs5bjGn1RmqPlxRuO5ln2Yu02HK6&#10;0GBPbw3VP/tfm2p8HIpipj+92TyZ6js/5tW22Cr1OB7WcxCRhng33+h3nbjXGVyfSRP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4AcOcUAAADcAAAADwAAAAAAAAAA&#10;AAAAAAChAgAAZHJzL2Rvd25yZXYueG1sUEsFBgAAAAAEAAQA+QAAAJMDAAAAAA==&#10;" strokeweight=".25pt"/>
                  <v:line id="Line 180" o:spid="_x0000_s1177" style="position:absolute;flip:x y;visibility:visible;mso-wrap-style:square" from="10690,12302" to="10692,12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4n3sIAAADcAAAADwAAAGRycy9kb3ducmV2LnhtbERPS2vCQBC+C/6HZYReRDct+IquIi2R&#10;ngo+0duQHZNgdjZktyb++25B8DYf33MWq9aU4k61KywreB9GIIhTqwvOFBz2yWAKwnlkjaVlUvAg&#10;B6tlt7PAWNuGt3Tf+UyEEHYxKsi9r2IpXZqTQTe0FXHgrrY26AOsM6lrbEK4KeVHFI2lwYJDQ44V&#10;feaU3na/RkGyafuz7DA5/0SWGn2Rx9PXKFHqrdeu5yA8tf4lfrq/dZg/G8H/M+EC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n4n3sIAAADcAAAADwAAAAAAAAAAAAAA&#10;AAChAgAAZHJzL2Rvd25yZXYueG1sUEsFBgAAAAAEAAQA+QAAAJADAAAAAA==&#10;" strokeweight=".25pt"/>
                  <v:line id="Line 181" o:spid="_x0000_s1178" style="position:absolute;flip:y;visibility:visible;mso-wrap-style:square" from="10902,12350" to="10903,125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4n1cUAAADcAAAADwAAAGRycy9kb3ducmV2LnhtbESPQWsCMRCF7wX/Qxihl6JZlyLb1Sgq&#10;rLS9qfU+bMbstpvJkqS6/fdNoeBthve+N2+W68F24ko+tI4VzKYZCOLa6ZaNgo9TNSlAhIissXNM&#10;Cn4owHo1elhiqd2ND3Q9RiNSCIcSFTQx9qWUoW7IYpi6njhpF+ctxrR6I7XHWwq3ncyzbC4ttpwu&#10;NNjTrqH66/htU423U1E863dvtk+m+szPebUv9ko9jofNAkSkId7N//SrTtzLHP6eSRP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B4n1cUAAADcAAAADwAAAAAAAAAA&#10;AAAAAAChAgAAZHJzL2Rvd25yZXYueG1sUEsFBgAAAAAEAAQA+QAAAJMDAAAAAA==&#10;" strokeweight=".25pt"/>
                  <v:line id="Line 182" o:spid="_x0000_s1179" style="position:absolute;flip:x;visibility:visible;mso-wrap-style:square" from="10078,9062" to="11662,12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Vw58MAAADcAAAADwAAAGRycy9kb3ducmV2LnhtbERPzWrCQBC+C32HZQq96aaCpkZXKWKg&#10;EHrQ9gGm2TGbNjsbsmuS9undguBtPr7f2exG24ieOl87VvA8S0AQl07XXCn4/MinLyB8QNbYOCYF&#10;v+Rht32YbDDTbuAj9adQiRjCPkMFJoQ2k9KXhiz6mWuJI3d2ncUQYVdJ3eEQw20j50mylBZrjg0G&#10;W9obKn9OF6ugqOcmHAbzbeX+669w+SpdHN6VenocX9cgAo3hLr6533Scv0rh/5l4gdx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sVcOfDAAAA3AAAAA8AAAAAAAAAAAAA&#10;AAAAoQIAAGRycy9kb3ducmV2LnhtbFBLBQYAAAAABAAEAPkAAACRAwAAAAA=&#10;">
                    <v:stroke endarrow="block" endarrowwidth="narrow" endarrowlength="long"/>
                  </v:line>
                  <v:line id="Line 183" o:spid="_x0000_s1180" style="position:absolute;visibility:visible;mso-wrap-style:square" from="4845,9050" to="6249,12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aEZcQAAADcAAAADwAAAGRycy9kb3ducmV2LnhtbESPQWvCQBCF7wX/wzJCL6VulFKb6CpS&#10;kHptWtvrkB2TkOxsyG519dd3DoXeZnhv3vtmvU2uV2caQ+vZwHyWgSKuvG25NvD5sX98ARUissXe&#10;Mxm4UoDtZnK3xsL6C7/TuYy1khAOBRpoYhwKrUPVkMMw8wOxaCc/OoyyjrW2I14k3PV6kWXP2mHL&#10;0tDgQK8NVV354wzcYrh+uS5fPpXH7+6B81S/cTLmfpp2K1CRUvw3/10frODnQivPyAR68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doRlxAAAANwAAAAPAAAAAAAAAAAA&#10;AAAAAKECAABkcnMvZG93bnJldi54bWxQSwUGAAAAAAQABAD5AAAAkgMAAAAA&#10;">
                    <v:stroke endarrow="block" endarrowwidth="narrow" endarrowlength="long"/>
                  </v:line>
                  <v:shape id="Text Box 184" o:spid="_x0000_s1181" type="#_x0000_t202" style="position:absolute;left:10415;top:10065;width:610;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cRBcQA&#10;AADcAAAADwAAAGRycy9kb3ducmV2LnhtbESPQYvCMBCF7wv+hzCCl0VTPSy1GkVEwYV1war3sRnb&#10;ajMpTVbrvzfCgrcZ3pv3vZnOW1OJGzWutKxgOIhAEGdWl5wrOOzX/RiE88gaK8uk4EEO5rPOxxQT&#10;be+8o1vqcxFC2CWooPC+TqR0WUEG3cDWxEE728agD2uTS93gPYSbSo6i6EsaLDkQCqxpWVB2Tf9M&#10;4K7auD6efpaX7/TzdBn9crmNWalet11MQHhq/dv8f73Rof54DK9nwgR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XEQXEAAAA3AAAAA8AAAAAAAAAAAAAAAAAmAIAAGRycy9k&#10;b3ducmV2LnhtbFBLBQYAAAAABAAEAPUAAACJAwAAAAA=&#10;" stroked="f">
                    <v:fill opacity="0"/>
                    <o:lock v:ext="edit" aspectratio="t"/>
                    <v:textbox>
                      <w:txbxContent>
                        <w:p w:rsidR="00B50306" w:rsidRPr="003A1B8D" w:rsidRDefault="00B50306" w:rsidP="00730A62">
                          <w:pPr>
                            <w:rPr>
                              <w:b/>
                              <w:sz w:val="28"/>
                              <w:szCs w:val="28"/>
                              <w:lang w:val="uk-UA"/>
                            </w:rPr>
                          </w:pPr>
                          <w:proofErr w:type="gramStart"/>
                          <w:r w:rsidRPr="003A1B8D">
                            <w:rPr>
                              <w:b/>
                              <w:sz w:val="28"/>
                              <w:szCs w:val="28"/>
                            </w:rPr>
                            <w:t>r</w:t>
                          </w:r>
                          <w:proofErr w:type="gramEnd"/>
                          <w:r w:rsidRPr="003A1B8D">
                            <w:rPr>
                              <w:b/>
                              <w:sz w:val="28"/>
                              <w:szCs w:val="28"/>
                              <w:vertAlign w:val="subscript"/>
                              <w:lang w:val="uk-UA"/>
                            </w:rPr>
                            <w:t>с</w:t>
                          </w:r>
                        </w:p>
                      </w:txbxContent>
                    </v:textbox>
                  </v:shape>
                  <v:shape id="Text Box 185" o:spid="_x0000_s1182" type="#_x0000_t202" style="position:absolute;left:5464;top:10270;width:559;height: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JMY8IA&#10;AADcAAAADwAAAGRycy9kb3ducmV2LnhtbESPQYvCMBSE7wv+h/AEL4umepBSjSKioKALW/X+bJ5t&#10;tXkpTdT6783CgsdhZr5hpvPWVOJBjSstKxgOIhDEmdUl5wqOh3U/BuE8ssbKMil4kYP5rPM1xUTb&#10;J//SI/W5CBB2CSoovK8TKV1WkEE3sDVx8C62MeiDbHKpG3wGuKnkKIrG0mDJYaHAmpYFZbf0bsLu&#10;qo3r03m3vG7T7/N19MPlPmalet12MQHhqfWf8H97oxUEIvydCUdAz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wkxjwgAAANwAAAAPAAAAAAAAAAAAAAAAAJgCAABkcnMvZG93&#10;bnJldi54bWxQSwUGAAAAAAQABAD1AAAAhwMAAAAA&#10;" stroked="f">
                    <v:fill opacity="0"/>
                    <o:lock v:ext="edit" aspectratio="t"/>
                    <v:textbox>
                      <w:txbxContent>
                        <w:p w:rsidR="00B50306" w:rsidRPr="003A1B8D" w:rsidRDefault="00B50306" w:rsidP="00730A62">
                          <w:pPr>
                            <w:rPr>
                              <w:b/>
                              <w:sz w:val="28"/>
                              <w:szCs w:val="28"/>
                              <w:lang w:val="uk-UA"/>
                            </w:rPr>
                          </w:pPr>
                          <w:proofErr w:type="gramStart"/>
                          <w:r w:rsidRPr="003A1B8D">
                            <w:rPr>
                              <w:b/>
                              <w:sz w:val="28"/>
                              <w:szCs w:val="28"/>
                            </w:rPr>
                            <w:t>r</w:t>
                          </w:r>
                          <w:proofErr w:type="gramEnd"/>
                          <w:r w:rsidRPr="003A1B8D">
                            <w:rPr>
                              <w:b/>
                              <w:sz w:val="28"/>
                              <w:szCs w:val="28"/>
                              <w:vertAlign w:val="subscript"/>
                              <w:lang w:val="uk-UA"/>
                            </w:rPr>
                            <w:t>с</w:t>
                          </w:r>
                        </w:p>
                      </w:txbxContent>
                    </v:textbox>
                  </v:shape>
                  <v:shape id="Arc 186" o:spid="_x0000_s1183" style="position:absolute;left:8264;top:9052;width:3402;height:3402;rotation:18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kT0MUA&#10;AADcAAAADwAAAGRycy9kb3ducmV2LnhtbESP0WoCMRRE3wX/IVyhL1KTVSiyNYqUCrWlgtoPuGxu&#10;d9fd3CxJ1K1f3xQKPg4zc4ZZrHrbigv5UDvWkE0UCOLCmZpLDV/HzeMcRIjIBlvHpOGHAqyWw8EC&#10;c+OuvKfLIZYiQTjkqKGKsculDEVFFsPEdcTJ+3beYkzSl9J4vCa4beVUqSdpsea0UGFHLxUVzeFs&#10;Ndw+gn8dN5/bdzO77bLZlk6q2Wn9MOrXzyAi9fEe/m+/GQ1TlcHfmXQ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RPQxQAAANwAAAAPAAAAAAAAAAAAAAAAAJgCAABkcnMv&#10;ZG93bnJldi54bWxQSwUGAAAAAAQABAD1AAAAigMAAAAA&#10;" path="m-1,nfc11929,,21600,9670,21600,21600em-1,nsc11929,,21600,9670,21600,21600l,21600,-1,xe" filled="f">
                    <v:path arrowok="t" o:extrusionok="f" o:connecttype="custom" o:connectlocs="0,0;3402,3402;0,3402" o:connectangles="0,0,0"/>
                    <o:lock v:ext="edit" aspectratio="t"/>
                  </v:shape>
                  <v:shape id="Arc 187" o:spid="_x0000_s1184" style="position:absolute;left:4836;top:9063;width:3402;height:3403;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G1i8UA&#10;AADcAAAADwAAAGRycy9kb3ducmV2LnhtbESPQUvDQBSE70L/w/IEb3bTIMXGbosUKh617aHeHtnX&#10;bNrs25i3SaO/3hUEj8PMfMMs16Nv1ECd1IENzKYZKOIy2JorA4f99v4RlERki01gMvBFAuvV5GaJ&#10;hQ1XfqdhFyuVICwFGnAxtoXWUjryKNPQEifvFDqPMcmu0rbDa4L7RudZNtcea04LDlvaOCovu94b&#10;qLe99N9yfvtcuIt87F8eZsP8aMzd7fj8BCrSGP/Df+1XayDPcvg9k46AX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YbWLxQAAANwAAAAPAAAAAAAAAAAAAAAAAJgCAABkcnMv&#10;ZG93bnJldi54bWxQSwUGAAAAAAQABAD1AAAAigMAAAAA&#10;" path="m-1,nfc11929,,21600,9670,21600,21600em-1,nsc11929,,21600,9670,21600,21600l,21600,-1,xe" filled="f">
                    <v:path arrowok="t" o:extrusionok="f" o:connecttype="custom" o:connectlocs="0,0;3402,3403;0,3403" o:connectangles="0,0,0"/>
                    <o:lock v:ext="edit" aspectratio="t"/>
                  </v:shape>
                  <v:line id="Line 188" o:spid="_x0000_s1185" style="position:absolute;flip:x;visibility:visible;mso-wrap-style:square" from="3518,9044" to="8406,9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p+qscAAADcAAAADwAAAGRycy9kb3ducmV2LnhtbESPT2sCMRTE74LfIbxCL6VmtaXYrVFE&#10;KHjw4h9WenvdvG6W3bysSdTttzeFgsdhZn7DzBa9bcWFfKgdKxiPMhDEpdM1VwoO+8/nKYgQkTW2&#10;jknBLwVYzIeDGebaXXlLl12sRIJwyFGBibHLpQylIYth5Dri5P04bzEm6SupPV4T3LZykmVv0mLN&#10;acFgRytDZbM7WwVyunk6+eX3a1M0x+O7Kcqi+9oo9fjQLz9AROrjPfzfXmsFk+wF/s6kIy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Kn6qxwAAANwAAAAPAAAAAAAA&#10;AAAAAAAAAKECAABkcnMvZG93bnJldi54bWxQSwUGAAAAAAQABAD5AAAAlQMAAAAA&#10;"/>
                  <v:line id="Line 189" o:spid="_x0000_s1186" style="position:absolute;visibility:visible;mso-wrap-style:square" from="4557,10104" to="4559,12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bnl8UAAADcAAAADwAAAGRycy9kb3ducmV2LnhtbESPT2vCQBTE74V+h+UVvJS6q1ipqatU&#10;QQz1IP4Br4/saxKafRuyaxK/vSsUehxm5jfMfNnbSrTU+NKxhtFQgSDOnCk513A+bd4+QPiAbLBy&#10;TBpu5GG5eH6aY2JcxwdqjyEXEcI+QQ1FCHUipc8KsuiHriaO3o9rLIYom1yaBrsIt5UcKzWVFkuO&#10;CwXWtC4o+z1erYZuv+bu9bBVKe7t9+W9TVe7mdN68NJ/fYII1If/8F87NRrGagKPM/EIy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kbnl8UAAADcAAAADwAAAAAAAAAA&#10;AAAAAAChAgAAZHJzL2Rvd25yZXYueG1sUEsFBgAAAAAEAAQA+QAAAJMDAAAAAA==&#10;">
                    <v:stroke startarrow="block" startarrowwidth="narrow" startarrowlength="long" endarrow="block" endarrowwidth="narrow" endarrowlength="long"/>
                  </v:line>
                  <v:line id="Line 190" o:spid="_x0000_s1187" style="position:absolute;visibility:visible;mso-wrap-style:square" from="4179,9668" to="4181,12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pCDMYAAADcAAAADwAAAGRycy9kb3ducmV2LnhtbESPzWrDMBCE74W8g9hALyWRGkhpnMgm&#10;CZSa9hDyA7ku1sY2sVbGUm337atCocdhZr5hNtloG9FT52vHGp7nCgRx4UzNpYbL+W32CsIHZION&#10;Y9LwTR6ydPKwwcS4gY/Un0IpIoR9ghqqENpESl9UZNHPXUscvZvrLIYou1KaDocIt41cKPUiLdYc&#10;FypsaV9RcT99WQ3DYc/D0/Fd5XiwH9dln+8+V07rx+m4XYMINIb/8F87NxoWagm/Z+IRkOk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0KQgzGAAAA3AAAAA8AAAAAAAAA&#10;AAAAAAAAoQIAAGRycy9kb3ducmV2LnhtbFBLBQYAAAAABAAEAPkAAACUAwAAAAA=&#10;">
                    <v:stroke startarrow="block" startarrowwidth="narrow" startarrowlength="long" endarrow="block" endarrowwidth="narrow" endarrowlength="long"/>
                  </v:line>
                  <v:shape id="Text Box 191" o:spid="_x0000_s1188" type="#_x0000_t202" style="position:absolute;left:4085;top:11298;width:692;height: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dxjMMA&#10;AADcAAAADwAAAGRycy9kb3ducmV2LnhtbESPzYrCMBSF94LvEK7gRsZ0upDSMcogDiioYEf31+ZO&#10;W21uShO1vr0RhFkezs/Hmc47U4sbta6yrOBzHIEgzq2uuFBw+P35SEA4j6yxtkwKHuRgPuv3pphq&#10;e+c93TJfiDDCLkUFpfdNKqXLSzLoxrYhDt6fbQ36INtC6hbvYdzUMo6iiTRYcSCU2NCipPySXU3g&#10;LrukOZ42i/M6G53O8Y6rbcJKDQfd9xcIT53/D7/bK60gjibwOhOOgJ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dxjMMAAADcAAAADwAAAAAAAAAAAAAAAACYAgAAZHJzL2Rv&#10;d25yZXYueG1sUEsFBgAAAAAEAAQA9QAAAIgDAAAAAA==&#10;" stroked="f">
                    <v:fill opacity="0"/>
                    <o:lock v:ext="edit" aspectratio="t"/>
                    <v:textbox>
                      <w:txbxContent>
                        <w:p w:rsidR="00B50306" w:rsidRPr="003A1B8D" w:rsidRDefault="00B50306" w:rsidP="00730A62">
                          <w:pPr>
                            <w:rPr>
                              <w:b/>
                              <w:sz w:val="28"/>
                              <w:szCs w:val="28"/>
                              <w:lang w:val="uk-UA"/>
                            </w:rPr>
                          </w:pPr>
                          <w:r w:rsidRPr="003A1B8D">
                            <w:rPr>
                              <w:b/>
                              <w:sz w:val="28"/>
                              <w:szCs w:val="28"/>
                            </w:rPr>
                            <w:t>h</w:t>
                          </w:r>
                          <w:r w:rsidRPr="003A1B8D">
                            <w:rPr>
                              <w:b/>
                              <w:sz w:val="28"/>
                              <w:szCs w:val="28"/>
                              <w:vertAlign w:val="subscript"/>
                            </w:rPr>
                            <w:t>0</w:t>
                          </w:r>
                          <w:r w:rsidRPr="003A1B8D">
                            <w:rPr>
                              <w:b/>
                              <w:sz w:val="28"/>
                              <w:szCs w:val="28"/>
                              <w:vertAlign w:val="subscript"/>
                              <w:lang w:val="uk-UA"/>
                            </w:rPr>
                            <w:t>1</w:t>
                          </w:r>
                        </w:p>
                      </w:txbxContent>
                    </v:textbox>
                  </v:shape>
                  <v:line id="Line 192" o:spid="_x0000_s1189" style="position:absolute;flip:y;visibility:visible;mso-wrap-style:square" from="8272,13386" to="10242,13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yD+MMAAADcAAAADwAAAGRycy9kb3ducmV2LnhtbESPzarCMBSE94LvEI7gTtMr+NdrFFEE&#10;BV1YBbeH5ty23OakNlHr2xtBcDnMzDfMbNGYUtypdoVlBT/9CARxanXBmYLzadObgHAeWWNpmRQ8&#10;ycFi3m7NMNb2wUe6Jz4TAcIuRgW591UspUtzMuj6tiIO3p+tDfog60zqGh8Bbko5iKKRNFhwWMix&#10;olVO6X9yMwr2u8v6snpeeWh3w8M0LU9ZUa2V6naa5S8IT43/hj/trVYwiMbwPhOOgJ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Rsg/jDAAAA3AAAAA8AAAAAAAAAAAAA&#10;AAAAoQIAAGRycy9kb3ducmV2LnhtbFBLBQYAAAAABAAEAPkAAACRAwAAAAA=&#10;">
                    <v:stroke startarrow="block" startarrowwidth="narrow" startarrowlength="long" endarrow="block" endarrowwidth="narrow" endarrowlength="long"/>
                  </v:line>
                  <v:line id="Line 193" o:spid="_x0000_s1190" style="position:absolute;visibility:visible;mso-wrap-style:square" from="10240,12450" to="10242,13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ptpMMAAADcAAAADwAAAGRycy9kb3ducmV2LnhtbERPy2rCQBTdF/oPwy24qxMVQomOIpaC&#10;uij1Abq8Zq5JNHMnzIxJ+vedRcHl4bxni97UoiXnK8sKRsMEBHFudcWFguPh6/0DhA/IGmvLpOCX&#10;PCzmry8zzLTteEftPhQihrDPUEEZQpNJ6fOSDPqhbYgjd7XOYIjQFVI77GK4qeU4SVJpsOLYUGJD&#10;q5Ly+/5hFHxPftJ2udmu+9MmveSfu8v51jmlBm/9cgoiUB+e4n/3WisYJ3FtPBOPgJ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qbaTDAAAA3AAAAA8AAAAAAAAAAAAA&#10;AAAAoQIAAGRycy9kb3ducmV2LnhtbFBLBQYAAAAABAAEAPkAAACRAwAAAAA=&#10;"/>
                  <v:shape id="Text Box 194" o:spid="_x0000_s1191" type="#_x0000_t202" style="position:absolute;left:9608;top:12954;width:630;height: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jl/sQA&#10;AADcAAAADwAAAGRycy9kb3ducmV2LnhtbESPzWrCQBSF9wXfYbhCN0UnZlHS6CSIKCjYQqPur5lr&#10;Es3cCZmppm/fKRS6PJyfj7PIB9OKO/WusaxgNo1AEJdWN1wpOB42kwSE88gaW8uk4Jsc5NnoaYGp&#10;tg/+pHvhKxFG2KWooPa+S6V0ZU0G3dR2xMG72N6gD7KvpO7xEcZNK+MoepUGGw6EGjta1VTeii8T&#10;uOsh6U7n/eq6K17O1/iDm/eElXoeD8s5CE+D/w//tbdaQRy9we+Zc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45f7EAAAA3AAAAA8AAAAAAAAAAAAAAAAAmAIAAGRycy9k&#10;b3ducmV2LnhtbFBLBQYAAAAABAAEAPUAAACJAwAAAAA=&#10;" stroked="f">
                    <v:fill opacity="0"/>
                    <o:lock v:ext="edit" aspectratio="t"/>
                    <v:textbox>
                      <w:txbxContent>
                        <w:p w:rsidR="00B50306" w:rsidRPr="003A1B8D" w:rsidRDefault="00B50306" w:rsidP="00730A62">
                          <w:pPr>
                            <w:rPr>
                              <w:b/>
                              <w:sz w:val="28"/>
                              <w:szCs w:val="28"/>
                              <w:lang w:val="uk-UA"/>
                            </w:rPr>
                          </w:pPr>
                          <w:r w:rsidRPr="003A1B8D">
                            <w:rPr>
                              <w:b/>
                              <w:sz w:val="28"/>
                              <w:szCs w:val="28"/>
                            </w:rPr>
                            <w:t>r</w:t>
                          </w:r>
                          <w:r w:rsidRPr="003A1B8D">
                            <w:rPr>
                              <w:b/>
                              <w:sz w:val="28"/>
                              <w:szCs w:val="28"/>
                              <w:vertAlign w:val="subscript"/>
                            </w:rPr>
                            <w:t>0</w:t>
                          </w:r>
                          <w:r w:rsidRPr="003A1B8D">
                            <w:rPr>
                              <w:b/>
                              <w:sz w:val="28"/>
                              <w:szCs w:val="28"/>
                              <w:vertAlign w:val="subscript"/>
                              <w:lang w:val="uk-UA"/>
                            </w:rPr>
                            <w:t>1</w:t>
                          </w:r>
                        </w:p>
                      </w:txbxContent>
                    </v:textbox>
                  </v:shape>
                  <v:rect id="Rectangle 195" o:spid="_x0000_s1192" alt="Широкий диагональный 2" style="position:absolute;left:3574;top:12478;width:8356;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bI8MQA&#10;AADcAAAADwAAAGRycy9kb3ducmV2LnhtbERPTWvCQBC9F/wPyxS81U0CWhtdQywWWgpijRdvQ3ZM&#10;QrOzaXaN8d93D4UeH+97nY2mFQP1rrGsIJ5FIIhLqxuuFJyKt6clCOeRNbaWScGdHGSbycMaU21v&#10;/EXD0VcihLBLUUHtfZdK6cqaDLqZ7YgDd7G9QR9gX0nd4y2Em1YmUbSQBhsODTV29FpT+X28GgUv&#10;n/d80W7d/PSzS87Pxb47FB9npaaPY74C4Wn0/+I/97tWkMRhfjgTj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WyPDEAAAA3AAAAA8AAAAAAAAAAAAAAAAAmAIAAGRycy9k&#10;b3ducmV2LnhtbFBLBQYAAAAABAAEAPUAAACJAwAAAAA=&#10;" fillcolor="black" stroked="f">
                    <v:fill r:id="rId384" o:title="" type="pattern"/>
                    <o:lock v:ext="edit" aspectratio="t"/>
                  </v:rect>
                  <v:line id="Line 196" o:spid="_x0000_s1193" style="position:absolute;flip:y;visibility:visible;mso-wrap-style:square" from="3574,12466" to="11922,124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qeRcQAAADcAAAADwAAAGRycy9kb3ducmV2LnhtbESPS4vCMBSF9wP+h3AFN8OY1oVox1RE&#10;EERw4QPU3aW508c0N6WJtv57IwzM8nAeH2ex7E0tHtS60rKCeByBIM6sLjlXcD5tvmYgnEfWWFsm&#10;BU9ysEwHHwtMtO34QI+jz0UYYZeggsL7JpHSZQUZdGPbEAfvx7YGfZBtLnWLXRg3tZxE0VQaLDkQ&#10;CmxoXVD2e7ybAKnW+W1fUXaZX5pdN40/u+v1rtRo2K++QXjq/X/4r73VCiZxDO8z4QjI9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Kp5FxAAAANwAAAAPAAAAAAAAAAAA&#10;AAAAAKECAABkcnMvZG93bnJldi54bWxQSwUGAAAAAAQABAD5AAAAkgMAAAAA&#10;" strokeweight="1pt"/>
                </v:group>
                <w10:anchorlock/>
              </v:group>
            </w:pict>
          </mc:Fallback>
        </mc:AlternateContent>
      </w:r>
    </w:p>
    <w:p w:rsidR="00B01D8D" w:rsidRDefault="00B01D8D" w:rsidP="00730A62">
      <w:pPr>
        <w:tabs>
          <w:tab w:val="left" w:pos="993"/>
        </w:tabs>
        <w:spacing w:after="0" w:line="240" w:lineRule="auto"/>
        <w:ind w:firstLine="709"/>
        <w:jc w:val="both"/>
        <w:rPr>
          <w:rFonts w:ascii="Times New Roman" w:eastAsia="Zapf Russ" w:hAnsi="Times New Roman" w:cs="Times New Roman"/>
          <w:sz w:val="24"/>
          <w:szCs w:val="24"/>
          <w:lang w:eastAsia="ru-RU"/>
        </w:rPr>
      </w:pPr>
    </w:p>
    <w:p w:rsidR="00730A62" w:rsidRPr="00B01D8D" w:rsidRDefault="00730A62" w:rsidP="00730A62">
      <w:pPr>
        <w:tabs>
          <w:tab w:val="left" w:pos="993"/>
        </w:tabs>
        <w:spacing w:after="0" w:line="240" w:lineRule="auto"/>
        <w:ind w:firstLine="709"/>
        <w:jc w:val="both"/>
        <w:rPr>
          <w:rFonts w:ascii="Times New Roman" w:eastAsia="Zapf Russ" w:hAnsi="Times New Roman" w:cs="Times New Roman"/>
          <w:sz w:val="24"/>
          <w:szCs w:val="24"/>
          <w:lang w:eastAsia="ru-RU"/>
        </w:rPr>
      </w:pPr>
      <w:r w:rsidRPr="00B01D8D">
        <w:rPr>
          <w:rFonts w:ascii="Times New Roman" w:eastAsia="Zapf Russ" w:hAnsi="Times New Roman" w:cs="Times New Roman"/>
          <w:sz w:val="24"/>
          <w:szCs w:val="24"/>
          <w:lang w:eastAsia="ru-RU"/>
        </w:rPr>
        <w:t>Рисунок – Сечения в вертикальной плоскости зон защиты одиночного стержневого молниеотвода (стержня Франклина), рассчитанные следующими методами: метод катящейся сферы IEC – вертикальный штрих, метод защитного угла IEC  – наклонный вправо штрих, методом конуса защиты [3] – горизонтальный штрих, методом конуса защиты [1] – наклонный влево штрих</w:t>
      </w:r>
    </w:p>
    <w:p w:rsidR="00730A62" w:rsidRPr="00730A62" w:rsidRDefault="00730A62" w:rsidP="00730A62">
      <w:pPr>
        <w:spacing w:after="0" w:line="240" w:lineRule="auto"/>
        <w:ind w:firstLine="709"/>
        <w:jc w:val="both"/>
        <w:rPr>
          <w:rFonts w:ascii="Times New Roman" w:eastAsia="Times New Roman" w:hAnsi="Times New Roman" w:cs="Times New Roman"/>
          <w:b/>
          <w:color w:val="FF0000"/>
          <w:sz w:val="28"/>
          <w:szCs w:val="28"/>
          <w:lang w:eastAsia="ru-RU"/>
        </w:rPr>
      </w:pPr>
    </w:p>
    <w:p w:rsidR="00B01D8D" w:rsidRDefault="00B01D8D" w:rsidP="00B01D8D">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B01D8D" w:rsidRPr="00730A62" w:rsidRDefault="00B01D8D" w:rsidP="00730A62">
      <w:pPr>
        <w:spacing w:after="0" w:line="240" w:lineRule="auto"/>
        <w:jc w:val="center"/>
        <w:outlineLvl w:val="4"/>
        <w:rPr>
          <w:rFonts w:ascii="Times New Roman" w:eastAsia="Times New Roman" w:hAnsi="Times New Roman" w:cs="Times New Roman"/>
          <w:b/>
          <w:bCs/>
          <w:iCs/>
          <w:sz w:val="28"/>
          <w:szCs w:val="28"/>
          <w:lang w:eastAsia="ru-RU"/>
        </w:rPr>
      </w:pPr>
    </w:p>
    <w:p w:rsidR="00730A62" w:rsidRPr="00730A62" w:rsidRDefault="00B01D8D" w:rsidP="00B01D8D">
      <w:pPr>
        <w:tabs>
          <w:tab w:val="left" w:pos="0"/>
          <w:tab w:val="left" w:pos="993"/>
        </w:tabs>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w:t>
      </w:r>
      <w:r w:rsidR="00730A62" w:rsidRPr="00730A62">
        <w:rPr>
          <w:rFonts w:ascii="Times New Roman" w:eastAsia="Times New Roman" w:hAnsi="Times New Roman" w:cs="Times New Roman"/>
          <w:sz w:val="28"/>
          <w:szCs w:val="28"/>
          <w:lang w:eastAsia="ru-RU"/>
        </w:rPr>
        <w:t>Инструкция по устройству молниезащиты зданий и сооружений: РД 34.21.122-87. – Взамен СН 305-77; введ. 12.10.1987.</w:t>
      </w:r>
    </w:p>
    <w:p w:rsidR="00730A62" w:rsidRPr="00730A62" w:rsidRDefault="00B01D8D" w:rsidP="00B01D8D">
      <w:pPr>
        <w:tabs>
          <w:tab w:val="left" w:pos="0"/>
          <w:tab w:val="left" w:pos="993"/>
        </w:tabs>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00730A62" w:rsidRPr="00730A62">
        <w:rPr>
          <w:rFonts w:ascii="Times New Roman" w:eastAsia="Times New Roman" w:hAnsi="Times New Roman" w:cs="Times New Roman"/>
          <w:sz w:val="28"/>
          <w:szCs w:val="28"/>
          <w:lang w:eastAsia="ru-RU"/>
        </w:rPr>
        <w:t>Инструкция по устройству молниезащиты зданий, сооружений и промышленных коммуникаций: СО 153-24.122-2003. Введ. 30.06.2003.</w:t>
      </w:r>
    </w:p>
    <w:p w:rsidR="00730A62" w:rsidRPr="00D45570" w:rsidRDefault="00B01D8D" w:rsidP="00B01D8D">
      <w:pPr>
        <w:tabs>
          <w:tab w:val="left" w:pos="900"/>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 </w:t>
      </w:r>
      <w:r w:rsidR="00730A62" w:rsidRPr="00730A62">
        <w:rPr>
          <w:rFonts w:ascii="Times New Roman" w:eastAsia="Times New Roman" w:hAnsi="Times New Roman" w:cs="Times New Roman"/>
          <w:sz w:val="28"/>
          <w:szCs w:val="28"/>
          <w:lang w:eastAsia="ru-RU"/>
        </w:rPr>
        <w:t xml:space="preserve">Інженерне обладнання будинків і споруд. Улаштування блискавкозахисту будівель і споруд (ІЕС 62305:2006 NEC): ДСТУ Б В.2.5-38:2008. – Взамен РД 34.21.122-87; введ.  </w:t>
      </w:r>
      <w:r w:rsidR="00730A62" w:rsidRPr="00D45570">
        <w:rPr>
          <w:rFonts w:ascii="Times New Roman" w:eastAsia="Times New Roman" w:hAnsi="Times New Roman" w:cs="Times New Roman"/>
          <w:sz w:val="28"/>
          <w:szCs w:val="28"/>
          <w:lang w:eastAsia="ru-RU"/>
        </w:rPr>
        <w:t xml:space="preserve">01.01.2009. </w:t>
      </w:r>
    </w:p>
    <w:p w:rsidR="00730A62" w:rsidRPr="00D45570" w:rsidRDefault="00B01D8D" w:rsidP="00B01D8D">
      <w:pPr>
        <w:tabs>
          <w:tab w:val="left" w:pos="0"/>
          <w:tab w:val="left" w:pos="993"/>
        </w:tabs>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eastAsia="ru-RU"/>
        </w:rPr>
      </w:pPr>
      <w:r w:rsidRPr="00D45570">
        <w:rPr>
          <w:rFonts w:ascii="Times New Roman" w:eastAsia="Times New Roman" w:hAnsi="Times New Roman" w:cs="Times New Roman"/>
          <w:sz w:val="28"/>
          <w:szCs w:val="28"/>
          <w:lang w:eastAsia="ru-RU"/>
        </w:rPr>
        <w:t xml:space="preserve">4. </w:t>
      </w:r>
      <w:r w:rsidR="00730A62" w:rsidRPr="00730A62">
        <w:rPr>
          <w:rFonts w:ascii="Times New Roman" w:eastAsia="Times New Roman" w:hAnsi="Times New Roman" w:cs="Times New Roman"/>
          <w:sz w:val="28"/>
          <w:szCs w:val="28"/>
          <w:lang w:eastAsia="ru-RU"/>
        </w:rPr>
        <w:t>Инструкция</w:t>
      </w:r>
      <w:r w:rsidR="00730A62" w:rsidRPr="00D45570">
        <w:rPr>
          <w:rFonts w:ascii="Times New Roman" w:eastAsia="Times New Roman" w:hAnsi="Times New Roman" w:cs="Times New Roman"/>
          <w:sz w:val="28"/>
          <w:szCs w:val="28"/>
          <w:lang w:eastAsia="ru-RU"/>
        </w:rPr>
        <w:t xml:space="preserve"> </w:t>
      </w:r>
      <w:r w:rsidR="00730A62" w:rsidRPr="00730A62">
        <w:rPr>
          <w:rFonts w:ascii="Times New Roman" w:eastAsia="Times New Roman" w:hAnsi="Times New Roman" w:cs="Times New Roman"/>
          <w:sz w:val="28"/>
          <w:szCs w:val="28"/>
          <w:lang w:eastAsia="ru-RU"/>
        </w:rPr>
        <w:t>по</w:t>
      </w:r>
      <w:r w:rsidR="00730A62" w:rsidRPr="00D45570">
        <w:rPr>
          <w:rFonts w:ascii="Times New Roman" w:eastAsia="Times New Roman" w:hAnsi="Times New Roman" w:cs="Times New Roman"/>
          <w:sz w:val="28"/>
          <w:szCs w:val="28"/>
          <w:lang w:eastAsia="ru-RU"/>
        </w:rPr>
        <w:t xml:space="preserve"> </w:t>
      </w:r>
      <w:r w:rsidR="00730A62" w:rsidRPr="00730A62">
        <w:rPr>
          <w:rFonts w:ascii="Times New Roman" w:eastAsia="Times New Roman" w:hAnsi="Times New Roman" w:cs="Times New Roman"/>
          <w:sz w:val="28"/>
          <w:szCs w:val="28"/>
          <w:lang w:eastAsia="ru-RU"/>
        </w:rPr>
        <w:t>устройству</w:t>
      </w:r>
      <w:r w:rsidR="00730A62" w:rsidRPr="00D45570">
        <w:rPr>
          <w:rFonts w:ascii="Times New Roman" w:eastAsia="Times New Roman" w:hAnsi="Times New Roman" w:cs="Times New Roman"/>
          <w:sz w:val="28"/>
          <w:szCs w:val="28"/>
          <w:lang w:eastAsia="ru-RU"/>
        </w:rPr>
        <w:t xml:space="preserve"> </w:t>
      </w:r>
      <w:r w:rsidR="00730A62" w:rsidRPr="00730A62">
        <w:rPr>
          <w:rFonts w:ascii="Times New Roman" w:eastAsia="Times New Roman" w:hAnsi="Times New Roman" w:cs="Times New Roman"/>
          <w:sz w:val="28"/>
          <w:szCs w:val="28"/>
          <w:lang w:eastAsia="ru-RU"/>
        </w:rPr>
        <w:t>молниезащиты</w:t>
      </w:r>
      <w:r w:rsidR="00730A62" w:rsidRPr="00D45570">
        <w:rPr>
          <w:rFonts w:ascii="Times New Roman" w:eastAsia="Times New Roman" w:hAnsi="Times New Roman" w:cs="Times New Roman"/>
          <w:sz w:val="28"/>
          <w:szCs w:val="28"/>
          <w:lang w:eastAsia="ru-RU"/>
        </w:rPr>
        <w:t xml:space="preserve"> </w:t>
      </w:r>
      <w:r w:rsidR="00730A62" w:rsidRPr="00730A62">
        <w:rPr>
          <w:rFonts w:ascii="Times New Roman" w:eastAsia="Times New Roman" w:hAnsi="Times New Roman" w:cs="Times New Roman"/>
          <w:sz w:val="28"/>
          <w:szCs w:val="28"/>
          <w:lang w:eastAsia="ru-RU"/>
        </w:rPr>
        <w:t>зданий</w:t>
      </w:r>
      <w:r w:rsidR="00730A62" w:rsidRPr="00D45570">
        <w:rPr>
          <w:rFonts w:ascii="Times New Roman" w:eastAsia="Times New Roman" w:hAnsi="Times New Roman" w:cs="Times New Roman"/>
          <w:sz w:val="28"/>
          <w:szCs w:val="28"/>
          <w:lang w:eastAsia="ru-RU"/>
        </w:rPr>
        <w:t xml:space="preserve"> </w:t>
      </w:r>
      <w:r w:rsidR="00730A62" w:rsidRPr="00730A62">
        <w:rPr>
          <w:rFonts w:ascii="Times New Roman" w:eastAsia="Times New Roman" w:hAnsi="Times New Roman" w:cs="Times New Roman"/>
          <w:sz w:val="28"/>
          <w:szCs w:val="28"/>
          <w:lang w:eastAsia="ru-RU"/>
        </w:rPr>
        <w:t>и</w:t>
      </w:r>
      <w:r w:rsidR="00730A62" w:rsidRPr="00D45570">
        <w:rPr>
          <w:rFonts w:ascii="Times New Roman" w:eastAsia="Times New Roman" w:hAnsi="Times New Roman" w:cs="Times New Roman"/>
          <w:sz w:val="28"/>
          <w:szCs w:val="28"/>
          <w:lang w:eastAsia="ru-RU"/>
        </w:rPr>
        <w:t xml:space="preserve"> </w:t>
      </w:r>
      <w:r w:rsidR="00730A62" w:rsidRPr="00730A62">
        <w:rPr>
          <w:rFonts w:ascii="Times New Roman" w:eastAsia="Times New Roman" w:hAnsi="Times New Roman" w:cs="Times New Roman"/>
          <w:sz w:val="28"/>
          <w:szCs w:val="28"/>
          <w:lang w:eastAsia="ru-RU"/>
        </w:rPr>
        <w:t>сооружений</w:t>
      </w:r>
      <w:r w:rsidR="00730A62" w:rsidRPr="00D45570">
        <w:rPr>
          <w:rFonts w:ascii="Times New Roman" w:eastAsia="Times New Roman" w:hAnsi="Times New Roman" w:cs="Times New Roman"/>
          <w:sz w:val="28"/>
          <w:szCs w:val="28"/>
          <w:lang w:eastAsia="ru-RU"/>
        </w:rPr>
        <w:t xml:space="preserve">: </w:t>
      </w:r>
      <w:r w:rsidR="00730A62" w:rsidRPr="00730A62">
        <w:rPr>
          <w:rFonts w:ascii="Times New Roman" w:eastAsia="Times New Roman" w:hAnsi="Times New Roman" w:cs="Times New Roman"/>
          <w:sz w:val="28"/>
          <w:szCs w:val="28"/>
          <w:lang w:eastAsia="ru-RU"/>
        </w:rPr>
        <w:t>СН</w:t>
      </w:r>
      <w:r w:rsidR="00730A62" w:rsidRPr="00D45570">
        <w:rPr>
          <w:rFonts w:ascii="Times New Roman" w:eastAsia="Times New Roman" w:hAnsi="Times New Roman" w:cs="Times New Roman"/>
          <w:sz w:val="28"/>
          <w:szCs w:val="28"/>
          <w:lang w:eastAsia="ru-RU"/>
        </w:rPr>
        <w:t xml:space="preserve"> </w:t>
      </w:r>
      <w:r w:rsidR="00730A62" w:rsidRPr="00730A62">
        <w:rPr>
          <w:rFonts w:ascii="Times New Roman" w:eastAsia="Times New Roman" w:hAnsi="Times New Roman" w:cs="Times New Roman"/>
          <w:sz w:val="28"/>
          <w:szCs w:val="28"/>
          <w:lang w:eastAsia="ru-RU"/>
        </w:rPr>
        <w:t>РК</w:t>
      </w:r>
      <w:r w:rsidR="00730A62" w:rsidRPr="00D45570">
        <w:rPr>
          <w:rFonts w:ascii="Times New Roman" w:eastAsia="Times New Roman" w:hAnsi="Times New Roman" w:cs="Times New Roman"/>
          <w:sz w:val="28"/>
          <w:szCs w:val="28"/>
          <w:lang w:eastAsia="ru-RU"/>
        </w:rPr>
        <w:t xml:space="preserve"> 2.04-29-2005. </w:t>
      </w:r>
      <w:r w:rsidR="00730A62" w:rsidRPr="00730A62">
        <w:rPr>
          <w:rFonts w:ascii="Times New Roman" w:eastAsia="Times New Roman" w:hAnsi="Times New Roman" w:cs="Times New Roman"/>
          <w:sz w:val="28"/>
          <w:szCs w:val="28"/>
          <w:lang w:eastAsia="ru-RU"/>
        </w:rPr>
        <w:t>Введ</w:t>
      </w:r>
      <w:r w:rsidR="00730A62" w:rsidRPr="00D45570">
        <w:rPr>
          <w:rFonts w:ascii="Times New Roman" w:eastAsia="Times New Roman" w:hAnsi="Times New Roman" w:cs="Times New Roman"/>
          <w:sz w:val="28"/>
          <w:szCs w:val="28"/>
          <w:lang w:eastAsia="ru-RU"/>
        </w:rPr>
        <w:t>. 01.01.2006.</w:t>
      </w:r>
    </w:p>
    <w:p w:rsidR="00730A62" w:rsidRPr="00B01D8D" w:rsidRDefault="00B01D8D" w:rsidP="00B01D8D">
      <w:pPr>
        <w:widowControl w:val="0"/>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val="en-US" w:eastAsia="ru-RU"/>
        </w:rPr>
      </w:pPr>
      <w:r w:rsidRPr="00D45570">
        <w:rPr>
          <w:rFonts w:ascii="Times New Roman" w:eastAsia="Times New Roman" w:hAnsi="Times New Roman" w:cs="Times New Roman"/>
          <w:sz w:val="28"/>
          <w:szCs w:val="28"/>
          <w:lang w:val="en-US" w:eastAsia="ru-RU"/>
        </w:rPr>
        <w:t xml:space="preserve">5. </w:t>
      </w:r>
      <w:r w:rsidR="00730A62" w:rsidRPr="00730A62">
        <w:rPr>
          <w:rFonts w:ascii="Times New Roman" w:eastAsia="Times New Roman" w:hAnsi="Times New Roman" w:cs="Times New Roman"/>
          <w:sz w:val="28"/>
          <w:szCs w:val="28"/>
          <w:lang w:val="en-US" w:eastAsia="ru-RU"/>
        </w:rPr>
        <w:t xml:space="preserve">Protection against lightning. Part 1: General principles: IEC 62305-1:2010. </w:t>
      </w:r>
      <w:r w:rsidR="00730A62" w:rsidRPr="00B01D8D">
        <w:rPr>
          <w:rFonts w:ascii="Times New Roman" w:eastAsia="Times New Roman" w:hAnsi="Times New Roman" w:cs="Times New Roman"/>
          <w:sz w:val="28"/>
          <w:szCs w:val="28"/>
          <w:lang w:val="en-US" w:eastAsia="ru-RU"/>
        </w:rPr>
        <w:t>Publication date</w:t>
      </w:r>
      <w:r w:rsidR="00730A62" w:rsidRPr="00B01D8D">
        <w:rPr>
          <w:rFonts w:ascii="Times New Roman" w:eastAsia="Times New Roman" w:hAnsi="Times New Roman" w:cs="Times New Roman"/>
          <w:sz w:val="28"/>
          <w:szCs w:val="28"/>
          <w:shd w:val="clear" w:color="auto" w:fill="FFFFFF"/>
          <w:lang w:val="en-US" w:eastAsia="ru-RU"/>
        </w:rPr>
        <w:t xml:space="preserve"> 2010-12-09</w:t>
      </w:r>
      <w:r w:rsidR="00730A62" w:rsidRPr="00B01D8D">
        <w:rPr>
          <w:rFonts w:ascii="Times New Roman" w:eastAsia="Times New Roman" w:hAnsi="Times New Roman" w:cs="Times New Roman"/>
          <w:sz w:val="28"/>
          <w:szCs w:val="28"/>
          <w:lang w:val="en-US" w:eastAsia="ru-RU"/>
        </w:rPr>
        <w:t xml:space="preserve">. </w:t>
      </w:r>
    </w:p>
    <w:p w:rsidR="00730A62" w:rsidRPr="00B01D8D" w:rsidRDefault="00B01D8D" w:rsidP="00B01D8D">
      <w:pPr>
        <w:widowControl w:val="0"/>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val="en-US" w:eastAsia="ru-RU"/>
        </w:rPr>
      </w:pPr>
      <w:r w:rsidRPr="00D45570">
        <w:rPr>
          <w:rFonts w:ascii="Times New Roman" w:eastAsia="Times New Roman" w:hAnsi="Times New Roman" w:cs="Times New Roman"/>
          <w:sz w:val="28"/>
          <w:szCs w:val="28"/>
          <w:lang w:val="en-US" w:eastAsia="ru-RU"/>
        </w:rPr>
        <w:t xml:space="preserve">6. </w:t>
      </w:r>
      <w:r w:rsidR="00730A62" w:rsidRPr="00730A62">
        <w:rPr>
          <w:rFonts w:ascii="Times New Roman" w:eastAsia="Times New Roman" w:hAnsi="Times New Roman" w:cs="Times New Roman"/>
          <w:sz w:val="28"/>
          <w:szCs w:val="28"/>
          <w:lang w:val="en-US" w:eastAsia="ru-RU"/>
        </w:rPr>
        <w:t xml:space="preserve">Protection against lightning. Part 2: Risk management:  IEC 62305-2:2010. </w:t>
      </w:r>
      <w:r w:rsidR="00730A62" w:rsidRPr="00B01D8D">
        <w:rPr>
          <w:rFonts w:ascii="Times New Roman" w:eastAsia="Times New Roman" w:hAnsi="Times New Roman" w:cs="Times New Roman"/>
          <w:sz w:val="28"/>
          <w:szCs w:val="28"/>
          <w:lang w:val="en-US" w:eastAsia="ru-RU"/>
        </w:rPr>
        <w:t>Publication date</w:t>
      </w:r>
      <w:r w:rsidR="00730A62" w:rsidRPr="00B01D8D">
        <w:rPr>
          <w:rFonts w:ascii="Times New Roman" w:eastAsia="Times New Roman" w:hAnsi="Times New Roman" w:cs="Times New Roman"/>
          <w:sz w:val="28"/>
          <w:szCs w:val="28"/>
          <w:shd w:val="clear" w:color="auto" w:fill="FFFFFF"/>
          <w:lang w:val="en-US" w:eastAsia="ru-RU"/>
        </w:rPr>
        <w:t xml:space="preserve"> 2010-12-09</w:t>
      </w:r>
      <w:r w:rsidR="00730A62" w:rsidRPr="00B01D8D">
        <w:rPr>
          <w:rFonts w:ascii="Times New Roman" w:eastAsia="Times New Roman" w:hAnsi="Times New Roman" w:cs="Times New Roman"/>
          <w:sz w:val="28"/>
          <w:szCs w:val="28"/>
          <w:lang w:val="en-US" w:eastAsia="ru-RU"/>
        </w:rPr>
        <w:t xml:space="preserve">. </w:t>
      </w:r>
    </w:p>
    <w:p w:rsidR="00730A62" w:rsidRPr="00B01D8D" w:rsidRDefault="00B01D8D" w:rsidP="00B01D8D">
      <w:pPr>
        <w:widowControl w:val="0"/>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val="en-US" w:eastAsia="ru-RU"/>
        </w:rPr>
      </w:pPr>
      <w:r w:rsidRPr="00B01D8D">
        <w:rPr>
          <w:rFonts w:ascii="Times New Roman" w:eastAsia="Times New Roman" w:hAnsi="Times New Roman" w:cs="Times New Roman"/>
          <w:sz w:val="28"/>
          <w:szCs w:val="28"/>
          <w:lang w:val="en-US" w:eastAsia="ru-RU"/>
        </w:rPr>
        <w:t xml:space="preserve">7. </w:t>
      </w:r>
      <w:r w:rsidR="00730A62" w:rsidRPr="00730A62">
        <w:rPr>
          <w:rFonts w:ascii="Times New Roman" w:eastAsia="Times New Roman" w:hAnsi="Times New Roman" w:cs="Times New Roman"/>
          <w:sz w:val="28"/>
          <w:szCs w:val="28"/>
          <w:lang w:val="en-US" w:eastAsia="ru-RU"/>
        </w:rPr>
        <w:t xml:space="preserve">Protection against lightning. Part 3: Physical damage to structures and life hazard:  IEC 62305-3:2010. </w:t>
      </w:r>
      <w:r w:rsidR="00730A62" w:rsidRPr="00B01D8D">
        <w:rPr>
          <w:rFonts w:ascii="Times New Roman" w:eastAsia="Times New Roman" w:hAnsi="Times New Roman" w:cs="Times New Roman"/>
          <w:sz w:val="28"/>
          <w:szCs w:val="28"/>
          <w:lang w:val="en-US" w:eastAsia="ru-RU"/>
        </w:rPr>
        <w:t>Publication date</w:t>
      </w:r>
      <w:r w:rsidR="00730A62" w:rsidRPr="00B01D8D">
        <w:rPr>
          <w:rFonts w:ascii="Times New Roman" w:eastAsia="Times New Roman" w:hAnsi="Times New Roman" w:cs="Times New Roman"/>
          <w:sz w:val="28"/>
          <w:szCs w:val="28"/>
          <w:shd w:val="clear" w:color="auto" w:fill="FFFFFF"/>
          <w:lang w:val="en-US" w:eastAsia="ru-RU"/>
        </w:rPr>
        <w:t xml:space="preserve"> 2010-12-09</w:t>
      </w:r>
      <w:r w:rsidR="00730A62" w:rsidRPr="00B01D8D">
        <w:rPr>
          <w:rFonts w:ascii="Times New Roman" w:eastAsia="Times New Roman" w:hAnsi="Times New Roman" w:cs="Times New Roman"/>
          <w:sz w:val="28"/>
          <w:szCs w:val="28"/>
          <w:lang w:val="en-US" w:eastAsia="ru-RU"/>
        </w:rPr>
        <w:t>.</w:t>
      </w:r>
    </w:p>
    <w:p w:rsidR="00730A62" w:rsidRPr="002B1B1E" w:rsidRDefault="00B01D8D" w:rsidP="00B01D8D">
      <w:pPr>
        <w:widowControl w:val="0"/>
        <w:tabs>
          <w:tab w:val="left" w:pos="900"/>
        </w:tabs>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val="en-US" w:eastAsia="ru-RU"/>
        </w:rPr>
      </w:pPr>
      <w:r w:rsidRPr="00D45570">
        <w:rPr>
          <w:rFonts w:ascii="Times New Roman" w:eastAsia="Times New Roman" w:hAnsi="Times New Roman" w:cs="Times New Roman"/>
          <w:sz w:val="28"/>
          <w:szCs w:val="28"/>
          <w:lang w:val="en-US" w:eastAsia="ru-RU"/>
        </w:rPr>
        <w:t xml:space="preserve">8. </w:t>
      </w:r>
      <w:r w:rsidR="00730A62" w:rsidRPr="00730A62">
        <w:rPr>
          <w:rFonts w:ascii="Times New Roman" w:eastAsia="Times New Roman" w:hAnsi="Times New Roman" w:cs="Times New Roman"/>
          <w:sz w:val="28"/>
          <w:szCs w:val="28"/>
          <w:lang w:val="en-US" w:eastAsia="ru-RU"/>
        </w:rPr>
        <w:t xml:space="preserve">Protection against lightning.  Part 4: Electrical and electronic systems within structures: IEC 62305-4:2010. </w:t>
      </w:r>
      <w:r w:rsidR="00730A62" w:rsidRPr="002B1B1E">
        <w:rPr>
          <w:rFonts w:ascii="Times New Roman" w:eastAsia="Times New Roman" w:hAnsi="Times New Roman" w:cs="Times New Roman"/>
          <w:sz w:val="28"/>
          <w:szCs w:val="28"/>
          <w:lang w:val="en-US" w:eastAsia="ru-RU"/>
        </w:rPr>
        <w:t>Publication date</w:t>
      </w:r>
      <w:r w:rsidR="00730A62" w:rsidRPr="002B1B1E">
        <w:rPr>
          <w:rFonts w:ascii="Times New Roman" w:eastAsia="Times New Roman" w:hAnsi="Times New Roman" w:cs="Times New Roman"/>
          <w:sz w:val="28"/>
          <w:szCs w:val="28"/>
          <w:shd w:val="clear" w:color="auto" w:fill="FFFFFF"/>
          <w:lang w:val="en-US" w:eastAsia="ru-RU"/>
        </w:rPr>
        <w:t xml:space="preserve"> 2010-12-09</w:t>
      </w:r>
      <w:r w:rsidR="00730A62" w:rsidRPr="002B1B1E">
        <w:rPr>
          <w:rFonts w:ascii="Times New Roman" w:eastAsia="Times New Roman" w:hAnsi="Times New Roman" w:cs="Times New Roman"/>
          <w:sz w:val="28"/>
          <w:szCs w:val="28"/>
          <w:lang w:val="en-US" w:eastAsia="ru-RU"/>
        </w:rPr>
        <w:t>.</w:t>
      </w:r>
    </w:p>
    <w:p w:rsidR="00730A62" w:rsidRPr="008A046C" w:rsidRDefault="00730A62" w:rsidP="00730A62">
      <w:pPr>
        <w:tabs>
          <w:tab w:val="left" w:pos="0"/>
        </w:tabs>
        <w:spacing w:after="0" w:line="240" w:lineRule="auto"/>
        <w:rPr>
          <w:rFonts w:ascii="Times New Roman" w:eastAsia="Times New Roman" w:hAnsi="Times New Roman" w:cs="Times New Roman"/>
          <w:b/>
          <w:color w:val="00000A"/>
          <w:sz w:val="28"/>
          <w:szCs w:val="28"/>
          <w:highlight w:val="yellow"/>
          <w:lang w:val="en-US" w:eastAsia="ru-RU"/>
        </w:rPr>
      </w:pPr>
      <w:r w:rsidRPr="008A046C">
        <w:rPr>
          <w:rFonts w:ascii="Times New Roman" w:eastAsia="Times New Roman" w:hAnsi="Times New Roman" w:cs="Times New Roman"/>
          <w:b/>
          <w:color w:val="00000A"/>
          <w:sz w:val="28"/>
          <w:szCs w:val="28"/>
          <w:highlight w:val="yellow"/>
          <w:lang w:eastAsia="ru-RU"/>
        </w:rPr>
        <w:lastRenderedPageBreak/>
        <w:t>УДК</w:t>
      </w:r>
      <w:r w:rsidRPr="008A046C">
        <w:rPr>
          <w:rFonts w:ascii="Times New Roman" w:eastAsia="Times New Roman" w:hAnsi="Times New Roman" w:cs="Times New Roman"/>
          <w:b/>
          <w:color w:val="00000A"/>
          <w:sz w:val="28"/>
          <w:szCs w:val="28"/>
          <w:highlight w:val="yellow"/>
          <w:lang w:val="en-US" w:eastAsia="ru-RU"/>
        </w:rPr>
        <w:t xml:space="preserve"> 338.58:355.58 (477)</w:t>
      </w:r>
    </w:p>
    <w:p w:rsidR="00B01D8D" w:rsidRPr="008A046C" w:rsidRDefault="00B01D8D" w:rsidP="00730A62">
      <w:pPr>
        <w:tabs>
          <w:tab w:val="left" w:pos="0"/>
        </w:tabs>
        <w:spacing w:after="0" w:line="240" w:lineRule="auto"/>
        <w:rPr>
          <w:rFonts w:ascii="Times New Roman" w:eastAsia="Times New Roman" w:hAnsi="Times New Roman" w:cs="Times New Roman"/>
          <w:b/>
          <w:color w:val="00000A"/>
          <w:sz w:val="28"/>
          <w:szCs w:val="28"/>
          <w:highlight w:val="yellow"/>
          <w:lang w:val="en-US" w:eastAsia="ru-RU"/>
        </w:rPr>
      </w:pPr>
    </w:p>
    <w:p w:rsidR="00B01D8D" w:rsidRPr="008A046C" w:rsidRDefault="00B01D8D" w:rsidP="00B01D8D">
      <w:pPr>
        <w:tabs>
          <w:tab w:val="left" w:pos="0"/>
        </w:tabs>
        <w:spacing w:after="0" w:line="240" w:lineRule="auto"/>
        <w:jc w:val="center"/>
        <w:rPr>
          <w:rFonts w:ascii="Times New Roman" w:eastAsia="Times New Roman" w:hAnsi="Times New Roman" w:cs="Times New Roman"/>
          <w:i/>
          <w:sz w:val="28"/>
          <w:szCs w:val="28"/>
          <w:highlight w:val="yellow"/>
          <w:lang w:val="en-US" w:eastAsia="ru-RU"/>
        </w:rPr>
      </w:pPr>
      <w:r w:rsidRPr="008A046C">
        <w:rPr>
          <w:rFonts w:ascii="Times New Roman" w:eastAsia="Times New Roman" w:hAnsi="Times New Roman" w:cs="Times New Roman"/>
          <w:i/>
          <w:sz w:val="28"/>
          <w:szCs w:val="28"/>
          <w:highlight w:val="yellow"/>
          <w:lang w:eastAsia="ru-RU"/>
        </w:rPr>
        <w:t>Е</w:t>
      </w:r>
      <w:r w:rsidRPr="008A046C">
        <w:rPr>
          <w:rFonts w:ascii="Times New Roman" w:eastAsia="Times New Roman" w:hAnsi="Times New Roman" w:cs="Times New Roman"/>
          <w:i/>
          <w:sz w:val="28"/>
          <w:szCs w:val="28"/>
          <w:highlight w:val="yellow"/>
          <w:lang w:val="en-US" w:eastAsia="ru-RU"/>
        </w:rPr>
        <w:t>.</w:t>
      </w:r>
      <w:r w:rsidRPr="008A046C">
        <w:rPr>
          <w:rFonts w:ascii="Times New Roman" w:eastAsia="Times New Roman" w:hAnsi="Times New Roman" w:cs="Times New Roman"/>
          <w:i/>
          <w:sz w:val="28"/>
          <w:szCs w:val="28"/>
          <w:highlight w:val="yellow"/>
          <w:lang w:eastAsia="ru-RU"/>
        </w:rPr>
        <w:t>Ю</w:t>
      </w:r>
      <w:r w:rsidRPr="008A046C">
        <w:rPr>
          <w:rFonts w:ascii="Times New Roman" w:eastAsia="Times New Roman" w:hAnsi="Times New Roman" w:cs="Times New Roman"/>
          <w:i/>
          <w:sz w:val="28"/>
          <w:szCs w:val="28"/>
          <w:highlight w:val="yellow"/>
          <w:lang w:val="en-US" w:eastAsia="ru-RU"/>
        </w:rPr>
        <w:t xml:space="preserve">. </w:t>
      </w:r>
      <w:r w:rsidR="00730A62" w:rsidRPr="008A046C">
        <w:rPr>
          <w:rFonts w:ascii="Times New Roman" w:eastAsia="Times New Roman" w:hAnsi="Times New Roman" w:cs="Times New Roman"/>
          <w:i/>
          <w:sz w:val="28"/>
          <w:szCs w:val="28"/>
          <w:highlight w:val="yellow"/>
          <w:lang w:eastAsia="ru-RU"/>
        </w:rPr>
        <w:t>Куценко</w:t>
      </w:r>
      <w:r w:rsidRPr="008A046C">
        <w:rPr>
          <w:rFonts w:ascii="Times New Roman" w:eastAsia="Times New Roman" w:hAnsi="Times New Roman" w:cs="Times New Roman"/>
          <w:i/>
          <w:sz w:val="28"/>
          <w:szCs w:val="28"/>
          <w:highlight w:val="yellow"/>
          <w:vertAlign w:val="superscript"/>
          <w:lang w:val="en-US" w:eastAsia="ru-RU"/>
        </w:rPr>
        <w:t>1</w:t>
      </w:r>
      <w:r w:rsidRPr="008A046C">
        <w:rPr>
          <w:rFonts w:ascii="Times New Roman" w:eastAsia="Times New Roman" w:hAnsi="Times New Roman" w:cs="Times New Roman"/>
          <w:i/>
          <w:sz w:val="28"/>
          <w:szCs w:val="28"/>
          <w:highlight w:val="yellow"/>
          <w:lang w:val="en-US" w:eastAsia="ru-RU"/>
        </w:rPr>
        <w:t>,</w:t>
      </w:r>
      <w:r w:rsidR="00730A62" w:rsidRPr="008A046C">
        <w:rPr>
          <w:rFonts w:ascii="Times New Roman" w:eastAsia="Times New Roman" w:hAnsi="Times New Roman" w:cs="Times New Roman"/>
          <w:i/>
          <w:sz w:val="28"/>
          <w:szCs w:val="28"/>
          <w:highlight w:val="yellow"/>
          <w:lang w:val="en-US" w:eastAsia="ru-RU"/>
        </w:rPr>
        <w:t xml:space="preserve"> </w:t>
      </w:r>
      <w:r w:rsidRPr="008A046C">
        <w:rPr>
          <w:rFonts w:ascii="Times New Roman" w:eastAsia="Times New Roman" w:hAnsi="Times New Roman" w:cs="Times New Roman"/>
          <w:i/>
          <w:sz w:val="28"/>
          <w:szCs w:val="28"/>
          <w:highlight w:val="yellow"/>
          <w:lang w:eastAsia="ru-RU"/>
        </w:rPr>
        <w:t>магистрант</w:t>
      </w:r>
      <w:r w:rsidRPr="008A046C">
        <w:rPr>
          <w:rFonts w:ascii="Times New Roman" w:eastAsia="Times New Roman" w:hAnsi="Times New Roman" w:cs="Times New Roman"/>
          <w:i/>
          <w:sz w:val="28"/>
          <w:szCs w:val="28"/>
          <w:highlight w:val="yellow"/>
          <w:lang w:val="en-US" w:eastAsia="ru-RU"/>
        </w:rPr>
        <w:t xml:space="preserve">; </w:t>
      </w:r>
      <w:r w:rsidRPr="008A046C">
        <w:rPr>
          <w:rFonts w:ascii="Times New Roman" w:eastAsia="Times New Roman" w:hAnsi="Times New Roman" w:cs="Times New Roman"/>
          <w:i/>
          <w:sz w:val="28"/>
          <w:szCs w:val="28"/>
          <w:highlight w:val="yellow"/>
          <w:lang w:eastAsia="ru-RU"/>
        </w:rPr>
        <w:t>М</w:t>
      </w:r>
      <w:r w:rsidRPr="008A046C">
        <w:rPr>
          <w:rFonts w:ascii="Times New Roman" w:eastAsia="Times New Roman" w:hAnsi="Times New Roman" w:cs="Times New Roman"/>
          <w:i/>
          <w:sz w:val="28"/>
          <w:szCs w:val="28"/>
          <w:highlight w:val="yellow"/>
          <w:lang w:val="en-US" w:eastAsia="ru-RU"/>
        </w:rPr>
        <w:t>.</w:t>
      </w:r>
      <w:r w:rsidRPr="008A046C">
        <w:rPr>
          <w:rFonts w:ascii="Times New Roman" w:eastAsia="Times New Roman" w:hAnsi="Times New Roman" w:cs="Times New Roman"/>
          <w:i/>
          <w:sz w:val="28"/>
          <w:szCs w:val="28"/>
          <w:highlight w:val="yellow"/>
          <w:lang w:eastAsia="ru-RU"/>
        </w:rPr>
        <w:t>А</w:t>
      </w:r>
      <w:r w:rsidRPr="008A046C">
        <w:rPr>
          <w:rFonts w:ascii="Times New Roman" w:eastAsia="Times New Roman" w:hAnsi="Times New Roman" w:cs="Times New Roman"/>
          <w:i/>
          <w:sz w:val="28"/>
          <w:szCs w:val="28"/>
          <w:highlight w:val="yellow"/>
          <w:lang w:val="en-US" w:eastAsia="ru-RU"/>
        </w:rPr>
        <w:t xml:space="preserve">. </w:t>
      </w:r>
      <w:r w:rsidRPr="008A046C">
        <w:rPr>
          <w:rFonts w:ascii="Times New Roman" w:eastAsia="Times New Roman" w:hAnsi="Times New Roman" w:cs="Times New Roman"/>
          <w:i/>
          <w:sz w:val="28"/>
          <w:szCs w:val="28"/>
          <w:highlight w:val="yellow"/>
          <w:lang w:eastAsia="ru-RU"/>
        </w:rPr>
        <w:t>Куценко</w:t>
      </w:r>
      <w:r w:rsidRPr="008A046C">
        <w:rPr>
          <w:rFonts w:ascii="Times New Roman" w:eastAsia="Times New Roman" w:hAnsi="Times New Roman" w:cs="Times New Roman"/>
          <w:i/>
          <w:sz w:val="28"/>
          <w:szCs w:val="28"/>
          <w:highlight w:val="yellow"/>
          <w:vertAlign w:val="superscript"/>
          <w:lang w:val="en-US" w:eastAsia="ru-RU"/>
        </w:rPr>
        <w:t>2</w:t>
      </w:r>
      <w:r w:rsidRPr="008A046C">
        <w:rPr>
          <w:rFonts w:ascii="Times New Roman" w:eastAsia="Times New Roman" w:hAnsi="Times New Roman" w:cs="Times New Roman"/>
          <w:i/>
          <w:sz w:val="28"/>
          <w:szCs w:val="28"/>
          <w:highlight w:val="yellow"/>
          <w:lang w:val="en-US" w:eastAsia="ru-RU"/>
        </w:rPr>
        <w:t xml:space="preserve">, </w:t>
      </w:r>
      <w:r w:rsidRPr="008A046C">
        <w:rPr>
          <w:rFonts w:ascii="Times New Roman" w:eastAsia="Times New Roman" w:hAnsi="Times New Roman" w:cs="Times New Roman"/>
          <w:i/>
          <w:sz w:val="28"/>
          <w:szCs w:val="28"/>
          <w:highlight w:val="yellow"/>
          <w:lang w:eastAsia="ru-RU"/>
        </w:rPr>
        <w:t>к</w:t>
      </w:r>
      <w:r w:rsidRPr="008A046C">
        <w:rPr>
          <w:rFonts w:ascii="Times New Roman" w:eastAsia="Times New Roman" w:hAnsi="Times New Roman" w:cs="Times New Roman"/>
          <w:i/>
          <w:sz w:val="28"/>
          <w:szCs w:val="28"/>
          <w:highlight w:val="yellow"/>
          <w:lang w:val="en-US" w:eastAsia="ru-RU"/>
        </w:rPr>
        <w:t>.</w:t>
      </w:r>
      <w:r w:rsidRPr="008A046C">
        <w:rPr>
          <w:rFonts w:ascii="Times New Roman" w:eastAsia="Times New Roman" w:hAnsi="Times New Roman" w:cs="Times New Roman"/>
          <w:i/>
          <w:sz w:val="28"/>
          <w:szCs w:val="28"/>
          <w:highlight w:val="yellow"/>
          <w:lang w:eastAsia="ru-RU"/>
        </w:rPr>
        <w:t>э</w:t>
      </w:r>
      <w:r w:rsidRPr="008A046C">
        <w:rPr>
          <w:rFonts w:ascii="Times New Roman" w:eastAsia="Times New Roman" w:hAnsi="Times New Roman" w:cs="Times New Roman"/>
          <w:i/>
          <w:sz w:val="28"/>
          <w:szCs w:val="28"/>
          <w:highlight w:val="yellow"/>
          <w:lang w:val="en-US" w:eastAsia="ru-RU"/>
        </w:rPr>
        <w:t>.</w:t>
      </w:r>
      <w:r w:rsidRPr="008A046C">
        <w:rPr>
          <w:rFonts w:ascii="Times New Roman" w:eastAsia="Times New Roman" w:hAnsi="Times New Roman" w:cs="Times New Roman"/>
          <w:i/>
          <w:sz w:val="28"/>
          <w:szCs w:val="28"/>
          <w:highlight w:val="yellow"/>
          <w:lang w:eastAsia="ru-RU"/>
        </w:rPr>
        <w:t>н</w:t>
      </w:r>
      <w:r w:rsidRPr="008A046C">
        <w:rPr>
          <w:rFonts w:ascii="Times New Roman" w:eastAsia="Times New Roman" w:hAnsi="Times New Roman" w:cs="Times New Roman"/>
          <w:i/>
          <w:sz w:val="28"/>
          <w:szCs w:val="28"/>
          <w:highlight w:val="yellow"/>
          <w:lang w:val="en-US" w:eastAsia="ru-RU"/>
        </w:rPr>
        <w:t xml:space="preserve">., </w:t>
      </w:r>
      <w:r w:rsidRPr="008A046C">
        <w:rPr>
          <w:rFonts w:ascii="Times New Roman" w:eastAsia="Times New Roman" w:hAnsi="Times New Roman" w:cs="Times New Roman"/>
          <w:i/>
          <w:sz w:val="28"/>
          <w:szCs w:val="28"/>
          <w:highlight w:val="yellow"/>
          <w:lang w:eastAsia="ru-RU"/>
        </w:rPr>
        <w:t>доцент</w:t>
      </w:r>
    </w:p>
    <w:p w:rsidR="00730A62" w:rsidRPr="008A046C" w:rsidRDefault="00B01D8D" w:rsidP="00B01D8D">
      <w:pPr>
        <w:tabs>
          <w:tab w:val="left" w:pos="0"/>
        </w:tabs>
        <w:spacing w:after="0" w:line="240" w:lineRule="auto"/>
        <w:jc w:val="center"/>
        <w:rPr>
          <w:rFonts w:ascii="Times New Roman" w:eastAsia="Times New Roman" w:hAnsi="Times New Roman" w:cs="Times New Roman"/>
          <w:bCs/>
          <w:i/>
          <w:sz w:val="28"/>
          <w:szCs w:val="28"/>
          <w:highlight w:val="yellow"/>
          <w:shd w:val="clear" w:color="auto" w:fill="FFFFFF"/>
          <w:lang w:eastAsia="ru-RU"/>
        </w:rPr>
      </w:pPr>
      <w:r w:rsidRPr="008A046C">
        <w:rPr>
          <w:rFonts w:ascii="Times New Roman" w:eastAsia="Times New Roman" w:hAnsi="Times New Roman" w:cs="Times New Roman"/>
          <w:bCs/>
          <w:i/>
          <w:sz w:val="28"/>
          <w:szCs w:val="28"/>
          <w:highlight w:val="yellow"/>
          <w:shd w:val="clear" w:color="auto" w:fill="FFFFFF"/>
          <w:vertAlign w:val="superscript"/>
          <w:lang w:eastAsia="ru-RU"/>
        </w:rPr>
        <w:t>1</w:t>
      </w:r>
      <w:r w:rsidR="00730A62" w:rsidRPr="008A046C">
        <w:rPr>
          <w:rFonts w:ascii="Times New Roman" w:eastAsia="Times New Roman" w:hAnsi="Times New Roman" w:cs="Times New Roman"/>
          <w:bCs/>
          <w:i/>
          <w:sz w:val="28"/>
          <w:szCs w:val="28"/>
          <w:highlight w:val="yellow"/>
          <w:shd w:val="clear" w:color="auto" w:fill="FFFFFF"/>
          <w:lang w:eastAsia="ru-RU"/>
        </w:rPr>
        <w:t>Национальный аэр</w:t>
      </w:r>
      <w:r w:rsidR="007379B8" w:rsidRPr="008A046C">
        <w:rPr>
          <w:rFonts w:ascii="Times New Roman" w:eastAsia="Times New Roman" w:hAnsi="Times New Roman" w:cs="Times New Roman"/>
          <w:bCs/>
          <w:i/>
          <w:sz w:val="28"/>
          <w:szCs w:val="28"/>
          <w:highlight w:val="yellow"/>
          <w:shd w:val="clear" w:color="auto" w:fill="FFFFFF"/>
          <w:lang w:eastAsia="ru-RU"/>
        </w:rPr>
        <w:t>окосмический университет им. Н.</w:t>
      </w:r>
      <w:r w:rsidR="00730A62" w:rsidRPr="008A046C">
        <w:rPr>
          <w:rFonts w:ascii="Times New Roman" w:eastAsia="Times New Roman" w:hAnsi="Times New Roman" w:cs="Times New Roman"/>
          <w:bCs/>
          <w:i/>
          <w:sz w:val="28"/>
          <w:szCs w:val="28"/>
          <w:highlight w:val="yellow"/>
          <w:shd w:val="clear" w:color="auto" w:fill="FFFFFF"/>
          <w:lang w:eastAsia="ru-RU"/>
        </w:rPr>
        <w:t>Е. Жуковского «</w:t>
      </w:r>
      <w:r w:rsidR="00730A62" w:rsidRPr="008A046C">
        <w:rPr>
          <w:rFonts w:ascii="Times New Roman" w:eastAsia="Times New Roman" w:hAnsi="Times New Roman" w:cs="Times New Roman"/>
          <w:i/>
          <w:sz w:val="28"/>
          <w:szCs w:val="28"/>
          <w:highlight w:val="yellow"/>
          <w:shd w:val="clear" w:color="auto" w:fill="FFFFFF"/>
          <w:lang w:eastAsia="ru-RU"/>
        </w:rPr>
        <w:t>Харьковский Авиационный Институт</w:t>
      </w:r>
      <w:r w:rsidR="00730A62" w:rsidRPr="008A046C">
        <w:rPr>
          <w:rFonts w:ascii="Times New Roman" w:eastAsia="Times New Roman" w:hAnsi="Times New Roman" w:cs="Times New Roman"/>
          <w:bCs/>
          <w:i/>
          <w:sz w:val="28"/>
          <w:szCs w:val="28"/>
          <w:highlight w:val="yellow"/>
          <w:shd w:val="clear" w:color="auto" w:fill="FFFFFF"/>
          <w:lang w:eastAsia="ru-RU"/>
        </w:rPr>
        <w:t>»</w:t>
      </w:r>
    </w:p>
    <w:p w:rsidR="007379B8" w:rsidRPr="008A046C" w:rsidRDefault="007379B8" w:rsidP="007379B8">
      <w:pPr>
        <w:spacing w:after="0" w:line="240" w:lineRule="auto"/>
        <w:jc w:val="center"/>
        <w:rPr>
          <w:rFonts w:ascii="Times New Roman" w:eastAsia="Times New Roman" w:hAnsi="Times New Roman" w:cs="Times New Roman"/>
          <w:bCs/>
          <w:i/>
          <w:iCs/>
          <w:sz w:val="28"/>
          <w:szCs w:val="28"/>
          <w:highlight w:val="yellow"/>
          <w:lang w:eastAsia="ru-RU"/>
        </w:rPr>
      </w:pPr>
      <w:r w:rsidRPr="008A046C">
        <w:rPr>
          <w:rFonts w:ascii="Times New Roman" w:eastAsia="Times New Roman" w:hAnsi="Times New Roman" w:cs="Times New Roman"/>
          <w:bCs/>
          <w:i/>
          <w:iCs/>
          <w:sz w:val="28"/>
          <w:szCs w:val="28"/>
          <w:highlight w:val="yellow"/>
          <w:vertAlign w:val="superscript"/>
          <w:lang w:eastAsia="ru-RU"/>
        </w:rPr>
        <w:t>2</w:t>
      </w:r>
      <w:r w:rsidRPr="008A046C">
        <w:rPr>
          <w:rFonts w:ascii="Times New Roman" w:eastAsia="Times New Roman" w:hAnsi="Times New Roman" w:cs="Times New Roman"/>
          <w:bCs/>
          <w:i/>
          <w:iCs/>
          <w:sz w:val="28"/>
          <w:szCs w:val="28"/>
          <w:highlight w:val="yellow"/>
          <w:lang w:eastAsia="ru-RU"/>
        </w:rPr>
        <w:t xml:space="preserve">Черкасский институт пожарной безопасности  им. Героев Чернобыля НУГЗУ </w:t>
      </w:r>
    </w:p>
    <w:p w:rsidR="00730A62" w:rsidRPr="008A046C" w:rsidRDefault="00730A62" w:rsidP="00730A62">
      <w:pPr>
        <w:tabs>
          <w:tab w:val="left" w:pos="0"/>
        </w:tabs>
        <w:spacing w:after="0" w:line="240" w:lineRule="auto"/>
        <w:ind w:firstLine="709"/>
        <w:jc w:val="center"/>
        <w:rPr>
          <w:rFonts w:ascii="Times New Roman" w:eastAsia="Times New Roman" w:hAnsi="Times New Roman" w:cs="Times New Roman"/>
          <w:b/>
          <w:sz w:val="28"/>
          <w:szCs w:val="28"/>
          <w:highlight w:val="yellow"/>
          <w:lang w:eastAsia="ru-RU"/>
        </w:rPr>
      </w:pPr>
    </w:p>
    <w:p w:rsidR="004557EF" w:rsidRPr="008A046C" w:rsidRDefault="00730A62" w:rsidP="00B01D8D">
      <w:pPr>
        <w:tabs>
          <w:tab w:val="left" w:pos="0"/>
        </w:tabs>
        <w:spacing w:after="0" w:line="240" w:lineRule="auto"/>
        <w:jc w:val="center"/>
        <w:rPr>
          <w:rFonts w:ascii="Times New Roman" w:eastAsia="Times New Roman" w:hAnsi="Times New Roman" w:cs="Times New Roman"/>
          <w:b/>
          <w:color w:val="00000A"/>
          <w:sz w:val="28"/>
          <w:szCs w:val="28"/>
          <w:highlight w:val="yellow"/>
          <w:lang w:eastAsia="ru-RU"/>
        </w:rPr>
      </w:pPr>
      <w:r w:rsidRPr="008A046C">
        <w:rPr>
          <w:rFonts w:ascii="Times New Roman" w:eastAsia="Times New Roman" w:hAnsi="Times New Roman" w:cs="Times New Roman"/>
          <w:b/>
          <w:color w:val="00000A"/>
          <w:sz w:val="28"/>
          <w:szCs w:val="28"/>
          <w:highlight w:val="yellow"/>
          <w:lang w:eastAsia="ru-RU"/>
        </w:rPr>
        <w:t xml:space="preserve">ПРИМЕНЕНИЕ ТЕХНОЛОГИИ BLOCKCHAIN </w:t>
      </w:r>
    </w:p>
    <w:p w:rsidR="00730A62" w:rsidRPr="008A046C" w:rsidRDefault="00730A62" w:rsidP="00B01D8D">
      <w:pPr>
        <w:tabs>
          <w:tab w:val="left" w:pos="0"/>
        </w:tabs>
        <w:spacing w:after="0" w:line="240" w:lineRule="auto"/>
        <w:jc w:val="center"/>
        <w:rPr>
          <w:rFonts w:ascii="Times New Roman" w:eastAsia="Times New Roman" w:hAnsi="Times New Roman" w:cs="Times New Roman"/>
          <w:b/>
          <w:color w:val="00000A"/>
          <w:sz w:val="28"/>
          <w:szCs w:val="28"/>
          <w:highlight w:val="yellow"/>
          <w:lang w:eastAsia="ru-RU"/>
        </w:rPr>
      </w:pPr>
      <w:r w:rsidRPr="008A046C">
        <w:rPr>
          <w:rFonts w:ascii="Times New Roman" w:eastAsia="Times New Roman" w:hAnsi="Times New Roman" w:cs="Times New Roman"/>
          <w:b/>
          <w:color w:val="00000A"/>
          <w:sz w:val="28"/>
          <w:szCs w:val="28"/>
          <w:highlight w:val="yellow"/>
          <w:lang w:eastAsia="ru-RU"/>
        </w:rPr>
        <w:t>В РЕСУРСООБЕСПЕЧЕНИИ ОПЕРАТИВНО-СПАСАТЕЛЬНОЙ СЛУЖБЫ УКРАИНЫ</w:t>
      </w:r>
    </w:p>
    <w:p w:rsidR="00730A62" w:rsidRPr="008A046C" w:rsidRDefault="00730A62" w:rsidP="00730A62">
      <w:pPr>
        <w:spacing w:after="0" w:line="240" w:lineRule="auto"/>
        <w:rPr>
          <w:rFonts w:ascii="Times New Roman" w:eastAsia="Times New Roman" w:hAnsi="Times New Roman" w:cs="Times New Roman"/>
          <w:color w:val="00000A"/>
          <w:sz w:val="28"/>
          <w:szCs w:val="28"/>
          <w:highlight w:val="yellow"/>
          <w:lang w:eastAsia="ru-RU"/>
        </w:rPr>
      </w:pPr>
    </w:p>
    <w:p w:rsidR="00730A62" w:rsidRPr="008A046C" w:rsidRDefault="00730A62" w:rsidP="00730A62">
      <w:pPr>
        <w:spacing w:after="0" w:line="240" w:lineRule="auto"/>
        <w:ind w:firstLine="720"/>
        <w:jc w:val="both"/>
        <w:rPr>
          <w:rFonts w:ascii="Times New Roman" w:eastAsia="Times New Roman" w:hAnsi="Times New Roman" w:cs="Times New Roman"/>
          <w:color w:val="00000A"/>
          <w:sz w:val="28"/>
          <w:szCs w:val="28"/>
          <w:highlight w:val="yellow"/>
          <w:lang w:eastAsia="ru-RU"/>
        </w:rPr>
      </w:pPr>
      <w:r w:rsidRPr="008A046C">
        <w:rPr>
          <w:rFonts w:ascii="Times New Roman" w:eastAsia="Times New Roman" w:hAnsi="Times New Roman" w:cs="Times New Roman"/>
          <w:color w:val="00000A"/>
          <w:sz w:val="28"/>
          <w:szCs w:val="28"/>
          <w:highlight w:val="yellow"/>
          <w:lang w:eastAsia="ru-RU"/>
        </w:rPr>
        <w:t>Главным приоритетом в работе оперативно-спасательной службы Украины является задача обеспечения безопасных условий жизнедеятельности граждан и общества. Входе реализации этой задачи важную роль играет ресурсообеспечение оперативных подразделений. Поэтому возникает потребность в технологиях, которые позволят эффективно, прозрачно и защищенно управлять всеми процессами, связанными с ресурсообеспечением.</w:t>
      </w:r>
    </w:p>
    <w:p w:rsidR="00730A62" w:rsidRPr="008A046C" w:rsidRDefault="00730A62" w:rsidP="00730A62">
      <w:pPr>
        <w:spacing w:after="0" w:line="240" w:lineRule="auto"/>
        <w:ind w:firstLine="720"/>
        <w:jc w:val="both"/>
        <w:rPr>
          <w:rFonts w:ascii="Times New Roman" w:eastAsia="Times New Roman" w:hAnsi="Times New Roman" w:cs="Times New Roman"/>
          <w:color w:val="00000A"/>
          <w:sz w:val="28"/>
          <w:szCs w:val="28"/>
          <w:highlight w:val="yellow"/>
          <w:lang w:eastAsia="ru-RU"/>
        </w:rPr>
      </w:pPr>
      <w:r w:rsidRPr="008A046C">
        <w:rPr>
          <w:rFonts w:ascii="Times New Roman" w:eastAsia="Times New Roman" w:hAnsi="Times New Roman" w:cs="Times New Roman"/>
          <w:color w:val="00000A"/>
          <w:sz w:val="28"/>
          <w:szCs w:val="28"/>
          <w:highlight w:val="yellow"/>
          <w:lang w:eastAsia="ru-RU"/>
        </w:rPr>
        <w:t>В рамках концепции «Индустрия 4.0» [1] существуют тенденции использовать современные информационные и коммуникационные технологии, что позволяет сократить сроки</w:t>
      </w:r>
      <w:r w:rsidRPr="008A046C">
        <w:rPr>
          <w:rFonts w:ascii="Times New Roman" w:eastAsia="Times New Roman" w:hAnsi="Times New Roman" w:cs="Times New Roman"/>
          <w:color w:val="00000A"/>
          <w:sz w:val="28"/>
          <w:szCs w:val="28"/>
          <w:highlight w:val="yellow"/>
          <w:lang w:val="uk-UA" w:eastAsia="ru-RU"/>
        </w:rPr>
        <w:t xml:space="preserve"> </w:t>
      </w:r>
      <w:r w:rsidRPr="008A046C">
        <w:rPr>
          <w:rFonts w:ascii="Times New Roman" w:eastAsia="Times New Roman" w:hAnsi="Times New Roman" w:cs="Times New Roman"/>
          <w:color w:val="00000A"/>
          <w:sz w:val="28"/>
          <w:szCs w:val="28"/>
          <w:highlight w:val="yellow"/>
          <w:lang w:eastAsia="ru-RU"/>
        </w:rPr>
        <w:t>выполнения логистических операций. Одна из таких передовых технологий это Blockchain [2</w:t>
      </w:r>
      <w:r w:rsidR="004557EF" w:rsidRPr="008A046C">
        <w:rPr>
          <w:rFonts w:ascii="Times New Roman" w:eastAsia="Times New Roman" w:hAnsi="Times New Roman" w:cs="Times New Roman"/>
          <w:color w:val="00000A"/>
          <w:sz w:val="28"/>
          <w:szCs w:val="28"/>
          <w:highlight w:val="yellow"/>
          <w:lang w:eastAsia="ru-RU"/>
        </w:rPr>
        <w:t>,</w:t>
      </w:r>
      <w:r w:rsidRPr="008A046C">
        <w:rPr>
          <w:rFonts w:ascii="Times New Roman" w:eastAsia="Times New Roman" w:hAnsi="Times New Roman" w:cs="Times New Roman"/>
          <w:color w:val="00000A"/>
          <w:sz w:val="24"/>
          <w:szCs w:val="24"/>
          <w:highlight w:val="yellow"/>
          <w:lang w:eastAsia="ru-RU"/>
        </w:rPr>
        <w:t> </w:t>
      </w:r>
      <w:r w:rsidRPr="008A046C">
        <w:rPr>
          <w:rFonts w:ascii="Times New Roman" w:eastAsia="Times New Roman" w:hAnsi="Times New Roman" w:cs="Times New Roman"/>
          <w:color w:val="00000A"/>
          <w:sz w:val="28"/>
          <w:szCs w:val="28"/>
          <w:highlight w:val="yellow"/>
          <w:lang w:eastAsia="ru-RU"/>
        </w:rPr>
        <w:t>3] – способ хранения данных в виде цифрового реестра – экономических или других типов транзакций. Отличительной её особенностью является то, что реестр ресурсов хранится распределённо на всех подключенных к системе компьютерах, и пользователь всегда имеет доступ к актуальной версии реестра. Распределенная природа баз данных, работающих на Blockchain, обеспечивает прозрачность для всех участников логистических операций и повышает надежность системы, делая ее практически неуязвимой. Эта технология упрощает и улучшает процессы хранения и обмена информацией между организациями, подразделениями, вышестоящими органами, запрещая изменять уже введенную информацию в силу своей распределённости.</w:t>
      </w:r>
    </w:p>
    <w:p w:rsidR="00730A62" w:rsidRPr="008A046C" w:rsidRDefault="00730A62" w:rsidP="00730A62">
      <w:pPr>
        <w:spacing w:after="0" w:line="240" w:lineRule="auto"/>
        <w:ind w:firstLine="720"/>
        <w:jc w:val="both"/>
        <w:rPr>
          <w:rFonts w:ascii="Times New Roman" w:eastAsia="Times New Roman" w:hAnsi="Times New Roman" w:cs="Times New Roman"/>
          <w:color w:val="00000A"/>
          <w:sz w:val="28"/>
          <w:szCs w:val="28"/>
          <w:highlight w:val="yellow"/>
          <w:lang w:eastAsia="ru-RU"/>
        </w:rPr>
      </w:pPr>
      <w:r w:rsidRPr="008A046C">
        <w:rPr>
          <w:rFonts w:ascii="Times New Roman" w:eastAsia="Times New Roman" w:hAnsi="Times New Roman" w:cs="Times New Roman"/>
          <w:color w:val="00000A"/>
          <w:sz w:val="28"/>
          <w:szCs w:val="28"/>
          <w:highlight w:val="yellow"/>
          <w:lang w:eastAsia="ru-RU"/>
        </w:rPr>
        <w:t>Внедрение Blockchain в логистической цепи поставок для обеспечения ресурсами позволит создать технологическую платформу, которая будет полностью заменять диспетчера (менеджера), в функции которого входило отслеживать состояния заказов в режиме реального времени, формировать счета, выполнять задачи прогнозирования и управления.</w:t>
      </w:r>
      <w:r w:rsidRPr="008A046C">
        <w:rPr>
          <w:rFonts w:ascii="Times New Roman" w:eastAsia="Times New Roman" w:hAnsi="Times New Roman" w:cs="Times New Roman"/>
          <w:color w:val="00000A"/>
          <w:sz w:val="24"/>
          <w:szCs w:val="24"/>
          <w:highlight w:val="yellow"/>
          <w:lang w:eastAsia="ru-RU"/>
        </w:rPr>
        <w:t> </w:t>
      </w:r>
      <w:r w:rsidRPr="008A046C">
        <w:rPr>
          <w:rFonts w:ascii="Times New Roman" w:eastAsia="Times New Roman" w:hAnsi="Times New Roman" w:cs="Times New Roman"/>
          <w:color w:val="00000A"/>
          <w:sz w:val="28"/>
          <w:szCs w:val="28"/>
          <w:highlight w:val="yellow"/>
          <w:lang w:eastAsia="ru-RU"/>
        </w:rPr>
        <w:t>Кроме того использование технологии API позволит интегрировать уже существующее программное обеспечение. Применение данной технологии обеспечит сохранность данных, защиту документов от взлома, снизит количество ошибок при проведении аудита и платежей. Такая система определённо может сократить задержки доставки и уменьшить вероятность мошенничества, снизить затраты за счет полного отсутствия посредников. Основной сложностью применения данной технологии является небольшое число разработчиков и недостаточные инвестиции в IT инфраструктуру.</w:t>
      </w:r>
      <w:r w:rsidRPr="008A046C">
        <w:rPr>
          <w:rFonts w:ascii="Times New Roman" w:eastAsia="Times New Roman" w:hAnsi="Times New Roman" w:cs="Times New Roman"/>
          <w:color w:val="00000A"/>
          <w:sz w:val="28"/>
          <w:szCs w:val="28"/>
          <w:highlight w:val="yellow"/>
          <w:lang w:eastAsia="ru-RU"/>
        </w:rPr>
        <w:br/>
        <w:t xml:space="preserve"> </w:t>
      </w:r>
      <w:r w:rsidRPr="008A046C">
        <w:rPr>
          <w:rFonts w:ascii="Times New Roman" w:eastAsia="Times New Roman" w:hAnsi="Times New Roman" w:cs="Times New Roman"/>
          <w:color w:val="00000A"/>
          <w:sz w:val="28"/>
          <w:szCs w:val="28"/>
          <w:highlight w:val="yellow"/>
          <w:lang w:eastAsia="ru-RU"/>
        </w:rPr>
        <w:tab/>
        <w:t xml:space="preserve">Таким образом, с помощью внедрения Blockchain для проведения </w:t>
      </w:r>
      <w:r w:rsidRPr="008A046C">
        <w:rPr>
          <w:rFonts w:ascii="Times New Roman" w:eastAsia="Times New Roman" w:hAnsi="Times New Roman" w:cs="Times New Roman"/>
          <w:color w:val="00000A"/>
          <w:sz w:val="28"/>
          <w:szCs w:val="28"/>
          <w:highlight w:val="yellow"/>
          <w:lang w:eastAsia="ru-RU"/>
        </w:rPr>
        <w:lastRenderedPageBreak/>
        <w:t>логистических операций ресурсообеспечения оперативно-спасательной службы Украины будут решены проблемы с документооборотом, безопасностью и отслеживанием грузов. Стоимость перевозок при внедрении этой технологии значительно снизится.</w:t>
      </w:r>
    </w:p>
    <w:p w:rsidR="00730A62" w:rsidRPr="008A046C" w:rsidRDefault="00730A62" w:rsidP="00730A62">
      <w:pPr>
        <w:spacing w:after="0" w:line="240" w:lineRule="auto"/>
        <w:ind w:firstLine="720"/>
        <w:jc w:val="both"/>
        <w:rPr>
          <w:rFonts w:ascii="Times New Roman" w:eastAsia="Times New Roman" w:hAnsi="Times New Roman" w:cs="Times New Roman"/>
          <w:color w:val="00000A"/>
          <w:sz w:val="28"/>
          <w:szCs w:val="28"/>
          <w:highlight w:val="yellow"/>
          <w:lang w:eastAsia="ru-RU"/>
        </w:rPr>
      </w:pPr>
    </w:p>
    <w:p w:rsidR="00B01D8D" w:rsidRPr="008A046C" w:rsidRDefault="00B01D8D" w:rsidP="00B01D8D">
      <w:pPr>
        <w:tabs>
          <w:tab w:val="left" w:pos="0"/>
        </w:tabs>
        <w:spacing w:after="0" w:line="240" w:lineRule="auto"/>
        <w:jc w:val="center"/>
        <w:rPr>
          <w:rFonts w:ascii="Times New Roman" w:eastAsia="Calibri" w:hAnsi="Times New Roman" w:cs="Times New Roman"/>
          <w:bCs/>
          <w:sz w:val="28"/>
          <w:szCs w:val="28"/>
          <w:highlight w:val="yellow"/>
          <w:shd w:val="clear" w:color="auto" w:fill="FFFFFF"/>
        </w:rPr>
      </w:pPr>
      <w:r w:rsidRPr="008A046C">
        <w:rPr>
          <w:rFonts w:ascii="Times New Roman" w:eastAsia="Calibri" w:hAnsi="Times New Roman" w:cs="Times New Roman"/>
          <w:bCs/>
          <w:sz w:val="28"/>
          <w:szCs w:val="28"/>
          <w:highlight w:val="yellow"/>
          <w:shd w:val="clear" w:color="auto" w:fill="FFFFFF"/>
        </w:rPr>
        <w:t>ЛИТЕРАТУРА</w:t>
      </w:r>
    </w:p>
    <w:p w:rsidR="00B01D8D" w:rsidRPr="008A046C" w:rsidRDefault="00B01D8D" w:rsidP="00730A62">
      <w:pPr>
        <w:spacing w:after="0" w:line="240" w:lineRule="auto"/>
        <w:ind w:firstLine="720"/>
        <w:jc w:val="center"/>
        <w:rPr>
          <w:rFonts w:ascii="Times New Roman" w:eastAsia="Times New Roman" w:hAnsi="Times New Roman" w:cs="Times New Roman"/>
          <w:b/>
          <w:color w:val="00000A"/>
          <w:sz w:val="28"/>
          <w:szCs w:val="28"/>
          <w:highlight w:val="yellow"/>
          <w:lang w:eastAsia="ru-RU"/>
        </w:rPr>
      </w:pPr>
    </w:p>
    <w:p w:rsidR="00730A62" w:rsidRPr="008A046C" w:rsidRDefault="00730A62" w:rsidP="00730A62">
      <w:pPr>
        <w:spacing w:after="0" w:line="240" w:lineRule="auto"/>
        <w:ind w:firstLine="720"/>
        <w:jc w:val="both"/>
        <w:rPr>
          <w:rFonts w:ascii="Times New Roman" w:eastAsia="Times New Roman" w:hAnsi="Times New Roman" w:cs="Times New Roman"/>
          <w:color w:val="00000A"/>
          <w:sz w:val="28"/>
          <w:szCs w:val="28"/>
          <w:highlight w:val="yellow"/>
          <w:lang w:eastAsia="ru-RU"/>
        </w:rPr>
      </w:pPr>
      <w:r w:rsidRPr="008A046C">
        <w:rPr>
          <w:rFonts w:ascii="Times New Roman" w:eastAsia="Times New Roman" w:hAnsi="Times New Roman" w:cs="Times New Roman"/>
          <w:color w:val="00000A"/>
          <w:sz w:val="28"/>
          <w:szCs w:val="28"/>
          <w:highlight w:val="yellow"/>
          <w:lang w:eastAsia="ru-RU"/>
        </w:rPr>
        <w:t>1. Индустрия 4.0: что такое четвертая промышленная революция? /[Электронный ресурс]</w:t>
      </w:r>
      <w:r w:rsidR="00AA1EB0" w:rsidRPr="008A046C">
        <w:rPr>
          <w:rFonts w:ascii="Times New Roman" w:eastAsia="Times New Roman" w:hAnsi="Times New Roman" w:cs="Times New Roman"/>
          <w:color w:val="00000A"/>
          <w:sz w:val="28"/>
          <w:szCs w:val="28"/>
          <w:highlight w:val="yellow"/>
          <w:lang w:eastAsia="ru-RU"/>
        </w:rPr>
        <w:t>. – Режим доступа:</w:t>
      </w:r>
      <w:r w:rsidRPr="008A046C">
        <w:rPr>
          <w:rFonts w:ascii="Times New Roman" w:eastAsia="Times New Roman" w:hAnsi="Times New Roman" w:cs="Times New Roman"/>
          <w:color w:val="00000A"/>
          <w:sz w:val="28"/>
          <w:szCs w:val="28"/>
          <w:highlight w:val="yellow"/>
          <w:lang w:eastAsia="ru-RU"/>
        </w:rPr>
        <w:t xml:space="preserve"> https//hi-news.ru/business-analitics/industriya-4-0-chto-takoe-chetvertaya-promyshlennaya-revolyuciya.html</w:t>
      </w:r>
    </w:p>
    <w:p w:rsidR="00730A62" w:rsidRPr="008A046C" w:rsidRDefault="00730A62" w:rsidP="00730A62">
      <w:pPr>
        <w:spacing w:after="0" w:line="240" w:lineRule="auto"/>
        <w:ind w:firstLine="720"/>
        <w:jc w:val="both"/>
        <w:rPr>
          <w:rFonts w:ascii="Times New Roman" w:eastAsia="Times New Roman" w:hAnsi="Times New Roman" w:cs="Times New Roman"/>
          <w:color w:val="00000A"/>
          <w:sz w:val="28"/>
          <w:szCs w:val="28"/>
          <w:highlight w:val="yellow"/>
          <w:lang w:eastAsia="ru-RU"/>
        </w:rPr>
      </w:pPr>
      <w:r w:rsidRPr="008A046C">
        <w:rPr>
          <w:rFonts w:ascii="Times New Roman" w:eastAsia="Times New Roman" w:hAnsi="Times New Roman" w:cs="Times New Roman"/>
          <w:color w:val="00000A"/>
          <w:sz w:val="28"/>
          <w:szCs w:val="28"/>
          <w:highlight w:val="yellow"/>
          <w:lang w:eastAsia="ru-RU"/>
        </w:rPr>
        <w:t xml:space="preserve">2. </w:t>
      </w:r>
      <w:r w:rsidRPr="008A046C">
        <w:rPr>
          <w:rFonts w:ascii="Times New Roman" w:eastAsia="Times New Roman" w:hAnsi="Times New Roman" w:cs="Times New Roman"/>
          <w:sz w:val="28"/>
          <w:szCs w:val="28"/>
          <w:highlight w:val="yellow"/>
          <w:lang w:eastAsia="uk-UA"/>
        </w:rPr>
        <w:t>Что такое Blockchain (блокчейн)? Технология, платформа, транзакции. /</w:t>
      </w:r>
      <w:r w:rsidRPr="008A046C">
        <w:rPr>
          <w:rFonts w:ascii="Times New Roman" w:eastAsia="Times New Roman" w:hAnsi="Times New Roman" w:cs="Times New Roman"/>
          <w:color w:val="00000A"/>
          <w:sz w:val="28"/>
          <w:szCs w:val="28"/>
          <w:highlight w:val="yellow"/>
          <w:lang w:eastAsia="ru-RU"/>
        </w:rPr>
        <w:t>[Электронный ресурс]</w:t>
      </w:r>
      <w:r w:rsidR="00AA1EB0" w:rsidRPr="008A046C">
        <w:rPr>
          <w:rFonts w:ascii="Times New Roman" w:eastAsia="Times New Roman" w:hAnsi="Times New Roman" w:cs="Times New Roman"/>
          <w:color w:val="00000A"/>
          <w:sz w:val="28"/>
          <w:szCs w:val="28"/>
          <w:highlight w:val="yellow"/>
          <w:lang w:eastAsia="ru-RU"/>
        </w:rPr>
        <w:t>. -</w:t>
      </w:r>
      <w:r w:rsidRPr="008A046C">
        <w:rPr>
          <w:rFonts w:ascii="Times New Roman" w:eastAsia="Times New Roman" w:hAnsi="Times New Roman" w:cs="Times New Roman"/>
          <w:color w:val="00000A"/>
          <w:sz w:val="28"/>
          <w:szCs w:val="28"/>
          <w:highlight w:val="yellow"/>
          <w:lang w:eastAsia="ru-RU"/>
        </w:rPr>
        <w:t xml:space="preserve"> </w:t>
      </w:r>
      <w:r w:rsidR="00AA1EB0" w:rsidRPr="008A046C">
        <w:rPr>
          <w:rFonts w:ascii="Times New Roman" w:eastAsia="Times New Roman" w:hAnsi="Times New Roman" w:cs="Times New Roman"/>
          <w:color w:val="00000A"/>
          <w:sz w:val="28"/>
          <w:szCs w:val="28"/>
          <w:highlight w:val="yellow"/>
          <w:lang w:eastAsia="ru-RU"/>
        </w:rPr>
        <w:t xml:space="preserve">Режим доступа: </w:t>
      </w:r>
      <w:r w:rsidRPr="008A046C">
        <w:rPr>
          <w:rFonts w:ascii="Times New Roman" w:eastAsia="Times New Roman" w:hAnsi="Times New Roman" w:cs="Times New Roman"/>
          <w:sz w:val="28"/>
          <w:szCs w:val="28"/>
          <w:highlight w:val="yellow"/>
          <w:lang w:eastAsia="uk-UA"/>
        </w:rPr>
        <w:t xml:space="preserve">https://mining-cryptocurrency.ru/blockchain/ </w:t>
      </w:r>
    </w:p>
    <w:p w:rsidR="00730A62" w:rsidRPr="00730A62" w:rsidRDefault="00730A62" w:rsidP="00730A62">
      <w:pPr>
        <w:spacing w:after="0" w:line="240" w:lineRule="auto"/>
        <w:ind w:firstLine="720"/>
        <w:jc w:val="both"/>
        <w:rPr>
          <w:rFonts w:ascii="Times New Roman" w:eastAsia="Times New Roman" w:hAnsi="Times New Roman" w:cs="Times New Roman"/>
          <w:color w:val="00000A"/>
          <w:sz w:val="28"/>
          <w:szCs w:val="28"/>
          <w:lang w:eastAsia="ru-RU"/>
        </w:rPr>
      </w:pPr>
      <w:r w:rsidRPr="008A046C">
        <w:rPr>
          <w:rFonts w:ascii="Times New Roman" w:eastAsia="Times New Roman" w:hAnsi="Times New Roman" w:cs="Times New Roman"/>
          <w:color w:val="00000A"/>
          <w:sz w:val="28"/>
          <w:szCs w:val="28"/>
          <w:highlight w:val="yellow"/>
          <w:lang w:eastAsia="ru-RU"/>
        </w:rPr>
        <w:t>3. Больше, чем Prozorro. В Украине стартует Blockchain-аукцион /[Электронный ресурс]</w:t>
      </w:r>
      <w:r w:rsidR="00AA1EB0" w:rsidRPr="008A046C">
        <w:rPr>
          <w:rFonts w:ascii="Times New Roman" w:eastAsia="Times New Roman" w:hAnsi="Times New Roman" w:cs="Times New Roman"/>
          <w:color w:val="00000A"/>
          <w:sz w:val="28"/>
          <w:szCs w:val="28"/>
          <w:highlight w:val="yellow"/>
          <w:lang w:eastAsia="ru-RU"/>
        </w:rPr>
        <w:t>. -</w:t>
      </w:r>
      <w:r w:rsidRPr="008A046C">
        <w:rPr>
          <w:rFonts w:ascii="Times New Roman" w:eastAsia="Times New Roman" w:hAnsi="Times New Roman" w:cs="Times New Roman"/>
          <w:color w:val="00000A"/>
          <w:sz w:val="28"/>
          <w:szCs w:val="28"/>
          <w:highlight w:val="yellow"/>
          <w:lang w:eastAsia="ru-RU"/>
        </w:rPr>
        <w:t xml:space="preserve"> </w:t>
      </w:r>
      <w:r w:rsidR="00AA1EB0" w:rsidRPr="008A046C">
        <w:rPr>
          <w:rFonts w:ascii="Times New Roman" w:eastAsia="Times New Roman" w:hAnsi="Times New Roman" w:cs="Times New Roman"/>
          <w:color w:val="00000A"/>
          <w:sz w:val="28"/>
          <w:szCs w:val="28"/>
          <w:highlight w:val="yellow"/>
          <w:lang w:eastAsia="ru-RU"/>
        </w:rPr>
        <w:t xml:space="preserve">Режим доступа: </w:t>
      </w:r>
      <w:r w:rsidRPr="008A046C">
        <w:rPr>
          <w:rFonts w:ascii="Times New Roman" w:eastAsia="Times New Roman" w:hAnsi="Times New Roman" w:cs="Times New Roman"/>
          <w:color w:val="00000A"/>
          <w:sz w:val="28"/>
          <w:szCs w:val="28"/>
          <w:highlight w:val="yellow"/>
          <w:lang w:eastAsia="ru-RU"/>
        </w:rPr>
        <w:t>http//biz.liga.net/all/it/interview/bolshe-chem-prozorro-v-ukraine-startuet-blockchain-auktsion</w:t>
      </w:r>
    </w:p>
    <w:p w:rsidR="00730A62" w:rsidRDefault="00730A62" w:rsidP="008B7DF2">
      <w:pPr>
        <w:rPr>
          <w:rFonts w:ascii="Calibri" w:eastAsia="Times New Roman" w:hAnsi="Calibri" w:cs="Times New Roman"/>
          <w:lang w:eastAsia="ru-RU"/>
        </w:rPr>
      </w:pPr>
    </w:p>
    <w:p w:rsidR="00730A62" w:rsidRDefault="00730A62" w:rsidP="008B7DF2">
      <w:pPr>
        <w:rPr>
          <w:rFonts w:ascii="Calibri" w:eastAsia="Times New Roman" w:hAnsi="Calibri" w:cs="Times New Roman"/>
          <w:lang w:eastAsia="ru-RU"/>
        </w:rPr>
      </w:pPr>
    </w:p>
    <w:p w:rsidR="00730A62" w:rsidRPr="00730A62" w:rsidRDefault="00730A62" w:rsidP="00B01D8D">
      <w:pPr>
        <w:spacing w:after="0" w:line="240" w:lineRule="auto"/>
        <w:contextualSpacing/>
        <w:jc w:val="both"/>
        <w:rPr>
          <w:rFonts w:ascii="Times New Roman" w:eastAsia="Calibri" w:hAnsi="Times New Roman" w:cs="Times New Roman"/>
          <w:b/>
          <w:sz w:val="28"/>
          <w:szCs w:val="28"/>
        </w:rPr>
      </w:pPr>
      <w:r w:rsidRPr="00730A62">
        <w:rPr>
          <w:rFonts w:ascii="Times New Roman" w:eastAsia="Calibri" w:hAnsi="Times New Roman" w:cs="Times New Roman"/>
          <w:b/>
          <w:sz w:val="28"/>
          <w:szCs w:val="28"/>
        </w:rPr>
        <w:t>УДК 627.8, 550.8.052</w:t>
      </w:r>
    </w:p>
    <w:p w:rsidR="00730A62" w:rsidRPr="00730A62" w:rsidRDefault="00730A62" w:rsidP="00730A62">
      <w:pPr>
        <w:spacing w:after="0" w:line="240" w:lineRule="auto"/>
        <w:contextualSpacing/>
        <w:jc w:val="center"/>
        <w:rPr>
          <w:rFonts w:ascii="Times New Roman" w:eastAsia="Times New Roman" w:hAnsi="Times New Roman" w:cs="Times New Roman"/>
          <w:sz w:val="28"/>
          <w:szCs w:val="28"/>
          <w:lang w:eastAsia="ru-RU"/>
        </w:rPr>
      </w:pPr>
    </w:p>
    <w:p w:rsidR="00730A62" w:rsidRPr="00730A62" w:rsidRDefault="00B01D8D" w:rsidP="00730A62">
      <w:pPr>
        <w:spacing w:after="0" w:line="240" w:lineRule="auto"/>
        <w:contextualSpacing/>
        <w:jc w:val="center"/>
        <w:rPr>
          <w:rFonts w:ascii="Times New Roman" w:eastAsia="Times New Roman" w:hAnsi="Times New Roman" w:cs="Times New Roman"/>
          <w:i/>
          <w:sz w:val="28"/>
          <w:szCs w:val="28"/>
          <w:lang w:eastAsia="ru-RU"/>
        </w:rPr>
      </w:pPr>
      <w:r w:rsidRPr="00730A62">
        <w:rPr>
          <w:rFonts w:ascii="Times New Roman" w:eastAsia="Times New Roman" w:hAnsi="Times New Roman" w:cs="Times New Roman"/>
          <w:i/>
          <w:sz w:val="28"/>
          <w:szCs w:val="28"/>
          <w:lang w:eastAsia="ru-RU"/>
        </w:rPr>
        <w:t>К.П.</w:t>
      </w:r>
      <w:r w:rsidR="00CB2088">
        <w:rPr>
          <w:rFonts w:ascii="Times New Roman" w:eastAsia="Times New Roman" w:hAnsi="Times New Roman" w:cs="Times New Roman"/>
          <w:i/>
          <w:sz w:val="28"/>
          <w:szCs w:val="28"/>
          <w:lang w:eastAsia="ru-RU"/>
        </w:rPr>
        <w:t xml:space="preserve"> </w:t>
      </w:r>
      <w:r w:rsidR="00730A62" w:rsidRPr="00730A62">
        <w:rPr>
          <w:rFonts w:ascii="Times New Roman" w:eastAsia="Times New Roman" w:hAnsi="Times New Roman" w:cs="Times New Roman"/>
          <w:i/>
          <w:sz w:val="28"/>
          <w:szCs w:val="28"/>
          <w:lang w:eastAsia="ru-RU"/>
        </w:rPr>
        <w:t xml:space="preserve">Латышенко, </w:t>
      </w:r>
      <w:r w:rsidR="004557EF">
        <w:rPr>
          <w:rFonts w:asciiTheme="majorBidi" w:hAnsiTheme="majorBidi" w:cstheme="majorBidi"/>
          <w:i/>
          <w:sz w:val="28"/>
          <w:szCs w:val="28"/>
        </w:rPr>
        <w:t xml:space="preserve">д.т.н., </w:t>
      </w:r>
      <w:r w:rsidR="00730A62" w:rsidRPr="00730A62">
        <w:rPr>
          <w:rFonts w:ascii="Times New Roman" w:eastAsia="Times New Roman" w:hAnsi="Times New Roman" w:cs="Times New Roman"/>
          <w:i/>
          <w:sz w:val="28"/>
          <w:szCs w:val="28"/>
          <w:lang w:eastAsia="ru-RU"/>
        </w:rPr>
        <w:t>профессор</w:t>
      </w:r>
      <w:r w:rsidR="000150D2">
        <w:rPr>
          <w:rFonts w:ascii="Times New Roman" w:eastAsia="Times New Roman" w:hAnsi="Times New Roman" w:cs="Times New Roman"/>
          <w:i/>
          <w:sz w:val="28"/>
          <w:szCs w:val="28"/>
          <w:lang w:eastAsia="ru-RU"/>
        </w:rPr>
        <w:t xml:space="preserve">; </w:t>
      </w:r>
      <w:r w:rsidR="00730A62" w:rsidRPr="00730A62">
        <w:rPr>
          <w:rFonts w:ascii="Times New Roman" w:eastAsia="Times New Roman" w:hAnsi="Times New Roman" w:cs="Times New Roman"/>
          <w:i/>
          <w:sz w:val="28"/>
          <w:szCs w:val="28"/>
          <w:lang w:eastAsia="ru-RU"/>
        </w:rPr>
        <w:t xml:space="preserve"> </w:t>
      </w:r>
      <w:r w:rsidR="00CB2088" w:rsidRPr="00730A62">
        <w:rPr>
          <w:rFonts w:ascii="Times New Roman" w:eastAsia="Times New Roman" w:hAnsi="Times New Roman" w:cs="Times New Roman"/>
          <w:i/>
          <w:sz w:val="28"/>
          <w:szCs w:val="28"/>
          <w:lang w:eastAsia="ru-RU"/>
        </w:rPr>
        <w:t xml:space="preserve">Т.Н. </w:t>
      </w:r>
      <w:r w:rsidR="00730A62" w:rsidRPr="00730A62">
        <w:rPr>
          <w:rFonts w:ascii="Times New Roman" w:eastAsia="Times New Roman" w:hAnsi="Times New Roman" w:cs="Times New Roman"/>
          <w:i/>
          <w:sz w:val="28"/>
          <w:szCs w:val="28"/>
          <w:lang w:eastAsia="ru-RU"/>
        </w:rPr>
        <w:t>Нурмагомедов</w:t>
      </w:r>
      <w:r w:rsidR="00CB2088">
        <w:rPr>
          <w:rFonts w:ascii="Times New Roman" w:eastAsia="Times New Roman" w:hAnsi="Times New Roman" w:cs="Times New Roman"/>
          <w:i/>
          <w:sz w:val="28"/>
          <w:szCs w:val="28"/>
          <w:lang w:eastAsia="ru-RU"/>
        </w:rPr>
        <w:t>,</w:t>
      </w:r>
      <w:r w:rsidR="00730A62" w:rsidRPr="00730A62">
        <w:rPr>
          <w:rFonts w:ascii="Times New Roman" w:eastAsia="Times New Roman" w:hAnsi="Times New Roman" w:cs="Times New Roman"/>
          <w:i/>
          <w:sz w:val="28"/>
          <w:szCs w:val="28"/>
          <w:lang w:eastAsia="ru-RU"/>
        </w:rPr>
        <w:t xml:space="preserve"> ст. преподаватель</w:t>
      </w:r>
    </w:p>
    <w:p w:rsidR="00730A62" w:rsidRPr="00730A62" w:rsidRDefault="00730A62" w:rsidP="00730A62">
      <w:pPr>
        <w:widowControl w:val="0"/>
        <w:suppressAutoHyphens/>
        <w:spacing w:after="0" w:line="240" w:lineRule="auto"/>
        <w:jc w:val="center"/>
        <w:rPr>
          <w:rFonts w:asciiTheme="majorBidi" w:hAnsiTheme="majorBidi" w:cstheme="majorBidi"/>
          <w:i/>
          <w:sz w:val="28"/>
          <w:szCs w:val="28"/>
        </w:rPr>
      </w:pPr>
      <w:r w:rsidRPr="00730A62">
        <w:rPr>
          <w:rFonts w:asciiTheme="majorBidi" w:hAnsiTheme="majorBidi" w:cstheme="majorBidi"/>
          <w:i/>
          <w:sz w:val="28"/>
          <w:szCs w:val="28"/>
        </w:rPr>
        <w:t>Академия гражданской защиты МЧС России</w:t>
      </w:r>
    </w:p>
    <w:p w:rsidR="00730A62" w:rsidRPr="00730A62" w:rsidRDefault="00730A62" w:rsidP="00730A62">
      <w:pPr>
        <w:spacing w:after="0" w:line="240" w:lineRule="auto"/>
        <w:contextualSpacing/>
        <w:jc w:val="both"/>
        <w:rPr>
          <w:rFonts w:ascii="Times New Roman" w:eastAsia="Calibri" w:hAnsi="Times New Roman" w:cs="Times New Roman"/>
          <w:sz w:val="28"/>
          <w:szCs w:val="28"/>
        </w:rPr>
      </w:pPr>
    </w:p>
    <w:p w:rsidR="00730A62" w:rsidRPr="00730A62" w:rsidRDefault="00730A62" w:rsidP="00730A62">
      <w:pPr>
        <w:spacing w:after="0" w:line="240" w:lineRule="auto"/>
        <w:contextualSpacing/>
        <w:jc w:val="center"/>
        <w:outlineLvl w:val="0"/>
        <w:rPr>
          <w:rFonts w:ascii="Times New Roman" w:eastAsia="Calibri" w:hAnsi="Times New Roman" w:cs="Times New Roman"/>
          <w:b/>
          <w:sz w:val="28"/>
          <w:szCs w:val="28"/>
        </w:rPr>
      </w:pPr>
      <w:r w:rsidRPr="00730A62">
        <w:rPr>
          <w:rFonts w:ascii="Times New Roman" w:eastAsia="Calibri" w:hAnsi="Times New Roman" w:cs="Times New Roman"/>
          <w:b/>
          <w:sz w:val="28"/>
          <w:szCs w:val="28"/>
        </w:rPr>
        <w:t>ОБОСНОВАНИЕ ВЫБОРА ИНФОРМАТИВНОГО ПАРАМЕТРА</w:t>
      </w:r>
    </w:p>
    <w:p w:rsidR="00730A62" w:rsidRPr="00730A62" w:rsidRDefault="00730A62" w:rsidP="00730A62">
      <w:pPr>
        <w:spacing w:after="0" w:line="240" w:lineRule="auto"/>
        <w:contextualSpacing/>
        <w:jc w:val="center"/>
        <w:outlineLvl w:val="0"/>
        <w:rPr>
          <w:rFonts w:ascii="Times New Roman" w:eastAsia="Calibri" w:hAnsi="Times New Roman" w:cs="Times New Roman"/>
          <w:b/>
          <w:sz w:val="28"/>
          <w:szCs w:val="28"/>
        </w:rPr>
      </w:pPr>
      <w:r w:rsidRPr="00730A62">
        <w:rPr>
          <w:rFonts w:ascii="Times New Roman" w:eastAsia="Calibri" w:hAnsi="Times New Roman" w:cs="Times New Roman"/>
          <w:b/>
          <w:sz w:val="28"/>
          <w:szCs w:val="28"/>
        </w:rPr>
        <w:t>КОНТРОЛЯ ВЫЩЕЛАЧИВАНИЯ КАРБОНАТНЫХ ПОРОД</w:t>
      </w:r>
    </w:p>
    <w:p w:rsidR="00730A62" w:rsidRPr="00730A62" w:rsidRDefault="00730A62" w:rsidP="00730A62">
      <w:pPr>
        <w:spacing w:after="0" w:line="240" w:lineRule="auto"/>
        <w:contextualSpacing/>
        <w:jc w:val="center"/>
        <w:outlineLvl w:val="0"/>
        <w:rPr>
          <w:rFonts w:ascii="Times New Roman" w:eastAsia="Calibri" w:hAnsi="Times New Roman" w:cs="Times New Roman"/>
          <w:b/>
          <w:sz w:val="28"/>
          <w:szCs w:val="28"/>
        </w:rPr>
      </w:pPr>
      <w:r w:rsidRPr="00730A62">
        <w:rPr>
          <w:rFonts w:ascii="Times New Roman" w:eastAsia="Calibri" w:hAnsi="Times New Roman" w:cs="Times New Roman"/>
          <w:b/>
          <w:sz w:val="28"/>
          <w:szCs w:val="28"/>
        </w:rPr>
        <w:t>В ОСНОВАНИЯХ ГИДРОТЕХНИЧЕСКИХ СООРУЖЕНИЙ</w:t>
      </w:r>
    </w:p>
    <w:p w:rsidR="00730A62" w:rsidRPr="00730A62" w:rsidRDefault="00730A62" w:rsidP="00730A62">
      <w:pPr>
        <w:spacing w:after="0" w:line="240" w:lineRule="auto"/>
        <w:contextualSpacing/>
        <w:jc w:val="right"/>
        <w:rPr>
          <w:rFonts w:ascii="Times New Roman" w:eastAsia="Times New Roman" w:hAnsi="Times New Roman" w:cs="Times New Roman"/>
          <w:sz w:val="28"/>
          <w:szCs w:val="28"/>
          <w:lang w:eastAsia="ru-RU"/>
        </w:rPr>
      </w:pPr>
    </w:p>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Основной задачей при проектировании и строительстве гидротехнических сооружений (ГТС) на растворимых карбонатных породах является обеспечение несущей и водоудерживающей способности основания. В процессе эксплуатации ГТС важным является количественная оценка выщелачивания – интенсивность, масса вынесенной породы, объем образовавшихся пустот, границы зон вымывания пород основания.</w:t>
      </w:r>
    </w:p>
    <w:p w:rsidR="00730A62" w:rsidRPr="00730A62" w:rsidRDefault="00730A62" w:rsidP="00730A62">
      <w:pPr>
        <w:spacing w:after="0" w:line="240" w:lineRule="auto"/>
        <w:ind w:firstLine="709"/>
        <w:contextualSpacing/>
        <w:jc w:val="both"/>
        <w:rPr>
          <w:rFonts w:ascii="Times New Roman" w:eastAsia="Calibri" w:hAnsi="Times New Roman" w:cs="Times New Roman"/>
          <w:color w:val="000000"/>
          <w:sz w:val="28"/>
          <w:szCs w:val="28"/>
        </w:rPr>
      </w:pPr>
      <w:r w:rsidRPr="00730A62">
        <w:rPr>
          <w:rFonts w:ascii="Times New Roman" w:eastAsia="Calibri" w:hAnsi="Times New Roman" w:cs="Times New Roman"/>
          <w:color w:val="000000"/>
          <w:sz w:val="28"/>
          <w:szCs w:val="28"/>
        </w:rPr>
        <w:t xml:space="preserve">К примеру, исследования на Влтавском каскаде ГЭС (Чехия) показали, что при зарегистрированном суммарном фильтрационном расходе через трещины и швы 3 л/с, каждый литр воды выносил из основания до 42 мг оксида кальция </w:t>
      </w:r>
      <w:r w:rsidRPr="00730A62">
        <w:rPr>
          <w:rFonts w:ascii="Times New Roman" w:eastAsia="Calibri" w:hAnsi="Times New Roman" w:cs="Times New Roman"/>
          <w:color w:val="000000"/>
          <w:sz w:val="28"/>
          <w:szCs w:val="28"/>
          <w:lang w:val="en-US"/>
        </w:rPr>
        <w:t>C</w:t>
      </w:r>
      <w:r w:rsidRPr="00730A62">
        <w:rPr>
          <w:rFonts w:ascii="Times New Roman" w:eastAsia="Calibri" w:hAnsi="Times New Roman" w:cs="Times New Roman"/>
          <w:color w:val="000000"/>
          <w:sz w:val="28"/>
          <w:szCs w:val="28"/>
        </w:rPr>
        <w:t>а</w:t>
      </w:r>
      <w:r w:rsidRPr="00730A62">
        <w:rPr>
          <w:rFonts w:ascii="Times New Roman" w:eastAsia="Calibri" w:hAnsi="Times New Roman" w:cs="Times New Roman"/>
          <w:color w:val="000000"/>
          <w:sz w:val="28"/>
          <w:szCs w:val="28"/>
          <w:lang w:val="en-US"/>
        </w:rPr>
        <w:t>O</w:t>
      </w:r>
      <w:r w:rsidRPr="00730A62">
        <w:rPr>
          <w:rFonts w:ascii="Times New Roman" w:eastAsia="Calibri" w:hAnsi="Times New Roman" w:cs="Times New Roman"/>
          <w:color w:val="000000"/>
          <w:sz w:val="28"/>
          <w:szCs w:val="28"/>
        </w:rPr>
        <w:t xml:space="preserve">, что составляет ежегодную потерю 420 кг </w:t>
      </w:r>
      <w:r w:rsidRPr="00730A62">
        <w:rPr>
          <w:rFonts w:ascii="Times New Roman" w:eastAsia="Calibri" w:hAnsi="Times New Roman" w:cs="Times New Roman"/>
          <w:color w:val="000000"/>
          <w:sz w:val="28"/>
          <w:szCs w:val="28"/>
          <w:lang w:val="en-US"/>
        </w:rPr>
        <w:t>C</w:t>
      </w:r>
      <w:r w:rsidRPr="00730A62">
        <w:rPr>
          <w:rFonts w:ascii="Times New Roman" w:eastAsia="Calibri" w:hAnsi="Times New Roman" w:cs="Times New Roman"/>
          <w:color w:val="000000"/>
          <w:sz w:val="28"/>
          <w:szCs w:val="28"/>
        </w:rPr>
        <w:t>а</w:t>
      </w:r>
      <w:r w:rsidRPr="00730A62">
        <w:rPr>
          <w:rFonts w:ascii="Times New Roman" w:eastAsia="Calibri" w:hAnsi="Times New Roman" w:cs="Times New Roman"/>
          <w:color w:val="000000"/>
          <w:sz w:val="28"/>
          <w:szCs w:val="28"/>
          <w:lang w:val="en-US"/>
        </w:rPr>
        <w:t>O</w:t>
      </w:r>
      <w:r w:rsidRPr="00730A62">
        <w:rPr>
          <w:rFonts w:ascii="Times New Roman" w:eastAsia="Calibri" w:hAnsi="Times New Roman" w:cs="Times New Roman"/>
          <w:color w:val="000000"/>
          <w:sz w:val="28"/>
          <w:szCs w:val="28"/>
        </w:rPr>
        <w:t xml:space="preserve"> в исследуемой зоне (объём пустот – 124 дм</w:t>
      </w:r>
      <w:r w:rsidRPr="00730A62">
        <w:rPr>
          <w:rFonts w:ascii="Times New Roman" w:eastAsia="Calibri" w:hAnsi="Times New Roman" w:cs="Times New Roman"/>
          <w:color w:val="000000"/>
          <w:sz w:val="28"/>
          <w:szCs w:val="28"/>
          <w:vertAlign w:val="superscript"/>
        </w:rPr>
        <w:t>3</w:t>
      </w:r>
      <w:r w:rsidRPr="00730A62">
        <w:rPr>
          <w:rFonts w:ascii="Times New Roman" w:eastAsia="Calibri" w:hAnsi="Times New Roman" w:cs="Times New Roman"/>
          <w:color w:val="000000"/>
          <w:sz w:val="28"/>
          <w:szCs w:val="28"/>
        </w:rPr>
        <w:t>).</w:t>
      </w:r>
    </w:p>
    <w:p w:rsidR="00730A62" w:rsidRPr="00730A62" w:rsidRDefault="00730A62" w:rsidP="00730A62">
      <w:pPr>
        <w:spacing w:after="0" w:line="240" w:lineRule="auto"/>
        <w:ind w:firstLine="709"/>
        <w:contextualSpacing/>
        <w:jc w:val="both"/>
        <w:rPr>
          <w:rFonts w:ascii="Times New Roman" w:eastAsia="Calibri" w:hAnsi="Times New Roman" w:cs="Times New Roman"/>
          <w:b/>
          <w:sz w:val="28"/>
          <w:szCs w:val="28"/>
        </w:rPr>
      </w:pPr>
      <w:r w:rsidRPr="00730A62">
        <w:rPr>
          <w:rFonts w:ascii="Times New Roman" w:eastAsia="Calibri" w:hAnsi="Times New Roman" w:cs="Times New Roman"/>
          <w:sz w:val="28"/>
          <w:szCs w:val="28"/>
        </w:rPr>
        <w:t xml:space="preserve">В связи с этим выбор информативного параметра количественной оценки интенсивности выщелачивания карбонатных пород в основании ГТС является актуальным вопросом. </w:t>
      </w:r>
    </w:p>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xml:space="preserve">Растворение горных пород в основания ГТС протекает при высоких давлениях толщи воды перед плотиной, повышенных содержаниях </w:t>
      </w:r>
      <w:r w:rsidRPr="00730A62">
        <w:rPr>
          <w:rFonts w:ascii="Times New Roman" w:eastAsia="Calibri" w:hAnsi="Times New Roman" w:cs="Times New Roman"/>
          <w:sz w:val="28"/>
          <w:szCs w:val="28"/>
          <w:lang w:val="en-US"/>
        </w:rPr>
        <w:t>CO</w:t>
      </w:r>
      <w:r w:rsidRPr="00730A62">
        <w:rPr>
          <w:rFonts w:ascii="Times New Roman" w:eastAsia="Calibri" w:hAnsi="Times New Roman" w:cs="Times New Roman"/>
          <w:sz w:val="28"/>
          <w:szCs w:val="28"/>
          <w:vertAlign w:val="subscript"/>
        </w:rPr>
        <w:t>2</w:t>
      </w:r>
      <w:r w:rsidRPr="00730A62">
        <w:rPr>
          <w:rFonts w:ascii="Times New Roman" w:eastAsia="Calibri" w:hAnsi="Times New Roman" w:cs="Times New Roman"/>
          <w:sz w:val="28"/>
          <w:szCs w:val="28"/>
        </w:rPr>
        <w:t>, а также в зонах трещиноватости, что присуще карбонатным толщам.</w:t>
      </w:r>
    </w:p>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lastRenderedPageBreak/>
        <w:t>Ввиду сложности и длительности процесса ручного лабораторного контроля за выщелачиванием карбонатов, целесообразным является исследование электрохимических свойств фильтрационных вод для выбора информативного параметра процесса вымывания пород как основы для создания технического средства автоматического контроля степени вымывания оснований ГТС.</w:t>
      </w:r>
    </w:p>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В связи с этим авторами были изучены электрохимические свойства (ЭХС) карбонатных растворов различной концентрации кондуктометрическим способом [1, 4]. Лабораторные исследования проводились в соответствии с РД 52.24.495–2005, РД 52.24.495–2017, ГОСТ 31770–2012 и др. [1</w:t>
      </w:r>
      <w:r w:rsidR="00D02531">
        <w:rPr>
          <w:rFonts w:ascii="Times New Roman" w:eastAsia="Calibri" w:hAnsi="Times New Roman" w:cs="Times New Roman"/>
          <w:sz w:val="28"/>
          <w:szCs w:val="28"/>
        </w:rPr>
        <w:t>-</w:t>
      </w:r>
      <w:r w:rsidRPr="00730A62">
        <w:rPr>
          <w:rFonts w:ascii="Times New Roman" w:eastAsia="Calibri" w:hAnsi="Times New Roman" w:cs="Times New Roman"/>
          <w:sz w:val="28"/>
          <w:szCs w:val="28"/>
        </w:rPr>
        <w:t>3].</w:t>
      </w:r>
    </w:p>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Измеряемые показатели: концентрация С</w:t>
      </w:r>
      <w:r w:rsidRPr="00730A62">
        <w:rPr>
          <w:rFonts w:ascii="Times New Roman" w:eastAsia="Calibri" w:hAnsi="Times New Roman" w:cs="Times New Roman"/>
          <w:sz w:val="28"/>
          <w:szCs w:val="28"/>
          <w:vertAlign w:val="subscript"/>
        </w:rPr>
        <w:t>CaCO3</w:t>
      </w:r>
      <w:r w:rsidRPr="00730A62">
        <w:rPr>
          <w:rFonts w:ascii="Times New Roman" w:eastAsia="Calibri" w:hAnsi="Times New Roman" w:cs="Times New Roman"/>
          <w:sz w:val="28"/>
          <w:szCs w:val="28"/>
        </w:rPr>
        <w:t xml:space="preserve">, удельное электрическое сопротивление (УЭС) </w:t>
      </w:r>
      <w:r w:rsidRPr="00730A62">
        <w:rPr>
          <w:rFonts w:ascii="Times New Roman" w:eastAsia="Calibri" w:hAnsi="Times New Roman" w:cs="Times New Roman"/>
          <w:i/>
          <w:sz w:val="28"/>
          <w:szCs w:val="28"/>
          <w:lang w:val="en-US"/>
        </w:rPr>
        <w:t>R</w:t>
      </w:r>
      <w:r w:rsidRPr="00730A62">
        <w:rPr>
          <w:rFonts w:ascii="Times New Roman" w:eastAsia="Calibri" w:hAnsi="Times New Roman" w:cs="Times New Roman"/>
          <w:sz w:val="28"/>
          <w:szCs w:val="28"/>
          <w:vertAlign w:val="subscript"/>
        </w:rPr>
        <w:t>х</w:t>
      </w:r>
      <w:r w:rsidRPr="00730A62">
        <w:rPr>
          <w:rFonts w:ascii="Times New Roman" w:eastAsia="Calibri" w:hAnsi="Times New Roman" w:cs="Times New Roman"/>
          <w:sz w:val="28"/>
          <w:szCs w:val="28"/>
        </w:rPr>
        <w:t>, удельная электрическая проводимость (УЭП) χ, pH раствора.</w:t>
      </w:r>
    </w:p>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xml:space="preserve">В качестве реактивов использовались: дистиллированная вода, </w:t>
      </w:r>
      <w:bookmarkStart w:id="41" w:name="_Hlk523478083"/>
      <w:r w:rsidRPr="00730A62">
        <w:rPr>
          <w:rFonts w:ascii="Times New Roman" w:eastAsia="Calibri" w:hAnsi="Times New Roman" w:cs="Times New Roman"/>
          <w:sz w:val="28"/>
          <w:szCs w:val="28"/>
        </w:rPr>
        <w:t xml:space="preserve">97 %-ый карбонат кальция </w:t>
      </w:r>
      <w:r w:rsidRPr="00730A62">
        <w:rPr>
          <w:rFonts w:ascii="Times New Roman" w:eastAsia="Calibri" w:hAnsi="Times New Roman" w:cs="Times New Roman"/>
          <w:sz w:val="28"/>
          <w:szCs w:val="28"/>
          <w:lang w:val="en-US"/>
        </w:rPr>
        <w:t>CaCO</w:t>
      </w:r>
      <w:r w:rsidRPr="00730A62">
        <w:rPr>
          <w:rFonts w:ascii="Times New Roman" w:eastAsia="Calibri" w:hAnsi="Times New Roman" w:cs="Times New Roman"/>
          <w:sz w:val="28"/>
          <w:szCs w:val="28"/>
          <w:vertAlign w:val="subscript"/>
        </w:rPr>
        <w:t>3</w:t>
      </w:r>
      <w:bookmarkEnd w:id="41"/>
      <w:r w:rsidRPr="00730A62">
        <w:rPr>
          <w:rFonts w:ascii="Times New Roman" w:eastAsia="Calibri" w:hAnsi="Times New Roman" w:cs="Times New Roman"/>
          <w:sz w:val="28"/>
          <w:szCs w:val="28"/>
        </w:rPr>
        <w:t>, известняк с активным составом [(</w:t>
      </w:r>
      <w:r w:rsidRPr="00730A62">
        <w:rPr>
          <w:rFonts w:ascii="Times New Roman" w:eastAsia="Calibri" w:hAnsi="Times New Roman" w:cs="Times New Roman"/>
          <w:sz w:val="28"/>
          <w:szCs w:val="28"/>
          <w:lang w:val="en-US"/>
        </w:rPr>
        <w:t>CaO</w:t>
      </w:r>
      <w:r w:rsidRPr="00730A62">
        <w:rPr>
          <w:rFonts w:ascii="Times New Roman" w:eastAsia="Calibri" w:hAnsi="Times New Roman" w:cs="Times New Roman"/>
          <w:sz w:val="28"/>
          <w:szCs w:val="28"/>
        </w:rPr>
        <w:t>+</w:t>
      </w:r>
      <w:r w:rsidRPr="00730A62">
        <w:rPr>
          <w:rFonts w:ascii="Times New Roman" w:eastAsia="Calibri" w:hAnsi="Times New Roman" w:cs="Times New Roman"/>
          <w:sz w:val="28"/>
          <w:szCs w:val="28"/>
          <w:lang w:val="en-US"/>
        </w:rPr>
        <w:t>MgO</w:t>
      </w:r>
      <w:r w:rsidRPr="00730A62">
        <w:rPr>
          <w:rFonts w:ascii="Times New Roman" w:eastAsia="Calibri" w:hAnsi="Times New Roman" w:cs="Times New Roman"/>
          <w:sz w:val="28"/>
          <w:szCs w:val="28"/>
        </w:rPr>
        <w:t xml:space="preserve">) – 69 %; </w:t>
      </w:r>
      <w:r w:rsidRPr="00730A62">
        <w:rPr>
          <w:rFonts w:ascii="Times New Roman" w:eastAsia="Calibri" w:hAnsi="Times New Roman" w:cs="Times New Roman"/>
          <w:sz w:val="28"/>
          <w:szCs w:val="28"/>
          <w:lang w:val="en-US"/>
        </w:rPr>
        <w:t>CO</w:t>
      </w:r>
      <w:r w:rsidRPr="00730A62">
        <w:rPr>
          <w:rFonts w:ascii="Times New Roman" w:eastAsia="Calibri" w:hAnsi="Times New Roman" w:cs="Times New Roman"/>
          <w:sz w:val="28"/>
          <w:szCs w:val="28"/>
          <w:vertAlign w:val="subscript"/>
        </w:rPr>
        <w:t>2</w:t>
      </w:r>
      <w:r w:rsidRPr="00730A62">
        <w:rPr>
          <w:rFonts w:ascii="Times New Roman" w:eastAsia="Calibri" w:hAnsi="Times New Roman" w:cs="Times New Roman"/>
          <w:sz w:val="28"/>
          <w:szCs w:val="28"/>
        </w:rPr>
        <w:t xml:space="preserve"> – 9 %] (месторождение Подгоренское Воронежской области).</w:t>
      </w:r>
    </w:p>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lang w:val="en-US"/>
        </w:rPr>
      </w:pPr>
      <w:r w:rsidRPr="00730A62">
        <w:rPr>
          <w:rFonts w:ascii="Times New Roman" w:eastAsia="Calibri" w:hAnsi="Times New Roman" w:cs="Times New Roman"/>
          <w:sz w:val="28"/>
          <w:szCs w:val="28"/>
        </w:rPr>
        <w:t>В качестве средств измерений были выбраны (рис. 1): кондуктометр Анион 4100 с диапазоном измерений χ = 10</w:t>
      </w:r>
      <w:r w:rsidRPr="00730A62">
        <w:rPr>
          <w:rFonts w:ascii="Times New Roman" w:eastAsia="Calibri" w:hAnsi="Times New Roman" w:cs="Times New Roman"/>
          <w:sz w:val="28"/>
          <w:szCs w:val="28"/>
          <w:vertAlign w:val="superscript"/>
        </w:rPr>
        <w:t>–4</w:t>
      </w:r>
      <w:r w:rsidRPr="00730A62">
        <w:rPr>
          <w:rFonts w:ascii="Times New Roman" w:eastAsia="Calibri" w:hAnsi="Times New Roman" w:cs="Times New Roman"/>
          <w:sz w:val="28"/>
          <w:szCs w:val="28"/>
        </w:rPr>
        <w:t xml:space="preserve"> – 10 См/м и погрешностью ±2 %; </w:t>
      </w:r>
      <w:r w:rsidRPr="00730A62">
        <w:rPr>
          <w:rFonts w:ascii="Times New Roman" w:eastAsia="Calibri" w:hAnsi="Times New Roman" w:cs="Times New Roman"/>
          <w:sz w:val="28"/>
          <w:szCs w:val="28"/>
          <w:lang w:val="en-US"/>
        </w:rPr>
        <w:t>pH</w:t>
      </w:r>
      <w:r w:rsidRPr="00730A62">
        <w:rPr>
          <w:rFonts w:ascii="Times New Roman" w:eastAsia="Calibri" w:hAnsi="Times New Roman" w:cs="Times New Roman"/>
          <w:sz w:val="28"/>
          <w:szCs w:val="28"/>
        </w:rPr>
        <w:t xml:space="preserve">-метр Анион 4100 с диапазоном измерений </w:t>
      </w:r>
      <w:r w:rsidRPr="00730A62">
        <w:rPr>
          <w:rFonts w:ascii="Times New Roman" w:eastAsia="Calibri" w:hAnsi="Times New Roman" w:cs="Times New Roman"/>
          <w:sz w:val="28"/>
          <w:szCs w:val="28"/>
          <w:lang w:val="en-US"/>
        </w:rPr>
        <w:t>pH</w:t>
      </w:r>
      <w:r w:rsidRPr="00730A62">
        <w:rPr>
          <w:rFonts w:ascii="Times New Roman" w:eastAsia="Calibri" w:hAnsi="Times New Roman" w:cs="Times New Roman"/>
          <w:sz w:val="28"/>
          <w:szCs w:val="28"/>
        </w:rPr>
        <w:t xml:space="preserve"> = 0 – 14 и погрешностью ±0,04; лабораторные электронные весы </w:t>
      </w:r>
      <w:r w:rsidRPr="00730A62">
        <w:rPr>
          <w:rFonts w:ascii="Times New Roman" w:eastAsia="Calibri" w:hAnsi="Times New Roman" w:cs="Times New Roman"/>
          <w:sz w:val="28"/>
          <w:szCs w:val="28"/>
          <w:lang w:val="en-US"/>
        </w:rPr>
        <w:t>Ek</w:t>
      </w:r>
      <w:r w:rsidRPr="00730A62">
        <w:rPr>
          <w:rFonts w:ascii="Times New Roman" w:eastAsia="Calibri" w:hAnsi="Times New Roman" w:cs="Times New Roman"/>
          <w:sz w:val="28"/>
          <w:szCs w:val="28"/>
        </w:rPr>
        <w:t>-610</w:t>
      </w:r>
      <w:r w:rsidRPr="00730A62">
        <w:rPr>
          <w:rFonts w:ascii="Times New Roman" w:eastAsia="Calibri" w:hAnsi="Times New Roman" w:cs="Times New Roman"/>
          <w:sz w:val="28"/>
          <w:szCs w:val="28"/>
          <w:lang w:val="en-US"/>
        </w:rPr>
        <w:t>i</w:t>
      </w:r>
      <w:r w:rsidRPr="00730A62">
        <w:rPr>
          <w:rFonts w:ascii="Times New Roman" w:eastAsia="Calibri" w:hAnsi="Times New Roman" w:cs="Times New Roman"/>
          <w:sz w:val="28"/>
          <w:szCs w:val="28"/>
        </w:rPr>
        <w:t xml:space="preserve"> с </w:t>
      </w:r>
      <w:r w:rsidRPr="00730A62">
        <w:rPr>
          <w:rFonts w:ascii="Times New Roman" w:eastAsia="Calibri" w:hAnsi="Times New Roman" w:cs="Times New Roman"/>
          <w:i/>
          <w:sz w:val="28"/>
          <w:szCs w:val="28"/>
          <w:lang w:val="en-US"/>
        </w:rPr>
        <w:t>m</w:t>
      </w:r>
      <w:r w:rsidRPr="00730A62">
        <w:rPr>
          <w:rFonts w:ascii="Times New Roman" w:eastAsia="Calibri" w:hAnsi="Times New Roman" w:cs="Times New Roman"/>
          <w:i/>
          <w:sz w:val="28"/>
          <w:szCs w:val="28"/>
          <w:vertAlign w:val="subscript"/>
          <w:lang w:val="en-US"/>
        </w:rPr>
        <w:t>max</w:t>
      </w:r>
      <w:r w:rsidRPr="00730A62">
        <w:rPr>
          <w:rFonts w:ascii="Times New Roman" w:eastAsia="Calibri" w:hAnsi="Times New Roman" w:cs="Times New Roman"/>
          <w:sz w:val="28"/>
          <w:szCs w:val="28"/>
        </w:rPr>
        <w:t xml:space="preserve"> = 600 г, шагом измерения 0,01 г и погрешностью ±0,01 г</w:t>
      </w:r>
      <w:r w:rsidRPr="00730A62">
        <w:rPr>
          <w:rFonts w:ascii="Times New Roman" w:eastAsia="Calibri" w:hAnsi="Times New Roman" w:cs="Times New Roman"/>
          <w:sz w:val="28"/>
          <w:szCs w:val="28"/>
          <w:lang w:val="en-US"/>
        </w:rPr>
        <w:t>.</w:t>
      </w:r>
    </w:p>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rPr>
      </w:pPr>
    </w:p>
    <w:p w:rsidR="00730A62" w:rsidRPr="00730A62" w:rsidRDefault="00730A62" w:rsidP="00730A62">
      <w:pPr>
        <w:spacing w:after="0" w:line="240" w:lineRule="auto"/>
        <w:contextualSpacing/>
        <w:jc w:val="center"/>
        <w:rPr>
          <w:rFonts w:ascii="Times New Roman" w:eastAsia="Calibri" w:hAnsi="Times New Roman" w:cs="Times New Roman"/>
          <w:sz w:val="28"/>
          <w:szCs w:val="28"/>
        </w:rPr>
      </w:pPr>
      <w:r w:rsidRPr="00730A62">
        <w:rPr>
          <w:rFonts w:ascii="Times New Roman" w:eastAsia="Calibri" w:hAnsi="Times New Roman" w:cs="Times New Roman"/>
          <w:noProof/>
          <w:sz w:val="28"/>
          <w:szCs w:val="28"/>
          <w:lang w:eastAsia="ru-RU"/>
        </w:rPr>
        <w:drawing>
          <wp:inline distT="0" distB="0" distL="0" distR="0" wp14:anchorId="108C1371" wp14:editId="68D286D4">
            <wp:extent cx="3350029" cy="1915799"/>
            <wp:effectExtent l="0" t="0" r="3175" b="825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3382046" cy="1934109"/>
                    </a:xfrm>
                    <a:prstGeom prst="rect">
                      <a:avLst/>
                    </a:prstGeom>
                    <a:noFill/>
                    <a:ln>
                      <a:noFill/>
                    </a:ln>
                  </pic:spPr>
                </pic:pic>
              </a:graphicData>
            </a:graphic>
          </wp:inline>
        </w:drawing>
      </w:r>
    </w:p>
    <w:p w:rsidR="00CB2088" w:rsidRDefault="00CB2088" w:rsidP="00730A62">
      <w:pPr>
        <w:spacing w:after="0" w:line="240" w:lineRule="auto"/>
        <w:contextualSpacing/>
        <w:jc w:val="center"/>
        <w:rPr>
          <w:rFonts w:ascii="Times New Roman" w:eastAsia="Calibri" w:hAnsi="Times New Roman" w:cs="Times New Roman"/>
          <w:sz w:val="24"/>
          <w:szCs w:val="24"/>
        </w:rPr>
      </w:pPr>
    </w:p>
    <w:p w:rsidR="00730A62" w:rsidRDefault="00730A62" w:rsidP="00730A62">
      <w:pPr>
        <w:spacing w:after="0" w:line="240" w:lineRule="auto"/>
        <w:contextualSpacing/>
        <w:jc w:val="center"/>
        <w:rPr>
          <w:rFonts w:ascii="Times New Roman" w:eastAsia="Calibri" w:hAnsi="Times New Roman" w:cs="Times New Roman"/>
          <w:sz w:val="24"/>
          <w:szCs w:val="24"/>
        </w:rPr>
      </w:pPr>
      <w:r w:rsidRPr="00730A62">
        <w:rPr>
          <w:rFonts w:ascii="Times New Roman" w:eastAsia="Calibri" w:hAnsi="Times New Roman" w:cs="Times New Roman"/>
          <w:sz w:val="24"/>
          <w:szCs w:val="24"/>
        </w:rPr>
        <w:t>Рис</w:t>
      </w:r>
      <w:r w:rsidR="00CB2088">
        <w:rPr>
          <w:rFonts w:ascii="Times New Roman" w:eastAsia="Calibri" w:hAnsi="Times New Roman" w:cs="Times New Roman"/>
          <w:sz w:val="24"/>
          <w:szCs w:val="24"/>
        </w:rPr>
        <w:t>унок</w:t>
      </w:r>
      <w:r w:rsidRPr="00730A62">
        <w:rPr>
          <w:rFonts w:ascii="Times New Roman" w:eastAsia="Calibri" w:hAnsi="Times New Roman" w:cs="Times New Roman"/>
          <w:sz w:val="24"/>
          <w:szCs w:val="24"/>
        </w:rPr>
        <w:t xml:space="preserve"> 1</w:t>
      </w:r>
      <w:r w:rsidR="00CB2088">
        <w:rPr>
          <w:rFonts w:ascii="Times New Roman" w:eastAsia="Calibri" w:hAnsi="Times New Roman" w:cs="Times New Roman"/>
          <w:sz w:val="24"/>
          <w:szCs w:val="24"/>
        </w:rPr>
        <w:t xml:space="preserve"> -</w:t>
      </w:r>
      <w:r w:rsidRPr="00730A62">
        <w:rPr>
          <w:rFonts w:ascii="Times New Roman" w:eastAsia="Calibri" w:hAnsi="Times New Roman" w:cs="Times New Roman"/>
          <w:sz w:val="24"/>
          <w:szCs w:val="24"/>
        </w:rPr>
        <w:t xml:space="preserve"> Лабораторная установка</w:t>
      </w:r>
    </w:p>
    <w:p w:rsidR="00B151CA" w:rsidRPr="00730A62" w:rsidRDefault="00B151CA" w:rsidP="00730A62">
      <w:pPr>
        <w:spacing w:after="0" w:line="240" w:lineRule="auto"/>
        <w:contextualSpacing/>
        <w:jc w:val="center"/>
        <w:rPr>
          <w:rFonts w:ascii="Times New Roman" w:eastAsia="Calibri" w:hAnsi="Times New Roman" w:cs="Times New Roman"/>
          <w:sz w:val="24"/>
          <w:szCs w:val="24"/>
        </w:rPr>
      </w:pPr>
    </w:p>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Результаты изменений ЭХС раствора природного известняка приведены в таблbwt.</w:t>
      </w:r>
    </w:p>
    <w:p w:rsidR="00CB2088" w:rsidRDefault="00CB2088" w:rsidP="00730A62">
      <w:pPr>
        <w:spacing w:after="0" w:line="240" w:lineRule="auto"/>
        <w:ind w:firstLine="709"/>
        <w:contextualSpacing/>
        <w:jc w:val="right"/>
        <w:rPr>
          <w:rFonts w:ascii="Times New Roman" w:eastAsia="Calibri" w:hAnsi="Times New Roman" w:cs="Times New Roman"/>
          <w:sz w:val="24"/>
          <w:szCs w:val="24"/>
        </w:rPr>
      </w:pPr>
    </w:p>
    <w:p w:rsidR="00730A62" w:rsidRPr="00CB2088" w:rsidRDefault="00730A62" w:rsidP="00CB2088">
      <w:pPr>
        <w:spacing w:after="0" w:line="240" w:lineRule="auto"/>
        <w:contextualSpacing/>
        <w:rPr>
          <w:rFonts w:ascii="Times New Roman" w:eastAsia="Calibri" w:hAnsi="Times New Roman" w:cs="Times New Roman"/>
          <w:sz w:val="28"/>
          <w:szCs w:val="24"/>
        </w:rPr>
      </w:pPr>
      <w:r w:rsidRPr="00CB2088">
        <w:rPr>
          <w:rFonts w:ascii="Times New Roman" w:eastAsia="Calibri" w:hAnsi="Times New Roman" w:cs="Times New Roman"/>
          <w:sz w:val="28"/>
          <w:szCs w:val="24"/>
        </w:rPr>
        <w:t>Таблица</w:t>
      </w:r>
      <w:r w:rsidR="00CB2088" w:rsidRPr="00CB2088">
        <w:rPr>
          <w:rFonts w:ascii="Times New Roman" w:eastAsia="Calibri" w:hAnsi="Times New Roman" w:cs="Times New Roman"/>
          <w:sz w:val="28"/>
          <w:szCs w:val="24"/>
        </w:rPr>
        <w:t xml:space="preserve"> - </w:t>
      </w:r>
      <w:r w:rsidRPr="00CB2088">
        <w:rPr>
          <w:rFonts w:ascii="Times New Roman" w:eastAsia="Calibri" w:hAnsi="Times New Roman" w:cs="Times New Roman"/>
          <w:sz w:val="28"/>
          <w:szCs w:val="24"/>
        </w:rPr>
        <w:t>Электрохимические свойства карбонатных растворов</w:t>
      </w:r>
    </w:p>
    <w:p w:rsidR="00CB2088" w:rsidRPr="00CB2088" w:rsidRDefault="00CB2088" w:rsidP="00CB2088">
      <w:pPr>
        <w:spacing w:after="0" w:line="240" w:lineRule="auto"/>
        <w:contextualSpacing/>
        <w:rPr>
          <w:rFonts w:ascii="Times New Roman" w:eastAsia="Calibri" w:hAnsi="Times New Roman" w:cs="Times New Roman"/>
          <w:sz w:val="10"/>
          <w:szCs w:val="10"/>
        </w:rPr>
      </w:pPr>
    </w:p>
    <w:tbl>
      <w:tblPr>
        <w:tblStyle w:val="31"/>
        <w:tblW w:w="9752" w:type="dxa"/>
        <w:tblInd w:w="137" w:type="dxa"/>
        <w:tblLayout w:type="fixed"/>
        <w:tblLook w:val="04A0" w:firstRow="1" w:lastRow="0" w:firstColumn="1" w:lastColumn="0" w:noHBand="0" w:noVBand="1"/>
      </w:tblPr>
      <w:tblGrid>
        <w:gridCol w:w="2126"/>
        <w:gridCol w:w="1560"/>
        <w:gridCol w:w="1247"/>
        <w:gridCol w:w="1134"/>
        <w:gridCol w:w="1275"/>
        <w:gridCol w:w="1276"/>
        <w:gridCol w:w="1134"/>
      </w:tblGrid>
      <w:tr w:rsidR="00730A62" w:rsidRPr="00CB2088" w:rsidTr="00730A62">
        <w:trPr>
          <w:trHeight w:val="300"/>
        </w:trPr>
        <w:tc>
          <w:tcPr>
            <w:tcW w:w="2126" w:type="dxa"/>
            <w:vMerge w:val="restart"/>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Параметр</w:t>
            </w:r>
          </w:p>
        </w:tc>
        <w:tc>
          <w:tcPr>
            <w:tcW w:w="1560" w:type="dxa"/>
            <w:vMerge w:val="restart"/>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Единица измерения</w:t>
            </w:r>
          </w:p>
        </w:tc>
        <w:tc>
          <w:tcPr>
            <w:tcW w:w="6066" w:type="dxa"/>
            <w:gridSpan w:val="5"/>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 опыта</w:t>
            </w:r>
            <w:r w:rsidRPr="00CB2088">
              <w:rPr>
                <w:rFonts w:ascii="Times New Roman" w:eastAsia="Calibri" w:hAnsi="Times New Roman" w:cs="Times New Roman"/>
                <w:sz w:val="24"/>
                <w:szCs w:val="28"/>
                <w:lang w:val="en-US"/>
              </w:rPr>
              <w:t xml:space="preserve"> (</w:t>
            </w:r>
            <w:r w:rsidRPr="00CB2088">
              <w:rPr>
                <w:rFonts w:ascii="Times New Roman" w:eastAsia="Calibri" w:hAnsi="Times New Roman" w:cs="Times New Roman"/>
                <w:sz w:val="24"/>
                <w:szCs w:val="28"/>
              </w:rPr>
              <w:t>средние значения)</w:t>
            </w:r>
          </w:p>
        </w:tc>
      </w:tr>
      <w:tr w:rsidR="00730A62" w:rsidRPr="00CB2088" w:rsidTr="00730A62">
        <w:trPr>
          <w:trHeight w:val="300"/>
        </w:trPr>
        <w:tc>
          <w:tcPr>
            <w:tcW w:w="2126" w:type="dxa"/>
            <w:vMerge/>
            <w:hideMark/>
          </w:tcPr>
          <w:p w:rsidR="00730A62" w:rsidRPr="00CB2088" w:rsidRDefault="00730A62" w:rsidP="00730A62">
            <w:pPr>
              <w:contextualSpacing/>
              <w:jc w:val="both"/>
              <w:rPr>
                <w:rFonts w:ascii="Times New Roman" w:eastAsia="Calibri" w:hAnsi="Times New Roman" w:cs="Times New Roman"/>
                <w:sz w:val="24"/>
                <w:szCs w:val="28"/>
              </w:rPr>
            </w:pPr>
          </w:p>
        </w:tc>
        <w:tc>
          <w:tcPr>
            <w:tcW w:w="1560" w:type="dxa"/>
            <w:vMerge/>
            <w:hideMark/>
          </w:tcPr>
          <w:p w:rsidR="00730A62" w:rsidRPr="00CB2088" w:rsidRDefault="00730A62" w:rsidP="00730A62">
            <w:pPr>
              <w:contextualSpacing/>
              <w:jc w:val="both"/>
              <w:rPr>
                <w:rFonts w:ascii="Times New Roman" w:eastAsia="Calibri" w:hAnsi="Times New Roman" w:cs="Times New Roman"/>
                <w:sz w:val="24"/>
                <w:szCs w:val="28"/>
              </w:rPr>
            </w:pPr>
          </w:p>
        </w:tc>
        <w:tc>
          <w:tcPr>
            <w:tcW w:w="1247" w:type="dxa"/>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1</w:t>
            </w:r>
          </w:p>
        </w:tc>
        <w:tc>
          <w:tcPr>
            <w:tcW w:w="1134" w:type="dxa"/>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2</w:t>
            </w:r>
          </w:p>
        </w:tc>
        <w:tc>
          <w:tcPr>
            <w:tcW w:w="1275" w:type="dxa"/>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3</w:t>
            </w:r>
          </w:p>
        </w:tc>
        <w:tc>
          <w:tcPr>
            <w:tcW w:w="1276" w:type="dxa"/>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4</w:t>
            </w:r>
          </w:p>
        </w:tc>
        <w:tc>
          <w:tcPr>
            <w:tcW w:w="1134" w:type="dxa"/>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5</w:t>
            </w:r>
          </w:p>
        </w:tc>
      </w:tr>
      <w:tr w:rsidR="00730A62" w:rsidRPr="00CB2088" w:rsidTr="00730A62">
        <w:trPr>
          <w:trHeight w:val="300"/>
        </w:trPr>
        <w:tc>
          <w:tcPr>
            <w:tcW w:w="2126" w:type="dxa"/>
            <w:noWrap/>
            <w:hideMark/>
          </w:tcPr>
          <w:p w:rsidR="00730A62" w:rsidRPr="00CB2088" w:rsidRDefault="00730A62" w:rsidP="00730A62">
            <w:pPr>
              <w:contextualSpacing/>
              <w:jc w:val="both"/>
              <w:rPr>
                <w:rFonts w:ascii="Times New Roman" w:eastAsia="Calibri" w:hAnsi="Times New Roman" w:cs="Times New Roman"/>
                <w:sz w:val="24"/>
                <w:szCs w:val="28"/>
              </w:rPr>
            </w:pPr>
            <w:bookmarkStart w:id="42" w:name="_Hlk523478798"/>
            <w:r w:rsidRPr="00CB2088">
              <w:rPr>
                <w:rFonts w:ascii="Times New Roman" w:eastAsia="Calibri" w:hAnsi="Times New Roman" w:cs="Times New Roman"/>
                <w:i/>
                <w:sz w:val="24"/>
                <w:szCs w:val="28"/>
              </w:rPr>
              <w:t>С</w:t>
            </w:r>
            <w:r w:rsidRPr="00CB2088">
              <w:rPr>
                <w:rFonts w:ascii="Times New Roman" w:eastAsia="Calibri" w:hAnsi="Times New Roman" w:cs="Times New Roman"/>
                <w:sz w:val="24"/>
                <w:szCs w:val="28"/>
                <w:vertAlign w:val="subscript"/>
              </w:rPr>
              <w:t>CaCO3</w:t>
            </w:r>
            <w:r w:rsidRPr="00CB2088">
              <w:rPr>
                <w:rFonts w:ascii="Times New Roman" w:eastAsia="Calibri" w:hAnsi="Times New Roman" w:cs="Times New Roman"/>
                <w:sz w:val="24"/>
                <w:szCs w:val="28"/>
              </w:rPr>
              <w:t xml:space="preserve"> </w:t>
            </w:r>
            <w:bookmarkEnd w:id="42"/>
          </w:p>
        </w:tc>
        <w:tc>
          <w:tcPr>
            <w:tcW w:w="1560" w:type="dxa"/>
            <w:noWrap/>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мг/л</w:t>
            </w:r>
          </w:p>
        </w:tc>
        <w:tc>
          <w:tcPr>
            <w:tcW w:w="1247" w:type="dxa"/>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60</w:t>
            </w:r>
          </w:p>
        </w:tc>
        <w:tc>
          <w:tcPr>
            <w:tcW w:w="1134" w:type="dxa"/>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120</w:t>
            </w:r>
          </w:p>
        </w:tc>
        <w:tc>
          <w:tcPr>
            <w:tcW w:w="1275" w:type="dxa"/>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142</w:t>
            </w:r>
          </w:p>
        </w:tc>
        <w:tc>
          <w:tcPr>
            <w:tcW w:w="1276" w:type="dxa"/>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172</w:t>
            </w:r>
          </w:p>
        </w:tc>
        <w:tc>
          <w:tcPr>
            <w:tcW w:w="1134" w:type="dxa"/>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185</w:t>
            </w:r>
          </w:p>
        </w:tc>
      </w:tr>
      <w:tr w:rsidR="00730A62" w:rsidRPr="00CB2088" w:rsidTr="00730A62">
        <w:trPr>
          <w:trHeight w:val="300"/>
        </w:trPr>
        <w:tc>
          <w:tcPr>
            <w:tcW w:w="2126" w:type="dxa"/>
            <w:noWrap/>
            <w:hideMark/>
          </w:tcPr>
          <w:p w:rsidR="00730A62" w:rsidRPr="00CB2088" w:rsidRDefault="00730A62" w:rsidP="00730A62">
            <w:pPr>
              <w:contextualSpacing/>
              <w:jc w:val="both"/>
              <w:rPr>
                <w:rFonts w:ascii="Times New Roman" w:eastAsia="Calibri" w:hAnsi="Times New Roman" w:cs="Times New Roman"/>
                <w:sz w:val="24"/>
                <w:szCs w:val="28"/>
              </w:rPr>
            </w:pPr>
            <w:r w:rsidRPr="00CB2088">
              <w:rPr>
                <w:rFonts w:ascii="Times New Roman" w:eastAsia="Calibri" w:hAnsi="Times New Roman" w:cs="Times New Roman"/>
                <w:i/>
                <w:sz w:val="24"/>
                <w:szCs w:val="28"/>
              </w:rPr>
              <w:t>R</w:t>
            </w:r>
            <w:r w:rsidRPr="00CB2088">
              <w:rPr>
                <w:rFonts w:ascii="Times New Roman" w:eastAsia="Calibri" w:hAnsi="Times New Roman" w:cs="Times New Roman"/>
                <w:i/>
                <w:sz w:val="24"/>
                <w:szCs w:val="28"/>
                <w:vertAlign w:val="subscript"/>
              </w:rPr>
              <w:t>х</w:t>
            </w:r>
          </w:p>
        </w:tc>
        <w:tc>
          <w:tcPr>
            <w:tcW w:w="1560" w:type="dxa"/>
            <w:noWrap/>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кОм/м</w:t>
            </w:r>
          </w:p>
        </w:tc>
        <w:tc>
          <w:tcPr>
            <w:tcW w:w="1247" w:type="dxa"/>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11,60</w:t>
            </w:r>
          </w:p>
        </w:tc>
        <w:tc>
          <w:tcPr>
            <w:tcW w:w="1134" w:type="dxa"/>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5,80</w:t>
            </w:r>
          </w:p>
        </w:tc>
        <w:tc>
          <w:tcPr>
            <w:tcW w:w="1275" w:type="dxa"/>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5,08</w:t>
            </w:r>
          </w:p>
        </w:tc>
        <w:tc>
          <w:tcPr>
            <w:tcW w:w="1276" w:type="dxa"/>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4,36</w:t>
            </w:r>
          </w:p>
        </w:tc>
        <w:tc>
          <w:tcPr>
            <w:tcW w:w="1134" w:type="dxa"/>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4,06</w:t>
            </w:r>
          </w:p>
        </w:tc>
      </w:tr>
      <w:tr w:rsidR="00730A62" w:rsidRPr="00CB2088" w:rsidTr="00730A62">
        <w:trPr>
          <w:trHeight w:val="300"/>
        </w:trPr>
        <w:tc>
          <w:tcPr>
            <w:tcW w:w="2126" w:type="dxa"/>
            <w:noWrap/>
            <w:hideMark/>
          </w:tcPr>
          <w:p w:rsidR="00730A62" w:rsidRPr="00CB2088" w:rsidRDefault="00730A62" w:rsidP="00730A62">
            <w:pPr>
              <w:contextualSpacing/>
              <w:jc w:val="both"/>
              <w:rPr>
                <w:rFonts w:ascii="Times New Roman" w:eastAsia="Calibri" w:hAnsi="Times New Roman" w:cs="Times New Roman"/>
                <w:sz w:val="24"/>
                <w:szCs w:val="28"/>
              </w:rPr>
            </w:pPr>
            <w:r w:rsidRPr="00CB2088">
              <w:rPr>
                <w:rFonts w:ascii="Times New Roman" w:eastAsia="Calibri" w:hAnsi="Times New Roman" w:cs="Times New Roman"/>
                <w:sz w:val="24"/>
                <w:szCs w:val="28"/>
              </w:rPr>
              <w:t>УЭП χ</w:t>
            </w:r>
          </w:p>
        </w:tc>
        <w:tc>
          <w:tcPr>
            <w:tcW w:w="1560" w:type="dxa"/>
            <w:noWrap/>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мкСм/м</w:t>
            </w:r>
          </w:p>
        </w:tc>
        <w:tc>
          <w:tcPr>
            <w:tcW w:w="1247" w:type="dxa"/>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86</w:t>
            </w:r>
          </w:p>
        </w:tc>
        <w:tc>
          <w:tcPr>
            <w:tcW w:w="1134" w:type="dxa"/>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171</w:t>
            </w:r>
          </w:p>
        </w:tc>
        <w:tc>
          <w:tcPr>
            <w:tcW w:w="1275" w:type="dxa"/>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199</w:t>
            </w:r>
          </w:p>
        </w:tc>
        <w:tc>
          <w:tcPr>
            <w:tcW w:w="1276" w:type="dxa"/>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228</w:t>
            </w:r>
          </w:p>
        </w:tc>
        <w:tc>
          <w:tcPr>
            <w:tcW w:w="1134" w:type="dxa"/>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246</w:t>
            </w:r>
          </w:p>
        </w:tc>
      </w:tr>
      <w:tr w:rsidR="00730A62" w:rsidRPr="00CB2088" w:rsidTr="00730A62">
        <w:trPr>
          <w:trHeight w:val="315"/>
        </w:trPr>
        <w:tc>
          <w:tcPr>
            <w:tcW w:w="2126" w:type="dxa"/>
            <w:noWrap/>
            <w:hideMark/>
          </w:tcPr>
          <w:p w:rsidR="00730A62" w:rsidRPr="00CB2088" w:rsidRDefault="00730A62" w:rsidP="00730A62">
            <w:pPr>
              <w:contextualSpacing/>
              <w:jc w:val="both"/>
              <w:rPr>
                <w:rFonts w:ascii="Times New Roman" w:eastAsia="Calibri" w:hAnsi="Times New Roman" w:cs="Times New Roman"/>
                <w:sz w:val="24"/>
                <w:szCs w:val="28"/>
              </w:rPr>
            </w:pPr>
            <w:r w:rsidRPr="00CB2088">
              <w:rPr>
                <w:rFonts w:ascii="Times New Roman" w:eastAsia="Calibri" w:hAnsi="Times New Roman" w:cs="Times New Roman"/>
                <w:sz w:val="24"/>
                <w:szCs w:val="28"/>
              </w:rPr>
              <w:t>рН</w:t>
            </w:r>
          </w:p>
        </w:tc>
        <w:tc>
          <w:tcPr>
            <w:tcW w:w="1560" w:type="dxa"/>
            <w:noWrap/>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sym w:font="Symbol" w:char="F02D"/>
            </w:r>
          </w:p>
        </w:tc>
        <w:tc>
          <w:tcPr>
            <w:tcW w:w="1247" w:type="dxa"/>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6,90</w:t>
            </w:r>
          </w:p>
        </w:tc>
        <w:tc>
          <w:tcPr>
            <w:tcW w:w="1134" w:type="dxa"/>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6,92</w:t>
            </w:r>
          </w:p>
        </w:tc>
        <w:tc>
          <w:tcPr>
            <w:tcW w:w="1275" w:type="dxa"/>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6,97</w:t>
            </w:r>
          </w:p>
        </w:tc>
        <w:tc>
          <w:tcPr>
            <w:tcW w:w="1276" w:type="dxa"/>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6,97</w:t>
            </w:r>
          </w:p>
        </w:tc>
        <w:tc>
          <w:tcPr>
            <w:tcW w:w="1134" w:type="dxa"/>
            <w:noWrap/>
            <w:vAlign w:val="center"/>
            <w:hideMark/>
          </w:tcPr>
          <w:p w:rsidR="00730A62" w:rsidRPr="00CB2088" w:rsidRDefault="00730A62" w:rsidP="00730A62">
            <w:pPr>
              <w:contextualSpacing/>
              <w:jc w:val="center"/>
              <w:rPr>
                <w:rFonts w:ascii="Times New Roman" w:eastAsia="Calibri" w:hAnsi="Times New Roman" w:cs="Times New Roman"/>
                <w:sz w:val="24"/>
                <w:szCs w:val="28"/>
              </w:rPr>
            </w:pPr>
            <w:r w:rsidRPr="00CB2088">
              <w:rPr>
                <w:rFonts w:ascii="Times New Roman" w:eastAsia="Calibri" w:hAnsi="Times New Roman" w:cs="Times New Roman"/>
                <w:sz w:val="24"/>
                <w:szCs w:val="28"/>
              </w:rPr>
              <w:t>6,91</w:t>
            </w:r>
          </w:p>
        </w:tc>
      </w:tr>
    </w:tbl>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rPr>
      </w:pPr>
    </w:p>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lastRenderedPageBreak/>
        <w:t xml:space="preserve">Из анализа полученных данных следует, что при увеличении концентрации </w:t>
      </w:r>
      <w:r w:rsidRPr="00730A62">
        <w:rPr>
          <w:rFonts w:ascii="Times New Roman" w:eastAsia="Calibri" w:hAnsi="Times New Roman" w:cs="Times New Roman"/>
          <w:sz w:val="28"/>
          <w:szCs w:val="28"/>
          <w:lang w:val="en-US"/>
        </w:rPr>
        <w:t>CaCO</w:t>
      </w:r>
      <w:r w:rsidRPr="00730A62">
        <w:rPr>
          <w:rFonts w:ascii="Times New Roman" w:eastAsia="Calibri" w:hAnsi="Times New Roman" w:cs="Times New Roman"/>
          <w:sz w:val="28"/>
          <w:szCs w:val="28"/>
          <w:vertAlign w:val="subscript"/>
        </w:rPr>
        <w:t>3</w:t>
      </w:r>
      <w:r w:rsidRPr="00730A62">
        <w:rPr>
          <w:rFonts w:ascii="Times New Roman" w:eastAsia="Calibri" w:hAnsi="Times New Roman" w:cs="Times New Roman"/>
          <w:sz w:val="28"/>
          <w:szCs w:val="28"/>
        </w:rPr>
        <w:t xml:space="preserve"> в воде снижается </w:t>
      </w:r>
      <w:bookmarkStart w:id="43" w:name="_Hlk523491643"/>
      <w:r w:rsidRPr="00730A62">
        <w:rPr>
          <w:rFonts w:ascii="Times New Roman" w:eastAsia="Calibri" w:hAnsi="Times New Roman" w:cs="Times New Roman"/>
          <w:sz w:val="28"/>
          <w:szCs w:val="28"/>
        </w:rPr>
        <w:t xml:space="preserve">удельное сопротивление </w:t>
      </w:r>
      <w:r w:rsidRPr="00730A62">
        <w:rPr>
          <w:rFonts w:ascii="Times New Roman" w:eastAsia="Calibri" w:hAnsi="Times New Roman" w:cs="Times New Roman"/>
          <w:i/>
          <w:sz w:val="28"/>
          <w:szCs w:val="28"/>
        </w:rPr>
        <w:t>R</w:t>
      </w:r>
      <w:r w:rsidRPr="00730A62">
        <w:rPr>
          <w:rFonts w:ascii="Times New Roman" w:eastAsia="Calibri" w:hAnsi="Times New Roman" w:cs="Times New Roman"/>
          <w:i/>
          <w:sz w:val="28"/>
          <w:szCs w:val="28"/>
          <w:vertAlign w:val="subscript"/>
        </w:rPr>
        <w:t>х</w:t>
      </w:r>
      <w:r w:rsidRPr="00730A62">
        <w:rPr>
          <w:rFonts w:ascii="Times New Roman" w:eastAsia="Calibri" w:hAnsi="Times New Roman" w:cs="Times New Roman"/>
          <w:sz w:val="28"/>
          <w:szCs w:val="28"/>
        </w:rPr>
        <w:t xml:space="preserve"> (рис. 2 </w:t>
      </w:r>
      <w:r w:rsidRPr="00730A62">
        <w:rPr>
          <w:rFonts w:ascii="Times New Roman" w:eastAsia="Calibri" w:hAnsi="Times New Roman" w:cs="Times New Roman"/>
          <w:i/>
          <w:sz w:val="28"/>
          <w:szCs w:val="28"/>
        </w:rPr>
        <w:t>а</w:t>
      </w:r>
      <w:r w:rsidRPr="00730A62">
        <w:rPr>
          <w:rFonts w:ascii="Times New Roman" w:eastAsia="Calibri" w:hAnsi="Times New Roman" w:cs="Times New Roman"/>
          <w:sz w:val="28"/>
          <w:szCs w:val="28"/>
        </w:rPr>
        <w:t>) и повышается УЭП</w:t>
      </w:r>
      <w:bookmarkEnd w:id="43"/>
      <w:r w:rsidRPr="00730A62">
        <w:rPr>
          <w:rFonts w:ascii="Times New Roman" w:eastAsia="Calibri" w:hAnsi="Times New Roman" w:cs="Times New Roman"/>
          <w:sz w:val="28"/>
          <w:szCs w:val="28"/>
        </w:rPr>
        <w:t xml:space="preserve"> χ, рН раствора не изменялась и осталась на уровне 6,9 – 7.</w:t>
      </w:r>
    </w:p>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xml:space="preserve">На рис. 2 показана зависимость удельного сопротивления </w:t>
      </w:r>
      <w:r w:rsidRPr="00730A62">
        <w:rPr>
          <w:rFonts w:ascii="Times New Roman" w:eastAsia="Calibri" w:hAnsi="Times New Roman" w:cs="Times New Roman"/>
          <w:i/>
          <w:sz w:val="28"/>
          <w:szCs w:val="28"/>
        </w:rPr>
        <w:t>R</w:t>
      </w:r>
      <w:r w:rsidRPr="00730A62">
        <w:rPr>
          <w:rFonts w:ascii="Times New Roman" w:eastAsia="Calibri" w:hAnsi="Times New Roman" w:cs="Times New Roman"/>
          <w:i/>
          <w:sz w:val="28"/>
          <w:szCs w:val="28"/>
          <w:vertAlign w:val="subscript"/>
        </w:rPr>
        <w:t>х</w:t>
      </w:r>
      <w:r w:rsidRPr="00730A62">
        <w:rPr>
          <w:rFonts w:ascii="Times New Roman" w:eastAsia="Calibri" w:hAnsi="Times New Roman" w:cs="Times New Roman"/>
          <w:i/>
          <w:sz w:val="28"/>
          <w:szCs w:val="28"/>
        </w:rPr>
        <w:t xml:space="preserve"> </w:t>
      </w:r>
      <w:r w:rsidRPr="00730A62">
        <w:rPr>
          <w:rFonts w:ascii="Times New Roman" w:eastAsia="Calibri" w:hAnsi="Times New Roman" w:cs="Times New Roman"/>
          <w:sz w:val="28"/>
          <w:szCs w:val="28"/>
        </w:rPr>
        <w:t xml:space="preserve">от концентрации </w:t>
      </w:r>
      <w:r w:rsidRPr="00730A62">
        <w:rPr>
          <w:rFonts w:ascii="Times New Roman" w:eastAsia="Calibri" w:hAnsi="Times New Roman" w:cs="Times New Roman"/>
          <w:i/>
          <w:sz w:val="28"/>
          <w:szCs w:val="28"/>
        </w:rPr>
        <w:t>С</w:t>
      </w:r>
      <w:r w:rsidRPr="00730A62">
        <w:rPr>
          <w:rFonts w:ascii="Times New Roman" w:eastAsia="Calibri" w:hAnsi="Times New Roman" w:cs="Times New Roman"/>
          <w:sz w:val="28"/>
          <w:szCs w:val="28"/>
          <w:vertAlign w:val="subscript"/>
        </w:rPr>
        <w:t>CaCO3</w:t>
      </w:r>
      <w:r w:rsidRPr="00730A62">
        <w:rPr>
          <w:rFonts w:ascii="Times New Roman" w:eastAsia="Calibri" w:hAnsi="Times New Roman" w:cs="Times New Roman"/>
          <w:sz w:val="28"/>
          <w:szCs w:val="28"/>
        </w:rPr>
        <w:t xml:space="preserve"> (рис. 2 </w:t>
      </w:r>
      <w:r w:rsidRPr="00730A62">
        <w:rPr>
          <w:rFonts w:ascii="Times New Roman" w:eastAsia="Calibri" w:hAnsi="Times New Roman" w:cs="Times New Roman"/>
          <w:i/>
          <w:sz w:val="28"/>
          <w:szCs w:val="28"/>
        </w:rPr>
        <w:t>б</w:t>
      </w:r>
      <w:r w:rsidRPr="00730A62">
        <w:rPr>
          <w:rFonts w:ascii="Times New Roman" w:eastAsia="Calibri" w:hAnsi="Times New Roman" w:cs="Times New Roman"/>
          <w:sz w:val="28"/>
          <w:szCs w:val="28"/>
        </w:rPr>
        <w:t>) и ее аппроксимация.</w:t>
      </w:r>
    </w:p>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rPr>
      </w:pPr>
    </w:p>
    <w:p w:rsidR="00730A62" w:rsidRPr="00730A62" w:rsidRDefault="00730A62" w:rsidP="00730A62">
      <w:pPr>
        <w:spacing w:after="0" w:line="240" w:lineRule="auto"/>
        <w:contextualSpacing/>
        <w:jc w:val="center"/>
        <w:rPr>
          <w:rFonts w:ascii="Times New Roman" w:eastAsia="Calibri" w:hAnsi="Times New Roman" w:cs="Times New Roman"/>
          <w:sz w:val="28"/>
          <w:szCs w:val="28"/>
        </w:rPr>
      </w:pPr>
      <w:r w:rsidRPr="00730A62">
        <w:rPr>
          <w:rFonts w:ascii="Times New Roman" w:eastAsia="Calibri" w:hAnsi="Times New Roman" w:cs="Times New Roman"/>
          <w:noProof/>
          <w:sz w:val="28"/>
          <w:szCs w:val="28"/>
          <w:lang w:eastAsia="ru-RU"/>
        </w:rPr>
        <w:drawing>
          <wp:inline distT="0" distB="0" distL="0" distR="0" wp14:anchorId="6F8B565E" wp14:editId="4F7D4ECE">
            <wp:extent cx="3124200" cy="1914525"/>
            <wp:effectExtent l="19050" t="19050" r="19050" b="9525"/>
            <wp:docPr id="214" name="Диаграмма 2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6"/>
              </a:graphicData>
            </a:graphic>
          </wp:inline>
        </w:drawing>
      </w:r>
      <w:r w:rsidRPr="00730A62">
        <w:rPr>
          <w:rFonts w:ascii="Times New Roman" w:eastAsia="Calibri" w:hAnsi="Times New Roman" w:cs="Times New Roman"/>
          <w:noProof/>
          <w:sz w:val="28"/>
          <w:szCs w:val="28"/>
          <w:lang w:eastAsia="ru-RU"/>
        </w:rPr>
        <w:drawing>
          <wp:inline distT="0" distB="0" distL="0" distR="0" wp14:anchorId="15451C04" wp14:editId="17507D81">
            <wp:extent cx="2771775" cy="1914525"/>
            <wp:effectExtent l="19050" t="19050" r="9525" b="9525"/>
            <wp:docPr id="215" name="Диаграмма 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7"/>
              </a:graphicData>
            </a:graphic>
          </wp:inline>
        </w:drawing>
      </w:r>
    </w:p>
    <w:p w:rsidR="00730A62" w:rsidRPr="00730A62" w:rsidRDefault="00730A62" w:rsidP="00730A62">
      <w:pPr>
        <w:spacing w:after="0" w:line="240" w:lineRule="auto"/>
        <w:contextualSpacing/>
        <w:jc w:val="both"/>
        <w:rPr>
          <w:rFonts w:ascii="Times New Roman" w:eastAsia="Calibri" w:hAnsi="Times New Roman" w:cs="Times New Roman"/>
          <w:i/>
          <w:sz w:val="24"/>
          <w:szCs w:val="24"/>
        </w:rPr>
      </w:pPr>
      <w:r w:rsidRPr="00730A62">
        <w:rPr>
          <w:rFonts w:ascii="Times New Roman" w:eastAsia="Calibri" w:hAnsi="Times New Roman" w:cs="Times New Roman"/>
          <w:i/>
          <w:sz w:val="24"/>
          <w:szCs w:val="24"/>
        </w:rPr>
        <w:tab/>
      </w:r>
      <w:r w:rsidRPr="00730A62">
        <w:rPr>
          <w:rFonts w:ascii="Times New Roman" w:eastAsia="Calibri" w:hAnsi="Times New Roman" w:cs="Times New Roman"/>
          <w:i/>
          <w:sz w:val="24"/>
          <w:szCs w:val="24"/>
        </w:rPr>
        <w:tab/>
      </w:r>
      <w:r w:rsidRPr="00730A62">
        <w:rPr>
          <w:rFonts w:ascii="Times New Roman" w:eastAsia="Calibri" w:hAnsi="Times New Roman" w:cs="Times New Roman"/>
          <w:i/>
          <w:sz w:val="24"/>
          <w:szCs w:val="24"/>
        </w:rPr>
        <w:tab/>
      </w:r>
      <w:r w:rsidRPr="00730A62">
        <w:rPr>
          <w:rFonts w:ascii="Times New Roman" w:eastAsia="Calibri" w:hAnsi="Times New Roman" w:cs="Times New Roman"/>
          <w:i/>
          <w:sz w:val="24"/>
          <w:szCs w:val="24"/>
        </w:rPr>
        <w:tab/>
        <w:t>а</w:t>
      </w:r>
      <w:r w:rsidRPr="00730A62">
        <w:rPr>
          <w:rFonts w:ascii="Times New Roman" w:eastAsia="Calibri" w:hAnsi="Times New Roman" w:cs="Times New Roman"/>
          <w:i/>
          <w:sz w:val="24"/>
          <w:szCs w:val="24"/>
        </w:rPr>
        <w:tab/>
      </w:r>
      <w:r w:rsidRPr="00730A62">
        <w:rPr>
          <w:rFonts w:ascii="Times New Roman" w:eastAsia="Calibri" w:hAnsi="Times New Roman" w:cs="Times New Roman"/>
          <w:i/>
          <w:sz w:val="24"/>
          <w:szCs w:val="24"/>
        </w:rPr>
        <w:tab/>
      </w:r>
      <w:r w:rsidRPr="00730A62">
        <w:rPr>
          <w:rFonts w:ascii="Times New Roman" w:eastAsia="Calibri" w:hAnsi="Times New Roman" w:cs="Times New Roman"/>
          <w:i/>
          <w:sz w:val="24"/>
          <w:szCs w:val="24"/>
        </w:rPr>
        <w:tab/>
      </w:r>
      <w:r w:rsidRPr="00730A62">
        <w:rPr>
          <w:rFonts w:ascii="Times New Roman" w:eastAsia="Calibri" w:hAnsi="Times New Roman" w:cs="Times New Roman"/>
          <w:i/>
          <w:sz w:val="24"/>
          <w:szCs w:val="24"/>
        </w:rPr>
        <w:tab/>
      </w:r>
      <w:r w:rsidRPr="00730A62">
        <w:rPr>
          <w:rFonts w:ascii="Times New Roman" w:eastAsia="Calibri" w:hAnsi="Times New Roman" w:cs="Times New Roman"/>
          <w:i/>
          <w:sz w:val="24"/>
          <w:szCs w:val="24"/>
        </w:rPr>
        <w:tab/>
      </w:r>
      <w:r w:rsidRPr="00730A62">
        <w:rPr>
          <w:rFonts w:ascii="Times New Roman" w:eastAsia="Calibri" w:hAnsi="Times New Roman" w:cs="Times New Roman"/>
          <w:i/>
          <w:sz w:val="24"/>
          <w:szCs w:val="24"/>
        </w:rPr>
        <w:tab/>
        <w:t>б</w:t>
      </w:r>
    </w:p>
    <w:p w:rsidR="00CB2088" w:rsidRDefault="00CB2088" w:rsidP="00730A62">
      <w:pPr>
        <w:spacing w:after="0" w:line="240" w:lineRule="auto"/>
        <w:contextualSpacing/>
        <w:jc w:val="center"/>
        <w:rPr>
          <w:rFonts w:ascii="Times New Roman" w:eastAsia="Calibri" w:hAnsi="Times New Roman" w:cs="Times New Roman"/>
          <w:sz w:val="24"/>
          <w:szCs w:val="24"/>
        </w:rPr>
      </w:pPr>
    </w:p>
    <w:p w:rsidR="00730A62" w:rsidRPr="00730A62" w:rsidRDefault="00730A62" w:rsidP="00730A62">
      <w:pPr>
        <w:spacing w:after="0" w:line="240" w:lineRule="auto"/>
        <w:contextualSpacing/>
        <w:jc w:val="center"/>
        <w:rPr>
          <w:rFonts w:ascii="Times New Roman" w:eastAsia="Calibri" w:hAnsi="Times New Roman" w:cs="Times New Roman"/>
          <w:sz w:val="24"/>
          <w:szCs w:val="24"/>
          <w:vertAlign w:val="subscript"/>
        </w:rPr>
      </w:pPr>
      <w:r w:rsidRPr="00730A62">
        <w:rPr>
          <w:rFonts w:ascii="Times New Roman" w:eastAsia="Calibri" w:hAnsi="Times New Roman" w:cs="Times New Roman"/>
          <w:sz w:val="24"/>
          <w:szCs w:val="24"/>
        </w:rPr>
        <w:t>Рис</w:t>
      </w:r>
      <w:r w:rsidR="00CB2088">
        <w:rPr>
          <w:rFonts w:ascii="Times New Roman" w:eastAsia="Calibri" w:hAnsi="Times New Roman" w:cs="Times New Roman"/>
          <w:sz w:val="24"/>
          <w:szCs w:val="24"/>
        </w:rPr>
        <w:t>унок</w:t>
      </w:r>
      <w:r w:rsidRPr="00730A62">
        <w:rPr>
          <w:rFonts w:ascii="Times New Roman" w:eastAsia="Calibri" w:hAnsi="Times New Roman" w:cs="Times New Roman"/>
          <w:sz w:val="24"/>
          <w:szCs w:val="24"/>
        </w:rPr>
        <w:t xml:space="preserve"> 2</w:t>
      </w:r>
      <w:r w:rsidR="00CB2088">
        <w:rPr>
          <w:rFonts w:ascii="Times New Roman" w:eastAsia="Calibri" w:hAnsi="Times New Roman" w:cs="Times New Roman"/>
          <w:sz w:val="24"/>
          <w:szCs w:val="24"/>
        </w:rPr>
        <w:t xml:space="preserve"> -</w:t>
      </w:r>
      <w:r w:rsidRPr="00730A62">
        <w:rPr>
          <w:rFonts w:ascii="Times New Roman" w:eastAsia="Calibri" w:hAnsi="Times New Roman" w:cs="Times New Roman"/>
          <w:sz w:val="24"/>
          <w:szCs w:val="24"/>
        </w:rPr>
        <w:t xml:space="preserve"> Зависимость </w:t>
      </w:r>
      <w:r w:rsidRPr="00730A62">
        <w:rPr>
          <w:rFonts w:ascii="Times New Roman" w:eastAsia="Calibri" w:hAnsi="Times New Roman" w:cs="Times New Roman"/>
          <w:i/>
          <w:sz w:val="24"/>
          <w:szCs w:val="24"/>
          <w:lang w:val="en-US"/>
        </w:rPr>
        <w:t>R</w:t>
      </w:r>
      <w:r w:rsidRPr="00730A62">
        <w:rPr>
          <w:rFonts w:ascii="Times New Roman" w:eastAsia="Calibri" w:hAnsi="Times New Roman" w:cs="Times New Roman"/>
          <w:sz w:val="24"/>
          <w:szCs w:val="24"/>
          <w:vertAlign w:val="subscript"/>
          <w:lang w:val="en-US"/>
        </w:rPr>
        <w:t>x</w:t>
      </w:r>
      <w:r w:rsidRPr="00730A62">
        <w:rPr>
          <w:rFonts w:ascii="Times New Roman" w:eastAsia="Calibri" w:hAnsi="Times New Roman" w:cs="Times New Roman"/>
          <w:sz w:val="24"/>
          <w:szCs w:val="24"/>
        </w:rPr>
        <w:t xml:space="preserve"> и УЭП</w:t>
      </w:r>
      <w:r w:rsidRPr="00730A62">
        <w:rPr>
          <w:rFonts w:ascii="Times New Roman" w:eastAsia="Calibri" w:hAnsi="Times New Roman" w:cs="Times New Roman"/>
          <w:i/>
          <w:sz w:val="24"/>
          <w:szCs w:val="24"/>
        </w:rPr>
        <w:t xml:space="preserve"> </w:t>
      </w:r>
      <w:r w:rsidRPr="00730A62">
        <w:rPr>
          <w:rFonts w:ascii="Times New Roman" w:eastAsia="Calibri" w:hAnsi="Times New Roman" w:cs="Times New Roman"/>
          <w:sz w:val="24"/>
          <w:szCs w:val="24"/>
        </w:rPr>
        <w:t xml:space="preserve">χ от концентрации </w:t>
      </w:r>
      <w:r w:rsidRPr="00730A62">
        <w:rPr>
          <w:rFonts w:ascii="Times New Roman" w:eastAsia="Calibri" w:hAnsi="Times New Roman" w:cs="Times New Roman"/>
          <w:i/>
          <w:sz w:val="24"/>
          <w:szCs w:val="24"/>
        </w:rPr>
        <w:t>С</w:t>
      </w:r>
      <w:r w:rsidRPr="00730A62">
        <w:rPr>
          <w:rFonts w:ascii="Times New Roman" w:eastAsia="Calibri" w:hAnsi="Times New Roman" w:cs="Times New Roman"/>
          <w:sz w:val="24"/>
          <w:szCs w:val="24"/>
          <w:vertAlign w:val="subscript"/>
        </w:rPr>
        <w:t>CaCO3</w:t>
      </w:r>
    </w:p>
    <w:p w:rsidR="00CB2088" w:rsidRDefault="00CB2088" w:rsidP="00CB2088">
      <w:pPr>
        <w:spacing w:after="0" w:line="240" w:lineRule="auto"/>
        <w:ind w:firstLine="709"/>
        <w:contextualSpacing/>
        <w:jc w:val="both"/>
        <w:rPr>
          <w:rFonts w:ascii="Times New Roman" w:eastAsia="Calibri" w:hAnsi="Times New Roman" w:cs="Times New Roman"/>
          <w:sz w:val="28"/>
          <w:szCs w:val="28"/>
        </w:rPr>
      </w:pPr>
    </w:p>
    <w:p w:rsidR="00730A62" w:rsidRDefault="00730A62" w:rsidP="00CB2088">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xml:space="preserve">Зависимость </w:t>
      </w:r>
      <w:r w:rsidRPr="00730A62">
        <w:rPr>
          <w:rFonts w:ascii="Times New Roman" w:eastAsia="Calibri" w:hAnsi="Times New Roman" w:cs="Times New Roman"/>
          <w:sz w:val="28"/>
          <w:szCs w:val="28"/>
          <w:lang w:val="en-US"/>
        </w:rPr>
        <w:t>pH</w:t>
      </w:r>
      <w:r w:rsidRPr="00730A62">
        <w:rPr>
          <w:rFonts w:ascii="Times New Roman" w:eastAsia="Calibri" w:hAnsi="Times New Roman" w:cs="Times New Roman"/>
          <w:sz w:val="28"/>
          <w:szCs w:val="28"/>
        </w:rPr>
        <w:t xml:space="preserve"> от концентрации </w:t>
      </w:r>
      <w:r w:rsidRPr="00730A62">
        <w:rPr>
          <w:rFonts w:ascii="Times New Roman" w:eastAsia="Calibri" w:hAnsi="Times New Roman" w:cs="Times New Roman"/>
          <w:i/>
          <w:sz w:val="28"/>
          <w:szCs w:val="28"/>
        </w:rPr>
        <w:t>С</w:t>
      </w:r>
      <w:r w:rsidRPr="00730A62">
        <w:rPr>
          <w:rFonts w:ascii="Times New Roman" w:eastAsia="Calibri" w:hAnsi="Times New Roman" w:cs="Times New Roman"/>
          <w:sz w:val="28"/>
          <w:szCs w:val="28"/>
          <w:vertAlign w:val="subscript"/>
        </w:rPr>
        <w:t>CaCO3</w:t>
      </w:r>
      <w:r w:rsidRPr="00730A62">
        <w:rPr>
          <w:rFonts w:ascii="Times New Roman" w:eastAsia="Calibri" w:hAnsi="Times New Roman" w:cs="Times New Roman"/>
          <w:sz w:val="28"/>
          <w:szCs w:val="28"/>
        </w:rPr>
        <w:t xml:space="preserve"> приведена на рис. 3.</w:t>
      </w:r>
    </w:p>
    <w:p w:rsidR="000150D2" w:rsidRPr="00730A62" w:rsidRDefault="000150D2" w:rsidP="00CB2088">
      <w:pPr>
        <w:spacing w:after="0" w:line="240" w:lineRule="auto"/>
        <w:ind w:firstLine="709"/>
        <w:contextualSpacing/>
        <w:jc w:val="both"/>
        <w:rPr>
          <w:rFonts w:ascii="Times New Roman" w:eastAsia="Calibri" w:hAnsi="Times New Roman" w:cs="Times New Roman"/>
          <w:sz w:val="28"/>
          <w:szCs w:val="28"/>
        </w:rPr>
      </w:pPr>
    </w:p>
    <w:p w:rsidR="00730A62" w:rsidRPr="00730A62" w:rsidRDefault="00730A62" w:rsidP="00730A62">
      <w:pPr>
        <w:spacing w:after="0" w:line="240" w:lineRule="auto"/>
        <w:contextualSpacing/>
        <w:jc w:val="center"/>
        <w:rPr>
          <w:rFonts w:ascii="Times New Roman" w:eastAsia="Calibri" w:hAnsi="Times New Roman" w:cs="Times New Roman"/>
          <w:sz w:val="28"/>
          <w:szCs w:val="28"/>
        </w:rPr>
      </w:pPr>
      <w:r w:rsidRPr="00730A62">
        <w:rPr>
          <w:rFonts w:ascii="Times New Roman" w:eastAsia="Calibri" w:hAnsi="Times New Roman" w:cs="Times New Roman"/>
          <w:noProof/>
          <w:sz w:val="28"/>
          <w:szCs w:val="28"/>
          <w:lang w:eastAsia="ru-RU"/>
        </w:rPr>
        <w:drawing>
          <wp:inline distT="0" distB="0" distL="0" distR="0" wp14:anchorId="05EB6C3F" wp14:editId="33A47113">
            <wp:extent cx="4187825" cy="2238375"/>
            <wp:effectExtent l="19050" t="19050" r="22225" b="9525"/>
            <wp:docPr id="216" name="Диаграмма 2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8"/>
              </a:graphicData>
            </a:graphic>
          </wp:inline>
        </w:drawing>
      </w:r>
    </w:p>
    <w:p w:rsidR="00CB2088" w:rsidRDefault="00CB2088" w:rsidP="00730A62">
      <w:pPr>
        <w:spacing w:after="0" w:line="240" w:lineRule="auto"/>
        <w:contextualSpacing/>
        <w:jc w:val="center"/>
        <w:rPr>
          <w:rFonts w:ascii="Times New Roman" w:eastAsia="Calibri" w:hAnsi="Times New Roman" w:cs="Times New Roman"/>
          <w:sz w:val="24"/>
          <w:szCs w:val="24"/>
        </w:rPr>
      </w:pPr>
    </w:p>
    <w:p w:rsidR="00730A62" w:rsidRPr="00730A62" w:rsidRDefault="00730A62" w:rsidP="00730A62">
      <w:pPr>
        <w:spacing w:after="0" w:line="240" w:lineRule="auto"/>
        <w:contextualSpacing/>
        <w:jc w:val="center"/>
        <w:rPr>
          <w:rFonts w:ascii="Times New Roman" w:eastAsia="Calibri" w:hAnsi="Times New Roman" w:cs="Times New Roman"/>
          <w:sz w:val="24"/>
          <w:szCs w:val="24"/>
          <w:vertAlign w:val="subscript"/>
        </w:rPr>
      </w:pPr>
      <w:r w:rsidRPr="00730A62">
        <w:rPr>
          <w:rFonts w:ascii="Times New Roman" w:eastAsia="Calibri" w:hAnsi="Times New Roman" w:cs="Times New Roman"/>
          <w:sz w:val="24"/>
          <w:szCs w:val="24"/>
        </w:rPr>
        <w:t>Рис</w:t>
      </w:r>
      <w:r w:rsidR="00CB2088">
        <w:rPr>
          <w:rFonts w:ascii="Times New Roman" w:eastAsia="Calibri" w:hAnsi="Times New Roman" w:cs="Times New Roman"/>
          <w:sz w:val="24"/>
          <w:szCs w:val="24"/>
        </w:rPr>
        <w:t>унок</w:t>
      </w:r>
      <w:r w:rsidRPr="00730A62">
        <w:rPr>
          <w:rFonts w:ascii="Times New Roman" w:eastAsia="Calibri" w:hAnsi="Times New Roman" w:cs="Times New Roman"/>
          <w:sz w:val="24"/>
          <w:szCs w:val="24"/>
        </w:rPr>
        <w:t xml:space="preserve"> 3</w:t>
      </w:r>
      <w:r w:rsidR="00CB2088">
        <w:rPr>
          <w:rFonts w:ascii="Times New Roman" w:eastAsia="Calibri" w:hAnsi="Times New Roman" w:cs="Times New Roman"/>
          <w:sz w:val="24"/>
          <w:szCs w:val="24"/>
        </w:rPr>
        <w:t xml:space="preserve"> -</w:t>
      </w:r>
      <w:r w:rsidRPr="00730A62">
        <w:rPr>
          <w:rFonts w:ascii="Times New Roman" w:eastAsia="Calibri" w:hAnsi="Times New Roman" w:cs="Times New Roman"/>
          <w:sz w:val="24"/>
          <w:szCs w:val="24"/>
        </w:rPr>
        <w:t xml:space="preserve"> Зависимость </w:t>
      </w:r>
      <w:r w:rsidRPr="00730A62">
        <w:rPr>
          <w:rFonts w:ascii="Times New Roman" w:eastAsia="Calibri" w:hAnsi="Times New Roman" w:cs="Times New Roman"/>
          <w:sz w:val="24"/>
          <w:szCs w:val="24"/>
          <w:lang w:val="en-US"/>
        </w:rPr>
        <w:t>pH</w:t>
      </w:r>
      <w:r w:rsidRPr="00730A62">
        <w:rPr>
          <w:rFonts w:ascii="Times New Roman" w:eastAsia="Calibri" w:hAnsi="Times New Roman" w:cs="Times New Roman"/>
          <w:sz w:val="24"/>
          <w:szCs w:val="24"/>
        </w:rPr>
        <w:t xml:space="preserve"> от концентрации </w:t>
      </w:r>
      <w:bookmarkStart w:id="44" w:name="_Hlk526113574"/>
      <w:r w:rsidRPr="00730A62">
        <w:rPr>
          <w:rFonts w:ascii="Times New Roman" w:eastAsia="Calibri" w:hAnsi="Times New Roman" w:cs="Times New Roman"/>
          <w:i/>
          <w:sz w:val="24"/>
          <w:szCs w:val="24"/>
        </w:rPr>
        <w:t>С</w:t>
      </w:r>
      <w:r w:rsidRPr="00730A62">
        <w:rPr>
          <w:rFonts w:ascii="Times New Roman" w:eastAsia="Calibri" w:hAnsi="Times New Roman" w:cs="Times New Roman"/>
          <w:sz w:val="24"/>
          <w:szCs w:val="24"/>
          <w:vertAlign w:val="subscript"/>
        </w:rPr>
        <w:t>CaCO3</w:t>
      </w:r>
      <w:bookmarkEnd w:id="44"/>
    </w:p>
    <w:p w:rsidR="001B51D1" w:rsidRDefault="001B51D1" w:rsidP="00730A62">
      <w:pPr>
        <w:spacing w:after="0" w:line="240" w:lineRule="auto"/>
        <w:ind w:firstLine="709"/>
        <w:contextualSpacing/>
        <w:jc w:val="both"/>
        <w:rPr>
          <w:rFonts w:ascii="Times New Roman" w:eastAsia="Calibri" w:hAnsi="Times New Roman" w:cs="Times New Roman"/>
          <w:sz w:val="28"/>
          <w:szCs w:val="28"/>
        </w:rPr>
      </w:pPr>
    </w:p>
    <w:p w:rsid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Математическая модель зависимости УЭП от концентрации имеет вид</w:t>
      </w:r>
    </w:p>
    <w:p w:rsidR="00CB2088" w:rsidRPr="00730A62" w:rsidRDefault="00CB2088" w:rsidP="00730A62">
      <w:pPr>
        <w:spacing w:after="0" w:line="240" w:lineRule="auto"/>
        <w:ind w:firstLine="709"/>
        <w:contextualSpacing/>
        <w:jc w:val="both"/>
        <w:rPr>
          <w:rFonts w:ascii="Times New Roman" w:eastAsia="Calibri" w:hAnsi="Times New Roman" w:cs="Times New Roman"/>
          <w:sz w:val="28"/>
          <w:szCs w:val="28"/>
        </w:rPr>
      </w:pPr>
    </w:p>
    <w:p w:rsidR="00730A62" w:rsidRDefault="00730A62" w:rsidP="00730A62">
      <w:pPr>
        <w:spacing w:after="0" w:line="240" w:lineRule="auto"/>
        <w:ind w:firstLine="3261"/>
        <w:contextualSpacing/>
        <w:jc w:val="center"/>
        <w:rPr>
          <w:rFonts w:ascii="Times New Roman" w:eastAsia="Times New Roman" w:hAnsi="Times New Roman" w:cs="Times New Roman"/>
          <w:sz w:val="28"/>
          <w:szCs w:val="28"/>
        </w:rPr>
      </w:pPr>
      <m:oMath>
        <m:r>
          <m:rPr>
            <m:sty m:val="p"/>
          </m:rPr>
          <w:rPr>
            <w:rFonts w:ascii="Cambria Math" w:eastAsia="Calibri" w:hAnsi="Cambria Math" w:cs="Times New Roman"/>
            <w:sz w:val="28"/>
            <w:szCs w:val="28"/>
          </w:rPr>
          <m:t>χ</m:t>
        </m:r>
        <m:r>
          <m:rPr>
            <m:sty m:val="p"/>
          </m:rPr>
          <w:rPr>
            <w:rFonts w:ascii="Cambria Math" w:eastAsia="Calibri" w:hAnsi="Times New Roman" w:cs="Times New Roman"/>
            <w:sz w:val="28"/>
            <w:szCs w:val="28"/>
          </w:rPr>
          <m:t>=1,27</m:t>
        </m:r>
        <m:sSub>
          <m:sSubPr>
            <m:ctrlPr>
              <w:rPr>
                <w:rFonts w:ascii="Cambria Math" w:eastAsia="Calibri" w:hAnsi="Cambria Math" w:cs="Times New Roman"/>
                <w:sz w:val="28"/>
                <w:szCs w:val="28"/>
              </w:rPr>
            </m:ctrlPr>
          </m:sSubPr>
          <m:e>
            <m:r>
              <w:rPr>
                <w:rFonts w:ascii="Cambria Math" w:eastAsia="Calibri" w:hAnsi="Cambria Math" w:cs="Times New Roman"/>
                <w:sz w:val="28"/>
                <w:szCs w:val="28"/>
                <w:lang w:val="en-US"/>
              </w:rPr>
              <m:t>C</m:t>
            </m:r>
          </m:e>
          <m:sub>
            <m:sSub>
              <m:sSubPr>
                <m:ctrlPr>
                  <w:rPr>
                    <w:rFonts w:ascii="Cambria Math" w:eastAsia="Calibri" w:hAnsi="Cambria Math" w:cs="Times New Roman"/>
                    <w:i/>
                    <w:sz w:val="28"/>
                    <w:szCs w:val="28"/>
                  </w:rPr>
                </m:ctrlPr>
              </m:sSubPr>
              <m:e>
                <m:r>
                  <m:rPr>
                    <m:sty m:val="p"/>
                  </m:rPr>
                  <w:rPr>
                    <w:rFonts w:ascii="Cambria Math" w:eastAsia="Calibri" w:hAnsi="Times New Roman" w:cs="Times New Roman"/>
                    <w:sz w:val="28"/>
                    <w:szCs w:val="28"/>
                  </w:rPr>
                  <m:t>СаСО</m:t>
                </m:r>
              </m:e>
              <m:sub>
                <m:r>
                  <w:rPr>
                    <w:rFonts w:ascii="Cambria Math" w:eastAsia="Calibri" w:hAnsi="Cambria Math" w:cs="Times New Roman"/>
                    <w:sz w:val="28"/>
                    <w:szCs w:val="28"/>
                  </w:rPr>
                  <m:t>3</m:t>
                </m:r>
              </m:sub>
            </m:sSub>
          </m:sub>
        </m:sSub>
        <m:r>
          <w:rPr>
            <w:rFonts w:ascii="Cambria Math" w:eastAsia="Calibri" w:hAnsi="Times New Roman" w:cs="Times New Roman"/>
            <w:sz w:val="28"/>
            <w:szCs w:val="28"/>
          </w:rPr>
          <m:t>+13,97</m:t>
        </m:r>
      </m:oMath>
      <w:r w:rsidRPr="00730A62">
        <w:rPr>
          <w:rFonts w:ascii="Times New Roman" w:eastAsia="Times New Roman" w:hAnsi="Times New Roman" w:cs="Times New Roman"/>
          <w:sz w:val="28"/>
          <w:szCs w:val="28"/>
        </w:rPr>
        <w:t xml:space="preserve">                                    </w:t>
      </w:r>
      <w:r w:rsidR="001B51D1">
        <w:rPr>
          <w:rFonts w:ascii="Times New Roman" w:eastAsia="Times New Roman" w:hAnsi="Times New Roman" w:cs="Times New Roman"/>
          <w:sz w:val="28"/>
          <w:szCs w:val="28"/>
        </w:rPr>
        <w:t xml:space="preserve">       </w:t>
      </w:r>
      <w:r w:rsidRPr="00730A62">
        <w:rPr>
          <w:rFonts w:ascii="Times New Roman" w:eastAsia="Times New Roman" w:hAnsi="Times New Roman" w:cs="Times New Roman"/>
          <w:sz w:val="28"/>
          <w:szCs w:val="28"/>
        </w:rPr>
        <w:t xml:space="preserve">(1) </w:t>
      </w:r>
    </w:p>
    <w:p w:rsidR="000150D2" w:rsidRPr="00730A62" w:rsidRDefault="000150D2" w:rsidP="00730A62">
      <w:pPr>
        <w:spacing w:after="0" w:line="240" w:lineRule="auto"/>
        <w:ind w:firstLine="3261"/>
        <w:contextualSpacing/>
        <w:jc w:val="center"/>
        <w:rPr>
          <w:rFonts w:ascii="Times New Roman" w:eastAsia="Calibri" w:hAnsi="Times New Roman" w:cs="Times New Roman"/>
          <w:sz w:val="28"/>
          <w:szCs w:val="28"/>
        </w:rPr>
      </w:pPr>
    </w:p>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Таким образом, УЭП χ может быть использована в качестве информативного параметра при контроле и прогнозировании фильтрационных процессов для количественного анализа размыва и разрушения основания ГТС.</w:t>
      </w:r>
    </w:p>
    <w:p w:rsidR="00730A62" w:rsidRPr="00CB2088" w:rsidRDefault="00730A62" w:rsidP="00CB2088">
      <w:pPr>
        <w:spacing w:after="0" w:line="240" w:lineRule="auto"/>
        <w:ind w:firstLine="708"/>
        <w:contextualSpacing/>
        <w:rPr>
          <w:rFonts w:ascii="Times New Roman" w:eastAsia="Calibri" w:hAnsi="Times New Roman" w:cs="Times New Roman"/>
          <w:i/>
          <w:sz w:val="28"/>
          <w:szCs w:val="28"/>
        </w:rPr>
      </w:pPr>
      <w:r w:rsidRPr="00CB2088">
        <w:rPr>
          <w:rFonts w:ascii="Times New Roman" w:eastAsia="Calibri" w:hAnsi="Times New Roman" w:cs="Times New Roman"/>
          <w:i/>
          <w:sz w:val="28"/>
          <w:szCs w:val="28"/>
        </w:rPr>
        <w:t>Выводы</w:t>
      </w:r>
      <w:r w:rsidR="00CB2088">
        <w:rPr>
          <w:rFonts w:ascii="Times New Roman" w:eastAsia="Calibri" w:hAnsi="Times New Roman" w:cs="Times New Roman"/>
          <w:i/>
          <w:sz w:val="28"/>
          <w:szCs w:val="28"/>
        </w:rPr>
        <w:t>:</w:t>
      </w:r>
    </w:p>
    <w:p w:rsidR="00730A62" w:rsidRPr="00730A62" w:rsidRDefault="00730A62" w:rsidP="00D02531">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1. В качестве метода количественного анализа растворения карбонатных пород был выбран электрохимический метод контроля.</w:t>
      </w:r>
    </w:p>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lastRenderedPageBreak/>
        <w:t>2. По результатам экспериментальных исследований для контроля фильтрационных процессов был выбран кондуктометрический способ измерения.</w:t>
      </w:r>
    </w:p>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3. В качестве информативного параметра процесса выщелачивания пород выбран УЭП χ, которая прямо пропорционален карбонатного раствора.</w:t>
      </w:r>
    </w:p>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rPr>
      </w:pPr>
    </w:p>
    <w:p w:rsidR="00CB2088" w:rsidRDefault="00CB2088" w:rsidP="00CB2088">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730A62" w:rsidRPr="00730A62" w:rsidRDefault="00730A62" w:rsidP="00730A62">
      <w:pPr>
        <w:spacing w:after="0" w:line="240" w:lineRule="auto"/>
        <w:contextualSpacing/>
        <w:jc w:val="both"/>
        <w:rPr>
          <w:rFonts w:ascii="Times New Roman" w:eastAsia="Calibri" w:hAnsi="Times New Roman" w:cs="Times New Roman"/>
          <w:sz w:val="28"/>
          <w:szCs w:val="28"/>
        </w:rPr>
      </w:pPr>
    </w:p>
    <w:p w:rsidR="00730A62" w:rsidRPr="00730A62" w:rsidRDefault="00730A62" w:rsidP="001B51D1">
      <w:pPr>
        <w:tabs>
          <w:tab w:val="left" w:pos="993"/>
        </w:tabs>
        <w:spacing w:after="0" w:line="240" w:lineRule="auto"/>
        <w:ind w:firstLine="708"/>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1. ГОСТ 22171</w:t>
      </w:r>
      <w:r w:rsidRPr="00730A62">
        <w:rPr>
          <w:rFonts w:ascii="Times New Roman" w:eastAsia="Times New Roman" w:hAnsi="Times New Roman" w:cs="Times New Roman"/>
          <w:sz w:val="28"/>
          <w:szCs w:val="28"/>
          <w:lang w:eastAsia="ru-RU"/>
        </w:rPr>
        <w:t>–</w:t>
      </w:r>
      <w:r w:rsidRPr="00730A62">
        <w:rPr>
          <w:rFonts w:ascii="Times New Roman" w:eastAsia="Calibri" w:hAnsi="Times New Roman" w:cs="Times New Roman"/>
          <w:sz w:val="28"/>
          <w:szCs w:val="28"/>
        </w:rPr>
        <w:t>90 Анализаторы жидкости кондуктометрические лабораторные. Общие технические условия.</w:t>
      </w:r>
    </w:p>
    <w:p w:rsidR="00730A62" w:rsidRPr="00730A62" w:rsidRDefault="00730A62" w:rsidP="001B51D1">
      <w:pPr>
        <w:tabs>
          <w:tab w:val="left" w:pos="993"/>
        </w:tabs>
        <w:spacing w:after="0" w:line="240" w:lineRule="auto"/>
        <w:ind w:firstLine="708"/>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2. РД 52.24.495</w:t>
      </w:r>
      <w:r w:rsidRPr="00730A62">
        <w:rPr>
          <w:rFonts w:ascii="Times New Roman" w:eastAsia="Times New Roman" w:hAnsi="Times New Roman" w:cs="Times New Roman"/>
          <w:sz w:val="28"/>
          <w:szCs w:val="28"/>
          <w:lang w:eastAsia="ru-RU"/>
        </w:rPr>
        <w:t>–</w:t>
      </w:r>
      <w:r w:rsidRPr="00730A62">
        <w:rPr>
          <w:rFonts w:ascii="Times New Roman" w:eastAsia="Calibri" w:hAnsi="Times New Roman" w:cs="Times New Roman"/>
          <w:sz w:val="28"/>
          <w:szCs w:val="28"/>
        </w:rPr>
        <w:t>2005 Водородный показатель и удельная электрическая проводимость вод. Методика выполнения измерений электрометрическим методом.</w:t>
      </w:r>
    </w:p>
    <w:p w:rsidR="00730A62" w:rsidRPr="00730A62" w:rsidRDefault="00730A62" w:rsidP="001B51D1">
      <w:pPr>
        <w:tabs>
          <w:tab w:val="left" w:pos="993"/>
        </w:tabs>
        <w:spacing w:after="0" w:line="240" w:lineRule="auto"/>
        <w:ind w:firstLine="708"/>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3. РД 52.24.495</w:t>
      </w:r>
      <w:r w:rsidRPr="00730A62">
        <w:rPr>
          <w:rFonts w:ascii="Times New Roman" w:eastAsia="Times New Roman" w:hAnsi="Times New Roman" w:cs="Times New Roman"/>
          <w:sz w:val="28"/>
          <w:szCs w:val="28"/>
          <w:lang w:eastAsia="ru-RU"/>
        </w:rPr>
        <w:t>–</w:t>
      </w:r>
      <w:r w:rsidRPr="00730A62">
        <w:rPr>
          <w:rFonts w:ascii="Times New Roman" w:eastAsia="Calibri" w:hAnsi="Times New Roman" w:cs="Times New Roman"/>
          <w:sz w:val="28"/>
          <w:szCs w:val="28"/>
        </w:rPr>
        <w:t>2017 Водородный показатель вод. Методика измерений потенциометрическим методом.</w:t>
      </w:r>
    </w:p>
    <w:p w:rsidR="00730A62" w:rsidRPr="00730A62" w:rsidRDefault="00730A62" w:rsidP="001B51D1">
      <w:pPr>
        <w:tabs>
          <w:tab w:val="left" w:pos="851"/>
        </w:tabs>
        <w:spacing w:after="0" w:line="240" w:lineRule="auto"/>
        <w:ind w:firstLine="708"/>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4. Латышенко К.П. Метрология и измерительная техника. Микропроцессорные анализаторы жидкости / К.П. Латышенко, Б.С. Первухин. – М.: Юрайт, 2016. – 203 с.</w:t>
      </w:r>
    </w:p>
    <w:p w:rsidR="00730A62" w:rsidRDefault="00730A62" w:rsidP="00CB2088">
      <w:pPr>
        <w:spacing w:after="0" w:line="240" w:lineRule="auto"/>
        <w:rPr>
          <w:sz w:val="28"/>
          <w:szCs w:val="28"/>
        </w:rPr>
      </w:pPr>
    </w:p>
    <w:p w:rsidR="00CB2088" w:rsidRPr="00CB2088" w:rsidRDefault="00CB2088" w:rsidP="00CB2088">
      <w:pPr>
        <w:spacing w:after="0" w:line="240" w:lineRule="auto"/>
        <w:rPr>
          <w:sz w:val="28"/>
          <w:szCs w:val="28"/>
        </w:rPr>
      </w:pPr>
    </w:p>
    <w:p w:rsidR="000150D2" w:rsidRDefault="000150D2" w:rsidP="00730A62">
      <w:pPr>
        <w:spacing w:after="0" w:line="240" w:lineRule="auto"/>
        <w:jc w:val="both"/>
        <w:rPr>
          <w:rFonts w:ascii="Times New Roman" w:eastAsia="Calibri" w:hAnsi="Times New Roman" w:cs="Times New Roman"/>
          <w:b/>
          <w:sz w:val="28"/>
          <w:szCs w:val="28"/>
        </w:rPr>
      </w:pPr>
    </w:p>
    <w:p w:rsidR="00730A62" w:rsidRPr="00730A62" w:rsidRDefault="00730A62" w:rsidP="00730A62">
      <w:pPr>
        <w:spacing w:after="0" w:line="240" w:lineRule="auto"/>
        <w:jc w:val="both"/>
        <w:rPr>
          <w:rFonts w:ascii="Times New Roman" w:eastAsia="Calibri" w:hAnsi="Times New Roman" w:cs="Times New Roman"/>
          <w:b/>
          <w:sz w:val="28"/>
          <w:szCs w:val="28"/>
        </w:rPr>
      </w:pPr>
      <w:r w:rsidRPr="00730A62">
        <w:rPr>
          <w:rFonts w:ascii="Times New Roman" w:eastAsia="Calibri" w:hAnsi="Times New Roman" w:cs="Times New Roman"/>
          <w:b/>
          <w:sz w:val="28"/>
          <w:szCs w:val="28"/>
        </w:rPr>
        <w:t>УДК 351.861:504.064:614.8</w:t>
      </w:r>
    </w:p>
    <w:p w:rsidR="00730A62" w:rsidRPr="00730A62" w:rsidRDefault="00730A62" w:rsidP="00730A62">
      <w:pPr>
        <w:spacing w:after="0" w:line="240" w:lineRule="auto"/>
        <w:jc w:val="both"/>
        <w:rPr>
          <w:rFonts w:ascii="Times New Roman" w:eastAsia="Calibri" w:hAnsi="Times New Roman" w:cs="Times New Roman"/>
          <w:b/>
          <w:sz w:val="28"/>
          <w:szCs w:val="28"/>
        </w:rPr>
      </w:pPr>
    </w:p>
    <w:p w:rsidR="00730A62" w:rsidRPr="00730A62" w:rsidRDefault="00730A62" w:rsidP="00730A62">
      <w:pPr>
        <w:tabs>
          <w:tab w:val="center" w:pos="5173"/>
          <w:tab w:val="left" w:pos="7500"/>
        </w:tabs>
        <w:spacing w:after="0" w:line="240" w:lineRule="auto"/>
        <w:jc w:val="center"/>
        <w:rPr>
          <w:rFonts w:ascii="Times New Roman" w:eastAsia="Calibri" w:hAnsi="Times New Roman" w:cs="Times New Roman"/>
          <w:i/>
          <w:sz w:val="28"/>
          <w:szCs w:val="28"/>
        </w:rPr>
      </w:pPr>
      <w:r w:rsidRPr="00730A62">
        <w:rPr>
          <w:rFonts w:ascii="Times New Roman" w:eastAsia="Calibri" w:hAnsi="Times New Roman" w:cs="Times New Roman"/>
          <w:i/>
          <w:sz w:val="28"/>
          <w:szCs w:val="28"/>
        </w:rPr>
        <w:t xml:space="preserve">А.А. Левтеров, </w:t>
      </w:r>
      <w:r w:rsidR="000150D2">
        <w:rPr>
          <w:rFonts w:asciiTheme="majorBidi" w:hAnsiTheme="majorBidi" w:cstheme="majorBidi"/>
          <w:i/>
          <w:sz w:val="28"/>
          <w:szCs w:val="28"/>
        </w:rPr>
        <w:t>к.т.н.</w:t>
      </w:r>
    </w:p>
    <w:p w:rsidR="000150D2" w:rsidRDefault="000150D2" w:rsidP="000150D2">
      <w:pPr>
        <w:widowControl w:val="0"/>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730A62" w:rsidRPr="00730A62" w:rsidRDefault="00730A62" w:rsidP="00730A62">
      <w:pPr>
        <w:spacing w:after="0" w:line="240" w:lineRule="auto"/>
        <w:jc w:val="center"/>
        <w:rPr>
          <w:rFonts w:ascii="Times New Roman" w:eastAsia="Calibri" w:hAnsi="Times New Roman" w:cs="Times New Roman"/>
          <w:sz w:val="28"/>
          <w:szCs w:val="28"/>
        </w:rPr>
      </w:pPr>
    </w:p>
    <w:p w:rsidR="00730A62" w:rsidRPr="00730A62" w:rsidRDefault="00730A62" w:rsidP="00730A62">
      <w:pPr>
        <w:spacing w:after="0" w:line="240" w:lineRule="auto"/>
        <w:jc w:val="center"/>
        <w:rPr>
          <w:rFonts w:ascii="Times New Roman" w:eastAsia="Calibri" w:hAnsi="Times New Roman" w:cs="Times New Roman"/>
          <w:b/>
          <w:caps/>
          <w:sz w:val="28"/>
          <w:szCs w:val="28"/>
        </w:rPr>
      </w:pPr>
      <w:r w:rsidRPr="00730A62">
        <w:rPr>
          <w:rFonts w:ascii="Times New Roman" w:eastAsia="Calibri" w:hAnsi="Times New Roman" w:cs="Times New Roman"/>
          <w:b/>
          <w:sz w:val="28"/>
          <w:szCs w:val="28"/>
        </w:rPr>
        <w:t xml:space="preserve">НОВЫЙ МЕТОД ОБНАРУЖЕНИЯ ОЧАГА ВОЗГОРАНИЯ И ИДЕНТИФИКАЦИИ ГОРЯЩЕГО МАТЕРИАЛА </w:t>
      </w:r>
      <w:r w:rsidRPr="00730A62">
        <w:rPr>
          <w:rFonts w:ascii="Times New Roman" w:eastAsia="Calibri" w:hAnsi="Times New Roman" w:cs="Times New Roman"/>
          <w:b/>
          <w:caps/>
          <w:sz w:val="28"/>
          <w:szCs w:val="28"/>
        </w:rPr>
        <w:t>на основе эффекта Акустической эмиссии</w:t>
      </w:r>
    </w:p>
    <w:p w:rsidR="00730A62" w:rsidRPr="00730A62" w:rsidRDefault="00730A62" w:rsidP="00730A62">
      <w:pPr>
        <w:spacing w:after="0" w:line="240" w:lineRule="auto"/>
        <w:jc w:val="center"/>
        <w:rPr>
          <w:rFonts w:ascii="Times New Roman" w:eastAsia="Calibri" w:hAnsi="Times New Roman" w:cs="Times New Roman"/>
          <w:caps/>
          <w:sz w:val="28"/>
          <w:szCs w:val="28"/>
        </w:rPr>
      </w:pPr>
    </w:p>
    <w:p w:rsidR="00730A62" w:rsidRPr="00730A62" w:rsidRDefault="00730A62" w:rsidP="00730A62">
      <w:pPr>
        <w:shd w:val="clear" w:color="auto" w:fill="FFFFFF"/>
        <w:spacing w:after="0" w:line="240" w:lineRule="auto"/>
        <w:ind w:firstLine="709"/>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Эффективность систем раннего обнаружения пожара и возгораний повышается за счет применения комплекса систем, входными данными которых являются физические явления, сопровождающие процесс горения.</w:t>
      </w:r>
    </w:p>
    <w:p w:rsidR="00730A62" w:rsidRPr="00730A62" w:rsidRDefault="00730A62" w:rsidP="00730A62">
      <w:pPr>
        <w:shd w:val="clear" w:color="auto" w:fill="FFFFFF"/>
        <w:spacing w:after="0" w:line="240" w:lineRule="auto"/>
        <w:ind w:firstLine="709"/>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Вследствие этого, проблема заключается в повышении достоверности раннего обнаружения очага возгорания, за счет использования новых физических явлений, как фактора, характеризующего процесс загорания.</w:t>
      </w:r>
    </w:p>
    <w:p w:rsidR="00730A62" w:rsidRPr="00730A62" w:rsidRDefault="00730A62" w:rsidP="00730A62">
      <w:pPr>
        <w:spacing w:after="0" w:line="240" w:lineRule="auto"/>
        <w:ind w:firstLine="709"/>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xml:space="preserve">В современных системах раннего обнаружения эффект акустической эмиссии (АЭ), до сегодняшнего времени, не применялся, как физическое явление, сопровождающее процесс горения. Суть АЭ при горении заключается в том, что в процессе окислительно-восстановительной реакции возникает спектр колебаний, связанных с возникновением и разрушением на молекулярном уровне напряжений в кристаллической решетке материала. В жидкостях происходит перемещение масс реагентов и продуктов, и, как следствие образование пузырьков газа, приводящих к колебаниям окружающей среды (кавитационные явления) [1]. Для исследования были выбраны образцы </w:t>
      </w:r>
      <w:r w:rsidRPr="00730A62">
        <w:rPr>
          <w:rFonts w:ascii="Times New Roman" w:eastAsia="Calibri" w:hAnsi="Times New Roman" w:cs="Times New Roman"/>
          <w:sz w:val="28"/>
          <w:szCs w:val="28"/>
        </w:rPr>
        <w:lastRenderedPageBreak/>
        <w:t xml:space="preserve">целлюлозосодержащих материалов – бумага, картон, вата, бинт и образец древесины, с каждым из которых проведен ряд экспериментов по выявлению эффекта акустической эмиссии в процессе горения. </w:t>
      </w:r>
    </w:p>
    <w:p w:rsidR="00730A62" w:rsidRPr="00730A62" w:rsidRDefault="00730A62" w:rsidP="00730A62">
      <w:pPr>
        <w:spacing w:after="0" w:line="240" w:lineRule="auto"/>
        <w:ind w:firstLine="709"/>
        <w:jc w:val="both"/>
        <w:rPr>
          <w:rFonts w:ascii="Times New Roman" w:eastAsia="Calibri" w:hAnsi="Times New Roman" w:cs="Times New Roman"/>
          <w:color w:val="000000"/>
          <w:sz w:val="28"/>
          <w:szCs w:val="28"/>
        </w:rPr>
      </w:pPr>
      <w:r w:rsidRPr="00730A62">
        <w:rPr>
          <w:rFonts w:ascii="Times New Roman" w:eastAsia="Calibri" w:hAnsi="Times New Roman" w:cs="Times New Roman"/>
          <w:color w:val="000000"/>
          <w:sz w:val="28"/>
          <w:szCs w:val="28"/>
        </w:rPr>
        <w:t xml:space="preserve">Для практического использования амплитудно-частотных характеристик АЭ </w:t>
      </w:r>
      <w:r w:rsidRPr="00730A62">
        <w:rPr>
          <w:rFonts w:ascii="Times New Roman" w:eastAsia="Calibri" w:hAnsi="Times New Roman" w:cs="Times New Roman"/>
          <w:sz w:val="28"/>
          <w:szCs w:val="28"/>
        </w:rPr>
        <w:t>материалов</w:t>
      </w:r>
      <w:r w:rsidRPr="00730A62">
        <w:rPr>
          <w:rFonts w:ascii="Times New Roman" w:eastAsia="Calibri" w:hAnsi="Times New Roman" w:cs="Times New Roman"/>
          <w:color w:val="000000"/>
          <w:sz w:val="28"/>
          <w:szCs w:val="28"/>
        </w:rPr>
        <w:t>, необходимо установить характерные частотные области, в которых относительная амплитуда АЭ максимальна.</w:t>
      </w:r>
    </w:p>
    <w:p w:rsidR="00730A62" w:rsidRPr="00730A62" w:rsidRDefault="00730A62" w:rsidP="00730A62">
      <w:pPr>
        <w:spacing w:after="0" w:line="240" w:lineRule="auto"/>
        <w:ind w:firstLine="709"/>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Обработка полученных спектров акустических колебаний, проводилась по заранее созданному алгоритму, подробнее изложено в [2,3]. Обработка полученных спектров показала удовлетворительную сходимость пиковых амплитуд испытуемых образцов в различных диапазонах частот от 5</w:t>
      </w:r>
      <w:r w:rsidRPr="00730A62">
        <w:rPr>
          <w:rFonts w:ascii="Times New Roman" w:eastAsia="Calibri" w:hAnsi="Times New Roman" w:cs="Times New Roman"/>
          <w:sz w:val="28"/>
          <w:szCs w:val="28"/>
          <w:lang w:val="en-US"/>
        </w:rPr>
        <w:t> </w:t>
      </w:r>
      <w:r w:rsidRPr="00730A62">
        <w:rPr>
          <w:rFonts w:ascii="Times New Roman" w:eastAsia="Calibri" w:hAnsi="Times New Roman" w:cs="Times New Roman"/>
          <w:sz w:val="28"/>
          <w:szCs w:val="28"/>
        </w:rPr>
        <w:t>Гц до 25</w:t>
      </w:r>
      <w:r w:rsidRPr="00730A62">
        <w:rPr>
          <w:rFonts w:ascii="Times New Roman" w:eastAsia="Calibri" w:hAnsi="Times New Roman" w:cs="Times New Roman"/>
          <w:sz w:val="28"/>
          <w:szCs w:val="28"/>
          <w:lang w:val="en-US"/>
        </w:rPr>
        <w:t> </w:t>
      </w:r>
      <w:r w:rsidRPr="00730A62">
        <w:rPr>
          <w:rFonts w:ascii="Times New Roman" w:eastAsia="Calibri" w:hAnsi="Times New Roman" w:cs="Times New Roman"/>
          <w:sz w:val="28"/>
          <w:szCs w:val="28"/>
        </w:rPr>
        <w:t xml:space="preserve">кГц. </w:t>
      </w:r>
    </w:p>
    <w:p w:rsidR="00730A62" w:rsidRDefault="00730A62" w:rsidP="00730A62">
      <w:pPr>
        <w:spacing w:after="0" w:line="240" w:lineRule="auto"/>
        <w:ind w:firstLine="709"/>
        <w:jc w:val="both"/>
        <w:rPr>
          <w:rFonts w:ascii="Times New Roman" w:eastAsia="Calibri" w:hAnsi="Times New Roman" w:cs="Times New Roman"/>
          <w:sz w:val="28"/>
          <w:szCs w:val="28"/>
        </w:rPr>
      </w:pPr>
      <w:r w:rsidRPr="00730A62">
        <w:rPr>
          <w:rFonts w:ascii="Times New Roman" w:eastAsia="Calibri" w:hAnsi="Times New Roman" w:cs="Times New Roman"/>
          <w:color w:val="000000"/>
          <w:sz w:val="28"/>
          <w:szCs w:val="28"/>
        </w:rPr>
        <w:t>Результаты исследований показали, что процесс горения целлюлозосодержащих материалов характеризуется наличием характерных особенностей спектров АЭ в низкочастотном диапазоне 0-200, среднем от 1000 до 6000Гц и в высокочастотном диапазоне от 12 до 25,4 кГц</w:t>
      </w:r>
      <w:r w:rsidRPr="00730A62">
        <w:rPr>
          <w:rFonts w:ascii="Times New Roman" w:eastAsia="Calibri" w:hAnsi="Times New Roman" w:cs="Times New Roman"/>
          <w:sz w:val="28"/>
          <w:szCs w:val="28"/>
        </w:rPr>
        <w:t>.</w:t>
      </w:r>
    </w:p>
    <w:p w:rsidR="000150D2" w:rsidRPr="00730A62" w:rsidRDefault="000150D2" w:rsidP="00730A62">
      <w:pPr>
        <w:spacing w:after="0" w:line="240" w:lineRule="auto"/>
        <w:ind w:firstLine="709"/>
        <w:jc w:val="both"/>
        <w:rPr>
          <w:rFonts w:ascii="Times New Roman" w:eastAsia="Calibri" w:hAnsi="Times New Roman" w:cs="Times New Roman"/>
          <w:color w:val="000000"/>
          <w:sz w:val="28"/>
          <w:szCs w:val="28"/>
        </w:rPr>
      </w:pPr>
    </w:p>
    <w:p w:rsidR="00730A62" w:rsidRPr="00730A62" w:rsidRDefault="00730A62" w:rsidP="00730A62">
      <w:pPr>
        <w:spacing w:after="0" w:line="240" w:lineRule="auto"/>
        <w:jc w:val="center"/>
        <w:rPr>
          <w:rFonts w:ascii="Times New Roman" w:eastAsia="Calibri" w:hAnsi="Times New Roman" w:cs="Times New Roman"/>
          <w:color w:val="000000"/>
          <w:sz w:val="28"/>
          <w:szCs w:val="28"/>
          <w:lang w:val="en-US"/>
        </w:rPr>
      </w:pPr>
      <w:r>
        <w:rPr>
          <w:rFonts w:ascii="Times New Roman" w:eastAsia="Calibri" w:hAnsi="Times New Roman" w:cs="Times New Roman"/>
          <w:noProof/>
          <w:color w:val="000000"/>
          <w:sz w:val="28"/>
          <w:szCs w:val="28"/>
          <w:lang w:eastAsia="ru-RU"/>
        </w:rPr>
        <w:drawing>
          <wp:inline distT="0" distB="0" distL="0" distR="0" wp14:anchorId="4692A49E" wp14:editId="02C21C84">
            <wp:extent cx="5694219" cy="3162793"/>
            <wp:effectExtent l="0" t="0" r="1905" b="0"/>
            <wp:docPr id="218" name="Рисунок 218" descr="Описание: g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gr3"/>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694317" cy="3162847"/>
                    </a:xfrm>
                    <a:prstGeom prst="rect">
                      <a:avLst/>
                    </a:prstGeom>
                    <a:noFill/>
                    <a:ln>
                      <a:noFill/>
                    </a:ln>
                  </pic:spPr>
                </pic:pic>
              </a:graphicData>
            </a:graphic>
          </wp:inline>
        </w:drawing>
      </w:r>
    </w:p>
    <w:p w:rsidR="00CB2088" w:rsidRDefault="00CB2088" w:rsidP="00730A62">
      <w:pPr>
        <w:spacing w:after="0" w:line="240" w:lineRule="auto"/>
        <w:jc w:val="center"/>
        <w:rPr>
          <w:rFonts w:ascii="Times New Roman" w:eastAsia="Calibri" w:hAnsi="Times New Roman" w:cs="Times New Roman"/>
          <w:b/>
          <w:color w:val="000000"/>
          <w:sz w:val="24"/>
          <w:szCs w:val="24"/>
          <w:lang w:val="uk-UA"/>
        </w:rPr>
      </w:pPr>
    </w:p>
    <w:p w:rsidR="00730A62" w:rsidRPr="00CB2088" w:rsidRDefault="00730A62" w:rsidP="00730A62">
      <w:pPr>
        <w:spacing w:after="0" w:line="240" w:lineRule="auto"/>
        <w:jc w:val="center"/>
        <w:rPr>
          <w:rFonts w:ascii="Times New Roman" w:eastAsia="Calibri" w:hAnsi="Times New Roman" w:cs="Times New Roman"/>
          <w:color w:val="000000"/>
          <w:sz w:val="24"/>
          <w:szCs w:val="24"/>
        </w:rPr>
      </w:pPr>
      <w:r w:rsidRPr="00CB2088">
        <w:rPr>
          <w:rFonts w:ascii="Times New Roman" w:eastAsia="Calibri" w:hAnsi="Times New Roman" w:cs="Times New Roman"/>
          <w:color w:val="000000"/>
          <w:sz w:val="24"/>
          <w:szCs w:val="24"/>
          <w:lang w:val="uk-UA"/>
        </w:rPr>
        <w:t>Рисунок 1</w:t>
      </w:r>
      <w:r w:rsidR="00CB2088">
        <w:rPr>
          <w:rFonts w:ascii="Times New Roman" w:eastAsia="Calibri" w:hAnsi="Times New Roman" w:cs="Times New Roman"/>
          <w:color w:val="000000"/>
          <w:sz w:val="24"/>
          <w:szCs w:val="24"/>
          <w:lang w:val="uk-UA"/>
        </w:rPr>
        <w:t xml:space="preserve"> -</w:t>
      </w:r>
      <w:r w:rsidRPr="00CB2088">
        <w:rPr>
          <w:rFonts w:ascii="Times New Roman" w:eastAsia="Calibri" w:hAnsi="Times New Roman" w:cs="Times New Roman"/>
          <w:color w:val="000000"/>
          <w:sz w:val="24"/>
          <w:szCs w:val="24"/>
          <w:lang w:val="uk-UA"/>
        </w:rPr>
        <w:t xml:space="preserve"> </w:t>
      </w:r>
      <w:r w:rsidRPr="00CB2088">
        <w:rPr>
          <w:rFonts w:ascii="Times New Roman" w:eastAsia="Calibri" w:hAnsi="Times New Roman" w:cs="Times New Roman"/>
          <w:color w:val="000000"/>
          <w:sz w:val="24"/>
          <w:szCs w:val="24"/>
        </w:rPr>
        <w:t>Распределение</w:t>
      </w:r>
      <w:r w:rsidRPr="00CB2088">
        <w:rPr>
          <w:rFonts w:ascii="Times New Roman" w:eastAsia="Calibri" w:hAnsi="Times New Roman" w:cs="Times New Roman"/>
          <w:color w:val="000000"/>
          <w:sz w:val="24"/>
          <w:szCs w:val="24"/>
          <w:lang w:val="uk-UA"/>
        </w:rPr>
        <w:t xml:space="preserve"> </w:t>
      </w:r>
      <w:r w:rsidRPr="00CB2088">
        <w:rPr>
          <w:rFonts w:ascii="Times New Roman" w:eastAsia="Calibri" w:hAnsi="Times New Roman" w:cs="Times New Roman"/>
          <w:color w:val="000000"/>
          <w:sz w:val="24"/>
          <w:szCs w:val="24"/>
        </w:rPr>
        <w:t>характерных относительных амплитуд АЭ от частоты</w:t>
      </w:r>
    </w:p>
    <w:p w:rsidR="00B151CA" w:rsidRDefault="00B151CA" w:rsidP="000150D2">
      <w:pPr>
        <w:spacing w:after="0" w:line="240" w:lineRule="auto"/>
        <w:ind w:firstLine="709"/>
        <w:jc w:val="both"/>
        <w:rPr>
          <w:rFonts w:ascii="Times New Roman" w:eastAsia="Calibri" w:hAnsi="Times New Roman" w:cs="Times New Roman"/>
          <w:color w:val="000000"/>
          <w:sz w:val="28"/>
          <w:szCs w:val="28"/>
        </w:rPr>
      </w:pPr>
    </w:p>
    <w:p w:rsidR="000150D2" w:rsidRPr="00730A62" w:rsidRDefault="000150D2" w:rsidP="000150D2">
      <w:pPr>
        <w:spacing w:after="0" w:line="240" w:lineRule="auto"/>
        <w:ind w:firstLine="709"/>
        <w:jc w:val="both"/>
        <w:rPr>
          <w:rFonts w:ascii="Times New Roman" w:eastAsia="Calibri" w:hAnsi="Times New Roman" w:cs="Times New Roman"/>
          <w:color w:val="000000"/>
          <w:sz w:val="28"/>
          <w:szCs w:val="28"/>
        </w:rPr>
      </w:pPr>
      <w:r w:rsidRPr="00730A62">
        <w:rPr>
          <w:rFonts w:ascii="Times New Roman" w:eastAsia="Calibri" w:hAnsi="Times New Roman" w:cs="Times New Roman"/>
          <w:color w:val="000000"/>
          <w:sz w:val="28"/>
          <w:szCs w:val="28"/>
        </w:rPr>
        <w:t>На рис. 1 показано распределение пиковых амплитуд АЭ, где видно, что при горении исследуемых материалов процесс АЭ характеризуется высокой кучностью максимальных амплитуд в указанных диапазонах частот.</w:t>
      </w:r>
    </w:p>
    <w:p w:rsidR="000150D2" w:rsidRDefault="000150D2" w:rsidP="000150D2">
      <w:pPr>
        <w:spacing w:after="0" w:line="240" w:lineRule="auto"/>
        <w:ind w:firstLine="709"/>
        <w:jc w:val="both"/>
        <w:rPr>
          <w:rFonts w:ascii="Times New Roman" w:eastAsia="Calibri" w:hAnsi="Times New Roman" w:cs="Times New Roman"/>
          <w:color w:val="000000"/>
          <w:sz w:val="28"/>
          <w:szCs w:val="28"/>
        </w:rPr>
      </w:pPr>
      <w:r w:rsidRPr="00730A62">
        <w:rPr>
          <w:rFonts w:ascii="Times New Roman" w:eastAsia="Calibri" w:hAnsi="Times New Roman" w:cs="Times New Roman"/>
          <w:color w:val="000000"/>
          <w:sz w:val="28"/>
          <w:szCs w:val="28"/>
        </w:rPr>
        <w:t>Относительная амплитуда максимальна (</w:t>
      </w:r>
      <w:r w:rsidRPr="00730A62">
        <w:rPr>
          <w:rFonts w:ascii="Times New Roman" w:eastAsia="Calibri" w:hAnsi="Times New Roman" w:cs="Times New Roman"/>
          <w:i/>
          <w:sz w:val="28"/>
          <w:szCs w:val="28"/>
          <w:lang w:val="en-US"/>
        </w:rPr>
        <w:t>P</w:t>
      </w:r>
      <w:r w:rsidRPr="00730A62">
        <w:rPr>
          <w:rFonts w:ascii="Times New Roman" w:eastAsia="Calibri" w:hAnsi="Times New Roman" w:cs="Times New Roman"/>
          <w:i/>
          <w:sz w:val="28"/>
          <w:szCs w:val="28"/>
          <w:vertAlign w:val="subscript"/>
          <w:lang w:val="en-US"/>
        </w:rPr>
        <w:t>min</w:t>
      </w:r>
      <w:r w:rsidRPr="00730A62">
        <w:rPr>
          <w:rFonts w:ascii="Times New Roman" w:eastAsia="Calibri" w:hAnsi="Times New Roman" w:cs="Times New Roman"/>
          <w:i/>
          <w:sz w:val="28"/>
          <w:szCs w:val="28"/>
        </w:rPr>
        <w:t>/</w:t>
      </w:r>
      <w:r w:rsidRPr="00730A62">
        <w:rPr>
          <w:rFonts w:ascii="Times New Roman" w:eastAsia="Calibri" w:hAnsi="Times New Roman" w:cs="Times New Roman"/>
          <w:i/>
          <w:sz w:val="28"/>
          <w:szCs w:val="28"/>
          <w:lang w:val="en-US"/>
        </w:rPr>
        <w:t>P</w:t>
      </w:r>
      <w:r w:rsidRPr="00730A62">
        <w:rPr>
          <w:rFonts w:ascii="Times New Roman" w:eastAsia="Calibri" w:hAnsi="Times New Roman" w:cs="Times New Roman"/>
          <w:i/>
          <w:sz w:val="28"/>
          <w:szCs w:val="28"/>
          <w:vertAlign w:val="subscript"/>
          <w:lang w:val="en-US"/>
        </w:rPr>
        <w:t>a</w:t>
      </w:r>
      <w:r w:rsidRPr="00730A62">
        <w:rPr>
          <w:rFonts w:ascii="Times New Roman" w:eastAsia="Calibri" w:hAnsi="Times New Roman" w:cs="Times New Roman"/>
          <w:color w:val="000000"/>
          <w:sz w:val="28"/>
          <w:szCs w:val="28"/>
        </w:rPr>
        <w:t xml:space="preserve"> =1,92, где </w:t>
      </w:r>
      <w:r w:rsidRPr="00730A62">
        <w:rPr>
          <w:rFonts w:ascii="Times New Roman" w:eastAsia="Calibri" w:hAnsi="Times New Roman" w:cs="Times New Roman"/>
          <w:i/>
          <w:sz w:val="28"/>
          <w:szCs w:val="28"/>
          <w:lang w:val="en-US"/>
        </w:rPr>
        <w:t>P</w:t>
      </w:r>
      <w:r w:rsidRPr="00730A62">
        <w:rPr>
          <w:rFonts w:ascii="Times New Roman" w:eastAsia="Calibri" w:hAnsi="Times New Roman" w:cs="Times New Roman"/>
          <w:i/>
          <w:sz w:val="28"/>
          <w:szCs w:val="28"/>
          <w:vertAlign w:val="subscript"/>
          <w:lang w:val="en-US"/>
        </w:rPr>
        <w:t>min</w:t>
      </w:r>
      <w:r w:rsidRPr="00730A62">
        <w:rPr>
          <w:rFonts w:ascii="Times New Roman" w:eastAsia="Calibri" w:hAnsi="Times New Roman" w:cs="Times New Roman"/>
          <w:sz w:val="28"/>
          <w:szCs w:val="28"/>
        </w:rPr>
        <w:t xml:space="preserve">=115 </w:t>
      </w:r>
      <w:r w:rsidRPr="00730A62">
        <w:rPr>
          <w:rFonts w:ascii="Times New Roman" w:eastAsia="Calibri" w:hAnsi="Times New Roman" w:cs="Times New Roman"/>
          <w:sz w:val="28"/>
          <w:szCs w:val="28"/>
          <w:lang w:val="en-US"/>
        </w:rPr>
        <w:t>dB</w:t>
      </w:r>
      <w:r w:rsidRPr="00730A62">
        <w:rPr>
          <w:rFonts w:ascii="Times New Roman" w:eastAsia="Calibri" w:hAnsi="Times New Roman" w:cs="Times New Roman"/>
          <w:color w:val="000000"/>
          <w:sz w:val="28"/>
          <w:szCs w:val="28"/>
        </w:rPr>
        <w:t>) для ваты в низкочастотной области и значительно выше в сравнении с амплитудными характеристиками других исследуемых материалов (1,0–1,4 = </w:t>
      </w:r>
      <w:r w:rsidRPr="00730A62">
        <w:rPr>
          <w:rFonts w:ascii="Times New Roman" w:eastAsia="Calibri" w:hAnsi="Times New Roman" w:cs="Times New Roman"/>
          <w:i/>
          <w:sz w:val="28"/>
          <w:szCs w:val="28"/>
          <w:lang w:val="en-US"/>
        </w:rPr>
        <w:t>P</w:t>
      </w:r>
      <w:r w:rsidRPr="00730A62">
        <w:rPr>
          <w:rFonts w:ascii="Times New Roman" w:eastAsia="Calibri" w:hAnsi="Times New Roman" w:cs="Times New Roman"/>
          <w:i/>
          <w:sz w:val="28"/>
          <w:szCs w:val="28"/>
          <w:vertAlign w:val="subscript"/>
          <w:lang w:val="en-US"/>
        </w:rPr>
        <w:t>min</w:t>
      </w:r>
      <w:r w:rsidRPr="00730A62">
        <w:rPr>
          <w:rFonts w:ascii="Times New Roman" w:eastAsia="Calibri" w:hAnsi="Times New Roman" w:cs="Times New Roman"/>
          <w:i/>
          <w:sz w:val="28"/>
          <w:szCs w:val="28"/>
        </w:rPr>
        <w:t>/</w:t>
      </w:r>
      <w:r w:rsidRPr="00730A62">
        <w:rPr>
          <w:rFonts w:ascii="Times New Roman" w:eastAsia="Calibri" w:hAnsi="Times New Roman" w:cs="Times New Roman"/>
          <w:i/>
          <w:sz w:val="28"/>
          <w:szCs w:val="28"/>
          <w:lang w:val="en-US"/>
        </w:rPr>
        <w:t>P</w:t>
      </w:r>
      <w:r w:rsidRPr="00730A62">
        <w:rPr>
          <w:rFonts w:ascii="Times New Roman" w:eastAsia="Calibri" w:hAnsi="Times New Roman" w:cs="Times New Roman"/>
          <w:i/>
          <w:sz w:val="28"/>
          <w:szCs w:val="28"/>
          <w:vertAlign w:val="subscript"/>
          <w:lang w:val="en-US"/>
        </w:rPr>
        <w:t>a</w:t>
      </w:r>
      <w:r w:rsidRPr="00730A62">
        <w:rPr>
          <w:rFonts w:ascii="Times New Roman" w:eastAsia="Calibri" w:hAnsi="Times New Roman" w:cs="Times New Roman"/>
          <w:color w:val="000000"/>
          <w:sz w:val="28"/>
          <w:szCs w:val="28"/>
        </w:rPr>
        <w:t>) как для низкочастотных, так и для высокочастотных областей.</w:t>
      </w:r>
    </w:p>
    <w:p w:rsidR="00730A62" w:rsidRPr="00730A62" w:rsidRDefault="00730A62" w:rsidP="00730A62">
      <w:pPr>
        <w:spacing w:after="0" w:line="240" w:lineRule="auto"/>
        <w:ind w:firstLine="709"/>
        <w:jc w:val="both"/>
        <w:rPr>
          <w:rFonts w:ascii="Times New Roman" w:eastAsia="Calibri" w:hAnsi="Times New Roman" w:cs="Times New Roman"/>
          <w:color w:val="000000"/>
          <w:sz w:val="28"/>
          <w:szCs w:val="28"/>
        </w:rPr>
      </w:pPr>
      <w:r w:rsidRPr="00730A62">
        <w:rPr>
          <w:rFonts w:ascii="Times New Roman" w:eastAsia="Calibri" w:hAnsi="Times New Roman" w:cs="Times New Roman"/>
          <w:color w:val="000000"/>
          <w:sz w:val="28"/>
          <w:szCs w:val="28"/>
        </w:rPr>
        <w:t>Для проверки результатов эксперимента на их аутентичность и правомочность, применим метод идентификации спектра АЭ по значению фрактальной размерности.</w:t>
      </w:r>
    </w:p>
    <w:p w:rsidR="00730A62" w:rsidRPr="00730A62" w:rsidRDefault="00730A62" w:rsidP="00730A62">
      <w:pPr>
        <w:spacing w:after="0" w:line="240" w:lineRule="auto"/>
        <w:ind w:firstLine="709"/>
        <w:jc w:val="both"/>
        <w:rPr>
          <w:rFonts w:ascii="Times New Roman" w:eastAsia="Calibri" w:hAnsi="Times New Roman" w:cs="Times New Roman"/>
          <w:color w:val="000000"/>
          <w:sz w:val="28"/>
          <w:szCs w:val="28"/>
        </w:rPr>
      </w:pPr>
      <w:r w:rsidRPr="00730A62">
        <w:rPr>
          <w:rFonts w:ascii="Times New Roman" w:eastAsia="Calibri" w:hAnsi="Times New Roman" w:cs="Times New Roman"/>
          <w:color w:val="000000"/>
          <w:sz w:val="28"/>
          <w:szCs w:val="28"/>
        </w:rPr>
        <w:lastRenderedPageBreak/>
        <w:t>Для этого переведем полученные акустические сигналы в числовой вид, воспользовавшись одним из методов обработки сигналов [4].</w:t>
      </w:r>
    </w:p>
    <w:p w:rsidR="00730A62" w:rsidRPr="00730A62" w:rsidRDefault="00730A62" w:rsidP="00730A62">
      <w:pPr>
        <w:spacing w:after="0" w:line="240" w:lineRule="auto"/>
        <w:ind w:firstLine="709"/>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Т.к. акустический</w:t>
      </w:r>
      <w:r w:rsidRPr="00730A62">
        <w:rPr>
          <w:rFonts w:ascii="Times New Roman" w:eastAsia="Calibri" w:hAnsi="Times New Roman" w:cs="Times New Roman"/>
          <w:color w:val="000000"/>
          <w:sz w:val="28"/>
          <w:szCs w:val="28"/>
        </w:rPr>
        <w:t xml:space="preserve"> сигнал </w:t>
      </w:r>
      <w:r w:rsidRPr="00730A62">
        <w:rPr>
          <w:rFonts w:ascii="Times New Roman" w:eastAsia="Calibri" w:hAnsi="Times New Roman" w:cs="Times New Roman"/>
          <w:sz w:val="28"/>
          <w:szCs w:val="28"/>
        </w:rPr>
        <w:t>представляет собой набор значений, известных только в дискретные моменты времени, то сигнал является временным рядом вида:</w:t>
      </w:r>
    </w:p>
    <w:p w:rsidR="00730A62" w:rsidRPr="00730A62" w:rsidRDefault="00730A62" w:rsidP="00730A62">
      <w:pPr>
        <w:spacing w:after="0" w:line="240" w:lineRule="auto"/>
        <w:jc w:val="right"/>
        <w:rPr>
          <w:rFonts w:ascii="Times New Roman" w:eastAsia="Calibri" w:hAnsi="Times New Roman" w:cs="Times New Roman"/>
          <w:color w:val="000000"/>
          <w:sz w:val="28"/>
          <w:szCs w:val="28"/>
        </w:rPr>
      </w:pPr>
      <w:r w:rsidRPr="00730A62">
        <w:rPr>
          <w:rFonts w:ascii="Times New Roman" w:eastAsia="Calibri" w:hAnsi="Times New Roman" w:cs="Times New Roman"/>
          <w:position w:val="-12"/>
          <w:sz w:val="28"/>
          <w:szCs w:val="28"/>
        </w:rPr>
        <w:object w:dxaOrig="3180" w:dyaOrig="480">
          <v:shape id="_x0000_i1172" type="#_x0000_t75" style="width:159pt;height:24pt" o:ole="">
            <v:imagedata r:id="rId390" o:title=""/>
          </v:shape>
          <o:OLEObject Type="Embed" ProgID="Equation.3" ShapeID="_x0000_i1172" DrawAspect="Content" ObjectID="_1603032309" r:id="rId391"/>
        </w:object>
      </w:r>
      <w:r w:rsidRPr="00730A62">
        <w:rPr>
          <w:rFonts w:ascii="Times New Roman" w:eastAsia="Calibri" w:hAnsi="Times New Roman" w:cs="Times New Roman"/>
          <w:sz w:val="28"/>
          <w:szCs w:val="28"/>
        </w:rPr>
        <w:t>,</w:t>
      </w:r>
      <w:r w:rsidRPr="00730A62">
        <w:rPr>
          <w:rFonts w:ascii="Times New Roman" w:eastAsia="Calibri" w:hAnsi="Times New Roman" w:cs="Times New Roman"/>
          <w:sz w:val="28"/>
          <w:szCs w:val="28"/>
        </w:rPr>
        <w:tab/>
      </w:r>
      <w:r w:rsidRPr="00730A62">
        <w:rPr>
          <w:rFonts w:ascii="Times New Roman" w:eastAsia="Calibri" w:hAnsi="Times New Roman" w:cs="Times New Roman"/>
          <w:sz w:val="28"/>
          <w:szCs w:val="28"/>
        </w:rPr>
        <w:tab/>
      </w:r>
      <w:r w:rsidRPr="00730A62">
        <w:rPr>
          <w:rFonts w:ascii="Times New Roman" w:eastAsia="Calibri" w:hAnsi="Times New Roman" w:cs="Times New Roman"/>
          <w:sz w:val="28"/>
          <w:szCs w:val="28"/>
        </w:rPr>
        <w:tab/>
      </w:r>
      <w:r w:rsidRPr="00730A62">
        <w:rPr>
          <w:rFonts w:ascii="Times New Roman" w:eastAsia="Calibri" w:hAnsi="Times New Roman" w:cs="Times New Roman"/>
          <w:sz w:val="28"/>
          <w:szCs w:val="28"/>
        </w:rPr>
        <w:tab/>
      </w:r>
      <w:r w:rsidRPr="00730A62">
        <w:rPr>
          <w:rFonts w:ascii="Times New Roman" w:eastAsia="Calibri" w:hAnsi="Times New Roman" w:cs="Times New Roman"/>
          <w:sz w:val="28"/>
          <w:szCs w:val="28"/>
        </w:rPr>
        <w:tab/>
        <w:t>(1)</w:t>
      </w:r>
    </w:p>
    <w:p w:rsidR="00730A62" w:rsidRPr="00730A62" w:rsidRDefault="00730A62" w:rsidP="00730A62">
      <w:pPr>
        <w:spacing w:after="0" w:line="240" w:lineRule="auto"/>
        <w:ind w:firstLine="709"/>
        <w:jc w:val="both"/>
        <w:rPr>
          <w:rFonts w:ascii="Times New Roman" w:eastAsia="Calibri" w:hAnsi="Times New Roman" w:cs="Times New Roman"/>
          <w:color w:val="000000"/>
          <w:sz w:val="28"/>
          <w:szCs w:val="28"/>
        </w:rPr>
      </w:pPr>
    </w:p>
    <w:p w:rsidR="00730A62" w:rsidRPr="00730A62" w:rsidRDefault="00730A62" w:rsidP="00730A62">
      <w:pPr>
        <w:autoSpaceDE w:val="0"/>
        <w:autoSpaceDN w:val="0"/>
        <w:adjustRightInd w:val="0"/>
        <w:spacing w:after="0" w:line="240" w:lineRule="auto"/>
        <w:jc w:val="both"/>
        <w:rPr>
          <w:rFonts w:ascii="Times New Roman" w:eastAsia="Calibri" w:hAnsi="Times New Roman" w:cs="Times New Roman"/>
          <w:sz w:val="28"/>
          <w:szCs w:val="28"/>
        </w:rPr>
      </w:pPr>
      <w:r w:rsidRPr="00730A62">
        <w:rPr>
          <w:rFonts w:ascii="Times New Roman" w:eastAsia="Calibri" w:hAnsi="Times New Roman" w:cs="Times New Roman"/>
          <w:color w:val="000000"/>
          <w:sz w:val="28"/>
          <w:szCs w:val="28"/>
        </w:rPr>
        <w:t xml:space="preserve">где </w:t>
      </w:r>
      <w:r w:rsidRPr="00730A62">
        <w:rPr>
          <w:rFonts w:ascii="Times New Roman" w:eastAsia="Calibri" w:hAnsi="Times New Roman" w:cs="Times New Roman"/>
          <w:position w:val="-12"/>
          <w:sz w:val="28"/>
          <w:szCs w:val="28"/>
        </w:rPr>
        <w:object w:dxaOrig="960" w:dyaOrig="360">
          <v:shape id="_x0000_i1173" type="#_x0000_t75" style="width:48pt;height:18pt" o:ole="">
            <v:imagedata r:id="rId392" o:title=""/>
          </v:shape>
          <o:OLEObject Type="Embed" ProgID="Equation.3" ShapeID="_x0000_i1173" DrawAspect="Content" ObjectID="_1603032310" r:id="rId393"/>
        </w:object>
      </w:r>
      <w:r w:rsidRPr="00730A62">
        <w:rPr>
          <w:rFonts w:ascii="Times New Roman" w:eastAsia="Calibri" w:hAnsi="Times New Roman" w:cs="Times New Roman"/>
          <w:color w:val="000000"/>
          <w:sz w:val="28"/>
          <w:szCs w:val="28"/>
        </w:rPr>
        <w:t xml:space="preserve">– тренд, аппроксимирующийся полиномом 1, 2 или более высокой степенью; </w:t>
      </w:r>
      <w:r w:rsidRPr="00730A62">
        <w:rPr>
          <w:rFonts w:ascii="Times New Roman" w:eastAsia="Calibri" w:hAnsi="Times New Roman" w:cs="Times New Roman"/>
          <w:i/>
          <w:iCs/>
          <w:color w:val="000000"/>
          <w:sz w:val="28"/>
          <w:szCs w:val="28"/>
          <w:lang w:val="en-US"/>
        </w:rPr>
        <w:t>t</w:t>
      </w:r>
      <w:r w:rsidRPr="00730A62">
        <w:rPr>
          <w:rFonts w:ascii="Times New Roman" w:eastAsia="Calibri" w:hAnsi="Times New Roman" w:cs="Times New Roman"/>
          <w:i/>
          <w:iCs/>
          <w:color w:val="000000"/>
          <w:sz w:val="28"/>
          <w:szCs w:val="28"/>
        </w:rPr>
        <w:t>=t</w:t>
      </w:r>
      <w:r w:rsidRPr="00730A62">
        <w:rPr>
          <w:rFonts w:ascii="Times New Roman" w:eastAsia="Calibri" w:hAnsi="Times New Roman" w:cs="Times New Roman"/>
          <w:i/>
          <w:iCs/>
          <w:color w:val="000000"/>
          <w:sz w:val="28"/>
          <w:szCs w:val="28"/>
          <w:vertAlign w:val="subscript"/>
        </w:rPr>
        <w:t>0</w:t>
      </w:r>
      <w:r w:rsidRPr="00730A62">
        <w:rPr>
          <w:rFonts w:ascii="Times New Roman" w:eastAsia="Calibri" w:hAnsi="Times New Roman" w:cs="Times New Roman"/>
          <w:i/>
          <w:iCs/>
          <w:color w:val="000000"/>
          <w:sz w:val="28"/>
          <w:szCs w:val="28"/>
        </w:rPr>
        <w:t>,t</w:t>
      </w:r>
      <w:r w:rsidRPr="00730A62">
        <w:rPr>
          <w:rFonts w:ascii="Times New Roman" w:eastAsia="Calibri" w:hAnsi="Times New Roman" w:cs="Times New Roman"/>
          <w:i/>
          <w:iCs/>
          <w:color w:val="000000"/>
          <w:sz w:val="28"/>
          <w:szCs w:val="28"/>
          <w:vertAlign w:val="subscript"/>
        </w:rPr>
        <w:t>1</w:t>
      </w:r>
      <w:r w:rsidRPr="00730A62">
        <w:rPr>
          <w:rFonts w:ascii="Times New Roman" w:eastAsia="Calibri" w:hAnsi="Times New Roman" w:cs="Times New Roman"/>
          <w:i/>
          <w:iCs/>
          <w:color w:val="000000"/>
          <w:sz w:val="28"/>
          <w:szCs w:val="28"/>
        </w:rPr>
        <w:t>,…,t</w:t>
      </w:r>
      <w:r w:rsidRPr="00730A62">
        <w:rPr>
          <w:rFonts w:ascii="Times New Roman" w:eastAsia="Calibri" w:hAnsi="Times New Roman" w:cs="Times New Roman"/>
          <w:i/>
          <w:iCs/>
          <w:color w:val="000000"/>
          <w:sz w:val="28"/>
          <w:szCs w:val="28"/>
          <w:vertAlign w:val="subscript"/>
          <w:lang w:val="en-US"/>
        </w:rPr>
        <w:t>n</w:t>
      </w:r>
      <w:r w:rsidRPr="00730A62">
        <w:rPr>
          <w:rFonts w:ascii="Times New Roman" w:eastAsia="Calibri" w:hAnsi="Times New Roman" w:cs="Times New Roman"/>
          <w:i/>
          <w:iCs/>
          <w:color w:val="000000"/>
          <w:sz w:val="28"/>
          <w:szCs w:val="28"/>
        </w:rPr>
        <w:t xml:space="preserve"> </w:t>
      </w:r>
      <w:r w:rsidRPr="00730A62">
        <w:rPr>
          <w:rFonts w:ascii="Times New Roman" w:eastAsia="Calibri" w:hAnsi="Times New Roman" w:cs="Times New Roman"/>
          <w:color w:val="000000"/>
          <w:sz w:val="28"/>
          <w:szCs w:val="28"/>
        </w:rPr>
        <w:t xml:space="preserve"> – моменты времени (равные отсчеты); </w:t>
      </w:r>
      <w:r w:rsidRPr="00730A62">
        <w:rPr>
          <w:rFonts w:ascii="Times New Roman" w:eastAsia="Calibri" w:hAnsi="Times New Roman" w:cs="Times New Roman"/>
          <w:position w:val="-12"/>
          <w:sz w:val="28"/>
          <w:szCs w:val="28"/>
        </w:rPr>
        <w:object w:dxaOrig="660" w:dyaOrig="480">
          <v:shape id="_x0000_i1174" type="#_x0000_t75" style="width:33pt;height:24pt" o:ole="">
            <v:imagedata r:id="rId394" o:title=""/>
          </v:shape>
          <o:OLEObject Type="Embed" ProgID="Equation.3" ShapeID="_x0000_i1174" DrawAspect="Content" ObjectID="_1603032311" r:id="rId395"/>
        </w:object>
      </w:r>
      <w:r w:rsidRPr="00730A62">
        <w:rPr>
          <w:rFonts w:ascii="Times New Roman" w:eastAsia="Calibri" w:hAnsi="Times New Roman" w:cs="Times New Roman"/>
          <w:sz w:val="28"/>
          <w:szCs w:val="28"/>
        </w:rPr>
        <w:t xml:space="preserve"> </w:t>
      </w:r>
      <w:r w:rsidRPr="00730A62">
        <w:rPr>
          <w:rFonts w:ascii="Times New Roman" w:eastAsia="Calibri" w:hAnsi="Times New Roman" w:cs="Times New Roman"/>
          <w:color w:val="000000"/>
          <w:sz w:val="28"/>
          <w:szCs w:val="28"/>
        </w:rPr>
        <w:t>– компонент, выражающий меру хаотичности ряда, описывающий характер процесса и зависящий от показателя Херста (</w:t>
      </w:r>
      <w:r w:rsidRPr="00730A62">
        <w:rPr>
          <w:rFonts w:ascii="Times New Roman" w:eastAsia="Calibri" w:hAnsi="Times New Roman" w:cs="Times New Roman"/>
          <w:color w:val="000000"/>
          <w:sz w:val="28"/>
          <w:szCs w:val="28"/>
          <w:lang w:val="en-US"/>
        </w:rPr>
        <w:t>Hurst</w:t>
      </w:r>
      <w:r w:rsidRPr="00730A62">
        <w:rPr>
          <w:rFonts w:ascii="Times New Roman" w:eastAsia="Calibri" w:hAnsi="Times New Roman" w:cs="Times New Roman"/>
          <w:color w:val="000000"/>
          <w:sz w:val="28"/>
          <w:szCs w:val="28"/>
        </w:rPr>
        <w:t xml:space="preserve">) </w:t>
      </w:r>
      <w:r w:rsidRPr="00730A62">
        <w:rPr>
          <w:rFonts w:ascii="Times New Roman" w:eastAsia="Calibri" w:hAnsi="Times New Roman" w:cs="Times New Roman"/>
          <w:i/>
          <w:color w:val="000000"/>
          <w:sz w:val="28"/>
          <w:szCs w:val="28"/>
        </w:rPr>
        <w:t>Н</w:t>
      </w:r>
      <w:r w:rsidRPr="00730A62">
        <w:rPr>
          <w:rFonts w:ascii="Times New Roman" w:eastAsia="Calibri" w:hAnsi="Times New Roman" w:cs="Times New Roman"/>
          <w:i/>
          <w:iCs/>
          <w:color w:val="000000"/>
          <w:sz w:val="28"/>
          <w:szCs w:val="28"/>
        </w:rPr>
        <w:t xml:space="preserve">(t) </w:t>
      </w:r>
      <w:r w:rsidRPr="00730A62">
        <w:rPr>
          <w:rFonts w:ascii="Times New Roman" w:eastAsia="Calibri" w:hAnsi="Times New Roman" w:cs="Times New Roman"/>
          <w:color w:val="000000"/>
          <w:sz w:val="28"/>
          <w:szCs w:val="28"/>
        </w:rPr>
        <w:t xml:space="preserve">или показателя фрактальной размерности </w:t>
      </w:r>
      <w:r w:rsidRPr="00730A62">
        <w:rPr>
          <w:rFonts w:ascii="Times New Roman" w:eastAsia="Calibri" w:hAnsi="Times New Roman" w:cs="Times New Roman"/>
          <w:i/>
          <w:color w:val="000000"/>
          <w:sz w:val="28"/>
          <w:szCs w:val="28"/>
          <w:lang w:val="en-US"/>
        </w:rPr>
        <w:t>D</w:t>
      </w:r>
      <w:r w:rsidRPr="00730A62">
        <w:rPr>
          <w:rFonts w:ascii="Times New Roman" w:eastAsia="Calibri" w:hAnsi="Times New Roman" w:cs="Times New Roman"/>
          <w:i/>
          <w:color w:val="000000"/>
          <w:sz w:val="28"/>
          <w:szCs w:val="28"/>
          <w:vertAlign w:val="subscript"/>
          <w:lang w:val="en-US"/>
        </w:rPr>
        <w:t>t</w:t>
      </w:r>
      <w:r w:rsidRPr="00730A62">
        <w:rPr>
          <w:rFonts w:ascii="Times New Roman" w:eastAsia="Calibri" w:hAnsi="Times New Roman" w:cs="Times New Roman"/>
          <w:i/>
          <w:color w:val="000000"/>
          <w:sz w:val="28"/>
          <w:szCs w:val="28"/>
          <w:vertAlign w:val="subscript"/>
        </w:rPr>
        <w:t xml:space="preserve">  </w:t>
      </w:r>
      <w:r w:rsidRPr="00730A62">
        <w:rPr>
          <w:rFonts w:ascii="Times New Roman" w:eastAsia="Calibri" w:hAnsi="Times New Roman" w:cs="Times New Roman"/>
          <w:color w:val="000000"/>
          <w:sz w:val="28"/>
          <w:szCs w:val="28"/>
        </w:rPr>
        <w:t xml:space="preserve">[4]; </w:t>
      </w:r>
      <w:r w:rsidRPr="00730A62">
        <w:rPr>
          <w:rFonts w:ascii="Times New Roman" w:eastAsia="Calibri" w:hAnsi="Times New Roman" w:cs="Times New Roman"/>
          <w:position w:val="-12"/>
          <w:sz w:val="28"/>
          <w:szCs w:val="28"/>
        </w:rPr>
        <w:object w:dxaOrig="480" w:dyaOrig="360">
          <v:shape id="_x0000_i1175" type="#_x0000_t75" style="width:24pt;height:18pt" o:ole="">
            <v:imagedata r:id="rId396" o:title=""/>
          </v:shape>
          <o:OLEObject Type="Embed" ProgID="Equation.3" ShapeID="_x0000_i1175" DrawAspect="Content" ObjectID="_1603032312" r:id="rId397"/>
        </w:object>
      </w:r>
      <w:r w:rsidRPr="00730A62">
        <w:rPr>
          <w:rFonts w:ascii="Times New Roman" w:eastAsia="Calibri" w:hAnsi="Times New Roman" w:cs="Times New Roman"/>
          <w:i/>
          <w:iCs/>
          <w:color w:val="000000"/>
          <w:sz w:val="28"/>
          <w:szCs w:val="28"/>
        </w:rPr>
        <w:t xml:space="preserve"> </w:t>
      </w:r>
      <w:r w:rsidRPr="00730A62">
        <w:rPr>
          <w:rFonts w:ascii="Times New Roman" w:eastAsia="Calibri" w:hAnsi="Times New Roman" w:cs="Times New Roman"/>
          <w:color w:val="000000"/>
          <w:sz w:val="28"/>
          <w:szCs w:val="28"/>
        </w:rPr>
        <w:t xml:space="preserve">– случайный шум [2]. Фрактальная размерность </w:t>
      </w:r>
      <w:r w:rsidRPr="00730A62">
        <w:rPr>
          <w:rFonts w:ascii="Times New Roman" w:eastAsia="Calibri" w:hAnsi="Times New Roman" w:cs="Times New Roman"/>
          <w:i/>
          <w:color w:val="000000"/>
          <w:sz w:val="28"/>
          <w:szCs w:val="28"/>
          <w:lang w:val="en-US"/>
        </w:rPr>
        <w:t>D</w:t>
      </w:r>
      <w:r w:rsidRPr="00730A62">
        <w:rPr>
          <w:rFonts w:ascii="Times New Roman" w:eastAsia="Calibri" w:hAnsi="Times New Roman" w:cs="Times New Roman"/>
          <w:i/>
          <w:color w:val="000000"/>
          <w:sz w:val="28"/>
          <w:szCs w:val="28"/>
        </w:rPr>
        <w:t>=2–Н</w:t>
      </w:r>
      <w:r w:rsidRPr="00730A62">
        <w:rPr>
          <w:rFonts w:ascii="Times New Roman" w:eastAsia="Calibri" w:hAnsi="Times New Roman" w:cs="Times New Roman"/>
          <w:color w:val="000000"/>
          <w:sz w:val="28"/>
          <w:szCs w:val="28"/>
        </w:rPr>
        <w:t xml:space="preserve"> временного ряда (1) позволяет определить его свойства, связанные с хаотичностью, случайностью и регулярностью [4], что может быть использовано для идентификации сигнала АЭ. </w:t>
      </w:r>
      <w:r w:rsidRPr="00730A62">
        <w:rPr>
          <w:rFonts w:ascii="Times New Roman" w:eastAsia="Calibri" w:hAnsi="Times New Roman" w:cs="Times New Roman"/>
          <w:sz w:val="28"/>
          <w:szCs w:val="28"/>
        </w:rPr>
        <w:t xml:space="preserve">Поскольку значение </w:t>
      </w:r>
      <w:r w:rsidRPr="00730A62">
        <w:rPr>
          <w:rFonts w:ascii="Times New Roman" w:eastAsia="Calibri" w:hAnsi="Times New Roman" w:cs="Times New Roman"/>
          <w:sz w:val="28"/>
          <w:szCs w:val="28"/>
          <w:lang w:val="en-US"/>
        </w:rPr>
        <w:t>D</w:t>
      </w:r>
      <w:r w:rsidRPr="00730A62">
        <w:rPr>
          <w:rFonts w:ascii="Times New Roman" w:eastAsia="Calibri" w:hAnsi="Times New Roman" w:cs="Times New Roman"/>
          <w:sz w:val="28"/>
          <w:szCs w:val="28"/>
        </w:rPr>
        <w:t xml:space="preserve"> сигнала АЭ у образцов в пределах одной выборки дает схожие результаты и отличается от значений </w:t>
      </w:r>
      <w:r w:rsidRPr="00730A62">
        <w:rPr>
          <w:rFonts w:ascii="Times New Roman" w:eastAsia="Calibri" w:hAnsi="Times New Roman" w:cs="Times New Roman"/>
          <w:sz w:val="28"/>
          <w:szCs w:val="28"/>
          <w:lang w:val="en-US"/>
        </w:rPr>
        <w:t>D</w:t>
      </w:r>
      <w:r w:rsidRPr="00730A62">
        <w:rPr>
          <w:rFonts w:ascii="Times New Roman" w:eastAsia="Calibri" w:hAnsi="Times New Roman" w:cs="Times New Roman"/>
          <w:sz w:val="28"/>
          <w:szCs w:val="28"/>
        </w:rPr>
        <w:t xml:space="preserve"> в выборке другого образца, то можно утверждать, что такой подход применим при идентификации процесса АЭ раннего возгорания.</w:t>
      </w:r>
    </w:p>
    <w:p w:rsidR="00730A62" w:rsidRPr="00730A62" w:rsidRDefault="00730A62" w:rsidP="00730A62">
      <w:pPr>
        <w:spacing w:after="0" w:line="240" w:lineRule="auto"/>
        <w:ind w:firstLine="709"/>
        <w:jc w:val="both"/>
        <w:rPr>
          <w:rFonts w:ascii="Times New Roman" w:eastAsia="Calibri" w:hAnsi="Times New Roman" w:cs="Times New Roman"/>
          <w:color w:val="000000"/>
          <w:sz w:val="28"/>
          <w:szCs w:val="28"/>
        </w:rPr>
      </w:pPr>
      <w:r w:rsidRPr="00730A62">
        <w:rPr>
          <w:rFonts w:ascii="Times New Roman" w:eastAsia="Calibri" w:hAnsi="Times New Roman" w:cs="Times New Roman"/>
          <w:color w:val="000000"/>
          <w:sz w:val="28"/>
          <w:szCs w:val="28"/>
        </w:rPr>
        <w:t>Дробная размерность сигнала, полученная, как совокупность фона и АЭ процесса горения, для образцов дерева, бумаги, ваты, бинта и картона приведена на рис.2. Обращает на себя внимание немаловажный факт существенной близости приведенных показателей для образцов дерева и прессованного картона. На основании результатов исследований АЭ и методов ее обработки можно утверждать, что АЭ процесса горения различных материалов поддается идентификации по фрактальной размерности.</w:t>
      </w:r>
    </w:p>
    <w:p w:rsidR="00730A62" w:rsidRPr="00730A62" w:rsidRDefault="00730A62" w:rsidP="00730A62">
      <w:pPr>
        <w:tabs>
          <w:tab w:val="left" w:pos="1648"/>
        </w:tabs>
        <w:spacing w:after="0" w:line="240" w:lineRule="auto"/>
        <w:ind w:firstLine="709"/>
        <w:jc w:val="both"/>
        <w:rPr>
          <w:rFonts w:ascii="Times New Roman" w:eastAsia="Calibri" w:hAnsi="Times New Roman" w:cs="Times New Roman"/>
          <w:color w:val="000000"/>
          <w:sz w:val="28"/>
          <w:szCs w:val="28"/>
        </w:rPr>
      </w:pPr>
    </w:p>
    <w:p w:rsidR="00730A62" w:rsidRPr="00730A62" w:rsidRDefault="00730A62" w:rsidP="00730A62">
      <w:pPr>
        <w:spacing w:after="0" w:line="240" w:lineRule="auto"/>
        <w:jc w:val="center"/>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drawing>
          <wp:inline distT="0" distB="0" distL="0" distR="0" wp14:anchorId="6BCCA2A2" wp14:editId="248800EA">
            <wp:extent cx="4613563" cy="2053243"/>
            <wp:effectExtent l="0" t="0" r="0" b="4445"/>
            <wp:docPr id="217" name="Рисунок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rrowheads="1"/>
                    </pic:cNvPicPr>
                  </pic:nvPicPr>
                  <pic:blipFill>
                    <a:blip r:embed="rId398">
                      <a:extLst>
                        <a:ext uri="{28A0092B-C50C-407E-A947-70E740481C1C}">
                          <a14:useLocalDpi xmlns:a14="http://schemas.microsoft.com/office/drawing/2010/main" val="0"/>
                        </a:ext>
                      </a:extLst>
                    </a:blip>
                    <a:srcRect l="819" t="7327" r="5992" b="6447"/>
                    <a:stretch>
                      <a:fillRect/>
                    </a:stretch>
                  </pic:blipFill>
                  <pic:spPr bwMode="auto">
                    <a:xfrm>
                      <a:off x="0" y="0"/>
                      <a:ext cx="4613912" cy="2053398"/>
                    </a:xfrm>
                    <a:prstGeom prst="rect">
                      <a:avLst/>
                    </a:prstGeom>
                    <a:noFill/>
                    <a:ln>
                      <a:noFill/>
                    </a:ln>
                  </pic:spPr>
                </pic:pic>
              </a:graphicData>
            </a:graphic>
          </wp:inline>
        </w:drawing>
      </w:r>
    </w:p>
    <w:p w:rsidR="00CB2088" w:rsidRPr="001B51D1" w:rsidRDefault="00CB2088" w:rsidP="00730A62">
      <w:pPr>
        <w:spacing w:after="0" w:line="240" w:lineRule="auto"/>
        <w:jc w:val="center"/>
        <w:rPr>
          <w:rFonts w:ascii="Times New Roman" w:eastAsia="Calibri" w:hAnsi="Times New Roman" w:cs="Times New Roman"/>
          <w:color w:val="000000"/>
          <w:sz w:val="28"/>
          <w:szCs w:val="24"/>
        </w:rPr>
      </w:pPr>
    </w:p>
    <w:p w:rsidR="00730A62" w:rsidRPr="00CB2088" w:rsidRDefault="00730A62" w:rsidP="00730A62">
      <w:pPr>
        <w:spacing w:after="0" w:line="240" w:lineRule="auto"/>
        <w:jc w:val="center"/>
        <w:rPr>
          <w:rFonts w:ascii="Times New Roman" w:eastAsia="Calibri" w:hAnsi="Times New Roman" w:cs="Times New Roman"/>
          <w:sz w:val="24"/>
          <w:szCs w:val="24"/>
        </w:rPr>
      </w:pPr>
      <w:r w:rsidRPr="00CB2088">
        <w:rPr>
          <w:rFonts w:ascii="Times New Roman" w:eastAsia="Calibri" w:hAnsi="Times New Roman" w:cs="Times New Roman"/>
          <w:color w:val="000000"/>
          <w:sz w:val="24"/>
          <w:szCs w:val="24"/>
        </w:rPr>
        <w:t>Рисунок 2</w:t>
      </w:r>
      <w:r w:rsidR="00CB2088">
        <w:rPr>
          <w:rFonts w:ascii="Times New Roman" w:eastAsia="Calibri" w:hAnsi="Times New Roman" w:cs="Times New Roman"/>
          <w:color w:val="000000"/>
          <w:sz w:val="24"/>
          <w:szCs w:val="24"/>
        </w:rPr>
        <w:t xml:space="preserve"> -</w:t>
      </w:r>
      <w:r w:rsidRPr="00CB2088">
        <w:rPr>
          <w:rFonts w:ascii="Times New Roman" w:eastAsia="Calibri" w:hAnsi="Times New Roman" w:cs="Times New Roman"/>
          <w:sz w:val="24"/>
          <w:szCs w:val="24"/>
        </w:rPr>
        <w:t xml:space="preserve"> Значение фрактальной размерности испытуемых образцов</w:t>
      </w:r>
    </w:p>
    <w:p w:rsidR="00730A62" w:rsidRPr="00730A62" w:rsidRDefault="00730A62" w:rsidP="00730A62">
      <w:pPr>
        <w:spacing w:after="0" w:line="240" w:lineRule="auto"/>
        <w:jc w:val="center"/>
        <w:rPr>
          <w:rFonts w:ascii="Times New Roman" w:eastAsia="Calibri" w:hAnsi="Times New Roman" w:cs="Times New Roman"/>
          <w:b/>
          <w:sz w:val="24"/>
          <w:szCs w:val="24"/>
        </w:rPr>
      </w:pPr>
    </w:p>
    <w:p w:rsidR="00730A62" w:rsidRPr="00730A62" w:rsidRDefault="00730A62" w:rsidP="00730A62">
      <w:pPr>
        <w:tabs>
          <w:tab w:val="left" w:pos="1816"/>
        </w:tabs>
        <w:spacing w:after="0" w:line="240" w:lineRule="auto"/>
        <w:ind w:firstLine="709"/>
        <w:jc w:val="both"/>
        <w:rPr>
          <w:rFonts w:ascii="Times New Roman" w:eastAsia="Calibri" w:hAnsi="Times New Roman" w:cs="Times New Roman"/>
          <w:color w:val="000000"/>
          <w:sz w:val="28"/>
          <w:szCs w:val="28"/>
        </w:rPr>
      </w:pPr>
      <w:r w:rsidRPr="00730A62">
        <w:rPr>
          <w:rFonts w:ascii="Times New Roman" w:eastAsia="Calibri" w:hAnsi="Times New Roman" w:cs="Times New Roman"/>
          <w:sz w:val="28"/>
          <w:szCs w:val="28"/>
        </w:rPr>
        <w:t xml:space="preserve">Особенности процесса АЭ различных целлюлозосодержащих материалов </w:t>
      </w:r>
      <w:r w:rsidRPr="00730A62">
        <w:rPr>
          <w:rFonts w:ascii="Times New Roman" w:eastAsia="Calibri" w:hAnsi="Times New Roman" w:cs="Times New Roman"/>
          <w:color w:val="000000"/>
          <w:sz w:val="28"/>
          <w:szCs w:val="28"/>
        </w:rPr>
        <w:t xml:space="preserve">и идентификации </w:t>
      </w:r>
      <w:r w:rsidRPr="00730A62">
        <w:rPr>
          <w:rFonts w:ascii="Times New Roman" w:eastAsia="Calibri" w:hAnsi="Times New Roman" w:cs="Times New Roman"/>
          <w:sz w:val="28"/>
          <w:szCs w:val="28"/>
        </w:rPr>
        <w:t xml:space="preserve">их спектров </w:t>
      </w:r>
      <w:r w:rsidRPr="00730A62">
        <w:rPr>
          <w:rFonts w:ascii="Times New Roman" w:eastAsia="Calibri" w:hAnsi="Times New Roman" w:cs="Times New Roman"/>
          <w:color w:val="000000"/>
          <w:sz w:val="28"/>
          <w:szCs w:val="28"/>
        </w:rPr>
        <w:t xml:space="preserve">различными методами, </w:t>
      </w:r>
      <w:r w:rsidRPr="00730A62">
        <w:rPr>
          <w:rFonts w:ascii="Times New Roman" w:eastAsia="Calibri" w:hAnsi="Times New Roman" w:cs="Times New Roman"/>
          <w:sz w:val="28"/>
          <w:szCs w:val="28"/>
        </w:rPr>
        <w:t xml:space="preserve">указывают на высокую эффективность обнаружения и установления фактов возгорания в помещениях с большим содержанием этих материалов, а также </w:t>
      </w:r>
      <w:r w:rsidRPr="00730A62">
        <w:rPr>
          <w:rFonts w:ascii="Times New Roman" w:eastAsia="Calibri" w:hAnsi="Times New Roman" w:cs="Times New Roman"/>
          <w:color w:val="000000"/>
          <w:sz w:val="28"/>
          <w:szCs w:val="28"/>
        </w:rPr>
        <w:t>как новый фактор для обнаружения раннего возгорания.</w:t>
      </w:r>
    </w:p>
    <w:p w:rsidR="00CB2088" w:rsidRDefault="00CB2088" w:rsidP="00CB2088">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lastRenderedPageBreak/>
        <w:t>ЛИТЕРАТУРА</w:t>
      </w:r>
    </w:p>
    <w:p w:rsidR="00CB2088" w:rsidRPr="00730A62" w:rsidRDefault="00CB2088" w:rsidP="00730A62">
      <w:pPr>
        <w:spacing w:after="0" w:line="240" w:lineRule="auto"/>
        <w:ind w:firstLine="709"/>
        <w:jc w:val="center"/>
        <w:rPr>
          <w:rFonts w:ascii="Times New Roman" w:eastAsia="Calibri" w:hAnsi="Times New Roman" w:cs="Times New Roman"/>
          <w:b/>
          <w:color w:val="000000"/>
          <w:sz w:val="28"/>
          <w:szCs w:val="28"/>
        </w:rPr>
      </w:pPr>
    </w:p>
    <w:p w:rsidR="00730A62" w:rsidRPr="00730A62" w:rsidRDefault="00730A62" w:rsidP="00652782">
      <w:pPr>
        <w:numPr>
          <w:ilvl w:val="0"/>
          <w:numId w:val="39"/>
        </w:numPr>
        <w:tabs>
          <w:tab w:val="left" w:pos="851"/>
          <w:tab w:val="left" w:pos="1134"/>
        </w:tabs>
        <w:spacing w:after="0" w:line="240" w:lineRule="auto"/>
        <w:ind w:left="0" w:firstLine="709"/>
        <w:jc w:val="both"/>
        <w:rPr>
          <w:rFonts w:ascii="Times New Roman" w:eastAsia="Calibri" w:hAnsi="Times New Roman" w:cs="Times New Roman"/>
          <w:bCs/>
          <w:sz w:val="28"/>
          <w:szCs w:val="28"/>
        </w:rPr>
      </w:pPr>
      <w:r w:rsidRPr="00730A62">
        <w:rPr>
          <w:rFonts w:ascii="Times New Roman" w:eastAsia="Calibri" w:hAnsi="Times New Roman" w:cs="Times New Roman"/>
          <w:iCs/>
          <w:sz w:val="28"/>
        </w:rPr>
        <w:t>Гр</w:t>
      </w:r>
      <w:r w:rsidR="00D02531">
        <w:rPr>
          <w:rFonts w:ascii="Times New Roman" w:eastAsia="Calibri" w:hAnsi="Times New Roman" w:cs="Times New Roman"/>
          <w:iCs/>
          <w:sz w:val="28"/>
        </w:rPr>
        <w:t>ешников В.</w:t>
      </w:r>
      <w:r w:rsidRPr="00730A62">
        <w:rPr>
          <w:rFonts w:ascii="Times New Roman" w:eastAsia="Calibri" w:hAnsi="Times New Roman" w:cs="Times New Roman"/>
          <w:iCs/>
          <w:sz w:val="28"/>
        </w:rPr>
        <w:t>А. </w:t>
      </w:r>
      <w:r w:rsidRPr="00730A62">
        <w:rPr>
          <w:rFonts w:ascii="Times New Roman" w:eastAsia="Calibri" w:hAnsi="Times New Roman" w:cs="Times New Roman"/>
          <w:sz w:val="28"/>
        </w:rPr>
        <w:t xml:space="preserve">Акустическая эмиссия: применение для испытаний </w:t>
      </w:r>
      <w:r w:rsidR="001B51D1">
        <w:rPr>
          <w:rFonts w:ascii="Times New Roman" w:eastAsia="Calibri" w:hAnsi="Times New Roman" w:cs="Times New Roman"/>
          <w:sz w:val="28"/>
        </w:rPr>
        <w:t>материалов и изделий</w:t>
      </w:r>
      <w:r w:rsidRPr="00730A62">
        <w:rPr>
          <w:rFonts w:ascii="Times New Roman" w:eastAsia="Calibri" w:hAnsi="Times New Roman" w:cs="Times New Roman"/>
          <w:sz w:val="28"/>
        </w:rPr>
        <w:t xml:space="preserve"> / </w:t>
      </w:r>
      <w:r w:rsidR="00D02531">
        <w:rPr>
          <w:rFonts w:ascii="Times New Roman" w:eastAsia="Calibri" w:hAnsi="Times New Roman" w:cs="Times New Roman"/>
          <w:iCs/>
          <w:sz w:val="28"/>
        </w:rPr>
        <w:t>Ю.</w:t>
      </w:r>
      <w:r w:rsidRPr="00730A62">
        <w:rPr>
          <w:rFonts w:ascii="Times New Roman" w:eastAsia="Calibri" w:hAnsi="Times New Roman" w:cs="Times New Roman"/>
          <w:iCs/>
          <w:sz w:val="28"/>
        </w:rPr>
        <w:t>Б.</w:t>
      </w:r>
      <w:r w:rsidRPr="00730A62">
        <w:rPr>
          <w:rFonts w:ascii="Times New Roman" w:eastAsia="Calibri" w:hAnsi="Times New Roman" w:cs="Times New Roman"/>
          <w:sz w:val="28"/>
        </w:rPr>
        <w:t xml:space="preserve"> </w:t>
      </w:r>
      <w:r w:rsidRPr="00730A62">
        <w:rPr>
          <w:rFonts w:ascii="Times New Roman" w:eastAsia="Calibri" w:hAnsi="Times New Roman" w:cs="Times New Roman"/>
          <w:iCs/>
          <w:sz w:val="28"/>
        </w:rPr>
        <w:t>Дробот</w:t>
      </w:r>
      <w:r w:rsidR="001B51D1">
        <w:rPr>
          <w:rFonts w:ascii="Times New Roman" w:eastAsia="Calibri" w:hAnsi="Times New Roman" w:cs="Times New Roman"/>
          <w:iCs/>
          <w:sz w:val="28"/>
        </w:rPr>
        <w:t xml:space="preserve"> - М.:</w:t>
      </w:r>
      <w:r w:rsidRPr="00730A62">
        <w:rPr>
          <w:rFonts w:ascii="Times New Roman" w:eastAsia="Calibri" w:hAnsi="Times New Roman" w:cs="Times New Roman"/>
          <w:sz w:val="28"/>
        </w:rPr>
        <w:t xml:space="preserve"> Изд-во стандартов, 1976.</w:t>
      </w:r>
      <w:r w:rsidR="001B51D1">
        <w:rPr>
          <w:rFonts w:ascii="Times New Roman" w:eastAsia="Calibri" w:hAnsi="Times New Roman" w:cs="Times New Roman"/>
          <w:sz w:val="28"/>
        </w:rPr>
        <w:t xml:space="preserve"> – </w:t>
      </w:r>
      <w:r w:rsidRPr="00730A62">
        <w:rPr>
          <w:rFonts w:ascii="Times New Roman" w:eastAsia="Calibri" w:hAnsi="Times New Roman" w:cs="Times New Roman"/>
          <w:sz w:val="28"/>
        </w:rPr>
        <w:t>272</w:t>
      </w:r>
      <w:r w:rsidR="001B51D1">
        <w:rPr>
          <w:rFonts w:ascii="Times New Roman" w:eastAsia="Calibri" w:hAnsi="Times New Roman" w:cs="Times New Roman"/>
          <w:sz w:val="28"/>
        </w:rPr>
        <w:t xml:space="preserve"> </w:t>
      </w:r>
      <w:r w:rsidRPr="00730A62">
        <w:rPr>
          <w:rFonts w:ascii="Times New Roman" w:eastAsia="Calibri" w:hAnsi="Times New Roman" w:cs="Times New Roman"/>
          <w:sz w:val="28"/>
        </w:rPr>
        <w:t>с</w:t>
      </w:r>
      <w:r w:rsidR="001B51D1">
        <w:rPr>
          <w:rFonts w:ascii="Times New Roman" w:eastAsia="Calibri" w:hAnsi="Times New Roman" w:cs="Times New Roman"/>
          <w:sz w:val="28"/>
        </w:rPr>
        <w:t>.</w:t>
      </w:r>
    </w:p>
    <w:p w:rsidR="00730A62" w:rsidRPr="00730A62" w:rsidRDefault="00730A62" w:rsidP="00652782">
      <w:pPr>
        <w:numPr>
          <w:ilvl w:val="0"/>
          <w:numId w:val="39"/>
        </w:numPr>
        <w:tabs>
          <w:tab w:val="left" w:pos="851"/>
          <w:tab w:val="left" w:pos="1134"/>
        </w:tabs>
        <w:spacing w:after="0" w:line="240" w:lineRule="auto"/>
        <w:ind w:left="0" w:firstLine="709"/>
        <w:jc w:val="both"/>
        <w:rPr>
          <w:rFonts w:ascii="Times New Roman" w:eastAsia="Calibri" w:hAnsi="Times New Roman" w:cs="Times New Roman"/>
          <w:bCs/>
          <w:sz w:val="28"/>
          <w:szCs w:val="28"/>
        </w:rPr>
      </w:pPr>
      <w:r w:rsidRPr="00730A62">
        <w:rPr>
          <w:rFonts w:ascii="Times New Roman" w:eastAsia="Calibri" w:hAnsi="Times New Roman" w:cs="Times New Roman"/>
          <w:bCs/>
          <w:sz w:val="28"/>
          <w:szCs w:val="28"/>
        </w:rPr>
        <w:t xml:space="preserve">Левтеров А.А. </w:t>
      </w:r>
      <w:r w:rsidRPr="00730A62">
        <w:rPr>
          <w:rFonts w:ascii="Times New Roman" w:eastAsia="Calibri" w:hAnsi="Times New Roman" w:cs="Times New Roman"/>
          <w:sz w:val="28"/>
          <w:szCs w:val="28"/>
        </w:rPr>
        <w:t xml:space="preserve">Использование эффекта акустической эмиссии при раннем обнаружении возгорания целлюлозосодержащих материалов объектовой подсистемой универсальной системы мониторинга чрезвычайных ситуаций в Украине </w:t>
      </w:r>
      <w:r w:rsidRPr="00730A62">
        <w:rPr>
          <w:rFonts w:ascii="Times New Roman" w:eastAsia="Calibri" w:hAnsi="Times New Roman" w:cs="Times New Roman"/>
          <w:bCs/>
          <w:sz w:val="28"/>
          <w:szCs w:val="28"/>
        </w:rPr>
        <w:t>/ В.Д. Калугин, В.В. Тютюник // Прикладная радиоэлектроника. – Харьков. – ХНУРЭ. – Том. 16. – №</w:t>
      </w:r>
      <w:r w:rsidR="001B51D1">
        <w:rPr>
          <w:rFonts w:ascii="Times New Roman" w:eastAsia="Calibri" w:hAnsi="Times New Roman" w:cs="Times New Roman"/>
          <w:bCs/>
          <w:sz w:val="28"/>
          <w:szCs w:val="28"/>
        </w:rPr>
        <w:t xml:space="preserve"> </w:t>
      </w:r>
      <w:r w:rsidRPr="00730A62">
        <w:rPr>
          <w:rFonts w:ascii="Times New Roman" w:eastAsia="Calibri" w:hAnsi="Times New Roman" w:cs="Times New Roman"/>
          <w:bCs/>
          <w:sz w:val="28"/>
          <w:szCs w:val="28"/>
        </w:rPr>
        <w:t>1,</w:t>
      </w:r>
      <w:r w:rsidR="001B51D1">
        <w:rPr>
          <w:rFonts w:ascii="Times New Roman" w:eastAsia="Calibri" w:hAnsi="Times New Roman" w:cs="Times New Roman"/>
          <w:bCs/>
          <w:sz w:val="28"/>
          <w:szCs w:val="28"/>
        </w:rPr>
        <w:t xml:space="preserve"> </w:t>
      </w:r>
      <w:r w:rsidRPr="00730A62">
        <w:rPr>
          <w:rFonts w:ascii="Times New Roman" w:eastAsia="Calibri" w:hAnsi="Times New Roman" w:cs="Times New Roman"/>
          <w:bCs/>
          <w:sz w:val="28"/>
          <w:szCs w:val="28"/>
        </w:rPr>
        <w:t>2. – 2017.</w:t>
      </w:r>
      <w:r w:rsidR="001B51D1">
        <w:rPr>
          <w:rFonts w:ascii="Times New Roman" w:eastAsia="Calibri" w:hAnsi="Times New Roman" w:cs="Times New Roman"/>
          <w:bCs/>
          <w:sz w:val="28"/>
          <w:szCs w:val="28"/>
        </w:rPr>
        <w:t xml:space="preserve"> – С. 23-</w:t>
      </w:r>
      <w:r w:rsidRPr="00730A62">
        <w:rPr>
          <w:rFonts w:ascii="Times New Roman" w:eastAsia="Calibri" w:hAnsi="Times New Roman" w:cs="Times New Roman"/>
          <w:bCs/>
          <w:sz w:val="28"/>
          <w:szCs w:val="28"/>
        </w:rPr>
        <w:t>40.</w:t>
      </w:r>
    </w:p>
    <w:p w:rsidR="00730A62" w:rsidRPr="00730A62" w:rsidRDefault="00730A62" w:rsidP="00652782">
      <w:pPr>
        <w:numPr>
          <w:ilvl w:val="0"/>
          <w:numId w:val="39"/>
        </w:numPr>
        <w:tabs>
          <w:tab w:val="left" w:pos="851"/>
          <w:tab w:val="left" w:pos="1134"/>
        </w:tabs>
        <w:autoSpaceDE w:val="0"/>
        <w:autoSpaceDN w:val="0"/>
        <w:adjustRightInd w:val="0"/>
        <w:spacing w:after="0" w:line="240" w:lineRule="auto"/>
        <w:ind w:left="0" w:firstLine="709"/>
        <w:jc w:val="both"/>
        <w:rPr>
          <w:rFonts w:ascii="Times New Roman" w:eastAsia="Calibri" w:hAnsi="Times New Roman" w:cs="Times New Roman"/>
          <w:sz w:val="28"/>
          <w:szCs w:val="28"/>
          <w:lang w:val="uk-UA"/>
        </w:rPr>
      </w:pPr>
      <w:r w:rsidRPr="00730A62">
        <w:rPr>
          <w:rFonts w:ascii="Times New Roman" w:eastAsia="Calibri" w:hAnsi="Times New Roman" w:cs="Times New Roman"/>
          <w:bCs/>
          <w:sz w:val="28"/>
          <w:szCs w:val="28"/>
        </w:rPr>
        <w:t xml:space="preserve">Левтеров А.А. Методы идентификации процесса горения целлюлозосодержащих материалов на основе эффекта акустической эмиссии. / В.Д. Калугин, В.В. Тютюник // </w:t>
      </w:r>
      <w:r w:rsidRPr="00730A62">
        <w:rPr>
          <w:rFonts w:ascii="Times New Roman" w:eastAsia="Calibri" w:hAnsi="Times New Roman" w:cs="Times New Roman"/>
          <w:sz w:val="28"/>
          <w:szCs w:val="28"/>
          <w:lang w:val="uk-UA"/>
        </w:rPr>
        <w:t xml:space="preserve">Проблемы пожарной безопасности. – Харків: НУЦЗУ, 2017. Вип. 42. </w:t>
      </w:r>
      <w:r w:rsidR="001B51D1">
        <w:rPr>
          <w:rFonts w:ascii="Times New Roman" w:eastAsia="Calibri" w:hAnsi="Times New Roman" w:cs="Times New Roman"/>
          <w:sz w:val="28"/>
          <w:szCs w:val="28"/>
          <w:lang w:val="uk-UA"/>
        </w:rPr>
        <w:t xml:space="preserve">- </w:t>
      </w:r>
      <w:r w:rsidRPr="00730A62">
        <w:rPr>
          <w:rFonts w:ascii="Times New Roman" w:eastAsia="Calibri" w:hAnsi="Times New Roman" w:cs="Times New Roman"/>
          <w:sz w:val="28"/>
          <w:szCs w:val="28"/>
          <w:lang w:val="uk-UA"/>
        </w:rPr>
        <w:t>С. 72</w:t>
      </w:r>
      <w:r w:rsidR="001B51D1">
        <w:rPr>
          <w:rFonts w:ascii="Times New Roman" w:eastAsia="Calibri" w:hAnsi="Times New Roman" w:cs="Times New Roman"/>
          <w:sz w:val="28"/>
          <w:szCs w:val="28"/>
          <w:lang w:val="uk-UA"/>
        </w:rPr>
        <w:t>-</w:t>
      </w:r>
      <w:r w:rsidRPr="00730A62">
        <w:rPr>
          <w:rFonts w:ascii="Times New Roman" w:eastAsia="Calibri" w:hAnsi="Times New Roman" w:cs="Times New Roman"/>
          <w:sz w:val="28"/>
          <w:szCs w:val="28"/>
          <w:lang w:val="uk-UA"/>
        </w:rPr>
        <w:t>84</w:t>
      </w:r>
      <w:r w:rsidR="001B51D1">
        <w:rPr>
          <w:rFonts w:ascii="Times New Roman" w:eastAsia="Calibri" w:hAnsi="Times New Roman" w:cs="Times New Roman"/>
          <w:sz w:val="28"/>
          <w:szCs w:val="28"/>
          <w:lang w:val="uk-UA"/>
        </w:rPr>
        <w:t>.</w:t>
      </w:r>
    </w:p>
    <w:p w:rsidR="00730A62" w:rsidRPr="00730A62" w:rsidRDefault="00730A62" w:rsidP="00652782">
      <w:pPr>
        <w:numPr>
          <w:ilvl w:val="0"/>
          <w:numId w:val="39"/>
        </w:numPr>
        <w:tabs>
          <w:tab w:val="left" w:pos="851"/>
          <w:tab w:val="left" w:pos="1134"/>
        </w:tabs>
        <w:autoSpaceDE w:val="0"/>
        <w:autoSpaceDN w:val="0"/>
        <w:adjustRightInd w:val="0"/>
        <w:spacing w:after="0" w:line="240" w:lineRule="auto"/>
        <w:ind w:left="0" w:firstLine="709"/>
        <w:jc w:val="both"/>
        <w:rPr>
          <w:rFonts w:ascii="Times New Roman" w:eastAsia="Calibri" w:hAnsi="Times New Roman" w:cs="Times New Roman"/>
          <w:sz w:val="28"/>
          <w:szCs w:val="28"/>
          <w:lang w:val="uk-UA"/>
        </w:rPr>
      </w:pPr>
      <w:r w:rsidRPr="00730A62">
        <w:rPr>
          <w:rFonts w:ascii="Times New Roman" w:eastAsia="Calibri" w:hAnsi="Times New Roman" w:cs="Times New Roman"/>
          <w:sz w:val="28"/>
          <w:szCs w:val="28"/>
        </w:rPr>
        <w:t>Федер Е. Фракталы</w:t>
      </w:r>
      <w:r w:rsidR="000150D2">
        <w:rPr>
          <w:rFonts w:ascii="Times New Roman" w:eastAsia="Calibri" w:hAnsi="Times New Roman" w:cs="Times New Roman"/>
          <w:sz w:val="28"/>
          <w:szCs w:val="28"/>
        </w:rPr>
        <w:t>. -</w:t>
      </w:r>
      <w:r w:rsidRPr="00730A62">
        <w:rPr>
          <w:rFonts w:ascii="Times New Roman" w:eastAsia="Calibri" w:hAnsi="Times New Roman" w:cs="Times New Roman"/>
          <w:sz w:val="28"/>
          <w:szCs w:val="28"/>
        </w:rPr>
        <w:t xml:space="preserve">  М.: Мир, 1991. </w:t>
      </w:r>
      <w:r w:rsidR="000150D2">
        <w:rPr>
          <w:rFonts w:ascii="Times New Roman" w:eastAsia="Calibri" w:hAnsi="Times New Roman" w:cs="Times New Roman"/>
          <w:sz w:val="28"/>
          <w:szCs w:val="28"/>
        </w:rPr>
        <w:t>-</w:t>
      </w:r>
      <w:r w:rsidRPr="00730A62">
        <w:rPr>
          <w:rFonts w:ascii="Times New Roman" w:eastAsia="Calibri" w:hAnsi="Times New Roman" w:cs="Times New Roman"/>
          <w:sz w:val="28"/>
          <w:szCs w:val="28"/>
        </w:rPr>
        <w:t xml:space="preserve"> 258 с.</w:t>
      </w:r>
    </w:p>
    <w:p w:rsidR="00730A62" w:rsidRDefault="00730A62" w:rsidP="00D9374B">
      <w:pPr>
        <w:spacing w:after="0" w:line="240" w:lineRule="auto"/>
        <w:rPr>
          <w:rFonts w:ascii="Calibri" w:eastAsia="Times New Roman" w:hAnsi="Calibri" w:cs="Times New Roman"/>
          <w:sz w:val="28"/>
          <w:szCs w:val="28"/>
          <w:lang w:val="uk-UA" w:eastAsia="ru-RU"/>
        </w:rPr>
      </w:pPr>
    </w:p>
    <w:p w:rsidR="00D9374B" w:rsidRPr="00B151CA" w:rsidRDefault="00D9374B" w:rsidP="00D9374B">
      <w:pPr>
        <w:spacing w:after="0" w:line="240" w:lineRule="auto"/>
        <w:rPr>
          <w:rFonts w:ascii="Calibri" w:eastAsia="Times New Roman" w:hAnsi="Calibri" w:cs="Times New Roman"/>
          <w:sz w:val="28"/>
          <w:szCs w:val="28"/>
          <w:lang w:val="uk-UA" w:eastAsia="ru-RU"/>
        </w:rPr>
      </w:pPr>
    </w:p>
    <w:p w:rsidR="000150D2" w:rsidRDefault="000150D2" w:rsidP="00D9374B">
      <w:pPr>
        <w:spacing w:after="0" w:line="240" w:lineRule="auto"/>
        <w:rPr>
          <w:rFonts w:ascii="Times New Roman" w:eastAsia="Times New Roman" w:hAnsi="Times New Roman" w:cs="Times New Roman"/>
          <w:b/>
          <w:sz w:val="28"/>
          <w:szCs w:val="28"/>
          <w:lang w:eastAsia="ru-RU"/>
        </w:rPr>
      </w:pPr>
    </w:p>
    <w:p w:rsidR="00730A62" w:rsidRPr="00730A62" w:rsidRDefault="00730A62" w:rsidP="00730A62">
      <w:pPr>
        <w:spacing w:after="0" w:line="240" w:lineRule="auto"/>
        <w:rPr>
          <w:rFonts w:ascii="Times New Roman" w:eastAsia="Times New Roman" w:hAnsi="Times New Roman" w:cs="Times New Roman"/>
          <w:b/>
          <w:sz w:val="28"/>
          <w:szCs w:val="28"/>
          <w:lang w:eastAsia="ru-RU"/>
        </w:rPr>
      </w:pPr>
      <w:r w:rsidRPr="00730A62">
        <w:rPr>
          <w:rFonts w:ascii="Times New Roman" w:eastAsia="Times New Roman" w:hAnsi="Times New Roman" w:cs="Times New Roman"/>
          <w:b/>
          <w:sz w:val="28"/>
          <w:szCs w:val="28"/>
          <w:lang w:eastAsia="ru-RU"/>
        </w:rPr>
        <w:t>УДК 661.634</w:t>
      </w:r>
    </w:p>
    <w:p w:rsidR="00730A62" w:rsidRPr="00730A62" w:rsidRDefault="00730A62" w:rsidP="00730A62">
      <w:pPr>
        <w:spacing w:after="0" w:line="240" w:lineRule="auto"/>
        <w:rPr>
          <w:rFonts w:ascii="Times New Roman" w:eastAsia="Times New Roman" w:hAnsi="Times New Roman" w:cs="Times New Roman"/>
          <w:b/>
          <w:sz w:val="28"/>
          <w:szCs w:val="28"/>
          <w:lang w:eastAsia="ru-RU"/>
        </w:rPr>
      </w:pPr>
    </w:p>
    <w:p w:rsidR="000150D2" w:rsidRDefault="00730A62" w:rsidP="00730A62">
      <w:pPr>
        <w:spacing w:after="0" w:line="240" w:lineRule="auto"/>
        <w:jc w:val="center"/>
        <w:rPr>
          <w:rFonts w:ascii="Times New Roman" w:eastAsia="Times New Roman" w:hAnsi="Times New Roman" w:cs="Times New Roman"/>
          <w:i/>
          <w:sz w:val="28"/>
          <w:szCs w:val="20"/>
          <w:lang w:eastAsia="ru-RU"/>
        </w:rPr>
      </w:pPr>
      <w:r w:rsidRPr="00730A62">
        <w:rPr>
          <w:rFonts w:ascii="Times New Roman" w:eastAsia="Times New Roman" w:hAnsi="Times New Roman" w:cs="Times New Roman"/>
          <w:i/>
          <w:sz w:val="28"/>
          <w:szCs w:val="20"/>
          <w:lang w:eastAsia="ru-RU"/>
        </w:rPr>
        <w:t xml:space="preserve">М. С. Лемешев, </w:t>
      </w:r>
      <w:r w:rsidR="000150D2">
        <w:rPr>
          <w:rFonts w:asciiTheme="majorBidi" w:hAnsiTheme="majorBidi" w:cstheme="majorBidi"/>
          <w:i/>
          <w:sz w:val="28"/>
          <w:szCs w:val="28"/>
        </w:rPr>
        <w:t>к.т.н.</w:t>
      </w:r>
      <w:r w:rsidRPr="00730A62">
        <w:rPr>
          <w:rFonts w:ascii="Times New Roman" w:eastAsia="Times New Roman" w:hAnsi="Times New Roman" w:cs="Times New Roman"/>
          <w:i/>
          <w:sz w:val="28"/>
          <w:szCs w:val="20"/>
          <w:lang w:eastAsia="ru-RU"/>
        </w:rPr>
        <w:t>, доцент</w:t>
      </w:r>
      <w:r w:rsidR="00CB2088">
        <w:rPr>
          <w:rFonts w:ascii="Times New Roman" w:eastAsia="Times New Roman" w:hAnsi="Times New Roman" w:cs="Times New Roman"/>
          <w:i/>
          <w:sz w:val="28"/>
          <w:szCs w:val="20"/>
          <w:lang w:eastAsia="ru-RU"/>
        </w:rPr>
        <w:t>;</w:t>
      </w:r>
      <w:r w:rsidRPr="00730A62">
        <w:rPr>
          <w:rFonts w:ascii="Times New Roman" w:eastAsia="Times New Roman" w:hAnsi="Times New Roman" w:cs="Times New Roman"/>
          <w:i/>
          <w:sz w:val="28"/>
          <w:szCs w:val="20"/>
          <w:lang w:eastAsia="ru-RU"/>
        </w:rPr>
        <w:t xml:space="preserve"> М.Ю. Стаднийчук, студент </w:t>
      </w:r>
    </w:p>
    <w:p w:rsidR="00CB2088" w:rsidRPr="00CB2088" w:rsidRDefault="00CB2088" w:rsidP="00730A62">
      <w:pPr>
        <w:spacing w:after="0" w:line="240" w:lineRule="auto"/>
        <w:jc w:val="center"/>
        <w:rPr>
          <w:rFonts w:ascii="Times New Roman" w:hAnsi="Times New Roman"/>
          <w:i/>
          <w:sz w:val="28"/>
        </w:rPr>
      </w:pPr>
      <w:r w:rsidRPr="00CB2088">
        <w:rPr>
          <w:rFonts w:ascii="Times New Roman" w:hAnsi="Times New Roman"/>
          <w:i/>
          <w:sz w:val="28"/>
        </w:rPr>
        <w:t>Винницкий национальный технический университет, Украина</w:t>
      </w:r>
    </w:p>
    <w:p w:rsidR="00CB2088" w:rsidRDefault="00CB2088" w:rsidP="00730A62">
      <w:pPr>
        <w:spacing w:after="0" w:line="240" w:lineRule="auto"/>
        <w:jc w:val="center"/>
        <w:rPr>
          <w:rFonts w:ascii="Times New Roman" w:eastAsia="Times New Roman" w:hAnsi="Times New Roman" w:cs="Times New Roman"/>
          <w:b/>
          <w:sz w:val="28"/>
          <w:szCs w:val="28"/>
          <w:lang w:eastAsia="ru-RU"/>
        </w:rPr>
      </w:pPr>
    </w:p>
    <w:p w:rsidR="00C03751" w:rsidRDefault="00730A62" w:rsidP="00730A62">
      <w:pPr>
        <w:spacing w:after="0" w:line="240" w:lineRule="auto"/>
        <w:jc w:val="center"/>
        <w:rPr>
          <w:rFonts w:ascii="Times New Roman" w:eastAsia="Times New Roman" w:hAnsi="Times New Roman" w:cs="Times New Roman"/>
          <w:b/>
          <w:sz w:val="28"/>
          <w:szCs w:val="28"/>
          <w:lang w:eastAsia="ru-RU"/>
        </w:rPr>
      </w:pPr>
      <w:proofErr w:type="gramStart"/>
      <w:r w:rsidRPr="00730A62">
        <w:rPr>
          <w:rFonts w:ascii="Times New Roman" w:eastAsia="Times New Roman" w:hAnsi="Times New Roman" w:cs="Times New Roman"/>
          <w:b/>
          <w:sz w:val="28"/>
          <w:szCs w:val="28"/>
          <w:lang w:eastAsia="ru-RU"/>
        </w:rPr>
        <w:t>ЖАРОСТОЙКОЕ</w:t>
      </w:r>
      <w:proofErr w:type="gramEnd"/>
      <w:r w:rsidRPr="00730A62">
        <w:rPr>
          <w:rFonts w:ascii="Times New Roman" w:eastAsia="Times New Roman" w:hAnsi="Times New Roman" w:cs="Times New Roman"/>
          <w:b/>
          <w:sz w:val="28"/>
          <w:szCs w:val="28"/>
          <w:lang w:eastAsia="ru-RU"/>
        </w:rPr>
        <w:t xml:space="preserve"> ВЯЖУЩЕЕ НА ОСНОВЕ </w:t>
      </w:r>
    </w:p>
    <w:p w:rsidR="00730A62" w:rsidRPr="00730A62" w:rsidRDefault="00730A62" w:rsidP="00730A62">
      <w:pPr>
        <w:spacing w:after="0" w:line="240" w:lineRule="auto"/>
        <w:jc w:val="center"/>
        <w:rPr>
          <w:rFonts w:ascii="Times New Roman" w:eastAsia="Times New Roman" w:hAnsi="Times New Roman" w:cs="Times New Roman"/>
          <w:b/>
          <w:sz w:val="28"/>
          <w:szCs w:val="28"/>
          <w:lang w:eastAsia="ru-RU"/>
        </w:rPr>
      </w:pPr>
      <w:r w:rsidRPr="00730A62">
        <w:rPr>
          <w:rFonts w:ascii="Times New Roman" w:eastAsia="Times New Roman" w:hAnsi="Times New Roman" w:cs="Times New Roman"/>
          <w:b/>
          <w:sz w:val="28"/>
          <w:szCs w:val="28"/>
          <w:lang w:eastAsia="ru-RU"/>
        </w:rPr>
        <w:t>ПРОМЫШЛЕННЫХ ОТХОДОВ</w:t>
      </w:r>
    </w:p>
    <w:p w:rsidR="00730A62" w:rsidRPr="00730A62" w:rsidRDefault="00730A62" w:rsidP="00730A62">
      <w:pPr>
        <w:spacing w:after="0" w:line="240" w:lineRule="auto"/>
        <w:rPr>
          <w:rFonts w:ascii="Times New Roman" w:eastAsia="Times New Roman" w:hAnsi="Times New Roman" w:cs="Times New Roman"/>
          <w:sz w:val="28"/>
          <w:szCs w:val="28"/>
          <w:lang w:eastAsia="ru-RU"/>
        </w:rPr>
      </w:pPr>
    </w:p>
    <w:p w:rsidR="00730A62" w:rsidRPr="00730A62" w:rsidRDefault="00730A62" w:rsidP="00730A62">
      <w:pPr>
        <w:spacing w:after="0" w:line="240" w:lineRule="auto"/>
        <w:ind w:firstLine="72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Поиск новых вяжущих веществ обусловлен в основном двумя причинами: с одной стороны, большой энергоемкостью и, как следствие, высокой себестоимостью производства портландцемента, с другой стороны, потребностью в материалах со специальными свойствами (устойчивостью к воздействию высоких температур, агрессивных веществ, радиационного излучения) [1-2].</w:t>
      </w:r>
    </w:p>
    <w:p w:rsidR="00730A62" w:rsidRPr="00730A62" w:rsidRDefault="00730A62" w:rsidP="00730A62">
      <w:pPr>
        <w:spacing w:after="0" w:line="240" w:lineRule="auto"/>
        <w:ind w:firstLine="72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В "Лаборатории ресурсосберегающих технологий и специальных бетонов" Винницкого национального технического университета проводятся исследования по комплексной переработке техногенных отходов (золы-уноса, фосфогипса, металлического шлама) с целью получения жаростойкого металлозолофосфатного вяжущего. Такое вяжущее можно использовать  также для изготовления жаростойких бетонов.</w:t>
      </w:r>
    </w:p>
    <w:p w:rsidR="00730A62" w:rsidRPr="00730A62" w:rsidRDefault="00730A62" w:rsidP="00730A62">
      <w:pPr>
        <w:spacing w:after="0" w:line="240" w:lineRule="auto"/>
        <w:ind w:firstLine="72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Задача прироста прочности строительных изделий с специальными свойствами, может решаться эффективными традиционными технологическими приемами - за счет использования комплексных химических и активных минеральных добавок. Но если использование в составе сырьевых смесей активных природных минеральных добавок потребует дополнительных затрат на их производство, то 12 тепловых электрических станций, эксплуатируемых в Украине ежегодно направляются в отвалы 10 млн. тонн золы-уноса. Удельный вес использования такого сырья техногенного происхождения отечественными </w:t>
      </w:r>
      <w:r w:rsidRPr="00730A62">
        <w:rPr>
          <w:rFonts w:ascii="Times New Roman" w:eastAsia="Times New Roman" w:hAnsi="Times New Roman" w:cs="Times New Roman"/>
          <w:sz w:val="28"/>
          <w:szCs w:val="28"/>
          <w:lang w:eastAsia="ru-RU"/>
        </w:rPr>
        <w:lastRenderedPageBreak/>
        <w:t>предприятиями строительных материалов в 5-8 раз меньше, чем в зарубежных странах [3-5].</w:t>
      </w:r>
    </w:p>
    <w:p w:rsidR="00730A62" w:rsidRPr="00730A62" w:rsidRDefault="00730A62" w:rsidP="00730A62">
      <w:pPr>
        <w:spacing w:after="0" w:line="240" w:lineRule="auto"/>
        <w:ind w:firstLine="72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В работах [6-7] авторами установлено, что основные составляющие золы - SiO2, Al2O3 находятся преимущественно в виде стекловидных фаз. В результате проведенных исследований было установлено, что активность золы возрастает с увеличением содержания стекловидных фаз. </w:t>
      </w:r>
    </w:p>
    <w:p w:rsidR="00730A62" w:rsidRPr="00730A62" w:rsidRDefault="00730A62" w:rsidP="00730A62">
      <w:pPr>
        <w:spacing w:after="0" w:line="240" w:lineRule="auto"/>
        <w:ind w:firstLine="72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Поэтому на наш взгляд, одним из перспективных исследовательских направлений использования золошлаковых отходов в строительстве является химическая активация золы-уноса кислыми остатками  фосфогипса  или щелочной средой красного шлама.</w:t>
      </w:r>
    </w:p>
    <w:p w:rsidR="00730A62" w:rsidRPr="00730A62" w:rsidRDefault="00730A62" w:rsidP="00730A62">
      <w:pPr>
        <w:spacing w:after="0" w:line="240" w:lineRule="auto"/>
        <w:ind w:firstLine="72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Фосфогипсовые отходы являются побочным продуктом при производстве фосфорной кислоты экстракционным способом. Химический состав фосфогипса Винницкого ПО "Химпром"</w:t>
      </w:r>
      <w:r w:rsidR="00D9374B">
        <w:rPr>
          <w:rFonts w:ascii="Times New Roman" w:eastAsia="Times New Roman" w:hAnsi="Times New Roman" w:cs="Times New Roman"/>
          <w:sz w:val="28"/>
          <w:szCs w:val="28"/>
          <w:lang w:eastAsia="ru-RU"/>
        </w:rPr>
        <w:t xml:space="preserve"> </w:t>
      </w:r>
      <w:r w:rsidRPr="00730A62">
        <w:rPr>
          <w:rFonts w:ascii="Times New Roman" w:eastAsia="Times New Roman" w:hAnsi="Times New Roman" w:cs="Times New Roman"/>
          <w:sz w:val="28"/>
          <w:szCs w:val="28"/>
          <w:lang w:eastAsia="ru-RU"/>
        </w:rPr>
        <w:t>следующий: СаО 7,42</w:t>
      </w:r>
      <w:r w:rsidRPr="00730A62">
        <w:rPr>
          <w:rFonts w:ascii="Times New Roman" w:eastAsia="Times New Roman" w:hAnsi="Times New Roman" w:cs="Times New Roman"/>
          <w:sz w:val="28"/>
          <w:szCs w:val="28"/>
          <w:lang w:eastAsia="ru-RU"/>
        </w:rPr>
        <w:softHyphen/>
        <w:t>–12,8%; SO3 2,41–6,25%; F 3,55–5,81%; P2O5 14,49-21,18%; РЗ 13,21–15,78% ; Н2О 9,76-16,07%, остаток соляной кислоты 6,66– 17,7% [7].</w:t>
      </w:r>
    </w:p>
    <w:p w:rsidR="00730A62" w:rsidRPr="00730A62" w:rsidRDefault="00730A62" w:rsidP="00730A62">
      <w:pPr>
        <w:spacing w:after="0" w:line="240" w:lineRule="auto"/>
        <w:ind w:firstLine="72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В качестве оксидного компонента металлозолофосфатного вяжущего целесообразно применять железосодержащие отходы промышленности. Например, отходы металлообрабатывающих производств, представляющих собой тонкодисперсный металлический шлам. </w:t>
      </w:r>
    </w:p>
    <w:p w:rsidR="00730A62" w:rsidRPr="00730A62" w:rsidRDefault="00730A62" w:rsidP="00730A62">
      <w:pPr>
        <w:widowControl w:val="0"/>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Среди железосодержащих  дисперсных отходов металлообробной промышленности, стоит отметить шламы шарикоподшипникового производства. Данный шлам практически не перерабатывается из-за высокой дисперсности и содержание смазочно-охлаждающих веществ. </w:t>
      </w:r>
    </w:p>
    <w:p w:rsidR="00730A62" w:rsidRPr="00730A62" w:rsidRDefault="00730A62" w:rsidP="00730A62">
      <w:pPr>
        <w:widowControl w:val="0"/>
        <w:spacing w:after="0" w:line="240" w:lineRule="auto"/>
        <w:ind w:firstLine="72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Процентное содержание железа составляет 86,3 - 87,96%, средний размер частиц шлама - 2×10</w:t>
      </w:r>
      <w:r w:rsidRPr="00730A62">
        <w:rPr>
          <w:rFonts w:ascii="Times New Roman" w:eastAsia="Times New Roman" w:hAnsi="Times New Roman" w:cs="Times New Roman"/>
          <w:sz w:val="28"/>
          <w:szCs w:val="28"/>
          <w:vertAlign w:val="superscript"/>
          <w:lang w:eastAsia="ru-RU"/>
        </w:rPr>
        <w:t>-5</w:t>
      </w:r>
      <w:r w:rsidRPr="00730A62">
        <w:rPr>
          <w:rFonts w:ascii="Times New Roman" w:eastAsia="Times New Roman" w:hAnsi="Times New Roman" w:cs="Times New Roman"/>
          <w:sz w:val="28"/>
          <w:szCs w:val="28"/>
          <w:lang w:eastAsia="ru-RU"/>
        </w:rPr>
        <w:t xml:space="preserve"> м, а удельная поверхность данного порошка достигает 0,5-2×10</w:t>
      </w:r>
      <w:r w:rsidRPr="00730A62">
        <w:rPr>
          <w:rFonts w:ascii="Times New Roman" w:eastAsia="Times New Roman" w:hAnsi="Times New Roman" w:cs="Times New Roman"/>
          <w:sz w:val="28"/>
          <w:szCs w:val="28"/>
          <w:vertAlign w:val="superscript"/>
          <w:lang w:eastAsia="ru-RU"/>
        </w:rPr>
        <w:t>3</w:t>
      </w:r>
      <w:r w:rsidRPr="00730A62">
        <w:rPr>
          <w:rFonts w:ascii="Times New Roman" w:eastAsia="Times New Roman" w:hAnsi="Times New Roman" w:cs="Times New Roman"/>
          <w:sz w:val="28"/>
          <w:szCs w:val="28"/>
          <w:lang w:eastAsia="ru-RU"/>
        </w:rPr>
        <w:t xml:space="preserve"> м</w:t>
      </w:r>
      <w:r w:rsidRPr="00730A62">
        <w:rPr>
          <w:rFonts w:ascii="Times New Roman" w:eastAsia="Times New Roman" w:hAnsi="Times New Roman" w:cs="Times New Roman"/>
          <w:sz w:val="28"/>
          <w:szCs w:val="28"/>
          <w:vertAlign w:val="superscript"/>
          <w:lang w:eastAsia="ru-RU"/>
        </w:rPr>
        <w:t>2</w:t>
      </w:r>
      <w:r w:rsidRPr="00730A62">
        <w:rPr>
          <w:rFonts w:ascii="Times New Roman" w:eastAsia="Times New Roman" w:hAnsi="Times New Roman" w:cs="Times New Roman"/>
          <w:sz w:val="28"/>
          <w:szCs w:val="28"/>
          <w:lang w:eastAsia="ru-RU"/>
        </w:rPr>
        <w:t>/кг [8]. При хранении шлама в открытых отвалах происходит глубокое окисление железа и высыхания водных составляющих смазочно-охлаждающих веществ. Оксидный слой состоит с  гематита (Fе</w:t>
      </w:r>
      <w:r w:rsidRPr="00730A62">
        <w:rPr>
          <w:rFonts w:ascii="Times New Roman" w:eastAsia="Times New Roman" w:hAnsi="Times New Roman" w:cs="Times New Roman"/>
          <w:sz w:val="28"/>
          <w:szCs w:val="28"/>
          <w:vertAlign w:val="subscript"/>
          <w:lang w:eastAsia="ru-RU"/>
        </w:rPr>
        <w:t>2</w:t>
      </w:r>
      <w:r w:rsidRPr="00730A62">
        <w:rPr>
          <w:rFonts w:ascii="Times New Roman" w:eastAsia="Times New Roman" w:hAnsi="Times New Roman" w:cs="Times New Roman"/>
          <w:sz w:val="28"/>
          <w:szCs w:val="28"/>
          <w:lang w:eastAsia="ru-RU"/>
        </w:rPr>
        <w:t>О</w:t>
      </w:r>
      <w:r w:rsidRPr="00730A62">
        <w:rPr>
          <w:rFonts w:ascii="Times New Roman" w:eastAsia="Times New Roman" w:hAnsi="Times New Roman" w:cs="Times New Roman"/>
          <w:sz w:val="28"/>
          <w:szCs w:val="28"/>
          <w:vertAlign w:val="subscript"/>
          <w:lang w:eastAsia="ru-RU"/>
        </w:rPr>
        <w:t>3</w:t>
      </w:r>
      <w:r w:rsidRPr="00730A62">
        <w:rPr>
          <w:rFonts w:ascii="Times New Roman" w:eastAsia="Times New Roman" w:hAnsi="Times New Roman" w:cs="Times New Roman"/>
          <w:sz w:val="28"/>
          <w:szCs w:val="28"/>
          <w:lang w:eastAsia="ru-RU"/>
        </w:rPr>
        <w:t>), магнетита (Fе</w:t>
      </w:r>
      <w:r w:rsidRPr="00730A62">
        <w:rPr>
          <w:rFonts w:ascii="Times New Roman" w:eastAsia="Times New Roman" w:hAnsi="Times New Roman" w:cs="Times New Roman"/>
          <w:sz w:val="28"/>
          <w:szCs w:val="28"/>
          <w:vertAlign w:val="subscript"/>
          <w:lang w:eastAsia="ru-RU"/>
        </w:rPr>
        <w:t>3</w:t>
      </w:r>
      <w:r w:rsidRPr="00730A62">
        <w:rPr>
          <w:rFonts w:ascii="Times New Roman" w:eastAsia="Times New Roman" w:hAnsi="Times New Roman" w:cs="Times New Roman"/>
          <w:sz w:val="28"/>
          <w:szCs w:val="28"/>
          <w:lang w:eastAsia="ru-RU"/>
        </w:rPr>
        <w:t>О</w:t>
      </w:r>
      <w:r w:rsidRPr="00730A62">
        <w:rPr>
          <w:rFonts w:ascii="Times New Roman" w:eastAsia="Times New Roman" w:hAnsi="Times New Roman" w:cs="Times New Roman"/>
          <w:sz w:val="28"/>
          <w:szCs w:val="28"/>
          <w:vertAlign w:val="subscript"/>
          <w:lang w:eastAsia="ru-RU"/>
        </w:rPr>
        <w:t>4</w:t>
      </w:r>
      <w:r w:rsidRPr="00730A62">
        <w:rPr>
          <w:rFonts w:ascii="Times New Roman" w:eastAsia="Times New Roman" w:hAnsi="Times New Roman" w:cs="Times New Roman"/>
          <w:sz w:val="28"/>
          <w:szCs w:val="28"/>
          <w:lang w:eastAsia="ru-RU"/>
        </w:rPr>
        <w:t>), юстита (раствор Fе</w:t>
      </w:r>
      <w:r w:rsidRPr="00730A62">
        <w:rPr>
          <w:rFonts w:ascii="Times New Roman" w:eastAsia="Times New Roman" w:hAnsi="Times New Roman" w:cs="Times New Roman"/>
          <w:sz w:val="28"/>
          <w:szCs w:val="28"/>
          <w:vertAlign w:val="subscript"/>
          <w:lang w:eastAsia="ru-RU"/>
        </w:rPr>
        <w:t>2</w:t>
      </w:r>
      <w:r w:rsidRPr="00730A62">
        <w:rPr>
          <w:rFonts w:ascii="Times New Roman" w:eastAsia="Times New Roman" w:hAnsi="Times New Roman" w:cs="Times New Roman"/>
          <w:sz w:val="28"/>
          <w:szCs w:val="28"/>
          <w:lang w:eastAsia="ru-RU"/>
        </w:rPr>
        <w:t>О</w:t>
      </w:r>
      <w:r w:rsidRPr="00730A62">
        <w:rPr>
          <w:rFonts w:ascii="Times New Roman" w:eastAsia="Times New Roman" w:hAnsi="Times New Roman" w:cs="Times New Roman"/>
          <w:sz w:val="28"/>
          <w:szCs w:val="28"/>
          <w:vertAlign w:val="subscript"/>
          <w:lang w:eastAsia="ru-RU"/>
        </w:rPr>
        <w:t>3</w:t>
      </w:r>
      <w:r w:rsidRPr="00730A62">
        <w:rPr>
          <w:rFonts w:ascii="Times New Roman" w:eastAsia="Times New Roman" w:hAnsi="Times New Roman" w:cs="Times New Roman"/>
          <w:sz w:val="28"/>
          <w:szCs w:val="28"/>
          <w:lang w:eastAsia="ru-RU"/>
        </w:rPr>
        <w:t xml:space="preserve"> в FеО) и (FеО (ОН)) [9].</w:t>
      </w:r>
    </w:p>
    <w:p w:rsidR="00730A62" w:rsidRPr="00730A62" w:rsidRDefault="00730A62" w:rsidP="00730A62">
      <w:pPr>
        <w:widowControl w:val="0"/>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Комплексный метод механо-химической активации золы-уноса предполагает разрушение поверхности стекловидной оболочки частиц путем использования остатков кислот с фосфогипса или ее растворением в щелочной среде красных шламов. Применение механического перемешивания золошламовой и золофосфогипсовой смесей в смесители способствует более полному разрушению стекловидных оболочек</w:t>
      </w:r>
      <w:r w:rsidRPr="00730A62">
        <w:rPr>
          <w:rFonts w:ascii="Times New Roman" w:eastAsia="Times New Roman" w:hAnsi="Times New Roman" w:cs="Times New Roman"/>
          <w:b/>
          <w:sz w:val="28"/>
          <w:szCs w:val="28"/>
          <w:lang w:eastAsia="ru-RU"/>
        </w:rPr>
        <w:t xml:space="preserve"> </w:t>
      </w:r>
      <w:r w:rsidRPr="00730A62">
        <w:rPr>
          <w:rFonts w:ascii="Times New Roman" w:eastAsia="Times New Roman" w:hAnsi="Times New Roman" w:cs="Times New Roman"/>
          <w:sz w:val="28"/>
          <w:szCs w:val="28"/>
          <w:lang w:eastAsia="ru-RU"/>
        </w:rPr>
        <w:t>[6-7].</w:t>
      </w:r>
    </w:p>
    <w:p w:rsidR="00730A62" w:rsidRPr="00730A62" w:rsidRDefault="00730A62" w:rsidP="00730A62">
      <w:pPr>
        <w:widowControl w:val="0"/>
        <w:spacing w:after="0" w:line="240" w:lineRule="auto"/>
        <w:ind w:firstLine="72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Исследование влияния комплексной физико-механической и механо-химической активации золы-уноса остатками кислот, полученных с фосфогипса, подтвердили гипотезу о интенсификации процессов структурообразования компонентов вяжущего и активированного заполнителя. </w:t>
      </w:r>
    </w:p>
    <w:p w:rsidR="00730A62" w:rsidRPr="00730A62" w:rsidRDefault="00730A62" w:rsidP="00730A62">
      <w:pPr>
        <w:widowControl w:val="0"/>
        <w:spacing w:after="0" w:line="240" w:lineRule="auto"/>
        <w:ind w:firstLine="72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Использование красных шламов для физико-химической активации ЗУ также положительно сказывается на характеристиках комплексного вяжущего и самых образцов строительных материалов. Авторами [10] доказано, что добавление бокситового шлама в состав золоцементной смеси обеспечивает интенсификацию процессов новообразований минерально-фазового состава. </w:t>
      </w:r>
    </w:p>
    <w:p w:rsidR="00730A62" w:rsidRPr="00730A62" w:rsidRDefault="00730A62" w:rsidP="00730A62">
      <w:pPr>
        <w:spacing w:after="0" w:line="240" w:lineRule="auto"/>
        <w:ind w:firstLine="72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lastRenderedPageBreak/>
        <w:t>Для установления физико-механические свойства МЗФВ были изготовлены опытные образцы. Отформованные образцы пропаривали при температуре 90-95</w:t>
      </w:r>
      <w:r w:rsidRPr="00730A62">
        <w:rPr>
          <w:rFonts w:ascii="Times New Roman" w:eastAsia="Times New Roman" w:hAnsi="Times New Roman" w:cs="Times New Roman"/>
          <w:sz w:val="28"/>
          <w:szCs w:val="28"/>
          <w:vertAlign w:val="superscript"/>
          <w:lang w:eastAsia="ru-RU"/>
        </w:rPr>
        <w:t>о</w:t>
      </w:r>
      <w:r w:rsidRPr="00730A62">
        <w:rPr>
          <w:rFonts w:ascii="Times New Roman" w:eastAsia="Times New Roman" w:hAnsi="Times New Roman" w:cs="Times New Roman"/>
          <w:sz w:val="28"/>
          <w:szCs w:val="28"/>
          <w:lang w:eastAsia="ru-RU"/>
        </w:rPr>
        <w:t>С. Режим пропаривания 3 + 6 + 3 часа. Основные физико-механические свойства опытных образцов</w:t>
      </w:r>
      <w:r w:rsidRPr="00730A62">
        <w:rPr>
          <w:rFonts w:ascii="Times New Roman" w:eastAsia="Times New Roman" w:hAnsi="Times New Roman" w:cs="Times New Roman"/>
          <w:sz w:val="28"/>
          <w:szCs w:val="28"/>
          <w:lang w:val="uk-UA" w:eastAsia="ru-RU"/>
        </w:rPr>
        <w:t xml:space="preserve"> с</w:t>
      </w:r>
      <w:r w:rsidRPr="00730A62">
        <w:rPr>
          <w:rFonts w:ascii="Times New Roman" w:eastAsia="Times New Roman" w:hAnsi="Times New Roman" w:cs="Times New Roman"/>
          <w:sz w:val="28"/>
          <w:szCs w:val="28"/>
          <w:lang w:eastAsia="ru-RU"/>
        </w:rPr>
        <w:t xml:space="preserve"> жаростойкого металлозолофосфатного вяжущего приведены в таблице 1.</w:t>
      </w:r>
    </w:p>
    <w:p w:rsidR="00730A62" w:rsidRPr="00730A62" w:rsidRDefault="00730A62" w:rsidP="00730A62">
      <w:pPr>
        <w:spacing w:after="0" w:line="240" w:lineRule="auto"/>
        <w:rPr>
          <w:rFonts w:ascii="Times New Roman" w:eastAsia="Times New Roman" w:hAnsi="Times New Roman" w:cs="Times New Roman"/>
          <w:b/>
          <w:sz w:val="24"/>
          <w:szCs w:val="24"/>
          <w:lang w:eastAsia="ru-RU"/>
        </w:rPr>
      </w:pPr>
    </w:p>
    <w:p w:rsidR="00730A62" w:rsidRPr="00CB2088" w:rsidRDefault="00730A62" w:rsidP="00CB2088">
      <w:pPr>
        <w:spacing w:after="0" w:line="240" w:lineRule="auto"/>
        <w:jc w:val="both"/>
        <w:rPr>
          <w:rFonts w:ascii="Times New Roman" w:eastAsia="Times New Roman" w:hAnsi="Times New Roman" w:cs="Times New Roman"/>
          <w:sz w:val="28"/>
          <w:szCs w:val="24"/>
          <w:lang w:eastAsia="ru-RU"/>
        </w:rPr>
      </w:pPr>
      <w:r w:rsidRPr="00CB2088">
        <w:rPr>
          <w:rFonts w:ascii="Times New Roman" w:eastAsia="Times New Roman" w:hAnsi="Times New Roman" w:cs="Times New Roman"/>
          <w:sz w:val="28"/>
          <w:szCs w:val="24"/>
          <w:lang w:eastAsia="ru-RU"/>
        </w:rPr>
        <w:t>Таблица 1 - Физико-механические характеристики образцов жаростойкого металлозолофосфатного вяжущего</w:t>
      </w:r>
    </w:p>
    <w:p w:rsidR="00730A62" w:rsidRPr="00CB2088" w:rsidRDefault="00730A62" w:rsidP="00730A62">
      <w:pPr>
        <w:spacing w:after="0" w:line="240" w:lineRule="auto"/>
        <w:jc w:val="center"/>
        <w:rPr>
          <w:rFonts w:ascii="Times New Roman" w:eastAsia="Times New Roman" w:hAnsi="Times New Roman" w:cs="Times New Roman"/>
          <w:b/>
          <w:sz w:val="10"/>
          <w:szCs w:val="10"/>
          <w:lang w:eastAsia="ru-RU"/>
        </w:rPr>
      </w:pPr>
    </w:p>
    <w:tbl>
      <w:tblPr>
        <w:tblStyle w:val="4"/>
        <w:tblW w:w="9747" w:type="dxa"/>
        <w:tblLook w:val="01E0" w:firstRow="1" w:lastRow="1" w:firstColumn="1" w:lastColumn="1" w:noHBand="0" w:noVBand="0"/>
      </w:tblPr>
      <w:tblGrid>
        <w:gridCol w:w="4644"/>
        <w:gridCol w:w="2552"/>
        <w:gridCol w:w="2551"/>
      </w:tblGrid>
      <w:tr w:rsidR="00730A62" w:rsidRPr="00730A62" w:rsidTr="00730A62">
        <w:tc>
          <w:tcPr>
            <w:tcW w:w="4644" w:type="dxa"/>
          </w:tcPr>
          <w:p w:rsidR="00730A62" w:rsidRPr="00CB2088" w:rsidRDefault="00730A62" w:rsidP="00CB2088">
            <w:pPr>
              <w:ind w:firstLine="142"/>
              <w:jc w:val="center"/>
              <w:rPr>
                <w:sz w:val="24"/>
                <w:szCs w:val="28"/>
              </w:rPr>
            </w:pPr>
            <w:r w:rsidRPr="00CB2088">
              <w:rPr>
                <w:sz w:val="24"/>
                <w:szCs w:val="28"/>
              </w:rPr>
              <w:t>Содержание компонентов в массовом соотношении</w:t>
            </w:r>
          </w:p>
        </w:tc>
        <w:tc>
          <w:tcPr>
            <w:tcW w:w="2552" w:type="dxa"/>
          </w:tcPr>
          <w:p w:rsidR="00730A62" w:rsidRPr="00CB2088" w:rsidRDefault="00730A62" w:rsidP="00CB2088">
            <w:pPr>
              <w:jc w:val="center"/>
              <w:rPr>
                <w:sz w:val="24"/>
                <w:szCs w:val="28"/>
              </w:rPr>
            </w:pPr>
            <w:r w:rsidRPr="00CB2088">
              <w:rPr>
                <w:sz w:val="24"/>
                <w:szCs w:val="28"/>
              </w:rPr>
              <w:t>Средняя плотность образцов, кг/м</w:t>
            </w:r>
            <w:r w:rsidRPr="00CB2088">
              <w:rPr>
                <w:sz w:val="24"/>
                <w:szCs w:val="28"/>
                <w:vertAlign w:val="superscript"/>
              </w:rPr>
              <w:t>3</w:t>
            </w:r>
          </w:p>
        </w:tc>
        <w:tc>
          <w:tcPr>
            <w:tcW w:w="2551" w:type="dxa"/>
          </w:tcPr>
          <w:p w:rsidR="00730A62" w:rsidRPr="00CB2088" w:rsidRDefault="00730A62" w:rsidP="00CB2088">
            <w:pPr>
              <w:jc w:val="center"/>
              <w:rPr>
                <w:sz w:val="24"/>
                <w:szCs w:val="28"/>
              </w:rPr>
            </w:pPr>
            <w:r w:rsidRPr="00CB2088">
              <w:rPr>
                <w:sz w:val="24"/>
                <w:szCs w:val="28"/>
              </w:rPr>
              <w:t>Предел прочности при сжатии, МПа</w:t>
            </w:r>
          </w:p>
        </w:tc>
      </w:tr>
      <w:tr w:rsidR="00730A62" w:rsidRPr="00730A62" w:rsidTr="00730A62">
        <w:tc>
          <w:tcPr>
            <w:tcW w:w="4644" w:type="dxa"/>
          </w:tcPr>
          <w:p w:rsidR="00730A62" w:rsidRPr="00CB2088" w:rsidRDefault="00730A62" w:rsidP="00CB2088">
            <w:pPr>
              <w:jc w:val="both"/>
              <w:rPr>
                <w:sz w:val="24"/>
                <w:szCs w:val="28"/>
              </w:rPr>
            </w:pPr>
            <w:r w:rsidRPr="00CB2088">
              <w:rPr>
                <w:sz w:val="24"/>
                <w:szCs w:val="28"/>
              </w:rPr>
              <w:t>Фосфоангидрит – металлический шлам – зола-унос (3–1–0,5)</w:t>
            </w:r>
          </w:p>
        </w:tc>
        <w:tc>
          <w:tcPr>
            <w:tcW w:w="2552" w:type="dxa"/>
          </w:tcPr>
          <w:p w:rsidR="00730A62" w:rsidRPr="00CB2088" w:rsidRDefault="00730A62" w:rsidP="00CB2088">
            <w:pPr>
              <w:jc w:val="center"/>
              <w:rPr>
                <w:sz w:val="24"/>
                <w:szCs w:val="28"/>
              </w:rPr>
            </w:pPr>
            <w:r w:rsidRPr="00CB2088">
              <w:rPr>
                <w:sz w:val="24"/>
                <w:szCs w:val="28"/>
              </w:rPr>
              <w:t>1870</w:t>
            </w:r>
          </w:p>
        </w:tc>
        <w:tc>
          <w:tcPr>
            <w:tcW w:w="2551" w:type="dxa"/>
          </w:tcPr>
          <w:p w:rsidR="00730A62" w:rsidRPr="00CB2088" w:rsidRDefault="00730A62" w:rsidP="00CB2088">
            <w:pPr>
              <w:ind w:firstLine="34"/>
              <w:jc w:val="center"/>
              <w:rPr>
                <w:sz w:val="24"/>
                <w:szCs w:val="28"/>
              </w:rPr>
            </w:pPr>
            <w:r w:rsidRPr="00CB2088">
              <w:rPr>
                <w:sz w:val="24"/>
                <w:szCs w:val="28"/>
              </w:rPr>
              <w:t>6,8</w:t>
            </w:r>
          </w:p>
        </w:tc>
      </w:tr>
    </w:tbl>
    <w:p w:rsidR="000150D2" w:rsidRPr="000150D2" w:rsidRDefault="000150D2" w:rsidP="00730A62">
      <w:pPr>
        <w:spacing w:after="0" w:line="240" w:lineRule="auto"/>
        <w:ind w:firstLine="720"/>
        <w:jc w:val="both"/>
        <w:rPr>
          <w:rFonts w:ascii="Times New Roman" w:eastAsia="Times New Roman" w:hAnsi="Times New Roman" w:cs="Times New Roman"/>
          <w:i/>
          <w:sz w:val="10"/>
          <w:szCs w:val="10"/>
          <w:lang w:eastAsia="ru-RU"/>
        </w:rPr>
      </w:pPr>
    </w:p>
    <w:p w:rsidR="00730A62" w:rsidRDefault="00730A62" w:rsidP="00730A62">
      <w:pPr>
        <w:spacing w:after="0" w:line="240" w:lineRule="auto"/>
        <w:ind w:firstLine="720"/>
        <w:jc w:val="both"/>
        <w:rPr>
          <w:rFonts w:ascii="Times New Roman" w:eastAsia="Times New Roman" w:hAnsi="Times New Roman" w:cs="Times New Roman"/>
          <w:sz w:val="28"/>
          <w:szCs w:val="28"/>
          <w:lang w:eastAsia="ru-RU"/>
        </w:rPr>
      </w:pPr>
      <w:r w:rsidRPr="00CB2088">
        <w:rPr>
          <w:rFonts w:ascii="Times New Roman" w:eastAsia="Times New Roman" w:hAnsi="Times New Roman" w:cs="Times New Roman"/>
          <w:i/>
          <w:sz w:val="28"/>
          <w:szCs w:val="28"/>
          <w:lang w:eastAsia="ru-RU"/>
        </w:rPr>
        <w:t>Выводы</w:t>
      </w:r>
      <w:r w:rsidR="00CB2088">
        <w:rPr>
          <w:rFonts w:ascii="Times New Roman" w:eastAsia="Times New Roman" w:hAnsi="Times New Roman" w:cs="Times New Roman"/>
          <w:i/>
          <w:sz w:val="28"/>
          <w:szCs w:val="28"/>
          <w:lang w:eastAsia="ru-RU"/>
        </w:rPr>
        <w:t>:</w:t>
      </w:r>
      <w:r w:rsidRPr="00730A62">
        <w:rPr>
          <w:rFonts w:ascii="Times New Roman" w:eastAsia="Times New Roman" w:hAnsi="Times New Roman" w:cs="Times New Roman"/>
          <w:sz w:val="28"/>
          <w:szCs w:val="28"/>
          <w:lang w:eastAsia="ru-RU"/>
        </w:rPr>
        <w:t xml:space="preserve"> Полученные положительные результаты исследований физико-механических свойств образцов подтверждают целесообразность продолжения дальнейших научных исследований. После оптимизации рецептурно-технологических факторов жаростойкого вяжущего планируется изучение специальных свойств изделий, полученных на основе нового композиционного материала</w:t>
      </w:r>
      <w:r w:rsidR="00CB2088">
        <w:rPr>
          <w:rFonts w:ascii="Times New Roman" w:eastAsia="Times New Roman" w:hAnsi="Times New Roman" w:cs="Times New Roman"/>
          <w:sz w:val="28"/>
          <w:szCs w:val="28"/>
          <w:lang w:eastAsia="ru-RU"/>
        </w:rPr>
        <w:t>.</w:t>
      </w:r>
    </w:p>
    <w:p w:rsidR="00D9374B" w:rsidRDefault="00D9374B" w:rsidP="00CB2088">
      <w:pPr>
        <w:tabs>
          <w:tab w:val="left" w:pos="0"/>
        </w:tabs>
        <w:spacing w:after="0" w:line="240" w:lineRule="auto"/>
        <w:jc w:val="center"/>
        <w:rPr>
          <w:rFonts w:ascii="Times New Roman" w:eastAsia="Calibri" w:hAnsi="Times New Roman" w:cs="Times New Roman"/>
          <w:bCs/>
          <w:sz w:val="28"/>
          <w:szCs w:val="28"/>
          <w:shd w:val="clear" w:color="auto" w:fill="FFFFFF"/>
        </w:rPr>
      </w:pPr>
    </w:p>
    <w:p w:rsidR="00CB2088" w:rsidRDefault="00CB2088" w:rsidP="00CB2088">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CB2088" w:rsidRPr="00730A62" w:rsidRDefault="00CB2088" w:rsidP="00730A62">
      <w:pPr>
        <w:spacing w:after="0" w:line="240" w:lineRule="auto"/>
        <w:jc w:val="center"/>
        <w:rPr>
          <w:rFonts w:ascii="Times New Roman" w:eastAsia="Times New Roman" w:hAnsi="Times New Roman" w:cs="Times New Roman"/>
          <w:b/>
          <w:sz w:val="28"/>
          <w:szCs w:val="28"/>
          <w:lang w:eastAsia="ru-RU"/>
        </w:rPr>
      </w:pPr>
    </w:p>
    <w:p w:rsidR="00730A62" w:rsidRPr="00730A62" w:rsidRDefault="00730A62" w:rsidP="00652782">
      <w:pPr>
        <w:numPr>
          <w:ilvl w:val="0"/>
          <w:numId w:val="40"/>
        </w:numPr>
        <w:tabs>
          <w:tab w:val="left" w:pos="1134"/>
        </w:tabs>
        <w:autoSpaceDE w:val="0"/>
        <w:autoSpaceDN w:val="0"/>
        <w:spacing w:after="0" w:line="264" w:lineRule="auto"/>
        <w:ind w:left="0"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Сердюк В.Р. Комплексне в’яжуче з використанням мінеральних добавок та відходів виробництва / В.Р. Сердюк, М.С. Лемешев, О.В. Христич // Будівельні матеріали, вироби та санітарна техніка. Науково-технічний збірник. – 2009. – Випуск 33. – С. 57-62.</w:t>
      </w:r>
    </w:p>
    <w:p w:rsidR="00730A62" w:rsidRPr="00730A62" w:rsidRDefault="00730A62" w:rsidP="00652782">
      <w:pPr>
        <w:numPr>
          <w:ilvl w:val="0"/>
          <w:numId w:val="40"/>
        </w:numPr>
        <w:tabs>
          <w:tab w:val="left" w:pos="1134"/>
        </w:tabs>
        <w:autoSpaceDE w:val="0"/>
        <w:autoSpaceDN w:val="0"/>
        <w:spacing w:after="0" w:line="264" w:lineRule="auto"/>
        <w:ind w:left="0"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Сердюк, В.Р. Об'ємна гідрофобізація важких бетонів / В.Р. Сердюк, М.С. Лемешев // Сучасні технології, матеріали і конструкції в будівництві. – 2009. – № 2. – С. 40-43.</w:t>
      </w:r>
    </w:p>
    <w:p w:rsidR="00730A62" w:rsidRPr="00730A62" w:rsidRDefault="007379B8" w:rsidP="00652782">
      <w:pPr>
        <w:numPr>
          <w:ilvl w:val="0"/>
          <w:numId w:val="40"/>
        </w:numPr>
        <w:tabs>
          <w:tab w:val="left" w:pos="1134"/>
        </w:tabs>
        <w:autoSpaceDE w:val="0"/>
        <w:autoSpaceDN w:val="0"/>
        <w:spacing w:after="0" w:line="264"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Березюк О.</w:t>
      </w:r>
      <w:r w:rsidR="00730A62" w:rsidRPr="00730A62">
        <w:rPr>
          <w:rFonts w:ascii="Times New Roman" w:eastAsia="Times New Roman" w:hAnsi="Times New Roman" w:cs="Times New Roman"/>
          <w:sz w:val="28"/>
          <w:szCs w:val="28"/>
          <w:lang w:eastAsia="ru-RU"/>
        </w:rPr>
        <w:t>В. Моделювання питомих енерговитрат очищення ґрунтів полігонів твердих побутових відходів від забруднення важкими металами / О. В. Березюк // Комунальне господарство міст. – 2015. – № 1. – С. 240-242.</w:t>
      </w:r>
    </w:p>
    <w:p w:rsidR="00730A62" w:rsidRPr="00730A62" w:rsidRDefault="007379B8" w:rsidP="00652782">
      <w:pPr>
        <w:numPr>
          <w:ilvl w:val="0"/>
          <w:numId w:val="40"/>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Березюк О.</w:t>
      </w:r>
      <w:r w:rsidR="00730A62" w:rsidRPr="00730A62">
        <w:rPr>
          <w:rFonts w:ascii="Times New Roman" w:eastAsia="Times New Roman" w:hAnsi="Times New Roman" w:cs="Times New Roman"/>
          <w:sz w:val="28"/>
          <w:szCs w:val="28"/>
          <w:lang w:eastAsia="ru-RU"/>
        </w:rPr>
        <w:t>В. Методика инженерных расчётов параметров навесного подметального оборудования экологической машины на основе мусоровоза / О. В. Березюк // Современные проблемы транспортного комплекса России. – Магнитогорск, 2016. – № 2. – С. 39-45.</w:t>
      </w:r>
    </w:p>
    <w:p w:rsidR="00730A62" w:rsidRPr="00730A62" w:rsidRDefault="007379B8" w:rsidP="00652782">
      <w:pPr>
        <w:numPr>
          <w:ilvl w:val="0"/>
          <w:numId w:val="40"/>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Лемешев М.</w:t>
      </w:r>
      <w:r w:rsidR="00730A62" w:rsidRPr="00730A62">
        <w:rPr>
          <w:rFonts w:ascii="Times New Roman" w:eastAsia="Times New Roman" w:hAnsi="Times New Roman" w:cs="Times New Roman"/>
          <w:sz w:val="28"/>
          <w:szCs w:val="28"/>
          <w:lang w:eastAsia="ru-RU"/>
        </w:rPr>
        <w:t xml:space="preserve">С. Дрібнозернистий бетон з модифікованим заповнювачем техногенного походження / М. С. Лемешев, О. В. Христич, О. В. Березюк // Materiały XI Międzynarodowej naukowi-praktycznej konferencji «Naukowa przestrzeń Europy – 2015». – Przemyśl (Poland): Nauka i studia, 2015. – Volume 23. </w:t>
      </w:r>
      <w:r w:rsidR="00730A62" w:rsidRPr="00730A62">
        <w:rPr>
          <w:rFonts w:ascii="Times New Roman" w:eastAsia="Times New Roman" w:hAnsi="Times New Roman" w:cs="Times New Roman"/>
          <w:sz w:val="28"/>
          <w:szCs w:val="28"/>
          <w:lang w:val="en-US" w:eastAsia="ru-RU"/>
        </w:rPr>
        <w:t xml:space="preserve">Ekologia. Geografia i geologia. Budownictwo i architektura. Chemia i chemiczne technologie.  </w:t>
      </w:r>
      <w:r w:rsidR="00730A62" w:rsidRPr="00730A62">
        <w:rPr>
          <w:rFonts w:ascii="Times New Roman" w:eastAsia="Times New Roman" w:hAnsi="Times New Roman" w:cs="Times New Roman"/>
          <w:sz w:val="28"/>
          <w:szCs w:val="28"/>
          <w:lang w:eastAsia="ru-RU"/>
        </w:rPr>
        <w:t>– S. 56-58.</w:t>
      </w:r>
    </w:p>
    <w:p w:rsidR="00730A62" w:rsidRPr="00730A62" w:rsidRDefault="007379B8" w:rsidP="00652782">
      <w:pPr>
        <w:numPr>
          <w:ilvl w:val="0"/>
          <w:numId w:val="40"/>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Березюк О.</w:t>
      </w:r>
      <w:r w:rsidR="00730A62" w:rsidRPr="00730A62">
        <w:rPr>
          <w:rFonts w:ascii="Times New Roman" w:eastAsia="Times New Roman" w:hAnsi="Times New Roman" w:cs="Times New Roman"/>
          <w:sz w:val="28"/>
          <w:szCs w:val="28"/>
          <w:lang w:eastAsia="ru-RU"/>
        </w:rPr>
        <w:t>В. Привод зневоднення та ущільнення твердих побутових відходів у сміттєвозі / О. В. Березюк // Вісник машинобудування та транспорту. – 2016. – № 2. – С. 14-18.</w:t>
      </w:r>
    </w:p>
    <w:p w:rsidR="00730A62" w:rsidRPr="00730A62" w:rsidRDefault="00730A62" w:rsidP="00652782">
      <w:pPr>
        <w:numPr>
          <w:ilvl w:val="0"/>
          <w:numId w:val="40"/>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lastRenderedPageBreak/>
        <w:t>Сердюк В.Р. Проблеми стабільності формування макроструктури ніздрюватих газобетонів безавтоклавного твердіння / В.Р. Сердюк, М.С. Лемешев, О.В. Христич // Будівельні матеріали, вироби та санітарна техніка. - 2011. - №40. - С. 166-170.</w:t>
      </w:r>
    </w:p>
    <w:p w:rsidR="00730A62" w:rsidRPr="00730A62" w:rsidRDefault="007379B8" w:rsidP="00652782">
      <w:pPr>
        <w:numPr>
          <w:ilvl w:val="0"/>
          <w:numId w:val="40"/>
        </w:numPr>
        <w:tabs>
          <w:tab w:val="left" w:pos="1134"/>
        </w:tabs>
        <w:autoSpaceDE w:val="0"/>
        <w:autoSpaceDN w:val="0"/>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Лемешев М.</w:t>
      </w:r>
      <w:r w:rsidR="00730A62" w:rsidRPr="00730A62">
        <w:rPr>
          <w:rFonts w:ascii="Times New Roman" w:eastAsia="Times New Roman" w:hAnsi="Times New Roman" w:cs="Times New Roman"/>
          <w:sz w:val="28"/>
          <w:szCs w:val="28"/>
          <w:lang w:eastAsia="ru-RU"/>
        </w:rPr>
        <w:t>С. Металлонасыщенные бетоны для защиты от электромагнитного излучения / М. С. Лемешев // Вісник Одеської державної академії будівництва та архітектури – Одеса: Зовнішрекламсервіс. – 2013. - № 33. – С. 253-256.</w:t>
      </w:r>
    </w:p>
    <w:p w:rsidR="00730A62" w:rsidRPr="00730A62" w:rsidRDefault="007379B8" w:rsidP="00652782">
      <w:pPr>
        <w:numPr>
          <w:ilvl w:val="0"/>
          <w:numId w:val="40"/>
        </w:numPr>
        <w:tabs>
          <w:tab w:val="left" w:pos="1134"/>
        </w:tabs>
        <w:autoSpaceDE w:val="0"/>
        <w:autoSpaceDN w:val="0"/>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Лемешев М.</w:t>
      </w:r>
      <w:r w:rsidR="00730A62" w:rsidRPr="00730A62">
        <w:rPr>
          <w:rFonts w:ascii="Times New Roman" w:eastAsia="Times New Roman" w:hAnsi="Times New Roman" w:cs="Times New Roman"/>
          <w:sz w:val="28"/>
          <w:szCs w:val="28"/>
          <w:lang w:eastAsia="ru-RU"/>
        </w:rPr>
        <w:t>С. Будівельні матеріали для захисту від електромагнітного випромінювання  / М. С. Лемешев, О. В. Березюк // Науковий журнал „Вісник Сумського національного аграрного університету”. Серія "Будівництво". – Суми : СумНАУ. 2014. – Вип. 8(18). – С. 130–145.</w:t>
      </w:r>
    </w:p>
    <w:p w:rsidR="00730A62" w:rsidRPr="00730A62" w:rsidRDefault="007379B8" w:rsidP="00652782">
      <w:pPr>
        <w:numPr>
          <w:ilvl w:val="0"/>
          <w:numId w:val="40"/>
        </w:numPr>
        <w:tabs>
          <w:tab w:val="left" w:pos="1134"/>
        </w:tabs>
        <w:autoSpaceDE w:val="0"/>
        <w:autoSpaceDN w:val="0"/>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Лемешев М.</w:t>
      </w:r>
      <w:r w:rsidR="00730A62" w:rsidRPr="00730A62">
        <w:rPr>
          <w:rFonts w:ascii="Times New Roman" w:eastAsia="Times New Roman" w:hAnsi="Times New Roman" w:cs="Times New Roman"/>
          <w:sz w:val="28"/>
          <w:szCs w:val="28"/>
          <w:lang w:eastAsia="ru-RU"/>
        </w:rPr>
        <w:t>С. Ресурсозберігаюча технологія виробництва будівельних матеріалів з використанням техногенниг відходів / М. С. Лемешев, О. В. Христич, С. Ю Зузяк // Сучасні технології, матеріали і конструкції у будівництві. – 2018. – № 1. – С. 18-23.</w:t>
      </w:r>
    </w:p>
    <w:p w:rsidR="00730A62" w:rsidRDefault="00730A62" w:rsidP="00D9374B">
      <w:pPr>
        <w:spacing w:after="0" w:line="240" w:lineRule="auto"/>
        <w:rPr>
          <w:rFonts w:ascii="Calibri" w:eastAsia="Times New Roman" w:hAnsi="Calibri" w:cs="Times New Roman"/>
          <w:sz w:val="28"/>
          <w:szCs w:val="28"/>
          <w:lang w:eastAsia="ru-RU"/>
        </w:rPr>
      </w:pPr>
    </w:p>
    <w:p w:rsidR="00D9374B" w:rsidRPr="00D9374B" w:rsidRDefault="00D9374B" w:rsidP="00D9374B">
      <w:pPr>
        <w:spacing w:after="0" w:line="240" w:lineRule="auto"/>
        <w:rPr>
          <w:rFonts w:ascii="Calibri" w:eastAsia="Times New Roman" w:hAnsi="Calibri" w:cs="Times New Roman"/>
          <w:sz w:val="28"/>
          <w:szCs w:val="28"/>
          <w:lang w:eastAsia="ru-RU"/>
        </w:rPr>
      </w:pPr>
    </w:p>
    <w:p w:rsidR="00730A62" w:rsidRPr="00D9374B" w:rsidRDefault="00730A62" w:rsidP="00D9374B">
      <w:pPr>
        <w:spacing w:after="0" w:line="240" w:lineRule="auto"/>
        <w:rPr>
          <w:rFonts w:ascii="Calibri" w:eastAsia="Times New Roman" w:hAnsi="Calibri" w:cs="Times New Roman"/>
          <w:sz w:val="28"/>
          <w:szCs w:val="28"/>
          <w:lang w:eastAsia="ru-RU"/>
        </w:rPr>
      </w:pPr>
    </w:p>
    <w:p w:rsidR="00730A62" w:rsidRDefault="00730A62" w:rsidP="00730A62">
      <w:pPr>
        <w:keepNext/>
        <w:widowControl w:val="0"/>
        <w:spacing w:after="0" w:line="240" w:lineRule="auto"/>
        <w:jc w:val="both"/>
        <w:outlineLvl w:val="3"/>
        <w:rPr>
          <w:rFonts w:ascii="Times New Roman" w:eastAsia="Times New Roman" w:hAnsi="Times New Roman" w:cs="Times New Roman"/>
          <w:b/>
          <w:sz w:val="28"/>
          <w:szCs w:val="28"/>
          <w:lang w:val="uk-UA" w:eastAsia="ru-RU"/>
        </w:rPr>
      </w:pPr>
      <w:r w:rsidRPr="00730A62">
        <w:rPr>
          <w:rFonts w:ascii="Times New Roman" w:eastAsia="Times New Roman" w:hAnsi="Times New Roman" w:cs="Times New Roman"/>
          <w:b/>
          <w:sz w:val="28"/>
          <w:szCs w:val="28"/>
          <w:lang w:val="uk-UA" w:eastAsia="ru-RU"/>
        </w:rPr>
        <w:t>УДК 614.8</w:t>
      </w:r>
    </w:p>
    <w:p w:rsidR="00CB5086" w:rsidRPr="00730A62" w:rsidRDefault="00CB5086" w:rsidP="00730A62">
      <w:pPr>
        <w:keepNext/>
        <w:widowControl w:val="0"/>
        <w:spacing w:after="0" w:line="240" w:lineRule="auto"/>
        <w:jc w:val="both"/>
        <w:outlineLvl w:val="3"/>
        <w:rPr>
          <w:rFonts w:ascii="Times New Roman" w:eastAsia="Times New Roman" w:hAnsi="Times New Roman" w:cs="Times New Roman"/>
          <w:b/>
          <w:sz w:val="28"/>
          <w:szCs w:val="28"/>
          <w:lang w:val="uk-UA" w:eastAsia="ru-RU"/>
        </w:rPr>
      </w:pPr>
    </w:p>
    <w:p w:rsidR="00CB5086" w:rsidRDefault="00730A62" w:rsidP="00730A62">
      <w:pPr>
        <w:spacing w:after="0" w:line="240" w:lineRule="auto"/>
        <w:jc w:val="center"/>
        <w:rPr>
          <w:rFonts w:ascii="Times New Roman" w:eastAsia="Calibri" w:hAnsi="Times New Roman" w:cs="Times New Roman"/>
          <w:i/>
          <w:sz w:val="28"/>
          <w:szCs w:val="28"/>
        </w:rPr>
      </w:pPr>
      <w:r w:rsidRPr="00730A62">
        <w:rPr>
          <w:rFonts w:ascii="Times New Roman" w:eastAsia="Calibri" w:hAnsi="Times New Roman" w:cs="Times New Roman"/>
          <w:i/>
          <w:sz w:val="28"/>
          <w:szCs w:val="28"/>
        </w:rPr>
        <w:t xml:space="preserve">В.А. Липовой, </w:t>
      </w:r>
      <w:r w:rsidR="000150D2">
        <w:rPr>
          <w:rFonts w:asciiTheme="majorBidi" w:hAnsiTheme="majorBidi" w:cstheme="majorBidi"/>
          <w:i/>
          <w:sz w:val="28"/>
          <w:szCs w:val="28"/>
        </w:rPr>
        <w:t>к.т.н.</w:t>
      </w:r>
    </w:p>
    <w:p w:rsidR="000150D2" w:rsidRDefault="000150D2" w:rsidP="000150D2">
      <w:pPr>
        <w:widowControl w:val="0"/>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CB5086" w:rsidRPr="00730A62" w:rsidRDefault="00CB5086" w:rsidP="00730A62">
      <w:pPr>
        <w:spacing w:after="0" w:line="240" w:lineRule="auto"/>
        <w:jc w:val="center"/>
        <w:rPr>
          <w:rFonts w:ascii="Times New Roman" w:eastAsia="Calibri" w:hAnsi="Times New Roman" w:cs="Times New Roman"/>
          <w:i/>
          <w:sz w:val="28"/>
          <w:szCs w:val="28"/>
        </w:rPr>
      </w:pPr>
    </w:p>
    <w:p w:rsidR="00730A62" w:rsidRPr="00730A62" w:rsidRDefault="00730A62" w:rsidP="00CB508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730A62">
        <w:rPr>
          <w:rFonts w:ascii="Times New Roman" w:eastAsia="Times New Roman" w:hAnsi="Times New Roman" w:cs="Times New Roman"/>
          <w:b/>
          <w:sz w:val="28"/>
          <w:szCs w:val="28"/>
          <w:lang w:eastAsia="ru-RU"/>
        </w:rPr>
        <w:t>СПОСОБ ИЗМЕРЕНИЯ УРОВНЯ ОТЛОЖЕНИЙ ТВЕРДЫХ ЧАСТИЦ НА ВНУТРЕННЕЙ ПОВЕРХНОСТИ РЕЗЕРВУАРОВ ПРИ ХРАНЕНИ СВЕТЛЫХ НЕФТЕПРОДУКТОВ</w:t>
      </w:r>
    </w:p>
    <w:p w:rsidR="00730A62" w:rsidRPr="00730A62" w:rsidRDefault="00730A62" w:rsidP="00730A62">
      <w:pPr>
        <w:autoSpaceDE w:val="0"/>
        <w:autoSpaceDN w:val="0"/>
        <w:adjustRightInd w:val="0"/>
        <w:spacing w:after="0" w:line="240" w:lineRule="auto"/>
        <w:ind w:firstLine="708"/>
        <w:jc w:val="center"/>
        <w:rPr>
          <w:rFonts w:ascii="Times New Roman" w:eastAsia="Times New Roman" w:hAnsi="Times New Roman" w:cs="Times New Roman"/>
          <w:b/>
          <w:sz w:val="28"/>
          <w:szCs w:val="28"/>
          <w:lang w:eastAsia="ru-RU"/>
        </w:rPr>
      </w:pPr>
    </w:p>
    <w:p w:rsidR="00730A62" w:rsidRPr="00730A62" w:rsidRDefault="00730A62" w:rsidP="00730A62">
      <w:pPr>
        <w:widowControl w:val="0"/>
        <w:spacing w:after="0" w:line="240" w:lineRule="auto"/>
        <w:ind w:firstLine="720"/>
        <w:jc w:val="both"/>
        <w:rPr>
          <w:rFonts w:ascii="Times New Roman" w:eastAsia="Times New Roman" w:hAnsi="Times New Roman" w:cs="Times New Roman"/>
          <w:color w:val="000000"/>
          <w:sz w:val="28"/>
          <w:szCs w:val="28"/>
          <w:lang w:eastAsia="ru-RU"/>
        </w:rPr>
      </w:pPr>
      <w:r w:rsidRPr="00730A62">
        <w:rPr>
          <w:rFonts w:ascii="Times New Roman" w:eastAsia="Times New Roman" w:hAnsi="Times New Roman" w:cs="Times New Roman"/>
          <w:color w:val="000000"/>
          <w:sz w:val="28"/>
          <w:szCs w:val="28"/>
          <w:lang w:eastAsia="ru-RU"/>
        </w:rPr>
        <w:t>Для обеспечения пожаровзрывобезопасности процессов очистки резервуаров от остатков нефтепродуктов необходимо знать количество самого осадка</w:t>
      </w:r>
      <w:r w:rsidRPr="00730A62">
        <w:rPr>
          <w:rFonts w:ascii="Times New Roman" w:eastAsia="Times New Roman" w:hAnsi="Times New Roman" w:cs="Times New Roman"/>
          <w:color w:val="000000"/>
          <w:sz w:val="28"/>
          <w:szCs w:val="28"/>
          <w:lang w:val="uk-UA" w:eastAsia="ru-RU"/>
        </w:rPr>
        <w:t>,</w:t>
      </w:r>
      <w:r w:rsidRPr="00730A62">
        <w:rPr>
          <w:rFonts w:ascii="Times New Roman" w:eastAsia="Times New Roman" w:hAnsi="Times New Roman" w:cs="Times New Roman"/>
          <w:color w:val="000000"/>
          <w:sz w:val="28"/>
          <w:szCs w:val="28"/>
          <w:lang w:eastAsia="ru-RU"/>
        </w:rPr>
        <w:t xml:space="preserve"> а также время проведения технологических операций, на протяжении которого будет происходить испарение нефтепродукта в свободный объем резервуара, что в конечном итоге позволить определять их концентрацию и оценивать взрывопожароопасность процесса. Это позволяет выполнить одно из направлений системы предупреждения пожаров – поддержание безопасной концентрации среды в соответств</w:t>
      </w:r>
      <w:bookmarkStart w:id="45" w:name="OCRUncertain209"/>
      <w:r w:rsidRPr="00730A62">
        <w:rPr>
          <w:rFonts w:ascii="Times New Roman" w:eastAsia="Times New Roman" w:hAnsi="Times New Roman" w:cs="Times New Roman"/>
          <w:color w:val="000000"/>
          <w:sz w:val="28"/>
          <w:szCs w:val="28"/>
          <w:lang w:eastAsia="ru-RU"/>
        </w:rPr>
        <w:t>и</w:t>
      </w:r>
      <w:bookmarkEnd w:id="45"/>
      <w:r w:rsidRPr="00730A62">
        <w:rPr>
          <w:rFonts w:ascii="Times New Roman" w:eastAsia="Times New Roman" w:hAnsi="Times New Roman" w:cs="Times New Roman"/>
          <w:color w:val="000000"/>
          <w:sz w:val="28"/>
          <w:szCs w:val="28"/>
          <w:lang w:eastAsia="ru-RU"/>
        </w:rPr>
        <w:t>и с нормам</w:t>
      </w:r>
      <w:bookmarkStart w:id="46" w:name="OCRUncertain210"/>
      <w:r w:rsidRPr="00730A62">
        <w:rPr>
          <w:rFonts w:ascii="Times New Roman" w:eastAsia="Times New Roman" w:hAnsi="Times New Roman" w:cs="Times New Roman"/>
          <w:color w:val="000000"/>
          <w:sz w:val="28"/>
          <w:szCs w:val="28"/>
          <w:lang w:eastAsia="ru-RU"/>
        </w:rPr>
        <w:t>и</w:t>
      </w:r>
      <w:bookmarkEnd w:id="46"/>
      <w:r w:rsidRPr="00730A62">
        <w:rPr>
          <w:rFonts w:ascii="Times New Roman" w:eastAsia="Times New Roman" w:hAnsi="Times New Roman" w:cs="Times New Roman"/>
          <w:color w:val="000000"/>
          <w:sz w:val="28"/>
          <w:szCs w:val="28"/>
          <w:lang w:eastAsia="ru-RU"/>
        </w:rPr>
        <w:t xml:space="preserve"> и правилами и другими нормативно-техническими, норматив</w:t>
      </w:r>
      <w:bookmarkStart w:id="47" w:name="OCRUncertain211"/>
      <w:r w:rsidRPr="00730A62">
        <w:rPr>
          <w:rFonts w:ascii="Times New Roman" w:eastAsia="Times New Roman" w:hAnsi="Times New Roman" w:cs="Times New Roman"/>
          <w:color w:val="000000"/>
          <w:sz w:val="28"/>
          <w:szCs w:val="28"/>
          <w:lang w:eastAsia="ru-RU"/>
        </w:rPr>
        <w:t>н</w:t>
      </w:r>
      <w:bookmarkEnd w:id="47"/>
      <w:r w:rsidRPr="00730A62">
        <w:rPr>
          <w:rFonts w:ascii="Times New Roman" w:eastAsia="Times New Roman" w:hAnsi="Times New Roman" w:cs="Times New Roman"/>
          <w:color w:val="000000"/>
          <w:sz w:val="28"/>
          <w:szCs w:val="28"/>
          <w:lang w:eastAsia="ru-RU"/>
        </w:rPr>
        <w:t>ыми документам</w:t>
      </w:r>
      <w:bookmarkStart w:id="48" w:name="OCRUncertain212"/>
      <w:r w:rsidRPr="00730A62">
        <w:rPr>
          <w:rFonts w:ascii="Times New Roman" w:eastAsia="Times New Roman" w:hAnsi="Times New Roman" w:cs="Times New Roman"/>
          <w:color w:val="000000"/>
          <w:sz w:val="28"/>
          <w:szCs w:val="28"/>
          <w:lang w:eastAsia="ru-RU"/>
        </w:rPr>
        <w:t>и</w:t>
      </w:r>
      <w:bookmarkEnd w:id="48"/>
      <w:r w:rsidRPr="00730A62">
        <w:rPr>
          <w:rFonts w:ascii="Times New Roman" w:eastAsia="Times New Roman" w:hAnsi="Times New Roman" w:cs="Times New Roman"/>
          <w:color w:val="000000"/>
          <w:sz w:val="28"/>
          <w:szCs w:val="28"/>
          <w:lang w:eastAsia="ru-RU"/>
        </w:rPr>
        <w:t xml:space="preserve"> и пра</w:t>
      </w:r>
      <w:bookmarkStart w:id="49" w:name="OCRUncertain213"/>
      <w:r w:rsidRPr="00730A62">
        <w:rPr>
          <w:rFonts w:ascii="Times New Roman" w:eastAsia="Times New Roman" w:hAnsi="Times New Roman" w:cs="Times New Roman"/>
          <w:color w:val="000000"/>
          <w:sz w:val="28"/>
          <w:szCs w:val="28"/>
          <w:lang w:eastAsia="ru-RU"/>
        </w:rPr>
        <w:t>в</w:t>
      </w:r>
      <w:bookmarkEnd w:id="49"/>
      <w:r w:rsidRPr="00730A62">
        <w:rPr>
          <w:rFonts w:ascii="Times New Roman" w:eastAsia="Times New Roman" w:hAnsi="Times New Roman" w:cs="Times New Roman"/>
          <w:color w:val="000000"/>
          <w:sz w:val="28"/>
          <w:szCs w:val="28"/>
          <w:lang w:eastAsia="ru-RU"/>
        </w:rPr>
        <w:t>илами безопасност</w:t>
      </w:r>
      <w:bookmarkStart w:id="50" w:name="OCRUncertain214"/>
      <w:r w:rsidRPr="00730A62">
        <w:rPr>
          <w:rFonts w:ascii="Times New Roman" w:eastAsia="Times New Roman" w:hAnsi="Times New Roman" w:cs="Times New Roman"/>
          <w:color w:val="000000"/>
          <w:sz w:val="28"/>
          <w:szCs w:val="28"/>
          <w:lang w:eastAsia="ru-RU"/>
        </w:rPr>
        <w:t>и</w:t>
      </w:r>
      <w:bookmarkEnd w:id="50"/>
      <w:r w:rsidRPr="00730A62">
        <w:rPr>
          <w:rFonts w:ascii="Times New Roman" w:eastAsia="Times New Roman" w:hAnsi="Times New Roman" w:cs="Times New Roman"/>
          <w:color w:val="000000"/>
          <w:sz w:val="28"/>
          <w:szCs w:val="28"/>
          <w:lang w:eastAsia="ru-RU"/>
        </w:rPr>
        <w:t xml:space="preserve"> [1].</w:t>
      </w:r>
    </w:p>
    <w:p w:rsidR="00730A62" w:rsidRPr="00730A62" w:rsidRDefault="00730A62" w:rsidP="00730A62">
      <w:pPr>
        <w:widowControl w:val="0"/>
        <w:spacing w:after="0" w:line="240" w:lineRule="auto"/>
        <w:ind w:firstLine="720"/>
        <w:jc w:val="both"/>
        <w:rPr>
          <w:rFonts w:ascii="Times New Roman" w:eastAsia="Times New Roman" w:hAnsi="Times New Roman" w:cs="Times New Roman"/>
          <w:color w:val="000000"/>
          <w:sz w:val="28"/>
          <w:szCs w:val="28"/>
          <w:lang w:eastAsia="ru-RU"/>
        </w:rPr>
      </w:pPr>
      <w:r w:rsidRPr="00730A62">
        <w:rPr>
          <w:rFonts w:ascii="Times New Roman" w:eastAsia="Times New Roman" w:hAnsi="Times New Roman" w:cs="Times New Roman"/>
          <w:color w:val="000000"/>
          <w:sz w:val="28"/>
          <w:szCs w:val="28"/>
          <w:lang w:eastAsia="ru-RU"/>
        </w:rPr>
        <w:t>Известны способы измерения объема твердого осадка в емкости [2], определения высоты донных отложений в резервуарах [3], измерения уровня отложений твердых частиц на внутренней поверхности резервуаров [4].</w:t>
      </w:r>
    </w:p>
    <w:p w:rsidR="00730A62" w:rsidRPr="00730A62" w:rsidRDefault="00730A62" w:rsidP="00730A62">
      <w:pPr>
        <w:widowControl w:val="0"/>
        <w:spacing w:after="0" w:line="240" w:lineRule="auto"/>
        <w:ind w:firstLine="720"/>
        <w:jc w:val="both"/>
        <w:rPr>
          <w:rFonts w:ascii="Times New Roman" w:eastAsia="Times New Roman" w:hAnsi="Times New Roman" w:cs="Times New Roman"/>
          <w:color w:val="000000"/>
          <w:sz w:val="28"/>
          <w:szCs w:val="28"/>
          <w:lang w:eastAsia="ru-RU"/>
        </w:rPr>
      </w:pPr>
      <w:r w:rsidRPr="00730A62">
        <w:rPr>
          <w:rFonts w:ascii="Times New Roman" w:eastAsia="Times New Roman" w:hAnsi="Times New Roman" w:cs="Times New Roman"/>
          <w:color w:val="000000"/>
          <w:sz w:val="28"/>
          <w:szCs w:val="28"/>
          <w:lang w:eastAsia="ru-RU"/>
        </w:rPr>
        <w:t xml:space="preserve">Недостатками этих способов является сложность и трудоемкость при проведении измерений, невозможность проведения оперативного контроля над уровнем отложений твердых частиц на внутренней поверхности резервуара. Низкая точность измерений, обусловленная отсутствием технической </w:t>
      </w:r>
      <w:r w:rsidRPr="00730A62">
        <w:rPr>
          <w:rFonts w:ascii="Times New Roman" w:eastAsia="Times New Roman" w:hAnsi="Times New Roman" w:cs="Times New Roman"/>
          <w:color w:val="000000"/>
          <w:sz w:val="28"/>
          <w:szCs w:val="28"/>
          <w:lang w:eastAsia="ru-RU"/>
        </w:rPr>
        <w:lastRenderedPageBreak/>
        <w:t xml:space="preserve">возможности полного освобождения резервуара перед контрольным наполнением, механическим способом осуществления измерений и погрешностью измерения при прохождении ультразвуковых импульсов в объеме светлых нефтепродуктов. </w:t>
      </w:r>
    </w:p>
    <w:p w:rsidR="00730A62" w:rsidRPr="00730A62" w:rsidRDefault="00730A62" w:rsidP="00730A62">
      <w:pPr>
        <w:widowControl w:val="0"/>
        <w:spacing w:after="0" w:line="240" w:lineRule="auto"/>
        <w:ind w:firstLine="720"/>
        <w:jc w:val="both"/>
        <w:rPr>
          <w:rFonts w:ascii="Times New Roman" w:eastAsia="Times New Roman" w:hAnsi="Times New Roman" w:cs="Times New Roman"/>
          <w:color w:val="000000"/>
          <w:sz w:val="28"/>
          <w:szCs w:val="28"/>
          <w:lang w:eastAsia="ru-RU"/>
        </w:rPr>
      </w:pPr>
      <w:r w:rsidRPr="00730A62">
        <w:rPr>
          <w:rFonts w:ascii="Times New Roman" w:eastAsia="Times New Roman" w:hAnsi="Times New Roman" w:cs="Times New Roman"/>
          <w:color w:val="000000"/>
          <w:sz w:val="28"/>
          <w:szCs w:val="28"/>
          <w:lang w:eastAsia="ru-RU"/>
        </w:rPr>
        <w:t>В основу изобретения поставлена задача усовершенствования [4], в котором уменьшение количества инфракрасных датчиков измерения расстояния в сети сводится к использованию единичного датчика, что позволило бы снизить стоимость измерительной системы.</w:t>
      </w:r>
    </w:p>
    <w:p w:rsidR="00730A62" w:rsidRPr="00730A62" w:rsidRDefault="00730A62" w:rsidP="00730A62">
      <w:pPr>
        <w:widowControl w:val="0"/>
        <w:spacing w:after="0" w:line="240" w:lineRule="auto"/>
        <w:ind w:firstLine="720"/>
        <w:jc w:val="both"/>
        <w:rPr>
          <w:rFonts w:ascii="Times New Roman" w:eastAsia="Times New Roman" w:hAnsi="Times New Roman" w:cs="Times New Roman"/>
          <w:color w:val="000000"/>
          <w:sz w:val="28"/>
          <w:szCs w:val="28"/>
          <w:lang w:eastAsia="ru-RU"/>
        </w:rPr>
      </w:pPr>
      <w:r w:rsidRPr="00730A62">
        <w:rPr>
          <w:rFonts w:ascii="Times New Roman" w:eastAsia="Times New Roman" w:hAnsi="Times New Roman" w:cs="Times New Roman"/>
          <w:color w:val="000000"/>
          <w:sz w:val="28"/>
          <w:szCs w:val="28"/>
          <w:lang w:eastAsia="ru-RU"/>
        </w:rPr>
        <w:t>Поставленная задача решается тем, что в способе измерения уровня отложений твердых частиц на внутренней поверхности резервуаров, используют единичный погруженный инфракрасный датчик измерения расстояния со схемой сканирования, которая обеспечивает проведение измерений над всеми плоскостями внутренней поверхности резервуара. Схема сканирования оптически связана с инфракрасным излучателем и фотоприемником датчика и обеспечивает его угловую ориентацию в направлении плоскостей внутренней поверхности резервуара, на которых накапливаются отложения твердых частиц. Уровень отложений твердых частиц на внутренней поверхности резервуара определяется по разнице расстояния между измеренным и контрольным значениями глубины внутренней поверхности резервуара, которые вносятся оператором во внутреннюю память блока управления и контроля.</w:t>
      </w:r>
    </w:p>
    <w:p w:rsidR="00730A62" w:rsidRPr="00730A62" w:rsidRDefault="00730A62" w:rsidP="00730A62">
      <w:pPr>
        <w:widowControl w:val="0"/>
        <w:spacing w:after="0" w:line="240" w:lineRule="auto"/>
        <w:ind w:firstLine="720"/>
        <w:jc w:val="both"/>
        <w:rPr>
          <w:rFonts w:ascii="Times New Roman" w:eastAsia="Times New Roman" w:hAnsi="Times New Roman" w:cs="Times New Roman"/>
          <w:color w:val="000000"/>
          <w:sz w:val="28"/>
          <w:szCs w:val="28"/>
          <w:lang w:eastAsia="ru-RU"/>
        </w:rPr>
      </w:pPr>
      <w:r w:rsidRPr="00730A62">
        <w:rPr>
          <w:rFonts w:ascii="Times New Roman" w:eastAsia="Times New Roman" w:hAnsi="Times New Roman" w:cs="Times New Roman"/>
          <w:color w:val="000000"/>
          <w:sz w:val="28"/>
          <w:szCs w:val="28"/>
          <w:lang w:eastAsia="ru-RU"/>
        </w:rPr>
        <w:t>Технический результат заключается в обеспечении снижения стоимости измерительной системы, за счет использования единичного погруженного инфракрасного датчика измерения расстояния со схемой сканирования вместо сети датчиков.</w:t>
      </w:r>
    </w:p>
    <w:p w:rsidR="00730A62" w:rsidRPr="00730A62" w:rsidRDefault="00730A62" w:rsidP="00730A62">
      <w:pPr>
        <w:widowControl w:val="0"/>
        <w:spacing w:after="0" w:line="240" w:lineRule="auto"/>
        <w:ind w:firstLine="720"/>
        <w:jc w:val="both"/>
        <w:rPr>
          <w:rFonts w:ascii="Times New Roman" w:eastAsia="Times New Roman" w:hAnsi="Times New Roman" w:cs="Times New Roman"/>
          <w:color w:val="000000"/>
          <w:sz w:val="28"/>
          <w:szCs w:val="28"/>
          <w:lang w:eastAsia="ru-RU"/>
        </w:rPr>
      </w:pPr>
      <w:r w:rsidRPr="00730A62">
        <w:rPr>
          <w:rFonts w:ascii="Times New Roman" w:eastAsia="Times New Roman" w:hAnsi="Times New Roman" w:cs="Times New Roman"/>
          <w:color w:val="000000"/>
          <w:sz w:val="28"/>
          <w:szCs w:val="28"/>
          <w:lang w:eastAsia="ru-RU"/>
        </w:rPr>
        <w:t>Суть предложенного способа заключается в том, что перед началом эксплуатации в объеме резервуара устанавливается измерительная система в виде погруженного в объем нефтепродукта инфракрасного датчика измерения расстояния со схемой сканирования. Измерительная система подключается к блоку управления и контроля, который осуществляет питание и обработку информации. Сначала измерительная система осуществляет измерения расстояний от инфракрасного датчика со схемой сканирования определенных плоскостей внутренней поверхности пустого и вновь заполненного резервуара и передает эту информацию во внутреннюю память блока управления и контроля как контрольные значения. При этом инфракрасный датчик измерения расстояния обеспечивает излучение коротких инфракрасных импульсов, их распространение и прием при отражении от внутренней поверхности резервуара, а схема сканирования обеспечивает угловую ориентацию датчика в направлении плоскостей внутренней поверхности резервуара, на которых накапливаются отложения твердых частиц.</w:t>
      </w:r>
    </w:p>
    <w:p w:rsidR="00730A62" w:rsidRPr="00730A62" w:rsidRDefault="00730A62" w:rsidP="00730A62">
      <w:pPr>
        <w:widowControl w:val="0"/>
        <w:spacing w:after="0" w:line="240" w:lineRule="auto"/>
        <w:ind w:firstLine="720"/>
        <w:jc w:val="both"/>
        <w:rPr>
          <w:rFonts w:ascii="Times New Roman" w:eastAsia="Times New Roman" w:hAnsi="Times New Roman" w:cs="Times New Roman"/>
          <w:color w:val="000000"/>
          <w:sz w:val="28"/>
          <w:szCs w:val="28"/>
          <w:highlight w:val="yellow"/>
          <w:lang w:eastAsia="ru-RU"/>
        </w:rPr>
      </w:pPr>
      <w:r w:rsidRPr="00730A62">
        <w:rPr>
          <w:rFonts w:ascii="Times New Roman" w:eastAsia="Times New Roman" w:hAnsi="Times New Roman" w:cs="Times New Roman"/>
          <w:color w:val="000000"/>
          <w:sz w:val="28"/>
          <w:szCs w:val="28"/>
          <w:lang w:eastAsia="ru-RU"/>
        </w:rPr>
        <w:t>Таким образом, использование полезной модели позволяет снизить стоимость измерительной системы за счет использования единичного погруженного инфракрасного датчика измерения расстояния со схемой сканирования вместо сети датчиков, в целом позволит снизить стоимость поточно-эксплуатационных и ремонтных работ.</w:t>
      </w:r>
    </w:p>
    <w:p w:rsidR="00CB5086" w:rsidRDefault="00CB5086" w:rsidP="00CB5086">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lastRenderedPageBreak/>
        <w:t>ЛИТЕРАТУРА</w:t>
      </w:r>
    </w:p>
    <w:p w:rsidR="00730A62" w:rsidRPr="00730A62" w:rsidRDefault="00730A62" w:rsidP="00730A62">
      <w:pPr>
        <w:spacing w:after="0" w:line="240" w:lineRule="auto"/>
        <w:jc w:val="center"/>
        <w:rPr>
          <w:rFonts w:ascii="Times New Roman" w:eastAsia="Calibri" w:hAnsi="Times New Roman" w:cs="Times New Roman"/>
          <w:sz w:val="28"/>
          <w:szCs w:val="28"/>
        </w:rPr>
      </w:pPr>
    </w:p>
    <w:p w:rsidR="00730A62" w:rsidRPr="00730A62" w:rsidRDefault="00730A62" w:rsidP="00AA1EB0">
      <w:pPr>
        <w:widowControl w:val="0"/>
        <w:numPr>
          <w:ilvl w:val="0"/>
          <w:numId w:val="41"/>
        </w:numPr>
        <w:tabs>
          <w:tab w:val="left" w:pos="1276"/>
        </w:tabs>
        <w:spacing w:after="0" w:line="240" w:lineRule="auto"/>
        <w:ind w:left="0" w:firstLine="851"/>
        <w:jc w:val="both"/>
        <w:rPr>
          <w:rFonts w:ascii="Times New Roman" w:eastAsia="TimesNewRoman" w:hAnsi="Times New Roman" w:cs="Times New Roman"/>
          <w:sz w:val="28"/>
          <w:szCs w:val="28"/>
        </w:rPr>
      </w:pPr>
      <w:r w:rsidRPr="00730A62">
        <w:rPr>
          <w:rFonts w:ascii="Times New Roman" w:eastAsia="Calibri" w:hAnsi="Times New Roman" w:cs="Times New Roman"/>
          <w:sz w:val="28"/>
          <w:lang w:val="uk-UA"/>
        </w:rPr>
        <w:t xml:space="preserve">ССБТ. Пожарная безопасность. </w:t>
      </w:r>
      <w:r w:rsidRPr="00730A62">
        <w:rPr>
          <w:rFonts w:ascii="Times New Roman" w:eastAsia="Calibri" w:hAnsi="Times New Roman" w:cs="Times New Roman"/>
          <w:sz w:val="28"/>
          <w:szCs w:val="28"/>
          <w:lang w:val="uk-UA"/>
        </w:rPr>
        <w:t>Общие требования: ГОСТ 12.1.004-91.</w:t>
      </w:r>
      <w:r w:rsidRPr="00730A62">
        <w:rPr>
          <w:rFonts w:ascii="Times New Roman" w:eastAsia="TimesNewRoman" w:hAnsi="Times New Roman" w:cs="Times New Roman"/>
          <w:sz w:val="28"/>
          <w:szCs w:val="28"/>
          <w:lang w:val="uk-UA"/>
        </w:rPr>
        <w:t xml:space="preserve"> –</w:t>
      </w:r>
      <w:r w:rsidRPr="00730A62">
        <w:rPr>
          <w:rFonts w:ascii="Times New Roman" w:eastAsia="Calibri" w:hAnsi="Times New Roman" w:cs="Times New Roman"/>
          <w:sz w:val="28"/>
          <w:szCs w:val="28"/>
          <w:lang w:val="uk-UA"/>
        </w:rPr>
        <w:t xml:space="preserve"> [Ч</w:t>
      </w:r>
      <w:r w:rsidRPr="00730A62">
        <w:rPr>
          <w:rFonts w:ascii="Times New Roman" w:eastAsia="TimesNewRoman" w:hAnsi="Times New Roman" w:cs="Times New Roman"/>
          <w:sz w:val="28"/>
          <w:szCs w:val="28"/>
          <w:lang w:val="uk-UA"/>
        </w:rPr>
        <w:t xml:space="preserve">инний від 1992-07-01]. – М.: </w:t>
      </w:r>
      <w:r w:rsidRPr="00730A62">
        <w:rPr>
          <w:rFonts w:ascii="Times New Roman" w:eastAsia="Calibri" w:hAnsi="Times New Roman" w:cs="Times New Roman"/>
          <w:sz w:val="28"/>
          <w:szCs w:val="28"/>
          <w:lang w:val="uk-UA"/>
        </w:rPr>
        <w:t xml:space="preserve">Комитет стандартизации и метрологии СССР, </w:t>
      </w:r>
      <w:r w:rsidRPr="00730A62">
        <w:rPr>
          <w:rFonts w:ascii="Times New Roman" w:eastAsia="TimesNewRoman" w:hAnsi="Times New Roman" w:cs="Times New Roman"/>
          <w:sz w:val="28"/>
          <w:szCs w:val="28"/>
          <w:lang w:val="uk-UA"/>
        </w:rPr>
        <w:t xml:space="preserve">2006. – 22 </w:t>
      </w:r>
      <w:r w:rsidRPr="00730A62">
        <w:rPr>
          <w:rFonts w:ascii="Times New Roman" w:eastAsia="TimesNewRoman" w:hAnsi="Times New Roman" w:cs="Times New Roman"/>
          <w:sz w:val="28"/>
          <w:szCs w:val="28"/>
          <w:lang w:val="en-US"/>
        </w:rPr>
        <w:t>c</w:t>
      </w:r>
      <w:r w:rsidRPr="00730A62">
        <w:rPr>
          <w:rFonts w:ascii="Times New Roman" w:eastAsia="TimesNewRoman" w:hAnsi="Times New Roman" w:cs="Times New Roman"/>
          <w:sz w:val="28"/>
          <w:szCs w:val="28"/>
          <w:lang w:val="uk-UA"/>
        </w:rPr>
        <w:t>.  (Межгосударственный стандарт).</w:t>
      </w:r>
    </w:p>
    <w:p w:rsidR="00730A62" w:rsidRPr="00730A62" w:rsidRDefault="00730A62" w:rsidP="00AA1EB0">
      <w:pPr>
        <w:widowControl w:val="0"/>
        <w:numPr>
          <w:ilvl w:val="0"/>
          <w:numId w:val="41"/>
        </w:numPr>
        <w:tabs>
          <w:tab w:val="left" w:pos="1276"/>
        </w:tabs>
        <w:spacing w:after="0" w:line="240" w:lineRule="auto"/>
        <w:ind w:left="0" w:firstLine="851"/>
        <w:jc w:val="both"/>
        <w:rPr>
          <w:rFonts w:ascii="Times New Roman" w:eastAsia="TimesNewRoman" w:hAnsi="Times New Roman" w:cs="Times New Roman"/>
          <w:sz w:val="28"/>
          <w:szCs w:val="28"/>
          <w:lang w:val="uk-UA"/>
        </w:rPr>
      </w:pPr>
      <w:r w:rsidRPr="00730A62">
        <w:rPr>
          <w:rFonts w:ascii="Times New Roman" w:eastAsia="Calibri" w:hAnsi="Times New Roman" w:cs="Times New Roman"/>
          <w:sz w:val="28"/>
          <w:lang w:val="uk-UA"/>
        </w:rPr>
        <w:t>Патент RU, №2112930, Россия, МПК G01F17/00. Способ замера объема твердого осадка в емкости / В.П. Тронов, А.И. Ширеев, Р.Х. Махмудов, И.Х. Исмагилов. – заяв. 14.12.95; опубл. 10.06.98; Бюл. №12 – 3 с.</w:t>
      </w:r>
    </w:p>
    <w:p w:rsidR="00730A62" w:rsidRPr="00730A62" w:rsidRDefault="00730A62" w:rsidP="00AA1EB0">
      <w:pPr>
        <w:widowControl w:val="0"/>
        <w:numPr>
          <w:ilvl w:val="0"/>
          <w:numId w:val="41"/>
        </w:numPr>
        <w:tabs>
          <w:tab w:val="left" w:pos="1276"/>
        </w:tabs>
        <w:spacing w:after="0" w:line="240" w:lineRule="auto"/>
        <w:ind w:left="0" w:firstLine="851"/>
        <w:jc w:val="both"/>
        <w:rPr>
          <w:rFonts w:ascii="Times New Roman" w:eastAsia="TimesNewRoman" w:hAnsi="Times New Roman" w:cs="Times New Roman"/>
          <w:sz w:val="28"/>
          <w:szCs w:val="28"/>
          <w:lang w:val="uk-UA"/>
        </w:rPr>
      </w:pPr>
      <w:r w:rsidRPr="00730A62">
        <w:rPr>
          <w:rFonts w:ascii="Times New Roman" w:eastAsia="Calibri" w:hAnsi="Times New Roman" w:cs="Times New Roman"/>
          <w:sz w:val="28"/>
          <w:lang w:val="uk-UA"/>
        </w:rPr>
        <w:t>Уровнемеры ультразвуковые 3100: Руководство по эксплуатации</w:t>
      </w:r>
      <w:r w:rsidRPr="00730A62">
        <w:rPr>
          <w:rFonts w:ascii="Times New Roman" w:eastAsia="Calibri" w:hAnsi="Times New Roman" w:cs="Times New Roman"/>
          <w:bCs/>
          <w:sz w:val="28"/>
          <w:lang w:val="uk-UA"/>
        </w:rPr>
        <w:t>. – 2008. – 126 с.</w:t>
      </w:r>
    </w:p>
    <w:p w:rsidR="00730A62" w:rsidRPr="00730A62" w:rsidRDefault="00730A62" w:rsidP="00AA1EB0">
      <w:pPr>
        <w:widowControl w:val="0"/>
        <w:numPr>
          <w:ilvl w:val="0"/>
          <w:numId w:val="41"/>
        </w:numPr>
        <w:tabs>
          <w:tab w:val="left" w:pos="1276"/>
        </w:tabs>
        <w:spacing w:after="0" w:line="240" w:lineRule="auto"/>
        <w:ind w:left="0" w:firstLine="851"/>
        <w:jc w:val="both"/>
        <w:rPr>
          <w:rFonts w:ascii="Times New Roman" w:eastAsia="TimesNewRoman" w:hAnsi="Times New Roman" w:cs="Times New Roman"/>
          <w:sz w:val="28"/>
          <w:szCs w:val="28"/>
          <w:lang w:val="uk-UA"/>
        </w:rPr>
      </w:pPr>
      <w:r w:rsidRPr="00730A62">
        <w:rPr>
          <w:rFonts w:ascii="Times New Roman" w:eastAsia="Calibri" w:hAnsi="Times New Roman" w:cs="Times New Roman"/>
          <w:sz w:val="28"/>
          <w:lang w:val="uk-UA"/>
        </w:rPr>
        <w:t xml:space="preserve">Патент на корисну модель UA, №103075, МПК G01F 23/292  G01B 11/02 B65D 79/02. </w:t>
      </w:r>
      <w:r w:rsidRPr="00730A62">
        <w:rPr>
          <w:rFonts w:ascii="Times New Roman" w:eastAsia="Calibri" w:hAnsi="Times New Roman" w:cs="Times New Roman"/>
          <w:bCs/>
          <w:sz w:val="28"/>
          <w:lang w:val="uk-UA"/>
        </w:rPr>
        <w:t>Спосіб вимірювання рівня відкладень твердих часток на внутрішній поверхні резервуарів при зберіганні світлих нафтопродуктів</w:t>
      </w:r>
      <w:r w:rsidRPr="00730A62">
        <w:rPr>
          <w:rFonts w:ascii="Times New Roman" w:eastAsia="Calibri" w:hAnsi="Times New Roman" w:cs="Times New Roman"/>
          <w:sz w:val="28"/>
          <w:lang w:val="uk-UA"/>
        </w:rPr>
        <w:t xml:space="preserve"> / О.О. Ковальов, О.М. Ларін, А.Я. Калиновський, В.О. Липовий, М.М. Удянський. – заяв. 15.04.2014; опубл. 10.12;2015; Бюл. №</w:t>
      </w:r>
      <w:r w:rsidR="00CB5086">
        <w:rPr>
          <w:rFonts w:ascii="Times New Roman" w:eastAsia="Calibri" w:hAnsi="Times New Roman" w:cs="Times New Roman"/>
          <w:sz w:val="28"/>
          <w:lang w:val="uk-UA"/>
        </w:rPr>
        <w:t xml:space="preserve"> </w:t>
      </w:r>
      <w:r w:rsidRPr="00730A62">
        <w:rPr>
          <w:rFonts w:ascii="Times New Roman" w:eastAsia="Calibri" w:hAnsi="Times New Roman" w:cs="Times New Roman"/>
          <w:sz w:val="28"/>
          <w:lang w:val="uk-UA"/>
        </w:rPr>
        <w:t>23 – 4 с.</w:t>
      </w:r>
    </w:p>
    <w:p w:rsidR="00730A62" w:rsidRPr="00D9374B" w:rsidRDefault="00730A62" w:rsidP="00D9374B">
      <w:pPr>
        <w:spacing w:after="0" w:line="240" w:lineRule="auto"/>
        <w:rPr>
          <w:rFonts w:ascii="Calibri" w:eastAsia="Times New Roman" w:hAnsi="Calibri" w:cs="Times New Roman"/>
          <w:sz w:val="28"/>
          <w:szCs w:val="28"/>
          <w:lang w:eastAsia="ru-RU"/>
        </w:rPr>
      </w:pPr>
    </w:p>
    <w:p w:rsidR="00730A62" w:rsidRDefault="00730A62" w:rsidP="00D9374B">
      <w:pPr>
        <w:spacing w:after="0" w:line="240" w:lineRule="auto"/>
        <w:rPr>
          <w:rFonts w:ascii="Calibri" w:eastAsia="Times New Roman" w:hAnsi="Calibri" w:cs="Times New Roman"/>
          <w:sz w:val="28"/>
          <w:szCs w:val="28"/>
          <w:lang w:eastAsia="ru-RU"/>
        </w:rPr>
      </w:pPr>
    </w:p>
    <w:p w:rsidR="00D9374B" w:rsidRPr="00D9374B" w:rsidRDefault="00D9374B" w:rsidP="00D9374B">
      <w:pPr>
        <w:spacing w:after="0" w:line="240" w:lineRule="auto"/>
        <w:rPr>
          <w:rFonts w:ascii="Calibri" w:eastAsia="Times New Roman" w:hAnsi="Calibri" w:cs="Times New Roman"/>
          <w:sz w:val="28"/>
          <w:szCs w:val="28"/>
          <w:lang w:eastAsia="ru-RU"/>
        </w:rPr>
      </w:pPr>
    </w:p>
    <w:p w:rsidR="00730A62" w:rsidRPr="00CB5086" w:rsidRDefault="00730A62" w:rsidP="00730A62">
      <w:pPr>
        <w:keepNext/>
        <w:spacing w:after="0" w:line="240" w:lineRule="auto"/>
        <w:jc w:val="both"/>
        <w:outlineLvl w:val="0"/>
        <w:rPr>
          <w:rFonts w:ascii="Times New Roman" w:eastAsia="Times New Roman" w:hAnsi="Times New Roman" w:cs="Times New Roman"/>
          <w:b/>
          <w:snapToGrid w:val="0"/>
          <w:kern w:val="32"/>
          <w:sz w:val="28"/>
          <w:szCs w:val="24"/>
          <w:lang w:eastAsia="ru-RU"/>
        </w:rPr>
      </w:pPr>
      <w:r w:rsidRPr="00CB5086">
        <w:rPr>
          <w:rFonts w:ascii="Times New Roman" w:eastAsia="Times New Roman" w:hAnsi="Times New Roman" w:cs="Times New Roman"/>
          <w:b/>
          <w:snapToGrid w:val="0"/>
          <w:kern w:val="32"/>
          <w:sz w:val="28"/>
          <w:szCs w:val="24"/>
          <w:lang w:eastAsia="ru-RU"/>
        </w:rPr>
        <w:t>УДК 534.014.4</w:t>
      </w:r>
    </w:p>
    <w:p w:rsidR="00730A62" w:rsidRPr="00CB5086" w:rsidRDefault="00730A62" w:rsidP="00730A62">
      <w:pPr>
        <w:spacing w:after="0" w:line="240" w:lineRule="auto"/>
        <w:ind w:firstLine="709"/>
        <w:rPr>
          <w:rFonts w:ascii="Times New Roman" w:eastAsia="Calibri" w:hAnsi="Times New Roman" w:cs="Times New Roman"/>
          <w:sz w:val="24"/>
          <w:szCs w:val="24"/>
        </w:rPr>
      </w:pPr>
    </w:p>
    <w:p w:rsidR="00CB5086" w:rsidRDefault="00730A62" w:rsidP="00730A62">
      <w:pPr>
        <w:widowControl w:val="0"/>
        <w:spacing w:after="0" w:line="240" w:lineRule="auto"/>
        <w:jc w:val="center"/>
        <w:rPr>
          <w:rFonts w:ascii="Times New Roman" w:eastAsia="Calibri" w:hAnsi="Times New Roman" w:cs="Times New Roman"/>
          <w:bCs/>
          <w:i/>
          <w:color w:val="000000"/>
          <w:sz w:val="28"/>
          <w:szCs w:val="28"/>
        </w:rPr>
      </w:pPr>
      <w:r w:rsidRPr="00730A62">
        <w:rPr>
          <w:rFonts w:ascii="Times New Roman" w:eastAsia="Calibri" w:hAnsi="Times New Roman" w:cs="Times New Roman"/>
          <w:bCs/>
          <w:i/>
          <w:color w:val="000000"/>
          <w:sz w:val="28"/>
          <w:szCs w:val="28"/>
        </w:rPr>
        <w:t xml:space="preserve">А.Н. Литвяк, </w:t>
      </w:r>
      <w:r w:rsidR="00C033A1">
        <w:rPr>
          <w:rFonts w:ascii="Times New Roman" w:hAnsi="Times New Roman" w:cs="Times New Roman"/>
          <w:bCs/>
          <w:i/>
          <w:sz w:val="28"/>
          <w:szCs w:val="24"/>
        </w:rPr>
        <w:t>к.т.н.</w:t>
      </w:r>
      <w:r w:rsidRPr="00730A62">
        <w:rPr>
          <w:rFonts w:ascii="Times New Roman" w:eastAsia="Calibri" w:hAnsi="Times New Roman" w:cs="Times New Roman"/>
          <w:bCs/>
          <w:i/>
          <w:color w:val="000000"/>
          <w:sz w:val="28"/>
          <w:szCs w:val="28"/>
        </w:rPr>
        <w:t>, доцент</w:t>
      </w:r>
      <w:r w:rsidR="00C033A1">
        <w:rPr>
          <w:rFonts w:ascii="Times New Roman" w:eastAsia="Calibri" w:hAnsi="Times New Roman" w:cs="Times New Roman"/>
          <w:bCs/>
          <w:i/>
          <w:color w:val="000000"/>
          <w:sz w:val="28"/>
          <w:szCs w:val="28"/>
        </w:rPr>
        <w:t xml:space="preserve">; </w:t>
      </w:r>
      <w:r w:rsidRPr="00730A62">
        <w:rPr>
          <w:rFonts w:ascii="Times New Roman" w:eastAsia="Calibri" w:hAnsi="Times New Roman" w:cs="Times New Roman"/>
          <w:bCs/>
          <w:i/>
          <w:color w:val="000000"/>
          <w:sz w:val="28"/>
          <w:szCs w:val="28"/>
        </w:rPr>
        <w:t xml:space="preserve">А.А. Деревянко, </w:t>
      </w:r>
      <w:r w:rsidR="00C033A1">
        <w:rPr>
          <w:rFonts w:ascii="Times New Roman" w:hAnsi="Times New Roman" w:cs="Times New Roman"/>
          <w:bCs/>
          <w:i/>
          <w:sz w:val="28"/>
          <w:szCs w:val="24"/>
        </w:rPr>
        <w:t>к.т.н.</w:t>
      </w:r>
      <w:r w:rsidR="00CB5086">
        <w:rPr>
          <w:rFonts w:ascii="Times New Roman" w:eastAsia="Calibri" w:hAnsi="Times New Roman" w:cs="Times New Roman"/>
          <w:bCs/>
          <w:i/>
          <w:color w:val="000000"/>
          <w:sz w:val="28"/>
          <w:szCs w:val="28"/>
        </w:rPr>
        <w:t>, доцент</w:t>
      </w:r>
      <w:r w:rsidRPr="00730A62">
        <w:rPr>
          <w:rFonts w:ascii="Times New Roman" w:eastAsia="Calibri" w:hAnsi="Times New Roman" w:cs="Times New Roman"/>
          <w:bCs/>
          <w:i/>
          <w:color w:val="000000"/>
          <w:sz w:val="28"/>
          <w:szCs w:val="28"/>
        </w:rPr>
        <w:t xml:space="preserve"> </w:t>
      </w:r>
    </w:p>
    <w:p w:rsidR="00CB5086" w:rsidRDefault="00CB5086" w:rsidP="00CB5086">
      <w:pPr>
        <w:tabs>
          <w:tab w:val="left" w:pos="4762"/>
          <w:tab w:val="left" w:pos="4820"/>
        </w:tabs>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w:t>
      </w:r>
      <w:r w:rsidR="00C033A1">
        <w:rPr>
          <w:rFonts w:ascii="Times New Roman" w:eastAsia="Times New Roman" w:hAnsi="Times New Roman" w:cs="Times New Roman"/>
          <w:i/>
          <w:sz w:val="28"/>
          <w:szCs w:val="28"/>
          <w:lang w:eastAsia="ru-RU"/>
        </w:rPr>
        <w:t>,</w:t>
      </w:r>
      <w:r>
        <w:rPr>
          <w:rFonts w:ascii="Times New Roman" w:eastAsia="Times New Roman" w:hAnsi="Times New Roman" w:cs="Times New Roman"/>
          <w:i/>
          <w:sz w:val="28"/>
          <w:szCs w:val="28"/>
          <w:lang w:eastAsia="ru-RU"/>
        </w:rPr>
        <w:t xml:space="preserve"> г. Харьков</w:t>
      </w:r>
    </w:p>
    <w:p w:rsidR="00730A62" w:rsidRPr="00730A62" w:rsidRDefault="00730A62" w:rsidP="00730A62">
      <w:pPr>
        <w:spacing w:after="0" w:line="240" w:lineRule="auto"/>
        <w:ind w:firstLine="709"/>
        <w:jc w:val="both"/>
        <w:rPr>
          <w:rFonts w:ascii="Times New Roman" w:eastAsia="Times New Roman" w:hAnsi="Times New Roman" w:cs="Times New Roman"/>
          <w:b/>
          <w:sz w:val="28"/>
          <w:szCs w:val="28"/>
          <w:lang w:eastAsia="ru-RU"/>
        </w:rPr>
      </w:pPr>
    </w:p>
    <w:p w:rsidR="00730A62" w:rsidRPr="00730A62" w:rsidRDefault="00730A62" w:rsidP="00D9374B">
      <w:pPr>
        <w:spacing w:after="0" w:line="240" w:lineRule="auto"/>
        <w:jc w:val="center"/>
        <w:rPr>
          <w:rFonts w:ascii="Times New Roman" w:eastAsia="Calibri" w:hAnsi="Times New Roman" w:cs="Times New Roman"/>
          <w:b/>
          <w:sz w:val="28"/>
          <w:szCs w:val="28"/>
        </w:rPr>
      </w:pPr>
      <w:r w:rsidRPr="00730A62">
        <w:rPr>
          <w:rFonts w:ascii="Times New Roman" w:eastAsia="Calibri" w:hAnsi="Times New Roman" w:cs="Times New Roman"/>
          <w:b/>
          <w:sz w:val="28"/>
          <w:szCs w:val="28"/>
        </w:rPr>
        <w:t xml:space="preserve">МАТЕМАТИЧЕСКОЕ МОДЕЛИРОВАНИЕ ДИНАМИКИ МОДУЛЯ ПОРОШКОВОГО ПОЖАРОТУШЕНИЯ </w:t>
      </w:r>
    </w:p>
    <w:p w:rsidR="00730A62" w:rsidRPr="00730A62" w:rsidRDefault="00730A62" w:rsidP="00730A62">
      <w:pPr>
        <w:widowControl w:val="0"/>
        <w:tabs>
          <w:tab w:val="left" w:pos="7854"/>
        </w:tabs>
        <w:spacing w:after="0" w:line="240" w:lineRule="auto"/>
        <w:ind w:left="720" w:hanging="11"/>
        <w:rPr>
          <w:rFonts w:ascii="Times New Roman" w:eastAsia="Calibri" w:hAnsi="Times New Roman" w:cs="Times New Roman"/>
          <w:sz w:val="28"/>
          <w:szCs w:val="28"/>
        </w:rPr>
      </w:pPr>
    </w:p>
    <w:p w:rsidR="00730A62" w:rsidRDefault="00730A62" w:rsidP="00730A62">
      <w:pPr>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Рассмотрена задача газодинамического расчета модуля порошкового пожаротушения. Особенностью конструкции такого модуля является наличие сифонной трубки, через которую порошок подается к выпускному насадку. Расчетная схема течения порошково-газовой смеси через сифонную трубку показана на (рис.1).</w:t>
      </w:r>
    </w:p>
    <w:p w:rsidR="00D9374B" w:rsidRPr="00730A62" w:rsidRDefault="00D9374B" w:rsidP="00730A62">
      <w:pPr>
        <w:spacing w:after="0" w:line="240" w:lineRule="auto"/>
        <w:ind w:firstLine="709"/>
        <w:jc w:val="both"/>
        <w:rPr>
          <w:rFonts w:ascii="Times New Roman" w:eastAsia="Times New Roman" w:hAnsi="Times New Roman" w:cs="Times New Roman"/>
          <w:sz w:val="28"/>
          <w:szCs w:val="28"/>
          <w:lang w:eastAsia="ru-RU"/>
        </w:rPr>
      </w:pPr>
    </w:p>
    <w:p w:rsidR="00730A62" w:rsidRPr="00730A62" w:rsidRDefault="00730A62" w:rsidP="00730A62">
      <w:pPr>
        <w:spacing w:after="0" w:line="360" w:lineRule="auto"/>
        <w:ind w:firstLine="425"/>
        <w:jc w:val="center"/>
        <w:rPr>
          <w:rFonts w:ascii="Calibri" w:eastAsia="Calibri" w:hAnsi="Calibri" w:cs="Times New Roman"/>
          <w:sz w:val="28"/>
          <w:szCs w:val="28"/>
        </w:rPr>
      </w:pPr>
      <w:r>
        <w:rPr>
          <w:rFonts w:ascii="Calibri" w:eastAsia="Calibri" w:hAnsi="Calibri" w:cs="Times New Roman"/>
          <w:noProof/>
          <w:sz w:val="28"/>
          <w:szCs w:val="28"/>
          <w:lang w:eastAsia="ru-RU"/>
        </w:rPr>
        <w:drawing>
          <wp:inline distT="0" distB="0" distL="0" distR="0" wp14:anchorId="1097D62B" wp14:editId="2BFFFC33">
            <wp:extent cx="1579245" cy="2294255"/>
            <wp:effectExtent l="0" t="0" r="1905"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579245" cy="2294255"/>
                    </a:xfrm>
                    <a:prstGeom prst="rect">
                      <a:avLst/>
                    </a:prstGeom>
                    <a:noFill/>
                    <a:ln>
                      <a:noFill/>
                    </a:ln>
                  </pic:spPr>
                </pic:pic>
              </a:graphicData>
            </a:graphic>
          </wp:inline>
        </w:drawing>
      </w:r>
    </w:p>
    <w:p w:rsidR="00CB5086" w:rsidRPr="00CB5086" w:rsidRDefault="00CB5086" w:rsidP="00730A62">
      <w:pPr>
        <w:spacing w:after="0" w:line="240" w:lineRule="auto"/>
        <w:ind w:firstLine="709"/>
        <w:jc w:val="center"/>
        <w:rPr>
          <w:rFonts w:ascii="Times New Roman" w:eastAsia="Times New Roman" w:hAnsi="Times New Roman" w:cs="Times New Roman"/>
          <w:sz w:val="10"/>
          <w:szCs w:val="24"/>
          <w:lang w:eastAsia="ru-RU"/>
        </w:rPr>
      </w:pPr>
    </w:p>
    <w:p w:rsidR="00730A62" w:rsidRPr="00CB5086" w:rsidRDefault="00730A62" w:rsidP="00730A62">
      <w:pPr>
        <w:spacing w:after="0" w:line="240" w:lineRule="auto"/>
        <w:ind w:firstLine="709"/>
        <w:jc w:val="center"/>
        <w:rPr>
          <w:rFonts w:ascii="Times New Roman" w:eastAsia="Times New Roman" w:hAnsi="Times New Roman" w:cs="Times New Roman"/>
          <w:sz w:val="24"/>
          <w:szCs w:val="24"/>
          <w:lang w:eastAsia="ru-RU"/>
        </w:rPr>
      </w:pPr>
      <w:r w:rsidRPr="00CB5086">
        <w:rPr>
          <w:rFonts w:ascii="Times New Roman" w:eastAsia="Times New Roman" w:hAnsi="Times New Roman" w:cs="Times New Roman"/>
          <w:sz w:val="24"/>
          <w:szCs w:val="24"/>
          <w:lang w:eastAsia="ru-RU"/>
        </w:rPr>
        <w:t>Рис</w:t>
      </w:r>
      <w:r w:rsidR="00CB5086">
        <w:rPr>
          <w:rFonts w:ascii="Times New Roman" w:eastAsia="Times New Roman" w:hAnsi="Times New Roman" w:cs="Times New Roman"/>
          <w:sz w:val="24"/>
          <w:szCs w:val="24"/>
          <w:lang w:eastAsia="ru-RU"/>
        </w:rPr>
        <w:t>унок</w:t>
      </w:r>
      <w:r w:rsidRPr="00CB5086">
        <w:rPr>
          <w:rFonts w:ascii="Times New Roman" w:eastAsia="Times New Roman" w:hAnsi="Times New Roman" w:cs="Times New Roman"/>
          <w:sz w:val="24"/>
          <w:szCs w:val="24"/>
          <w:lang w:eastAsia="ru-RU"/>
        </w:rPr>
        <w:t xml:space="preserve"> 1</w:t>
      </w:r>
      <w:r w:rsidR="00CB5086">
        <w:rPr>
          <w:rFonts w:ascii="Times New Roman" w:eastAsia="Times New Roman" w:hAnsi="Times New Roman" w:cs="Times New Roman"/>
          <w:sz w:val="24"/>
          <w:szCs w:val="24"/>
          <w:lang w:eastAsia="ru-RU"/>
        </w:rPr>
        <w:t xml:space="preserve"> -</w:t>
      </w:r>
      <w:r w:rsidRPr="00CB5086">
        <w:rPr>
          <w:rFonts w:ascii="Times New Roman" w:eastAsia="Times New Roman" w:hAnsi="Times New Roman" w:cs="Times New Roman"/>
          <w:sz w:val="24"/>
          <w:szCs w:val="24"/>
          <w:lang w:eastAsia="ru-RU"/>
        </w:rPr>
        <w:t xml:space="preserve"> расчетная схема</w:t>
      </w: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lastRenderedPageBreak/>
        <w:t>На схеме обозначены следующие характерные сечения:</w:t>
      </w:r>
    </w:p>
    <w:p w:rsidR="00730A62" w:rsidRPr="00730A62" w:rsidRDefault="00730A62" w:rsidP="00730A62">
      <w:pPr>
        <w:spacing w:after="0" w:line="240" w:lineRule="auto"/>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0-0 – невозмущенный поток в модуле;</w:t>
      </w:r>
    </w:p>
    <w:p w:rsidR="00730A62" w:rsidRPr="00730A62" w:rsidRDefault="00730A62" w:rsidP="00730A62">
      <w:pPr>
        <w:spacing w:after="0" w:line="240" w:lineRule="auto"/>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1-1 – вход в сифонную трубку;</w:t>
      </w:r>
    </w:p>
    <w:p w:rsidR="00730A62" w:rsidRPr="00730A62" w:rsidRDefault="00730A62" w:rsidP="00730A62">
      <w:pPr>
        <w:spacing w:after="0" w:line="240" w:lineRule="auto"/>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Г-Г – горло струйки тока в относительном движении;</w:t>
      </w:r>
    </w:p>
    <w:p w:rsidR="00730A62" w:rsidRPr="00730A62" w:rsidRDefault="00730A62" w:rsidP="00730A62">
      <w:pPr>
        <w:spacing w:after="0" w:line="240" w:lineRule="auto"/>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С-С – критическое сечение выпускного насадка.</w:t>
      </w: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Составлена система уравнений для расчета:</w:t>
      </w: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Аэродинамическая сила газового потока Y на частичку пыли:</w:t>
      </w:r>
    </w:p>
    <w:p w:rsidR="00730A62" w:rsidRPr="00D9374B" w:rsidRDefault="00730A62" w:rsidP="00730A62">
      <w:pPr>
        <w:spacing w:after="0" w:line="240" w:lineRule="auto"/>
        <w:ind w:firstLine="709"/>
        <w:jc w:val="both"/>
        <w:rPr>
          <w:rFonts w:ascii="Times New Roman" w:eastAsia="Times New Roman" w:hAnsi="Times New Roman" w:cs="Times New Roman"/>
          <w:sz w:val="28"/>
          <w:szCs w:val="28"/>
          <w:lang w:eastAsia="ru-RU"/>
        </w:rPr>
      </w:pPr>
    </w:p>
    <w:p w:rsidR="00730A62" w:rsidRPr="00730A62" w:rsidRDefault="00730A62" w:rsidP="00730A62">
      <w:pPr>
        <w:spacing w:after="0" w:line="240" w:lineRule="auto"/>
        <w:ind w:firstLine="709"/>
        <w:jc w:val="right"/>
        <w:rPr>
          <w:rFonts w:ascii="Times New Roman" w:eastAsia="Times New Roman" w:hAnsi="Times New Roman" w:cs="Times New Roman"/>
          <w:sz w:val="28"/>
          <w:szCs w:val="28"/>
          <w:lang w:eastAsia="ru-RU"/>
        </w:rPr>
      </w:pPr>
      <w:r w:rsidRPr="00730A62">
        <w:rPr>
          <w:rFonts w:ascii="Times New Roman" w:eastAsia="Times New Roman" w:hAnsi="Times New Roman" w:cs="Times New Roman"/>
          <w:position w:val="-24"/>
          <w:sz w:val="28"/>
          <w:szCs w:val="28"/>
          <w:lang w:eastAsia="ru-RU"/>
        </w:rPr>
        <w:object w:dxaOrig="2540" w:dyaOrig="660">
          <v:shape id="_x0000_i1176" type="#_x0000_t75" style="width:126.75pt;height:33pt" o:ole="">
            <v:imagedata r:id="rId400" o:title=""/>
          </v:shape>
          <o:OLEObject Type="Embed" ProgID="Equation.3" ShapeID="_x0000_i1176" DrawAspect="Content" ObjectID="_1603032313" r:id="rId401"/>
        </w:object>
      </w:r>
      <w:r w:rsidRPr="00730A62">
        <w:rPr>
          <w:rFonts w:ascii="Times New Roman" w:eastAsia="Times New Roman" w:hAnsi="Times New Roman" w:cs="Times New Roman"/>
          <w:sz w:val="28"/>
          <w:szCs w:val="28"/>
          <w:lang w:eastAsia="ru-RU"/>
        </w:rPr>
        <w:t xml:space="preserve">,     </w:t>
      </w:r>
      <w:r w:rsidR="000150D2">
        <w:rPr>
          <w:rFonts w:ascii="Times New Roman" w:eastAsia="Times New Roman" w:hAnsi="Times New Roman" w:cs="Times New Roman"/>
          <w:sz w:val="28"/>
          <w:szCs w:val="28"/>
          <w:lang w:eastAsia="ru-RU"/>
        </w:rPr>
        <w:t xml:space="preserve">         </w:t>
      </w:r>
      <w:r w:rsidRPr="00730A62">
        <w:rPr>
          <w:rFonts w:ascii="Times New Roman" w:eastAsia="Times New Roman" w:hAnsi="Times New Roman" w:cs="Times New Roman"/>
          <w:sz w:val="28"/>
          <w:szCs w:val="28"/>
          <w:lang w:eastAsia="ru-RU"/>
        </w:rPr>
        <w:t xml:space="preserve">                              (1)</w:t>
      </w:r>
    </w:p>
    <w:p w:rsidR="00730A62" w:rsidRPr="00D9374B" w:rsidRDefault="00730A62" w:rsidP="00730A62">
      <w:pPr>
        <w:spacing w:after="0" w:line="240" w:lineRule="auto"/>
        <w:ind w:firstLine="709"/>
        <w:jc w:val="both"/>
        <w:rPr>
          <w:rFonts w:ascii="Times New Roman" w:eastAsia="Times New Roman" w:hAnsi="Times New Roman" w:cs="Times New Roman"/>
          <w:sz w:val="28"/>
          <w:szCs w:val="28"/>
          <w:lang w:eastAsia="ru-RU"/>
        </w:rPr>
      </w:pPr>
    </w:p>
    <w:p w:rsidR="00730A62" w:rsidRPr="00730A62" w:rsidRDefault="00730A62" w:rsidP="00730A62">
      <w:pPr>
        <w:spacing w:after="0" w:line="240" w:lineRule="auto"/>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где </w:t>
      </w:r>
      <w:r w:rsidRPr="00730A62">
        <w:rPr>
          <w:rFonts w:ascii="Times New Roman" w:eastAsia="Times New Roman" w:hAnsi="Times New Roman" w:cs="Times New Roman"/>
          <w:position w:val="-12"/>
          <w:sz w:val="28"/>
          <w:szCs w:val="28"/>
          <w:lang w:eastAsia="ru-RU"/>
        </w:rPr>
        <w:object w:dxaOrig="320" w:dyaOrig="360">
          <v:shape id="_x0000_i1177" type="#_x0000_t75" style="width:15.75pt;height:18pt" o:ole="">
            <v:imagedata r:id="rId402" o:title=""/>
          </v:shape>
          <o:OLEObject Type="Embed" ProgID="Equation.3" ShapeID="_x0000_i1177" DrawAspect="Content" ObjectID="_1603032314" r:id="rId403"/>
        </w:object>
      </w:r>
      <w:r w:rsidRPr="00730A62">
        <w:rPr>
          <w:rFonts w:ascii="Times New Roman" w:eastAsia="Times New Roman" w:hAnsi="Times New Roman" w:cs="Times New Roman"/>
          <w:sz w:val="28"/>
          <w:szCs w:val="28"/>
          <w:lang w:eastAsia="ru-RU"/>
        </w:rPr>
        <w:fldChar w:fldCharType="begin"/>
      </w:r>
      <w:r w:rsidRPr="00730A62">
        <w:rPr>
          <w:rFonts w:ascii="Times New Roman" w:eastAsia="Times New Roman" w:hAnsi="Times New Roman" w:cs="Times New Roman"/>
          <w:sz w:val="28"/>
          <w:szCs w:val="28"/>
          <w:lang w:eastAsia="ru-RU"/>
        </w:rPr>
        <w:instrText xml:space="preserve"> QUOTE </w:instrText>
      </w:r>
      <m:oMath>
        <m:sSub>
          <m:sSubPr>
            <m:ctrlPr>
              <w:rPr>
                <w:rFonts w:ascii="Cambria Math" w:hAnsi="Cambria Math"/>
                <w:i/>
                <w:sz w:val="28"/>
              </w:rPr>
            </m:ctrlPr>
          </m:sSubPr>
          <m:e>
            <m:r>
              <m:rPr>
                <m:sty m:val="p"/>
              </m:rPr>
              <w:rPr>
                <w:rFonts w:ascii="Cambria Math" w:hAnsi="Cambria Math"/>
                <w:sz w:val="28"/>
              </w:rPr>
              <m:t>C</m:t>
            </m:r>
          </m:e>
          <m:sub>
            <m:r>
              <m:rPr>
                <m:sty m:val="p"/>
              </m:rPr>
              <w:rPr>
                <w:rFonts w:ascii="Cambria Math" w:hAnsi="Cambria Math"/>
                <w:sz w:val="28"/>
              </w:rPr>
              <m:t>x</m:t>
            </m:r>
          </m:sub>
        </m:sSub>
        <m:r>
          <m:rPr>
            <m:sty m:val="p"/>
          </m:rPr>
          <w:rPr>
            <w:rFonts w:ascii="Cambria Math" w:eastAsia="Times New Roman" w:hAnsi="Cambria Math"/>
            <w:sz w:val="28"/>
          </w:rPr>
          <m:t>=0,5</m:t>
        </m:r>
      </m:oMath>
      <w:r w:rsidRPr="00730A62">
        <w:rPr>
          <w:rFonts w:ascii="Times New Roman" w:eastAsia="Times New Roman" w:hAnsi="Times New Roman" w:cs="Times New Roman"/>
          <w:sz w:val="28"/>
          <w:szCs w:val="28"/>
          <w:lang w:eastAsia="ru-RU"/>
        </w:rPr>
        <w:instrText xml:space="preserve"> </w:instrText>
      </w:r>
      <w:r w:rsidRPr="00730A62">
        <w:rPr>
          <w:rFonts w:ascii="Times New Roman" w:eastAsia="Times New Roman" w:hAnsi="Times New Roman" w:cs="Times New Roman"/>
          <w:sz w:val="28"/>
          <w:szCs w:val="28"/>
          <w:lang w:eastAsia="ru-RU"/>
        </w:rPr>
        <w:fldChar w:fldCharType="end"/>
      </w:r>
      <w:r w:rsidRPr="00730A62">
        <w:rPr>
          <w:rFonts w:ascii="Times New Roman" w:eastAsia="Times New Roman" w:hAnsi="Times New Roman" w:cs="Times New Roman"/>
          <w:sz w:val="28"/>
          <w:szCs w:val="28"/>
          <w:lang w:eastAsia="ru-RU"/>
        </w:rPr>
        <w:t xml:space="preserve"> – коэффициент лобового сопротивления шара, зависит от числа Re и для рассматриваемых скоростей в относительном движении может быть принят постоянным и равным 0,5 [1];</w:t>
      </w:r>
    </w:p>
    <w:p w:rsidR="00730A62" w:rsidRPr="00730A62" w:rsidRDefault="00730A62" w:rsidP="00730A62">
      <w:pPr>
        <w:spacing w:after="0" w:line="240" w:lineRule="auto"/>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position w:val="-10"/>
          <w:sz w:val="28"/>
          <w:szCs w:val="28"/>
          <w:lang w:eastAsia="ru-RU"/>
        </w:rPr>
        <w:object w:dxaOrig="340" w:dyaOrig="340">
          <v:shape id="_x0000_i1178" type="#_x0000_t75" style="width:17.25pt;height:17.25pt" o:ole="">
            <v:imagedata r:id="rId404" o:title=""/>
          </v:shape>
          <o:OLEObject Type="Embed" ProgID="Equation.3" ShapeID="_x0000_i1178" DrawAspect="Content" ObjectID="_1603032315" r:id="rId405"/>
        </w:object>
      </w:r>
      <w:r w:rsidRPr="00730A62">
        <w:rPr>
          <w:rFonts w:ascii="Times New Roman" w:eastAsia="Times New Roman" w:hAnsi="Times New Roman" w:cs="Times New Roman"/>
          <w:sz w:val="28"/>
          <w:szCs w:val="28"/>
          <w:lang w:eastAsia="ru-RU"/>
        </w:rPr>
        <w:t xml:space="preserve"> – площадь поперечного сечения элементарной частички;</w:t>
      </w:r>
    </w:p>
    <w:p w:rsidR="00730A62" w:rsidRPr="00730A62" w:rsidRDefault="00730A62" w:rsidP="00730A62">
      <w:pPr>
        <w:spacing w:after="0" w:line="240" w:lineRule="auto"/>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position w:val="-10"/>
          <w:sz w:val="28"/>
          <w:szCs w:val="28"/>
          <w:lang w:eastAsia="ru-RU"/>
        </w:rPr>
        <w:object w:dxaOrig="380" w:dyaOrig="340">
          <v:shape id="_x0000_i1179" type="#_x0000_t75" style="width:18.75pt;height:17.25pt" o:ole="">
            <v:imagedata r:id="rId406" o:title=""/>
          </v:shape>
          <o:OLEObject Type="Embed" ProgID="Equation.3" ShapeID="_x0000_i1179" DrawAspect="Content" ObjectID="_1603032316" r:id="rId407"/>
        </w:object>
      </w:r>
      <w:r w:rsidRPr="00730A62">
        <w:rPr>
          <w:rFonts w:ascii="Times New Roman" w:eastAsia="Times New Roman" w:hAnsi="Times New Roman" w:cs="Times New Roman"/>
          <w:sz w:val="28"/>
          <w:szCs w:val="28"/>
          <w:lang w:eastAsia="ru-RU"/>
        </w:rPr>
        <w:t xml:space="preserve"> – масса элементарной частички;</w:t>
      </w:r>
    </w:p>
    <w:p w:rsidR="00730A62" w:rsidRPr="00730A62" w:rsidRDefault="00730A62" w:rsidP="00730A62">
      <w:pPr>
        <w:spacing w:after="0" w:line="240" w:lineRule="auto"/>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position w:val="-12"/>
          <w:sz w:val="28"/>
          <w:szCs w:val="28"/>
          <w:lang w:eastAsia="ru-RU"/>
        </w:rPr>
        <w:object w:dxaOrig="380" w:dyaOrig="360">
          <v:shape id="_x0000_i1180" type="#_x0000_t75" style="width:18.75pt;height:18pt" o:ole="">
            <v:imagedata r:id="rId408" o:title=""/>
          </v:shape>
          <o:OLEObject Type="Embed" ProgID="Equation.3" ShapeID="_x0000_i1180" DrawAspect="Content" ObjectID="_1603032317" r:id="rId409"/>
        </w:object>
      </w:r>
      <w:r w:rsidRPr="00730A62">
        <w:rPr>
          <w:rFonts w:ascii="Times New Roman" w:eastAsia="Times New Roman" w:hAnsi="Times New Roman" w:cs="Times New Roman"/>
          <w:sz w:val="28"/>
          <w:szCs w:val="28"/>
          <w:lang w:eastAsia="ru-RU"/>
        </w:rPr>
        <w:t xml:space="preserve"> – минимальная скорость потока, обеспечивающая взвешенное состояние частички;</w:t>
      </w:r>
    </w:p>
    <w:p w:rsidR="00730A62" w:rsidRPr="00730A62" w:rsidRDefault="00730A62" w:rsidP="00730A62">
      <w:pPr>
        <w:spacing w:after="0" w:line="240" w:lineRule="auto"/>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position w:val="-12"/>
          <w:sz w:val="28"/>
          <w:szCs w:val="28"/>
          <w:lang w:eastAsia="ru-RU"/>
        </w:rPr>
        <w:object w:dxaOrig="400" w:dyaOrig="380">
          <v:shape id="_x0000_i1181" type="#_x0000_t75" style="width:20.25pt;height:18.75pt" o:ole="">
            <v:imagedata r:id="rId410" o:title=""/>
          </v:shape>
          <o:OLEObject Type="Embed" ProgID="Equation.3" ShapeID="_x0000_i1181" DrawAspect="Content" ObjectID="_1603032318" r:id="rId411"/>
        </w:object>
      </w:r>
      <w:r w:rsidRPr="00730A62">
        <w:rPr>
          <w:rFonts w:ascii="Times New Roman" w:eastAsia="Times New Roman" w:hAnsi="Times New Roman" w:cs="Times New Roman"/>
          <w:sz w:val="28"/>
          <w:szCs w:val="28"/>
          <w:lang w:eastAsia="ru-RU"/>
        </w:rPr>
        <w:t xml:space="preserve"> – заторможенная плотность газа;</w:t>
      </w:r>
    </w:p>
    <w:p w:rsidR="00730A62" w:rsidRPr="00730A62" w:rsidRDefault="00730A62" w:rsidP="00730A62">
      <w:pPr>
        <w:spacing w:after="0" w:line="240" w:lineRule="auto"/>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g – ускорение свободного падения.</w:t>
      </w: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Обобщенное уравнения Бернулли:</w:t>
      </w:r>
    </w:p>
    <w:p w:rsidR="00730A62" w:rsidRPr="00D9374B" w:rsidRDefault="00730A62" w:rsidP="00730A62">
      <w:pPr>
        <w:spacing w:after="0" w:line="240" w:lineRule="auto"/>
        <w:ind w:firstLine="709"/>
        <w:jc w:val="both"/>
        <w:rPr>
          <w:rFonts w:ascii="Times New Roman" w:eastAsia="Times New Roman" w:hAnsi="Times New Roman" w:cs="Times New Roman"/>
          <w:sz w:val="28"/>
          <w:szCs w:val="28"/>
          <w:lang w:eastAsia="ru-RU"/>
        </w:rPr>
      </w:pPr>
    </w:p>
    <w:p w:rsidR="00730A62" w:rsidRPr="00730A62" w:rsidRDefault="00730A62" w:rsidP="00730A62">
      <w:pPr>
        <w:spacing w:after="0" w:line="240" w:lineRule="auto"/>
        <w:ind w:firstLine="709"/>
        <w:jc w:val="right"/>
        <w:rPr>
          <w:rFonts w:ascii="Times New Roman" w:eastAsia="Times New Roman" w:hAnsi="Times New Roman" w:cs="Times New Roman"/>
          <w:sz w:val="28"/>
          <w:szCs w:val="28"/>
          <w:lang w:eastAsia="ru-RU"/>
        </w:rPr>
      </w:pPr>
      <w:r w:rsidRPr="00730A62">
        <w:rPr>
          <w:rFonts w:ascii="Times New Roman" w:eastAsia="Times New Roman" w:hAnsi="Times New Roman" w:cs="Times New Roman"/>
          <w:position w:val="-12"/>
          <w:sz w:val="28"/>
          <w:szCs w:val="28"/>
          <w:lang w:eastAsia="ru-RU"/>
        </w:rPr>
        <w:object w:dxaOrig="1620" w:dyaOrig="380">
          <v:shape id="_x0000_i1182" type="#_x0000_t75" style="width:90.75pt;height:21pt" o:ole="">
            <v:imagedata r:id="rId412" o:title=""/>
          </v:shape>
          <o:OLEObject Type="Embed" ProgID="Equation.3" ShapeID="_x0000_i1182" DrawAspect="Content" ObjectID="_1603032319" r:id="rId413"/>
        </w:object>
      </w:r>
      <w:r w:rsidRPr="00730A62">
        <w:rPr>
          <w:rFonts w:ascii="Times New Roman" w:eastAsia="Times New Roman" w:hAnsi="Times New Roman" w:cs="Times New Roman"/>
          <w:sz w:val="28"/>
          <w:szCs w:val="28"/>
          <w:lang w:eastAsia="ru-RU"/>
        </w:rPr>
        <w:t xml:space="preserve"> ,     </w:t>
      </w:r>
      <w:r w:rsidRPr="00730A62">
        <w:rPr>
          <w:rFonts w:ascii="Times New Roman" w:eastAsia="Times New Roman" w:hAnsi="Times New Roman" w:cs="Times New Roman"/>
          <w:position w:val="-12"/>
          <w:sz w:val="28"/>
          <w:szCs w:val="28"/>
          <w:lang w:eastAsia="ru-RU"/>
        </w:rPr>
        <w:object w:dxaOrig="1620" w:dyaOrig="380">
          <v:shape id="_x0000_i1183" type="#_x0000_t75" style="width:95.25pt;height:22.5pt" o:ole="">
            <v:imagedata r:id="rId414" o:title=""/>
          </v:shape>
          <o:OLEObject Type="Embed" ProgID="Equation.3" ShapeID="_x0000_i1183" DrawAspect="Content" ObjectID="_1603032320" r:id="rId415"/>
        </w:object>
      </w:r>
      <w:r w:rsidRPr="00730A62">
        <w:rPr>
          <w:rFonts w:ascii="Times New Roman" w:eastAsia="Times New Roman" w:hAnsi="Times New Roman" w:cs="Times New Roman"/>
          <w:sz w:val="28"/>
          <w:szCs w:val="28"/>
          <w:lang w:eastAsia="ru-RU"/>
        </w:rPr>
        <w:t xml:space="preserve"> ,                        (2)</w:t>
      </w:r>
    </w:p>
    <w:p w:rsidR="00730A62" w:rsidRPr="00D9374B" w:rsidRDefault="00730A62" w:rsidP="00730A62">
      <w:pPr>
        <w:spacing w:after="0" w:line="240" w:lineRule="auto"/>
        <w:jc w:val="both"/>
        <w:rPr>
          <w:rFonts w:ascii="Times New Roman" w:eastAsia="Times New Roman" w:hAnsi="Times New Roman" w:cs="Times New Roman"/>
          <w:sz w:val="28"/>
          <w:szCs w:val="28"/>
          <w:lang w:eastAsia="ru-RU"/>
        </w:rPr>
      </w:pPr>
    </w:p>
    <w:p w:rsidR="00730A62" w:rsidRPr="00730A62" w:rsidRDefault="00730A62" w:rsidP="00730A62">
      <w:pPr>
        <w:spacing w:after="0" w:line="240" w:lineRule="auto"/>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где </w:t>
      </w:r>
      <w:r w:rsidRPr="00730A62">
        <w:rPr>
          <w:rFonts w:ascii="Times New Roman" w:eastAsia="Times New Roman" w:hAnsi="Times New Roman" w:cs="Times New Roman"/>
          <w:position w:val="-12"/>
          <w:sz w:val="28"/>
          <w:szCs w:val="28"/>
          <w:lang w:eastAsia="ru-RU"/>
        </w:rPr>
        <w:object w:dxaOrig="300" w:dyaOrig="380">
          <v:shape id="_x0000_i1184" type="#_x0000_t75" style="width:18pt;height:22.5pt" o:ole="">
            <v:imagedata r:id="rId416" o:title=""/>
          </v:shape>
          <o:OLEObject Type="Embed" ProgID="Equation.3" ShapeID="_x0000_i1184" DrawAspect="Content" ObjectID="_1603032321" r:id="rId417"/>
        </w:object>
      </w:r>
      <w:r w:rsidRPr="00730A62">
        <w:rPr>
          <w:rFonts w:ascii="Times New Roman" w:eastAsia="Times New Roman" w:hAnsi="Times New Roman" w:cs="Times New Roman"/>
          <w:sz w:val="28"/>
          <w:szCs w:val="28"/>
          <w:lang w:eastAsia="ru-RU"/>
        </w:rPr>
        <w:t xml:space="preserve"> – полное давление потока в сечении 0-0 ,</w:t>
      </w:r>
    </w:p>
    <w:p w:rsidR="00730A62" w:rsidRPr="00730A62" w:rsidRDefault="00730A62" w:rsidP="00730A62">
      <w:pPr>
        <w:spacing w:after="0" w:line="240" w:lineRule="auto"/>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position w:val="-12"/>
          <w:sz w:val="28"/>
          <w:szCs w:val="28"/>
          <w:lang w:eastAsia="ru-RU"/>
        </w:rPr>
        <w:object w:dxaOrig="820" w:dyaOrig="360">
          <v:shape id="_x0000_i1185" type="#_x0000_t75" style="width:45.75pt;height:19.5pt" o:ole="">
            <v:imagedata r:id="rId418" o:title=""/>
          </v:shape>
          <o:OLEObject Type="Embed" ProgID="Equation.3" ShapeID="_x0000_i1185" DrawAspect="Content" ObjectID="_1603032322" r:id="rId419"/>
        </w:object>
      </w:r>
      <w:r w:rsidRPr="00730A62">
        <w:rPr>
          <w:rFonts w:ascii="Times New Roman" w:eastAsia="Times New Roman" w:hAnsi="Times New Roman" w:cs="Times New Roman"/>
          <w:sz w:val="28"/>
          <w:szCs w:val="28"/>
          <w:lang w:eastAsia="ru-RU"/>
        </w:rPr>
        <w:t xml:space="preserve">, </w:t>
      </w:r>
      <w:r w:rsidRPr="00730A62">
        <w:rPr>
          <w:rFonts w:ascii="Times New Roman" w:eastAsia="Times New Roman" w:hAnsi="Times New Roman" w:cs="Times New Roman"/>
          <w:position w:val="-10"/>
          <w:sz w:val="28"/>
          <w:szCs w:val="28"/>
          <w:lang w:eastAsia="ru-RU"/>
        </w:rPr>
        <w:object w:dxaOrig="320" w:dyaOrig="340">
          <v:shape id="_x0000_i1186" type="#_x0000_t75" style="width:18.75pt;height:19.5pt" o:ole="">
            <v:imagedata r:id="rId420" o:title=""/>
          </v:shape>
          <o:OLEObject Type="Embed" ProgID="Equation.3" ShapeID="_x0000_i1186" DrawAspect="Content" ObjectID="_1603032323" r:id="rId421"/>
        </w:object>
      </w:r>
      <w:r w:rsidRPr="00730A62">
        <w:rPr>
          <w:rFonts w:ascii="Times New Roman" w:eastAsia="Times New Roman" w:hAnsi="Times New Roman" w:cs="Times New Roman"/>
          <w:sz w:val="28"/>
          <w:szCs w:val="28"/>
          <w:lang w:eastAsia="ru-RU"/>
        </w:rPr>
        <w:t xml:space="preserve"> – приведенные скорости потока.</w:t>
      </w: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Уравнение баланса расходов газа в сечении 1-1 и Г-Г:</w:t>
      </w:r>
    </w:p>
    <w:p w:rsidR="00730A62" w:rsidRPr="00D9374B" w:rsidRDefault="00730A62" w:rsidP="00730A62">
      <w:pPr>
        <w:spacing w:after="0" w:line="240" w:lineRule="auto"/>
        <w:ind w:firstLine="709"/>
        <w:jc w:val="both"/>
        <w:rPr>
          <w:rFonts w:ascii="Times New Roman" w:eastAsia="Times New Roman" w:hAnsi="Times New Roman" w:cs="Times New Roman"/>
          <w:sz w:val="28"/>
          <w:szCs w:val="28"/>
          <w:lang w:eastAsia="ru-RU"/>
        </w:rPr>
      </w:pPr>
    </w:p>
    <w:p w:rsidR="00730A62" w:rsidRPr="00730A62" w:rsidRDefault="00730A62" w:rsidP="00730A62">
      <w:pPr>
        <w:spacing w:after="0" w:line="240" w:lineRule="auto"/>
        <w:ind w:firstLine="709"/>
        <w:jc w:val="right"/>
        <w:rPr>
          <w:rFonts w:ascii="Times New Roman" w:eastAsia="Times New Roman" w:hAnsi="Times New Roman" w:cs="Times New Roman"/>
          <w:sz w:val="28"/>
          <w:szCs w:val="28"/>
          <w:lang w:eastAsia="ru-RU"/>
        </w:rPr>
      </w:pPr>
      <w:r w:rsidRPr="00730A62">
        <w:rPr>
          <w:rFonts w:ascii="Times New Roman" w:eastAsia="Times New Roman" w:hAnsi="Times New Roman" w:cs="Times New Roman"/>
          <w:position w:val="-30"/>
          <w:sz w:val="28"/>
          <w:szCs w:val="28"/>
          <w:lang w:eastAsia="ru-RU"/>
        </w:rPr>
        <w:object w:dxaOrig="2480" w:dyaOrig="700">
          <v:shape id="_x0000_i1187" type="#_x0000_t75" style="width:123.75pt;height:34.5pt" o:ole="">
            <v:imagedata r:id="rId422" o:title=""/>
          </v:shape>
          <o:OLEObject Type="Embed" ProgID="Equation.3" ShapeID="_x0000_i1187" DrawAspect="Content" ObjectID="_1603032324" r:id="rId423"/>
        </w:object>
      </w:r>
      <w:r w:rsidRPr="00730A62">
        <w:rPr>
          <w:rFonts w:ascii="Times New Roman" w:eastAsia="Times New Roman" w:hAnsi="Times New Roman" w:cs="Times New Roman"/>
          <w:sz w:val="28"/>
          <w:szCs w:val="28"/>
          <w:lang w:eastAsia="ru-RU"/>
        </w:rPr>
        <w:t xml:space="preserve"> .                                                (3)</w:t>
      </w:r>
    </w:p>
    <w:p w:rsidR="00D9374B" w:rsidRDefault="00D9374B" w:rsidP="00730A62">
      <w:pPr>
        <w:spacing w:after="0" w:line="240" w:lineRule="auto"/>
        <w:ind w:firstLine="709"/>
        <w:jc w:val="both"/>
        <w:rPr>
          <w:rFonts w:ascii="Times New Roman" w:eastAsia="Times New Roman" w:hAnsi="Times New Roman" w:cs="Times New Roman"/>
          <w:sz w:val="28"/>
          <w:szCs w:val="28"/>
          <w:lang w:eastAsia="ru-RU"/>
        </w:rPr>
      </w:pPr>
    </w:p>
    <w:p w:rsidR="00730A62" w:rsidRDefault="00730A62" w:rsidP="00730A62">
      <w:pPr>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Суммарный массовый расход газа через критическое сечение насадка в абсолютном движении:</w:t>
      </w:r>
    </w:p>
    <w:p w:rsidR="00D9374B" w:rsidRPr="00D9374B" w:rsidRDefault="00D9374B" w:rsidP="00730A62">
      <w:pPr>
        <w:spacing w:after="0" w:line="240" w:lineRule="auto"/>
        <w:ind w:firstLine="709"/>
        <w:jc w:val="both"/>
        <w:rPr>
          <w:rFonts w:ascii="Times New Roman" w:eastAsia="Times New Roman" w:hAnsi="Times New Roman" w:cs="Times New Roman"/>
          <w:sz w:val="24"/>
          <w:szCs w:val="28"/>
          <w:lang w:eastAsia="ru-RU"/>
        </w:rPr>
      </w:pPr>
    </w:p>
    <w:p w:rsidR="00730A62" w:rsidRPr="00730A62" w:rsidRDefault="00730A62" w:rsidP="00730A62">
      <w:pPr>
        <w:spacing w:after="0" w:line="240" w:lineRule="auto"/>
        <w:ind w:firstLine="709"/>
        <w:jc w:val="right"/>
        <w:rPr>
          <w:rFonts w:ascii="Times New Roman" w:eastAsia="Times New Roman" w:hAnsi="Times New Roman" w:cs="Times New Roman"/>
          <w:sz w:val="28"/>
          <w:szCs w:val="28"/>
          <w:lang w:eastAsia="ru-RU"/>
        </w:rPr>
      </w:pPr>
      <w:r w:rsidRPr="00730A62">
        <w:rPr>
          <w:rFonts w:ascii="Times New Roman" w:eastAsia="Times New Roman" w:hAnsi="Times New Roman" w:cs="Times New Roman"/>
          <w:position w:val="-38"/>
          <w:sz w:val="28"/>
          <w:szCs w:val="28"/>
          <w:lang w:eastAsia="ru-RU"/>
        </w:rPr>
        <w:object w:dxaOrig="3400" w:dyaOrig="800">
          <v:shape id="_x0000_i1188" type="#_x0000_t75" style="width:170.25pt;height:39.75pt" o:ole="">
            <v:imagedata r:id="rId424" o:title=""/>
          </v:shape>
          <o:OLEObject Type="Embed" ProgID="Equation.3" ShapeID="_x0000_i1188" DrawAspect="Content" ObjectID="_1603032325" r:id="rId425"/>
        </w:object>
      </w:r>
      <w:r w:rsidRPr="00730A62">
        <w:rPr>
          <w:rFonts w:ascii="Times New Roman" w:eastAsia="Times New Roman" w:hAnsi="Times New Roman" w:cs="Times New Roman"/>
          <w:sz w:val="28"/>
          <w:szCs w:val="28"/>
          <w:lang w:eastAsia="ru-RU"/>
        </w:rPr>
        <w:t xml:space="preserve">                                   (4)</w:t>
      </w:r>
    </w:p>
    <w:p w:rsidR="00730A62" w:rsidRPr="00D9374B" w:rsidRDefault="00730A62" w:rsidP="00730A62">
      <w:pPr>
        <w:spacing w:after="0" w:line="240" w:lineRule="auto"/>
        <w:ind w:firstLine="709"/>
        <w:jc w:val="right"/>
        <w:rPr>
          <w:rFonts w:ascii="Times New Roman" w:eastAsia="Times New Roman" w:hAnsi="Times New Roman" w:cs="Times New Roman"/>
          <w:sz w:val="28"/>
          <w:szCs w:val="28"/>
          <w:lang w:eastAsia="ru-RU"/>
        </w:rPr>
      </w:pPr>
    </w:p>
    <w:p w:rsidR="00730A62" w:rsidRPr="00730A62" w:rsidRDefault="00730A62" w:rsidP="00730A62">
      <w:pPr>
        <w:spacing w:after="0" w:line="240" w:lineRule="auto"/>
        <w:ind w:firstLine="709"/>
        <w:jc w:val="both"/>
        <w:rPr>
          <w:rFonts w:ascii="Times New Roman" w:eastAsia="Times New Roman" w:hAnsi="Times New Roman" w:cs="Times New Roman"/>
          <w:color w:val="000000"/>
          <w:sz w:val="28"/>
          <w:szCs w:val="28"/>
          <w:lang w:eastAsia="ru-RU"/>
        </w:rPr>
      </w:pPr>
      <w:r w:rsidRPr="00730A62">
        <w:rPr>
          <w:rFonts w:ascii="Times New Roman" w:eastAsia="Times New Roman" w:hAnsi="Times New Roman" w:cs="Times New Roman"/>
          <w:color w:val="000000"/>
          <w:sz w:val="28"/>
          <w:szCs w:val="28"/>
          <w:lang w:eastAsia="ru-RU"/>
        </w:rPr>
        <w:t>На рис.2 показаны результаты расчета тестовой задачи. В качестве объекта был выбран МПП «Бранд 5» с объемом 5</w:t>
      </w:r>
      <w:r w:rsidR="00D9374B">
        <w:rPr>
          <w:rFonts w:ascii="Times New Roman" w:eastAsia="Times New Roman" w:hAnsi="Times New Roman" w:cs="Times New Roman"/>
          <w:color w:val="000000"/>
          <w:sz w:val="28"/>
          <w:szCs w:val="28"/>
          <w:lang w:eastAsia="ru-RU"/>
        </w:rPr>
        <w:t xml:space="preserve"> </w:t>
      </w:r>
      <w:r w:rsidRPr="00730A62">
        <w:rPr>
          <w:rFonts w:ascii="Times New Roman" w:eastAsia="Times New Roman" w:hAnsi="Times New Roman" w:cs="Times New Roman"/>
          <w:color w:val="000000"/>
          <w:sz w:val="28"/>
          <w:szCs w:val="28"/>
          <w:lang w:eastAsia="ru-RU"/>
        </w:rPr>
        <w:t xml:space="preserve">л. В качестве </w:t>
      </w:r>
      <w:r w:rsidRPr="00730A62">
        <w:rPr>
          <w:rFonts w:ascii="Times New Roman" w:eastAsia="Times New Roman" w:hAnsi="Times New Roman" w:cs="Times New Roman"/>
          <w:sz w:val="28"/>
          <w:szCs w:val="28"/>
          <w:lang w:eastAsia="ru-RU"/>
        </w:rPr>
        <w:t>пропелента (закачиваемого</w:t>
      </w:r>
      <w:r w:rsidRPr="00730A62">
        <w:rPr>
          <w:rFonts w:ascii="Times New Roman" w:eastAsia="Times New Roman" w:hAnsi="Times New Roman" w:cs="Times New Roman"/>
          <w:color w:val="000000"/>
          <w:sz w:val="28"/>
          <w:szCs w:val="28"/>
          <w:lang w:eastAsia="ru-RU"/>
        </w:rPr>
        <w:t xml:space="preserve"> газ) принимался воздух с избыточным давлением 17 атм.</w:t>
      </w:r>
      <w:r w:rsidRPr="00730A62">
        <w:rPr>
          <w:rFonts w:ascii="Times New Roman" w:eastAsia="Times New Roman" w:hAnsi="Times New Roman" w:cs="Times New Roman"/>
          <w:sz w:val="28"/>
          <w:szCs w:val="28"/>
          <w:lang w:eastAsia="ru-RU"/>
        </w:rPr>
        <w:t>,</w:t>
      </w:r>
      <w:r w:rsidRPr="00730A62">
        <w:rPr>
          <w:rFonts w:ascii="Times New Roman" w:eastAsia="Times New Roman" w:hAnsi="Times New Roman" w:cs="Times New Roman"/>
          <w:color w:val="000000"/>
          <w:sz w:val="28"/>
          <w:szCs w:val="28"/>
          <w:lang w:eastAsia="ru-RU"/>
        </w:rPr>
        <w:t xml:space="preserve"> и температурой 15</w:t>
      </w:r>
      <w:r w:rsidRPr="00730A62">
        <w:rPr>
          <w:rFonts w:ascii="Times New Roman" w:eastAsia="Times New Roman" w:hAnsi="Times New Roman" w:cs="Times New Roman"/>
          <w:color w:val="000000"/>
          <w:sz w:val="28"/>
          <w:szCs w:val="28"/>
          <w:vertAlign w:val="superscript"/>
          <w:lang w:eastAsia="ru-RU"/>
        </w:rPr>
        <w:t>о</w:t>
      </w:r>
      <w:r w:rsidRPr="00730A62">
        <w:rPr>
          <w:rFonts w:ascii="Times New Roman" w:eastAsia="Times New Roman" w:hAnsi="Times New Roman" w:cs="Times New Roman"/>
          <w:color w:val="000000"/>
          <w:sz w:val="28"/>
          <w:szCs w:val="28"/>
          <w:lang w:eastAsia="ru-RU"/>
        </w:rPr>
        <w:t>С. Диаметр выпускного насадка – 6</w:t>
      </w:r>
      <w:r w:rsidR="00D9374B">
        <w:rPr>
          <w:rFonts w:ascii="Times New Roman" w:eastAsia="Times New Roman" w:hAnsi="Times New Roman" w:cs="Times New Roman"/>
          <w:color w:val="000000"/>
          <w:sz w:val="28"/>
          <w:szCs w:val="28"/>
          <w:lang w:eastAsia="ru-RU"/>
        </w:rPr>
        <w:t xml:space="preserve"> </w:t>
      </w:r>
      <w:r w:rsidRPr="00730A62">
        <w:rPr>
          <w:rFonts w:ascii="Times New Roman" w:eastAsia="Times New Roman" w:hAnsi="Times New Roman" w:cs="Times New Roman"/>
          <w:color w:val="000000"/>
          <w:sz w:val="28"/>
          <w:szCs w:val="28"/>
          <w:lang w:eastAsia="ru-RU"/>
        </w:rPr>
        <w:t xml:space="preserve">мм. </w:t>
      </w:r>
    </w:p>
    <w:p w:rsidR="00730A62" w:rsidRPr="00730A62" w:rsidRDefault="00730A62" w:rsidP="00730A62">
      <w:pPr>
        <w:spacing w:after="0" w:line="240" w:lineRule="auto"/>
        <w:ind w:firstLine="709"/>
        <w:jc w:val="both"/>
        <w:rPr>
          <w:rFonts w:ascii="Times New Roman" w:eastAsia="Times New Roman" w:hAnsi="Times New Roman" w:cs="Times New Roman"/>
          <w:color w:val="000000"/>
          <w:sz w:val="28"/>
          <w:szCs w:val="28"/>
          <w:lang w:eastAsia="ru-RU"/>
        </w:rPr>
      </w:pPr>
    </w:p>
    <w:p w:rsidR="00730A62" w:rsidRPr="00730A62" w:rsidRDefault="00730A62" w:rsidP="00CB508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inline distT="0" distB="0" distL="0" distR="0" wp14:anchorId="167AFC6F" wp14:editId="0732E1E1">
            <wp:extent cx="2244957" cy="2086495"/>
            <wp:effectExtent l="0" t="0" r="3175" b="952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247163" cy="2088545"/>
                    </a:xfrm>
                    <a:prstGeom prst="rect">
                      <a:avLst/>
                    </a:prstGeom>
                    <a:noFill/>
                    <a:ln>
                      <a:noFill/>
                    </a:ln>
                  </pic:spPr>
                </pic:pic>
              </a:graphicData>
            </a:graphic>
          </wp:inline>
        </w:drawing>
      </w:r>
    </w:p>
    <w:p w:rsidR="00730A62" w:rsidRPr="00CB5086" w:rsidRDefault="00730A62" w:rsidP="00730A62">
      <w:pPr>
        <w:spacing w:after="0" w:line="240" w:lineRule="auto"/>
        <w:jc w:val="center"/>
        <w:rPr>
          <w:rFonts w:ascii="Times New Roman" w:eastAsia="Times New Roman" w:hAnsi="Times New Roman" w:cs="Times New Roman"/>
          <w:color w:val="000000"/>
          <w:sz w:val="28"/>
          <w:szCs w:val="28"/>
          <w:lang w:eastAsia="ru-RU"/>
        </w:rPr>
      </w:pPr>
    </w:p>
    <w:p w:rsidR="00730A62" w:rsidRPr="00CB5086" w:rsidRDefault="00730A62" w:rsidP="00730A62">
      <w:pPr>
        <w:spacing w:after="0" w:line="240" w:lineRule="auto"/>
        <w:jc w:val="center"/>
        <w:rPr>
          <w:rFonts w:ascii="Times New Roman" w:eastAsia="Times New Roman" w:hAnsi="Times New Roman" w:cs="Times New Roman"/>
          <w:color w:val="000000"/>
          <w:sz w:val="24"/>
          <w:szCs w:val="24"/>
          <w:lang w:eastAsia="ru-RU"/>
        </w:rPr>
      </w:pPr>
      <w:r w:rsidRPr="00CB5086">
        <w:rPr>
          <w:rFonts w:ascii="Times New Roman" w:eastAsia="Times New Roman" w:hAnsi="Times New Roman" w:cs="Times New Roman"/>
          <w:color w:val="000000"/>
          <w:sz w:val="24"/>
          <w:szCs w:val="24"/>
          <w:lang w:eastAsia="ru-RU"/>
        </w:rPr>
        <w:t>Рис</w:t>
      </w:r>
      <w:r w:rsidR="00CB5086" w:rsidRPr="00CB5086">
        <w:rPr>
          <w:rFonts w:ascii="Times New Roman" w:eastAsia="Times New Roman" w:hAnsi="Times New Roman" w:cs="Times New Roman"/>
          <w:color w:val="000000"/>
          <w:sz w:val="24"/>
          <w:szCs w:val="24"/>
          <w:lang w:eastAsia="ru-RU"/>
        </w:rPr>
        <w:t xml:space="preserve">унок </w:t>
      </w:r>
      <w:r w:rsidRPr="00CB5086">
        <w:rPr>
          <w:rFonts w:ascii="Times New Roman" w:eastAsia="Times New Roman" w:hAnsi="Times New Roman" w:cs="Times New Roman"/>
          <w:color w:val="000000"/>
          <w:sz w:val="24"/>
          <w:szCs w:val="24"/>
          <w:lang w:eastAsia="ru-RU"/>
        </w:rPr>
        <w:t xml:space="preserve">2 </w:t>
      </w:r>
      <w:r w:rsidR="00CB5086" w:rsidRPr="00CB5086">
        <w:rPr>
          <w:rFonts w:ascii="Times New Roman" w:eastAsia="Times New Roman" w:hAnsi="Times New Roman" w:cs="Times New Roman"/>
          <w:color w:val="000000"/>
          <w:sz w:val="24"/>
          <w:szCs w:val="24"/>
          <w:lang w:eastAsia="ru-RU"/>
        </w:rPr>
        <w:t xml:space="preserve">- </w:t>
      </w:r>
      <w:r w:rsidRPr="00CB5086">
        <w:rPr>
          <w:rFonts w:ascii="Times New Roman" w:eastAsia="Times New Roman" w:hAnsi="Times New Roman" w:cs="Times New Roman"/>
          <w:color w:val="000000"/>
          <w:sz w:val="24"/>
          <w:szCs w:val="24"/>
          <w:lang w:eastAsia="ru-RU"/>
        </w:rPr>
        <w:t>Изменение давления в МПП</w:t>
      </w:r>
    </w:p>
    <w:p w:rsidR="00730A62" w:rsidRPr="00730A62" w:rsidRDefault="00730A62" w:rsidP="00730A62">
      <w:pPr>
        <w:spacing w:after="0" w:line="240" w:lineRule="auto"/>
        <w:ind w:firstLine="709"/>
        <w:jc w:val="both"/>
        <w:rPr>
          <w:rFonts w:ascii="Times New Roman" w:eastAsia="Times New Roman" w:hAnsi="Times New Roman" w:cs="Times New Roman"/>
          <w:color w:val="000000"/>
          <w:sz w:val="28"/>
          <w:szCs w:val="28"/>
          <w:lang w:eastAsia="ru-RU"/>
        </w:rPr>
      </w:pPr>
    </w:p>
    <w:p w:rsidR="00730A62" w:rsidRPr="00730A62" w:rsidRDefault="00730A62" w:rsidP="00730A62">
      <w:pPr>
        <w:spacing w:after="0" w:line="240" w:lineRule="auto"/>
        <w:ind w:firstLine="709"/>
        <w:jc w:val="both"/>
        <w:rPr>
          <w:rFonts w:ascii="Times New Roman" w:eastAsia="Times New Roman" w:hAnsi="Times New Roman" w:cs="Times New Roman"/>
          <w:color w:val="000000"/>
          <w:sz w:val="28"/>
          <w:szCs w:val="28"/>
          <w:lang w:eastAsia="ru-RU"/>
        </w:rPr>
      </w:pPr>
      <w:r w:rsidRPr="00730A62">
        <w:rPr>
          <w:rFonts w:ascii="Times New Roman" w:eastAsia="Times New Roman" w:hAnsi="Times New Roman" w:cs="Times New Roman"/>
          <w:color w:val="000000"/>
          <w:sz w:val="28"/>
          <w:szCs w:val="28"/>
          <w:lang w:eastAsia="ru-RU"/>
        </w:rPr>
        <w:t>В ходе исследований было рассмотрено влияние объема закачиваемого порошка типа «Пирант» на динамику работающего модуля. При выполнении расчетов объем закачанного порошка принимался равным: Vп=0;1;2;3;4л. Значения коэффициента загрузки: К</w:t>
      </w:r>
      <w:r w:rsidRPr="00730A62">
        <w:rPr>
          <w:rFonts w:ascii="Times New Roman" w:eastAsia="Times New Roman" w:hAnsi="Times New Roman" w:cs="Times New Roman"/>
          <w:color w:val="000000"/>
          <w:sz w:val="28"/>
          <w:szCs w:val="28"/>
          <w:vertAlign w:val="subscript"/>
          <w:lang w:eastAsia="ru-RU"/>
        </w:rPr>
        <w:t>m</w:t>
      </w:r>
      <w:r w:rsidRPr="00730A62">
        <w:rPr>
          <w:rFonts w:ascii="Times New Roman" w:eastAsia="Times New Roman" w:hAnsi="Times New Roman" w:cs="Times New Roman"/>
          <w:color w:val="000000"/>
          <w:sz w:val="28"/>
          <w:szCs w:val="28"/>
          <w:lang w:eastAsia="ru-RU"/>
        </w:rPr>
        <w:t>=</w:t>
      </w:r>
      <w:r w:rsidR="00D9374B">
        <w:rPr>
          <w:rFonts w:ascii="Times New Roman" w:eastAsia="Times New Roman" w:hAnsi="Times New Roman" w:cs="Times New Roman"/>
          <w:color w:val="000000"/>
          <w:sz w:val="28"/>
          <w:szCs w:val="28"/>
          <w:lang w:eastAsia="ru-RU"/>
        </w:rPr>
        <w:t xml:space="preserve"> </w:t>
      </w:r>
      <w:r w:rsidRPr="00730A62">
        <w:rPr>
          <w:rFonts w:ascii="Times New Roman" w:eastAsia="Times New Roman" w:hAnsi="Times New Roman" w:cs="Times New Roman"/>
          <w:color w:val="000000"/>
          <w:sz w:val="28"/>
          <w:szCs w:val="28"/>
          <w:lang w:eastAsia="ru-RU"/>
        </w:rPr>
        <w:t>0; 0,2; 0,4; 0,6; 0,8.</w:t>
      </w:r>
    </w:p>
    <w:p w:rsidR="00730A62" w:rsidRDefault="00730A62" w:rsidP="00730A62">
      <w:pPr>
        <w:spacing w:after="0" w:line="240" w:lineRule="auto"/>
        <w:ind w:firstLine="709"/>
        <w:jc w:val="both"/>
        <w:rPr>
          <w:rFonts w:ascii="Times New Roman" w:eastAsia="Times New Roman" w:hAnsi="Times New Roman" w:cs="Times New Roman"/>
          <w:sz w:val="28"/>
          <w:szCs w:val="28"/>
          <w:lang w:eastAsia="ru-RU"/>
        </w:rPr>
      </w:pPr>
      <w:r w:rsidRPr="00CB5086">
        <w:rPr>
          <w:rFonts w:ascii="Times New Roman" w:eastAsia="Calibri" w:hAnsi="Times New Roman" w:cs="Times New Roman"/>
          <w:i/>
          <w:sz w:val="28"/>
          <w:szCs w:val="28"/>
        </w:rPr>
        <w:t>Выводы</w:t>
      </w:r>
      <w:r w:rsidR="00CB5086">
        <w:rPr>
          <w:rFonts w:ascii="Times New Roman" w:eastAsia="Calibri" w:hAnsi="Times New Roman" w:cs="Times New Roman"/>
          <w:i/>
          <w:sz w:val="28"/>
          <w:szCs w:val="28"/>
        </w:rPr>
        <w:t>:</w:t>
      </w:r>
      <w:r w:rsidRPr="00730A62">
        <w:rPr>
          <w:rFonts w:ascii="Times New Roman" w:eastAsia="Times New Roman" w:hAnsi="Times New Roman" w:cs="Times New Roman"/>
          <w:sz w:val="28"/>
          <w:szCs w:val="28"/>
          <w:lang w:eastAsia="ru-RU"/>
        </w:rPr>
        <w:t xml:space="preserve"> Получена система уравнений для расчета динамики выхода огнетушащего порошка из модуля порошковой автоматической системы порошкового пожаротушения.</w:t>
      </w:r>
    </w:p>
    <w:p w:rsidR="00B151CA" w:rsidRPr="00730A62" w:rsidRDefault="00B151CA" w:rsidP="00730A62">
      <w:pPr>
        <w:spacing w:after="0" w:line="240" w:lineRule="auto"/>
        <w:ind w:firstLine="709"/>
        <w:jc w:val="both"/>
        <w:rPr>
          <w:rFonts w:ascii="Times New Roman" w:eastAsia="Times New Roman" w:hAnsi="Times New Roman" w:cs="Times New Roman"/>
          <w:sz w:val="28"/>
          <w:szCs w:val="28"/>
          <w:lang w:eastAsia="ru-RU"/>
        </w:rPr>
      </w:pPr>
    </w:p>
    <w:p w:rsidR="00CB5086" w:rsidRDefault="00CB5086" w:rsidP="00CB5086">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lang w:eastAsia="ru-RU"/>
        </w:rPr>
      </w:pPr>
    </w:p>
    <w:p w:rsidR="00730A62" w:rsidRPr="00730A62" w:rsidRDefault="00730A62" w:rsidP="00730A62">
      <w:pPr>
        <w:spacing w:after="0" w:line="240" w:lineRule="auto"/>
        <w:ind w:firstLine="709"/>
        <w:jc w:val="both"/>
        <w:rPr>
          <w:rFonts w:ascii="Times New Roman" w:eastAsia="Times New Roman" w:hAnsi="Times New Roman" w:cs="Times New Roman"/>
          <w:color w:val="000000"/>
          <w:sz w:val="28"/>
          <w:szCs w:val="28"/>
          <w:lang w:eastAsia="ru-RU"/>
        </w:rPr>
      </w:pPr>
      <w:r w:rsidRPr="00730A62">
        <w:rPr>
          <w:rFonts w:ascii="Times New Roman" w:eastAsia="Times New Roman" w:hAnsi="Times New Roman" w:cs="Times New Roman"/>
          <w:color w:val="000000"/>
          <w:sz w:val="28"/>
          <w:szCs w:val="28"/>
          <w:lang w:eastAsia="ru-RU"/>
        </w:rPr>
        <w:t>1. Криль С.И. Численное моделирование течения газовзвесей в трубах при высоких давлениях. /</w:t>
      </w:r>
      <w:r w:rsidR="00C03751">
        <w:rPr>
          <w:rFonts w:ascii="Times New Roman" w:eastAsia="Times New Roman" w:hAnsi="Times New Roman" w:cs="Times New Roman"/>
          <w:color w:val="000000"/>
          <w:sz w:val="28"/>
          <w:szCs w:val="28"/>
          <w:lang w:eastAsia="ru-RU"/>
        </w:rPr>
        <w:t xml:space="preserve"> </w:t>
      </w:r>
      <w:r w:rsidRPr="00730A62">
        <w:rPr>
          <w:rFonts w:ascii="Times New Roman" w:eastAsia="Times New Roman" w:hAnsi="Times New Roman" w:cs="Times New Roman"/>
          <w:color w:val="000000"/>
          <w:sz w:val="28"/>
          <w:szCs w:val="28"/>
          <w:lang w:eastAsia="ru-RU"/>
        </w:rPr>
        <w:t>С.И. Криль, В.П. Берман</w:t>
      </w:r>
      <w:r w:rsidR="00C03751">
        <w:rPr>
          <w:rFonts w:ascii="Times New Roman" w:eastAsia="Times New Roman" w:hAnsi="Times New Roman" w:cs="Times New Roman"/>
          <w:color w:val="000000"/>
          <w:sz w:val="28"/>
          <w:szCs w:val="28"/>
          <w:lang w:eastAsia="ru-RU"/>
        </w:rPr>
        <w:t xml:space="preserve"> </w:t>
      </w:r>
      <w:r w:rsidRPr="00730A62">
        <w:rPr>
          <w:rFonts w:ascii="Times New Roman" w:eastAsia="Times New Roman" w:hAnsi="Times New Roman" w:cs="Times New Roman"/>
          <w:color w:val="000000"/>
          <w:sz w:val="28"/>
          <w:szCs w:val="28"/>
          <w:lang w:eastAsia="ru-RU"/>
        </w:rPr>
        <w:t>// Гидромеханика. – 1996. – вып.</w:t>
      </w:r>
      <w:r w:rsidR="00C03751">
        <w:rPr>
          <w:rFonts w:ascii="Times New Roman" w:eastAsia="Times New Roman" w:hAnsi="Times New Roman" w:cs="Times New Roman"/>
          <w:color w:val="000000"/>
          <w:sz w:val="28"/>
          <w:szCs w:val="28"/>
          <w:lang w:eastAsia="ru-RU"/>
        </w:rPr>
        <w:t xml:space="preserve"> </w:t>
      </w:r>
      <w:r w:rsidRPr="00730A62">
        <w:rPr>
          <w:rFonts w:ascii="Times New Roman" w:eastAsia="Times New Roman" w:hAnsi="Times New Roman" w:cs="Times New Roman"/>
          <w:color w:val="000000"/>
          <w:sz w:val="28"/>
          <w:szCs w:val="28"/>
          <w:lang w:eastAsia="ru-RU"/>
        </w:rPr>
        <w:t>70. – С.53-60.</w:t>
      </w:r>
    </w:p>
    <w:p w:rsidR="00730A62" w:rsidRPr="007379B8" w:rsidRDefault="00730A62" w:rsidP="00730A62">
      <w:pPr>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color w:val="000000"/>
          <w:sz w:val="28"/>
          <w:szCs w:val="28"/>
          <w:lang w:eastAsia="ru-RU"/>
        </w:rPr>
        <w:t xml:space="preserve">2. Деревянко А.А. Расчет расхода порошково-газовой смеси </w:t>
      </w:r>
      <w:proofErr w:type="gramStart"/>
      <w:r w:rsidRPr="00730A62">
        <w:rPr>
          <w:rFonts w:ascii="Times New Roman" w:eastAsia="Times New Roman" w:hAnsi="Times New Roman" w:cs="Times New Roman"/>
          <w:color w:val="000000"/>
          <w:sz w:val="28"/>
          <w:szCs w:val="28"/>
          <w:lang w:eastAsia="ru-RU"/>
        </w:rPr>
        <w:t>через</w:t>
      </w:r>
      <w:proofErr w:type="gramEnd"/>
      <w:r w:rsidRPr="00730A62">
        <w:rPr>
          <w:rFonts w:ascii="Times New Roman" w:eastAsia="Times New Roman" w:hAnsi="Times New Roman" w:cs="Times New Roman"/>
          <w:color w:val="000000"/>
          <w:sz w:val="28"/>
          <w:szCs w:val="28"/>
          <w:lang w:eastAsia="ru-RU"/>
        </w:rPr>
        <w:t xml:space="preserve"> </w:t>
      </w:r>
      <w:proofErr w:type="gramStart"/>
      <w:r w:rsidRPr="00730A62">
        <w:rPr>
          <w:rFonts w:ascii="Times New Roman" w:eastAsia="Times New Roman" w:hAnsi="Times New Roman" w:cs="Times New Roman"/>
          <w:color w:val="000000"/>
          <w:sz w:val="28"/>
          <w:szCs w:val="28"/>
          <w:lang w:eastAsia="ru-RU"/>
        </w:rPr>
        <w:t>выпускной</w:t>
      </w:r>
      <w:proofErr w:type="gramEnd"/>
      <w:r w:rsidRPr="00730A62">
        <w:rPr>
          <w:rFonts w:ascii="Times New Roman" w:eastAsia="Times New Roman" w:hAnsi="Times New Roman" w:cs="Times New Roman"/>
          <w:color w:val="000000"/>
          <w:sz w:val="28"/>
          <w:szCs w:val="28"/>
          <w:lang w:eastAsia="ru-RU"/>
        </w:rPr>
        <w:t xml:space="preserve"> насадок порошковой автоматической системы пожаротушения /А.А. Деревянко, А.Н. Литвяк // </w:t>
      </w:r>
      <w:r w:rsidRPr="00730A62">
        <w:rPr>
          <w:rFonts w:ascii="Times New Roman" w:eastAsia="Times New Roman" w:hAnsi="Times New Roman" w:cs="Times New Roman"/>
          <w:sz w:val="28"/>
          <w:szCs w:val="28"/>
          <w:lang w:eastAsia="ru-RU"/>
        </w:rPr>
        <w:t xml:space="preserve">Проблемы пожарной безопасности. </w:t>
      </w:r>
      <w:r w:rsidR="00CB5086">
        <w:rPr>
          <w:rFonts w:ascii="Times New Roman" w:eastAsia="Times New Roman" w:hAnsi="Times New Roman" w:cs="Times New Roman"/>
          <w:sz w:val="28"/>
          <w:szCs w:val="28"/>
          <w:lang w:eastAsia="ru-RU"/>
        </w:rPr>
        <w:t xml:space="preserve">- </w:t>
      </w:r>
      <w:r w:rsidRPr="00730A62">
        <w:rPr>
          <w:rFonts w:ascii="Times New Roman" w:eastAsia="Times New Roman" w:hAnsi="Times New Roman" w:cs="Times New Roman"/>
          <w:sz w:val="28"/>
          <w:szCs w:val="28"/>
          <w:lang w:eastAsia="ru-RU"/>
        </w:rPr>
        <w:t xml:space="preserve">Х.: НУГЗУ, 2017. - Вып.42. – С. 32-36. </w:t>
      </w:r>
    </w:p>
    <w:p w:rsidR="00730A62" w:rsidRDefault="00730A62" w:rsidP="00730A62">
      <w:pPr>
        <w:widowControl w:val="0"/>
        <w:spacing w:after="0" w:line="240" w:lineRule="auto"/>
        <w:ind w:firstLine="709"/>
        <w:jc w:val="center"/>
        <w:rPr>
          <w:rFonts w:ascii="Times New Roman" w:eastAsia="Calibri" w:hAnsi="Times New Roman" w:cs="Times New Roman"/>
          <w:b/>
          <w:sz w:val="28"/>
          <w:szCs w:val="28"/>
        </w:rPr>
      </w:pPr>
    </w:p>
    <w:p w:rsidR="00D9374B" w:rsidRDefault="00D9374B" w:rsidP="00730A62">
      <w:pPr>
        <w:widowControl w:val="0"/>
        <w:spacing w:after="0" w:line="240" w:lineRule="auto"/>
        <w:ind w:firstLine="709"/>
        <w:jc w:val="center"/>
        <w:rPr>
          <w:rFonts w:ascii="Times New Roman" w:eastAsia="Calibri" w:hAnsi="Times New Roman" w:cs="Times New Roman"/>
          <w:b/>
          <w:sz w:val="28"/>
          <w:szCs w:val="28"/>
        </w:rPr>
      </w:pPr>
    </w:p>
    <w:p w:rsidR="00730A62" w:rsidRPr="007379B8" w:rsidRDefault="00730A62" w:rsidP="00730A62">
      <w:pPr>
        <w:spacing w:after="0" w:line="240" w:lineRule="auto"/>
        <w:ind w:firstLine="709"/>
        <w:jc w:val="both"/>
        <w:rPr>
          <w:rFonts w:ascii="Times New Roman" w:eastAsia="Calibri" w:hAnsi="Times New Roman" w:cs="Times New Roman"/>
          <w:sz w:val="28"/>
          <w:szCs w:val="28"/>
        </w:rPr>
      </w:pPr>
    </w:p>
    <w:p w:rsidR="00730A62" w:rsidRPr="00300D9B" w:rsidRDefault="00730A62" w:rsidP="00CB5086">
      <w:pPr>
        <w:spacing w:after="0" w:line="240" w:lineRule="auto"/>
        <w:rPr>
          <w:rFonts w:ascii="Times New Roman" w:eastAsia="Calibri" w:hAnsi="Times New Roman" w:cs="Times New Roman"/>
          <w:b/>
          <w:sz w:val="28"/>
          <w:szCs w:val="28"/>
        </w:rPr>
      </w:pPr>
      <w:r w:rsidRPr="00730A62">
        <w:rPr>
          <w:rFonts w:ascii="Times New Roman" w:eastAsia="Calibri" w:hAnsi="Times New Roman" w:cs="Times New Roman"/>
          <w:b/>
          <w:sz w:val="28"/>
          <w:szCs w:val="28"/>
        </w:rPr>
        <w:t>УДК</w:t>
      </w:r>
      <w:r w:rsidRPr="00300D9B">
        <w:rPr>
          <w:rFonts w:ascii="Times New Roman" w:eastAsia="Calibri" w:hAnsi="Times New Roman" w:cs="Times New Roman"/>
          <w:b/>
          <w:sz w:val="28"/>
          <w:szCs w:val="28"/>
        </w:rPr>
        <w:t xml:space="preserve"> 614.8:504.05</w:t>
      </w:r>
    </w:p>
    <w:p w:rsidR="00730A62" w:rsidRPr="00300D9B" w:rsidRDefault="00730A62" w:rsidP="00730A62">
      <w:pPr>
        <w:spacing w:after="0" w:line="240" w:lineRule="auto"/>
        <w:ind w:firstLine="709"/>
        <w:jc w:val="center"/>
        <w:rPr>
          <w:rFonts w:ascii="Times New Roman" w:eastAsia="Calibri" w:hAnsi="Times New Roman" w:cs="Times New Roman"/>
          <w:i/>
          <w:sz w:val="28"/>
          <w:szCs w:val="28"/>
        </w:rPr>
      </w:pPr>
    </w:p>
    <w:p w:rsidR="00730A62" w:rsidRPr="002236D1" w:rsidRDefault="00730A62" w:rsidP="00CB5086">
      <w:pPr>
        <w:spacing w:after="0" w:line="240" w:lineRule="auto"/>
        <w:jc w:val="center"/>
        <w:rPr>
          <w:rFonts w:ascii="Times New Roman" w:eastAsia="Calibri" w:hAnsi="Times New Roman" w:cs="Times New Roman"/>
          <w:i/>
          <w:sz w:val="28"/>
          <w:szCs w:val="28"/>
        </w:rPr>
      </w:pPr>
      <w:r w:rsidRPr="00730A62">
        <w:rPr>
          <w:rFonts w:ascii="Times New Roman" w:eastAsia="Calibri" w:hAnsi="Times New Roman" w:cs="Times New Roman"/>
          <w:i/>
          <w:sz w:val="28"/>
          <w:szCs w:val="28"/>
        </w:rPr>
        <w:t>В</w:t>
      </w:r>
      <w:r w:rsidRPr="002236D1">
        <w:rPr>
          <w:rFonts w:ascii="Times New Roman" w:eastAsia="Calibri" w:hAnsi="Times New Roman" w:cs="Times New Roman"/>
          <w:i/>
          <w:sz w:val="28"/>
          <w:szCs w:val="28"/>
        </w:rPr>
        <w:t>.</w:t>
      </w:r>
      <w:r w:rsidRPr="00730A62">
        <w:rPr>
          <w:rFonts w:ascii="Times New Roman" w:eastAsia="Calibri" w:hAnsi="Times New Roman" w:cs="Times New Roman"/>
          <w:i/>
          <w:sz w:val="28"/>
          <w:szCs w:val="28"/>
        </w:rPr>
        <w:t>М</w:t>
      </w:r>
      <w:r w:rsidRPr="002236D1">
        <w:rPr>
          <w:rFonts w:ascii="Times New Roman" w:eastAsia="Calibri" w:hAnsi="Times New Roman" w:cs="Times New Roman"/>
          <w:i/>
          <w:sz w:val="28"/>
          <w:szCs w:val="28"/>
        </w:rPr>
        <w:t>.</w:t>
      </w:r>
      <w:r w:rsidRPr="00730A62">
        <w:rPr>
          <w:rFonts w:ascii="Times New Roman" w:eastAsia="Calibri" w:hAnsi="Times New Roman" w:cs="Times New Roman"/>
          <w:i/>
          <w:sz w:val="28"/>
          <w:szCs w:val="28"/>
          <w:lang w:val="en-US"/>
        </w:rPr>
        <w:t> </w:t>
      </w:r>
      <w:r w:rsidRPr="00730A62">
        <w:rPr>
          <w:rFonts w:ascii="Times New Roman" w:eastAsia="Calibri" w:hAnsi="Times New Roman" w:cs="Times New Roman"/>
          <w:i/>
          <w:sz w:val="28"/>
          <w:szCs w:val="28"/>
        </w:rPr>
        <w:t>Лобойченко</w:t>
      </w:r>
      <w:r w:rsidRPr="002236D1">
        <w:rPr>
          <w:rFonts w:ascii="Times New Roman" w:eastAsia="Calibri" w:hAnsi="Times New Roman" w:cs="Times New Roman"/>
          <w:i/>
          <w:sz w:val="28"/>
          <w:szCs w:val="28"/>
        </w:rPr>
        <w:t xml:space="preserve">, </w:t>
      </w:r>
      <w:r w:rsidR="000150D2">
        <w:rPr>
          <w:rFonts w:ascii="Times New Roman" w:eastAsia="Calibri" w:hAnsi="Times New Roman" w:cs="Times New Roman"/>
          <w:i/>
          <w:sz w:val="28"/>
          <w:szCs w:val="28"/>
        </w:rPr>
        <w:t>к.х.н.</w:t>
      </w:r>
      <w:r w:rsidR="00CB5086" w:rsidRPr="002236D1">
        <w:rPr>
          <w:rFonts w:ascii="Times New Roman" w:eastAsia="Calibri" w:hAnsi="Times New Roman" w:cs="Times New Roman"/>
          <w:i/>
          <w:sz w:val="28"/>
          <w:szCs w:val="28"/>
        </w:rPr>
        <w:t xml:space="preserve">; </w:t>
      </w:r>
      <w:r w:rsidRPr="00730A62">
        <w:rPr>
          <w:rFonts w:ascii="Times New Roman" w:eastAsia="Calibri" w:hAnsi="Times New Roman" w:cs="Times New Roman"/>
          <w:i/>
          <w:sz w:val="28"/>
          <w:szCs w:val="28"/>
        </w:rPr>
        <w:t>В</w:t>
      </w:r>
      <w:r w:rsidRPr="002236D1">
        <w:rPr>
          <w:rFonts w:ascii="Times New Roman" w:eastAsia="Calibri" w:hAnsi="Times New Roman" w:cs="Times New Roman"/>
          <w:i/>
          <w:sz w:val="28"/>
          <w:szCs w:val="28"/>
        </w:rPr>
        <w:t>.</w:t>
      </w:r>
      <w:r w:rsidRPr="00730A62">
        <w:rPr>
          <w:rFonts w:ascii="Times New Roman" w:eastAsia="Calibri" w:hAnsi="Times New Roman" w:cs="Times New Roman"/>
          <w:i/>
          <w:sz w:val="28"/>
          <w:szCs w:val="28"/>
        </w:rPr>
        <w:t>М</w:t>
      </w:r>
      <w:r w:rsidRPr="002236D1">
        <w:rPr>
          <w:rFonts w:ascii="Times New Roman" w:eastAsia="Calibri" w:hAnsi="Times New Roman" w:cs="Times New Roman"/>
          <w:i/>
          <w:sz w:val="28"/>
          <w:szCs w:val="28"/>
        </w:rPr>
        <w:t xml:space="preserve">. </w:t>
      </w:r>
      <w:r w:rsidRPr="00730A62">
        <w:rPr>
          <w:rFonts w:ascii="Times New Roman" w:eastAsia="Calibri" w:hAnsi="Times New Roman" w:cs="Times New Roman"/>
          <w:i/>
          <w:sz w:val="28"/>
          <w:szCs w:val="28"/>
        </w:rPr>
        <w:t>Стрелец</w:t>
      </w:r>
      <w:r w:rsidRPr="002236D1">
        <w:rPr>
          <w:rFonts w:ascii="Times New Roman" w:eastAsia="Calibri" w:hAnsi="Times New Roman" w:cs="Times New Roman"/>
          <w:i/>
          <w:sz w:val="28"/>
          <w:szCs w:val="28"/>
        </w:rPr>
        <w:t xml:space="preserve">, </w:t>
      </w:r>
      <w:r w:rsidR="000150D2">
        <w:rPr>
          <w:rFonts w:ascii="Times New Roman" w:eastAsia="Calibri" w:hAnsi="Times New Roman" w:cs="Times New Roman"/>
          <w:i/>
          <w:sz w:val="28"/>
          <w:szCs w:val="28"/>
        </w:rPr>
        <w:t>д.т.н.</w:t>
      </w:r>
    </w:p>
    <w:p w:rsidR="00CB5086" w:rsidRDefault="00CB5086" w:rsidP="00CB5086">
      <w:pPr>
        <w:tabs>
          <w:tab w:val="left" w:pos="4762"/>
          <w:tab w:val="left" w:pos="4820"/>
        </w:tabs>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w:t>
      </w:r>
      <w:r w:rsidR="00C033A1">
        <w:rPr>
          <w:rFonts w:ascii="Times New Roman" w:eastAsia="Times New Roman" w:hAnsi="Times New Roman" w:cs="Times New Roman"/>
          <w:i/>
          <w:sz w:val="28"/>
          <w:szCs w:val="28"/>
          <w:lang w:eastAsia="ru-RU"/>
        </w:rPr>
        <w:t>,</w:t>
      </w:r>
      <w:r>
        <w:rPr>
          <w:rFonts w:ascii="Times New Roman" w:eastAsia="Times New Roman" w:hAnsi="Times New Roman" w:cs="Times New Roman"/>
          <w:i/>
          <w:sz w:val="28"/>
          <w:szCs w:val="28"/>
          <w:lang w:eastAsia="ru-RU"/>
        </w:rPr>
        <w:t xml:space="preserve"> г. Харьков</w:t>
      </w:r>
    </w:p>
    <w:p w:rsidR="00730A62" w:rsidRPr="00730A62" w:rsidRDefault="00730A62" w:rsidP="00730A62">
      <w:pPr>
        <w:spacing w:after="0" w:line="240" w:lineRule="auto"/>
        <w:ind w:firstLine="709"/>
        <w:jc w:val="center"/>
        <w:rPr>
          <w:rFonts w:ascii="Times New Roman" w:eastAsia="Calibri" w:hAnsi="Times New Roman" w:cs="Times New Roman"/>
          <w:sz w:val="28"/>
          <w:szCs w:val="28"/>
        </w:rPr>
      </w:pPr>
    </w:p>
    <w:p w:rsidR="00730A62" w:rsidRPr="00730A62" w:rsidRDefault="00730A62" w:rsidP="00CB5086">
      <w:pPr>
        <w:spacing w:after="0" w:line="240" w:lineRule="auto"/>
        <w:jc w:val="center"/>
        <w:rPr>
          <w:rFonts w:ascii="Times New Roman" w:eastAsia="Calibri" w:hAnsi="Times New Roman" w:cs="Times New Roman"/>
          <w:b/>
          <w:sz w:val="28"/>
          <w:szCs w:val="28"/>
        </w:rPr>
      </w:pPr>
      <w:r w:rsidRPr="00730A62">
        <w:rPr>
          <w:rFonts w:ascii="Times New Roman" w:eastAsia="Calibri" w:hAnsi="Times New Roman" w:cs="Times New Roman"/>
          <w:b/>
          <w:sz w:val="28"/>
          <w:szCs w:val="28"/>
        </w:rPr>
        <w:t>УСКОРЕННЫЙ АНАЛИЗ ПРИРОДНОЙ ВОДЫ КАК СОСТАВЛЯЮЩАЯ ИДЕНТИФИКАЦИИ ЧРЕЗВЫЧАЙНЫХ СИТУАЦИЙ РАЗЛИЧНОГО ХАРАКТЕРА</w:t>
      </w:r>
    </w:p>
    <w:p w:rsidR="00730A62" w:rsidRPr="00730A62" w:rsidRDefault="00730A62" w:rsidP="00730A62">
      <w:pPr>
        <w:spacing w:after="0" w:line="240" w:lineRule="auto"/>
        <w:ind w:firstLine="709"/>
        <w:jc w:val="both"/>
        <w:rPr>
          <w:rFonts w:ascii="Times New Roman" w:eastAsia="Calibri" w:hAnsi="Times New Roman" w:cs="Times New Roman"/>
          <w:sz w:val="28"/>
          <w:szCs w:val="28"/>
        </w:rPr>
      </w:pPr>
    </w:p>
    <w:p w:rsidR="00730A62" w:rsidRPr="00730A62" w:rsidRDefault="00730A62" w:rsidP="00730A62">
      <w:pPr>
        <w:spacing w:after="0" w:line="240" w:lineRule="auto"/>
        <w:ind w:firstLine="709"/>
        <w:jc w:val="both"/>
        <w:rPr>
          <w:rFonts w:ascii="Times New Roman" w:eastAsia="Calibri" w:hAnsi="Times New Roman" w:cs="Times New Roman"/>
          <w:sz w:val="28"/>
          <w:szCs w:val="28"/>
        </w:rPr>
      </w:pPr>
      <w:r w:rsidRPr="00730A62">
        <w:rPr>
          <w:rFonts w:ascii="Times New Roman" w:eastAsia="Calibri" w:hAnsi="Times New Roman" w:cs="Times New Roman"/>
          <w:sz w:val="28"/>
          <w:szCs w:val="28"/>
          <w:lang w:val="uk-UA"/>
        </w:rPr>
        <w:t>Неот</w:t>
      </w:r>
      <w:r w:rsidRPr="00730A62">
        <w:rPr>
          <w:rFonts w:ascii="Times New Roman" w:eastAsia="Calibri" w:hAnsi="Times New Roman" w:cs="Times New Roman"/>
          <w:sz w:val="28"/>
          <w:szCs w:val="28"/>
        </w:rPr>
        <w:t>ъ</w:t>
      </w:r>
      <w:r w:rsidRPr="00730A62">
        <w:rPr>
          <w:rFonts w:ascii="Times New Roman" w:eastAsia="Calibri" w:hAnsi="Times New Roman" w:cs="Times New Roman"/>
          <w:sz w:val="28"/>
          <w:szCs w:val="28"/>
          <w:lang w:val="uk-UA"/>
        </w:rPr>
        <w:t>емлемыми с</w:t>
      </w:r>
      <w:r w:rsidRPr="00730A62">
        <w:rPr>
          <w:rFonts w:ascii="Times New Roman" w:eastAsia="Calibri" w:hAnsi="Times New Roman" w:cs="Times New Roman"/>
          <w:sz w:val="28"/>
          <w:szCs w:val="28"/>
        </w:rPr>
        <w:t>оставляющ</w:t>
      </w:r>
      <w:r w:rsidRPr="00730A62">
        <w:rPr>
          <w:rFonts w:ascii="Times New Roman" w:eastAsia="Calibri" w:hAnsi="Times New Roman" w:cs="Times New Roman"/>
          <w:sz w:val="28"/>
          <w:szCs w:val="28"/>
          <w:lang w:val="uk-UA"/>
        </w:rPr>
        <w:t>ими</w:t>
      </w:r>
      <w:r w:rsidRPr="00730A62">
        <w:rPr>
          <w:rFonts w:ascii="Times New Roman" w:eastAsia="Calibri" w:hAnsi="Times New Roman" w:cs="Times New Roman"/>
          <w:sz w:val="28"/>
          <w:szCs w:val="28"/>
        </w:rPr>
        <w:t xml:space="preserve"> существующего мира являются на сегодня угрозы окружающей среде и человеку. Они, в свою очередь, </w:t>
      </w:r>
      <w:r w:rsidRPr="00730A62">
        <w:rPr>
          <w:rFonts w:ascii="Times New Roman" w:eastAsia="Calibri" w:hAnsi="Times New Roman" w:cs="Times New Roman"/>
          <w:sz w:val="28"/>
          <w:szCs w:val="28"/>
        </w:rPr>
        <w:lastRenderedPageBreak/>
        <w:t>обусловливают более пристальное внимание к причинам их возникновения, идентификации и поиску возможных путей их предотвращения.</w:t>
      </w:r>
    </w:p>
    <w:p w:rsidR="00730A62" w:rsidRPr="00730A62" w:rsidRDefault="00730A62" w:rsidP="00730A62">
      <w:pPr>
        <w:spacing w:after="0" w:line="240" w:lineRule="auto"/>
        <w:ind w:firstLine="709"/>
        <w:jc w:val="both"/>
        <w:rPr>
          <w:rFonts w:ascii="Times New Roman" w:eastAsia="Calibri" w:hAnsi="Times New Roman" w:cs="Times New Roman"/>
          <w:sz w:val="28"/>
          <w:szCs w:val="24"/>
        </w:rPr>
      </w:pPr>
      <w:r w:rsidRPr="00730A62">
        <w:rPr>
          <w:rFonts w:ascii="Times New Roman" w:eastAsia="Calibri" w:hAnsi="Times New Roman" w:cs="Times New Roman"/>
          <w:sz w:val="28"/>
          <w:szCs w:val="28"/>
        </w:rPr>
        <w:t>Ухудшение качества воды согласно Национальн</w:t>
      </w:r>
      <w:r w:rsidRPr="00730A62">
        <w:rPr>
          <w:rFonts w:ascii="Times New Roman" w:eastAsia="Calibri" w:hAnsi="Times New Roman" w:cs="Times New Roman"/>
          <w:sz w:val="28"/>
          <w:szCs w:val="28"/>
          <w:lang w:val="uk-UA"/>
        </w:rPr>
        <w:t>ого</w:t>
      </w:r>
      <w:r w:rsidRPr="00730A62">
        <w:rPr>
          <w:rFonts w:ascii="Times New Roman" w:eastAsia="Calibri" w:hAnsi="Times New Roman" w:cs="Times New Roman"/>
          <w:sz w:val="28"/>
          <w:szCs w:val="28"/>
        </w:rPr>
        <w:t xml:space="preserve"> классификатора «Классификатор чрезвычайных ситуаций ДК 019-2010» </w:t>
      </w:r>
      <w:r w:rsidRPr="00730A62">
        <w:rPr>
          <w:rFonts w:ascii="Times New Roman" w:eastAsia="Calibri" w:hAnsi="Times New Roman" w:cs="Times New Roman"/>
          <w:sz w:val="28"/>
          <w:szCs w:val="28"/>
          <w:lang w:val="uk-UA"/>
        </w:rPr>
        <w:t>[1]</w:t>
      </w:r>
      <w:r w:rsidRPr="00730A62">
        <w:rPr>
          <w:rFonts w:ascii="Times New Roman" w:eastAsia="Calibri" w:hAnsi="Times New Roman" w:cs="Times New Roman"/>
          <w:sz w:val="28"/>
          <w:szCs w:val="28"/>
        </w:rPr>
        <w:t xml:space="preserve"> выступает одной из причин возникновения чрезвычайных ситуаций. В частности, изменение ее химического состава может привести к медико-биологической чрезвычайной ситуации или чрезвычайной ситуации вследствие наличия в окружающей среде вредных (загрязняющих) веществ выше ПДК [2]. Среди наиболее характерных факторов возникновения чрезвычайных ситуаций природного характера являются подтопления, в зоне влияния которых оказались города, поселки и сельские населенные пункты. Земли, занятые под накопления отходов и </w:t>
      </w:r>
      <w:r w:rsidRPr="00730A62">
        <w:rPr>
          <w:rFonts w:ascii="Times New Roman" w:eastAsia="Calibri" w:hAnsi="Times New Roman" w:cs="Times New Roman"/>
          <w:sz w:val="28"/>
          <w:szCs w:val="24"/>
        </w:rPr>
        <w:t>промышленные объекты, на которых хранятся или используются опасные химические вещества, отнесены к наибольшим угрозам в отношении имеющихся рисков возникновения чрезвычайных ситуаций техногенного характера [2]. Признаками чрезвычайных ситуаций техногенного характера в последнем случае являются превышения ПДК в 100 и более раз максимальных разовых концентраций одного или нескольких нормируемых веществ в воде (кроме питьевой) или прекращение использования источников нецентрализованного питьевого водоснабжения населения вследствие превышения ПДК вредных (загрязняющих) веществ в соответствии с действующими нормативными документами в подземных водах в водоносном горизонте [3]. В случае чрезвычайных ситуаций природного характера к таким признакам могут относиться, например, одновременное отравление людей опасными веществами или употребление воды, содержащей токсиканты [3].</w:t>
      </w:r>
    </w:p>
    <w:p w:rsidR="00730A62" w:rsidRPr="00730A62" w:rsidRDefault="00730A62" w:rsidP="00730A62">
      <w:pPr>
        <w:spacing w:after="0" w:line="240" w:lineRule="auto"/>
        <w:ind w:firstLine="709"/>
        <w:jc w:val="both"/>
        <w:rPr>
          <w:rFonts w:ascii="Times New Roman" w:eastAsia="Calibri" w:hAnsi="Times New Roman" w:cs="Times New Roman"/>
          <w:sz w:val="28"/>
          <w:szCs w:val="28"/>
        </w:rPr>
      </w:pPr>
      <w:r w:rsidRPr="00730A62">
        <w:rPr>
          <w:rFonts w:ascii="Times New Roman" w:eastAsia="Calibri" w:hAnsi="Times New Roman" w:cs="Times New Roman"/>
          <w:sz w:val="28"/>
          <w:szCs w:val="24"/>
        </w:rPr>
        <w:t>Причиной чрезвычайных ситуаций природно-техногенного происхождения в Украине выступает</w:t>
      </w:r>
      <w:r w:rsidRPr="00730A62">
        <w:rPr>
          <w:rFonts w:ascii="Times New Roman" w:eastAsia="Calibri" w:hAnsi="Times New Roman" w:cs="Times New Roman"/>
          <w:sz w:val="32"/>
          <w:szCs w:val="28"/>
        </w:rPr>
        <w:t xml:space="preserve"> </w:t>
      </w:r>
      <w:r w:rsidRPr="00730A62">
        <w:rPr>
          <w:rFonts w:ascii="Times New Roman" w:eastAsia="Calibri" w:hAnsi="Times New Roman" w:cs="Times New Roman"/>
          <w:sz w:val="28"/>
          <w:szCs w:val="28"/>
        </w:rPr>
        <w:t>также неконтролируемое затопление шахт, которое может вызвать масштабное загрязнение шахтными водами поверхностных водозаборов, а также плохое качество воды и отсутствие доступа к ней, что, в свою очередь, несет реальную угрозу для здоровья населения [4].</w:t>
      </w:r>
    </w:p>
    <w:p w:rsidR="00730A62" w:rsidRPr="00730A62" w:rsidRDefault="00730A62" w:rsidP="00730A62">
      <w:pPr>
        <w:spacing w:after="0" w:line="240" w:lineRule="auto"/>
        <w:ind w:firstLine="709"/>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Вышесказанное делает актуальным вопрос своевременной идентификации чрезвычайных ситуаций с предварительным выявлением угроз их возникновения.</w:t>
      </w:r>
    </w:p>
    <w:p w:rsidR="00730A62" w:rsidRPr="00730A62" w:rsidRDefault="00730A62" w:rsidP="00730A62">
      <w:pPr>
        <w:spacing w:after="0" w:line="240" w:lineRule="auto"/>
        <w:ind w:firstLine="709"/>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Целью работы является исследование возможности обнаружения и идентификации чрезвычайной ситуации природного или техногенного характера путем применения ускоренного анализа природных вод методом идентификации природных вод со стабильным анионно-катионным составом [5].</w:t>
      </w:r>
    </w:p>
    <w:p w:rsidR="00730A62" w:rsidRPr="00730A62" w:rsidRDefault="00730A62" w:rsidP="00730A62">
      <w:pPr>
        <w:spacing w:after="0" w:line="240" w:lineRule="auto"/>
        <w:ind w:firstLine="709"/>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Метод предусматривает такие операции как измерение электропроводности исходного исследуемого образца воды, последовательное разбавление исследуемого образца с измерением электропроводности после каждого разбавления, построение зависимости «степень разведения - обратная электропроводность исследуемого раствора» и расчет коэффициента идентификации (К</w:t>
      </w:r>
      <w:r w:rsidRPr="00730A62">
        <w:rPr>
          <w:rFonts w:ascii="Times New Roman" w:eastAsia="Calibri" w:hAnsi="Times New Roman" w:cs="Times New Roman"/>
          <w:sz w:val="28"/>
          <w:szCs w:val="28"/>
          <w:vertAlign w:val="subscript"/>
        </w:rPr>
        <w:t>Id</w:t>
      </w:r>
      <w:r w:rsidRPr="00730A62">
        <w:rPr>
          <w:rFonts w:ascii="Times New Roman" w:eastAsia="Calibri" w:hAnsi="Times New Roman" w:cs="Times New Roman"/>
          <w:sz w:val="28"/>
          <w:szCs w:val="28"/>
        </w:rPr>
        <w:t xml:space="preserve">) как тангенса угла наклона данной зависимости. Измеренная электропроводность исходного образца исследуемой воды и </w:t>
      </w:r>
      <w:r w:rsidRPr="00730A62">
        <w:rPr>
          <w:rFonts w:ascii="Times New Roman" w:eastAsia="Calibri" w:hAnsi="Times New Roman" w:cs="Times New Roman"/>
          <w:sz w:val="28"/>
          <w:szCs w:val="28"/>
        </w:rPr>
        <w:lastRenderedPageBreak/>
        <w:t>полученный К</w:t>
      </w:r>
      <w:r w:rsidRPr="00730A62">
        <w:rPr>
          <w:rFonts w:ascii="Times New Roman" w:eastAsia="Calibri" w:hAnsi="Times New Roman" w:cs="Times New Roman"/>
          <w:sz w:val="28"/>
          <w:szCs w:val="28"/>
          <w:vertAlign w:val="subscript"/>
        </w:rPr>
        <w:t>Id</w:t>
      </w:r>
      <w:r w:rsidRPr="00730A62">
        <w:rPr>
          <w:rFonts w:ascii="Times New Roman" w:eastAsia="Calibri" w:hAnsi="Times New Roman" w:cs="Times New Roman"/>
          <w:sz w:val="28"/>
          <w:szCs w:val="28"/>
        </w:rPr>
        <w:t xml:space="preserve"> используются для идентификации образца воды [6]. Проведены экспериментальные исследования ряда образцов природных вод с использованием данного метода.</w:t>
      </w:r>
    </w:p>
    <w:p w:rsidR="00730A62" w:rsidRPr="00730A62" w:rsidRDefault="00730A62" w:rsidP="00730A62">
      <w:pPr>
        <w:spacing w:after="0" w:line="240" w:lineRule="auto"/>
        <w:ind w:firstLine="709"/>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Вышеупомянутый метод предложено использовать для ускоренного анализа природных вод при обнаружении и идентификации чрезвычайных ситуаций, а также при определении их уровня.</w:t>
      </w:r>
    </w:p>
    <w:p w:rsidR="00730A62" w:rsidRPr="00730A62" w:rsidRDefault="00730A62" w:rsidP="00730A62">
      <w:pPr>
        <w:spacing w:after="0" w:line="240" w:lineRule="auto"/>
        <w:ind w:firstLine="709"/>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Получено, что сравнение исследуемых образцов природной воды между собой по параметрам электропроводности и К</w:t>
      </w:r>
      <w:r w:rsidRPr="00730A62">
        <w:rPr>
          <w:rFonts w:ascii="Times New Roman" w:eastAsia="Calibri" w:hAnsi="Times New Roman" w:cs="Times New Roman"/>
          <w:sz w:val="28"/>
          <w:szCs w:val="28"/>
          <w:vertAlign w:val="subscript"/>
        </w:rPr>
        <w:t>Id</w:t>
      </w:r>
      <w:r w:rsidRPr="00730A62">
        <w:rPr>
          <w:rFonts w:ascii="Times New Roman" w:eastAsia="Calibri" w:hAnsi="Times New Roman" w:cs="Times New Roman"/>
          <w:sz w:val="28"/>
          <w:szCs w:val="28"/>
        </w:rPr>
        <w:t xml:space="preserve"> или с соответствующей незагрязненной природной водой с предварительно установленными данными характеристиками может обеспечить быстрое и объективное  выявление чрезвычайной ситуации, ее дальнейшую идентификацию и уровень. Установлены параметры сходимости и воспроизводимости предложенного метода, рассчитаны его погрешность и неопределенность.</w:t>
      </w:r>
    </w:p>
    <w:p w:rsidR="00730A62" w:rsidRDefault="00730A62" w:rsidP="00730A62">
      <w:pPr>
        <w:spacing w:after="0" w:line="240" w:lineRule="auto"/>
        <w:ind w:firstLine="709"/>
        <w:jc w:val="both"/>
        <w:rPr>
          <w:rFonts w:ascii="Times New Roman" w:eastAsia="Calibri" w:hAnsi="Times New Roman" w:cs="Times New Roman"/>
          <w:sz w:val="28"/>
          <w:szCs w:val="28"/>
        </w:rPr>
      </w:pPr>
    </w:p>
    <w:p w:rsidR="00CB5086" w:rsidRDefault="00CB5086" w:rsidP="00CB5086">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CB5086" w:rsidRDefault="00CB5086" w:rsidP="00CB5086">
      <w:pPr>
        <w:tabs>
          <w:tab w:val="left" w:pos="0"/>
        </w:tabs>
        <w:spacing w:after="0" w:line="240" w:lineRule="auto"/>
        <w:jc w:val="center"/>
        <w:rPr>
          <w:rFonts w:ascii="Times New Roman" w:eastAsia="Calibri" w:hAnsi="Times New Roman" w:cs="Times New Roman"/>
          <w:bCs/>
          <w:sz w:val="28"/>
          <w:szCs w:val="28"/>
          <w:shd w:val="clear" w:color="auto" w:fill="FFFFFF"/>
        </w:rPr>
      </w:pPr>
    </w:p>
    <w:p w:rsidR="00730A62" w:rsidRPr="00730A62" w:rsidRDefault="00CB5086" w:rsidP="00CB5086">
      <w:pPr>
        <w:spacing w:after="0" w:line="240" w:lineRule="auto"/>
        <w:ind w:firstLine="709"/>
        <w:contextualSpacing/>
        <w:jc w:val="both"/>
        <w:rPr>
          <w:rFonts w:ascii="Times New Roman" w:eastAsia="Calibri" w:hAnsi="Times New Roman" w:cs="Times New Roman"/>
          <w:sz w:val="28"/>
          <w:szCs w:val="28"/>
          <w:shd w:val="clear" w:color="auto" w:fill="FFFFFF"/>
          <w:lang w:val="uk-UA" w:bidi="en-US"/>
        </w:rPr>
      </w:pPr>
      <w:r w:rsidRPr="00730A62">
        <w:rPr>
          <w:rFonts w:ascii="Times New Roman" w:eastAsia="Calibri" w:hAnsi="Times New Roman" w:cs="Times New Roman"/>
          <w:sz w:val="28"/>
          <w:szCs w:val="28"/>
          <w:lang w:bidi="en-US"/>
        </w:rPr>
        <w:t xml:space="preserve"> </w:t>
      </w:r>
      <w:r w:rsidR="00730A62" w:rsidRPr="00730A62">
        <w:rPr>
          <w:rFonts w:ascii="Times New Roman" w:eastAsia="Calibri" w:hAnsi="Times New Roman" w:cs="Times New Roman"/>
          <w:sz w:val="28"/>
          <w:szCs w:val="28"/>
          <w:lang w:bidi="en-US"/>
        </w:rPr>
        <w:t xml:space="preserve">1. Національний класифікатор ДК 019:2010 «Класифікатор надзвичайних ситуацій». – К.: Держспоживстандарт України, 2010. – Действительный от 01.01.2011. – 19 с. </w:t>
      </w:r>
    </w:p>
    <w:p w:rsidR="00730A62" w:rsidRPr="007379B8" w:rsidRDefault="00730A62" w:rsidP="00652782">
      <w:pPr>
        <w:numPr>
          <w:ilvl w:val="0"/>
          <w:numId w:val="42"/>
        </w:numPr>
        <w:tabs>
          <w:tab w:val="left" w:pos="993"/>
        </w:tabs>
        <w:spacing w:after="0" w:line="240" w:lineRule="auto"/>
        <w:ind w:left="0" w:firstLine="709"/>
        <w:contextualSpacing/>
        <w:jc w:val="both"/>
        <w:rPr>
          <w:rFonts w:ascii="Times New Roman" w:eastAsia="Calibri" w:hAnsi="Times New Roman" w:cs="Times New Roman"/>
          <w:sz w:val="28"/>
          <w:szCs w:val="28"/>
          <w:lang w:val="uk-UA" w:bidi="en-US"/>
        </w:rPr>
      </w:pPr>
      <w:r w:rsidRPr="00730A62">
        <w:rPr>
          <w:rFonts w:ascii="Times New Roman" w:eastAsia="Calibri" w:hAnsi="Times New Roman" w:cs="Times New Roman"/>
          <w:bCs/>
          <w:sz w:val="28"/>
          <w:szCs w:val="28"/>
          <w:lang w:bidi="en-US"/>
        </w:rPr>
        <w:t xml:space="preserve">Аналітичний огляд стану техногенної та природної безпеки в </w:t>
      </w:r>
      <w:r w:rsidRPr="00CB5086">
        <w:rPr>
          <w:rFonts w:ascii="Times New Roman" w:eastAsia="Calibri" w:hAnsi="Times New Roman" w:cs="Times New Roman"/>
          <w:bCs/>
          <w:sz w:val="28"/>
          <w:szCs w:val="28"/>
          <w:lang w:bidi="en-US"/>
        </w:rPr>
        <w:t xml:space="preserve">Україні за 2016 рік. </w:t>
      </w:r>
      <w:r w:rsidRPr="00CB5086">
        <w:rPr>
          <w:rFonts w:ascii="Times New Roman" w:eastAsia="Times New Roman" w:hAnsi="Times New Roman" w:cs="Times New Roman"/>
          <w:sz w:val="28"/>
          <w:szCs w:val="28"/>
          <w:lang w:val="uk-UA" w:eastAsia="ru-RU" w:bidi="en-US"/>
        </w:rPr>
        <w:t>[</w:t>
      </w:r>
      <w:r w:rsidRPr="00CB5086">
        <w:rPr>
          <w:rFonts w:ascii="Times New Roman" w:eastAsia="Times New Roman" w:hAnsi="Times New Roman" w:cs="Times New Roman"/>
          <w:sz w:val="28"/>
          <w:szCs w:val="28"/>
          <w:lang w:eastAsia="ru-RU" w:bidi="en-US"/>
        </w:rPr>
        <w:t>Электронный ресурс]. – Режим доступа</w:t>
      </w:r>
      <w:r w:rsidR="0073555D">
        <w:rPr>
          <w:rFonts w:ascii="Times New Roman" w:eastAsia="Calibri" w:hAnsi="Times New Roman" w:cs="Times New Roman"/>
          <w:bCs/>
          <w:sz w:val="28"/>
          <w:szCs w:val="28"/>
          <w:lang w:val="uk-UA" w:bidi="en-US"/>
        </w:rPr>
        <w:t xml:space="preserve">: </w:t>
      </w:r>
      <w:hyperlink r:id="rId427" w:history="1">
        <w:r w:rsidR="0073555D" w:rsidRPr="007379B8">
          <w:rPr>
            <w:rStyle w:val="aa"/>
            <w:rFonts w:ascii="Times New Roman" w:eastAsia="Calibri" w:hAnsi="Times New Roman" w:cs="Times New Roman"/>
            <w:color w:val="auto"/>
            <w:sz w:val="28"/>
            <w:szCs w:val="28"/>
            <w:u w:val="none"/>
            <w:lang w:val="uk-UA" w:bidi="en-US"/>
          </w:rPr>
          <w:t>www.dsns.gov.ua/ua/ Analitichniy-oglyad-stanu-tehnogennoyi-ta-prirodnoyi-bezpeki-v-Ukrayini-za-2015-rik.html</w:t>
        </w:r>
      </w:hyperlink>
      <w:r w:rsidRPr="007379B8">
        <w:rPr>
          <w:rFonts w:ascii="Times New Roman" w:eastAsia="Calibri" w:hAnsi="Times New Roman" w:cs="Times New Roman"/>
          <w:bCs/>
          <w:sz w:val="28"/>
          <w:szCs w:val="28"/>
          <w:lang w:bidi="en-US"/>
        </w:rPr>
        <w:t>/.</w:t>
      </w:r>
    </w:p>
    <w:p w:rsidR="00730A62" w:rsidRPr="00CB5086" w:rsidRDefault="00730A62" w:rsidP="00652782">
      <w:pPr>
        <w:numPr>
          <w:ilvl w:val="0"/>
          <w:numId w:val="42"/>
        </w:numPr>
        <w:tabs>
          <w:tab w:val="left" w:pos="993"/>
        </w:tabs>
        <w:spacing w:before="100" w:beforeAutospacing="1" w:after="100" w:afterAutospacing="1" w:line="240" w:lineRule="auto"/>
        <w:ind w:left="0" w:firstLine="709"/>
        <w:contextualSpacing/>
        <w:jc w:val="both"/>
        <w:rPr>
          <w:rFonts w:ascii="Times New Roman" w:eastAsia="Times New Roman" w:hAnsi="Times New Roman" w:cs="Times New Roman"/>
          <w:sz w:val="28"/>
          <w:szCs w:val="28"/>
          <w:lang w:val="uk-UA" w:eastAsia="ru-RU" w:bidi="en-US"/>
        </w:rPr>
      </w:pPr>
      <w:r w:rsidRPr="00CB5086">
        <w:rPr>
          <w:rFonts w:ascii="Times New Roman" w:eastAsia="Times New Roman" w:hAnsi="Times New Roman" w:cs="Times New Roman"/>
          <w:sz w:val="28"/>
          <w:szCs w:val="28"/>
          <w:lang w:val="uk-UA" w:eastAsia="ru-RU" w:bidi="en-US"/>
        </w:rPr>
        <w:t>Наказ Міністерства надзвичайних ситуацій України від 12.12.2012</w:t>
      </w:r>
      <w:r w:rsidRPr="00CB5086">
        <w:rPr>
          <w:rFonts w:ascii="Times New Roman" w:eastAsia="Times New Roman" w:hAnsi="Times New Roman" w:cs="Times New Roman"/>
          <w:sz w:val="28"/>
          <w:szCs w:val="28"/>
          <w:lang w:val="en-US" w:eastAsia="ru-RU" w:bidi="en-US"/>
        </w:rPr>
        <w:t> </w:t>
      </w:r>
      <w:r w:rsidRPr="00CB5086">
        <w:rPr>
          <w:rFonts w:ascii="Times New Roman" w:eastAsia="Times New Roman" w:hAnsi="Times New Roman" w:cs="Times New Roman"/>
          <w:sz w:val="28"/>
          <w:szCs w:val="28"/>
          <w:lang w:val="uk-UA" w:eastAsia="ru-RU" w:bidi="en-US"/>
        </w:rPr>
        <w:t xml:space="preserve"> № 1400 «Про затвердження Класифікаційних ознак надзвичайних ситуацій». – [Электронный ресурс]. – Режим доступа: </w:t>
      </w:r>
      <w:hyperlink r:id="rId428" w:history="1">
        <w:r w:rsidR="00CB5086" w:rsidRPr="00CB5086">
          <w:rPr>
            <w:rStyle w:val="aa"/>
            <w:rFonts w:ascii="Times New Roman" w:eastAsia="Times New Roman" w:hAnsi="Times New Roman" w:cs="Times New Roman"/>
            <w:color w:val="auto"/>
            <w:sz w:val="28"/>
            <w:szCs w:val="28"/>
            <w:u w:val="none"/>
            <w:lang w:val="en-US" w:eastAsia="ru-RU" w:bidi="en-US"/>
          </w:rPr>
          <w:t>http</w:t>
        </w:r>
        <w:r w:rsidR="00CB5086" w:rsidRPr="00CB5086">
          <w:rPr>
            <w:rStyle w:val="aa"/>
            <w:rFonts w:ascii="Times New Roman" w:eastAsia="Times New Roman" w:hAnsi="Times New Roman" w:cs="Times New Roman"/>
            <w:color w:val="auto"/>
            <w:sz w:val="28"/>
            <w:szCs w:val="28"/>
            <w:u w:val="none"/>
            <w:lang w:val="uk-UA" w:eastAsia="ru-RU" w:bidi="en-US"/>
          </w:rPr>
          <w:t>://</w:t>
        </w:r>
        <w:r w:rsidR="00CB5086" w:rsidRPr="00CB5086">
          <w:rPr>
            <w:rStyle w:val="aa"/>
            <w:rFonts w:ascii="Times New Roman" w:eastAsia="Times New Roman" w:hAnsi="Times New Roman" w:cs="Times New Roman"/>
            <w:color w:val="auto"/>
            <w:sz w:val="28"/>
            <w:szCs w:val="28"/>
            <w:u w:val="none"/>
            <w:lang w:val="en-US" w:eastAsia="ru-RU" w:bidi="en-US"/>
          </w:rPr>
          <w:t>zakon</w:t>
        </w:r>
        <w:r w:rsidR="00CB5086" w:rsidRPr="00CB5086">
          <w:rPr>
            <w:rStyle w:val="aa"/>
            <w:rFonts w:ascii="Times New Roman" w:eastAsia="Times New Roman" w:hAnsi="Times New Roman" w:cs="Times New Roman"/>
            <w:color w:val="auto"/>
            <w:sz w:val="28"/>
            <w:szCs w:val="28"/>
            <w:u w:val="none"/>
            <w:lang w:val="uk-UA" w:eastAsia="ru-RU" w:bidi="en-US"/>
          </w:rPr>
          <w:t>.</w:t>
        </w:r>
        <w:r w:rsidR="00CB5086" w:rsidRPr="00CB5086">
          <w:rPr>
            <w:rStyle w:val="aa"/>
            <w:rFonts w:ascii="Times New Roman" w:eastAsia="Times New Roman" w:hAnsi="Times New Roman" w:cs="Times New Roman"/>
            <w:color w:val="auto"/>
            <w:sz w:val="28"/>
            <w:szCs w:val="28"/>
            <w:u w:val="none"/>
            <w:lang w:val="en-US" w:eastAsia="ru-RU" w:bidi="en-US"/>
          </w:rPr>
          <w:t>rada</w:t>
        </w:r>
        <w:r w:rsidR="00CB5086" w:rsidRPr="00CB5086">
          <w:rPr>
            <w:rStyle w:val="aa"/>
            <w:rFonts w:ascii="Times New Roman" w:eastAsia="Times New Roman" w:hAnsi="Times New Roman" w:cs="Times New Roman"/>
            <w:color w:val="auto"/>
            <w:sz w:val="28"/>
            <w:szCs w:val="28"/>
            <w:u w:val="none"/>
            <w:lang w:val="uk-UA" w:eastAsia="ru-RU" w:bidi="en-US"/>
          </w:rPr>
          <w:t>.</w:t>
        </w:r>
        <w:r w:rsidR="00CB5086" w:rsidRPr="00CB5086">
          <w:rPr>
            <w:rStyle w:val="aa"/>
            <w:rFonts w:ascii="Times New Roman" w:eastAsia="Times New Roman" w:hAnsi="Times New Roman" w:cs="Times New Roman"/>
            <w:color w:val="auto"/>
            <w:sz w:val="28"/>
            <w:szCs w:val="28"/>
            <w:u w:val="none"/>
            <w:lang w:val="en-US" w:eastAsia="ru-RU" w:bidi="en-US"/>
          </w:rPr>
          <w:t>gov</w:t>
        </w:r>
        <w:r w:rsidR="00CB5086" w:rsidRPr="00CB5086">
          <w:rPr>
            <w:rStyle w:val="aa"/>
            <w:rFonts w:ascii="Times New Roman" w:eastAsia="Times New Roman" w:hAnsi="Times New Roman" w:cs="Times New Roman"/>
            <w:color w:val="auto"/>
            <w:sz w:val="28"/>
            <w:szCs w:val="28"/>
            <w:u w:val="none"/>
            <w:lang w:val="uk-UA" w:eastAsia="ru-RU" w:bidi="en-US"/>
          </w:rPr>
          <w:t>.</w:t>
        </w:r>
        <w:r w:rsidR="00CB5086" w:rsidRPr="00CB5086">
          <w:rPr>
            <w:rStyle w:val="aa"/>
            <w:rFonts w:ascii="Times New Roman" w:eastAsia="Times New Roman" w:hAnsi="Times New Roman" w:cs="Times New Roman"/>
            <w:color w:val="auto"/>
            <w:sz w:val="28"/>
            <w:szCs w:val="28"/>
            <w:u w:val="none"/>
            <w:lang w:val="en-US" w:eastAsia="ru-RU" w:bidi="en-US"/>
          </w:rPr>
          <w:t>ua</w:t>
        </w:r>
        <w:r w:rsidR="00CB5086" w:rsidRPr="00CB5086">
          <w:rPr>
            <w:rStyle w:val="aa"/>
            <w:rFonts w:ascii="Times New Roman" w:eastAsia="Times New Roman" w:hAnsi="Times New Roman" w:cs="Times New Roman"/>
            <w:color w:val="auto"/>
            <w:sz w:val="28"/>
            <w:szCs w:val="28"/>
            <w:u w:val="none"/>
            <w:lang w:val="uk-UA" w:eastAsia="ru-RU" w:bidi="en-US"/>
          </w:rPr>
          <w:t xml:space="preserve">/ </w:t>
        </w:r>
        <w:r w:rsidR="00CB5086" w:rsidRPr="00CB5086">
          <w:rPr>
            <w:rStyle w:val="aa"/>
            <w:rFonts w:ascii="Times New Roman" w:eastAsia="Times New Roman" w:hAnsi="Times New Roman" w:cs="Times New Roman"/>
            <w:color w:val="auto"/>
            <w:sz w:val="28"/>
            <w:szCs w:val="28"/>
            <w:u w:val="none"/>
            <w:lang w:val="en-US" w:eastAsia="ru-RU" w:bidi="en-US"/>
          </w:rPr>
          <w:t>laws</w:t>
        </w:r>
        <w:r w:rsidR="00CB5086" w:rsidRPr="00CB5086">
          <w:rPr>
            <w:rStyle w:val="aa"/>
            <w:rFonts w:ascii="Times New Roman" w:eastAsia="Times New Roman" w:hAnsi="Times New Roman" w:cs="Times New Roman"/>
            <w:color w:val="auto"/>
            <w:sz w:val="28"/>
            <w:szCs w:val="28"/>
            <w:u w:val="none"/>
            <w:lang w:val="uk-UA" w:eastAsia="ru-RU" w:bidi="en-US"/>
          </w:rPr>
          <w:t>/</w:t>
        </w:r>
        <w:r w:rsidR="00CB5086" w:rsidRPr="00CB5086">
          <w:rPr>
            <w:rStyle w:val="aa"/>
            <w:rFonts w:ascii="Times New Roman" w:eastAsia="Times New Roman" w:hAnsi="Times New Roman" w:cs="Times New Roman"/>
            <w:color w:val="auto"/>
            <w:sz w:val="28"/>
            <w:szCs w:val="28"/>
            <w:u w:val="none"/>
            <w:lang w:val="en-US" w:eastAsia="ru-RU" w:bidi="en-US"/>
          </w:rPr>
          <w:t>show</w:t>
        </w:r>
        <w:r w:rsidR="00CB5086" w:rsidRPr="00CB5086">
          <w:rPr>
            <w:rStyle w:val="aa"/>
            <w:rFonts w:ascii="Times New Roman" w:eastAsia="Times New Roman" w:hAnsi="Times New Roman" w:cs="Times New Roman"/>
            <w:color w:val="auto"/>
            <w:sz w:val="28"/>
            <w:szCs w:val="28"/>
            <w:u w:val="none"/>
            <w:lang w:val="uk-UA" w:eastAsia="ru-RU" w:bidi="en-US"/>
          </w:rPr>
          <w:t>/</w:t>
        </w:r>
        <w:r w:rsidR="00CB5086" w:rsidRPr="00CB5086">
          <w:rPr>
            <w:rStyle w:val="aa"/>
            <w:rFonts w:ascii="Times New Roman" w:eastAsia="Times New Roman" w:hAnsi="Times New Roman" w:cs="Times New Roman"/>
            <w:color w:val="auto"/>
            <w:sz w:val="28"/>
            <w:szCs w:val="28"/>
            <w:u w:val="none"/>
            <w:lang w:val="en-US" w:eastAsia="ru-RU" w:bidi="en-US"/>
          </w:rPr>
          <w:t>z</w:t>
        </w:r>
        <w:r w:rsidR="00CB5086" w:rsidRPr="00CB5086">
          <w:rPr>
            <w:rStyle w:val="aa"/>
            <w:rFonts w:ascii="Times New Roman" w:eastAsia="Times New Roman" w:hAnsi="Times New Roman" w:cs="Times New Roman"/>
            <w:color w:val="auto"/>
            <w:sz w:val="28"/>
            <w:szCs w:val="28"/>
            <w:u w:val="none"/>
            <w:lang w:val="uk-UA" w:eastAsia="ru-RU" w:bidi="en-US"/>
          </w:rPr>
          <w:t>0040-13</w:t>
        </w:r>
      </w:hyperlink>
      <w:r w:rsidRPr="00CB5086">
        <w:rPr>
          <w:rFonts w:ascii="Times New Roman" w:eastAsia="Times New Roman" w:hAnsi="Times New Roman" w:cs="Times New Roman"/>
          <w:sz w:val="28"/>
          <w:szCs w:val="28"/>
          <w:lang w:val="uk-UA" w:eastAsia="ru-RU" w:bidi="en-US"/>
        </w:rPr>
        <w:t>.</w:t>
      </w:r>
    </w:p>
    <w:p w:rsidR="00730A62" w:rsidRPr="00CB5086" w:rsidRDefault="00730A62" w:rsidP="00652782">
      <w:pPr>
        <w:numPr>
          <w:ilvl w:val="0"/>
          <w:numId w:val="42"/>
        </w:numPr>
        <w:tabs>
          <w:tab w:val="left" w:pos="993"/>
        </w:tabs>
        <w:spacing w:after="0" w:line="240" w:lineRule="auto"/>
        <w:ind w:left="0" w:firstLine="709"/>
        <w:contextualSpacing/>
        <w:jc w:val="both"/>
        <w:rPr>
          <w:rFonts w:ascii="Times New Roman" w:eastAsia="Calibri" w:hAnsi="Times New Roman" w:cs="Times New Roman"/>
          <w:sz w:val="28"/>
          <w:szCs w:val="28"/>
          <w:lang w:val="uk-UA" w:bidi="en-US"/>
        </w:rPr>
      </w:pPr>
      <w:r w:rsidRPr="00CB5086">
        <w:rPr>
          <w:rFonts w:ascii="Times New Roman" w:eastAsia="Calibri" w:hAnsi="Times New Roman" w:cs="Times New Roman"/>
          <w:sz w:val="28"/>
          <w:szCs w:val="28"/>
          <w:lang w:bidi="en-US"/>
        </w:rPr>
        <w:t xml:space="preserve">Національний інститут стратегічних досліджень. </w:t>
      </w:r>
      <w:r w:rsidRPr="00CB5086">
        <w:rPr>
          <w:rFonts w:ascii="Times New Roman" w:eastAsia="Calibri" w:hAnsi="Times New Roman" w:cs="Times New Roman"/>
          <w:sz w:val="28"/>
          <w:szCs w:val="28"/>
          <w:lang w:val="uk-UA" w:bidi="en-US"/>
        </w:rPr>
        <w:t>«</w:t>
      </w:r>
      <w:r w:rsidRPr="00CB5086">
        <w:rPr>
          <w:rFonts w:ascii="Times New Roman" w:eastAsia="Calibri" w:hAnsi="Times New Roman" w:cs="Times New Roman"/>
          <w:sz w:val="28"/>
          <w:szCs w:val="28"/>
          <w:lang w:bidi="en-US"/>
        </w:rPr>
        <w:t xml:space="preserve">Причини та ризики виникнення надзвичайних ситуацій природного і техногенного характеру на території АТО». Аналітична записка. </w:t>
      </w:r>
      <w:r w:rsidRPr="00CB5086">
        <w:rPr>
          <w:rFonts w:ascii="Times New Roman" w:eastAsia="Calibri" w:hAnsi="Times New Roman" w:cs="Times New Roman"/>
          <w:sz w:val="28"/>
          <w:szCs w:val="28"/>
          <w:lang w:bidi="en-US"/>
        </w:rPr>
        <w:noBreakHyphen/>
        <w:t xml:space="preserve"> </w:t>
      </w:r>
      <w:r w:rsidRPr="00CB5086">
        <w:rPr>
          <w:rFonts w:ascii="Times New Roman" w:eastAsia="Times New Roman" w:hAnsi="Times New Roman" w:cs="Times New Roman"/>
          <w:sz w:val="28"/>
          <w:szCs w:val="28"/>
          <w:lang w:val="uk-UA" w:eastAsia="ru-RU" w:bidi="en-US"/>
        </w:rPr>
        <w:t>[</w:t>
      </w:r>
      <w:r w:rsidRPr="00CB5086">
        <w:rPr>
          <w:rFonts w:ascii="Times New Roman" w:eastAsia="Times New Roman" w:hAnsi="Times New Roman" w:cs="Times New Roman"/>
          <w:sz w:val="28"/>
          <w:szCs w:val="28"/>
          <w:lang w:eastAsia="ru-RU" w:bidi="en-US"/>
        </w:rPr>
        <w:t xml:space="preserve">Электронный ресурс]. – Режим доступа: </w:t>
      </w:r>
      <w:hyperlink r:id="rId429" w:history="1">
        <w:r w:rsidRPr="00CB5086">
          <w:rPr>
            <w:rFonts w:ascii="Times New Roman" w:eastAsia="Calibri" w:hAnsi="Times New Roman" w:cs="Times New Roman"/>
            <w:sz w:val="28"/>
            <w:szCs w:val="28"/>
            <w:lang w:bidi="en-US"/>
          </w:rPr>
          <w:t>http://www.niss.gov.ua/articles/2245/</w:t>
        </w:r>
      </w:hyperlink>
      <w:r w:rsidRPr="00CB5086">
        <w:rPr>
          <w:rFonts w:ascii="Times New Roman" w:eastAsia="Calibri" w:hAnsi="Times New Roman" w:cs="Times New Roman"/>
          <w:sz w:val="28"/>
          <w:szCs w:val="28"/>
          <w:lang w:bidi="en-US"/>
        </w:rPr>
        <w:t>.</w:t>
      </w:r>
    </w:p>
    <w:p w:rsidR="00730A62" w:rsidRPr="0073555D" w:rsidRDefault="00730A62" w:rsidP="00652782">
      <w:pPr>
        <w:numPr>
          <w:ilvl w:val="0"/>
          <w:numId w:val="42"/>
        </w:numPr>
        <w:tabs>
          <w:tab w:val="left" w:pos="993"/>
        </w:tabs>
        <w:spacing w:after="0" w:line="240" w:lineRule="auto"/>
        <w:ind w:left="0" w:firstLine="709"/>
        <w:contextualSpacing/>
        <w:jc w:val="both"/>
        <w:rPr>
          <w:rFonts w:ascii="Times New Roman" w:eastAsia="Calibri" w:hAnsi="Times New Roman" w:cs="Times New Roman"/>
          <w:sz w:val="28"/>
          <w:szCs w:val="28"/>
          <w:lang w:bidi="en-US"/>
        </w:rPr>
      </w:pPr>
      <w:r w:rsidRPr="00CB5086">
        <w:rPr>
          <w:rFonts w:ascii="Times New Roman" w:eastAsia="Calibri" w:hAnsi="Times New Roman" w:cs="Times New Roman"/>
          <w:sz w:val="28"/>
          <w:szCs w:val="28"/>
          <w:lang w:bidi="en-US"/>
        </w:rPr>
        <w:t>Лобойченко</w:t>
      </w:r>
      <w:r w:rsidR="0073555D" w:rsidRPr="0073555D">
        <w:rPr>
          <w:rFonts w:ascii="Times New Roman" w:eastAsia="Calibri" w:hAnsi="Times New Roman" w:cs="Times New Roman"/>
          <w:sz w:val="28"/>
          <w:szCs w:val="28"/>
          <w:lang w:bidi="en-US"/>
        </w:rPr>
        <w:t xml:space="preserve"> </w:t>
      </w:r>
      <w:r w:rsidR="0073555D" w:rsidRPr="00CB5086">
        <w:rPr>
          <w:rFonts w:ascii="Times New Roman" w:eastAsia="Calibri" w:hAnsi="Times New Roman" w:cs="Times New Roman"/>
          <w:sz w:val="28"/>
          <w:szCs w:val="28"/>
          <w:lang w:bidi="en-US"/>
        </w:rPr>
        <w:t>В.М.</w:t>
      </w:r>
      <w:r w:rsidRPr="00CB5086">
        <w:rPr>
          <w:rFonts w:ascii="Times New Roman" w:eastAsia="Calibri" w:hAnsi="Times New Roman" w:cs="Times New Roman"/>
          <w:sz w:val="28"/>
          <w:szCs w:val="28"/>
          <w:lang w:bidi="en-US"/>
        </w:rPr>
        <w:t xml:space="preserve"> Идентификация природных вод со стабильным анионно-катионным составом/ В.М. Лобойченко</w:t>
      </w:r>
      <w:r w:rsidR="00CB5086">
        <w:rPr>
          <w:rFonts w:ascii="Times New Roman" w:eastAsia="Calibri" w:hAnsi="Times New Roman" w:cs="Times New Roman"/>
          <w:sz w:val="28"/>
          <w:szCs w:val="28"/>
          <w:lang w:bidi="en-US"/>
        </w:rPr>
        <w:t xml:space="preserve"> </w:t>
      </w:r>
      <w:r w:rsidRPr="00CB5086">
        <w:rPr>
          <w:rFonts w:ascii="Times New Roman" w:eastAsia="Calibri" w:hAnsi="Times New Roman" w:cs="Times New Roman"/>
          <w:sz w:val="28"/>
          <w:szCs w:val="28"/>
          <w:lang w:bidi="en-US"/>
        </w:rPr>
        <w:t xml:space="preserve">// Вісник КрНУ імені Михайла Остроградського. </w:t>
      </w:r>
      <w:r w:rsidRPr="00CB5086">
        <w:rPr>
          <w:rFonts w:ascii="Times New Roman" w:eastAsia="Calibri" w:hAnsi="Times New Roman" w:cs="Times New Roman"/>
          <w:sz w:val="28"/>
          <w:szCs w:val="28"/>
          <w:lang w:bidi="en-US"/>
        </w:rPr>
        <w:noBreakHyphen/>
        <w:t xml:space="preserve"> 2017. </w:t>
      </w:r>
      <w:r w:rsidRPr="00CB5086">
        <w:rPr>
          <w:rFonts w:ascii="Times New Roman" w:eastAsia="Calibri" w:hAnsi="Times New Roman" w:cs="Times New Roman"/>
          <w:sz w:val="28"/>
          <w:szCs w:val="28"/>
          <w:lang w:bidi="en-US"/>
        </w:rPr>
        <w:noBreakHyphen/>
        <w:t xml:space="preserve"> Выпуск 5/2017 (106). – С. 95</w:t>
      </w:r>
      <w:r w:rsidR="0073555D">
        <w:rPr>
          <w:rFonts w:ascii="Times New Roman" w:eastAsia="Calibri" w:hAnsi="Times New Roman" w:cs="Times New Roman"/>
          <w:sz w:val="28"/>
          <w:szCs w:val="28"/>
          <w:lang w:bidi="en-US"/>
        </w:rPr>
        <w:t>-</w:t>
      </w:r>
      <w:r w:rsidRPr="00CB5086">
        <w:rPr>
          <w:rFonts w:ascii="Times New Roman" w:eastAsia="Calibri" w:hAnsi="Times New Roman" w:cs="Times New Roman"/>
          <w:sz w:val="28"/>
          <w:szCs w:val="28"/>
          <w:lang w:bidi="en-US"/>
        </w:rPr>
        <w:t>100.</w:t>
      </w:r>
      <w:r w:rsidRPr="00CB5086">
        <w:rPr>
          <w:rFonts w:ascii="Times New Roman" w:eastAsia="Calibri" w:hAnsi="Times New Roman" w:cs="Times New Roman"/>
          <w:sz w:val="28"/>
          <w:szCs w:val="28"/>
          <w:lang w:eastAsia="ru-RU" w:bidi="en-US"/>
        </w:rPr>
        <w:t xml:space="preserve"> </w:t>
      </w:r>
      <w:hyperlink r:id="rId430" w:history="1">
        <w:r w:rsidR="0073555D" w:rsidRPr="0073555D">
          <w:rPr>
            <w:rStyle w:val="aa"/>
            <w:rFonts w:ascii="Times New Roman" w:eastAsia="Calibri" w:hAnsi="Times New Roman" w:cs="Times New Roman"/>
            <w:color w:val="auto"/>
            <w:sz w:val="28"/>
            <w:szCs w:val="28"/>
            <w:u w:val="none"/>
            <w:lang w:val="en-US" w:bidi="en-US"/>
          </w:rPr>
          <w:t>http</w:t>
        </w:r>
        <w:r w:rsidR="0073555D" w:rsidRPr="0073555D">
          <w:rPr>
            <w:rStyle w:val="aa"/>
            <w:rFonts w:ascii="Times New Roman" w:eastAsia="Calibri" w:hAnsi="Times New Roman" w:cs="Times New Roman"/>
            <w:color w:val="auto"/>
            <w:sz w:val="28"/>
            <w:szCs w:val="28"/>
            <w:u w:val="none"/>
            <w:lang w:bidi="en-US"/>
          </w:rPr>
          <w:t>://</w:t>
        </w:r>
        <w:r w:rsidR="0073555D" w:rsidRPr="0073555D">
          <w:rPr>
            <w:rStyle w:val="aa"/>
            <w:rFonts w:ascii="Times New Roman" w:eastAsia="Calibri" w:hAnsi="Times New Roman" w:cs="Times New Roman"/>
            <w:color w:val="auto"/>
            <w:sz w:val="28"/>
            <w:szCs w:val="28"/>
            <w:u w:val="none"/>
            <w:lang w:val="en-US" w:bidi="en-US"/>
          </w:rPr>
          <w:t>repositsc</w:t>
        </w:r>
        <w:r w:rsidR="0073555D" w:rsidRPr="0073555D">
          <w:rPr>
            <w:rStyle w:val="aa"/>
            <w:rFonts w:ascii="Times New Roman" w:eastAsia="Calibri" w:hAnsi="Times New Roman" w:cs="Times New Roman"/>
            <w:color w:val="auto"/>
            <w:sz w:val="28"/>
            <w:szCs w:val="28"/>
            <w:u w:val="none"/>
            <w:lang w:bidi="en-US"/>
          </w:rPr>
          <w:t>.</w:t>
        </w:r>
        <w:r w:rsidR="0073555D" w:rsidRPr="0073555D">
          <w:rPr>
            <w:rStyle w:val="aa"/>
            <w:rFonts w:ascii="Times New Roman" w:eastAsia="Calibri" w:hAnsi="Times New Roman" w:cs="Times New Roman"/>
            <w:color w:val="auto"/>
            <w:sz w:val="28"/>
            <w:szCs w:val="28"/>
            <w:u w:val="none"/>
            <w:lang w:val="en-US" w:bidi="en-US"/>
          </w:rPr>
          <w:t>nuczu</w:t>
        </w:r>
        <w:r w:rsidR="0073555D" w:rsidRPr="0073555D">
          <w:rPr>
            <w:rStyle w:val="aa"/>
            <w:rFonts w:ascii="Times New Roman" w:eastAsia="Calibri" w:hAnsi="Times New Roman" w:cs="Times New Roman"/>
            <w:color w:val="auto"/>
            <w:sz w:val="28"/>
            <w:szCs w:val="28"/>
            <w:u w:val="none"/>
            <w:lang w:bidi="en-US"/>
          </w:rPr>
          <w:t>.</w:t>
        </w:r>
        <w:r w:rsidR="0073555D" w:rsidRPr="0073555D">
          <w:rPr>
            <w:rStyle w:val="aa"/>
            <w:rFonts w:ascii="Times New Roman" w:eastAsia="Calibri" w:hAnsi="Times New Roman" w:cs="Times New Roman"/>
            <w:color w:val="auto"/>
            <w:sz w:val="28"/>
            <w:szCs w:val="28"/>
            <w:u w:val="none"/>
            <w:lang w:val="en-US" w:bidi="en-US"/>
          </w:rPr>
          <w:t>edu</w:t>
        </w:r>
        <w:r w:rsidR="0073555D" w:rsidRPr="0073555D">
          <w:rPr>
            <w:rStyle w:val="aa"/>
            <w:rFonts w:ascii="Times New Roman" w:eastAsia="Calibri" w:hAnsi="Times New Roman" w:cs="Times New Roman"/>
            <w:color w:val="auto"/>
            <w:sz w:val="28"/>
            <w:szCs w:val="28"/>
            <w:u w:val="none"/>
            <w:lang w:bidi="en-US"/>
          </w:rPr>
          <w:t>.</w:t>
        </w:r>
        <w:r w:rsidR="0073555D" w:rsidRPr="0073555D">
          <w:rPr>
            <w:rStyle w:val="aa"/>
            <w:rFonts w:ascii="Times New Roman" w:eastAsia="Calibri" w:hAnsi="Times New Roman" w:cs="Times New Roman"/>
            <w:color w:val="auto"/>
            <w:sz w:val="28"/>
            <w:szCs w:val="28"/>
            <w:u w:val="none"/>
            <w:lang w:val="en-US" w:bidi="en-US"/>
          </w:rPr>
          <w:t>ua</w:t>
        </w:r>
        <w:r w:rsidR="0073555D" w:rsidRPr="0073555D">
          <w:rPr>
            <w:rStyle w:val="aa"/>
            <w:rFonts w:ascii="Times New Roman" w:eastAsia="Calibri" w:hAnsi="Times New Roman" w:cs="Times New Roman"/>
            <w:color w:val="auto"/>
            <w:sz w:val="28"/>
            <w:szCs w:val="28"/>
            <w:u w:val="none"/>
            <w:lang w:bidi="en-US"/>
          </w:rPr>
          <w:t>/</w:t>
        </w:r>
        <w:r w:rsidR="0073555D" w:rsidRPr="0073555D">
          <w:rPr>
            <w:rStyle w:val="aa"/>
            <w:rFonts w:ascii="Times New Roman" w:eastAsia="Calibri" w:hAnsi="Times New Roman" w:cs="Times New Roman"/>
            <w:color w:val="auto"/>
            <w:sz w:val="28"/>
            <w:szCs w:val="28"/>
            <w:u w:val="none"/>
            <w:lang w:val="en-US" w:bidi="en-US"/>
          </w:rPr>
          <w:t>handle</w:t>
        </w:r>
        <w:r w:rsidR="0073555D" w:rsidRPr="0073555D">
          <w:rPr>
            <w:rStyle w:val="aa"/>
            <w:rFonts w:ascii="Times New Roman" w:eastAsia="Calibri" w:hAnsi="Times New Roman" w:cs="Times New Roman"/>
            <w:color w:val="auto"/>
            <w:sz w:val="28"/>
            <w:szCs w:val="28"/>
            <w:u w:val="none"/>
            <w:lang w:bidi="en-US"/>
          </w:rPr>
          <w:t>/123456789/6643</w:t>
        </w:r>
      </w:hyperlink>
      <w:r w:rsidRPr="0073555D">
        <w:rPr>
          <w:rFonts w:ascii="Times New Roman" w:eastAsia="Calibri" w:hAnsi="Times New Roman" w:cs="Times New Roman"/>
          <w:sz w:val="28"/>
          <w:szCs w:val="28"/>
          <w:lang w:bidi="en-US"/>
        </w:rPr>
        <w:t>.</w:t>
      </w:r>
    </w:p>
    <w:p w:rsidR="00730A62" w:rsidRPr="00CB5086" w:rsidRDefault="00730A62" w:rsidP="00652782">
      <w:pPr>
        <w:numPr>
          <w:ilvl w:val="0"/>
          <w:numId w:val="42"/>
        </w:numPr>
        <w:tabs>
          <w:tab w:val="left" w:pos="993"/>
        </w:tabs>
        <w:spacing w:after="0" w:line="240" w:lineRule="auto"/>
        <w:ind w:left="0" w:firstLine="709"/>
        <w:contextualSpacing/>
        <w:jc w:val="both"/>
        <w:rPr>
          <w:rFonts w:ascii="Times New Roman" w:eastAsia="Calibri" w:hAnsi="Times New Roman" w:cs="Times New Roman"/>
          <w:sz w:val="28"/>
          <w:szCs w:val="28"/>
          <w:lang w:val="en-US" w:bidi="en-US"/>
        </w:rPr>
      </w:pPr>
      <w:r w:rsidRPr="00CB5086">
        <w:rPr>
          <w:rFonts w:ascii="Times New Roman" w:eastAsia="Calibri" w:hAnsi="Times New Roman" w:cs="Times New Roman"/>
          <w:sz w:val="28"/>
          <w:szCs w:val="28"/>
          <w:lang w:val="en-US" w:bidi="en-US"/>
        </w:rPr>
        <w:t xml:space="preserve">A. Vasyukov. Identification of bottled natural waters by using direct conductometry/ A. Vasyukov, V. Loboichenko and S. Bushtec// Ecology, Environment and Conservation. </w:t>
      </w:r>
      <w:r w:rsidRPr="00CB5086">
        <w:rPr>
          <w:rFonts w:ascii="Times New Roman" w:eastAsia="Calibri" w:hAnsi="Times New Roman" w:cs="Times New Roman"/>
          <w:sz w:val="28"/>
          <w:szCs w:val="28"/>
          <w:lang w:val="en-US" w:bidi="en-US"/>
        </w:rPr>
        <w:noBreakHyphen/>
        <w:t xml:space="preserve"> 2016. </w:t>
      </w:r>
      <w:r w:rsidRPr="00CB5086">
        <w:rPr>
          <w:rFonts w:ascii="Times New Roman" w:eastAsia="Calibri" w:hAnsi="Times New Roman" w:cs="Times New Roman"/>
          <w:sz w:val="28"/>
          <w:szCs w:val="28"/>
          <w:lang w:val="en-US" w:bidi="en-US"/>
        </w:rPr>
        <w:noBreakHyphen/>
        <w:t xml:space="preserve"> Vol. 22 (3). </w:t>
      </w:r>
      <w:r w:rsidRPr="00CB5086">
        <w:rPr>
          <w:rFonts w:ascii="Times New Roman" w:eastAsia="Calibri" w:hAnsi="Times New Roman" w:cs="Times New Roman"/>
          <w:sz w:val="28"/>
          <w:szCs w:val="28"/>
          <w:lang w:val="en-US" w:bidi="en-US"/>
        </w:rPr>
        <w:noBreakHyphen/>
        <w:t xml:space="preserve"> P.</w:t>
      </w:r>
      <w:r w:rsidRPr="00CB5086">
        <w:rPr>
          <w:rFonts w:ascii="Times New Roman" w:eastAsia="Calibri" w:hAnsi="Times New Roman" w:cs="Times New Roman"/>
          <w:sz w:val="28"/>
          <w:szCs w:val="28"/>
          <w:lang w:bidi="en-US"/>
        </w:rPr>
        <w:t> </w:t>
      </w:r>
      <w:r w:rsidRPr="00CB5086">
        <w:rPr>
          <w:rFonts w:ascii="Times New Roman" w:eastAsia="Calibri" w:hAnsi="Times New Roman" w:cs="Times New Roman"/>
          <w:sz w:val="28"/>
          <w:szCs w:val="28"/>
          <w:lang w:val="en-US" w:bidi="en-US"/>
        </w:rPr>
        <w:t>1171 –</w:t>
      </w:r>
      <w:r w:rsidRPr="00CB5086">
        <w:rPr>
          <w:rFonts w:ascii="Times New Roman" w:eastAsia="Calibri" w:hAnsi="Times New Roman" w:cs="Times New Roman"/>
          <w:sz w:val="28"/>
          <w:szCs w:val="28"/>
          <w:lang w:bidi="en-US"/>
        </w:rPr>
        <w:t> </w:t>
      </w:r>
      <w:r w:rsidRPr="00CB5086">
        <w:rPr>
          <w:rFonts w:ascii="Times New Roman" w:eastAsia="Calibri" w:hAnsi="Times New Roman" w:cs="Times New Roman"/>
          <w:sz w:val="28"/>
          <w:szCs w:val="28"/>
          <w:lang w:val="en-US" w:bidi="en-US"/>
        </w:rPr>
        <w:t xml:space="preserve">1176. </w:t>
      </w:r>
      <w:hyperlink r:id="rId431" w:history="1">
        <w:r w:rsidRPr="00CB5086">
          <w:rPr>
            <w:rFonts w:ascii="Times New Roman" w:eastAsia="Calibri" w:hAnsi="Times New Roman" w:cs="Times New Roman"/>
            <w:sz w:val="28"/>
            <w:szCs w:val="28"/>
            <w:lang w:val="en-US" w:bidi="en-US"/>
          </w:rPr>
          <w:t>http://repositsc.nuczu.edu.ua/handle/123456789/1633</w:t>
        </w:r>
      </w:hyperlink>
      <w:r w:rsidRPr="00CB5086">
        <w:rPr>
          <w:rFonts w:ascii="Times New Roman" w:eastAsia="Calibri" w:hAnsi="Times New Roman" w:cs="Times New Roman"/>
          <w:sz w:val="28"/>
          <w:szCs w:val="28"/>
          <w:lang w:val="en-US" w:bidi="en-US"/>
        </w:rPr>
        <w:t>.</w:t>
      </w:r>
    </w:p>
    <w:p w:rsidR="00730A62" w:rsidRPr="0073555D" w:rsidRDefault="00730A62" w:rsidP="00730A62">
      <w:pPr>
        <w:spacing w:after="0" w:line="240" w:lineRule="auto"/>
        <w:ind w:firstLine="709"/>
        <w:jc w:val="both"/>
        <w:rPr>
          <w:rFonts w:ascii="Times New Roman" w:eastAsia="Calibri" w:hAnsi="Times New Roman" w:cs="Times New Roman"/>
          <w:sz w:val="28"/>
          <w:szCs w:val="28"/>
          <w:lang w:val="en-US"/>
        </w:rPr>
      </w:pPr>
    </w:p>
    <w:p w:rsidR="00730A62" w:rsidRDefault="00730A62" w:rsidP="0073555D">
      <w:pPr>
        <w:spacing w:after="0" w:line="240" w:lineRule="auto"/>
        <w:rPr>
          <w:rFonts w:ascii="Calibri" w:eastAsia="Times New Roman" w:hAnsi="Calibri" w:cs="Times New Roman"/>
          <w:sz w:val="28"/>
          <w:szCs w:val="28"/>
          <w:lang w:eastAsia="ru-RU"/>
        </w:rPr>
      </w:pPr>
    </w:p>
    <w:p w:rsidR="0073555D" w:rsidRDefault="0073555D" w:rsidP="0073555D">
      <w:pPr>
        <w:spacing w:after="0" w:line="240" w:lineRule="auto"/>
        <w:rPr>
          <w:rFonts w:ascii="Calibri" w:eastAsia="Times New Roman" w:hAnsi="Calibri" w:cs="Times New Roman"/>
          <w:sz w:val="28"/>
          <w:szCs w:val="28"/>
          <w:lang w:eastAsia="ru-RU"/>
        </w:rPr>
      </w:pPr>
    </w:p>
    <w:p w:rsidR="00D9374B" w:rsidRDefault="00D9374B" w:rsidP="0073555D">
      <w:pPr>
        <w:spacing w:after="0" w:line="240" w:lineRule="auto"/>
        <w:rPr>
          <w:rFonts w:ascii="Calibri" w:eastAsia="Times New Roman" w:hAnsi="Calibri" w:cs="Times New Roman"/>
          <w:sz w:val="28"/>
          <w:szCs w:val="28"/>
          <w:lang w:eastAsia="ru-RU"/>
        </w:rPr>
      </w:pPr>
    </w:p>
    <w:p w:rsidR="00D9374B" w:rsidRDefault="00D9374B" w:rsidP="0073555D">
      <w:pPr>
        <w:spacing w:after="0" w:line="240" w:lineRule="auto"/>
        <w:rPr>
          <w:rFonts w:ascii="Calibri" w:eastAsia="Times New Roman" w:hAnsi="Calibri" w:cs="Times New Roman"/>
          <w:sz w:val="28"/>
          <w:szCs w:val="28"/>
          <w:lang w:eastAsia="ru-RU"/>
        </w:rPr>
      </w:pPr>
    </w:p>
    <w:p w:rsidR="00D9374B" w:rsidRDefault="00D9374B">
      <w:pP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rsidR="00730A62" w:rsidRPr="00730A62" w:rsidRDefault="00730A62" w:rsidP="0073555D">
      <w:pPr>
        <w:suppressAutoHyphens/>
        <w:spacing w:after="0" w:line="240" w:lineRule="auto"/>
        <w:contextualSpacing/>
        <w:rPr>
          <w:rFonts w:ascii="Times New Roman" w:eastAsia="Times New Roman" w:hAnsi="Times New Roman" w:cs="Times New Roman"/>
          <w:sz w:val="28"/>
          <w:szCs w:val="28"/>
          <w:lang w:eastAsia="ru-RU"/>
        </w:rPr>
      </w:pPr>
      <w:r w:rsidRPr="00730A62">
        <w:rPr>
          <w:rFonts w:ascii="Times New Roman" w:eastAsia="Times New Roman" w:hAnsi="Times New Roman" w:cs="Times New Roman"/>
          <w:b/>
          <w:sz w:val="28"/>
          <w:szCs w:val="28"/>
          <w:lang w:eastAsia="ru-RU"/>
        </w:rPr>
        <w:lastRenderedPageBreak/>
        <w:t>УДК 614.8.084: 656.9</w:t>
      </w:r>
    </w:p>
    <w:p w:rsidR="00730A62" w:rsidRPr="00730A62" w:rsidRDefault="00730A62" w:rsidP="00730A62">
      <w:pPr>
        <w:spacing w:after="0" w:line="240" w:lineRule="auto"/>
        <w:ind w:firstLine="709"/>
        <w:contextualSpacing/>
        <w:rPr>
          <w:rFonts w:ascii="Times New Roman" w:hAnsi="Times New Roman" w:cs="Times New Roman"/>
          <w:sz w:val="28"/>
          <w:szCs w:val="28"/>
        </w:rPr>
      </w:pPr>
    </w:p>
    <w:p w:rsidR="0073555D" w:rsidRDefault="00730A62" w:rsidP="0073555D">
      <w:pPr>
        <w:suppressAutoHyphens/>
        <w:spacing w:after="0" w:line="240" w:lineRule="auto"/>
        <w:contextualSpacing/>
        <w:jc w:val="center"/>
        <w:rPr>
          <w:rFonts w:ascii="Times New Roman" w:eastAsia="Times New Roman" w:hAnsi="Times New Roman" w:cs="Times New Roman"/>
          <w:i/>
          <w:sz w:val="28"/>
          <w:szCs w:val="28"/>
          <w:lang w:eastAsia="ru-RU"/>
        </w:rPr>
      </w:pPr>
      <w:r w:rsidRPr="00730A62">
        <w:rPr>
          <w:rFonts w:ascii="Times New Roman" w:eastAsia="Times New Roman" w:hAnsi="Times New Roman" w:cs="Times New Roman"/>
          <w:i/>
          <w:sz w:val="28"/>
          <w:szCs w:val="28"/>
          <w:lang w:eastAsia="ru-RU"/>
        </w:rPr>
        <w:t>М.А. Лосев,</w:t>
      </w:r>
      <w:r w:rsidRPr="00730A62">
        <w:rPr>
          <w:rFonts w:ascii="Times New Roman" w:eastAsia="Times New Roman" w:hAnsi="Times New Roman" w:cs="Times New Roman"/>
          <w:sz w:val="28"/>
          <w:szCs w:val="28"/>
          <w:lang w:eastAsia="ru-RU"/>
        </w:rPr>
        <w:t xml:space="preserve"> </w:t>
      </w:r>
      <w:r w:rsidRPr="00730A62">
        <w:rPr>
          <w:rFonts w:ascii="Times New Roman" w:eastAsia="Times New Roman" w:hAnsi="Times New Roman" w:cs="Times New Roman"/>
          <w:i/>
          <w:sz w:val="28"/>
          <w:szCs w:val="28"/>
          <w:lang w:eastAsia="ru-RU"/>
        </w:rPr>
        <w:t xml:space="preserve">адъюнкт </w:t>
      </w:r>
    </w:p>
    <w:p w:rsidR="00730A62" w:rsidRPr="00730A62" w:rsidRDefault="00730A62" w:rsidP="0073555D">
      <w:pPr>
        <w:suppressAutoHyphens/>
        <w:spacing w:after="0" w:line="240" w:lineRule="auto"/>
        <w:contextualSpacing/>
        <w:jc w:val="center"/>
        <w:rPr>
          <w:rFonts w:ascii="Times New Roman" w:eastAsia="Times New Roman" w:hAnsi="Times New Roman" w:cs="Times New Roman"/>
          <w:i/>
          <w:sz w:val="28"/>
          <w:szCs w:val="28"/>
          <w:lang w:eastAsia="ru-RU"/>
        </w:rPr>
      </w:pPr>
      <w:r w:rsidRPr="00730A62">
        <w:rPr>
          <w:rFonts w:ascii="Times New Roman" w:eastAsia="Times New Roman" w:hAnsi="Times New Roman" w:cs="Times New Roman"/>
          <w:i/>
          <w:sz w:val="28"/>
          <w:szCs w:val="28"/>
          <w:lang w:eastAsia="ru-RU"/>
        </w:rPr>
        <w:t>Санкт-Петербур</w:t>
      </w:r>
      <w:r w:rsidR="002236D1">
        <w:rPr>
          <w:rFonts w:ascii="Times New Roman" w:eastAsia="Times New Roman" w:hAnsi="Times New Roman" w:cs="Times New Roman"/>
          <w:i/>
          <w:sz w:val="28"/>
          <w:szCs w:val="28"/>
          <w:lang w:eastAsia="ru-RU"/>
        </w:rPr>
        <w:t>гский университет ГПС МЧС России</w:t>
      </w:r>
    </w:p>
    <w:p w:rsidR="00730A62" w:rsidRPr="00730A62" w:rsidRDefault="00730A62" w:rsidP="00730A62">
      <w:pPr>
        <w:spacing w:after="0" w:line="240" w:lineRule="auto"/>
        <w:ind w:firstLine="709"/>
        <w:contextualSpacing/>
        <w:rPr>
          <w:rFonts w:ascii="Times New Roman" w:hAnsi="Times New Roman" w:cs="Times New Roman"/>
          <w:sz w:val="28"/>
          <w:szCs w:val="28"/>
        </w:rPr>
      </w:pPr>
    </w:p>
    <w:p w:rsidR="0073555D" w:rsidRDefault="00730A62" w:rsidP="0073555D">
      <w:pPr>
        <w:spacing w:after="0" w:line="240" w:lineRule="auto"/>
        <w:contextualSpacing/>
        <w:jc w:val="center"/>
        <w:rPr>
          <w:rFonts w:ascii="Times New Roman" w:hAnsi="Times New Roman" w:cs="Times New Roman"/>
          <w:b/>
          <w:sz w:val="28"/>
          <w:szCs w:val="28"/>
        </w:rPr>
      </w:pPr>
      <w:r w:rsidRPr="00730A62">
        <w:rPr>
          <w:rFonts w:ascii="Times New Roman" w:hAnsi="Times New Roman" w:cs="Times New Roman"/>
          <w:b/>
          <w:sz w:val="28"/>
          <w:szCs w:val="28"/>
        </w:rPr>
        <w:t xml:space="preserve">ВОЗМОЖНОСТЬ ЭКСТРЕННОЙ ЭВАКУАЦИИ ПЕРСОНАЛА </w:t>
      </w:r>
    </w:p>
    <w:p w:rsidR="00730A62" w:rsidRPr="00730A62" w:rsidRDefault="00730A62" w:rsidP="0073555D">
      <w:pPr>
        <w:spacing w:after="0" w:line="240" w:lineRule="auto"/>
        <w:contextualSpacing/>
        <w:jc w:val="center"/>
        <w:rPr>
          <w:rFonts w:ascii="Times New Roman" w:hAnsi="Times New Roman" w:cs="Times New Roman"/>
          <w:b/>
          <w:sz w:val="28"/>
          <w:szCs w:val="28"/>
        </w:rPr>
      </w:pPr>
      <w:r w:rsidRPr="00730A62">
        <w:rPr>
          <w:rFonts w:ascii="Times New Roman" w:hAnsi="Times New Roman" w:cs="Times New Roman"/>
          <w:b/>
          <w:sz w:val="28"/>
          <w:szCs w:val="28"/>
        </w:rPr>
        <w:t>И СРЕДСТВ ЗАЩИТЫ НА ОБЪЕКТАХ В АРКТИКЕ</w:t>
      </w:r>
    </w:p>
    <w:p w:rsidR="00730A62" w:rsidRPr="00730A62" w:rsidRDefault="00730A62" w:rsidP="00730A62">
      <w:pPr>
        <w:spacing w:after="0" w:line="240" w:lineRule="auto"/>
        <w:contextualSpacing/>
        <w:rPr>
          <w:rFonts w:ascii="Times New Roman" w:hAnsi="Times New Roman" w:cs="Times New Roman"/>
          <w:sz w:val="28"/>
          <w:szCs w:val="28"/>
        </w:rPr>
      </w:pPr>
    </w:p>
    <w:p w:rsidR="00730A62" w:rsidRPr="00730A62" w:rsidRDefault="00730A62" w:rsidP="00730A62">
      <w:pPr>
        <w:suppressAutoHyphens/>
        <w:autoSpaceDE w:val="0"/>
        <w:autoSpaceDN w:val="0"/>
        <w:adjustRightInd w:val="0"/>
        <w:spacing w:after="0" w:line="240" w:lineRule="auto"/>
        <w:ind w:firstLine="709"/>
        <w:contextualSpacing/>
        <w:jc w:val="both"/>
        <w:rPr>
          <w:rFonts w:ascii="Times New Roman" w:eastAsia="PTSans-Regular" w:hAnsi="Times New Roman" w:cs="Times New Roman"/>
          <w:sz w:val="28"/>
          <w:szCs w:val="28"/>
          <w:lang w:eastAsia="ru-RU"/>
        </w:rPr>
      </w:pPr>
      <w:r w:rsidRPr="00730A62">
        <w:rPr>
          <w:rFonts w:ascii="Times New Roman" w:eastAsia="PTSans-Regular" w:hAnsi="Times New Roman" w:cs="Times New Roman"/>
          <w:sz w:val="28"/>
          <w:szCs w:val="28"/>
          <w:lang w:eastAsia="ru-RU"/>
        </w:rPr>
        <w:t>Арктика – важнейший стратегический регион, являющийся зоной государственных интересов. На сегодняшний день государственная социально-экономическая программа развития Арктической зоны является одной из первостепенных. Масштабность задач и приоритеты освоения Арктики сформулированы в «Основах государственной политики Российской Федерации в Арктике до 2020 года и на дальнейшую перспективу».</w:t>
      </w:r>
    </w:p>
    <w:p w:rsidR="00730A62" w:rsidRPr="00730A62" w:rsidRDefault="00730A62" w:rsidP="00730A62">
      <w:pPr>
        <w:suppressAutoHyphens/>
        <w:autoSpaceDE w:val="0"/>
        <w:autoSpaceDN w:val="0"/>
        <w:adjustRightInd w:val="0"/>
        <w:spacing w:after="0" w:line="240" w:lineRule="auto"/>
        <w:ind w:firstLine="709"/>
        <w:contextualSpacing/>
        <w:jc w:val="both"/>
        <w:rPr>
          <w:rFonts w:ascii="Times New Roman" w:eastAsia="PTSans-Regular" w:hAnsi="Times New Roman" w:cs="Times New Roman"/>
          <w:sz w:val="28"/>
          <w:szCs w:val="28"/>
          <w:lang w:eastAsia="ru-RU"/>
        </w:rPr>
      </w:pPr>
      <w:r w:rsidRPr="00730A62">
        <w:rPr>
          <w:rFonts w:ascii="Times New Roman" w:eastAsia="PTSans-Regular" w:hAnsi="Times New Roman" w:cs="Times New Roman"/>
          <w:sz w:val="28"/>
          <w:szCs w:val="28"/>
          <w:lang w:eastAsia="ru-RU"/>
        </w:rPr>
        <w:t xml:space="preserve">Источниками возникновения чрезвычайных ситуаций (ЧС) в экстремальных природных условиях Арктики могут быть как непосредственно производства по добыче и транспортировке полезных ископаемых, включая добычу углеводородов. Соответственно требует совершенствования система безопасности населения и территорий от чрезвычайных ситуаций природного и техногенного характера, с учетом разной степени освоенности и экономической активности территорий арктической зоны. Надежность техники всегда была одной из основных инженерных проблем и ей всегда уделялось большое внимание. С учетом тенденции и необходимости освоения Арктики проблема значительно обострилась и приобрела более тяжелую форму. </w:t>
      </w:r>
    </w:p>
    <w:p w:rsidR="00730A62" w:rsidRPr="00730A62" w:rsidRDefault="00730A62" w:rsidP="00730A62">
      <w:pPr>
        <w:suppressAutoHyphens/>
        <w:autoSpaceDE w:val="0"/>
        <w:autoSpaceDN w:val="0"/>
        <w:adjustRightInd w:val="0"/>
        <w:spacing w:after="0" w:line="240" w:lineRule="auto"/>
        <w:ind w:firstLine="709"/>
        <w:contextualSpacing/>
        <w:jc w:val="both"/>
        <w:rPr>
          <w:rFonts w:ascii="Times New Roman" w:eastAsia="PTSans-Regular" w:hAnsi="Times New Roman" w:cs="Times New Roman"/>
          <w:sz w:val="28"/>
          <w:szCs w:val="28"/>
          <w:lang w:eastAsia="ru-RU"/>
        </w:rPr>
      </w:pPr>
      <w:r w:rsidRPr="00730A62">
        <w:rPr>
          <w:rFonts w:ascii="Times New Roman" w:eastAsia="PTSans-Regular" w:hAnsi="Times New Roman" w:cs="Times New Roman"/>
          <w:sz w:val="28"/>
          <w:szCs w:val="28"/>
          <w:lang w:eastAsia="ru-RU"/>
        </w:rPr>
        <w:t>Бурение на шельфе осуществляется с плавучих буровых платформ, способных работать в холодных водах и выдерживать столкновения со льдами. Главное требование к этим сооружениям — способность выдерживать подводные течения, агрессивную морскую среду, противостоять «ледяным атакам». На случай розлива нефти на платформе есть вся необходимая техника и оборудование, специальные суда. Но в случае возгорания и взрывов всему персоналу, обслуживающему объект, необходимо срочно эвакуироваться, чтобы избежать жертв.</w:t>
      </w:r>
    </w:p>
    <w:p w:rsidR="00730A62" w:rsidRPr="00730A62" w:rsidRDefault="00730A62" w:rsidP="00730A62">
      <w:pPr>
        <w:suppressAutoHyphens/>
        <w:autoSpaceDE w:val="0"/>
        <w:autoSpaceDN w:val="0"/>
        <w:adjustRightInd w:val="0"/>
        <w:spacing w:after="0" w:line="240" w:lineRule="auto"/>
        <w:ind w:firstLine="709"/>
        <w:contextualSpacing/>
        <w:jc w:val="both"/>
        <w:rPr>
          <w:rFonts w:ascii="Times New Roman" w:eastAsia="PTSans-Regular" w:hAnsi="Times New Roman" w:cs="Times New Roman"/>
          <w:sz w:val="28"/>
          <w:szCs w:val="28"/>
          <w:lang w:eastAsia="ru-RU"/>
        </w:rPr>
      </w:pPr>
      <w:r w:rsidRPr="00730A62">
        <w:rPr>
          <w:rFonts w:ascii="Times New Roman" w:eastAsia="PTSans-Regular" w:hAnsi="Times New Roman" w:cs="Times New Roman"/>
          <w:sz w:val="28"/>
          <w:szCs w:val="28"/>
          <w:lang w:eastAsia="ru-RU"/>
        </w:rPr>
        <w:t>Для использования в суровых арктических условиях требуется разработка и внедрение адаптированных современных образцов пожарной техники в т.ч. спасательного инструмента и пожарно-спасательного оборудования, транспортных средств повышенной проходимости, беспилотных летательных аппаратов и снаряжения.</w:t>
      </w:r>
    </w:p>
    <w:p w:rsidR="00730A62" w:rsidRPr="00730A62" w:rsidRDefault="00730A62" w:rsidP="00730A62">
      <w:pPr>
        <w:suppressAutoHyphens/>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Для решения этих проблем была разработана ракетная система [1], предназначенная для экстренной эвакуации, а так же экстренной доставки грузов в аварийной ситуации. Она состоит из разгонного блока в виде ступени ракеты, контейнера с модулем для размещения людей или контейнера с грузом и посадочного средства для мягкой посадки [2].</w:t>
      </w:r>
    </w:p>
    <w:p w:rsidR="00730A62" w:rsidRDefault="00730A62" w:rsidP="00730A62">
      <w:pPr>
        <w:suppressAutoHyphens/>
        <w:spacing w:after="0" w:line="240" w:lineRule="auto"/>
        <w:ind w:firstLine="709"/>
        <w:contextualSpacing/>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Базируясь на стартовых станциях в районах с соответствующей инфраструктурой, система [1], может экстренно доставить и мягко приземлить </w:t>
      </w:r>
      <w:r w:rsidRPr="00730A62">
        <w:rPr>
          <w:rFonts w:ascii="Times New Roman" w:eastAsia="Times New Roman" w:hAnsi="Times New Roman" w:cs="Times New Roman"/>
          <w:sz w:val="28"/>
          <w:szCs w:val="28"/>
          <w:lang w:eastAsia="ru-RU"/>
        </w:rPr>
        <w:lastRenderedPageBreak/>
        <w:t>предварительно загруженный контейнер в пункте назначения, находящемся на Крайнем Севере, в Арктической зоне (рис.1).</w:t>
      </w:r>
    </w:p>
    <w:p w:rsidR="000150D2" w:rsidRPr="00730A62" w:rsidRDefault="000150D2" w:rsidP="00730A62">
      <w:pPr>
        <w:suppressAutoHyphens/>
        <w:spacing w:after="0" w:line="240" w:lineRule="auto"/>
        <w:ind w:firstLine="709"/>
        <w:contextualSpacing/>
        <w:jc w:val="both"/>
        <w:rPr>
          <w:rFonts w:ascii="Times New Roman" w:eastAsia="Times New Roman" w:hAnsi="Times New Roman" w:cs="Times New Roman"/>
          <w:sz w:val="28"/>
          <w:szCs w:val="28"/>
          <w:lang w:eastAsia="ru-RU"/>
        </w:rPr>
      </w:pPr>
    </w:p>
    <w:p w:rsidR="00730A62" w:rsidRPr="0073555D" w:rsidRDefault="00730A62" w:rsidP="00730A62">
      <w:pPr>
        <w:spacing w:line="240" w:lineRule="auto"/>
        <w:ind w:firstLine="709"/>
        <w:contextualSpacing/>
        <w:jc w:val="center"/>
        <w:rPr>
          <w:rFonts w:ascii="Times New Roman" w:hAnsi="Times New Roman" w:cs="Times New Roman"/>
          <w:sz w:val="28"/>
          <w:szCs w:val="28"/>
        </w:rPr>
      </w:pPr>
      <w:r w:rsidRPr="00730A62">
        <w:rPr>
          <w:rFonts w:ascii="Times New Roman" w:hAnsi="Times New Roman" w:cs="Times New Roman"/>
          <w:noProof/>
          <w:sz w:val="28"/>
          <w:szCs w:val="28"/>
          <w:lang w:eastAsia="ru-RU"/>
        </w:rPr>
        <w:drawing>
          <wp:anchor distT="0" distB="0" distL="114300" distR="114300" simplePos="0" relativeHeight="251674624" behindDoc="0" locked="0" layoutInCell="1" allowOverlap="1" wp14:anchorId="46102704" wp14:editId="74B599B8">
            <wp:simplePos x="0" y="0"/>
            <wp:positionH relativeFrom="column">
              <wp:align>left</wp:align>
            </wp:positionH>
            <wp:positionV relativeFrom="paragraph">
              <wp:align>top</wp:align>
            </wp:positionV>
            <wp:extent cx="2121535" cy="2658110"/>
            <wp:effectExtent l="0" t="0" r="0" b="8890"/>
            <wp:wrapSquare wrapText="bothSides"/>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121535" cy="2658110"/>
                    </a:xfrm>
                    <a:prstGeom prst="rect">
                      <a:avLst/>
                    </a:prstGeom>
                    <a:noFill/>
                  </pic:spPr>
                </pic:pic>
              </a:graphicData>
            </a:graphic>
          </wp:anchor>
        </w:drawing>
      </w:r>
      <w:r w:rsidRPr="00730A62">
        <w:rPr>
          <w:rFonts w:ascii="Times New Roman" w:hAnsi="Times New Roman" w:cs="Times New Roman"/>
          <w:noProof/>
          <w:sz w:val="28"/>
          <w:szCs w:val="28"/>
          <w:lang w:eastAsia="ru-RU"/>
        </w:rPr>
        <w:drawing>
          <wp:inline distT="0" distB="0" distL="0" distR="0" wp14:anchorId="75D71CCE" wp14:editId="5878F981">
            <wp:extent cx="2365375" cy="274320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365375" cy="2743200"/>
                    </a:xfrm>
                    <a:prstGeom prst="rect">
                      <a:avLst/>
                    </a:prstGeom>
                    <a:noFill/>
                  </pic:spPr>
                </pic:pic>
              </a:graphicData>
            </a:graphic>
          </wp:inline>
        </w:drawing>
      </w:r>
      <w:r w:rsidRPr="00730A62">
        <w:rPr>
          <w:rFonts w:ascii="Times New Roman" w:hAnsi="Times New Roman" w:cs="Times New Roman"/>
          <w:sz w:val="28"/>
          <w:szCs w:val="28"/>
        </w:rPr>
        <w:br w:type="textWrapping" w:clear="all"/>
      </w:r>
      <w:r w:rsidRPr="00D9374B">
        <w:rPr>
          <w:rFonts w:ascii="Times New Roman" w:eastAsia="Times New Roman" w:hAnsi="Times New Roman" w:cs="Times New Roman"/>
          <w:color w:val="000000" w:themeColor="text1"/>
          <w:sz w:val="24"/>
          <w:szCs w:val="24"/>
          <w:lang w:eastAsia="ru-RU"/>
        </w:rPr>
        <w:t>Рисунок 1</w:t>
      </w:r>
      <w:r w:rsidRPr="00D9374B">
        <w:rPr>
          <w:rFonts w:ascii="Times New Roman" w:eastAsia="Times New Roman" w:hAnsi="Times New Roman" w:cs="Times New Roman"/>
          <w:color w:val="000000" w:themeColor="text1"/>
          <w:sz w:val="24"/>
          <w:szCs w:val="24"/>
          <w:shd w:val="clear" w:color="auto" w:fill="F6F6F6"/>
          <w:lang w:eastAsia="ru-RU"/>
        </w:rPr>
        <w:t xml:space="preserve"> </w:t>
      </w:r>
      <w:r w:rsidR="0073555D" w:rsidRPr="00D9374B">
        <w:rPr>
          <w:rFonts w:ascii="Times New Roman" w:eastAsia="Times New Roman" w:hAnsi="Times New Roman" w:cs="Times New Roman"/>
          <w:color w:val="000000" w:themeColor="text1"/>
          <w:sz w:val="24"/>
          <w:szCs w:val="24"/>
          <w:shd w:val="clear" w:color="auto" w:fill="F6F6F6"/>
          <w:lang w:eastAsia="ru-RU"/>
        </w:rPr>
        <w:t xml:space="preserve">- </w:t>
      </w:r>
      <w:r w:rsidRPr="00D9374B">
        <w:rPr>
          <w:rFonts w:ascii="Times New Roman" w:eastAsia="Times New Roman" w:hAnsi="Times New Roman" w:cs="Times New Roman"/>
          <w:color w:val="000000" w:themeColor="text1"/>
          <w:sz w:val="24"/>
          <w:szCs w:val="24"/>
          <w:shd w:val="clear" w:color="auto" w:fill="F6F6F6"/>
          <w:lang w:eastAsia="ru-RU"/>
        </w:rPr>
        <w:t>Устройства для экстренной эвакуации персонала</w:t>
      </w:r>
    </w:p>
    <w:p w:rsidR="00730A62" w:rsidRPr="00730A62" w:rsidRDefault="00730A62" w:rsidP="00730A62">
      <w:pPr>
        <w:spacing w:after="0" w:line="240" w:lineRule="auto"/>
        <w:ind w:firstLine="709"/>
        <w:contextualSpacing/>
        <w:rPr>
          <w:rFonts w:ascii="Times New Roman" w:hAnsi="Times New Roman" w:cs="Times New Roman"/>
          <w:sz w:val="28"/>
          <w:szCs w:val="28"/>
          <w:lang w:eastAsia="ru-RU"/>
        </w:rPr>
      </w:pPr>
    </w:p>
    <w:p w:rsidR="000150D2" w:rsidRPr="00730A62" w:rsidRDefault="000150D2" w:rsidP="000150D2">
      <w:pPr>
        <w:suppressAutoHyphens/>
        <w:spacing w:line="240" w:lineRule="auto"/>
        <w:ind w:firstLine="709"/>
        <w:contextualSpacing/>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В случае ЧС на нефтедобывающей платформе, предлагаемая установка базируется на стартовых станциях, которые должны прилегать к нефтяным платформам, система [1], может экстренно доставить и мягко приземлить модуль с персоналом в пункте назначения или просто вне зоны ЧС.</w:t>
      </w:r>
    </w:p>
    <w:p w:rsidR="000150D2" w:rsidRPr="00730A62" w:rsidRDefault="000150D2" w:rsidP="000150D2">
      <w:pPr>
        <w:suppressAutoHyphens/>
        <w:spacing w:after="0" w:line="240" w:lineRule="auto"/>
        <w:ind w:firstLine="709"/>
        <w:contextualSpacing/>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Актуальность и надежность использования данной установки обусловлено следующими обстоятельствами:</w:t>
      </w:r>
    </w:p>
    <w:p w:rsidR="000150D2" w:rsidRPr="00730A62" w:rsidRDefault="000150D2" w:rsidP="000150D2">
      <w:pPr>
        <w:suppressAutoHyphens/>
        <w:spacing w:after="0" w:line="240" w:lineRule="auto"/>
        <w:ind w:firstLine="709"/>
        <w:contextualSpacing/>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а) доведением ракетных блоков (твердотопливных и ампулизированных жидкостных) до высокой степени эксплуатационной и полётной надёжности;</w:t>
      </w:r>
    </w:p>
    <w:p w:rsidR="000150D2" w:rsidRPr="00730A62" w:rsidRDefault="000150D2" w:rsidP="000150D2">
      <w:pPr>
        <w:suppressAutoHyphens/>
        <w:spacing w:after="0" w:line="240" w:lineRule="auto"/>
        <w:ind w:firstLine="709"/>
        <w:contextualSpacing/>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б) конверсией промышленности, сокращением и модернизацией ракетных войск во многих странах, что приводит к снятию с вооружения и высвобождению большого числа исправных ракетных блоков, пригодных к применению в мирных целях;</w:t>
      </w:r>
    </w:p>
    <w:p w:rsidR="000150D2" w:rsidRPr="00730A62" w:rsidRDefault="000150D2" w:rsidP="000150D2">
      <w:pPr>
        <w:suppressAutoHyphens/>
        <w:spacing w:line="240" w:lineRule="auto"/>
        <w:ind w:firstLine="709"/>
        <w:contextualSpacing/>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в) насущной необходимостью экстренной доставки различных грузов в труднодоступные районы, а также спасением персонала с аварийных объектов [3], например, морских добывающих платформ в высоких широтах.</w:t>
      </w:r>
    </w:p>
    <w:p w:rsidR="00730A62" w:rsidRPr="00730A62" w:rsidRDefault="00730A62" w:rsidP="00730A62">
      <w:pPr>
        <w:suppressAutoHyphens/>
        <w:spacing w:after="0" w:line="240" w:lineRule="auto"/>
        <w:ind w:firstLine="709"/>
        <w:contextualSpacing/>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Таким образом, в настоящее время есть все предпосылки для разработки и практическом внедрении устройств [1] и [3]. Тем более, что проведенные баллистические расчёты [4,</w:t>
      </w:r>
      <w:r w:rsidR="000150D2">
        <w:rPr>
          <w:rFonts w:ascii="Times New Roman" w:eastAsia="Times New Roman" w:hAnsi="Times New Roman" w:cs="Times New Roman"/>
          <w:sz w:val="28"/>
          <w:szCs w:val="28"/>
          <w:lang w:eastAsia="ru-RU"/>
        </w:rPr>
        <w:t xml:space="preserve"> </w:t>
      </w:r>
      <w:r w:rsidRPr="00730A62">
        <w:rPr>
          <w:rFonts w:ascii="Times New Roman" w:eastAsia="Times New Roman" w:hAnsi="Times New Roman" w:cs="Times New Roman"/>
          <w:sz w:val="28"/>
          <w:szCs w:val="28"/>
          <w:lang w:eastAsia="ru-RU"/>
        </w:rPr>
        <w:t xml:space="preserve">5] показали эффективность системы [2] – с её помощью можно при том же куполе парашюта и той же посадочной скорости контакта приземлять более тяжёлые грузы без риска воспламенения окружающей растительности (если посадка происходит в тайге или лесотундре) тормозным блоком, в отличие от известных систем десантирования, а так же экстренно эвакуировать большое количество людей. </w:t>
      </w:r>
    </w:p>
    <w:p w:rsidR="00730A62" w:rsidRPr="00730A62" w:rsidRDefault="00730A62" w:rsidP="00730A62">
      <w:pPr>
        <w:suppressAutoHyphens/>
        <w:spacing w:after="0" w:line="240" w:lineRule="auto"/>
        <w:ind w:firstLine="709"/>
        <w:contextualSpacing/>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Применение устройств [1], в отличие от боевых ракет, имеющих сложные средства защиты и автономную систему наведения, не представляет большой трудности. Разгонные блоки с контейнерами могут базироваться в одноразовых </w:t>
      </w:r>
      <w:r w:rsidRPr="00730A62">
        <w:rPr>
          <w:rFonts w:ascii="Times New Roman" w:eastAsia="Times New Roman" w:hAnsi="Times New Roman" w:cs="Times New Roman"/>
          <w:sz w:val="28"/>
          <w:szCs w:val="28"/>
          <w:lang w:eastAsia="ru-RU"/>
        </w:rPr>
        <w:lastRenderedPageBreak/>
        <w:t>ангарах, обеспечивающих защиту от неблагоприятных погодных условий и оперативную загрузку контейнера, а наведение на пункт назначения может осуществляться по радиосигналам с этого пункта или внешнего пункта управления – со спутника или самолёта. Точность приземления может обусловливаться только ветровыми нагрузками в районе пункта назначения.</w:t>
      </w:r>
    </w:p>
    <w:p w:rsidR="00730A62" w:rsidRDefault="00730A62" w:rsidP="00730A62">
      <w:pPr>
        <w:suppressAutoHyphens/>
        <w:spacing w:after="0" w:line="240" w:lineRule="auto"/>
        <w:ind w:firstLine="709"/>
        <w:contextualSpacing/>
        <w:jc w:val="both"/>
        <w:rPr>
          <w:rFonts w:ascii="Times New Roman" w:eastAsia="PTSans-Regular" w:hAnsi="Times New Roman" w:cs="Times New Roman"/>
          <w:color w:val="000000"/>
          <w:sz w:val="28"/>
          <w:szCs w:val="28"/>
          <w:lang w:eastAsia="ru-RU"/>
        </w:rPr>
      </w:pPr>
      <w:r w:rsidRPr="00730A62">
        <w:rPr>
          <w:rFonts w:ascii="Times New Roman" w:eastAsia="Times New Roman" w:hAnsi="Times New Roman" w:cs="Times New Roman"/>
          <w:sz w:val="28"/>
          <w:szCs w:val="28"/>
          <w:lang w:eastAsia="ru-RU"/>
        </w:rPr>
        <w:t xml:space="preserve">В заключение следует отметить, что применению устройств [1] должна предшествовать тщательная баллистическая проработка. В частности, по информации о месте базирования стартовой станции, потенциальных пунктах назначения в труднодоступных районах, характеристиках разгонных блоков и массах контейнеров, необходимо сформировать такой закон управления разгонным блоком на активном участке траектории, чтобы топливо было выработано полностью. </w:t>
      </w:r>
      <w:r w:rsidRPr="00730A62">
        <w:rPr>
          <w:rFonts w:ascii="Times New Roman" w:eastAsia="PTSans-Regular" w:hAnsi="Times New Roman" w:cs="Times New Roman"/>
          <w:color w:val="000000"/>
          <w:sz w:val="28"/>
          <w:szCs w:val="28"/>
          <w:lang w:eastAsia="ru-RU"/>
        </w:rPr>
        <w:t>Качественное переоснащение сил МЧС России новыми, высокоэффективными аварийно-спасательными технологиями, а именно - устройствами с применением разгонного блока, способными обеспечить экстренную эвакуацию персонала или необходимую экстренную доставку грузов в зоны ЧС в условиях низких температур, в настоящее время является одной из основных задач обеспечения безопасности объектов расположенных и строящихся в Арктической зоне России.</w:t>
      </w:r>
    </w:p>
    <w:p w:rsidR="000150D2" w:rsidRPr="00730A62" w:rsidRDefault="000150D2" w:rsidP="00730A62">
      <w:pPr>
        <w:suppressAutoHyphens/>
        <w:spacing w:after="0" w:line="240" w:lineRule="auto"/>
        <w:ind w:firstLine="709"/>
        <w:contextualSpacing/>
        <w:jc w:val="both"/>
        <w:rPr>
          <w:rFonts w:ascii="Times New Roman" w:eastAsia="PTSans-Regular" w:hAnsi="Times New Roman" w:cs="Times New Roman"/>
          <w:color w:val="000000"/>
          <w:sz w:val="28"/>
          <w:szCs w:val="28"/>
          <w:lang w:eastAsia="ru-RU"/>
        </w:rPr>
      </w:pPr>
    </w:p>
    <w:p w:rsidR="0073555D" w:rsidRDefault="0073555D" w:rsidP="0073555D">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9E7366" w:rsidRDefault="009E7366" w:rsidP="0073555D">
      <w:pPr>
        <w:tabs>
          <w:tab w:val="left" w:pos="0"/>
        </w:tabs>
        <w:spacing w:after="0" w:line="240" w:lineRule="auto"/>
        <w:jc w:val="center"/>
        <w:rPr>
          <w:rFonts w:ascii="Times New Roman" w:eastAsia="Calibri" w:hAnsi="Times New Roman" w:cs="Times New Roman"/>
          <w:bCs/>
          <w:sz w:val="28"/>
          <w:szCs w:val="28"/>
          <w:shd w:val="clear" w:color="auto" w:fill="FFFFFF"/>
        </w:rPr>
      </w:pPr>
    </w:p>
    <w:p w:rsidR="00730A62" w:rsidRPr="00730A62" w:rsidRDefault="00730A62" w:rsidP="00652782">
      <w:pPr>
        <w:numPr>
          <w:ilvl w:val="0"/>
          <w:numId w:val="43"/>
        </w:numPr>
        <w:tabs>
          <w:tab w:val="left" w:pos="993"/>
        </w:tabs>
        <w:suppressAutoHyphens/>
        <w:spacing w:after="0" w:line="240" w:lineRule="auto"/>
        <w:ind w:left="0" w:firstLine="709"/>
        <w:contextualSpacing/>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Устройство для локализации последствий аварии. Патент РФ </w:t>
      </w:r>
      <w:r w:rsidR="00B151CA">
        <w:rPr>
          <w:rFonts w:ascii="Times New Roman" w:eastAsia="Times New Roman" w:hAnsi="Times New Roman" w:cs="Times New Roman"/>
          <w:sz w:val="28"/>
          <w:szCs w:val="28"/>
          <w:lang w:eastAsia="ru-RU"/>
        </w:rPr>
        <w:t xml:space="preserve">               </w:t>
      </w:r>
      <w:r w:rsidRPr="00730A62">
        <w:rPr>
          <w:rFonts w:ascii="Times New Roman" w:eastAsia="Times New Roman" w:hAnsi="Times New Roman" w:cs="Times New Roman"/>
          <w:sz w:val="28"/>
          <w:szCs w:val="28"/>
          <w:lang w:eastAsia="ru-RU"/>
        </w:rPr>
        <w:t xml:space="preserve">№ 2007204, </w:t>
      </w:r>
      <w:smartTag w:uri="urn:schemas-microsoft-com:office:smarttags" w:element="metricconverter">
        <w:smartTagPr>
          <w:attr w:name="ProductID" w:val="1990 г"/>
        </w:smartTagPr>
        <w:r w:rsidRPr="00730A62">
          <w:rPr>
            <w:rFonts w:ascii="Times New Roman" w:eastAsia="Times New Roman" w:hAnsi="Times New Roman" w:cs="Times New Roman"/>
            <w:sz w:val="28"/>
            <w:szCs w:val="28"/>
            <w:lang w:eastAsia="ru-RU"/>
          </w:rPr>
          <w:t>1990 г</w:t>
        </w:r>
      </w:smartTag>
      <w:r w:rsidRPr="00730A62">
        <w:rPr>
          <w:rFonts w:ascii="Times New Roman" w:eastAsia="Times New Roman" w:hAnsi="Times New Roman" w:cs="Times New Roman"/>
          <w:sz w:val="28"/>
          <w:szCs w:val="28"/>
          <w:lang w:eastAsia="ru-RU"/>
        </w:rPr>
        <w:t>.</w:t>
      </w:r>
    </w:p>
    <w:p w:rsidR="00730A62" w:rsidRPr="00730A62" w:rsidRDefault="00730A62" w:rsidP="00652782">
      <w:pPr>
        <w:numPr>
          <w:ilvl w:val="0"/>
          <w:numId w:val="43"/>
        </w:numPr>
        <w:tabs>
          <w:tab w:val="left" w:pos="993"/>
        </w:tabs>
        <w:suppressAutoHyphens/>
        <w:spacing w:after="0" w:line="240" w:lineRule="auto"/>
        <w:ind w:left="0" w:firstLine="709"/>
        <w:contextualSpacing/>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Посадочная система. Патент РФ № 2001002, </w:t>
      </w:r>
      <w:smartTag w:uri="urn:schemas-microsoft-com:office:smarttags" w:element="metricconverter">
        <w:smartTagPr>
          <w:attr w:name="ProductID" w:val="2008 г"/>
        </w:smartTagPr>
        <w:r w:rsidRPr="00730A62">
          <w:rPr>
            <w:rFonts w:ascii="Times New Roman" w:eastAsia="Times New Roman" w:hAnsi="Times New Roman" w:cs="Times New Roman"/>
            <w:sz w:val="28"/>
            <w:szCs w:val="28"/>
            <w:lang w:eastAsia="ru-RU"/>
          </w:rPr>
          <w:t>1990 г</w:t>
        </w:r>
      </w:smartTag>
      <w:r w:rsidRPr="00730A62">
        <w:rPr>
          <w:rFonts w:ascii="Times New Roman" w:eastAsia="Times New Roman" w:hAnsi="Times New Roman" w:cs="Times New Roman"/>
          <w:sz w:val="28"/>
          <w:szCs w:val="28"/>
          <w:lang w:eastAsia="ru-RU"/>
        </w:rPr>
        <w:t>.</w:t>
      </w:r>
    </w:p>
    <w:p w:rsidR="00730A62" w:rsidRPr="00730A62" w:rsidRDefault="00730A62" w:rsidP="00652782">
      <w:pPr>
        <w:numPr>
          <w:ilvl w:val="0"/>
          <w:numId w:val="43"/>
        </w:numPr>
        <w:tabs>
          <w:tab w:val="left" w:pos="993"/>
        </w:tabs>
        <w:suppressAutoHyphens/>
        <w:spacing w:after="0" w:line="240" w:lineRule="auto"/>
        <w:ind w:left="0" w:firstLine="709"/>
        <w:contextualSpacing/>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Устройство для эвакуации персонала с аварийного объекта. Патент РФ № 2068285, </w:t>
      </w:r>
      <w:smartTag w:uri="urn:schemas-microsoft-com:office:smarttags" w:element="metricconverter">
        <w:smartTagPr>
          <w:attr w:name="ProductID" w:val="2008 г"/>
        </w:smartTagPr>
        <w:r w:rsidRPr="00730A62">
          <w:rPr>
            <w:rFonts w:ascii="Times New Roman" w:eastAsia="Times New Roman" w:hAnsi="Times New Roman" w:cs="Times New Roman"/>
            <w:sz w:val="28"/>
            <w:szCs w:val="28"/>
            <w:lang w:eastAsia="ru-RU"/>
          </w:rPr>
          <w:t>1992 г</w:t>
        </w:r>
      </w:smartTag>
      <w:r w:rsidRPr="00730A62">
        <w:rPr>
          <w:rFonts w:ascii="Times New Roman" w:eastAsia="Times New Roman" w:hAnsi="Times New Roman" w:cs="Times New Roman"/>
          <w:sz w:val="28"/>
          <w:szCs w:val="28"/>
          <w:lang w:eastAsia="ru-RU"/>
        </w:rPr>
        <w:t>.</w:t>
      </w:r>
    </w:p>
    <w:p w:rsidR="00730A62" w:rsidRPr="00730A62" w:rsidRDefault="00730A62" w:rsidP="00652782">
      <w:pPr>
        <w:numPr>
          <w:ilvl w:val="0"/>
          <w:numId w:val="43"/>
        </w:numPr>
        <w:tabs>
          <w:tab w:val="left" w:pos="993"/>
        </w:tabs>
        <w:suppressAutoHyphens/>
        <w:spacing w:after="0" w:line="240" w:lineRule="auto"/>
        <w:ind w:left="0" w:firstLine="709"/>
        <w:contextualSpacing/>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Димич В.В., Таранцев А.А.</w:t>
      </w:r>
      <w:r w:rsidRPr="00730A62">
        <w:rPr>
          <w:rFonts w:ascii="Times New Roman" w:eastAsia="Times New Roman" w:hAnsi="Times New Roman" w:cs="Times New Roman"/>
          <w:color w:val="FF0000"/>
          <w:sz w:val="28"/>
          <w:szCs w:val="28"/>
          <w:lang w:eastAsia="ru-RU"/>
        </w:rPr>
        <w:t xml:space="preserve"> </w:t>
      </w:r>
      <w:r w:rsidRPr="00730A62">
        <w:rPr>
          <w:rFonts w:ascii="Times New Roman" w:eastAsia="Times New Roman" w:hAnsi="Times New Roman" w:cs="Times New Roman"/>
          <w:sz w:val="28"/>
          <w:szCs w:val="28"/>
          <w:lang w:eastAsia="ru-RU"/>
        </w:rPr>
        <w:t>О возможностях перспективной посадочной системы</w:t>
      </w:r>
      <w:r w:rsidR="009E7366">
        <w:rPr>
          <w:rFonts w:ascii="Times New Roman" w:eastAsia="Times New Roman" w:hAnsi="Times New Roman" w:cs="Times New Roman"/>
          <w:sz w:val="28"/>
          <w:szCs w:val="28"/>
          <w:lang w:eastAsia="ru-RU"/>
        </w:rPr>
        <w:t>.</w:t>
      </w:r>
      <w:r w:rsidRPr="00730A62">
        <w:rPr>
          <w:rFonts w:ascii="Times New Roman" w:eastAsia="Times New Roman" w:hAnsi="Times New Roman" w:cs="Times New Roman"/>
          <w:sz w:val="28"/>
          <w:szCs w:val="28"/>
          <w:lang w:eastAsia="ru-RU"/>
        </w:rPr>
        <w:t xml:space="preserve"> // Известия ВУЗов. Авиационная техника, </w:t>
      </w:r>
      <w:r w:rsidR="00B151CA" w:rsidRPr="00730A62">
        <w:rPr>
          <w:rFonts w:ascii="Times New Roman" w:eastAsia="Times New Roman" w:hAnsi="Times New Roman" w:cs="Times New Roman"/>
          <w:sz w:val="28"/>
          <w:szCs w:val="28"/>
          <w:lang w:eastAsia="ru-RU"/>
        </w:rPr>
        <w:t>Казань</w:t>
      </w:r>
      <w:r w:rsidR="00B151CA">
        <w:rPr>
          <w:rFonts w:ascii="Times New Roman" w:eastAsia="Times New Roman" w:hAnsi="Times New Roman" w:cs="Times New Roman"/>
          <w:sz w:val="28"/>
          <w:szCs w:val="28"/>
          <w:lang w:eastAsia="ru-RU"/>
        </w:rPr>
        <w:t>. -</w:t>
      </w:r>
      <w:r w:rsidR="00B151CA" w:rsidRPr="00730A62">
        <w:rPr>
          <w:rFonts w:ascii="Times New Roman" w:eastAsia="Times New Roman" w:hAnsi="Times New Roman" w:cs="Times New Roman"/>
          <w:sz w:val="28"/>
          <w:szCs w:val="28"/>
          <w:lang w:eastAsia="ru-RU"/>
        </w:rPr>
        <w:t xml:space="preserve"> 1996.</w:t>
      </w:r>
      <w:r w:rsidR="00B151CA">
        <w:rPr>
          <w:rFonts w:ascii="Times New Roman" w:eastAsia="Times New Roman" w:hAnsi="Times New Roman" w:cs="Times New Roman"/>
          <w:sz w:val="28"/>
          <w:szCs w:val="28"/>
          <w:lang w:eastAsia="ru-RU"/>
        </w:rPr>
        <w:t xml:space="preserve"> -</w:t>
      </w:r>
      <w:r w:rsidR="00D97C4E">
        <w:rPr>
          <w:rFonts w:ascii="Times New Roman" w:eastAsia="Times New Roman" w:hAnsi="Times New Roman" w:cs="Times New Roman"/>
          <w:sz w:val="28"/>
          <w:szCs w:val="28"/>
          <w:lang w:eastAsia="ru-RU"/>
        </w:rPr>
        <w:t xml:space="preserve"> </w:t>
      </w:r>
      <w:r w:rsidRPr="00730A62">
        <w:rPr>
          <w:rFonts w:ascii="Times New Roman" w:eastAsia="Times New Roman" w:hAnsi="Times New Roman" w:cs="Times New Roman"/>
          <w:sz w:val="28"/>
          <w:szCs w:val="28"/>
          <w:lang w:eastAsia="ru-RU"/>
        </w:rPr>
        <w:t>№ 4</w:t>
      </w:r>
      <w:r w:rsidR="00B151CA">
        <w:rPr>
          <w:rFonts w:ascii="Times New Roman" w:eastAsia="Times New Roman" w:hAnsi="Times New Roman" w:cs="Times New Roman"/>
          <w:sz w:val="28"/>
          <w:szCs w:val="28"/>
          <w:lang w:eastAsia="ru-RU"/>
        </w:rPr>
        <w:t>.</w:t>
      </w:r>
      <w:r w:rsidRPr="00730A62">
        <w:rPr>
          <w:rFonts w:ascii="Times New Roman" w:eastAsia="Times New Roman" w:hAnsi="Times New Roman" w:cs="Times New Roman"/>
          <w:sz w:val="28"/>
          <w:szCs w:val="28"/>
          <w:lang w:eastAsia="ru-RU"/>
        </w:rPr>
        <w:t xml:space="preserve"> </w:t>
      </w:r>
    </w:p>
    <w:p w:rsidR="00730A62" w:rsidRPr="00730A62" w:rsidRDefault="00730A62" w:rsidP="00652782">
      <w:pPr>
        <w:numPr>
          <w:ilvl w:val="0"/>
          <w:numId w:val="43"/>
        </w:numPr>
        <w:tabs>
          <w:tab w:val="left" w:pos="993"/>
        </w:tabs>
        <w:suppressAutoHyphens/>
        <w:spacing w:after="0" w:line="240" w:lineRule="auto"/>
        <w:ind w:left="0" w:firstLine="709"/>
        <w:contextualSpacing/>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Бала Ю.А., Малыгин И.Г., Таранцев А.А. Перспективная посадочная система для десантирования сил и средств пожарной охраны // Пожаровзрывобезопасность</w:t>
      </w:r>
      <w:r w:rsidR="00B151CA">
        <w:rPr>
          <w:rFonts w:ascii="Times New Roman" w:eastAsia="Times New Roman" w:hAnsi="Times New Roman" w:cs="Times New Roman"/>
          <w:sz w:val="28"/>
          <w:szCs w:val="28"/>
          <w:lang w:eastAsia="ru-RU"/>
        </w:rPr>
        <w:t xml:space="preserve"> - </w:t>
      </w:r>
      <w:r w:rsidR="00B151CA" w:rsidRPr="00730A62">
        <w:rPr>
          <w:rFonts w:ascii="Times New Roman" w:eastAsia="Times New Roman" w:hAnsi="Times New Roman" w:cs="Times New Roman"/>
          <w:sz w:val="28"/>
          <w:szCs w:val="28"/>
          <w:lang w:eastAsia="ru-RU"/>
        </w:rPr>
        <w:t>2003.</w:t>
      </w:r>
      <w:r w:rsidR="00B151CA">
        <w:rPr>
          <w:rFonts w:ascii="Times New Roman" w:eastAsia="Times New Roman" w:hAnsi="Times New Roman" w:cs="Times New Roman"/>
          <w:sz w:val="28"/>
          <w:szCs w:val="28"/>
          <w:lang w:eastAsia="ru-RU"/>
        </w:rPr>
        <w:t xml:space="preserve"> - № 1.</w:t>
      </w:r>
    </w:p>
    <w:p w:rsidR="00730A62" w:rsidRPr="00730A62" w:rsidRDefault="00730A62" w:rsidP="00652782">
      <w:pPr>
        <w:numPr>
          <w:ilvl w:val="0"/>
          <w:numId w:val="43"/>
        </w:numPr>
        <w:tabs>
          <w:tab w:val="left" w:pos="993"/>
        </w:tabs>
        <w:suppressAutoHyphens/>
        <w:spacing w:after="0" w:line="240" w:lineRule="auto"/>
        <w:ind w:left="0" w:firstLine="709"/>
        <w:contextualSpacing/>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color w:val="000000"/>
          <w:sz w:val="28"/>
          <w:szCs w:val="28"/>
          <w:lang w:eastAsia="ru-RU"/>
        </w:rPr>
        <w:t>Концепция системы предупреждения и ликвидации чрезвычайных ситуаций в Арктике (Арктик-Рескью) // Мат</w:t>
      </w:r>
      <w:r w:rsidR="009E7366">
        <w:rPr>
          <w:rFonts w:ascii="Times New Roman" w:eastAsia="Times New Roman" w:hAnsi="Times New Roman" w:cs="Times New Roman"/>
          <w:color w:val="000000"/>
          <w:sz w:val="28"/>
          <w:szCs w:val="28"/>
          <w:lang w:eastAsia="ru-RU"/>
        </w:rPr>
        <w:t>.</w:t>
      </w:r>
      <w:r w:rsidRPr="00730A62">
        <w:rPr>
          <w:rFonts w:ascii="Times New Roman" w:eastAsia="Times New Roman" w:hAnsi="Times New Roman" w:cs="Times New Roman"/>
          <w:color w:val="000000"/>
          <w:sz w:val="28"/>
          <w:szCs w:val="28"/>
          <w:lang w:eastAsia="ru-RU"/>
        </w:rPr>
        <w:t xml:space="preserve"> межд</w:t>
      </w:r>
      <w:r w:rsidR="009E7366">
        <w:rPr>
          <w:rFonts w:ascii="Times New Roman" w:eastAsia="Times New Roman" w:hAnsi="Times New Roman" w:cs="Times New Roman"/>
          <w:color w:val="000000"/>
          <w:sz w:val="28"/>
          <w:szCs w:val="28"/>
          <w:lang w:eastAsia="ru-RU"/>
        </w:rPr>
        <w:t xml:space="preserve">. </w:t>
      </w:r>
      <w:r w:rsidRPr="00730A62">
        <w:rPr>
          <w:rFonts w:ascii="Times New Roman" w:eastAsia="Times New Roman" w:hAnsi="Times New Roman" w:cs="Times New Roman"/>
          <w:color w:val="000000"/>
          <w:sz w:val="28"/>
          <w:szCs w:val="28"/>
          <w:lang w:eastAsia="ru-RU"/>
        </w:rPr>
        <w:t>конф</w:t>
      </w:r>
      <w:r w:rsidR="009E7366">
        <w:rPr>
          <w:rFonts w:ascii="Times New Roman" w:eastAsia="Times New Roman" w:hAnsi="Times New Roman" w:cs="Times New Roman"/>
          <w:color w:val="000000"/>
          <w:sz w:val="28"/>
          <w:szCs w:val="28"/>
          <w:lang w:eastAsia="ru-RU"/>
        </w:rPr>
        <w:t>. 27-</w:t>
      </w:r>
      <w:r w:rsidRPr="00730A62">
        <w:rPr>
          <w:rFonts w:ascii="Times New Roman" w:eastAsia="Times New Roman" w:hAnsi="Times New Roman" w:cs="Times New Roman"/>
          <w:color w:val="000000"/>
          <w:sz w:val="28"/>
          <w:szCs w:val="28"/>
          <w:lang w:eastAsia="ru-RU"/>
        </w:rPr>
        <w:t xml:space="preserve">28 февраля </w:t>
      </w:r>
      <w:smartTag w:uri="urn:schemas-microsoft-com:office:smarttags" w:element="metricconverter">
        <w:smartTagPr>
          <w:attr w:name="ProductID" w:val="2008 г"/>
        </w:smartTagPr>
        <w:r w:rsidRPr="00730A62">
          <w:rPr>
            <w:rFonts w:ascii="Times New Roman" w:eastAsia="Times New Roman" w:hAnsi="Times New Roman" w:cs="Times New Roman"/>
            <w:color w:val="000000"/>
            <w:sz w:val="28"/>
            <w:szCs w:val="28"/>
            <w:lang w:eastAsia="ru-RU"/>
          </w:rPr>
          <w:t>2006 г</w:t>
        </w:r>
      </w:smartTag>
      <w:r w:rsidRPr="00730A62">
        <w:rPr>
          <w:rFonts w:ascii="Times New Roman" w:eastAsia="Times New Roman" w:hAnsi="Times New Roman" w:cs="Times New Roman"/>
          <w:color w:val="000000"/>
          <w:sz w:val="28"/>
          <w:szCs w:val="28"/>
          <w:lang w:eastAsia="ru-RU"/>
        </w:rPr>
        <w:t>.</w:t>
      </w:r>
    </w:p>
    <w:p w:rsidR="00730A62" w:rsidRPr="00730A62" w:rsidRDefault="00730A62" w:rsidP="00652782">
      <w:pPr>
        <w:numPr>
          <w:ilvl w:val="0"/>
          <w:numId w:val="43"/>
        </w:numPr>
        <w:tabs>
          <w:tab w:val="left" w:pos="993"/>
        </w:tabs>
        <w:suppressAutoHyphens/>
        <w:spacing w:after="0" w:line="240" w:lineRule="auto"/>
        <w:ind w:left="0" w:firstLine="709"/>
        <w:contextualSpacing/>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Инженерный справочник по космической технике. Изд. 2-е, перераб и доп</w:t>
      </w:r>
      <w:r w:rsidR="009E7366">
        <w:rPr>
          <w:rFonts w:ascii="Times New Roman" w:eastAsia="Times New Roman" w:hAnsi="Times New Roman" w:cs="Times New Roman"/>
          <w:sz w:val="28"/>
          <w:szCs w:val="28"/>
          <w:lang w:eastAsia="ru-RU"/>
        </w:rPr>
        <w:t>.</w:t>
      </w:r>
      <w:r w:rsidRPr="00730A62">
        <w:rPr>
          <w:rFonts w:ascii="Times New Roman" w:eastAsia="Times New Roman" w:hAnsi="Times New Roman" w:cs="Times New Roman"/>
          <w:sz w:val="28"/>
          <w:szCs w:val="28"/>
          <w:lang w:eastAsia="ru-RU"/>
        </w:rPr>
        <w:t xml:space="preserve"> / Под ред. А.В.Солодова. </w:t>
      </w:r>
      <w:r w:rsidR="00B151CA">
        <w:rPr>
          <w:rFonts w:ascii="Times New Roman" w:eastAsia="Times New Roman" w:hAnsi="Times New Roman" w:cs="Times New Roman"/>
          <w:sz w:val="28"/>
          <w:szCs w:val="28"/>
          <w:lang w:eastAsia="ru-RU"/>
        </w:rPr>
        <w:t xml:space="preserve">- </w:t>
      </w:r>
      <w:r w:rsidRPr="00730A62">
        <w:rPr>
          <w:rFonts w:ascii="Times New Roman" w:eastAsia="Times New Roman" w:hAnsi="Times New Roman" w:cs="Times New Roman"/>
          <w:sz w:val="28"/>
          <w:szCs w:val="28"/>
          <w:lang w:eastAsia="ru-RU"/>
        </w:rPr>
        <w:t>М.: Воениздат, 1977.</w:t>
      </w:r>
    </w:p>
    <w:p w:rsidR="00730A62" w:rsidRPr="00730A62" w:rsidRDefault="00730A62" w:rsidP="00652782">
      <w:pPr>
        <w:numPr>
          <w:ilvl w:val="0"/>
          <w:numId w:val="43"/>
        </w:numPr>
        <w:tabs>
          <w:tab w:val="left" w:pos="993"/>
        </w:tabs>
        <w:suppressAutoHyphens/>
        <w:spacing w:after="0" w:line="240" w:lineRule="auto"/>
        <w:ind w:left="0" w:firstLine="709"/>
        <w:contextualSpacing/>
        <w:jc w:val="both"/>
        <w:rPr>
          <w:rFonts w:ascii="Times New Roman" w:eastAsia="Times New Roman" w:hAnsi="Times New Roman" w:cs="Times New Roman"/>
          <w:sz w:val="28"/>
          <w:szCs w:val="28"/>
          <w:lang w:eastAsia="ru-RU"/>
        </w:rPr>
      </w:pPr>
      <w:r w:rsidRPr="00730A62">
        <w:rPr>
          <w:rFonts w:ascii="Times New Roman" w:eastAsia="PTSans-Regular" w:hAnsi="Times New Roman" w:cs="Times New Roman"/>
          <w:sz w:val="28"/>
          <w:szCs w:val="28"/>
          <w:lang w:eastAsia="ru-RU"/>
        </w:rPr>
        <w:t>Основы государственной политики Российской Федерации в Арктике на период до 2020 года и дальнейшую перспективу</w:t>
      </w:r>
      <w:r w:rsidR="00B151CA">
        <w:rPr>
          <w:rFonts w:ascii="Times New Roman" w:eastAsia="PTSans-Regular" w:hAnsi="Times New Roman" w:cs="Times New Roman"/>
          <w:sz w:val="28"/>
          <w:szCs w:val="28"/>
          <w:lang w:eastAsia="ru-RU"/>
        </w:rPr>
        <w:t>,</w:t>
      </w:r>
      <w:r w:rsidRPr="00730A62">
        <w:rPr>
          <w:rFonts w:ascii="Times New Roman" w:eastAsia="PTSans-Regular" w:hAnsi="Times New Roman" w:cs="Times New Roman"/>
          <w:sz w:val="28"/>
          <w:szCs w:val="28"/>
          <w:lang w:eastAsia="ru-RU"/>
        </w:rPr>
        <w:t xml:space="preserve"> от 18 сентября 2008 г. </w:t>
      </w:r>
      <w:r w:rsidR="00B151CA">
        <w:rPr>
          <w:rFonts w:ascii="Times New Roman" w:eastAsia="PTSans-Regular" w:hAnsi="Times New Roman" w:cs="Times New Roman"/>
          <w:sz w:val="28"/>
          <w:szCs w:val="28"/>
          <w:lang w:eastAsia="ru-RU"/>
        </w:rPr>
        <w:t xml:space="preserve">       </w:t>
      </w:r>
      <w:r w:rsidRPr="00730A62">
        <w:rPr>
          <w:rFonts w:ascii="Times New Roman" w:eastAsia="PTSans-Regular" w:hAnsi="Times New Roman" w:cs="Times New Roman"/>
          <w:sz w:val="28"/>
          <w:szCs w:val="28"/>
          <w:lang w:eastAsia="ru-RU"/>
        </w:rPr>
        <w:t>№ Пр-1969.</w:t>
      </w:r>
    </w:p>
    <w:p w:rsidR="00730A62" w:rsidRPr="00730A62" w:rsidRDefault="00730A62" w:rsidP="00652782">
      <w:pPr>
        <w:numPr>
          <w:ilvl w:val="0"/>
          <w:numId w:val="43"/>
        </w:numPr>
        <w:tabs>
          <w:tab w:val="left" w:pos="993"/>
        </w:tabs>
        <w:suppressAutoHyphens/>
        <w:spacing w:after="0" w:line="240" w:lineRule="auto"/>
        <w:ind w:left="0" w:firstLine="709"/>
        <w:contextualSpacing/>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color w:val="000000"/>
          <w:sz w:val="28"/>
          <w:szCs w:val="28"/>
          <w:lang w:eastAsia="ru-RU"/>
        </w:rPr>
        <w:t>Таранцев А.А., Лосев М.А., Таранцев А.А.</w:t>
      </w:r>
      <w:r w:rsidRPr="00730A62">
        <w:rPr>
          <w:rFonts w:ascii="Times New Roman" w:eastAsia="Times New Roman" w:hAnsi="Times New Roman" w:cs="Times New Roman"/>
          <w:color w:val="FF0000"/>
          <w:sz w:val="28"/>
          <w:szCs w:val="28"/>
          <w:lang w:eastAsia="ru-RU"/>
        </w:rPr>
        <w:t xml:space="preserve"> </w:t>
      </w:r>
      <w:r w:rsidRPr="00730A62">
        <w:rPr>
          <w:rFonts w:ascii="Times New Roman" w:eastAsia="Times New Roman" w:hAnsi="Times New Roman" w:cs="Times New Roman"/>
          <w:sz w:val="28"/>
          <w:szCs w:val="28"/>
          <w:lang w:eastAsia="ru-RU"/>
        </w:rPr>
        <w:t>Моделирование движения разгонного блока с контейнером для экстренной доставки грузов</w:t>
      </w:r>
      <w:r w:rsidRPr="00730A62">
        <w:rPr>
          <w:rFonts w:ascii="Times New Roman" w:eastAsia="Times New Roman" w:hAnsi="Times New Roman" w:cs="Times New Roman"/>
          <w:color w:val="000000"/>
          <w:sz w:val="28"/>
          <w:szCs w:val="28"/>
          <w:lang w:eastAsia="ru-RU"/>
        </w:rPr>
        <w:t xml:space="preserve"> // Проблемы безопасности и чрезвычайных ситуаций</w:t>
      </w:r>
      <w:r w:rsidR="0073555D">
        <w:rPr>
          <w:rFonts w:ascii="Times New Roman" w:eastAsia="Times New Roman" w:hAnsi="Times New Roman" w:cs="Times New Roman"/>
          <w:sz w:val="28"/>
          <w:szCs w:val="28"/>
          <w:lang w:eastAsia="ru-RU"/>
        </w:rPr>
        <w:t>.</w:t>
      </w:r>
      <w:r w:rsidRPr="00730A62">
        <w:rPr>
          <w:rFonts w:ascii="Times New Roman" w:eastAsia="Times New Roman" w:hAnsi="Times New Roman" w:cs="Times New Roman"/>
          <w:sz w:val="28"/>
          <w:szCs w:val="28"/>
          <w:lang w:eastAsia="ru-RU"/>
        </w:rPr>
        <w:t xml:space="preserve"> </w:t>
      </w:r>
      <w:r w:rsidR="00B151CA">
        <w:rPr>
          <w:rFonts w:ascii="Times New Roman" w:eastAsia="Times New Roman" w:hAnsi="Times New Roman" w:cs="Times New Roman"/>
          <w:sz w:val="28"/>
          <w:szCs w:val="28"/>
          <w:lang w:eastAsia="ru-RU"/>
        </w:rPr>
        <w:t xml:space="preserve">- </w:t>
      </w:r>
      <w:r w:rsidR="0073555D" w:rsidRPr="00730A62">
        <w:rPr>
          <w:rFonts w:ascii="Times New Roman" w:eastAsia="Times New Roman" w:hAnsi="Times New Roman" w:cs="Times New Roman"/>
          <w:sz w:val="28"/>
          <w:szCs w:val="28"/>
          <w:lang w:eastAsia="ru-RU"/>
        </w:rPr>
        <w:t>2017</w:t>
      </w:r>
      <w:r w:rsidR="0073555D">
        <w:rPr>
          <w:rFonts w:ascii="Times New Roman" w:eastAsia="Times New Roman" w:hAnsi="Times New Roman" w:cs="Times New Roman"/>
          <w:sz w:val="28"/>
          <w:szCs w:val="28"/>
          <w:lang w:eastAsia="ru-RU"/>
        </w:rPr>
        <w:t xml:space="preserve">. - </w:t>
      </w:r>
      <w:r w:rsidRPr="00730A62">
        <w:rPr>
          <w:rFonts w:ascii="Times New Roman" w:eastAsia="Times New Roman" w:hAnsi="Times New Roman" w:cs="Times New Roman"/>
          <w:sz w:val="28"/>
          <w:szCs w:val="28"/>
          <w:lang w:eastAsia="ru-RU"/>
        </w:rPr>
        <w:t>№</w:t>
      </w:r>
      <w:r w:rsidR="0073555D">
        <w:rPr>
          <w:rFonts w:ascii="Times New Roman" w:eastAsia="Times New Roman" w:hAnsi="Times New Roman" w:cs="Times New Roman"/>
          <w:sz w:val="28"/>
          <w:szCs w:val="28"/>
          <w:lang w:eastAsia="ru-RU"/>
        </w:rPr>
        <w:t xml:space="preserve"> 2.</w:t>
      </w:r>
    </w:p>
    <w:p w:rsidR="00730A62" w:rsidRPr="00730A62" w:rsidRDefault="00730A62" w:rsidP="00652782">
      <w:pPr>
        <w:numPr>
          <w:ilvl w:val="0"/>
          <w:numId w:val="43"/>
        </w:numPr>
        <w:tabs>
          <w:tab w:val="left" w:pos="993"/>
        </w:tabs>
        <w:suppressAutoHyphens/>
        <w:spacing w:after="0" w:line="240" w:lineRule="auto"/>
        <w:ind w:left="0" w:firstLine="709"/>
        <w:contextualSpacing/>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color w:val="000000"/>
          <w:sz w:val="28"/>
          <w:szCs w:val="28"/>
          <w:lang w:eastAsia="ru-RU"/>
        </w:rPr>
        <w:t>Лосев М.А.,</w:t>
      </w:r>
      <w:r w:rsidRPr="00730A62">
        <w:rPr>
          <w:rFonts w:ascii="Times New Roman" w:eastAsia="Times New Roman" w:hAnsi="Times New Roman" w:cs="Times New Roman"/>
          <w:sz w:val="28"/>
          <w:szCs w:val="28"/>
          <w:lang w:eastAsia="ru-RU"/>
        </w:rPr>
        <w:t xml:space="preserve"> Шевченко А.В., Полежаева Е.А. Особенности моделирования движения разгонного блока с контейнером для экстренно доставки грузов в труднодоступные районы // Проблемы управления рисками в техносфере</w:t>
      </w:r>
      <w:r w:rsidR="0073555D">
        <w:rPr>
          <w:rFonts w:ascii="Times New Roman" w:eastAsia="Times New Roman" w:hAnsi="Times New Roman" w:cs="Times New Roman"/>
          <w:sz w:val="28"/>
          <w:szCs w:val="28"/>
          <w:lang w:eastAsia="ru-RU"/>
        </w:rPr>
        <w:t>.</w:t>
      </w:r>
      <w:r w:rsidRPr="00730A62">
        <w:rPr>
          <w:rFonts w:ascii="Times New Roman" w:eastAsia="Times New Roman" w:hAnsi="Times New Roman" w:cs="Times New Roman"/>
          <w:sz w:val="28"/>
          <w:szCs w:val="28"/>
          <w:lang w:eastAsia="ru-RU"/>
        </w:rPr>
        <w:t xml:space="preserve"> </w:t>
      </w:r>
      <w:r w:rsidR="00B151CA">
        <w:rPr>
          <w:rFonts w:ascii="Times New Roman" w:eastAsia="Times New Roman" w:hAnsi="Times New Roman" w:cs="Times New Roman"/>
          <w:sz w:val="28"/>
          <w:szCs w:val="28"/>
          <w:lang w:eastAsia="ru-RU"/>
        </w:rPr>
        <w:t xml:space="preserve">- </w:t>
      </w:r>
      <w:r w:rsidR="0073555D" w:rsidRPr="00730A62">
        <w:rPr>
          <w:rFonts w:ascii="Times New Roman" w:eastAsia="Times New Roman" w:hAnsi="Times New Roman" w:cs="Times New Roman"/>
          <w:sz w:val="28"/>
          <w:szCs w:val="28"/>
          <w:lang w:eastAsia="ru-RU"/>
        </w:rPr>
        <w:t>2017</w:t>
      </w:r>
      <w:r w:rsidR="0073555D">
        <w:rPr>
          <w:rFonts w:ascii="Times New Roman" w:eastAsia="Times New Roman" w:hAnsi="Times New Roman" w:cs="Times New Roman"/>
          <w:sz w:val="28"/>
          <w:szCs w:val="28"/>
          <w:lang w:eastAsia="ru-RU"/>
        </w:rPr>
        <w:t xml:space="preserve">. - </w:t>
      </w:r>
      <w:r w:rsidRPr="00730A62">
        <w:rPr>
          <w:rFonts w:ascii="Times New Roman" w:eastAsia="Times New Roman" w:hAnsi="Times New Roman" w:cs="Times New Roman"/>
          <w:sz w:val="28"/>
          <w:szCs w:val="28"/>
          <w:lang w:eastAsia="ru-RU"/>
        </w:rPr>
        <w:t>№</w:t>
      </w:r>
      <w:r w:rsidR="0073555D">
        <w:rPr>
          <w:rFonts w:ascii="Times New Roman" w:eastAsia="Times New Roman" w:hAnsi="Times New Roman" w:cs="Times New Roman"/>
          <w:sz w:val="28"/>
          <w:szCs w:val="28"/>
          <w:lang w:eastAsia="ru-RU"/>
        </w:rPr>
        <w:t xml:space="preserve"> 3.</w:t>
      </w:r>
    </w:p>
    <w:p w:rsidR="00730A62" w:rsidRPr="00730A62" w:rsidRDefault="00730A62" w:rsidP="00730A62">
      <w:pPr>
        <w:tabs>
          <w:tab w:val="left" w:pos="993"/>
          <w:tab w:val="left" w:pos="1134"/>
          <w:tab w:val="left" w:pos="3227"/>
          <w:tab w:val="left" w:pos="6204"/>
        </w:tabs>
        <w:spacing w:after="0" w:line="240" w:lineRule="auto"/>
        <w:jc w:val="both"/>
        <w:rPr>
          <w:rFonts w:ascii="Times New Roman CYR" w:eastAsia="Times New Roman" w:hAnsi="Times New Roman CYR" w:cs="Times New Roman"/>
          <w:b/>
          <w:sz w:val="28"/>
          <w:szCs w:val="28"/>
          <w:lang w:eastAsia="ru-RU"/>
        </w:rPr>
      </w:pPr>
      <w:r w:rsidRPr="00730A62">
        <w:rPr>
          <w:rFonts w:ascii="Times New Roman CYR" w:eastAsia="Times New Roman" w:hAnsi="Times New Roman CYR" w:cs="Times New Roman"/>
          <w:b/>
          <w:sz w:val="28"/>
          <w:szCs w:val="20"/>
          <w:lang w:val="uk-UA" w:eastAsia="ru-RU"/>
        </w:rPr>
        <w:lastRenderedPageBreak/>
        <w:t xml:space="preserve">УДК </w:t>
      </w:r>
      <w:r w:rsidRPr="00730A62">
        <w:rPr>
          <w:rFonts w:ascii="Times New Roman CYR" w:eastAsia="Times New Roman" w:hAnsi="Times New Roman CYR" w:cs="Times New Roman"/>
          <w:b/>
          <w:sz w:val="28"/>
          <w:szCs w:val="28"/>
          <w:lang w:val="uk-UA" w:eastAsia="ru-RU"/>
        </w:rPr>
        <w:t>614.84</w:t>
      </w:r>
    </w:p>
    <w:p w:rsidR="00730A62" w:rsidRPr="00730A62" w:rsidRDefault="00730A62" w:rsidP="00730A62">
      <w:pPr>
        <w:tabs>
          <w:tab w:val="left" w:pos="993"/>
          <w:tab w:val="left" w:pos="1134"/>
          <w:tab w:val="left" w:pos="3227"/>
          <w:tab w:val="left" w:pos="6204"/>
        </w:tabs>
        <w:spacing w:after="0" w:line="240" w:lineRule="auto"/>
        <w:jc w:val="center"/>
        <w:rPr>
          <w:rFonts w:ascii="Times New Roman CYR" w:eastAsia="Times New Roman" w:hAnsi="Times New Roman CYR" w:cs="Times New Roman"/>
          <w:i/>
          <w:sz w:val="28"/>
          <w:szCs w:val="28"/>
          <w:lang w:eastAsia="ru-RU"/>
        </w:rPr>
      </w:pPr>
    </w:p>
    <w:p w:rsidR="0073555D" w:rsidRDefault="00730A62" w:rsidP="0073555D">
      <w:pPr>
        <w:tabs>
          <w:tab w:val="left" w:pos="4762"/>
          <w:tab w:val="left" w:pos="4820"/>
        </w:tabs>
        <w:spacing w:after="0" w:line="240" w:lineRule="auto"/>
        <w:jc w:val="center"/>
        <w:rPr>
          <w:rFonts w:ascii="Times New Roman CYR" w:eastAsia="Times New Roman" w:hAnsi="Times New Roman CYR" w:cs="Times New Roman"/>
          <w:i/>
          <w:sz w:val="28"/>
          <w:szCs w:val="28"/>
          <w:lang w:eastAsia="ru-RU"/>
        </w:rPr>
      </w:pPr>
      <w:r w:rsidRPr="00730A62">
        <w:rPr>
          <w:rFonts w:ascii="Times New Roman CYR" w:eastAsia="Times New Roman" w:hAnsi="Times New Roman CYR" w:cs="Times New Roman"/>
          <w:i/>
          <w:sz w:val="28"/>
          <w:szCs w:val="28"/>
          <w:lang w:eastAsia="ru-RU"/>
        </w:rPr>
        <w:t>М.В. Маляров</w:t>
      </w:r>
      <w:r w:rsidR="0073555D">
        <w:rPr>
          <w:rFonts w:ascii="Times New Roman CYR" w:eastAsia="Times New Roman" w:hAnsi="Times New Roman CYR" w:cs="Times New Roman"/>
          <w:i/>
          <w:sz w:val="28"/>
          <w:szCs w:val="28"/>
          <w:lang w:eastAsia="ru-RU"/>
        </w:rPr>
        <w:t>,</w:t>
      </w:r>
      <w:r w:rsidRPr="00730A62">
        <w:rPr>
          <w:rFonts w:ascii="Times New Roman CYR" w:eastAsia="Times New Roman" w:hAnsi="Times New Roman CYR" w:cs="Times New Roman"/>
          <w:i/>
          <w:sz w:val="28"/>
          <w:szCs w:val="28"/>
          <w:lang w:eastAsia="ru-RU"/>
        </w:rPr>
        <w:t xml:space="preserve"> </w:t>
      </w:r>
      <w:r w:rsidR="000150D2">
        <w:rPr>
          <w:rFonts w:asciiTheme="majorBidi" w:hAnsiTheme="majorBidi" w:cstheme="majorBidi"/>
          <w:i/>
          <w:sz w:val="28"/>
          <w:szCs w:val="28"/>
        </w:rPr>
        <w:t>к.т.н.</w:t>
      </w:r>
      <w:r w:rsidRPr="00730A62">
        <w:rPr>
          <w:rFonts w:ascii="Times New Roman CYR" w:eastAsia="Times New Roman" w:hAnsi="Times New Roman CYR" w:cs="Times New Roman"/>
          <w:i/>
          <w:sz w:val="28"/>
          <w:szCs w:val="28"/>
          <w:lang w:eastAsia="ru-RU"/>
        </w:rPr>
        <w:t>, доц</w:t>
      </w:r>
      <w:r w:rsidR="0073555D">
        <w:rPr>
          <w:rFonts w:ascii="Times New Roman CYR" w:eastAsia="Times New Roman" w:hAnsi="Times New Roman CYR" w:cs="Times New Roman"/>
          <w:i/>
          <w:sz w:val="28"/>
          <w:szCs w:val="28"/>
          <w:lang w:eastAsia="ru-RU"/>
        </w:rPr>
        <w:t>ент</w:t>
      </w:r>
    </w:p>
    <w:p w:rsidR="0073555D" w:rsidRDefault="00730A62" w:rsidP="0073555D">
      <w:pPr>
        <w:tabs>
          <w:tab w:val="left" w:pos="4762"/>
          <w:tab w:val="left" w:pos="4820"/>
        </w:tabs>
        <w:spacing w:after="0" w:line="240" w:lineRule="auto"/>
        <w:jc w:val="center"/>
        <w:rPr>
          <w:rFonts w:ascii="Times New Roman CYR" w:eastAsia="Times New Roman" w:hAnsi="Times New Roman CYR" w:cs="Times New Roman"/>
          <w:i/>
          <w:sz w:val="28"/>
          <w:szCs w:val="28"/>
          <w:lang w:eastAsia="ru-RU"/>
        </w:rPr>
      </w:pPr>
      <w:r w:rsidRPr="00730A62">
        <w:rPr>
          <w:rFonts w:ascii="Times New Roman CYR" w:eastAsia="Times New Roman" w:hAnsi="Times New Roman CYR" w:cs="Times New Roman"/>
          <w:i/>
          <w:sz w:val="28"/>
          <w:szCs w:val="28"/>
          <w:lang w:eastAsia="ru-RU"/>
        </w:rPr>
        <w:t xml:space="preserve"> В.В. Христич</w:t>
      </w:r>
      <w:r w:rsidR="0073555D">
        <w:rPr>
          <w:rFonts w:ascii="Times New Roman CYR" w:eastAsia="Times New Roman" w:hAnsi="Times New Roman CYR" w:cs="Times New Roman"/>
          <w:i/>
          <w:sz w:val="28"/>
          <w:szCs w:val="28"/>
          <w:lang w:eastAsia="ru-RU"/>
        </w:rPr>
        <w:t>,</w:t>
      </w:r>
      <w:r w:rsidRPr="00730A62">
        <w:rPr>
          <w:rFonts w:ascii="Times New Roman CYR" w:eastAsia="Times New Roman" w:hAnsi="Times New Roman CYR" w:cs="Times New Roman"/>
          <w:i/>
          <w:sz w:val="28"/>
          <w:szCs w:val="28"/>
          <w:lang w:eastAsia="ru-RU"/>
        </w:rPr>
        <w:t xml:space="preserve"> </w:t>
      </w:r>
      <w:r w:rsidR="000150D2">
        <w:rPr>
          <w:rFonts w:asciiTheme="majorBidi" w:hAnsiTheme="majorBidi" w:cstheme="majorBidi"/>
          <w:i/>
          <w:sz w:val="28"/>
          <w:szCs w:val="28"/>
        </w:rPr>
        <w:t>к.т.н.</w:t>
      </w:r>
      <w:r w:rsidR="0073555D">
        <w:rPr>
          <w:rFonts w:ascii="Times New Roman" w:hAnsi="Times New Roman" w:cs="Times New Roman"/>
          <w:bCs/>
          <w:i/>
          <w:sz w:val="28"/>
          <w:szCs w:val="24"/>
        </w:rPr>
        <w:t>,</w:t>
      </w:r>
      <w:r w:rsidR="0073555D" w:rsidRPr="00730A62">
        <w:rPr>
          <w:rFonts w:ascii="Times New Roman CYR" w:eastAsia="Times New Roman" w:hAnsi="Times New Roman CYR" w:cs="Times New Roman"/>
          <w:i/>
          <w:sz w:val="28"/>
          <w:szCs w:val="28"/>
          <w:lang w:eastAsia="ru-RU"/>
        </w:rPr>
        <w:t xml:space="preserve"> </w:t>
      </w:r>
      <w:r w:rsidRPr="00730A62">
        <w:rPr>
          <w:rFonts w:ascii="Times New Roman CYR" w:eastAsia="Times New Roman" w:hAnsi="Times New Roman CYR" w:cs="Times New Roman"/>
          <w:i/>
          <w:sz w:val="28"/>
          <w:szCs w:val="28"/>
          <w:lang w:eastAsia="ru-RU"/>
        </w:rPr>
        <w:t>доц</w:t>
      </w:r>
      <w:r w:rsidR="0073555D">
        <w:rPr>
          <w:rFonts w:ascii="Times New Roman CYR" w:eastAsia="Times New Roman" w:hAnsi="Times New Roman CYR" w:cs="Times New Roman"/>
          <w:i/>
          <w:sz w:val="28"/>
          <w:szCs w:val="28"/>
          <w:lang w:eastAsia="ru-RU"/>
        </w:rPr>
        <w:t>ент;</w:t>
      </w:r>
      <w:r w:rsidRPr="00730A62">
        <w:rPr>
          <w:rFonts w:ascii="Times New Roman CYR" w:eastAsia="Times New Roman" w:hAnsi="Times New Roman CYR" w:cs="Times New Roman"/>
          <w:i/>
          <w:sz w:val="28"/>
          <w:szCs w:val="28"/>
          <w:lang w:eastAsia="ru-RU"/>
        </w:rPr>
        <w:t xml:space="preserve"> Д.М. Петренко </w:t>
      </w:r>
    </w:p>
    <w:p w:rsidR="0073555D" w:rsidRDefault="0073555D" w:rsidP="0073555D">
      <w:pPr>
        <w:tabs>
          <w:tab w:val="left" w:pos="4762"/>
          <w:tab w:val="left" w:pos="4820"/>
        </w:tabs>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73555D" w:rsidRDefault="0073555D" w:rsidP="00730A62">
      <w:pPr>
        <w:tabs>
          <w:tab w:val="left" w:pos="993"/>
          <w:tab w:val="left" w:pos="1134"/>
          <w:tab w:val="left" w:pos="3227"/>
          <w:tab w:val="left" w:pos="6204"/>
        </w:tabs>
        <w:spacing w:after="0" w:line="240" w:lineRule="auto"/>
        <w:jc w:val="center"/>
        <w:rPr>
          <w:rFonts w:ascii="Times New Roman CYR" w:eastAsia="Times New Roman" w:hAnsi="Times New Roman CYR" w:cs="Times New Roman"/>
          <w:b/>
          <w:sz w:val="28"/>
          <w:szCs w:val="28"/>
          <w:lang w:eastAsia="ru-RU"/>
        </w:rPr>
      </w:pPr>
    </w:p>
    <w:p w:rsidR="00730A62" w:rsidRPr="00730A62" w:rsidRDefault="00730A62" w:rsidP="00D97C4E">
      <w:pPr>
        <w:tabs>
          <w:tab w:val="left" w:pos="3227"/>
          <w:tab w:val="left" w:pos="6204"/>
        </w:tabs>
        <w:spacing w:after="0" w:line="240" w:lineRule="auto"/>
        <w:jc w:val="center"/>
        <w:rPr>
          <w:rFonts w:ascii="Times New Roman CYR" w:eastAsia="Times New Roman" w:hAnsi="Times New Roman CYR" w:cs="Times New Roman"/>
          <w:b/>
          <w:sz w:val="28"/>
          <w:szCs w:val="28"/>
          <w:lang w:eastAsia="ru-RU"/>
        </w:rPr>
      </w:pPr>
      <w:r w:rsidRPr="00730A62">
        <w:rPr>
          <w:rFonts w:ascii="Times New Roman CYR" w:eastAsia="Times New Roman" w:hAnsi="Times New Roman CYR" w:cs="Times New Roman"/>
          <w:b/>
          <w:sz w:val="28"/>
          <w:szCs w:val="28"/>
          <w:lang w:eastAsia="ru-RU"/>
        </w:rPr>
        <w:t>ИСПОЛЬЗОВАНИЕ</w:t>
      </w:r>
      <w:r w:rsidR="00D97C4E">
        <w:rPr>
          <w:rFonts w:ascii="Times New Roman CYR" w:eastAsia="Times New Roman" w:hAnsi="Times New Roman CYR" w:cs="Times New Roman"/>
          <w:b/>
          <w:sz w:val="28"/>
          <w:szCs w:val="28"/>
          <w:lang w:eastAsia="ru-RU"/>
        </w:rPr>
        <w:t xml:space="preserve"> МАТЕМАТИЧЕСКИХ ПАКЕТОВ ДЛЯ </w:t>
      </w:r>
      <w:r w:rsidRPr="00730A62">
        <w:rPr>
          <w:rFonts w:ascii="Times New Roman CYR" w:eastAsia="Times New Roman" w:hAnsi="Times New Roman CYR" w:cs="Times New Roman"/>
          <w:b/>
          <w:sz w:val="28"/>
          <w:szCs w:val="28"/>
          <w:lang w:eastAsia="ru-RU"/>
        </w:rPr>
        <w:t>АВТОМАТИЗАЦИИ ЗАДАЧ МОНИТОРИНГА ПРИРОДНЫХ</w:t>
      </w:r>
      <w:r w:rsidR="00D97C4E">
        <w:rPr>
          <w:rFonts w:ascii="Times New Roman CYR" w:eastAsia="Times New Roman" w:hAnsi="Times New Roman CYR" w:cs="Times New Roman"/>
          <w:b/>
          <w:sz w:val="28"/>
          <w:szCs w:val="28"/>
          <w:lang w:eastAsia="ru-RU"/>
        </w:rPr>
        <w:t xml:space="preserve"> </w:t>
      </w:r>
      <w:r w:rsidRPr="00730A62">
        <w:rPr>
          <w:rFonts w:ascii="Times New Roman CYR" w:eastAsia="Times New Roman" w:hAnsi="Times New Roman CYR" w:cs="Times New Roman"/>
          <w:b/>
          <w:sz w:val="28"/>
          <w:szCs w:val="28"/>
          <w:lang w:eastAsia="ru-RU"/>
        </w:rPr>
        <w:t xml:space="preserve">ТЕРРИТОРИЙ </w:t>
      </w:r>
    </w:p>
    <w:p w:rsidR="00730A62" w:rsidRPr="00730A62" w:rsidRDefault="00730A62" w:rsidP="00730A62">
      <w:pPr>
        <w:tabs>
          <w:tab w:val="left" w:pos="993"/>
          <w:tab w:val="left" w:pos="1134"/>
          <w:tab w:val="left" w:pos="3227"/>
          <w:tab w:val="left" w:pos="6204"/>
        </w:tabs>
        <w:spacing w:after="0" w:line="240" w:lineRule="auto"/>
        <w:jc w:val="both"/>
        <w:rPr>
          <w:rFonts w:ascii="Times New Roman CYR" w:eastAsia="Times New Roman" w:hAnsi="Times New Roman CYR" w:cs="Times New Roman"/>
          <w:sz w:val="28"/>
          <w:szCs w:val="28"/>
          <w:lang w:eastAsia="ru-RU"/>
        </w:rPr>
      </w:pPr>
    </w:p>
    <w:p w:rsidR="00730A62" w:rsidRPr="00730A62" w:rsidRDefault="00730A62" w:rsidP="00730A62">
      <w:pPr>
        <w:tabs>
          <w:tab w:val="left" w:pos="993"/>
          <w:tab w:val="left" w:pos="1134"/>
          <w:tab w:val="left" w:pos="3227"/>
          <w:tab w:val="left" w:pos="6204"/>
        </w:tabs>
        <w:spacing w:after="0" w:line="240" w:lineRule="auto"/>
        <w:ind w:firstLine="709"/>
        <w:jc w:val="both"/>
        <w:rPr>
          <w:rFonts w:ascii="Times New Roman CYR" w:eastAsia="Times New Roman" w:hAnsi="Times New Roman CYR" w:cs="Times New Roman"/>
          <w:sz w:val="28"/>
          <w:szCs w:val="28"/>
          <w:lang w:eastAsia="ru-RU"/>
        </w:rPr>
      </w:pPr>
      <w:r w:rsidRPr="00730A62">
        <w:rPr>
          <w:rFonts w:ascii="Times New Roman CYR" w:eastAsia="Times New Roman" w:hAnsi="Times New Roman CYR" w:cs="Times New Roman"/>
          <w:sz w:val="28"/>
          <w:szCs w:val="28"/>
          <w:lang w:eastAsia="ru-RU"/>
        </w:rPr>
        <w:t>Для выявления изменений в окружающей среде, определения масштабов НС, а также их последующей классификации, проводятся операции мониторинга. Следует учитывать, что территория, на которой проводится мониторинг, имеет большие размеры и периодически подвергается антропогенному или техногенному воздействию. Соответственно, автоматизация обработки результатов мониторинга требует формализованного описания произошедших изменений и ведет к созданию специализированных алгоритмов и системы. При этом автоматизации задач мониторинга становятся достаточно ресурсоемкими. Это автоматически приводит к увеличению стоимости процесса мониторинга (из-за разработки нового программного обеспечения), но в то же время не обеспечивает его эффективности.</w:t>
      </w:r>
    </w:p>
    <w:p w:rsidR="00730A62" w:rsidRPr="00730A62" w:rsidRDefault="00730A62" w:rsidP="00730A62">
      <w:pPr>
        <w:tabs>
          <w:tab w:val="left" w:pos="993"/>
          <w:tab w:val="left" w:pos="1134"/>
          <w:tab w:val="left" w:pos="3227"/>
          <w:tab w:val="left" w:pos="6204"/>
        </w:tabs>
        <w:spacing w:after="0" w:line="240" w:lineRule="auto"/>
        <w:ind w:firstLine="709"/>
        <w:jc w:val="both"/>
        <w:rPr>
          <w:rFonts w:ascii="Times New Roman CYR" w:eastAsia="Times New Roman" w:hAnsi="Times New Roman CYR" w:cs="Times New Roman"/>
          <w:sz w:val="28"/>
          <w:szCs w:val="28"/>
          <w:lang w:eastAsia="ru-RU"/>
        </w:rPr>
      </w:pPr>
      <w:r w:rsidRPr="00730A62">
        <w:rPr>
          <w:rFonts w:ascii="Times New Roman CYR" w:eastAsia="Times New Roman" w:hAnsi="Times New Roman CYR" w:cs="Times New Roman"/>
          <w:sz w:val="28"/>
          <w:szCs w:val="28"/>
          <w:lang w:eastAsia="ru-RU"/>
        </w:rPr>
        <w:t>Таким образом, актуальна автоматизация процессов мониторинга с использованием более простых алгоритмов и их реализации с помощью существующих математических и (или) графических программных продуктов. Эта проблема может быть решена, если ограничить задачи мониторинга только к факту изменения (изменения есть или нет) и их координат, без определения и классификации характеристик изменений.</w:t>
      </w:r>
    </w:p>
    <w:p w:rsidR="00730A62" w:rsidRPr="00730A62" w:rsidRDefault="00730A62" w:rsidP="00730A62">
      <w:pPr>
        <w:tabs>
          <w:tab w:val="left" w:pos="993"/>
          <w:tab w:val="left" w:pos="1134"/>
          <w:tab w:val="left" w:pos="3227"/>
          <w:tab w:val="left" w:pos="6204"/>
        </w:tabs>
        <w:spacing w:after="0" w:line="240" w:lineRule="auto"/>
        <w:ind w:firstLine="709"/>
        <w:jc w:val="both"/>
        <w:rPr>
          <w:rFonts w:ascii="Times New Roman CYR" w:eastAsia="Times New Roman" w:hAnsi="Times New Roman CYR" w:cs="Times New Roman"/>
          <w:sz w:val="28"/>
          <w:szCs w:val="28"/>
          <w:lang w:eastAsia="ru-RU"/>
        </w:rPr>
      </w:pPr>
      <w:r w:rsidRPr="00730A62">
        <w:rPr>
          <w:rFonts w:ascii="Times New Roman CYR" w:eastAsia="Times New Roman" w:hAnsi="Times New Roman CYR" w:cs="Times New Roman"/>
          <w:sz w:val="28"/>
          <w:szCs w:val="28"/>
          <w:lang w:eastAsia="ru-RU"/>
        </w:rPr>
        <w:t xml:space="preserve">В данной работе, для решения задач мониторинга изменений природных территорий, предлагается использовать процедуру формирования разностных изображений, между эталонными и полученными при проведении мониторинга. При этом формализация задачи формирования разностных изображений, между эталонными и полученными при проведении мониторинга, будет использоваться с помощью математического пакета MathCad, что позволит автоматизировать процедуру выявления изменений на изображениях земной поверхности [1]. </w:t>
      </w:r>
    </w:p>
    <w:p w:rsidR="00730A62" w:rsidRPr="00730A62" w:rsidRDefault="00730A62" w:rsidP="00730A62">
      <w:pPr>
        <w:tabs>
          <w:tab w:val="left" w:pos="993"/>
          <w:tab w:val="left" w:pos="1134"/>
          <w:tab w:val="left" w:pos="3227"/>
          <w:tab w:val="left" w:pos="6204"/>
        </w:tabs>
        <w:spacing w:after="0" w:line="240" w:lineRule="auto"/>
        <w:ind w:firstLine="709"/>
        <w:jc w:val="both"/>
        <w:rPr>
          <w:rFonts w:ascii="Times New Roman CYR" w:eastAsia="Times New Roman" w:hAnsi="Times New Roman CYR" w:cs="Times New Roman"/>
          <w:sz w:val="28"/>
          <w:szCs w:val="28"/>
          <w:lang w:eastAsia="ru-RU"/>
        </w:rPr>
      </w:pPr>
      <w:r w:rsidRPr="00730A62">
        <w:rPr>
          <w:rFonts w:ascii="Times New Roman CYR" w:eastAsia="Times New Roman" w:hAnsi="Times New Roman CYR" w:cs="Times New Roman"/>
          <w:sz w:val="28"/>
          <w:szCs w:val="28"/>
          <w:lang w:eastAsia="ru-RU"/>
        </w:rPr>
        <w:t>В [2] показано, что самым простым методом для поиска изменений на картинке есть вычитание изображений для формирования разностного снимке. Разница двух изображений F (x, y) и H (x, y) выражается формулой</w:t>
      </w:r>
    </w:p>
    <w:p w:rsidR="00730A62" w:rsidRPr="00730A62" w:rsidRDefault="00730A62" w:rsidP="00730A62">
      <w:pPr>
        <w:tabs>
          <w:tab w:val="left" w:pos="993"/>
          <w:tab w:val="left" w:pos="1134"/>
          <w:tab w:val="left" w:pos="3227"/>
          <w:tab w:val="left" w:pos="6204"/>
        </w:tabs>
        <w:spacing w:after="0" w:line="240" w:lineRule="auto"/>
        <w:ind w:firstLine="709"/>
        <w:jc w:val="both"/>
        <w:rPr>
          <w:rFonts w:ascii="Times New Roman CYR" w:eastAsia="Times New Roman" w:hAnsi="Times New Roman CYR" w:cs="Times New Roman"/>
          <w:sz w:val="28"/>
          <w:szCs w:val="28"/>
          <w:lang w:eastAsia="ru-RU"/>
        </w:rPr>
      </w:pPr>
    </w:p>
    <w:p w:rsidR="00730A62" w:rsidRPr="00730A62" w:rsidRDefault="00730A62" w:rsidP="00730A62">
      <w:pPr>
        <w:tabs>
          <w:tab w:val="left" w:pos="993"/>
          <w:tab w:val="left" w:pos="1134"/>
          <w:tab w:val="left" w:pos="3227"/>
          <w:tab w:val="left" w:pos="6204"/>
        </w:tabs>
        <w:spacing w:after="0" w:line="240" w:lineRule="auto"/>
        <w:ind w:firstLine="709"/>
        <w:jc w:val="right"/>
        <w:rPr>
          <w:rFonts w:ascii="Times New Roman CYR" w:eastAsia="Times New Roman" w:hAnsi="Times New Roman CYR" w:cs="Times New Roman"/>
          <w:sz w:val="28"/>
          <w:szCs w:val="28"/>
          <w:lang w:eastAsia="ru-RU"/>
        </w:rPr>
      </w:pPr>
      <w:r w:rsidRPr="00730A62">
        <w:rPr>
          <w:rFonts w:ascii="Times New Roman CYR" w:eastAsia="Times New Roman" w:hAnsi="Times New Roman CYR" w:cs="Times New Roman"/>
          <w:position w:val="-10"/>
          <w:sz w:val="28"/>
          <w:szCs w:val="28"/>
          <w:lang w:eastAsia="ru-RU"/>
        </w:rPr>
        <w:object w:dxaOrig="2620" w:dyaOrig="340">
          <v:shape id="_x0000_i1189" type="#_x0000_t75" style="width:131.25pt;height:17.25pt" o:ole="">
            <v:imagedata r:id="rId434" o:title=""/>
          </v:shape>
          <o:OLEObject Type="Embed" ProgID="Equation.3" ShapeID="_x0000_i1189" DrawAspect="Content" ObjectID="_1603032326" r:id="rId435"/>
        </w:object>
      </w:r>
      <w:r w:rsidRPr="00730A62">
        <w:rPr>
          <w:rFonts w:ascii="Times New Roman CYR" w:eastAsia="Times New Roman" w:hAnsi="Times New Roman CYR" w:cs="Times New Roman"/>
          <w:sz w:val="28"/>
          <w:szCs w:val="28"/>
          <w:lang w:eastAsia="ru-RU"/>
        </w:rPr>
        <w:tab/>
      </w:r>
      <w:r w:rsidRPr="00730A62">
        <w:rPr>
          <w:rFonts w:ascii="Times New Roman CYR" w:eastAsia="Times New Roman" w:hAnsi="Times New Roman CYR" w:cs="Times New Roman"/>
          <w:sz w:val="28"/>
          <w:szCs w:val="28"/>
          <w:lang w:eastAsia="ru-RU"/>
        </w:rPr>
        <w:tab/>
        <w:t>(1)</w:t>
      </w:r>
    </w:p>
    <w:p w:rsidR="00730A62" w:rsidRPr="00730A62" w:rsidRDefault="00730A62" w:rsidP="00730A62">
      <w:pPr>
        <w:tabs>
          <w:tab w:val="left" w:pos="993"/>
          <w:tab w:val="left" w:pos="1134"/>
          <w:tab w:val="left" w:pos="3227"/>
          <w:tab w:val="left" w:pos="6204"/>
        </w:tabs>
        <w:spacing w:after="0" w:line="240" w:lineRule="auto"/>
        <w:jc w:val="both"/>
        <w:rPr>
          <w:rFonts w:ascii="Times New Roman CYR" w:eastAsia="Times New Roman" w:hAnsi="Times New Roman CYR" w:cs="Times New Roman"/>
          <w:sz w:val="28"/>
          <w:szCs w:val="28"/>
          <w:lang w:eastAsia="ru-RU"/>
        </w:rPr>
      </w:pPr>
    </w:p>
    <w:p w:rsidR="00730A62" w:rsidRPr="00730A62" w:rsidRDefault="00730A62" w:rsidP="00730A62">
      <w:pPr>
        <w:tabs>
          <w:tab w:val="left" w:pos="993"/>
          <w:tab w:val="left" w:pos="1134"/>
          <w:tab w:val="left" w:pos="3227"/>
          <w:tab w:val="left" w:pos="6204"/>
        </w:tabs>
        <w:spacing w:after="0" w:line="240" w:lineRule="auto"/>
        <w:jc w:val="both"/>
        <w:rPr>
          <w:rFonts w:ascii="Times New Roman CYR" w:eastAsia="Times New Roman" w:hAnsi="Times New Roman CYR" w:cs="Times New Roman"/>
          <w:sz w:val="28"/>
          <w:szCs w:val="28"/>
          <w:lang w:eastAsia="ru-RU"/>
        </w:rPr>
      </w:pPr>
      <w:r w:rsidRPr="00730A62">
        <w:rPr>
          <w:rFonts w:ascii="Times New Roman CYR" w:eastAsia="Times New Roman" w:hAnsi="Times New Roman CYR" w:cs="Times New Roman"/>
          <w:sz w:val="28"/>
          <w:szCs w:val="28"/>
          <w:lang w:eastAsia="ru-RU"/>
        </w:rPr>
        <w:t xml:space="preserve">и представляет собой разницу между парами значений всех соответствующих точек изображений </w:t>
      </w:r>
      <w:r w:rsidRPr="005777D5">
        <w:rPr>
          <w:rFonts w:ascii="Times New Roman CYR" w:eastAsia="Times New Roman" w:hAnsi="Times New Roman CYR" w:cs="Times New Roman"/>
          <w:i/>
          <w:sz w:val="28"/>
          <w:szCs w:val="28"/>
          <w:lang w:eastAsia="ru-RU"/>
        </w:rPr>
        <w:t>F</w:t>
      </w:r>
      <w:r w:rsidRPr="00730A62">
        <w:rPr>
          <w:rFonts w:ascii="Times New Roman CYR" w:eastAsia="Times New Roman" w:hAnsi="Times New Roman CYR" w:cs="Times New Roman"/>
          <w:sz w:val="28"/>
          <w:szCs w:val="28"/>
          <w:lang w:eastAsia="ru-RU"/>
        </w:rPr>
        <w:t xml:space="preserve"> и </w:t>
      </w:r>
      <w:r w:rsidRPr="005777D5">
        <w:rPr>
          <w:rFonts w:ascii="Times New Roman CYR" w:eastAsia="Times New Roman" w:hAnsi="Times New Roman CYR" w:cs="Times New Roman"/>
          <w:i/>
          <w:sz w:val="28"/>
          <w:szCs w:val="28"/>
          <w:lang w:eastAsia="ru-RU"/>
        </w:rPr>
        <w:t>H.</w:t>
      </w:r>
    </w:p>
    <w:p w:rsidR="00730A62" w:rsidRPr="00730A62" w:rsidRDefault="00730A62" w:rsidP="00730A62">
      <w:pPr>
        <w:tabs>
          <w:tab w:val="left" w:pos="993"/>
          <w:tab w:val="left" w:pos="1134"/>
          <w:tab w:val="left" w:pos="3227"/>
          <w:tab w:val="left" w:pos="6204"/>
        </w:tabs>
        <w:spacing w:after="0" w:line="240" w:lineRule="auto"/>
        <w:ind w:firstLine="709"/>
        <w:jc w:val="both"/>
        <w:rPr>
          <w:rFonts w:ascii="Times New Roman CYR" w:eastAsia="Times New Roman" w:hAnsi="Times New Roman CYR" w:cs="Times New Roman"/>
          <w:sz w:val="28"/>
          <w:szCs w:val="28"/>
          <w:lang w:eastAsia="ru-RU"/>
        </w:rPr>
      </w:pPr>
      <w:r w:rsidRPr="00730A62">
        <w:rPr>
          <w:rFonts w:ascii="Times New Roman CYR" w:eastAsia="Times New Roman" w:hAnsi="Times New Roman CYR" w:cs="Times New Roman"/>
          <w:sz w:val="28"/>
          <w:szCs w:val="28"/>
          <w:lang w:eastAsia="ru-RU"/>
        </w:rPr>
        <w:t xml:space="preserve">Для реализации выражения (1) с помощью пакета MathCad необходимо представить снимок земной поверхности, как двухмерную матрицу, где </w:t>
      </w:r>
      <w:r w:rsidRPr="00730A62">
        <w:rPr>
          <w:rFonts w:ascii="Times New Roman CYR" w:eastAsia="Times New Roman" w:hAnsi="Times New Roman CYR" w:cs="Times New Roman"/>
          <w:sz w:val="28"/>
          <w:szCs w:val="28"/>
          <w:lang w:eastAsia="ru-RU"/>
        </w:rPr>
        <w:lastRenderedPageBreak/>
        <w:t>количество столбцов и строк соответствуют количеству пикселей в изображении, а значение в матрице соответствуют значению яркости каждого пикселя в диапазоне 0-255. Используя команду READBMP () пакета MathCad, получаем входные двухмерные матрицы IMG_1 и IMG_2, которые соответствуют полученному и эталонному изображению. После получения разностного снимка он конвертируется в графический файл с помощью команды WRITEBMP. Листинг программы для получения разностной матрицы IMG_DIFF приведены на рис.1.</w:t>
      </w:r>
    </w:p>
    <w:p w:rsidR="00730A62" w:rsidRPr="00730A62" w:rsidRDefault="00730A62" w:rsidP="00730A62">
      <w:pPr>
        <w:tabs>
          <w:tab w:val="left" w:pos="993"/>
          <w:tab w:val="left" w:pos="1134"/>
          <w:tab w:val="left" w:pos="3227"/>
          <w:tab w:val="left" w:pos="6204"/>
        </w:tabs>
        <w:spacing w:after="0" w:line="240" w:lineRule="auto"/>
        <w:ind w:firstLine="709"/>
        <w:jc w:val="both"/>
        <w:rPr>
          <w:rFonts w:ascii="Times New Roman CYR" w:eastAsia="Times New Roman" w:hAnsi="Times New Roman CYR" w:cs="Times New Roman"/>
          <w:sz w:val="28"/>
          <w:szCs w:val="28"/>
          <w:lang w:eastAsia="ru-RU"/>
        </w:rPr>
      </w:pPr>
    </w:p>
    <w:p w:rsidR="00730A62" w:rsidRPr="00730A62" w:rsidRDefault="00730A62" w:rsidP="00B151CA">
      <w:pPr>
        <w:tabs>
          <w:tab w:val="left" w:pos="993"/>
          <w:tab w:val="left" w:pos="1134"/>
          <w:tab w:val="left" w:pos="3227"/>
          <w:tab w:val="left" w:pos="6204"/>
        </w:tabs>
        <w:spacing w:after="0" w:line="240" w:lineRule="auto"/>
        <w:jc w:val="center"/>
        <w:rPr>
          <w:rFonts w:ascii="Times New Roman CYR" w:eastAsia="Times New Roman" w:hAnsi="Times New Roman CYR" w:cs="Times New Roman"/>
          <w:sz w:val="28"/>
          <w:szCs w:val="28"/>
          <w:lang w:eastAsia="ru-RU"/>
        </w:rPr>
      </w:pPr>
      <w:r w:rsidRPr="00730A62">
        <w:rPr>
          <w:rFonts w:ascii="Times New Roman CYR" w:eastAsia="Times New Roman" w:hAnsi="Times New Roman CYR" w:cs="Times New Roman"/>
          <w:noProof/>
          <w:sz w:val="28"/>
          <w:szCs w:val="20"/>
          <w:lang w:eastAsia="ru-RU"/>
        </w:rPr>
        <w:drawing>
          <wp:inline distT="0" distB="0" distL="0" distR="0" wp14:anchorId="3408AEA5" wp14:editId="4C20AF2E">
            <wp:extent cx="4280924" cy="1704109"/>
            <wp:effectExtent l="0" t="0" r="5715"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4294985" cy="1709706"/>
                    </a:xfrm>
                    <a:prstGeom prst="rect">
                      <a:avLst/>
                    </a:prstGeom>
                  </pic:spPr>
                </pic:pic>
              </a:graphicData>
            </a:graphic>
          </wp:inline>
        </w:drawing>
      </w:r>
    </w:p>
    <w:p w:rsidR="000150D2" w:rsidRDefault="000150D2" w:rsidP="00730A62">
      <w:pPr>
        <w:tabs>
          <w:tab w:val="left" w:pos="993"/>
          <w:tab w:val="left" w:pos="1134"/>
          <w:tab w:val="left" w:pos="3227"/>
          <w:tab w:val="left" w:pos="6204"/>
        </w:tabs>
        <w:spacing w:after="0" w:line="240" w:lineRule="auto"/>
        <w:jc w:val="center"/>
        <w:rPr>
          <w:rFonts w:ascii="Times New Roman CYR" w:eastAsia="Times New Roman" w:hAnsi="Times New Roman CYR" w:cs="Times New Roman"/>
          <w:sz w:val="24"/>
          <w:szCs w:val="28"/>
          <w:lang w:eastAsia="ru-RU"/>
        </w:rPr>
      </w:pPr>
    </w:p>
    <w:p w:rsidR="00730A62" w:rsidRPr="0073555D" w:rsidRDefault="00730A62" w:rsidP="00730A62">
      <w:pPr>
        <w:tabs>
          <w:tab w:val="left" w:pos="993"/>
          <w:tab w:val="left" w:pos="1134"/>
          <w:tab w:val="left" w:pos="3227"/>
          <w:tab w:val="left" w:pos="6204"/>
        </w:tabs>
        <w:spacing w:after="0" w:line="240" w:lineRule="auto"/>
        <w:jc w:val="center"/>
        <w:rPr>
          <w:rFonts w:ascii="Times New Roman CYR" w:eastAsia="Times New Roman" w:hAnsi="Times New Roman CYR" w:cs="Times New Roman"/>
          <w:sz w:val="24"/>
          <w:szCs w:val="28"/>
          <w:lang w:eastAsia="ru-RU"/>
        </w:rPr>
      </w:pPr>
      <w:r w:rsidRPr="0073555D">
        <w:rPr>
          <w:rFonts w:ascii="Times New Roman CYR" w:eastAsia="Times New Roman" w:hAnsi="Times New Roman CYR" w:cs="Times New Roman"/>
          <w:sz w:val="24"/>
          <w:szCs w:val="28"/>
          <w:lang w:eastAsia="ru-RU"/>
        </w:rPr>
        <w:t>Рис</w:t>
      </w:r>
      <w:r w:rsidR="0073555D" w:rsidRPr="0073555D">
        <w:rPr>
          <w:rFonts w:ascii="Times New Roman CYR" w:eastAsia="Times New Roman" w:hAnsi="Times New Roman CYR" w:cs="Times New Roman"/>
          <w:sz w:val="24"/>
          <w:szCs w:val="28"/>
          <w:lang w:eastAsia="ru-RU"/>
        </w:rPr>
        <w:t xml:space="preserve">унок </w:t>
      </w:r>
      <w:r w:rsidRPr="0073555D">
        <w:rPr>
          <w:rFonts w:ascii="Times New Roman CYR" w:eastAsia="Times New Roman" w:hAnsi="Times New Roman CYR" w:cs="Times New Roman"/>
          <w:sz w:val="24"/>
          <w:szCs w:val="28"/>
          <w:lang w:eastAsia="ru-RU"/>
        </w:rPr>
        <w:t xml:space="preserve"> 1 - Листинг формирования разностного изображения с помощью MathCad</w:t>
      </w:r>
    </w:p>
    <w:p w:rsidR="00B151CA" w:rsidRDefault="00B151CA" w:rsidP="00730A62">
      <w:pPr>
        <w:tabs>
          <w:tab w:val="left" w:pos="993"/>
          <w:tab w:val="left" w:pos="1134"/>
          <w:tab w:val="left" w:pos="3227"/>
          <w:tab w:val="left" w:pos="6204"/>
        </w:tabs>
        <w:spacing w:after="0" w:line="240" w:lineRule="auto"/>
        <w:ind w:firstLine="709"/>
        <w:jc w:val="both"/>
        <w:rPr>
          <w:rFonts w:ascii="Times New Roman CYR" w:eastAsia="Times New Roman" w:hAnsi="Times New Roman CYR" w:cs="Times New Roman"/>
          <w:sz w:val="28"/>
          <w:szCs w:val="28"/>
          <w:lang w:eastAsia="ru-RU"/>
        </w:rPr>
      </w:pPr>
    </w:p>
    <w:p w:rsidR="00730A62" w:rsidRPr="00730A62" w:rsidRDefault="00730A62" w:rsidP="00730A62">
      <w:pPr>
        <w:tabs>
          <w:tab w:val="left" w:pos="993"/>
          <w:tab w:val="left" w:pos="1134"/>
          <w:tab w:val="left" w:pos="3227"/>
          <w:tab w:val="left" w:pos="6204"/>
        </w:tabs>
        <w:spacing w:after="0" w:line="240" w:lineRule="auto"/>
        <w:ind w:firstLine="709"/>
        <w:jc w:val="both"/>
        <w:rPr>
          <w:rFonts w:ascii="Times New Roman CYR" w:eastAsia="Times New Roman" w:hAnsi="Times New Roman CYR" w:cs="Times New Roman"/>
          <w:sz w:val="28"/>
          <w:szCs w:val="28"/>
          <w:lang w:eastAsia="ru-RU"/>
        </w:rPr>
      </w:pPr>
      <w:r w:rsidRPr="00730A62">
        <w:rPr>
          <w:rFonts w:ascii="Times New Roman CYR" w:eastAsia="Times New Roman" w:hAnsi="Times New Roman CYR" w:cs="Times New Roman"/>
          <w:sz w:val="28"/>
          <w:szCs w:val="28"/>
          <w:lang w:eastAsia="ru-RU"/>
        </w:rPr>
        <w:t>Так как при практической реализации этого метода невозможно получить идеального совмещения снимков, при формировании разностного снимке на нем будут создаваться области-артефакты, которые будут формироваться на границах объектов с различными значениями яркости. Общей характеристикой этих областей-артефактов является их малая линейная протяженность (не более пары точек). При этом протяженность областей, которые подверглись изменениям, на разностном снимке будет гораздо больше. Опираясь на эти различия, предлагается для исключения данных областей воспользоваться фильтром «скользящего окна».</w:t>
      </w:r>
    </w:p>
    <w:p w:rsidR="00730A62" w:rsidRPr="00730A62" w:rsidRDefault="00730A62" w:rsidP="00730A62">
      <w:pPr>
        <w:tabs>
          <w:tab w:val="left" w:pos="993"/>
          <w:tab w:val="left" w:pos="1134"/>
          <w:tab w:val="left" w:pos="3227"/>
          <w:tab w:val="left" w:pos="6204"/>
        </w:tabs>
        <w:spacing w:after="0" w:line="240" w:lineRule="auto"/>
        <w:ind w:firstLine="709"/>
        <w:jc w:val="both"/>
        <w:rPr>
          <w:rFonts w:ascii="Times New Roman CYR" w:eastAsia="Times New Roman" w:hAnsi="Times New Roman CYR" w:cs="Times New Roman"/>
          <w:sz w:val="28"/>
          <w:szCs w:val="28"/>
          <w:lang w:eastAsia="ru-RU"/>
        </w:rPr>
      </w:pPr>
      <w:r w:rsidRPr="00730A62">
        <w:rPr>
          <w:rFonts w:ascii="Times New Roman CYR" w:eastAsia="Times New Roman" w:hAnsi="Times New Roman CYR" w:cs="Times New Roman"/>
          <w:sz w:val="28"/>
          <w:szCs w:val="28"/>
          <w:lang w:eastAsia="ru-RU"/>
        </w:rPr>
        <w:t>Фильтр «скользящего окна» при преобразовании пикселей изображения рассматривает информацию о соседних пикселях. Для формирования «скользящего окна» на изображении выделяется окно размером N на M пикселей, где оба числа нечетные. Тогда значение центрального пикселя окна является некоторой функцией G элементов окна.</w:t>
      </w:r>
    </w:p>
    <w:p w:rsidR="00730A62" w:rsidRPr="00730A62" w:rsidRDefault="00730A62" w:rsidP="00730A62">
      <w:pPr>
        <w:tabs>
          <w:tab w:val="left" w:pos="993"/>
          <w:tab w:val="left" w:pos="1134"/>
          <w:tab w:val="left" w:pos="3227"/>
          <w:tab w:val="left" w:pos="6204"/>
        </w:tabs>
        <w:spacing w:after="0" w:line="240" w:lineRule="auto"/>
        <w:ind w:firstLine="709"/>
        <w:jc w:val="both"/>
        <w:rPr>
          <w:rFonts w:ascii="Times New Roman CYR" w:eastAsia="Times New Roman" w:hAnsi="Times New Roman CYR" w:cs="Times New Roman"/>
          <w:sz w:val="28"/>
          <w:szCs w:val="28"/>
          <w:lang w:eastAsia="ru-RU"/>
        </w:rPr>
      </w:pPr>
    </w:p>
    <w:p w:rsidR="00730A62" w:rsidRPr="00730A62" w:rsidRDefault="00730A62" w:rsidP="00730A62">
      <w:pPr>
        <w:tabs>
          <w:tab w:val="left" w:pos="993"/>
          <w:tab w:val="left" w:pos="1134"/>
          <w:tab w:val="left" w:pos="3227"/>
          <w:tab w:val="left" w:pos="6204"/>
        </w:tabs>
        <w:spacing w:after="0" w:line="240" w:lineRule="auto"/>
        <w:ind w:firstLine="709"/>
        <w:jc w:val="right"/>
        <w:rPr>
          <w:rFonts w:ascii="Times New Roman CYR" w:eastAsia="Times New Roman" w:hAnsi="Times New Roman CYR" w:cs="Times New Roman"/>
          <w:sz w:val="28"/>
          <w:szCs w:val="28"/>
          <w:lang w:eastAsia="ru-RU"/>
        </w:rPr>
      </w:pPr>
      <w:r w:rsidRPr="00730A62">
        <w:rPr>
          <w:rFonts w:ascii="Times New Roman CYR" w:eastAsia="Times New Roman" w:hAnsi="Times New Roman CYR" w:cs="Times New Roman"/>
          <w:position w:val="-14"/>
          <w:sz w:val="28"/>
          <w:szCs w:val="28"/>
          <w:lang w:eastAsia="ru-RU"/>
        </w:rPr>
        <w:object w:dxaOrig="1800" w:dyaOrig="400">
          <v:shape id="_x0000_i1190" type="#_x0000_t75" style="width:90pt;height:20.25pt" o:ole="">
            <v:imagedata r:id="rId437" o:title=""/>
          </v:shape>
          <o:OLEObject Type="Embed" ProgID="Equation.3" ShapeID="_x0000_i1190" DrawAspect="Content" ObjectID="_1603032327" r:id="rId438"/>
        </w:object>
      </w:r>
      <w:r w:rsidRPr="00730A62">
        <w:rPr>
          <w:rFonts w:ascii="Times New Roman CYR" w:eastAsia="Times New Roman" w:hAnsi="Times New Roman CYR" w:cs="Times New Roman"/>
          <w:sz w:val="28"/>
          <w:szCs w:val="28"/>
          <w:lang w:eastAsia="ru-RU"/>
        </w:rPr>
        <w:t>,</w:t>
      </w:r>
      <w:r w:rsidRPr="00730A62">
        <w:rPr>
          <w:rFonts w:ascii="Times New Roman CYR" w:eastAsia="Times New Roman" w:hAnsi="Times New Roman CYR" w:cs="Times New Roman"/>
          <w:sz w:val="28"/>
          <w:szCs w:val="28"/>
          <w:lang w:eastAsia="ru-RU"/>
        </w:rPr>
        <w:tab/>
      </w:r>
      <w:r w:rsidRPr="00730A62">
        <w:rPr>
          <w:rFonts w:ascii="Times New Roman CYR" w:eastAsia="Times New Roman" w:hAnsi="Times New Roman CYR" w:cs="Times New Roman"/>
          <w:sz w:val="28"/>
          <w:szCs w:val="28"/>
          <w:lang w:eastAsia="ru-RU"/>
        </w:rPr>
        <w:tab/>
        <w:t>(2)</w:t>
      </w:r>
    </w:p>
    <w:p w:rsidR="00730A62" w:rsidRPr="00730A62" w:rsidRDefault="00730A62" w:rsidP="00730A62">
      <w:pPr>
        <w:tabs>
          <w:tab w:val="left" w:pos="993"/>
          <w:tab w:val="left" w:pos="1134"/>
          <w:tab w:val="left" w:pos="3227"/>
          <w:tab w:val="left" w:pos="6204"/>
        </w:tabs>
        <w:spacing w:after="0" w:line="240" w:lineRule="auto"/>
        <w:ind w:firstLine="709"/>
        <w:jc w:val="both"/>
        <w:rPr>
          <w:rFonts w:ascii="Times New Roman CYR" w:eastAsia="Times New Roman" w:hAnsi="Times New Roman CYR" w:cs="Times New Roman"/>
          <w:sz w:val="28"/>
          <w:szCs w:val="28"/>
          <w:lang w:eastAsia="ru-RU"/>
        </w:rPr>
      </w:pPr>
    </w:p>
    <w:p w:rsidR="00730A62" w:rsidRPr="00730A62" w:rsidRDefault="00730A62" w:rsidP="00730A62">
      <w:pPr>
        <w:tabs>
          <w:tab w:val="left" w:pos="993"/>
          <w:tab w:val="left" w:pos="1134"/>
          <w:tab w:val="left" w:pos="3227"/>
          <w:tab w:val="left" w:pos="6204"/>
        </w:tabs>
        <w:spacing w:after="0" w:line="240" w:lineRule="auto"/>
        <w:jc w:val="both"/>
        <w:rPr>
          <w:rFonts w:ascii="Times New Roman CYR" w:eastAsia="Times New Roman" w:hAnsi="Times New Roman CYR" w:cs="Times New Roman"/>
          <w:sz w:val="28"/>
          <w:szCs w:val="28"/>
          <w:lang w:eastAsia="ru-RU"/>
        </w:rPr>
      </w:pPr>
      <w:r w:rsidRPr="00730A62">
        <w:rPr>
          <w:rFonts w:ascii="Times New Roman CYR" w:eastAsia="Times New Roman" w:hAnsi="Times New Roman CYR" w:cs="Times New Roman"/>
          <w:sz w:val="28"/>
          <w:szCs w:val="28"/>
          <w:lang w:eastAsia="ru-RU"/>
        </w:rPr>
        <w:t>где i = - (N-1) / 2 ... -1, 0, 1, ..., (N-1) / 2, j = - (M-1) / 2 ... -1, 0, 1, ... , (M-1) / 2. То есть для преобразования пикселей изображения используется информация только из окружающих пикселей, которые входят в состав «скользящего окна».</w:t>
      </w:r>
    </w:p>
    <w:p w:rsidR="00730A62" w:rsidRPr="00730A62" w:rsidRDefault="00730A62" w:rsidP="00730A62">
      <w:pPr>
        <w:tabs>
          <w:tab w:val="left" w:pos="993"/>
          <w:tab w:val="left" w:pos="1134"/>
          <w:tab w:val="left" w:pos="3227"/>
          <w:tab w:val="left" w:pos="6204"/>
        </w:tabs>
        <w:spacing w:after="0" w:line="240" w:lineRule="auto"/>
        <w:jc w:val="both"/>
        <w:rPr>
          <w:rFonts w:ascii="Times New Roman CYR" w:eastAsia="Times New Roman" w:hAnsi="Times New Roman CYR" w:cs="Times New Roman"/>
          <w:sz w:val="28"/>
          <w:szCs w:val="28"/>
          <w:lang w:eastAsia="ru-RU"/>
        </w:rPr>
      </w:pPr>
      <w:r w:rsidRPr="00730A62">
        <w:rPr>
          <w:rFonts w:ascii="Times New Roman CYR" w:eastAsia="Times New Roman" w:hAnsi="Times New Roman CYR" w:cs="Times New Roman"/>
          <w:sz w:val="28"/>
          <w:szCs w:val="28"/>
          <w:lang w:eastAsia="ru-RU"/>
        </w:rPr>
        <w:t xml:space="preserve">Так как главными отличиями изменений и областей-артефактов является их линейные размеры, то в качестве опции G элементов «скользящего окна» можно выбрать фильтры подавления шумов, которые описаны в [2], когда </w:t>
      </w:r>
      <w:r w:rsidRPr="00730A62">
        <w:rPr>
          <w:rFonts w:ascii="Times New Roman CYR" w:eastAsia="Times New Roman" w:hAnsi="Times New Roman CYR" w:cs="Times New Roman"/>
          <w:sz w:val="28"/>
          <w:szCs w:val="28"/>
          <w:lang w:eastAsia="ru-RU"/>
        </w:rPr>
        <w:lastRenderedPageBreak/>
        <w:t>значение центрального пикселя заменяется средней величиной, вычисленной по всем пикселям «скользящего окна».</w:t>
      </w:r>
    </w:p>
    <w:p w:rsidR="00730A62" w:rsidRPr="00730A62" w:rsidRDefault="00730A62" w:rsidP="00730A62">
      <w:pPr>
        <w:tabs>
          <w:tab w:val="left" w:pos="993"/>
          <w:tab w:val="left" w:pos="1134"/>
          <w:tab w:val="left" w:pos="3227"/>
          <w:tab w:val="left" w:pos="6204"/>
        </w:tabs>
        <w:spacing w:after="0" w:line="240" w:lineRule="auto"/>
        <w:ind w:firstLine="709"/>
        <w:jc w:val="both"/>
        <w:rPr>
          <w:rFonts w:ascii="Times New Roman CYR" w:eastAsia="Times New Roman" w:hAnsi="Times New Roman CYR" w:cs="Times New Roman"/>
          <w:sz w:val="28"/>
          <w:szCs w:val="28"/>
          <w:lang w:eastAsia="ru-RU"/>
        </w:rPr>
      </w:pPr>
      <w:r w:rsidRPr="00730A62">
        <w:rPr>
          <w:rFonts w:ascii="Times New Roman CYR" w:eastAsia="Times New Roman" w:hAnsi="Times New Roman CYR" w:cs="Times New Roman"/>
          <w:sz w:val="28"/>
          <w:szCs w:val="28"/>
          <w:lang w:eastAsia="ru-RU"/>
        </w:rPr>
        <w:t>Алгоритм работы следующий. Последовательно измеряем яркость всех соседних пикселей изображения. Если яркость среднего элемента «скользящего окна» превышает среднюю яркость группы ближайших элементов на некоторую пороговую величину ε, яркость элемента будет изменена на среднюю яркость.</w:t>
      </w:r>
    </w:p>
    <w:p w:rsidR="00730A62" w:rsidRPr="00B151CA" w:rsidRDefault="00730A62" w:rsidP="00730A62">
      <w:pPr>
        <w:tabs>
          <w:tab w:val="left" w:pos="993"/>
          <w:tab w:val="left" w:pos="1134"/>
          <w:tab w:val="left" w:pos="3227"/>
          <w:tab w:val="left" w:pos="6204"/>
        </w:tabs>
        <w:spacing w:after="0" w:line="240" w:lineRule="auto"/>
        <w:ind w:firstLine="709"/>
        <w:jc w:val="both"/>
        <w:rPr>
          <w:rFonts w:ascii="Times New Roman CYR" w:eastAsia="Times New Roman" w:hAnsi="Times New Roman CYR" w:cs="Times New Roman"/>
          <w:szCs w:val="28"/>
          <w:lang w:eastAsia="ru-RU"/>
        </w:rPr>
      </w:pPr>
    </w:p>
    <w:p w:rsidR="00730A62" w:rsidRPr="00730A62" w:rsidRDefault="00730A62" w:rsidP="00730A62">
      <w:pPr>
        <w:tabs>
          <w:tab w:val="left" w:pos="993"/>
          <w:tab w:val="left" w:pos="1134"/>
          <w:tab w:val="left" w:pos="3227"/>
          <w:tab w:val="left" w:pos="6204"/>
        </w:tabs>
        <w:spacing w:after="0" w:line="240" w:lineRule="auto"/>
        <w:ind w:firstLine="709"/>
        <w:jc w:val="right"/>
        <w:rPr>
          <w:rFonts w:ascii="Times New Roman CYR" w:eastAsia="Times New Roman" w:hAnsi="Times New Roman CYR" w:cs="Times New Roman"/>
          <w:sz w:val="28"/>
          <w:szCs w:val="28"/>
          <w:lang w:eastAsia="ru-RU"/>
        </w:rPr>
      </w:pPr>
      <w:r w:rsidRPr="00730A62">
        <w:rPr>
          <w:rFonts w:ascii="Times New Roman CYR" w:eastAsia="Times New Roman" w:hAnsi="Times New Roman CYR" w:cs="Times New Roman"/>
          <w:sz w:val="28"/>
          <w:szCs w:val="28"/>
          <w:lang w:eastAsia="ru-RU"/>
        </w:rPr>
        <w:t xml:space="preserve">Если </w:t>
      </w:r>
      <w:r w:rsidRPr="00730A62">
        <w:rPr>
          <w:rFonts w:ascii="Times New Roman CYR" w:eastAsia="Times New Roman" w:hAnsi="Times New Roman CYR" w:cs="Times New Roman"/>
          <w:position w:val="-32"/>
          <w:sz w:val="28"/>
          <w:szCs w:val="28"/>
          <w:lang w:eastAsia="ru-RU"/>
        </w:rPr>
        <w:object w:dxaOrig="5280" w:dyaOrig="760">
          <v:shape id="_x0000_i1191" type="#_x0000_t75" style="width:264.75pt;height:38.25pt" o:ole="">
            <v:imagedata r:id="rId439" o:title=""/>
          </v:shape>
          <o:OLEObject Type="Embed" ProgID="Equation.3" ShapeID="_x0000_i1191" DrawAspect="Content" ObjectID="_1603032328" r:id="rId440"/>
        </w:object>
      </w:r>
      <w:r w:rsidRPr="00730A62">
        <w:rPr>
          <w:rFonts w:ascii="Times New Roman CYR" w:eastAsia="Times New Roman" w:hAnsi="Times New Roman CYR" w:cs="Times New Roman"/>
          <w:sz w:val="28"/>
          <w:szCs w:val="28"/>
          <w:lang w:eastAsia="ru-RU"/>
        </w:rPr>
        <w:t>.</w:t>
      </w:r>
      <w:r w:rsidRPr="00730A62">
        <w:rPr>
          <w:rFonts w:ascii="Times New Roman CYR" w:eastAsia="Times New Roman" w:hAnsi="Times New Roman CYR" w:cs="Times New Roman"/>
          <w:sz w:val="28"/>
          <w:szCs w:val="28"/>
          <w:lang w:eastAsia="ru-RU"/>
        </w:rPr>
        <w:tab/>
      </w:r>
      <w:r w:rsidRPr="00730A62">
        <w:rPr>
          <w:rFonts w:ascii="Times New Roman CYR" w:eastAsia="Times New Roman" w:hAnsi="Times New Roman CYR" w:cs="Times New Roman"/>
          <w:sz w:val="28"/>
          <w:szCs w:val="28"/>
          <w:lang w:eastAsia="ru-RU"/>
        </w:rPr>
        <w:tab/>
        <w:t xml:space="preserve"> (3)</w:t>
      </w:r>
    </w:p>
    <w:p w:rsidR="00730A62" w:rsidRPr="00730A62" w:rsidRDefault="00730A62" w:rsidP="00730A62">
      <w:pPr>
        <w:tabs>
          <w:tab w:val="left" w:pos="993"/>
          <w:tab w:val="left" w:pos="1134"/>
          <w:tab w:val="left" w:pos="3227"/>
          <w:tab w:val="left" w:pos="6204"/>
        </w:tabs>
        <w:spacing w:after="0" w:line="240" w:lineRule="auto"/>
        <w:ind w:firstLine="709"/>
        <w:jc w:val="both"/>
        <w:rPr>
          <w:rFonts w:ascii="Times New Roman CYR" w:eastAsia="Times New Roman" w:hAnsi="Times New Roman CYR" w:cs="Times New Roman"/>
          <w:sz w:val="28"/>
          <w:szCs w:val="28"/>
          <w:lang w:eastAsia="ru-RU"/>
        </w:rPr>
      </w:pPr>
    </w:p>
    <w:p w:rsidR="00730A62" w:rsidRPr="00730A62" w:rsidRDefault="00730A62" w:rsidP="00730A62">
      <w:pPr>
        <w:tabs>
          <w:tab w:val="left" w:pos="993"/>
          <w:tab w:val="left" w:pos="1134"/>
          <w:tab w:val="left" w:pos="3227"/>
          <w:tab w:val="left" w:pos="6204"/>
        </w:tabs>
        <w:spacing w:after="0" w:line="240" w:lineRule="auto"/>
        <w:ind w:firstLine="709"/>
        <w:jc w:val="both"/>
        <w:rPr>
          <w:rFonts w:ascii="Times New Roman CYR" w:eastAsia="Times New Roman" w:hAnsi="Times New Roman CYR" w:cs="Times New Roman"/>
          <w:sz w:val="28"/>
          <w:szCs w:val="28"/>
          <w:lang w:eastAsia="ru-RU"/>
        </w:rPr>
      </w:pPr>
      <w:r w:rsidRPr="00730A62">
        <w:rPr>
          <w:rFonts w:ascii="Times New Roman CYR" w:eastAsia="Times New Roman" w:hAnsi="Times New Roman CYR" w:cs="Times New Roman"/>
          <w:sz w:val="28"/>
          <w:szCs w:val="28"/>
          <w:lang w:eastAsia="ru-RU"/>
        </w:rPr>
        <w:t>Реализация выражения (3) с помощью пакета MathCad приведены на рис.  2. Для нахождения средней яркости группы ближайших элементов используется функция mean (). Результат обработки записывается в матрицу SRED, которая затем превращается в изображение.</w:t>
      </w:r>
    </w:p>
    <w:p w:rsidR="00B151CA" w:rsidRDefault="00B151CA" w:rsidP="00730A62">
      <w:pPr>
        <w:tabs>
          <w:tab w:val="left" w:pos="993"/>
          <w:tab w:val="left" w:pos="1134"/>
          <w:tab w:val="left" w:pos="3227"/>
          <w:tab w:val="left" w:pos="6204"/>
        </w:tabs>
        <w:spacing w:after="0" w:line="240" w:lineRule="auto"/>
        <w:jc w:val="center"/>
        <w:rPr>
          <w:rFonts w:ascii="Times New Roman CYR" w:eastAsia="Times New Roman" w:hAnsi="Times New Roman CYR" w:cs="Times New Roman"/>
          <w:sz w:val="28"/>
          <w:szCs w:val="28"/>
          <w:lang w:eastAsia="ru-RU"/>
        </w:rPr>
      </w:pPr>
    </w:p>
    <w:p w:rsidR="00730A62" w:rsidRPr="00730A62" w:rsidRDefault="00730A62" w:rsidP="00730A62">
      <w:pPr>
        <w:tabs>
          <w:tab w:val="left" w:pos="993"/>
          <w:tab w:val="left" w:pos="1134"/>
          <w:tab w:val="left" w:pos="3227"/>
          <w:tab w:val="left" w:pos="6204"/>
        </w:tabs>
        <w:spacing w:after="0" w:line="240" w:lineRule="auto"/>
        <w:jc w:val="center"/>
        <w:rPr>
          <w:rFonts w:ascii="Times New Roman CYR" w:eastAsia="Times New Roman" w:hAnsi="Times New Roman CYR" w:cs="Times New Roman"/>
          <w:sz w:val="28"/>
          <w:szCs w:val="28"/>
          <w:lang w:eastAsia="ru-RU"/>
        </w:rPr>
      </w:pPr>
      <w:r w:rsidRPr="00730A62">
        <w:rPr>
          <w:rFonts w:ascii="Times New Roman CYR" w:eastAsia="Times New Roman" w:hAnsi="Times New Roman CYR" w:cs="Times New Roman"/>
          <w:noProof/>
          <w:sz w:val="28"/>
          <w:szCs w:val="20"/>
          <w:lang w:eastAsia="ru-RU"/>
        </w:rPr>
        <w:drawing>
          <wp:inline distT="0" distB="0" distL="0" distR="0" wp14:anchorId="1CED5D3E" wp14:editId="591ECBB8">
            <wp:extent cx="4586757" cy="3225338"/>
            <wp:effectExtent l="0" t="0" r="444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4592767" cy="3229564"/>
                    </a:xfrm>
                    <a:prstGeom prst="rect">
                      <a:avLst/>
                    </a:prstGeom>
                  </pic:spPr>
                </pic:pic>
              </a:graphicData>
            </a:graphic>
          </wp:inline>
        </w:drawing>
      </w:r>
    </w:p>
    <w:p w:rsidR="0073555D" w:rsidRDefault="0073555D" w:rsidP="00730A62">
      <w:pPr>
        <w:tabs>
          <w:tab w:val="left" w:pos="993"/>
          <w:tab w:val="left" w:pos="1134"/>
          <w:tab w:val="left" w:pos="3227"/>
          <w:tab w:val="left" w:pos="6204"/>
        </w:tabs>
        <w:spacing w:after="0" w:line="240" w:lineRule="auto"/>
        <w:jc w:val="center"/>
        <w:rPr>
          <w:rFonts w:ascii="Times New Roman CYR" w:eastAsia="Times New Roman" w:hAnsi="Times New Roman CYR" w:cs="Times New Roman"/>
          <w:b/>
          <w:sz w:val="24"/>
          <w:szCs w:val="24"/>
          <w:lang w:eastAsia="ru-RU"/>
        </w:rPr>
      </w:pPr>
    </w:p>
    <w:p w:rsidR="00730A62" w:rsidRPr="0073555D" w:rsidRDefault="00730A62" w:rsidP="00730A62">
      <w:pPr>
        <w:tabs>
          <w:tab w:val="left" w:pos="993"/>
          <w:tab w:val="left" w:pos="1134"/>
          <w:tab w:val="left" w:pos="3227"/>
          <w:tab w:val="left" w:pos="6204"/>
        </w:tabs>
        <w:spacing w:after="0" w:line="240" w:lineRule="auto"/>
        <w:jc w:val="center"/>
        <w:rPr>
          <w:rFonts w:ascii="Times New Roman CYR" w:eastAsia="Times New Roman" w:hAnsi="Times New Roman CYR" w:cs="Times New Roman"/>
          <w:sz w:val="24"/>
          <w:szCs w:val="24"/>
          <w:lang w:eastAsia="ru-RU"/>
        </w:rPr>
      </w:pPr>
      <w:r w:rsidRPr="0073555D">
        <w:rPr>
          <w:rFonts w:ascii="Times New Roman CYR" w:eastAsia="Times New Roman" w:hAnsi="Times New Roman CYR" w:cs="Times New Roman"/>
          <w:sz w:val="24"/>
          <w:szCs w:val="24"/>
          <w:lang w:eastAsia="ru-RU"/>
        </w:rPr>
        <w:t>Рис</w:t>
      </w:r>
      <w:r w:rsidR="0073555D">
        <w:rPr>
          <w:rFonts w:ascii="Times New Roman CYR" w:eastAsia="Times New Roman" w:hAnsi="Times New Roman CYR" w:cs="Times New Roman"/>
          <w:sz w:val="24"/>
          <w:szCs w:val="24"/>
          <w:lang w:eastAsia="ru-RU"/>
        </w:rPr>
        <w:t>унок</w:t>
      </w:r>
      <w:r w:rsidRPr="0073555D">
        <w:rPr>
          <w:rFonts w:ascii="Times New Roman CYR" w:eastAsia="Times New Roman" w:hAnsi="Times New Roman CYR" w:cs="Times New Roman"/>
          <w:sz w:val="24"/>
          <w:szCs w:val="24"/>
          <w:lang w:eastAsia="ru-RU"/>
        </w:rPr>
        <w:t xml:space="preserve"> 2 - Листинг реализации фильтра «скользящего окна» с помощью MathCad</w:t>
      </w:r>
    </w:p>
    <w:p w:rsidR="005777D5" w:rsidRDefault="005777D5" w:rsidP="0073555D">
      <w:pPr>
        <w:tabs>
          <w:tab w:val="left" w:pos="0"/>
        </w:tabs>
        <w:spacing w:after="0" w:line="240" w:lineRule="auto"/>
        <w:jc w:val="center"/>
        <w:rPr>
          <w:rFonts w:ascii="Times New Roman" w:eastAsia="Calibri" w:hAnsi="Times New Roman" w:cs="Times New Roman"/>
          <w:bCs/>
          <w:sz w:val="28"/>
          <w:szCs w:val="28"/>
          <w:shd w:val="clear" w:color="auto" w:fill="FFFFFF"/>
        </w:rPr>
      </w:pPr>
    </w:p>
    <w:p w:rsidR="00C03751" w:rsidRDefault="00C03751" w:rsidP="0073555D">
      <w:pPr>
        <w:tabs>
          <w:tab w:val="left" w:pos="0"/>
        </w:tabs>
        <w:spacing w:after="0" w:line="240" w:lineRule="auto"/>
        <w:jc w:val="center"/>
        <w:rPr>
          <w:rFonts w:ascii="Times New Roman" w:eastAsia="Calibri" w:hAnsi="Times New Roman" w:cs="Times New Roman"/>
          <w:bCs/>
          <w:sz w:val="28"/>
          <w:szCs w:val="28"/>
          <w:shd w:val="clear" w:color="auto" w:fill="FFFFFF"/>
        </w:rPr>
      </w:pPr>
    </w:p>
    <w:p w:rsidR="0073555D" w:rsidRDefault="0073555D" w:rsidP="0073555D">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73555D" w:rsidRPr="00730A62" w:rsidRDefault="0073555D" w:rsidP="00730A62">
      <w:pPr>
        <w:tabs>
          <w:tab w:val="left" w:pos="993"/>
          <w:tab w:val="left" w:pos="1134"/>
          <w:tab w:val="left" w:pos="3227"/>
          <w:tab w:val="left" w:pos="6204"/>
        </w:tabs>
        <w:spacing w:after="0" w:line="240" w:lineRule="auto"/>
        <w:jc w:val="center"/>
        <w:rPr>
          <w:rFonts w:ascii="Times New Roman CYR" w:eastAsia="Times New Roman" w:hAnsi="Times New Roman CYR" w:cs="Times New Roman"/>
          <w:sz w:val="28"/>
          <w:szCs w:val="28"/>
          <w:lang w:eastAsia="ru-RU"/>
        </w:rPr>
      </w:pPr>
    </w:p>
    <w:p w:rsidR="00730A62" w:rsidRPr="00730A62" w:rsidRDefault="00730A62" w:rsidP="00652782">
      <w:pPr>
        <w:numPr>
          <w:ilvl w:val="0"/>
          <w:numId w:val="44"/>
        </w:numPr>
        <w:tabs>
          <w:tab w:val="left" w:pos="1134"/>
        </w:tabs>
        <w:spacing w:after="0" w:line="240" w:lineRule="auto"/>
        <w:ind w:left="0" w:firstLine="709"/>
        <w:jc w:val="both"/>
        <w:rPr>
          <w:rFonts w:ascii="Times New Roman CYR" w:eastAsia="Times New Roman" w:hAnsi="Times New Roman CYR" w:cs="Times New Roman"/>
          <w:sz w:val="28"/>
          <w:szCs w:val="28"/>
          <w:lang w:eastAsia="ru-RU"/>
        </w:rPr>
      </w:pPr>
      <w:r w:rsidRPr="00730A62">
        <w:rPr>
          <w:rFonts w:ascii="Times New Roman CYR" w:eastAsia="Times New Roman" w:hAnsi="Times New Roman CYR" w:cs="Times New Roman"/>
          <w:spacing w:val="-4"/>
          <w:sz w:val="28"/>
          <w:szCs w:val="28"/>
          <w:lang w:val="uk-UA" w:eastAsia="ru-RU"/>
        </w:rPr>
        <w:t>Маляров М.В. Різницевий алгоритм обробки зображень з використанням математичного пакету MATHCAD / М.В. Маляров, В. В. Христич</w:t>
      </w:r>
      <w:r w:rsidR="00B151CA">
        <w:rPr>
          <w:rFonts w:ascii="Times New Roman CYR" w:eastAsia="Times New Roman" w:hAnsi="Times New Roman CYR" w:cs="Times New Roman"/>
          <w:spacing w:val="-4"/>
          <w:sz w:val="28"/>
          <w:szCs w:val="28"/>
          <w:lang w:val="uk-UA" w:eastAsia="ru-RU"/>
        </w:rPr>
        <w:t>,</w:t>
      </w:r>
      <w:r w:rsidRPr="00730A62">
        <w:rPr>
          <w:rFonts w:ascii="Times New Roman CYR" w:eastAsia="Times New Roman" w:hAnsi="Times New Roman CYR" w:cs="Times New Roman"/>
          <w:spacing w:val="-4"/>
          <w:sz w:val="28"/>
          <w:szCs w:val="28"/>
          <w:lang w:val="uk-UA" w:eastAsia="ru-RU"/>
        </w:rPr>
        <w:t xml:space="preserve"> Д.М. Петренко // Проблеми надзвичайних ситуацій. </w:t>
      </w:r>
      <w:r w:rsidRPr="00730A62">
        <w:rPr>
          <w:rFonts w:ascii="Times New Roman CYR" w:eastAsia="Times New Roman" w:hAnsi="Times New Roman CYR" w:cs="Times New Roman"/>
          <w:spacing w:val="-4"/>
          <w:sz w:val="28"/>
          <w:szCs w:val="28"/>
          <w:lang w:eastAsia="ru-RU"/>
        </w:rPr>
        <w:t>-</w:t>
      </w:r>
      <w:r w:rsidRPr="00730A62">
        <w:rPr>
          <w:rFonts w:ascii="Times New Roman CYR" w:eastAsia="Times New Roman" w:hAnsi="Times New Roman CYR" w:cs="Times New Roman"/>
          <w:spacing w:val="-4"/>
          <w:sz w:val="28"/>
          <w:szCs w:val="28"/>
          <w:lang w:val="uk-UA" w:eastAsia="ru-RU"/>
        </w:rPr>
        <w:t xml:space="preserve"> 2017.</w:t>
      </w:r>
      <w:r w:rsidR="00A757AD">
        <w:rPr>
          <w:rFonts w:ascii="Times New Roman CYR" w:eastAsia="Times New Roman" w:hAnsi="Times New Roman CYR" w:cs="Times New Roman"/>
          <w:spacing w:val="-4"/>
          <w:sz w:val="28"/>
          <w:szCs w:val="28"/>
          <w:lang w:val="uk-UA" w:eastAsia="ru-RU"/>
        </w:rPr>
        <w:t xml:space="preserve"> </w:t>
      </w:r>
      <w:r w:rsidRPr="00730A62">
        <w:rPr>
          <w:rFonts w:ascii="Times New Roman CYR" w:eastAsia="Times New Roman" w:hAnsi="Times New Roman CYR" w:cs="Times New Roman"/>
          <w:spacing w:val="-4"/>
          <w:sz w:val="28"/>
          <w:szCs w:val="28"/>
          <w:lang w:eastAsia="ru-RU"/>
        </w:rPr>
        <w:t>-</w:t>
      </w:r>
      <w:r w:rsidRPr="00730A62">
        <w:rPr>
          <w:rFonts w:ascii="Times New Roman CYR" w:eastAsia="Times New Roman" w:hAnsi="Times New Roman CYR" w:cs="Times New Roman"/>
          <w:spacing w:val="-4"/>
          <w:sz w:val="28"/>
          <w:szCs w:val="28"/>
          <w:lang w:val="uk-UA" w:eastAsia="ru-RU"/>
        </w:rPr>
        <w:t xml:space="preserve"> Вип. 26. </w:t>
      </w:r>
      <w:r w:rsidRPr="00730A62">
        <w:rPr>
          <w:rFonts w:ascii="Times New Roman CYR" w:eastAsia="Times New Roman" w:hAnsi="Times New Roman CYR" w:cs="Times New Roman"/>
          <w:spacing w:val="-4"/>
          <w:sz w:val="28"/>
          <w:szCs w:val="28"/>
          <w:lang w:eastAsia="ru-RU"/>
        </w:rPr>
        <w:t>-</w:t>
      </w:r>
      <w:r w:rsidRPr="00730A62">
        <w:rPr>
          <w:rFonts w:ascii="Times New Roman CYR" w:eastAsia="Times New Roman" w:hAnsi="Times New Roman CYR" w:cs="Times New Roman"/>
          <w:spacing w:val="-4"/>
          <w:sz w:val="28"/>
          <w:szCs w:val="28"/>
          <w:lang w:val="uk-UA" w:eastAsia="ru-RU"/>
        </w:rPr>
        <w:t xml:space="preserve"> С. 97-101</w:t>
      </w:r>
      <w:r w:rsidR="0073555D">
        <w:rPr>
          <w:rFonts w:ascii="Times New Roman CYR" w:eastAsia="Times New Roman" w:hAnsi="Times New Roman CYR" w:cs="Times New Roman"/>
          <w:spacing w:val="-4"/>
          <w:sz w:val="28"/>
          <w:szCs w:val="28"/>
          <w:lang w:val="uk-UA" w:eastAsia="ru-RU"/>
        </w:rPr>
        <w:t>.</w:t>
      </w:r>
      <w:r w:rsidRPr="00730A62">
        <w:rPr>
          <w:rFonts w:ascii="Times New Roman CYR" w:eastAsia="Times New Roman" w:hAnsi="Times New Roman CYR" w:cs="Times New Roman"/>
          <w:sz w:val="28"/>
          <w:szCs w:val="28"/>
          <w:lang w:eastAsia="ru-RU"/>
        </w:rPr>
        <w:t xml:space="preserve"> - Режим доступа: http://repositsc.nuczu.edu.ua/handle/123456789/6911</w:t>
      </w:r>
    </w:p>
    <w:p w:rsidR="00730A62" w:rsidRPr="00730A62" w:rsidRDefault="00730A62" w:rsidP="00652782">
      <w:pPr>
        <w:numPr>
          <w:ilvl w:val="0"/>
          <w:numId w:val="44"/>
        </w:numPr>
        <w:tabs>
          <w:tab w:val="left" w:pos="1134"/>
        </w:tabs>
        <w:spacing w:after="0" w:line="240" w:lineRule="auto"/>
        <w:ind w:left="0" w:firstLine="709"/>
        <w:jc w:val="both"/>
        <w:rPr>
          <w:rFonts w:ascii="Times New Roman CYR" w:eastAsia="Times New Roman" w:hAnsi="Times New Roman CYR" w:cs="Times New Roman"/>
          <w:sz w:val="28"/>
          <w:szCs w:val="28"/>
          <w:lang w:eastAsia="ru-RU"/>
        </w:rPr>
      </w:pPr>
      <w:r w:rsidRPr="00730A62">
        <w:rPr>
          <w:rFonts w:ascii="Times New Roman CYR" w:eastAsia="Times New Roman" w:hAnsi="Times New Roman CYR" w:cs="Times New Roman"/>
          <w:sz w:val="28"/>
          <w:szCs w:val="28"/>
          <w:lang w:eastAsia="ru-RU"/>
        </w:rPr>
        <w:t xml:space="preserve">Вудс Р. Цифровая обработка изображений / Р. Гонсалес, Р. Вудс - М: Техносфера, 2005. </w:t>
      </w:r>
      <w:r w:rsidR="00A757AD">
        <w:rPr>
          <w:rFonts w:ascii="Times New Roman CYR" w:eastAsia="Times New Roman" w:hAnsi="Times New Roman CYR" w:cs="Times New Roman"/>
          <w:sz w:val="28"/>
          <w:szCs w:val="28"/>
          <w:lang w:eastAsia="ru-RU"/>
        </w:rPr>
        <w:t>–</w:t>
      </w:r>
      <w:r w:rsidRPr="00730A62">
        <w:rPr>
          <w:rFonts w:ascii="Times New Roman CYR" w:eastAsia="Times New Roman" w:hAnsi="Times New Roman CYR" w:cs="Times New Roman"/>
          <w:sz w:val="28"/>
          <w:szCs w:val="28"/>
          <w:lang w:eastAsia="ru-RU"/>
        </w:rPr>
        <w:t xml:space="preserve"> 1072</w:t>
      </w:r>
      <w:r w:rsidR="00A757AD">
        <w:rPr>
          <w:rFonts w:ascii="Times New Roman CYR" w:eastAsia="Times New Roman" w:hAnsi="Times New Roman CYR" w:cs="Times New Roman"/>
          <w:sz w:val="28"/>
          <w:szCs w:val="28"/>
          <w:lang w:eastAsia="ru-RU"/>
        </w:rPr>
        <w:t xml:space="preserve"> </w:t>
      </w:r>
      <w:r w:rsidRPr="00730A62">
        <w:rPr>
          <w:rFonts w:ascii="Times New Roman CYR" w:eastAsia="Times New Roman" w:hAnsi="Times New Roman CYR" w:cs="Times New Roman"/>
          <w:sz w:val="28"/>
          <w:szCs w:val="28"/>
          <w:lang w:eastAsia="ru-RU"/>
        </w:rPr>
        <w:t>с.</w:t>
      </w:r>
    </w:p>
    <w:p w:rsidR="00A757AD" w:rsidRDefault="00A757AD" w:rsidP="00730A62">
      <w:pPr>
        <w:tabs>
          <w:tab w:val="center" w:pos="4677"/>
          <w:tab w:val="right" w:pos="9355"/>
        </w:tabs>
        <w:spacing w:after="0" w:line="240" w:lineRule="auto"/>
        <w:rPr>
          <w:rFonts w:ascii="Times New Roman" w:eastAsia="Calibri" w:hAnsi="Times New Roman" w:cs="Times New Roman"/>
          <w:b/>
          <w:sz w:val="28"/>
          <w:szCs w:val="24"/>
        </w:rPr>
      </w:pPr>
    </w:p>
    <w:p w:rsidR="00151CFE" w:rsidRDefault="00151CFE" w:rsidP="00B151CA">
      <w:pPr>
        <w:spacing w:after="0" w:line="240" w:lineRule="auto"/>
        <w:rPr>
          <w:rFonts w:ascii="Times New Roman" w:eastAsia="Calibri" w:hAnsi="Times New Roman" w:cs="Times New Roman"/>
          <w:b/>
          <w:sz w:val="28"/>
          <w:szCs w:val="28"/>
        </w:rPr>
      </w:pPr>
      <w:r w:rsidRPr="00151CFE">
        <w:rPr>
          <w:rFonts w:ascii="Times New Roman" w:eastAsia="Calibri" w:hAnsi="Times New Roman" w:cs="Times New Roman"/>
          <w:b/>
          <w:sz w:val="28"/>
          <w:szCs w:val="28"/>
        </w:rPr>
        <w:lastRenderedPageBreak/>
        <w:t>УДК 614.841</w:t>
      </w:r>
    </w:p>
    <w:p w:rsidR="00B151CA" w:rsidRPr="00151CFE" w:rsidRDefault="00B151CA" w:rsidP="00B151CA">
      <w:pPr>
        <w:spacing w:after="0" w:line="240" w:lineRule="auto"/>
        <w:rPr>
          <w:rFonts w:ascii="Times New Roman" w:eastAsia="Calibri" w:hAnsi="Times New Roman" w:cs="Times New Roman"/>
          <w:b/>
          <w:sz w:val="28"/>
          <w:szCs w:val="28"/>
        </w:rPr>
      </w:pPr>
    </w:p>
    <w:p w:rsidR="00B151CA" w:rsidRDefault="00151CFE" w:rsidP="00151CFE">
      <w:pPr>
        <w:spacing w:after="0" w:line="240" w:lineRule="auto"/>
        <w:jc w:val="center"/>
        <w:rPr>
          <w:rFonts w:ascii="Times New Roman" w:eastAsia="Calibri" w:hAnsi="Times New Roman" w:cs="Times New Roman"/>
          <w:i/>
          <w:sz w:val="28"/>
          <w:szCs w:val="28"/>
        </w:rPr>
      </w:pPr>
      <w:r w:rsidRPr="00151CFE">
        <w:rPr>
          <w:rFonts w:ascii="Times New Roman" w:eastAsia="Calibri" w:hAnsi="Times New Roman" w:cs="Times New Roman"/>
          <w:i/>
          <w:sz w:val="28"/>
          <w:szCs w:val="28"/>
        </w:rPr>
        <w:t>А.Ю. Медведев</w:t>
      </w:r>
      <w:r w:rsidR="00B151CA">
        <w:rPr>
          <w:rFonts w:ascii="Times New Roman" w:eastAsia="Calibri" w:hAnsi="Times New Roman" w:cs="Times New Roman"/>
          <w:i/>
          <w:sz w:val="28"/>
          <w:szCs w:val="28"/>
        </w:rPr>
        <w:t xml:space="preserve">, </w:t>
      </w:r>
      <w:r w:rsidRPr="00151CFE">
        <w:rPr>
          <w:rFonts w:ascii="Times New Roman" w:eastAsia="Calibri" w:hAnsi="Times New Roman" w:cs="Times New Roman"/>
          <w:i/>
          <w:sz w:val="28"/>
          <w:szCs w:val="28"/>
        </w:rPr>
        <w:t>адъюнкт</w:t>
      </w:r>
      <w:r w:rsidR="00B151CA">
        <w:rPr>
          <w:rFonts w:ascii="Times New Roman" w:eastAsia="Calibri" w:hAnsi="Times New Roman" w:cs="Times New Roman"/>
          <w:i/>
          <w:sz w:val="28"/>
          <w:szCs w:val="28"/>
        </w:rPr>
        <w:t xml:space="preserve">, </w:t>
      </w:r>
      <w:r w:rsidRPr="00151CFE">
        <w:rPr>
          <w:rFonts w:ascii="Times New Roman" w:eastAsia="Calibri" w:hAnsi="Times New Roman" w:cs="Times New Roman"/>
          <w:i/>
          <w:sz w:val="28"/>
          <w:szCs w:val="28"/>
        </w:rPr>
        <w:t>Н.В. Крючков</w:t>
      </w:r>
      <w:r w:rsidR="00B151CA">
        <w:rPr>
          <w:rFonts w:ascii="Times New Roman" w:eastAsia="Calibri" w:hAnsi="Times New Roman" w:cs="Times New Roman"/>
          <w:i/>
          <w:sz w:val="28"/>
          <w:szCs w:val="28"/>
        </w:rPr>
        <w:t xml:space="preserve">, </w:t>
      </w:r>
      <w:r w:rsidRPr="00151CFE">
        <w:rPr>
          <w:rFonts w:ascii="Times New Roman" w:eastAsia="Calibri" w:hAnsi="Times New Roman" w:cs="Times New Roman"/>
          <w:i/>
          <w:sz w:val="28"/>
          <w:szCs w:val="28"/>
        </w:rPr>
        <w:t xml:space="preserve">магистрант </w:t>
      </w:r>
    </w:p>
    <w:p w:rsidR="00B151CA" w:rsidRDefault="00151CFE" w:rsidP="00151CFE">
      <w:pPr>
        <w:spacing w:after="0" w:line="240" w:lineRule="auto"/>
        <w:jc w:val="center"/>
        <w:rPr>
          <w:rFonts w:ascii="Times New Roman" w:eastAsia="Calibri" w:hAnsi="Times New Roman" w:cs="Times New Roman"/>
          <w:i/>
          <w:sz w:val="28"/>
          <w:szCs w:val="28"/>
        </w:rPr>
      </w:pPr>
      <w:r w:rsidRPr="00151CFE">
        <w:rPr>
          <w:rFonts w:ascii="Times New Roman" w:eastAsia="Calibri" w:hAnsi="Times New Roman" w:cs="Times New Roman"/>
          <w:i/>
          <w:sz w:val="28"/>
          <w:szCs w:val="28"/>
        </w:rPr>
        <w:t>Ю.Н. Бельшина</w:t>
      </w:r>
      <w:r w:rsidR="00B151CA">
        <w:rPr>
          <w:rFonts w:ascii="Times New Roman" w:eastAsia="Calibri" w:hAnsi="Times New Roman" w:cs="Times New Roman"/>
          <w:i/>
          <w:sz w:val="28"/>
          <w:szCs w:val="28"/>
        </w:rPr>
        <w:t>,</w:t>
      </w:r>
      <w:r w:rsidRPr="00151CFE">
        <w:rPr>
          <w:rFonts w:ascii="Times New Roman" w:eastAsia="Calibri" w:hAnsi="Times New Roman" w:cs="Times New Roman"/>
          <w:i/>
          <w:sz w:val="28"/>
          <w:szCs w:val="28"/>
        </w:rPr>
        <w:t xml:space="preserve"> </w:t>
      </w:r>
      <w:r w:rsidR="00B151CA">
        <w:rPr>
          <w:rFonts w:ascii="Times New Roman" w:eastAsia="Calibri" w:hAnsi="Times New Roman" w:cs="Times New Roman"/>
          <w:i/>
          <w:sz w:val="28"/>
          <w:szCs w:val="28"/>
        </w:rPr>
        <w:t>к.т.н.</w:t>
      </w:r>
      <w:r w:rsidRPr="00151CFE">
        <w:rPr>
          <w:rFonts w:ascii="Times New Roman" w:eastAsia="Calibri" w:hAnsi="Times New Roman" w:cs="Times New Roman"/>
          <w:i/>
          <w:sz w:val="28"/>
          <w:szCs w:val="28"/>
        </w:rPr>
        <w:t>, доцент</w:t>
      </w:r>
      <w:r w:rsidR="00B151CA">
        <w:rPr>
          <w:rFonts w:ascii="Times New Roman" w:eastAsia="Calibri" w:hAnsi="Times New Roman" w:cs="Times New Roman"/>
          <w:i/>
          <w:sz w:val="28"/>
          <w:szCs w:val="28"/>
        </w:rPr>
        <w:t xml:space="preserve">, </w:t>
      </w:r>
      <w:r w:rsidRPr="00151CFE">
        <w:rPr>
          <w:rFonts w:ascii="Times New Roman" w:eastAsia="Calibri" w:hAnsi="Times New Roman" w:cs="Times New Roman"/>
          <w:i/>
          <w:sz w:val="28"/>
          <w:szCs w:val="28"/>
        </w:rPr>
        <w:t xml:space="preserve">начальник кафедры </w:t>
      </w:r>
    </w:p>
    <w:p w:rsidR="00151CFE" w:rsidRPr="00151CFE" w:rsidRDefault="00151CFE" w:rsidP="00151CFE">
      <w:pPr>
        <w:spacing w:after="0" w:line="240" w:lineRule="auto"/>
        <w:jc w:val="center"/>
        <w:rPr>
          <w:rFonts w:ascii="Times New Roman" w:eastAsia="Calibri" w:hAnsi="Times New Roman" w:cs="Times New Roman"/>
          <w:i/>
          <w:sz w:val="28"/>
          <w:szCs w:val="28"/>
        </w:rPr>
      </w:pPr>
      <w:r w:rsidRPr="00151CFE">
        <w:rPr>
          <w:rFonts w:ascii="Times New Roman" w:eastAsia="Calibri" w:hAnsi="Times New Roman" w:cs="Times New Roman"/>
          <w:i/>
          <w:sz w:val="28"/>
          <w:szCs w:val="28"/>
        </w:rPr>
        <w:t>Санкт-Петербургский университет ГПС МЧС России</w:t>
      </w:r>
    </w:p>
    <w:p w:rsidR="00151CFE" w:rsidRPr="00151CFE" w:rsidRDefault="00151CFE" w:rsidP="00151CFE">
      <w:pPr>
        <w:spacing w:after="0" w:line="240" w:lineRule="auto"/>
        <w:ind w:firstLine="709"/>
        <w:jc w:val="center"/>
        <w:rPr>
          <w:rFonts w:ascii="Times New Roman" w:eastAsia="Calibri" w:hAnsi="Times New Roman" w:cs="Times New Roman"/>
          <w:b/>
          <w:sz w:val="28"/>
          <w:szCs w:val="28"/>
        </w:rPr>
      </w:pPr>
    </w:p>
    <w:p w:rsidR="00151CFE" w:rsidRPr="00151CFE" w:rsidRDefault="00151CFE" w:rsidP="00151CFE">
      <w:pPr>
        <w:spacing w:after="0" w:line="240" w:lineRule="auto"/>
        <w:jc w:val="center"/>
        <w:rPr>
          <w:rFonts w:ascii="Times New Roman" w:eastAsia="Calibri" w:hAnsi="Times New Roman" w:cs="Times New Roman"/>
          <w:sz w:val="28"/>
          <w:szCs w:val="28"/>
        </w:rPr>
      </w:pPr>
      <w:r w:rsidRPr="00151CFE">
        <w:rPr>
          <w:rFonts w:ascii="Times New Roman" w:eastAsia="Calibri" w:hAnsi="Times New Roman" w:cs="Times New Roman"/>
          <w:b/>
          <w:sz w:val="28"/>
          <w:szCs w:val="28"/>
        </w:rPr>
        <w:t>ИССЛЕДОВАНИЕ МОРФОЛОГИЧЕСКИХ ПРИЗНАКОВ ОТЛОЖЕНИЙ КОПОТИ ДЛЯ ЦЕЛЕЙ РЕКОНСТРУКЦИИ ПРОЦЕССА ВОЗНИКНОВЕНИЯ И РАЗВИТИЯ ГОРЕНИЯ НА ПОЖАРАХ</w:t>
      </w:r>
    </w:p>
    <w:p w:rsidR="00151CFE" w:rsidRPr="00151CFE" w:rsidRDefault="00151CFE" w:rsidP="00151CFE">
      <w:pPr>
        <w:spacing w:after="0" w:line="240" w:lineRule="auto"/>
        <w:ind w:firstLine="709"/>
        <w:jc w:val="both"/>
        <w:rPr>
          <w:rFonts w:ascii="Times New Roman" w:eastAsia="Calibri" w:hAnsi="Times New Roman" w:cs="Times New Roman"/>
          <w:sz w:val="28"/>
          <w:szCs w:val="28"/>
        </w:rPr>
      </w:pPr>
    </w:p>
    <w:p w:rsidR="00151CFE" w:rsidRPr="00151CFE" w:rsidRDefault="00151CFE" w:rsidP="00151CFE">
      <w:pPr>
        <w:spacing w:after="0" w:line="240" w:lineRule="auto"/>
        <w:ind w:firstLine="709"/>
        <w:jc w:val="both"/>
        <w:rPr>
          <w:rFonts w:ascii="Times New Roman" w:eastAsia="Calibri" w:hAnsi="Times New Roman" w:cs="Times New Roman"/>
          <w:color w:val="222222"/>
          <w:sz w:val="28"/>
          <w:szCs w:val="28"/>
        </w:rPr>
      </w:pPr>
      <w:r w:rsidRPr="00151CFE">
        <w:rPr>
          <w:rFonts w:ascii="Times New Roman" w:eastAsia="Calibri" w:hAnsi="Times New Roman" w:cs="Times New Roman"/>
          <w:color w:val="000000"/>
          <w:sz w:val="28"/>
          <w:szCs w:val="28"/>
        </w:rPr>
        <w:t>Отложения копоти присутствуют практически на любом пожаре, что позволяет считать ее перспективным объектом экспертного исследования, который крайне редко используется в качестве источника информации при изучении пожаров [1,</w:t>
      </w:r>
      <w:r w:rsidR="0098708B">
        <w:rPr>
          <w:rFonts w:ascii="Times New Roman" w:eastAsia="Calibri" w:hAnsi="Times New Roman" w:cs="Times New Roman"/>
          <w:color w:val="000000"/>
          <w:sz w:val="28"/>
          <w:szCs w:val="28"/>
        </w:rPr>
        <w:t xml:space="preserve"> </w:t>
      </w:r>
      <w:r w:rsidRPr="00151CFE">
        <w:rPr>
          <w:rFonts w:ascii="Times New Roman" w:eastAsia="Calibri" w:hAnsi="Times New Roman" w:cs="Times New Roman"/>
          <w:color w:val="000000"/>
          <w:sz w:val="28"/>
          <w:szCs w:val="28"/>
        </w:rPr>
        <w:t xml:space="preserve">2]. </w:t>
      </w:r>
      <w:r w:rsidRPr="00151CFE">
        <w:rPr>
          <w:rFonts w:ascii="Times New Roman" w:eastAsia="Calibri" w:hAnsi="Times New Roman" w:cs="Times New Roman"/>
          <w:sz w:val="28"/>
          <w:szCs w:val="28"/>
        </w:rPr>
        <w:t>В настоящей работе использованы термины в следующей интерпретации. Сажа -</w:t>
      </w:r>
      <w:r w:rsidRPr="00151CFE">
        <w:rPr>
          <w:rFonts w:ascii="Times New Roman" w:eastAsia="Calibri" w:hAnsi="Times New Roman" w:cs="Times New Roman"/>
          <w:color w:val="222222"/>
          <w:sz w:val="28"/>
          <w:szCs w:val="28"/>
        </w:rPr>
        <w:t xml:space="preserve"> продукт неполного сгорания или термического разложения органических компонентов в неконтролируемых условиях пожара. </w:t>
      </w:r>
      <w:r w:rsidRPr="00151CFE">
        <w:rPr>
          <w:rFonts w:ascii="Times New Roman" w:eastAsia="Calibri" w:hAnsi="Times New Roman" w:cs="Times New Roman"/>
          <w:sz w:val="28"/>
          <w:szCs w:val="28"/>
        </w:rPr>
        <w:t xml:space="preserve">Копоть – отложения на какой-либо поверхности дымовых частиц, содержащие твердые углеродистые и жидкие экстрактивные компоненты. </w:t>
      </w:r>
    </w:p>
    <w:p w:rsidR="00151CFE" w:rsidRPr="00151CFE" w:rsidRDefault="00151CFE" w:rsidP="00151CFE">
      <w:pPr>
        <w:spacing w:after="0" w:line="240" w:lineRule="auto"/>
        <w:ind w:firstLine="709"/>
        <w:jc w:val="both"/>
        <w:rPr>
          <w:rFonts w:ascii="Times New Roman" w:eastAsia="Calibri" w:hAnsi="Times New Roman" w:cs="Times New Roman"/>
          <w:sz w:val="28"/>
          <w:szCs w:val="28"/>
        </w:rPr>
      </w:pPr>
      <w:r w:rsidRPr="00151CFE">
        <w:rPr>
          <w:rFonts w:ascii="Times New Roman" w:eastAsia="Calibri" w:hAnsi="Times New Roman" w:cs="Times New Roman"/>
          <w:color w:val="000000"/>
          <w:sz w:val="28"/>
          <w:szCs w:val="28"/>
        </w:rPr>
        <w:t xml:space="preserve">В качестве объектов исследования выбраны образцы копоти, полученные из разных материалов при разной пожарной нагрузке и температуре. Копоть после горения выбранных материалов осаждалась на стекла, установленные по отношению движения продуктов горения в установке горизонтально и вертикалько. Для получения копоти использовались различные ЛВЖ и ГЖ, а также образцы ткани и древесины. </w:t>
      </w:r>
      <w:r w:rsidRPr="00151CFE">
        <w:rPr>
          <w:rFonts w:ascii="Times New Roman" w:eastAsia="Calibri" w:hAnsi="Times New Roman" w:cs="Times New Roman"/>
          <w:sz w:val="28"/>
          <w:szCs w:val="28"/>
        </w:rPr>
        <w:t xml:space="preserve">В качестве метода исследования был выбран метод оптической микроскопии. Снимки для морфологического исследования в настоящей работе были получены на стереомикроскопе Альтами. Обработка проводилась в программном обеспечении Altami Studio 3.3. Исследование проводилось в двух направлениях: </w:t>
      </w:r>
    </w:p>
    <w:p w:rsidR="00151CFE" w:rsidRPr="00151CFE" w:rsidRDefault="00151CFE" w:rsidP="00151CFE">
      <w:pPr>
        <w:spacing w:after="0" w:line="240" w:lineRule="auto"/>
        <w:ind w:firstLine="709"/>
        <w:jc w:val="both"/>
        <w:rPr>
          <w:rFonts w:ascii="Times New Roman" w:eastAsia="Calibri" w:hAnsi="Times New Roman" w:cs="Times New Roman"/>
          <w:sz w:val="28"/>
          <w:szCs w:val="28"/>
        </w:rPr>
      </w:pPr>
      <w:r w:rsidRPr="00151CFE">
        <w:rPr>
          <w:rFonts w:ascii="Times New Roman" w:eastAsia="Calibri" w:hAnsi="Times New Roman" w:cs="Times New Roman"/>
          <w:sz w:val="28"/>
          <w:szCs w:val="28"/>
        </w:rPr>
        <w:t>- сравнение отложений копоти на стеклах, полученных от одного вида материала при разной температуре,</w:t>
      </w:r>
    </w:p>
    <w:p w:rsidR="00151CFE" w:rsidRPr="00151CFE" w:rsidRDefault="00151CFE" w:rsidP="00151CFE">
      <w:pPr>
        <w:spacing w:after="0" w:line="240" w:lineRule="auto"/>
        <w:ind w:firstLine="709"/>
        <w:jc w:val="both"/>
        <w:rPr>
          <w:rFonts w:ascii="Times New Roman" w:eastAsia="Calibri" w:hAnsi="Times New Roman" w:cs="Times New Roman"/>
          <w:sz w:val="28"/>
          <w:szCs w:val="28"/>
        </w:rPr>
      </w:pPr>
      <w:r w:rsidRPr="00151CFE">
        <w:rPr>
          <w:rFonts w:ascii="Times New Roman" w:eastAsia="Calibri" w:hAnsi="Times New Roman" w:cs="Times New Roman"/>
          <w:sz w:val="28"/>
          <w:szCs w:val="28"/>
        </w:rPr>
        <w:t xml:space="preserve">- сравнение отложений копоти, полученных из разных материалов при одинаковых условиях осаждения. </w:t>
      </w:r>
    </w:p>
    <w:p w:rsidR="00151CFE" w:rsidRPr="00151CFE" w:rsidRDefault="00151CFE" w:rsidP="00151CFE">
      <w:pPr>
        <w:spacing w:after="0" w:line="240" w:lineRule="auto"/>
        <w:ind w:firstLine="709"/>
        <w:jc w:val="both"/>
        <w:rPr>
          <w:rFonts w:ascii="Times New Roman" w:eastAsia="Calibri" w:hAnsi="Times New Roman" w:cs="Times New Roman"/>
          <w:sz w:val="28"/>
          <w:szCs w:val="28"/>
          <w:shd w:val="clear" w:color="auto" w:fill="FFFFFF"/>
        </w:rPr>
      </w:pPr>
      <w:r w:rsidRPr="00151CFE">
        <w:rPr>
          <w:rFonts w:ascii="Times New Roman" w:eastAsia="Calibri" w:hAnsi="Times New Roman" w:cs="Times New Roman"/>
          <w:sz w:val="28"/>
          <w:szCs w:val="28"/>
          <w:shd w:val="clear" w:color="auto" w:fill="FFFFFF"/>
        </w:rPr>
        <w:t>Исследованию были подвержены следующие материалы: бензины – АИ-92, АИ-</w:t>
      </w:r>
      <w:r w:rsidRPr="00151CFE">
        <w:rPr>
          <w:rFonts w:ascii="Times New Roman" w:eastAsia="Calibri" w:hAnsi="Times New Roman" w:cs="Times New Roman"/>
          <w:sz w:val="28"/>
          <w:szCs w:val="28"/>
          <w:shd w:val="clear" w:color="auto" w:fill="FFFFFF"/>
          <w:lang w:val="en-US"/>
        </w:rPr>
        <w:t>G</w:t>
      </w:r>
      <w:r w:rsidRPr="00151CFE">
        <w:rPr>
          <w:rFonts w:ascii="Times New Roman" w:eastAsia="Calibri" w:hAnsi="Times New Roman" w:cs="Times New Roman"/>
          <w:sz w:val="28"/>
          <w:szCs w:val="28"/>
          <w:shd w:val="clear" w:color="auto" w:fill="FFFFFF"/>
        </w:rPr>
        <w:t>95, АИ-</w:t>
      </w:r>
      <w:r w:rsidRPr="00151CFE">
        <w:rPr>
          <w:rFonts w:ascii="Times New Roman" w:eastAsia="Calibri" w:hAnsi="Times New Roman" w:cs="Times New Roman"/>
          <w:sz w:val="28"/>
          <w:szCs w:val="28"/>
          <w:shd w:val="clear" w:color="auto" w:fill="FFFFFF"/>
          <w:lang w:val="en-US"/>
        </w:rPr>
        <w:t>G</w:t>
      </w:r>
      <w:r w:rsidRPr="00151CFE">
        <w:rPr>
          <w:rFonts w:ascii="Times New Roman" w:eastAsia="Calibri" w:hAnsi="Times New Roman" w:cs="Times New Roman"/>
          <w:sz w:val="28"/>
          <w:szCs w:val="28"/>
          <w:shd w:val="clear" w:color="auto" w:fill="FFFFFF"/>
        </w:rPr>
        <w:t>98, ДТ, керосин осветительный, керосин авиационный (ТС-1), ткань х/б, та же ткань, смоченная в бензине АИ-</w:t>
      </w:r>
      <w:r w:rsidRPr="00151CFE">
        <w:rPr>
          <w:rFonts w:ascii="Times New Roman" w:eastAsia="Calibri" w:hAnsi="Times New Roman" w:cs="Times New Roman"/>
          <w:sz w:val="28"/>
          <w:szCs w:val="28"/>
          <w:shd w:val="clear" w:color="auto" w:fill="FFFFFF"/>
          <w:lang w:val="en-US"/>
        </w:rPr>
        <w:t>G</w:t>
      </w:r>
      <w:r w:rsidRPr="00151CFE">
        <w:rPr>
          <w:rFonts w:ascii="Times New Roman" w:eastAsia="Calibri" w:hAnsi="Times New Roman" w:cs="Times New Roman"/>
          <w:sz w:val="28"/>
          <w:szCs w:val="28"/>
          <w:shd w:val="clear" w:color="auto" w:fill="FFFFFF"/>
        </w:rPr>
        <w:t>95, поролон из сидения автомобиля, он же смоченный в бензине АИ-</w:t>
      </w:r>
      <w:r w:rsidRPr="00151CFE">
        <w:rPr>
          <w:rFonts w:ascii="Times New Roman" w:eastAsia="Calibri" w:hAnsi="Times New Roman" w:cs="Times New Roman"/>
          <w:sz w:val="28"/>
          <w:szCs w:val="28"/>
          <w:shd w:val="clear" w:color="auto" w:fill="FFFFFF"/>
          <w:lang w:val="en-US"/>
        </w:rPr>
        <w:t>G</w:t>
      </w:r>
      <w:r w:rsidRPr="00151CFE">
        <w:rPr>
          <w:rFonts w:ascii="Times New Roman" w:eastAsia="Calibri" w:hAnsi="Times New Roman" w:cs="Times New Roman"/>
          <w:sz w:val="28"/>
          <w:szCs w:val="28"/>
          <w:shd w:val="clear" w:color="auto" w:fill="FFFFFF"/>
        </w:rPr>
        <w:t>95, деревянная щепа.</w:t>
      </w:r>
    </w:p>
    <w:p w:rsidR="00151CFE" w:rsidRPr="00151CFE" w:rsidRDefault="00151CFE" w:rsidP="00151CFE">
      <w:pPr>
        <w:spacing w:after="0" w:line="240" w:lineRule="auto"/>
        <w:ind w:firstLine="709"/>
        <w:jc w:val="both"/>
        <w:rPr>
          <w:rFonts w:ascii="Times New Roman" w:eastAsia="Calibri" w:hAnsi="Times New Roman" w:cs="Times New Roman"/>
          <w:sz w:val="28"/>
          <w:szCs w:val="28"/>
        </w:rPr>
      </w:pPr>
      <w:r w:rsidRPr="00151CFE">
        <w:rPr>
          <w:rFonts w:ascii="Times New Roman" w:eastAsia="Calibri" w:hAnsi="Times New Roman" w:cs="Times New Roman"/>
          <w:sz w:val="28"/>
          <w:szCs w:val="28"/>
          <w:shd w:val="clear" w:color="auto" w:fill="FFFFFF"/>
        </w:rPr>
        <w:t xml:space="preserve">Получены следующие результаты. </w:t>
      </w:r>
      <w:r w:rsidRPr="00151CFE">
        <w:rPr>
          <w:rFonts w:ascii="Times New Roman" w:eastAsia="Calibri" w:hAnsi="Times New Roman" w:cs="Times New Roman"/>
          <w:sz w:val="28"/>
          <w:szCs w:val="28"/>
        </w:rPr>
        <w:t xml:space="preserve">Копоть, образовавшаяся при сгорании бензина АИ-92, имеет вытянутую форму зерна, при этом копоть, полученная при осаждении на горизонтальную поверхность, имеет большую длину, чем при вертикальном расположении поверхности осаждения. При горизонтальном закреплении поверхности осаждения копоть более плотная и темная, по сравнению с вертикальным креплением. </w:t>
      </w:r>
    </w:p>
    <w:p w:rsidR="00151CFE" w:rsidRPr="00151CFE" w:rsidRDefault="00151CFE" w:rsidP="00151CFE">
      <w:pPr>
        <w:spacing w:after="0" w:line="240" w:lineRule="auto"/>
        <w:ind w:firstLine="709"/>
        <w:jc w:val="both"/>
        <w:rPr>
          <w:rFonts w:ascii="Times New Roman" w:eastAsia="Calibri" w:hAnsi="Times New Roman" w:cs="Times New Roman"/>
          <w:sz w:val="28"/>
          <w:szCs w:val="28"/>
        </w:rPr>
      </w:pPr>
    </w:p>
    <w:p w:rsidR="00151CFE" w:rsidRPr="00151CFE" w:rsidRDefault="00151CFE" w:rsidP="0098708B">
      <w:pPr>
        <w:spacing w:after="0" w:line="240" w:lineRule="auto"/>
        <w:jc w:val="center"/>
        <w:rPr>
          <w:rFonts w:ascii="Times New Roman" w:eastAsia="Calibri" w:hAnsi="Times New Roman" w:cs="Times New Roman"/>
          <w:sz w:val="28"/>
          <w:szCs w:val="28"/>
        </w:rPr>
      </w:pPr>
      <w:r w:rsidRPr="00151CFE">
        <w:rPr>
          <w:rFonts w:ascii="Times New Roman" w:eastAsia="Calibri" w:hAnsi="Times New Roman" w:cs="Times New Roman"/>
          <w:noProof/>
          <w:sz w:val="28"/>
          <w:szCs w:val="28"/>
          <w:shd w:val="clear" w:color="auto" w:fill="FFFFFF"/>
          <w:lang w:eastAsia="ru-RU"/>
        </w:rPr>
        <w:lastRenderedPageBreak/>
        <w:drawing>
          <wp:inline distT="0" distB="0" distL="0" distR="0" wp14:anchorId="2CE8F117" wp14:editId="7F75D359">
            <wp:extent cx="3350030" cy="2510645"/>
            <wp:effectExtent l="0" t="0" r="3175" b="4445"/>
            <wp:docPr id="13"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3349889" cy="2510539"/>
                    </a:xfrm>
                    <a:prstGeom prst="rect">
                      <a:avLst/>
                    </a:prstGeom>
                    <a:noFill/>
                    <a:ln>
                      <a:noFill/>
                    </a:ln>
                  </pic:spPr>
                </pic:pic>
              </a:graphicData>
            </a:graphic>
          </wp:inline>
        </w:drawing>
      </w:r>
    </w:p>
    <w:p w:rsidR="0098708B" w:rsidRDefault="0098708B" w:rsidP="0098708B">
      <w:pPr>
        <w:spacing w:after="0" w:line="240" w:lineRule="auto"/>
        <w:jc w:val="both"/>
        <w:rPr>
          <w:rFonts w:ascii="Times New Roman" w:eastAsia="Calibri" w:hAnsi="Times New Roman" w:cs="Times New Roman"/>
          <w:b/>
          <w:sz w:val="24"/>
          <w:szCs w:val="28"/>
        </w:rPr>
      </w:pPr>
    </w:p>
    <w:p w:rsidR="0098708B" w:rsidRDefault="00151CFE" w:rsidP="0098708B">
      <w:pPr>
        <w:spacing w:after="0" w:line="240" w:lineRule="auto"/>
        <w:jc w:val="center"/>
        <w:rPr>
          <w:rFonts w:ascii="Times New Roman" w:eastAsia="Calibri" w:hAnsi="Times New Roman" w:cs="Times New Roman"/>
          <w:sz w:val="24"/>
          <w:szCs w:val="28"/>
        </w:rPr>
      </w:pPr>
      <w:r w:rsidRPr="0098708B">
        <w:rPr>
          <w:rFonts w:ascii="Times New Roman" w:eastAsia="Calibri" w:hAnsi="Times New Roman" w:cs="Times New Roman"/>
          <w:sz w:val="24"/>
          <w:szCs w:val="28"/>
        </w:rPr>
        <w:t xml:space="preserve">Рисунок 1 – Копоть, полученная после горения бензина </w:t>
      </w:r>
    </w:p>
    <w:p w:rsidR="00151CFE" w:rsidRPr="0098708B" w:rsidRDefault="00151CFE" w:rsidP="0098708B">
      <w:pPr>
        <w:spacing w:after="0" w:line="240" w:lineRule="auto"/>
        <w:jc w:val="center"/>
        <w:rPr>
          <w:rFonts w:ascii="Times New Roman" w:eastAsia="Calibri" w:hAnsi="Times New Roman" w:cs="Times New Roman"/>
          <w:sz w:val="24"/>
          <w:szCs w:val="28"/>
          <w:shd w:val="clear" w:color="auto" w:fill="FFFFFF"/>
        </w:rPr>
      </w:pPr>
      <w:r w:rsidRPr="0098708B">
        <w:rPr>
          <w:rFonts w:ascii="Times New Roman" w:eastAsia="Calibri" w:hAnsi="Times New Roman" w:cs="Times New Roman"/>
          <w:sz w:val="24"/>
          <w:szCs w:val="28"/>
        </w:rPr>
        <w:t>(</w:t>
      </w:r>
      <w:r w:rsidRPr="0098708B">
        <w:rPr>
          <w:rFonts w:ascii="Times New Roman" w:eastAsia="Calibri" w:hAnsi="Times New Roman" w:cs="Times New Roman"/>
          <w:sz w:val="24"/>
          <w:szCs w:val="28"/>
          <w:shd w:val="clear" w:color="auto" w:fill="FFFFFF"/>
        </w:rPr>
        <w:t>горизонтальное закрепление стекла при отборе копоти).</w:t>
      </w:r>
    </w:p>
    <w:p w:rsidR="00151CFE" w:rsidRPr="00151CFE" w:rsidRDefault="00151CFE" w:rsidP="00151CFE">
      <w:pPr>
        <w:spacing w:after="0" w:line="240" w:lineRule="auto"/>
        <w:ind w:firstLine="709"/>
        <w:jc w:val="both"/>
        <w:rPr>
          <w:rFonts w:ascii="Times New Roman" w:eastAsia="Times New Roman" w:hAnsi="Times New Roman" w:cs="Times New Roman"/>
          <w:sz w:val="28"/>
          <w:szCs w:val="28"/>
          <w:shd w:val="clear" w:color="auto" w:fill="FFFFFF"/>
          <w:lang w:eastAsia="ru-RU"/>
        </w:rPr>
      </w:pPr>
    </w:p>
    <w:p w:rsidR="00151CFE" w:rsidRPr="00151CFE" w:rsidRDefault="00151CFE" w:rsidP="00151CFE">
      <w:pPr>
        <w:spacing w:after="0" w:line="240" w:lineRule="auto"/>
        <w:ind w:firstLine="709"/>
        <w:jc w:val="both"/>
        <w:rPr>
          <w:rFonts w:ascii="Times New Roman" w:eastAsia="Calibri" w:hAnsi="Times New Roman" w:cs="Times New Roman"/>
          <w:sz w:val="28"/>
          <w:szCs w:val="28"/>
          <w:shd w:val="clear" w:color="auto" w:fill="FFFFFF"/>
        </w:rPr>
      </w:pPr>
      <w:r w:rsidRPr="00151CFE">
        <w:rPr>
          <w:rFonts w:ascii="Times New Roman" w:eastAsia="Calibri" w:hAnsi="Times New Roman" w:cs="Times New Roman"/>
          <w:sz w:val="28"/>
          <w:szCs w:val="28"/>
          <w:shd w:val="clear" w:color="auto" w:fill="FFFFFF"/>
        </w:rPr>
        <w:t>При горении осветительного керосина копоть не образовывалась. Для копоти, образовавшейся при сгорании авиационного керосина (ТС-1) характерен очень малый размер частичек, скопления по размеру напоминают мелкие частицы бензиновых фракций, частицы круглую форму.</w:t>
      </w:r>
    </w:p>
    <w:p w:rsidR="00151CFE" w:rsidRPr="00151CFE" w:rsidRDefault="00151CFE" w:rsidP="00151CFE">
      <w:pPr>
        <w:tabs>
          <w:tab w:val="left" w:pos="6379"/>
        </w:tabs>
        <w:spacing w:after="0" w:line="240" w:lineRule="auto"/>
        <w:ind w:firstLine="709"/>
        <w:jc w:val="both"/>
        <w:rPr>
          <w:rFonts w:ascii="Times New Roman" w:eastAsia="Calibri" w:hAnsi="Times New Roman" w:cs="Times New Roman"/>
          <w:sz w:val="28"/>
          <w:szCs w:val="28"/>
        </w:rPr>
      </w:pPr>
      <w:r w:rsidRPr="00151CFE">
        <w:rPr>
          <w:rFonts w:ascii="Times New Roman" w:eastAsia="Calibri" w:hAnsi="Times New Roman" w:cs="Times New Roman"/>
          <w:sz w:val="28"/>
          <w:szCs w:val="28"/>
          <w:shd w:val="clear" w:color="auto" w:fill="FFFFFF"/>
        </w:rPr>
        <w:t>Отложения копоти, полученной при сгорании дизельного топлива, практически не имеют скоплений, закопчение слабое, копоть неплотно покрывает поверхность осаждения.</w:t>
      </w:r>
    </w:p>
    <w:p w:rsidR="00151CFE" w:rsidRPr="00151CFE" w:rsidRDefault="00151CFE" w:rsidP="00151CFE">
      <w:pPr>
        <w:spacing w:after="0" w:line="240" w:lineRule="auto"/>
        <w:ind w:firstLine="709"/>
        <w:jc w:val="both"/>
        <w:rPr>
          <w:rFonts w:ascii="Times New Roman" w:eastAsia="Calibri" w:hAnsi="Times New Roman" w:cs="Times New Roman"/>
          <w:sz w:val="28"/>
          <w:szCs w:val="28"/>
        </w:rPr>
      </w:pPr>
    </w:p>
    <w:p w:rsidR="00151CFE" w:rsidRPr="00151CFE" w:rsidRDefault="00151CFE" w:rsidP="00151CFE">
      <w:pPr>
        <w:spacing w:after="0" w:line="240" w:lineRule="auto"/>
        <w:jc w:val="both"/>
        <w:rPr>
          <w:rFonts w:ascii="Times New Roman" w:eastAsia="Calibri" w:hAnsi="Times New Roman" w:cs="Times New Roman"/>
          <w:sz w:val="28"/>
          <w:szCs w:val="28"/>
        </w:rPr>
      </w:pPr>
      <w:r w:rsidRPr="00151CFE">
        <w:rPr>
          <w:rFonts w:ascii="Times New Roman" w:eastAsia="Calibri" w:hAnsi="Times New Roman" w:cs="Times New Roman"/>
          <w:noProof/>
          <w:sz w:val="28"/>
          <w:szCs w:val="28"/>
          <w:lang w:eastAsia="ru-RU"/>
        </w:rPr>
        <w:drawing>
          <wp:inline distT="0" distB="0" distL="0" distR="0" wp14:anchorId="6639EEEC" wp14:editId="578FBBA9">
            <wp:extent cx="3017520" cy="2269490"/>
            <wp:effectExtent l="0" t="0" r="0"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3017520" cy="2269490"/>
                    </a:xfrm>
                    <a:prstGeom prst="rect">
                      <a:avLst/>
                    </a:prstGeom>
                    <a:noFill/>
                    <a:ln>
                      <a:noFill/>
                    </a:ln>
                  </pic:spPr>
                </pic:pic>
              </a:graphicData>
            </a:graphic>
          </wp:inline>
        </w:drawing>
      </w:r>
      <w:r w:rsidRPr="00151CFE">
        <w:rPr>
          <w:rFonts w:ascii="Times New Roman" w:eastAsia="Calibri" w:hAnsi="Times New Roman" w:cs="Times New Roman"/>
          <w:sz w:val="28"/>
          <w:szCs w:val="28"/>
        </w:rPr>
        <w:t xml:space="preserve">  </w:t>
      </w:r>
      <w:r w:rsidRPr="00151CFE">
        <w:rPr>
          <w:rFonts w:ascii="Times New Roman" w:eastAsia="Calibri" w:hAnsi="Times New Roman" w:cs="Times New Roman"/>
          <w:noProof/>
          <w:sz w:val="28"/>
          <w:szCs w:val="28"/>
          <w:lang w:eastAsia="ru-RU"/>
        </w:rPr>
        <w:drawing>
          <wp:inline distT="0" distB="0" distL="0" distR="0" wp14:anchorId="401F19C3" wp14:editId="042C1FBE">
            <wp:extent cx="2992755" cy="2277745"/>
            <wp:effectExtent l="0" t="0" r="0" b="8255"/>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992755" cy="2277745"/>
                    </a:xfrm>
                    <a:prstGeom prst="rect">
                      <a:avLst/>
                    </a:prstGeom>
                    <a:noFill/>
                    <a:ln>
                      <a:noFill/>
                    </a:ln>
                  </pic:spPr>
                </pic:pic>
              </a:graphicData>
            </a:graphic>
          </wp:inline>
        </w:drawing>
      </w:r>
    </w:p>
    <w:p w:rsidR="00151CFE" w:rsidRPr="00151CFE" w:rsidRDefault="00151CFE" w:rsidP="00151CFE">
      <w:pPr>
        <w:spacing w:after="0" w:line="240" w:lineRule="auto"/>
        <w:jc w:val="center"/>
        <w:rPr>
          <w:rFonts w:ascii="Times New Roman" w:eastAsia="Calibri" w:hAnsi="Times New Roman" w:cs="Times New Roman"/>
          <w:b/>
          <w:sz w:val="24"/>
          <w:szCs w:val="28"/>
        </w:rPr>
      </w:pPr>
      <w:r w:rsidRPr="00151CFE">
        <w:rPr>
          <w:rFonts w:ascii="Times New Roman" w:eastAsia="Calibri" w:hAnsi="Times New Roman" w:cs="Times New Roman"/>
          <w:b/>
          <w:sz w:val="24"/>
          <w:szCs w:val="28"/>
        </w:rPr>
        <w:t>а                                                                                    б</w:t>
      </w:r>
    </w:p>
    <w:p w:rsidR="0098708B" w:rsidRDefault="00151CFE" w:rsidP="0098708B">
      <w:pPr>
        <w:spacing w:after="0" w:line="240" w:lineRule="auto"/>
        <w:jc w:val="center"/>
        <w:rPr>
          <w:rFonts w:ascii="Times New Roman" w:eastAsia="Calibri" w:hAnsi="Times New Roman" w:cs="Times New Roman"/>
          <w:sz w:val="24"/>
          <w:szCs w:val="28"/>
        </w:rPr>
      </w:pPr>
      <w:r w:rsidRPr="0098708B">
        <w:rPr>
          <w:rFonts w:ascii="Times New Roman" w:eastAsia="Calibri" w:hAnsi="Times New Roman" w:cs="Times New Roman"/>
          <w:sz w:val="24"/>
          <w:szCs w:val="28"/>
        </w:rPr>
        <w:t xml:space="preserve">Рисунок 2 – Копоть, полученная после горения дизельного топлива </w:t>
      </w:r>
    </w:p>
    <w:p w:rsidR="00151CFE" w:rsidRPr="0098708B" w:rsidRDefault="00151CFE" w:rsidP="0098708B">
      <w:pPr>
        <w:spacing w:after="0" w:line="240" w:lineRule="auto"/>
        <w:jc w:val="center"/>
        <w:rPr>
          <w:rFonts w:ascii="Times New Roman" w:eastAsia="Calibri" w:hAnsi="Times New Roman" w:cs="Times New Roman"/>
          <w:sz w:val="28"/>
          <w:szCs w:val="28"/>
          <w:shd w:val="clear" w:color="auto" w:fill="FFFFFF"/>
        </w:rPr>
      </w:pPr>
      <w:r w:rsidRPr="0098708B">
        <w:rPr>
          <w:rFonts w:ascii="Times New Roman" w:eastAsia="Calibri" w:hAnsi="Times New Roman" w:cs="Times New Roman"/>
          <w:sz w:val="24"/>
          <w:szCs w:val="28"/>
        </w:rPr>
        <w:t xml:space="preserve">(а - </w:t>
      </w:r>
      <w:r w:rsidRPr="0098708B">
        <w:rPr>
          <w:rFonts w:ascii="Times New Roman" w:eastAsia="Calibri" w:hAnsi="Times New Roman" w:cs="Times New Roman"/>
          <w:sz w:val="24"/>
          <w:szCs w:val="28"/>
          <w:shd w:val="clear" w:color="auto" w:fill="FFFFFF"/>
        </w:rPr>
        <w:t>горизонтальное закрепление стекла, б - вертикальное закрепление стекла).</w:t>
      </w:r>
    </w:p>
    <w:p w:rsidR="00151CFE" w:rsidRPr="00151CFE" w:rsidRDefault="00151CFE" w:rsidP="00151CFE">
      <w:pPr>
        <w:spacing w:after="0" w:line="240" w:lineRule="auto"/>
        <w:ind w:firstLine="709"/>
        <w:jc w:val="both"/>
        <w:rPr>
          <w:rFonts w:ascii="Times New Roman" w:eastAsia="Times New Roman" w:hAnsi="Times New Roman" w:cs="Times New Roman"/>
          <w:sz w:val="28"/>
          <w:szCs w:val="28"/>
          <w:lang w:eastAsia="ru-RU"/>
        </w:rPr>
      </w:pPr>
    </w:p>
    <w:p w:rsidR="00151CFE" w:rsidRPr="00151CFE" w:rsidRDefault="00151CFE" w:rsidP="00151CFE">
      <w:pPr>
        <w:spacing w:after="0" w:line="240" w:lineRule="auto"/>
        <w:ind w:firstLine="709"/>
        <w:jc w:val="both"/>
        <w:rPr>
          <w:rFonts w:ascii="Times New Roman" w:eastAsia="Calibri" w:hAnsi="Times New Roman" w:cs="Times New Roman"/>
          <w:sz w:val="28"/>
          <w:szCs w:val="28"/>
        </w:rPr>
      </w:pPr>
      <w:r w:rsidRPr="00151CFE">
        <w:rPr>
          <w:rFonts w:ascii="Times New Roman" w:eastAsia="Calibri" w:hAnsi="Times New Roman" w:cs="Times New Roman"/>
          <w:sz w:val="28"/>
          <w:szCs w:val="28"/>
        </w:rPr>
        <w:t xml:space="preserve">Таким образом, удалось установить, что морфологический анализ отложений копоти позволяет диагностировать факт сгорания в очаге пожара нефтепродуктов. Сильнее всего из представленных образцов коптят бензины, хуже всех или вообще не коптят керосины. Установлены закономерности формирования отложений копоти на вертикальной и горизонтальной поверхностях осаждения. При горизонтальном расположении поверхности </w:t>
      </w:r>
      <w:r w:rsidRPr="00151CFE">
        <w:rPr>
          <w:rFonts w:ascii="Times New Roman" w:eastAsia="Calibri" w:hAnsi="Times New Roman" w:cs="Times New Roman"/>
          <w:sz w:val="28"/>
          <w:szCs w:val="28"/>
        </w:rPr>
        <w:lastRenderedPageBreak/>
        <w:t xml:space="preserve">копоть более плотная и темная, по сравнению с вертикальным креплением. Это связано с восходящими конвективными потоками. Продукты горения поднимаются вверх и встречая преграду, осаждаются на нее по всей поверхности, при вертикальном крепление поверхности копоть осаждается не столь плотно. Для копоти образцов закрепленных вертикально характерна меньшая площадь порошинок, но больший коэффициент наполненности на </w:t>
      </w:r>
      <w:r w:rsidR="005777D5">
        <w:rPr>
          <w:rFonts w:ascii="Times New Roman" w:eastAsia="Calibri" w:hAnsi="Times New Roman" w:cs="Times New Roman"/>
          <w:sz w:val="28"/>
          <w:szCs w:val="28"/>
        </w:rPr>
        <w:t xml:space="preserve">      </w:t>
      </w:r>
      <w:r w:rsidRPr="00151CFE">
        <w:rPr>
          <w:rFonts w:ascii="Times New Roman" w:eastAsia="Calibri" w:hAnsi="Times New Roman" w:cs="Times New Roman"/>
          <w:sz w:val="28"/>
          <w:szCs w:val="28"/>
        </w:rPr>
        <w:t>1 мм</w:t>
      </w:r>
      <w:r w:rsidRPr="00151CFE">
        <w:rPr>
          <w:rFonts w:ascii="Times New Roman" w:eastAsia="Calibri" w:hAnsi="Times New Roman" w:cs="Times New Roman"/>
          <w:sz w:val="28"/>
          <w:szCs w:val="28"/>
          <w:vertAlign w:val="superscript"/>
        </w:rPr>
        <w:t>2</w:t>
      </w:r>
      <w:r w:rsidRPr="00151CFE">
        <w:rPr>
          <w:rFonts w:ascii="Times New Roman" w:eastAsia="Calibri" w:hAnsi="Times New Roman" w:cs="Times New Roman"/>
          <w:sz w:val="28"/>
          <w:szCs w:val="28"/>
        </w:rPr>
        <w:t xml:space="preserve">. Коэффициент удлинения зерна практически у всех образцов равен 2. При горизонтальном крепление поверхности осаждения для копоти характерна большая площадь, больший коэффициент наполненности, коэффициент вытянутости зерна больше 3. </w:t>
      </w:r>
    </w:p>
    <w:p w:rsidR="00151CFE" w:rsidRPr="00151CFE" w:rsidRDefault="00151CFE" w:rsidP="00151CFE">
      <w:pPr>
        <w:spacing w:after="0" w:line="240" w:lineRule="auto"/>
        <w:ind w:firstLine="709"/>
        <w:jc w:val="both"/>
        <w:rPr>
          <w:rFonts w:ascii="Times New Roman" w:eastAsia="Calibri" w:hAnsi="Times New Roman" w:cs="Times New Roman"/>
          <w:sz w:val="28"/>
          <w:szCs w:val="28"/>
        </w:rPr>
      </w:pPr>
      <w:r w:rsidRPr="00151CFE">
        <w:rPr>
          <w:rFonts w:ascii="Times New Roman" w:eastAsia="Calibri" w:hAnsi="Times New Roman" w:cs="Times New Roman"/>
          <w:sz w:val="28"/>
          <w:szCs w:val="28"/>
        </w:rPr>
        <w:t xml:space="preserve">Установлено также, что чистый хлопок и поролон сидения автомобиля практически не дают копоти при горении.  Те же образцы, пропитанные бензином, при сгорании дают больше копоти, чем исходный бензин. </w:t>
      </w:r>
    </w:p>
    <w:p w:rsidR="00151CFE" w:rsidRPr="00151CFE" w:rsidRDefault="00151CFE" w:rsidP="00151CFE">
      <w:pPr>
        <w:spacing w:after="0" w:line="240" w:lineRule="auto"/>
        <w:ind w:firstLine="709"/>
        <w:jc w:val="both"/>
        <w:rPr>
          <w:rFonts w:ascii="Times New Roman" w:eastAsia="Calibri" w:hAnsi="Times New Roman" w:cs="Times New Roman"/>
          <w:sz w:val="28"/>
          <w:szCs w:val="28"/>
        </w:rPr>
      </w:pPr>
    </w:p>
    <w:p w:rsidR="00151CFE" w:rsidRPr="0098708B" w:rsidRDefault="0098708B" w:rsidP="00151CFE">
      <w:pPr>
        <w:spacing w:after="0" w:line="240" w:lineRule="auto"/>
        <w:jc w:val="center"/>
        <w:rPr>
          <w:rFonts w:ascii="Times New Roman" w:eastAsia="Calibri" w:hAnsi="Times New Roman" w:cs="Times New Roman"/>
          <w:sz w:val="28"/>
          <w:szCs w:val="20"/>
        </w:rPr>
      </w:pPr>
      <w:r w:rsidRPr="0098708B">
        <w:rPr>
          <w:rFonts w:ascii="Times New Roman" w:eastAsia="Calibri" w:hAnsi="Times New Roman" w:cs="Times New Roman"/>
          <w:sz w:val="28"/>
          <w:szCs w:val="20"/>
        </w:rPr>
        <w:t>ЛИТЕРАТУРА</w:t>
      </w:r>
    </w:p>
    <w:p w:rsidR="00151CFE" w:rsidRPr="00D90E37" w:rsidRDefault="00151CFE" w:rsidP="00151CFE">
      <w:pPr>
        <w:spacing w:after="0" w:line="240" w:lineRule="auto"/>
        <w:ind w:firstLine="709"/>
        <w:jc w:val="both"/>
        <w:rPr>
          <w:rFonts w:ascii="Times New Roman" w:eastAsia="Calibri" w:hAnsi="Times New Roman" w:cs="Times New Roman"/>
          <w:sz w:val="24"/>
          <w:szCs w:val="28"/>
        </w:rPr>
      </w:pPr>
    </w:p>
    <w:p w:rsidR="00151CFE" w:rsidRPr="00151CFE" w:rsidRDefault="00151CFE" w:rsidP="00151CFE">
      <w:pPr>
        <w:spacing w:after="0" w:line="240" w:lineRule="auto"/>
        <w:ind w:firstLine="709"/>
        <w:jc w:val="both"/>
        <w:rPr>
          <w:rFonts w:ascii="Times New Roman" w:eastAsia="Calibri" w:hAnsi="Times New Roman" w:cs="Times New Roman"/>
          <w:sz w:val="28"/>
          <w:szCs w:val="28"/>
        </w:rPr>
      </w:pPr>
      <w:r w:rsidRPr="00151CFE">
        <w:rPr>
          <w:rFonts w:ascii="Times New Roman" w:eastAsia="Calibri" w:hAnsi="Times New Roman" w:cs="Times New Roman"/>
          <w:sz w:val="28"/>
          <w:szCs w:val="28"/>
        </w:rPr>
        <w:t xml:space="preserve">1. Пожарно-техническая экспертиза: </w:t>
      </w:r>
      <w:r w:rsidR="00D90E37">
        <w:rPr>
          <w:rFonts w:ascii="Times New Roman" w:eastAsia="Calibri" w:hAnsi="Times New Roman" w:cs="Times New Roman"/>
          <w:sz w:val="28"/>
          <w:szCs w:val="28"/>
        </w:rPr>
        <w:t>у</w:t>
      </w:r>
      <w:r w:rsidRPr="00151CFE">
        <w:rPr>
          <w:rFonts w:ascii="Times New Roman" w:eastAsia="Calibri" w:hAnsi="Times New Roman" w:cs="Times New Roman"/>
          <w:sz w:val="28"/>
          <w:szCs w:val="28"/>
        </w:rPr>
        <w:t>чебник/ Галишев М.А., Бельшина Ю.Н., Дементьев Ф.А и др - СПб.: Санкт-Петербургский университет ГПС МЧС России, 2014. 453 с.</w:t>
      </w:r>
    </w:p>
    <w:p w:rsidR="00151CFE" w:rsidRPr="00151CFE" w:rsidRDefault="00151CFE" w:rsidP="00151CFE">
      <w:pPr>
        <w:spacing w:after="0" w:line="240" w:lineRule="auto"/>
        <w:ind w:firstLine="709"/>
        <w:jc w:val="both"/>
        <w:rPr>
          <w:rFonts w:ascii="Times New Roman" w:eastAsia="Calibri" w:hAnsi="Times New Roman" w:cs="Times New Roman"/>
          <w:sz w:val="28"/>
          <w:szCs w:val="28"/>
        </w:rPr>
      </w:pPr>
      <w:r w:rsidRPr="00151CFE">
        <w:rPr>
          <w:rFonts w:ascii="Times New Roman" w:eastAsia="Calibri" w:hAnsi="Times New Roman" w:cs="Times New Roman"/>
          <w:sz w:val="28"/>
          <w:szCs w:val="28"/>
        </w:rPr>
        <w:t>2. Чешко И.Д., Соколова А.Н. Выявление очаговых признаков и путей распространения горения методом исследования слоев копоти на месте пожара. Методические рекомендации / ФГУ ВНИИПО МЧС России, 2011.</w:t>
      </w:r>
    </w:p>
    <w:p w:rsidR="00151CFE" w:rsidRPr="00151CFE" w:rsidRDefault="00151CFE" w:rsidP="00151CFE">
      <w:pPr>
        <w:spacing w:after="0" w:line="240" w:lineRule="auto"/>
        <w:ind w:firstLine="709"/>
        <w:jc w:val="both"/>
        <w:rPr>
          <w:rFonts w:ascii="Times New Roman" w:eastAsia="Calibri" w:hAnsi="Times New Roman" w:cs="Times New Roman"/>
          <w:sz w:val="28"/>
          <w:szCs w:val="28"/>
        </w:rPr>
      </w:pPr>
    </w:p>
    <w:p w:rsidR="00151CFE" w:rsidRDefault="00151CFE" w:rsidP="00151CFE">
      <w:pPr>
        <w:spacing w:after="0" w:line="240" w:lineRule="auto"/>
        <w:jc w:val="center"/>
        <w:rPr>
          <w:rFonts w:ascii="Times New Roman" w:eastAsia="Calibri" w:hAnsi="Times New Roman" w:cs="Times New Roman"/>
          <w:sz w:val="28"/>
          <w:szCs w:val="28"/>
        </w:rPr>
      </w:pPr>
    </w:p>
    <w:p w:rsidR="00D90E37" w:rsidRPr="00D90E37" w:rsidRDefault="00D90E37" w:rsidP="00151CFE">
      <w:pPr>
        <w:spacing w:after="0" w:line="240" w:lineRule="auto"/>
        <w:jc w:val="center"/>
        <w:rPr>
          <w:rFonts w:ascii="Times New Roman" w:eastAsia="Calibri" w:hAnsi="Times New Roman" w:cs="Times New Roman"/>
          <w:sz w:val="28"/>
          <w:szCs w:val="28"/>
        </w:rPr>
      </w:pPr>
    </w:p>
    <w:p w:rsidR="00151CFE" w:rsidRDefault="00151CFE" w:rsidP="0098708B">
      <w:pPr>
        <w:spacing w:after="0" w:line="240" w:lineRule="auto"/>
        <w:rPr>
          <w:rFonts w:ascii="Times New Roman" w:eastAsia="Times New Roman" w:hAnsi="Times New Roman" w:cs="Times New Roman"/>
          <w:b/>
          <w:sz w:val="28"/>
          <w:szCs w:val="28"/>
        </w:rPr>
      </w:pPr>
      <w:bookmarkStart w:id="51" w:name="bookmark1"/>
      <w:r w:rsidRPr="00151CFE">
        <w:rPr>
          <w:rFonts w:ascii="Times New Roman" w:eastAsia="Times New Roman" w:hAnsi="Times New Roman" w:cs="Times New Roman"/>
          <w:b/>
          <w:sz w:val="28"/>
          <w:szCs w:val="28"/>
        </w:rPr>
        <w:t>УДК 614.841</w:t>
      </w:r>
    </w:p>
    <w:p w:rsidR="0098708B" w:rsidRPr="00151CFE" w:rsidRDefault="0098708B" w:rsidP="0098708B">
      <w:pPr>
        <w:spacing w:after="0" w:line="240" w:lineRule="auto"/>
        <w:rPr>
          <w:rFonts w:ascii="Times New Roman" w:eastAsia="Times New Roman" w:hAnsi="Times New Roman" w:cs="Times New Roman"/>
          <w:b/>
          <w:sz w:val="28"/>
          <w:szCs w:val="28"/>
        </w:rPr>
      </w:pPr>
    </w:p>
    <w:p w:rsidR="00151CFE" w:rsidRPr="00151CFE" w:rsidRDefault="00151CFE" w:rsidP="0098708B">
      <w:pPr>
        <w:spacing w:after="0" w:line="240" w:lineRule="auto"/>
        <w:jc w:val="center"/>
        <w:rPr>
          <w:rFonts w:ascii="Times New Roman" w:eastAsia="Times New Roman" w:hAnsi="Times New Roman" w:cs="Times New Roman"/>
          <w:i/>
          <w:sz w:val="28"/>
          <w:szCs w:val="28"/>
        </w:rPr>
      </w:pPr>
      <w:r w:rsidRPr="00151CFE">
        <w:rPr>
          <w:rFonts w:ascii="Times New Roman" w:eastAsia="Times New Roman" w:hAnsi="Times New Roman" w:cs="Times New Roman"/>
          <w:i/>
          <w:sz w:val="28"/>
          <w:szCs w:val="28"/>
        </w:rPr>
        <w:t>А.Ю. Медведев</w:t>
      </w:r>
      <w:r w:rsidR="0098708B">
        <w:rPr>
          <w:rFonts w:ascii="Times New Roman" w:eastAsia="Times New Roman" w:hAnsi="Times New Roman" w:cs="Times New Roman"/>
          <w:i/>
          <w:sz w:val="28"/>
          <w:szCs w:val="28"/>
          <w:vertAlign w:val="superscript"/>
        </w:rPr>
        <w:t>1</w:t>
      </w:r>
      <w:r w:rsidR="0098708B">
        <w:rPr>
          <w:rFonts w:ascii="Times New Roman" w:eastAsia="Times New Roman" w:hAnsi="Times New Roman" w:cs="Times New Roman"/>
          <w:i/>
          <w:sz w:val="28"/>
          <w:szCs w:val="28"/>
        </w:rPr>
        <w:t xml:space="preserve">, </w:t>
      </w:r>
      <w:r w:rsidRPr="00151CFE">
        <w:rPr>
          <w:rFonts w:ascii="Times New Roman" w:eastAsia="Times New Roman" w:hAnsi="Times New Roman" w:cs="Times New Roman"/>
          <w:i/>
          <w:sz w:val="28"/>
          <w:szCs w:val="28"/>
        </w:rPr>
        <w:t>адъюнкт</w:t>
      </w:r>
      <w:r w:rsidR="005777D5">
        <w:rPr>
          <w:rFonts w:ascii="Times New Roman" w:eastAsia="Times New Roman" w:hAnsi="Times New Roman" w:cs="Times New Roman"/>
          <w:i/>
          <w:sz w:val="28"/>
          <w:szCs w:val="28"/>
        </w:rPr>
        <w:t>;</w:t>
      </w:r>
      <w:r w:rsidR="0098708B">
        <w:rPr>
          <w:rFonts w:ascii="Times New Roman" w:eastAsia="Times New Roman" w:hAnsi="Times New Roman" w:cs="Times New Roman"/>
          <w:i/>
          <w:sz w:val="28"/>
          <w:szCs w:val="28"/>
        </w:rPr>
        <w:t xml:space="preserve"> </w:t>
      </w:r>
      <w:r w:rsidRPr="00151CFE">
        <w:rPr>
          <w:rFonts w:ascii="Times New Roman" w:eastAsia="Times New Roman" w:hAnsi="Times New Roman" w:cs="Times New Roman"/>
          <w:i/>
          <w:sz w:val="28"/>
          <w:szCs w:val="28"/>
        </w:rPr>
        <w:t>Н.К. Чомаев</w:t>
      </w:r>
      <w:r w:rsidR="0098708B">
        <w:rPr>
          <w:rFonts w:ascii="Times New Roman" w:eastAsia="Times New Roman" w:hAnsi="Times New Roman" w:cs="Times New Roman"/>
          <w:i/>
          <w:sz w:val="28"/>
          <w:szCs w:val="28"/>
          <w:vertAlign w:val="superscript"/>
        </w:rPr>
        <w:t>1</w:t>
      </w:r>
      <w:r w:rsidR="0098708B">
        <w:rPr>
          <w:rFonts w:ascii="Times New Roman" w:eastAsia="Times New Roman" w:hAnsi="Times New Roman" w:cs="Times New Roman"/>
          <w:i/>
          <w:sz w:val="28"/>
          <w:szCs w:val="28"/>
        </w:rPr>
        <w:t xml:space="preserve">, </w:t>
      </w:r>
      <w:r w:rsidRPr="00151CFE">
        <w:rPr>
          <w:rFonts w:ascii="Times New Roman" w:eastAsia="Times New Roman" w:hAnsi="Times New Roman" w:cs="Times New Roman"/>
          <w:i/>
          <w:sz w:val="28"/>
          <w:szCs w:val="28"/>
        </w:rPr>
        <w:t xml:space="preserve">магистрант </w:t>
      </w:r>
    </w:p>
    <w:p w:rsidR="0098708B" w:rsidRPr="00151CFE" w:rsidRDefault="00151CFE" w:rsidP="0098708B">
      <w:pPr>
        <w:spacing w:after="0" w:line="240" w:lineRule="auto"/>
        <w:jc w:val="center"/>
        <w:rPr>
          <w:rFonts w:ascii="Times New Roman" w:eastAsia="Times New Roman" w:hAnsi="Times New Roman" w:cs="Times New Roman"/>
          <w:i/>
          <w:sz w:val="28"/>
          <w:szCs w:val="28"/>
        </w:rPr>
      </w:pPr>
      <w:r w:rsidRPr="00151CFE">
        <w:rPr>
          <w:rFonts w:ascii="Times New Roman" w:eastAsia="Times New Roman" w:hAnsi="Times New Roman" w:cs="Times New Roman"/>
          <w:i/>
          <w:sz w:val="28"/>
          <w:szCs w:val="28"/>
        </w:rPr>
        <w:t>Ф.А. Дементьев</w:t>
      </w:r>
      <w:r w:rsidR="0098708B">
        <w:rPr>
          <w:rFonts w:ascii="Times New Roman" w:eastAsia="Times New Roman" w:hAnsi="Times New Roman" w:cs="Times New Roman"/>
          <w:i/>
          <w:sz w:val="28"/>
          <w:szCs w:val="28"/>
          <w:vertAlign w:val="superscript"/>
        </w:rPr>
        <w:t>1</w:t>
      </w:r>
      <w:r w:rsidRPr="00151CFE">
        <w:rPr>
          <w:rFonts w:ascii="Times New Roman" w:eastAsia="Times New Roman" w:hAnsi="Times New Roman" w:cs="Times New Roman"/>
          <w:i/>
          <w:sz w:val="28"/>
          <w:szCs w:val="28"/>
        </w:rPr>
        <w:t xml:space="preserve"> </w:t>
      </w:r>
      <w:r w:rsidR="0098708B">
        <w:rPr>
          <w:rFonts w:ascii="Times New Roman" w:eastAsia="Times New Roman" w:hAnsi="Times New Roman" w:cs="Times New Roman"/>
          <w:i/>
          <w:sz w:val="28"/>
          <w:szCs w:val="28"/>
        </w:rPr>
        <w:t>к.т.н.</w:t>
      </w:r>
      <w:r w:rsidRPr="00151CFE">
        <w:rPr>
          <w:rFonts w:ascii="Times New Roman" w:eastAsia="Times New Roman" w:hAnsi="Times New Roman" w:cs="Times New Roman"/>
          <w:i/>
          <w:sz w:val="28"/>
          <w:szCs w:val="28"/>
        </w:rPr>
        <w:t>, доцент кафедры</w:t>
      </w:r>
      <w:r w:rsidR="00D90E37">
        <w:rPr>
          <w:rFonts w:ascii="Times New Roman" w:eastAsia="Times New Roman" w:hAnsi="Times New Roman" w:cs="Times New Roman"/>
          <w:i/>
          <w:sz w:val="28"/>
          <w:szCs w:val="28"/>
        </w:rPr>
        <w:t>;</w:t>
      </w:r>
      <w:r w:rsidRPr="00151CFE">
        <w:rPr>
          <w:rFonts w:ascii="Times New Roman" w:eastAsia="Times New Roman" w:hAnsi="Times New Roman" w:cs="Times New Roman"/>
          <w:i/>
          <w:sz w:val="28"/>
          <w:szCs w:val="28"/>
        </w:rPr>
        <w:t xml:space="preserve"> </w:t>
      </w:r>
      <w:r w:rsidR="0098708B" w:rsidRPr="00151CFE">
        <w:rPr>
          <w:rFonts w:ascii="Times New Roman" w:eastAsia="Times New Roman" w:hAnsi="Times New Roman" w:cs="Times New Roman"/>
          <w:i/>
          <w:sz w:val="28"/>
          <w:szCs w:val="28"/>
        </w:rPr>
        <w:t>П.В. Максимов</w:t>
      </w:r>
      <w:r w:rsidR="0098708B">
        <w:rPr>
          <w:rFonts w:ascii="Times New Roman" w:eastAsia="Times New Roman" w:hAnsi="Times New Roman" w:cs="Times New Roman"/>
          <w:i/>
          <w:sz w:val="28"/>
          <w:szCs w:val="28"/>
          <w:vertAlign w:val="superscript"/>
        </w:rPr>
        <w:t>2</w:t>
      </w:r>
      <w:r w:rsidR="0098708B">
        <w:rPr>
          <w:rFonts w:ascii="Times New Roman" w:eastAsia="Times New Roman" w:hAnsi="Times New Roman" w:cs="Times New Roman"/>
          <w:i/>
          <w:sz w:val="28"/>
          <w:szCs w:val="28"/>
        </w:rPr>
        <w:t xml:space="preserve">, </w:t>
      </w:r>
      <w:r w:rsidR="0098708B" w:rsidRPr="00151CFE">
        <w:rPr>
          <w:rFonts w:ascii="Times New Roman" w:eastAsia="Times New Roman" w:hAnsi="Times New Roman" w:cs="Times New Roman"/>
          <w:i/>
          <w:sz w:val="28"/>
          <w:szCs w:val="28"/>
        </w:rPr>
        <w:t xml:space="preserve">доцент кафедры </w:t>
      </w:r>
    </w:p>
    <w:p w:rsidR="00151CFE" w:rsidRPr="00151CFE" w:rsidRDefault="0098708B" w:rsidP="00151CFE">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vertAlign w:val="superscript"/>
        </w:rPr>
        <w:t>1</w:t>
      </w:r>
      <w:r w:rsidR="00151CFE" w:rsidRPr="00151CFE">
        <w:rPr>
          <w:rFonts w:ascii="Times New Roman" w:eastAsia="Times New Roman" w:hAnsi="Times New Roman" w:cs="Times New Roman"/>
          <w:i/>
          <w:sz w:val="28"/>
          <w:szCs w:val="28"/>
        </w:rPr>
        <w:t>Санкт-Петербургский университет ГПС МЧС России</w:t>
      </w:r>
    </w:p>
    <w:p w:rsidR="00151CFE" w:rsidRPr="00151CFE" w:rsidRDefault="0098708B" w:rsidP="00151CFE">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vertAlign w:val="superscript"/>
        </w:rPr>
        <w:t>2</w:t>
      </w:r>
      <w:r w:rsidR="00151CFE" w:rsidRPr="00151CFE">
        <w:rPr>
          <w:rFonts w:ascii="Times New Roman" w:eastAsia="Times New Roman" w:hAnsi="Times New Roman" w:cs="Times New Roman"/>
          <w:i/>
          <w:sz w:val="28"/>
          <w:szCs w:val="28"/>
        </w:rPr>
        <w:t>Кокшетауск</w:t>
      </w:r>
      <w:r>
        <w:rPr>
          <w:rFonts w:ascii="Times New Roman" w:eastAsia="Times New Roman" w:hAnsi="Times New Roman" w:cs="Times New Roman"/>
          <w:i/>
          <w:sz w:val="28"/>
          <w:szCs w:val="28"/>
        </w:rPr>
        <w:t>ий</w:t>
      </w:r>
      <w:r w:rsidR="00151CFE" w:rsidRPr="00151CFE">
        <w:rPr>
          <w:rFonts w:ascii="Times New Roman" w:eastAsia="Times New Roman" w:hAnsi="Times New Roman" w:cs="Times New Roman"/>
          <w:i/>
          <w:sz w:val="28"/>
          <w:szCs w:val="28"/>
        </w:rPr>
        <w:t xml:space="preserve"> техническ</w:t>
      </w:r>
      <w:r>
        <w:rPr>
          <w:rFonts w:ascii="Times New Roman" w:eastAsia="Times New Roman" w:hAnsi="Times New Roman" w:cs="Times New Roman"/>
          <w:i/>
          <w:sz w:val="28"/>
          <w:szCs w:val="28"/>
        </w:rPr>
        <w:t>ий</w:t>
      </w:r>
      <w:r w:rsidR="00151CFE" w:rsidRPr="00151CFE">
        <w:rPr>
          <w:rFonts w:ascii="Times New Roman" w:eastAsia="Times New Roman" w:hAnsi="Times New Roman" w:cs="Times New Roman"/>
          <w:i/>
          <w:sz w:val="28"/>
          <w:szCs w:val="28"/>
        </w:rPr>
        <w:t xml:space="preserve"> институт КЧС МВД Республики Казахстан </w:t>
      </w:r>
    </w:p>
    <w:p w:rsidR="00151CFE" w:rsidRPr="00151CFE" w:rsidRDefault="00151CFE" w:rsidP="00151CFE">
      <w:pPr>
        <w:widowControl w:val="0"/>
        <w:spacing w:after="0" w:line="240" w:lineRule="auto"/>
        <w:jc w:val="center"/>
        <w:rPr>
          <w:rFonts w:ascii="Times New Roman" w:eastAsia="Arial Unicode MS" w:hAnsi="Times New Roman" w:cs="Times New Roman"/>
          <w:b/>
          <w:color w:val="000000"/>
          <w:sz w:val="28"/>
          <w:szCs w:val="28"/>
          <w:lang w:eastAsia="ru-RU" w:bidi="ru-RU"/>
        </w:rPr>
      </w:pPr>
    </w:p>
    <w:p w:rsidR="00151CFE" w:rsidRPr="00151CFE" w:rsidRDefault="00151CFE" w:rsidP="00151CFE">
      <w:pPr>
        <w:widowControl w:val="0"/>
        <w:spacing w:after="0" w:line="240" w:lineRule="auto"/>
        <w:jc w:val="center"/>
        <w:rPr>
          <w:rFonts w:ascii="Times New Roman" w:eastAsia="Arial Unicode MS" w:hAnsi="Times New Roman" w:cs="Times New Roman"/>
          <w:b/>
          <w:color w:val="000000"/>
          <w:sz w:val="28"/>
          <w:szCs w:val="28"/>
          <w:lang w:eastAsia="ru-RU" w:bidi="ru-RU"/>
        </w:rPr>
      </w:pPr>
      <w:r w:rsidRPr="00151CFE">
        <w:rPr>
          <w:rFonts w:ascii="Times New Roman" w:eastAsia="Arial Unicode MS" w:hAnsi="Times New Roman" w:cs="Times New Roman"/>
          <w:b/>
          <w:color w:val="000000"/>
          <w:sz w:val="28"/>
          <w:szCs w:val="28"/>
          <w:lang w:eastAsia="ru-RU" w:bidi="ru-RU"/>
        </w:rPr>
        <w:t xml:space="preserve">ИССЛЕДОВАНИЕ ЭКСТРАГИРУЕМЫХ ОРГАНИЧЕСКИХ СОЕДИНЕНИЙ КОПОТИ </w:t>
      </w:r>
      <w:bookmarkEnd w:id="51"/>
      <w:r w:rsidRPr="00151CFE">
        <w:rPr>
          <w:rFonts w:ascii="Times New Roman" w:eastAsia="Arial Unicode MS" w:hAnsi="Times New Roman" w:cs="Times New Roman"/>
          <w:b/>
          <w:color w:val="000000"/>
          <w:sz w:val="28"/>
          <w:szCs w:val="28"/>
          <w:lang w:eastAsia="ru-RU" w:bidi="ru-RU"/>
        </w:rPr>
        <w:t>В ЦЕЛЯХ ПОЖАРНО-ТЕХНИЧЕСКОЙ ЭКСПЕРТИЗЫ</w:t>
      </w:r>
    </w:p>
    <w:p w:rsidR="00151CFE" w:rsidRPr="00151CFE" w:rsidRDefault="00151CFE" w:rsidP="00151CFE">
      <w:pPr>
        <w:widowControl w:val="0"/>
        <w:spacing w:after="0" w:line="240" w:lineRule="auto"/>
        <w:rPr>
          <w:rFonts w:ascii="Times New Roman" w:eastAsia="Arial Unicode MS" w:hAnsi="Times New Roman" w:cs="Times New Roman"/>
          <w:color w:val="000000"/>
          <w:sz w:val="28"/>
          <w:szCs w:val="28"/>
          <w:lang w:eastAsia="ru-RU" w:bidi="ru-RU"/>
        </w:rPr>
      </w:pPr>
    </w:p>
    <w:p w:rsidR="00151CFE" w:rsidRPr="00151CFE" w:rsidRDefault="00151CFE" w:rsidP="00151CFE">
      <w:pPr>
        <w:widowControl w:val="0"/>
        <w:spacing w:after="0" w:line="240" w:lineRule="auto"/>
        <w:ind w:firstLine="709"/>
        <w:jc w:val="both"/>
        <w:rPr>
          <w:rFonts w:ascii="Times New Roman" w:eastAsia="Arial Unicode MS" w:hAnsi="Times New Roman" w:cs="Times New Roman"/>
          <w:color w:val="000000"/>
          <w:sz w:val="28"/>
          <w:szCs w:val="28"/>
          <w:lang w:eastAsia="ru-RU" w:bidi="ru-RU"/>
        </w:rPr>
      </w:pPr>
      <w:bookmarkStart w:id="52" w:name="bookmark18"/>
      <w:r w:rsidRPr="00151CFE">
        <w:rPr>
          <w:rFonts w:ascii="Times New Roman" w:eastAsia="Arial Unicode MS" w:hAnsi="Times New Roman" w:cs="Times New Roman"/>
          <w:color w:val="000000"/>
          <w:sz w:val="28"/>
          <w:szCs w:val="28"/>
          <w:lang w:eastAsia="ru-RU" w:bidi="ru-RU"/>
        </w:rPr>
        <w:t xml:space="preserve">В последнее время возрос интерес к разработке методик пожарно-технической экспертизы, основанные на исследовании копоти.  С одной стороны, ее состав может нести объективную информацию о природе пожарной нагрузки, с другой по ее составу можно выявить следы умышленного инициирования горения с помощью легковоспламеняющихся и горючих жидкостей [1]. </w:t>
      </w:r>
    </w:p>
    <w:p w:rsidR="00151CFE" w:rsidRPr="00151CFE" w:rsidRDefault="00151CFE" w:rsidP="00151CFE">
      <w:pPr>
        <w:widowControl w:val="0"/>
        <w:spacing w:after="0" w:line="240" w:lineRule="auto"/>
        <w:ind w:firstLine="709"/>
        <w:jc w:val="both"/>
        <w:rPr>
          <w:rFonts w:ascii="Times New Roman" w:eastAsia="Arial Unicode MS" w:hAnsi="Times New Roman" w:cs="Times New Roman"/>
          <w:color w:val="000000"/>
          <w:sz w:val="28"/>
          <w:szCs w:val="28"/>
          <w:lang w:eastAsia="ru-RU" w:bidi="ru-RU"/>
        </w:rPr>
      </w:pPr>
      <w:r w:rsidRPr="00151CFE">
        <w:rPr>
          <w:rFonts w:ascii="Times New Roman" w:eastAsia="Arial Unicode MS" w:hAnsi="Times New Roman" w:cs="Times New Roman"/>
          <w:color w:val="000000"/>
          <w:sz w:val="28"/>
          <w:szCs w:val="28"/>
          <w:lang w:eastAsia="ru-RU" w:bidi="ru-RU"/>
        </w:rPr>
        <w:t xml:space="preserve">Цель настоящего исследования заключалась в исследовании отложений копоти, образующейся при горении углеводородных топлив, на холодных поверхностях стекла и керамической плитки для установления возможности </w:t>
      </w:r>
      <w:r w:rsidRPr="00151CFE">
        <w:rPr>
          <w:rFonts w:ascii="Times New Roman" w:eastAsia="Arial Unicode MS" w:hAnsi="Times New Roman" w:cs="Times New Roman"/>
          <w:color w:val="000000"/>
          <w:sz w:val="28"/>
          <w:szCs w:val="28"/>
          <w:lang w:eastAsia="ru-RU" w:bidi="ru-RU"/>
        </w:rPr>
        <w:lastRenderedPageBreak/>
        <w:t>выявления признаков горения товарных нефтепродуктов.</w:t>
      </w:r>
      <w:bookmarkEnd w:id="52"/>
    </w:p>
    <w:p w:rsidR="00151CFE" w:rsidRPr="00151CFE" w:rsidRDefault="00151CFE" w:rsidP="00151CFE">
      <w:pPr>
        <w:widowControl w:val="0"/>
        <w:spacing w:after="0" w:line="240" w:lineRule="auto"/>
        <w:ind w:firstLine="709"/>
        <w:jc w:val="both"/>
        <w:rPr>
          <w:rFonts w:ascii="Times New Roman" w:eastAsia="Arial Unicode MS" w:hAnsi="Times New Roman" w:cs="Times New Roman"/>
          <w:color w:val="000000"/>
          <w:sz w:val="28"/>
          <w:szCs w:val="28"/>
          <w:lang w:eastAsia="ru-RU" w:bidi="ru-RU"/>
        </w:rPr>
      </w:pPr>
      <w:bookmarkStart w:id="53" w:name="bookmark20"/>
      <w:bookmarkStart w:id="54" w:name="bookmark19"/>
      <w:r w:rsidRPr="00151CFE">
        <w:rPr>
          <w:rFonts w:ascii="Times New Roman" w:eastAsia="Arial Unicode MS" w:hAnsi="Times New Roman" w:cs="Times New Roman"/>
          <w:color w:val="000000"/>
          <w:sz w:val="28"/>
          <w:szCs w:val="28"/>
          <w:lang w:eastAsia="ru-RU" w:bidi="ru-RU"/>
        </w:rPr>
        <w:t>Установка для осаждения копоти представляет собой печь, состоящую из двух элементов: топки цилиндрической формы и вытяжной трубы. В вытяжной трубе для улавливания копоти размещены лоток, для установки объектов-носителей вертикально и запорный кожух отверстия для горизонтального расположения объектов-носителей для осаждения копоти. В камере расположен лоток, куда помещается материал или вещество, горение которого должно обеспечить образование достаточного количества копоти.</w:t>
      </w:r>
      <w:bookmarkEnd w:id="53"/>
      <w:bookmarkEnd w:id="54"/>
    </w:p>
    <w:p w:rsidR="00151CFE" w:rsidRPr="00151CFE" w:rsidRDefault="00151CFE" w:rsidP="00151CFE">
      <w:pPr>
        <w:widowControl w:val="0"/>
        <w:spacing w:after="0" w:line="240" w:lineRule="auto"/>
        <w:ind w:firstLine="709"/>
        <w:jc w:val="both"/>
        <w:rPr>
          <w:rFonts w:ascii="Times New Roman" w:eastAsia="Arial Unicode MS" w:hAnsi="Times New Roman" w:cs="Times New Roman"/>
          <w:color w:val="000000"/>
          <w:sz w:val="28"/>
          <w:szCs w:val="28"/>
          <w:lang w:eastAsia="ru-RU" w:bidi="ru-RU"/>
        </w:rPr>
      </w:pPr>
      <w:r w:rsidRPr="00151CFE">
        <w:rPr>
          <w:rFonts w:ascii="Times New Roman" w:eastAsia="Arial Unicode MS" w:hAnsi="Times New Roman" w:cs="Times New Roman"/>
          <w:color w:val="000000"/>
          <w:sz w:val="28"/>
          <w:szCs w:val="28"/>
          <w:lang w:eastAsia="ru-RU" w:bidi="ru-RU"/>
        </w:rPr>
        <w:t>Для сжигания жидкого топлива в лоток помещается емкость с горючим веществом. При сжигании твердых материалов, например, таких как деревянный брусок, образец кладется непосредственно на дно лотка. Процесс горения в печи происходит вследствие воздействия источника зажигания, занесенного из вне (факела). В установке предусмотрена возможность определения температуры горения с помощью подключения двух термопар, одна из которых устанавливается в топке печи, а другая у поверхности объекта-носителя на который осаждается копоть.</w:t>
      </w:r>
    </w:p>
    <w:p w:rsidR="00151CFE" w:rsidRPr="00151CFE" w:rsidRDefault="00151CFE" w:rsidP="00151CFE">
      <w:pPr>
        <w:widowControl w:val="0"/>
        <w:spacing w:after="0" w:line="240" w:lineRule="auto"/>
        <w:ind w:firstLine="709"/>
        <w:jc w:val="both"/>
        <w:rPr>
          <w:rFonts w:ascii="Times New Roman" w:eastAsia="Arial Unicode MS" w:hAnsi="Times New Roman" w:cs="Times New Roman"/>
          <w:color w:val="000000"/>
          <w:sz w:val="28"/>
          <w:szCs w:val="28"/>
          <w:lang w:eastAsia="ru-RU" w:bidi="ru-RU"/>
        </w:rPr>
      </w:pPr>
      <w:bookmarkStart w:id="55" w:name="bookmark24"/>
      <w:bookmarkStart w:id="56" w:name="bookmark23"/>
      <w:r w:rsidRPr="00151CFE">
        <w:rPr>
          <w:rFonts w:ascii="Times New Roman" w:eastAsia="Arial Unicode MS" w:hAnsi="Times New Roman" w:cs="Times New Roman"/>
          <w:color w:val="000000"/>
          <w:sz w:val="28"/>
          <w:szCs w:val="28"/>
          <w:lang w:eastAsia="ru-RU" w:bidi="ru-RU"/>
        </w:rPr>
        <w:t>Свойства и состав копоти в значительной мере зависят от условий горения, сложившихся на пожаре (воздухообмен, температура в зоне горения и в объеме помещения, температура поверхности ограждающих конструкций), а также от интенсивности и длительности прогрева уже осевшей копоти. Копоть включает в себя экстрагируемые органические соединения (ЭОС), углеродистые частицы (сажу) и зольные элементы. Экстракты копоти являются многокомпонентными смесями, содержащими насыщенные и ароматические углеводороды, а также дегидрированные полиароматические соединения с высокой степенью ароматизации, в состав которых помимо углеводородов входят гетерогенные органические соединения</w:t>
      </w:r>
      <w:bookmarkEnd w:id="55"/>
      <w:bookmarkEnd w:id="56"/>
      <w:r w:rsidRPr="00151CFE">
        <w:rPr>
          <w:rFonts w:ascii="Times New Roman" w:eastAsia="Arial Unicode MS" w:hAnsi="Times New Roman" w:cs="Times New Roman"/>
          <w:color w:val="000000"/>
          <w:sz w:val="28"/>
          <w:szCs w:val="28"/>
          <w:lang w:eastAsia="ru-RU" w:bidi="ru-RU"/>
        </w:rPr>
        <w:t>.</w:t>
      </w:r>
    </w:p>
    <w:p w:rsidR="00151CFE" w:rsidRPr="00151CFE" w:rsidRDefault="00151CFE" w:rsidP="00151CFE">
      <w:pPr>
        <w:widowControl w:val="0"/>
        <w:spacing w:after="0" w:line="240" w:lineRule="auto"/>
        <w:ind w:firstLine="709"/>
        <w:jc w:val="both"/>
        <w:rPr>
          <w:rFonts w:ascii="Times New Roman" w:eastAsia="Arial Unicode MS" w:hAnsi="Times New Roman" w:cs="Times New Roman"/>
          <w:color w:val="000000"/>
          <w:sz w:val="28"/>
          <w:szCs w:val="28"/>
          <w:lang w:eastAsia="ru-RU" w:bidi="ru-RU"/>
        </w:rPr>
      </w:pPr>
      <w:r w:rsidRPr="00151CFE">
        <w:rPr>
          <w:rFonts w:ascii="Times New Roman" w:eastAsia="Arial Unicode MS" w:hAnsi="Times New Roman" w:cs="Times New Roman"/>
          <w:color w:val="000000"/>
          <w:sz w:val="28"/>
          <w:szCs w:val="28"/>
          <w:lang w:eastAsia="ru-RU" w:bidi="ru-RU"/>
        </w:rPr>
        <w:t>Для проведения хроматографического анализа необходимо было подготовить экстракты растворимых компонентов копоти. Для этого некоторые образцы копоти собирались со стекла и плитки при помощи канцелярского ножа, и помещалась в пробирки типа эпиндорф. На образцах где копоти было недостаточно для ее соскоба, использовался метод смывания копоти с помощью хлопчатой ваты. В качестве экстрагента использовали гексан.</w:t>
      </w:r>
    </w:p>
    <w:p w:rsidR="00151CFE" w:rsidRPr="00151CFE" w:rsidRDefault="00151CFE" w:rsidP="00151CFE">
      <w:pPr>
        <w:widowControl w:val="0"/>
        <w:spacing w:after="0" w:line="240" w:lineRule="auto"/>
        <w:ind w:firstLine="709"/>
        <w:jc w:val="both"/>
        <w:rPr>
          <w:rFonts w:ascii="Times New Roman" w:eastAsia="Arial Unicode MS" w:hAnsi="Times New Roman" w:cs="Times New Roman"/>
          <w:color w:val="000000"/>
          <w:sz w:val="28"/>
          <w:szCs w:val="28"/>
          <w:lang w:eastAsia="ru-RU" w:bidi="ru-RU"/>
        </w:rPr>
      </w:pPr>
      <w:r w:rsidRPr="00151CFE">
        <w:rPr>
          <w:rFonts w:ascii="Times New Roman" w:eastAsia="Arial Unicode MS" w:hAnsi="Times New Roman" w:cs="Times New Roman"/>
          <w:color w:val="000000"/>
          <w:sz w:val="28"/>
          <w:szCs w:val="28"/>
          <w:lang w:eastAsia="ru-RU" w:bidi="ru-RU"/>
        </w:rPr>
        <w:t>Исследование проводилось на газовом хроматографе Хроматек Кристалл 5000.1 предназначенный для анализа сложных многокомпонентных смесей.</w:t>
      </w:r>
    </w:p>
    <w:p w:rsidR="00151CFE" w:rsidRPr="00151CFE" w:rsidRDefault="00151CFE" w:rsidP="00151CFE">
      <w:pPr>
        <w:widowControl w:val="0"/>
        <w:spacing w:after="0" w:line="240" w:lineRule="auto"/>
        <w:ind w:firstLine="709"/>
        <w:jc w:val="both"/>
        <w:rPr>
          <w:rFonts w:ascii="Times New Roman" w:eastAsia="Arial Unicode MS" w:hAnsi="Times New Roman" w:cs="Times New Roman"/>
          <w:color w:val="000000"/>
          <w:sz w:val="28"/>
          <w:szCs w:val="28"/>
          <w:lang w:eastAsia="ru-RU" w:bidi="ru-RU"/>
        </w:rPr>
      </w:pPr>
      <w:r w:rsidRPr="00151CFE">
        <w:rPr>
          <w:rFonts w:ascii="Times New Roman" w:eastAsia="Arial Unicode MS" w:hAnsi="Times New Roman" w:cs="Times New Roman"/>
          <w:color w:val="000000"/>
          <w:sz w:val="28"/>
          <w:szCs w:val="28"/>
          <w:lang w:eastAsia="ru-RU" w:bidi="ru-RU"/>
        </w:rPr>
        <w:t>На хроматограммах образцов копоти, полученной после горения бензина G-95, осажденной на стекле и плитке приведены фиксируется характерная для бензина гребенка углеводородов. C</w:t>
      </w:r>
      <w:r w:rsidRPr="00151CFE">
        <w:rPr>
          <w:rFonts w:ascii="Times New Roman" w:eastAsia="Arial Unicode MS" w:hAnsi="Times New Roman" w:cs="Times New Roman"/>
          <w:color w:val="000000"/>
          <w:sz w:val="28"/>
          <w:szCs w:val="28"/>
          <w:vertAlign w:val="subscript"/>
          <w:lang w:eastAsia="ru-RU" w:bidi="ru-RU"/>
        </w:rPr>
        <w:t>18</w:t>
      </w:r>
      <w:r w:rsidRPr="00151CFE">
        <w:rPr>
          <w:rFonts w:ascii="Times New Roman" w:eastAsia="Arial Unicode MS" w:hAnsi="Times New Roman" w:cs="Times New Roman"/>
          <w:color w:val="000000"/>
          <w:sz w:val="28"/>
          <w:szCs w:val="28"/>
          <w:lang w:eastAsia="ru-RU" w:bidi="ru-RU"/>
        </w:rPr>
        <w:t>-C</w:t>
      </w:r>
      <w:r w:rsidRPr="00151CFE">
        <w:rPr>
          <w:rFonts w:ascii="Times New Roman" w:eastAsia="Arial Unicode MS" w:hAnsi="Times New Roman" w:cs="Times New Roman"/>
          <w:color w:val="000000"/>
          <w:sz w:val="28"/>
          <w:szCs w:val="28"/>
          <w:vertAlign w:val="subscript"/>
          <w:lang w:eastAsia="ru-RU" w:bidi="ru-RU"/>
        </w:rPr>
        <w:t>33</w:t>
      </w:r>
      <w:r w:rsidRPr="00151CFE">
        <w:rPr>
          <w:rFonts w:ascii="Times New Roman" w:eastAsia="Arial Unicode MS" w:hAnsi="Times New Roman" w:cs="Times New Roman"/>
          <w:color w:val="000000"/>
          <w:sz w:val="28"/>
          <w:szCs w:val="28"/>
          <w:lang w:eastAsia="ru-RU" w:bidi="ru-RU"/>
        </w:rPr>
        <w:t>. Набор углеводородных компонентов в копоти как отобранной со стекла, так и отобранной с плитки примерно одинаковы, соотношение компонентов аналогичное. Таким образом, в составе копоти присутствуют компоненты сгоревших нефтепродуктов. Компонентный состав углеводородов, фиксируемых на плитке шире, но в целом картина схожая.</w:t>
      </w:r>
    </w:p>
    <w:p w:rsidR="00151CFE" w:rsidRPr="00151CFE" w:rsidRDefault="00151CFE" w:rsidP="00151CFE">
      <w:pPr>
        <w:widowControl w:val="0"/>
        <w:spacing w:after="0" w:line="240" w:lineRule="auto"/>
        <w:ind w:firstLine="709"/>
        <w:jc w:val="both"/>
        <w:rPr>
          <w:rFonts w:ascii="Times New Roman" w:eastAsia="Arial Unicode MS" w:hAnsi="Times New Roman" w:cs="Times New Roman"/>
          <w:color w:val="000000"/>
          <w:sz w:val="28"/>
          <w:szCs w:val="28"/>
          <w:lang w:eastAsia="ru-RU" w:bidi="ru-RU"/>
        </w:rPr>
      </w:pPr>
      <w:r w:rsidRPr="00151CFE">
        <w:rPr>
          <w:rFonts w:ascii="Times New Roman" w:eastAsia="Arial Unicode MS" w:hAnsi="Times New Roman" w:cs="Times New Roman"/>
          <w:color w:val="000000"/>
          <w:sz w:val="28"/>
          <w:szCs w:val="28"/>
          <w:lang w:eastAsia="ru-RU" w:bidi="ru-RU"/>
        </w:rPr>
        <w:t>Полученные значения площадей пиков были нормированы по сумме всех площадей пиков зафиксированных на хроматограмме. По результатам обработки были построены столбчатые диаграмма (рисунок 1).</w:t>
      </w:r>
    </w:p>
    <w:p w:rsidR="00151CFE" w:rsidRPr="00151CFE" w:rsidRDefault="00151CFE" w:rsidP="00151CFE">
      <w:pPr>
        <w:widowControl w:val="0"/>
        <w:spacing w:after="0" w:line="240" w:lineRule="auto"/>
        <w:ind w:firstLine="709"/>
        <w:jc w:val="both"/>
        <w:rPr>
          <w:rFonts w:ascii="Times New Roman" w:eastAsia="Arial Unicode MS" w:hAnsi="Times New Roman" w:cs="Times New Roman"/>
          <w:color w:val="000000"/>
          <w:sz w:val="28"/>
          <w:szCs w:val="28"/>
          <w:lang w:eastAsia="ru-RU" w:bidi="ru-RU"/>
        </w:rPr>
      </w:pPr>
    </w:p>
    <w:p w:rsidR="00151CFE" w:rsidRPr="00151CFE" w:rsidRDefault="00151CFE" w:rsidP="00151CFE">
      <w:pPr>
        <w:widowControl w:val="0"/>
        <w:spacing w:after="0" w:line="240" w:lineRule="auto"/>
        <w:jc w:val="both"/>
        <w:rPr>
          <w:rFonts w:ascii="Times New Roman" w:eastAsia="Arial Unicode MS" w:hAnsi="Times New Roman" w:cs="Times New Roman"/>
          <w:color w:val="000000"/>
          <w:sz w:val="28"/>
          <w:szCs w:val="28"/>
          <w:lang w:eastAsia="ru-RU" w:bidi="ru-RU"/>
        </w:rPr>
      </w:pPr>
      <w:r w:rsidRPr="00151CFE">
        <w:rPr>
          <w:rFonts w:ascii="Arial Unicode MS" w:eastAsia="Arial Unicode MS" w:hAnsi="Arial Unicode MS" w:cs="Arial Unicode MS"/>
          <w:noProof/>
          <w:color w:val="000000"/>
          <w:sz w:val="24"/>
          <w:szCs w:val="24"/>
          <w:lang w:eastAsia="ru-RU"/>
        </w:rPr>
        <w:drawing>
          <wp:inline distT="0" distB="0" distL="0" distR="0" wp14:anchorId="30222E64" wp14:editId="2A5A78EA">
            <wp:extent cx="6159731" cy="3133898"/>
            <wp:effectExtent l="0" t="0" r="12700" b="9525"/>
            <wp:docPr id="22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5"/>
              </a:graphicData>
            </a:graphic>
          </wp:inline>
        </w:drawing>
      </w:r>
    </w:p>
    <w:p w:rsidR="0098708B" w:rsidRDefault="0098708B" w:rsidP="0098708B">
      <w:pPr>
        <w:widowControl w:val="0"/>
        <w:spacing w:after="0" w:line="240" w:lineRule="auto"/>
        <w:jc w:val="both"/>
        <w:rPr>
          <w:rFonts w:ascii="Times New Roman" w:eastAsia="Arial Unicode MS" w:hAnsi="Times New Roman" w:cs="Times New Roman"/>
          <w:b/>
          <w:color w:val="000000"/>
          <w:sz w:val="24"/>
          <w:szCs w:val="28"/>
          <w:lang w:eastAsia="ru-RU" w:bidi="ru-RU"/>
        </w:rPr>
      </w:pPr>
    </w:p>
    <w:p w:rsidR="0098708B" w:rsidRDefault="00151CFE" w:rsidP="0098708B">
      <w:pPr>
        <w:widowControl w:val="0"/>
        <w:spacing w:after="0" w:line="240" w:lineRule="auto"/>
        <w:jc w:val="center"/>
        <w:rPr>
          <w:rFonts w:ascii="Times New Roman" w:eastAsia="Arial Unicode MS" w:hAnsi="Times New Roman" w:cs="Times New Roman"/>
          <w:color w:val="000000"/>
          <w:sz w:val="24"/>
          <w:szCs w:val="28"/>
          <w:lang w:eastAsia="ru-RU" w:bidi="ru-RU"/>
        </w:rPr>
      </w:pPr>
      <w:r w:rsidRPr="0098708B">
        <w:rPr>
          <w:rFonts w:ascii="Times New Roman" w:eastAsia="Arial Unicode MS" w:hAnsi="Times New Roman" w:cs="Times New Roman"/>
          <w:color w:val="000000"/>
          <w:sz w:val="24"/>
          <w:szCs w:val="28"/>
          <w:lang w:eastAsia="ru-RU" w:bidi="ru-RU"/>
        </w:rPr>
        <w:t xml:space="preserve">Рисунок 1 - Соотношение приведенных по сумме площадей пиков на хроматограммах экстрагируемых компонентов копоти, полученной после горения бензина G-95, </w:t>
      </w:r>
    </w:p>
    <w:p w:rsidR="00151CFE" w:rsidRPr="0098708B" w:rsidRDefault="00151CFE" w:rsidP="0098708B">
      <w:pPr>
        <w:widowControl w:val="0"/>
        <w:spacing w:after="0" w:line="240" w:lineRule="auto"/>
        <w:jc w:val="center"/>
        <w:rPr>
          <w:rFonts w:ascii="Times New Roman" w:eastAsia="Arial Unicode MS" w:hAnsi="Times New Roman" w:cs="Times New Roman"/>
          <w:color w:val="000000"/>
          <w:sz w:val="24"/>
          <w:szCs w:val="28"/>
          <w:lang w:eastAsia="ru-RU" w:bidi="ru-RU"/>
        </w:rPr>
      </w:pPr>
      <w:r w:rsidRPr="0098708B">
        <w:rPr>
          <w:rFonts w:ascii="Times New Roman" w:eastAsia="Arial Unicode MS" w:hAnsi="Times New Roman" w:cs="Times New Roman"/>
          <w:color w:val="000000"/>
          <w:sz w:val="24"/>
          <w:szCs w:val="28"/>
          <w:lang w:eastAsia="ru-RU" w:bidi="ru-RU"/>
        </w:rPr>
        <w:t>осажденной на стекле и плитке</w:t>
      </w:r>
    </w:p>
    <w:p w:rsidR="00151CFE" w:rsidRPr="00151CFE" w:rsidRDefault="00151CFE" w:rsidP="00151CFE">
      <w:pPr>
        <w:widowControl w:val="0"/>
        <w:spacing w:after="0" w:line="240" w:lineRule="auto"/>
        <w:ind w:firstLine="709"/>
        <w:jc w:val="both"/>
        <w:rPr>
          <w:rFonts w:ascii="Times New Roman" w:eastAsia="Arial Unicode MS" w:hAnsi="Times New Roman" w:cs="Times New Roman"/>
          <w:color w:val="000000"/>
          <w:sz w:val="28"/>
          <w:szCs w:val="28"/>
          <w:lang w:eastAsia="ru-RU" w:bidi="ru-RU"/>
        </w:rPr>
      </w:pPr>
    </w:p>
    <w:p w:rsidR="00151CFE" w:rsidRPr="00151CFE" w:rsidRDefault="00151CFE" w:rsidP="00151CFE">
      <w:pPr>
        <w:widowControl w:val="0"/>
        <w:spacing w:after="0" w:line="240" w:lineRule="auto"/>
        <w:ind w:firstLine="709"/>
        <w:jc w:val="both"/>
        <w:rPr>
          <w:rFonts w:ascii="Times New Roman" w:eastAsia="Arial Unicode MS" w:hAnsi="Times New Roman" w:cs="Times New Roman"/>
          <w:color w:val="000000"/>
          <w:sz w:val="28"/>
          <w:szCs w:val="28"/>
          <w:lang w:eastAsia="ru-RU" w:bidi="ru-RU"/>
        </w:rPr>
      </w:pPr>
      <w:r w:rsidRPr="00151CFE">
        <w:rPr>
          <w:rFonts w:ascii="Times New Roman" w:eastAsia="Arial Unicode MS" w:hAnsi="Times New Roman" w:cs="Times New Roman"/>
          <w:color w:val="000000"/>
          <w:sz w:val="28"/>
          <w:szCs w:val="28"/>
          <w:lang w:eastAsia="ru-RU" w:bidi="ru-RU"/>
        </w:rPr>
        <w:t>Как видно из рисунка 1 на стекле лучше сохраняются летучие компоненты. В экстрактах копоти, отложившейся на плитке набор компонентов шире. При этом отношение отдельных компонентов соблюдается, в обоих случаях преобладают углеводороды с С</w:t>
      </w:r>
      <w:r w:rsidRPr="00151CFE">
        <w:rPr>
          <w:rFonts w:ascii="Times New Roman" w:eastAsia="Arial Unicode MS" w:hAnsi="Times New Roman" w:cs="Times New Roman"/>
          <w:color w:val="000000"/>
          <w:sz w:val="28"/>
          <w:szCs w:val="28"/>
          <w:vertAlign w:val="subscript"/>
          <w:lang w:eastAsia="ru-RU" w:bidi="ru-RU"/>
        </w:rPr>
        <w:t>29</w:t>
      </w:r>
      <w:r w:rsidRPr="00151CFE">
        <w:rPr>
          <w:rFonts w:ascii="Times New Roman" w:eastAsia="Arial Unicode MS" w:hAnsi="Times New Roman" w:cs="Times New Roman"/>
          <w:color w:val="000000"/>
          <w:sz w:val="28"/>
          <w:szCs w:val="28"/>
          <w:lang w:eastAsia="ru-RU" w:bidi="ru-RU"/>
        </w:rPr>
        <w:t>-С</w:t>
      </w:r>
      <w:r w:rsidRPr="00151CFE">
        <w:rPr>
          <w:rFonts w:ascii="Times New Roman" w:eastAsia="Arial Unicode MS" w:hAnsi="Times New Roman" w:cs="Times New Roman"/>
          <w:color w:val="000000"/>
          <w:sz w:val="28"/>
          <w:szCs w:val="28"/>
          <w:vertAlign w:val="subscript"/>
          <w:lang w:eastAsia="ru-RU" w:bidi="ru-RU"/>
        </w:rPr>
        <w:t>30</w:t>
      </w:r>
      <w:r w:rsidRPr="00151CFE">
        <w:rPr>
          <w:rFonts w:ascii="Times New Roman" w:eastAsia="Arial Unicode MS" w:hAnsi="Times New Roman" w:cs="Times New Roman"/>
          <w:color w:val="000000"/>
          <w:sz w:val="28"/>
          <w:szCs w:val="28"/>
          <w:lang w:eastAsia="ru-RU" w:bidi="ru-RU"/>
        </w:rPr>
        <w:t xml:space="preserve">. </w:t>
      </w:r>
      <w:bookmarkStart w:id="57" w:name="bookmark30"/>
      <w:r w:rsidRPr="00151CFE">
        <w:rPr>
          <w:rFonts w:ascii="Times New Roman" w:eastAsia="Arial Unicode MS" w:hAnsi="Times New Roman" w:cs="Times New Roman"/>
          <w:color w:val="000000"/>
          <w:sz w:val="28"/>
          <w:szCs w:val="28"/>
          <w:lang w:eastAsia="ru-RU" w:bidi="ru-RU"/>
        </w:rPr>
        <w:t>На основе полученных результатов можно сделать ввод, что на стекле и плитке в составе копоти осаждаются летучие компоненты бензина и продукты его разложения. Храмотографическое исследование позволяет выявить наличие решетки углеводородов характерных для нефтепродуктов. На плитке фиксируются более тяжёлые компоненты, чем на стекле. Интенсивность более легких компонентов, обнаруживаемых в составе копоти, осевшей на поверхности плитки ниже, чем на стекле. На стекле сохраняется больше летучих компонентов. Можно предположить, что извлеченная из установки плитка долго сохраняет высокую температуру, способствующую испарению и разложению компонентов бензина.</w:t>
      </w:r>
      <w:bookmarkEnd w:id="57"/>
    </w:p>
    <w:p w:rsidR="00151CFE" w:rsidRPr="00151CFE" w:rsidRDefault="00151CFE" w:rsidP="00151CFE">
      <w:pPr>
        <w:widowControl w:val="0"/>
        <w:spacing w:after="0" w:line="240" w:lineRule="auto"/>
        <w:ind w:firstLine="709"/>
        <w:jc w:val="both"/>
        <w:rPr>
          <w:rFonts w:ascii="Times New Roman" w:eastAsia="Arial Unicode MS" w:hAnsi="Times New Roman" w:cs="Times New Roman"/>
          <w:color w:val="000000"/>
          <w:sz w:val="28"/>
          <w:szCs w:val="28"/>
          <w:lang w:eastAsia="ru-RU" w:bidi="ru-RU"/>
        </w:rPr>
      </w:pPr>
      <w:r w:rsidRPr="00151CFE">
        <w:rPr>
          <w:rFonts w:ascii="Arial Unicode MS" w:eastAsia="Arial Unicode MS" w:hAnsi="Arial Unicode MS" w:cs="Arial Unicode MS"/>
          <w:noProof/>
          <w:color w:val="000000"/>
          <w:sz w:val="24"/>
          <w:szCs w:val="24"/>
          <w:lang w:eastAsia="ru-RU"/>
        </w:rPr>
        <mc:AlternateContent>
          <mc:Choice Requires="wps">
            <w:drawing>
              <wp:anchor distT="0" distB="0" distL="114300" distR="114300" simplePos="0" relativeHeight="251712512" behindDoc="1" locked="0" layoutInCell="1" allowOverlap="1" wp14:anchorId="6BDD6087" wp14:editId="26CD0BBD">
                <wp:simplePos x="0" y="0"/>
                <wp:positionH relativeFrom="page">
                  <wp:posOffset>4243070</wp:posOffset>
                </wp:positionH>
                <wp:positionV relativeFrom="page">
                  <wp:posOffset>5945505</wp:posOffset>
                </wp:positionV>
                <wp:extent cx="2475230" cy="399415"/>
                <wp:effectExtent l="0" t="0" r="1270" b="635"/>
                <wp:wrapNone/>
                <wp:docPr id="24"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5230" cy="399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26" style="position:absolute;margin-left:334.1pt;margin-top:468.15pt;width:194.9pt;height:31.45pt;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" stroked="f">
                <w10:wrap anchorx="page" anchory="page"/>
              </v:rect>
            </w:pict>
          </mc:Fallback>
        </mc:AlternateContent>
      </w:r>
      <w:r w:rsidRPr="00151CFE">
        <w:rPr>
          <w:rFonts w:ascii="Times New Roman" w:eastAsia="Arial Unicode MS" w:hAnsi="Times New Roman" w:cs="Times New Roman"/>
          <w:color w:val="000000"/>
          <w:sz w:val="28"/>
          <w:szCs w:val="28"/>
          <w:lang w:eastAsia="ru-RU" w:bidi="ru-RU"/>
        </w:rPr>
        <w:t xml:space="preserve">При горении ламината и деревянного бруска, продукты их разложения также осаждаются на поверхности стекла и плитки. </w:t>
      </w:r>
    </w:p>
    <w:p w:rsidR="00151CFE" w:rsidRPr="00151CFE" w:rsidRDefault="00D90E37" w:rsidP="00D90E37">
      <w:pPr>
        <w:widowControl w:val="0"/>
        <w:spacing w:after="0" w:line="240" w:lineRule="auto"/>
        <w:jc w:val="both"/>
        <w:rPr>
          <w:rFonts w:ascii="Times New Roman" w:eastAsia="Arial Unicode MS" w:hAnsi="Times New Roman" w:cs="Times New Roman"/>
          <w:color w:val="000000"/>
          <w:sz w:val="28"/>
          <w:szCs w:val="28"/>
          <w:lang w:eastAsia="ru-RU" w:bidi="ru-RU"/>
        </w:rPr>
      </w:pPr>
      <w:r>
        <w:rPr>
          <w:rFonts w:ascii="Times New Roman" w:eastAsia="Arial Unicode MS" w:hAnsi="Times New Roman" w:cs="Times New Roman"/>
          <w:noProof/>
          <w:color w:val="000000"/>
          <w:sz w:val="28"/>
          <w:szCs w:val="28"/>
          <w:lang w:eastAsia="ru-RU"/>
        </w:rPr>
        <w:lastRenderedPageBreak/>
        <w:drawing>
          <wp:inline distT="0" distB="0" distL="0" distR="0" wp14:anchorId="4D504E0E">
            <wp:extent cx="5660968" cy="3246896"/>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667265" cy="3250508"/>
                    </a:xfrm>
                    <a:prstGeom prst="rect">
                      <a:avLst/>
                    </a:prstGeom>
                    <a:noFill/>
                  </pic:spPr>
                </pic:pic>
              </a:graphicData>
            </a:graphic>
          </wp:inline>
        </w:drawing>
      </w:r>
    </w:p>
    <w:p w:rsidR="00D90E37" w:rsidRDefault="00D90E37" w:rsidP="0098708B">
      <w:pPr>
        <w:widowControl w:val="0"/>
        <w:spacing w:after="0" w:line="240" w:lineRule="auto"/>
        <w:jc w:val="center"/>
        <w:rPr>
          <w:rFonts w:ascii="Times New Roman" w:eastAsia="Arial Unicode MS" w:hAnsi="Times New Roman" w:cs="Times New Roman"/>
          <w:color w:val="000000"/>
          <w:sz w:val="24"/>
          <w:szCs w:val="28"/>
          <w:lang w:eastAsia="ru-RU" w:bidi="ru-RU"/>
        </w:rPr>
      </w:pPr>
    </w:p>
    <w:p w:rsidR="00151CFE" w:rsidRPr="0098708B" w:rsidRDefault="00151CFE" w:rsidP="0098708B">
      <w:pPr>
        <w:widowControl w:val="0"/>
        <w:spacing w:after="0" w:line="240" w:lineRule="auto"/>
        <w:jc w:val="center"/>
        <w:rPr>
          <w:rFonts w:ascii="Times New Roman" w:eastAsia="Arial Unicode MS" w:hAnsi="Times New Roman" w:cs="Times New Roman"/>
          <w:color w:val="000000"/>
          <w:sz w:val="24"/>
          <w:szCs w:val="28"/>
          <w:lang w:eastAsia="ru-RU" w:bidi="ru-RU"/>
        </w:rPr>
      </w:pPr>
      <w:r w:rsidRPr="0098708B">
        <w:rPr>
          <w:rFonts w:ascii="Times New Roman" w:eastAsia="Arial Unicode MS" w:hAnsi="Times New Roman" w:cs="Times New Roman"/>
          <w:color w:val="000000"/>
          <w:sz w:val="24"/>
          <w:szCs w:val="28"/>
          <w:lang w:eastAsia="ru-RU" w:bidi="ru-RU"/>
        </w:rPr>
        <w:t>Рисунок 2 - Соотношение приведенных по сумме площадей пиков на хроматограммах экстрагируемых компонентов копоти, полученной после горения бензина G-95 на ламинате</w:t>
      </w:r>
      <w:r w:rsidR="0098708B" w:rsidRPr="0098708B">
        <w:rPr>
          <w:rFonts w:ascii="Times New Roman" w:eastAsia="Arial Unicode MS" w:hAnsi="Times New Roman" w:cs="Times New Roman"/>
          <w:color w:val="000000"/>
          <w:sz w:val="24"/>
          <w:szCs w:val="28"/>
          <w:lang w:eastAsia="ru-RU" w:bidi="ru-RU"/>
        </w:rPr>
        <w:t>, осажденной на стекле и плитке</w:t>
      </w:r>
    </w:p>
    <w:p w:rsidR="00151CFE" w:rsidRPr="00151CFE" w:rsidRDefault="00151CFE" w:rsidP="00151CFE">
      <w:pPr>
        <w:widowControl w:val="0"/>
        <w:spacing w:after="0" w:line="240" w:lineRule="auto"/>
        <w:ind w:firstLine="709"/>
        <w:jc w:val="both"/>
        <w:rPr>
          <w:rFonts w:ascii="Times New Roman" w:eastAsia="Arial Unicode MS" w:hAnsi="Times New Roman" w:cs="Times New Roman"/>
          <w:color w:val="000000"/>
          <w:sz w:val="28"/>
          <w:szCs w:val="28"/>
          <w:lang w:eastAsia="ru-RU" w:bidi="ru-RU"/>
        </w:rPr>
      </w:pPr>
    </w:p>
    <w:p w:rsidR="00151CFE" w:rsidRPr="00151CFE" w:rsidRDefault="00151CFE" w:rsidP="00151CFE">
      <w:pPr>
        <w:widowControl w:val="0"/>
        <w:spacing w:after="0" w:line="240" w:lineRule="auto"/>
        <w:ind w:firstLine="709"/>
        <w:jc w:val="both"/>
        <w:rPr>
          <w:rFonts w:ascii="Times New Roman" w:eastAsia="Arial Unicode MS" w:hAnsi="Times New Roman" w:cs="Times New Roman"/>
          <w:color w:val="000000"/>
          <w:sz w:val="28"/>
          <w:szCs w:val="28"/>
          <w:lang w:eastAsia="ru-RU" w:bidi="ru-RU"/>
        </w:rPr>
      </w:pPr>
      <w:r w:rsidRPr="00151CFE">
        <w:rPr>
          <w:rFonts w:ascii="Times New Roman" w:eastAsia="Arial Unicode MS" w:hAnsi="Times New Roman" w:cs="Times New Roman"/>
          <w:color w:val="000000"/>
          <w:sz w:val="28"/>
          <w:szCs w:val="28"/>
          <w:lang w:eastAsia="ru-RU" w:bidi="ru-RU"/>
        </w:rPr>
        <w:t>В работе был проведен хроматографический анализ компонентов копоти, который показал, по составу фиксируемых компонентов и их соотношению можно выявлять следы горения бензина, как горящего в чистом виде, так и на разных объектах-носителях.</w:t>
      </w:r>
    </w:p>
    <w:p w:rsidR="0098708B" w:rsidRPr="00D90E37" w:rsidRDefault="0098708B" w:rsidP="00151CFE">
      <w:pPr>
        <w:spacing w:after="0" w:line="240" w:lineRule="auto"/>
        <w:jc w:val="center"/>
        <w:rPr>
          <w:rFonts w:ascii="Times New Roman" w:eastAsia="Times New Roman" w:hAnsi="Times New Roman" w:cs="Times New Roman"/>
          <w:b/>
          <w:sz w:val="24"/>
          <w:szCs w:val="20"/>
        </w:rPr>
      </w:pPr>
    </w:p>
    <w:p w:rsidR="00151CFE" w:rsidRPr="0098708B" w:rsidRDefault="0098708B" w:rsidP="00151CFE">
      <w:pPr>
        <w:spacing w:after="0" w:line="240" w:lineRule="auto"/>
        <w:jc w:val="center"/>
        <w:rPr>
          <w:rFonts w:ascii="Times New Roman" w:eastAsia="Times New Roman" w:hAnsi="Times New Roman" w:cs="Times New Roman"/>
          <w:sz w:val="28"/>
          <w:szCs w:val="20"/>
        </w:rPr>
      </w:pPr>
      <w:r w:rsidRPr="0098708B">
        <w:rPr>
          <w:rFonts w:ascii="Times New Roman" w:eastAsia="Times New Roman" w:hAnsi="Times New Roman" w:cs="Times New Roman"/>
          <w:sz w:val="28"/>
          <w:szCs w:val="20"/>
        </w:rPr>
        <w:t>ЛИТЕРАТУРА</w:t>
      </w:r>
    </w:p>
    <w:p w:rsidR="00151CFE" w:rsidRPr="00151CFE" w:rsidRDefault="00151CFE" w:rsidP="00151CFE">
      <w:pPr>
        <w:spacing w:after="0" w:line="240" w:lineRule="auto"/>
        <w:ind w:firstLine="709"/>
        <w:jc w:val="both"/>
        <w:rPr>
          <w:rFonts w:ascii="Times New Roman" w:eastAsia="Times New Roman" w:hAnsi="Times New Roman" w:cs="Times New Roman"/>
          <w:sz w:val="28"/>
          <w:szCs w:val="28"/>
        </w:rPr>
      </w:pPr>
    </w:p>
    <w:p w:rsidR="00151CFE" w:rsidRPr="00151CFE" w:rsidRDefault="00151CFE" w:rsidP="00151CFE">
      <w:pPr>
        <w:spacing w:after="0" w:line="240" w:lineRule="auto"/>
        <w:ind w:firstLine="709"/>
        <w:jc w:val="both"/>
        <w:rPr>
          <w:rFonts w:ascii="Times New Roman" w:eastAsia="Times New Roman" w:hAnsi="Times New Roman" w:cs="Times New Roman"/>
          <w:sz w:val="28"/>
          <w:szCs w:val="28"/>
        </w:rPr>
      </w:pPr>
      <w:r w:rsidRPr="00151CFE">
        <w:rPr>
          <w:rFonts w:ascii="Times New Roman" w:eastAsia="Times New Roman" w:hAnsi="Times New Roman" w:cs="Times New Roman"/>
          <w:sz w:val="28"/>
          <w:szCs w:val="28"/>
        </w:rPr>
        <w:t>1. Пожарно-техническая экспертиза: Учебник/ Галишев М.А., Бельшина Ю.Н., Дементьев Ф.А и др - СПб.: Санкт-Петербургский университет ГПС МЧС России, 2014. 453 с.</w:t>
      </w:r>
    </w:p>
    <w:p w:rsidR="00151CFE" w:rsidRDefault="00151CFE" w:rsidP="00730A62">
      <w:pPr>
        <w:tabs>
          <w:tab w:val="center" w:pos="4677"/>
          <w:tab w:val="right" w:pos="9355"/>
        </w:tabs>
        <w:spacing w:after="0" w:line="240" w:lineRule="auto"/>
        <w:rPr>
          <w:rFonts w:ascii="Times New Roman" w:eastAsia="Calibri" w:hAnsi="Times New Roman" w:cs="Times New Roman"/>
          <w:b/>
          <w:sz w:val="28"/>
          <w:szCs w:val="24"/>
        </w:rPr>
      </w:pPr>
    </w:p>
    <w:p w:rsidR="00151CFE" w:rsidRDefault="00151CFE" w:rsidP="00730A62">
      <w:pPr>
        <w:tabs>
          <w:tab w:val="center" w:pos="4677"/>
          <w:tab w:val="right" w:pos="9355"/>
        </w:tabs>
        <w:spacing w:after="0" w:line="240" w:lineRule="auto"/>
        <w:rPr>
          <w:rFonts w:ascii="Times New Roman" w:eastAsia="Calibri" w:hAnsi="Times New Roman" w:cs="Times New Roman"/>
          <w:b/>
          <w:sz w:val="28"/>
          <w:szCs w:val="24"/>
        </w:rPr>
      </w:pPr>
    </w:p>
    <w:p w:rsidR="00151CFE" w:rsidRDefault="00151CFE" w:rsidP="00730A62">
      <w:pPr>
        <w:tabs>
          <w:tab w:val="center" w:pos="4677"/>
          <w:tab w:val="right" w:pos="9355"/>
        </w:tabs>
        <w:spacing w:after="0" w:line="240" w:lineRule="auto"/>
        <w:rPr>
          <w:rFonts w:ascii="Times New Roman" w:eastAsia="Calibri" w:hAnsi="Times New Roman" w:cs="Times New Roman"/>
          <w:b/>
          <w:sz w:val="28"/>
          <w:szCs w:val="24"/>
        </w:rPr>
      </w:pPr>
    </w:p>
    <w:p w:rsidR="00730A62" w:rsidRPr="0073555D" w:rsidRDefault="00730A62" w:rsidP="00730A62">
      <w:pPr>
        <w:tabs>
          <w:tab w:val="center" w:pos="4677"/>
          <w:tab w:val="right" w:pos="9355"/>
        </w:tabs>
        <w:spacing w:after="0" w:line="240" w:lineRule="auto"/>
        <w:rPr>
          <w:rFonts w:ascii="Times New Roman" w:eastAsia="Calibri" w:hAnsi="Times New Roman" w:cs="Times New Roman"/>
          <w:b/>
          <w:sz w:val="28"/>
          <w:szCs w:val="24"/>
        </w:rPr>
      </w:pPr>
      <w:r w:rsidRPr="0073555D">
        <w:rPr>
          <w:rFonts w:ascii="Times New Roman" w:eastAsia="Calibri" w:hAnsi="Times New Roman" w:cs="Times New Roman"/>
          <w:b/>
          <w:sz w:val="28"/>
          <w:szCs w:val="24"/>
        </w:rPr>
        <w:t>УДК 614.841.1</w:t>
      </w:r>
    </w:p>
    <w:p w:rsidR="00730A62" w:rsidRPr="00730A62" w:rsidRDefault="00730A62" w:rsidP="00730A62">
      <w:pPr>
        <w:spacing w:after="0" w:line="240" w:lineRule="auto"/>
        <w:ind w:firstLine="709"/>
        <w:rPr>
          <w:rFonts w:ascii="Times New Roman" w:eastAsia="Calibri" w:hAnsi="Times New Roman" w:cs="Times New Roman"/>
          <w:sz w:val="28"/>
        </w:rPr>
      </w:pPr>
    </w:p>
    <w:p w:rsidR="00730A62" w:rsidRPr="00730A62" w:rsidRDefault="00730A62" w:rsidP="0073555D">
      <w:pPr>
        <w:spacing w:after="0" w:line="240" w:lineRule="auto"/>
        <w:jc w:val="center"/>
        <w:rPr>
          <w:rFonts w:ascii="Times New Roman" w:eastAsia="Calibri" w:hAnsi="Times New Roman" w:cs="Times New Roman"/>
          <w:i/>
          <w:sz w:val="28"/>
        </w:rPr>
      </w:pPr>
      <w:r w:rsidRPr="00730A62">
        <w:rPr>
          <w:rFonts w:ascii="Times New Roman" w:eastAsia="Calibri" w:hAnsi="Times New Roman" w:cs="Times New Roman"/>
          <w:i/>
          <w:sz w:val="28"/>
        </w:rPr>
        <w:t xml:space="preserve">А.А. Мифтахутдинова, адъюнкт </w:t>
      </w:r>
    </w:p>
    <w:p w:rsidR="00730A62" w:rsidRPr="00730A62" w:rsidRDefault="00730A62" w:rsidP="0073555D">
      <w:pPr>
        <w:spacing w:after="0" w:line="240" w:lineRule="auto"/>
        <w:jc w:val="center"/>
        <w:rPr>
          <w:rFonts w:ascii="Times New Roman" w:eastAsia="Calibri" w:hAnsi="Times New Roman" w:cs="Times New Roman"/>
          <w:i/>
          <w:sz w:val="28"/>
        </w:rPr>
      </w:pPr>
      <w:r w:rsidRPr="0098708B">
        <w:rPr>
          <w:rFonts w:ascii="Times New Roman" w:eastAsia="Calibri" w:hAnsi="Times New Roman" w:cs="Times New Roman"/>
          <w:i/>
          <w:sz w:val="28"/>
        </w:rPr>
        <w:t xml:space="preserve">Санкт-Петербургский </w:t>
      </w:r>
      <w:r w:rsidR="0098708B" w:rsidRPr="0098708B">
        <w:rPr>
          <w:rFonts w:ascii="Times New Roman" w:eastAsia="Calibri" w:hAnsi="Times New Roman" w:cs="Times New Roman"/>
          <w:i/>
          <w:sz w:val="28"/>
        </w:rPr>
        <w:t>у</w:t>
      </w:r>
      <w:r w:rsidRPr="0098708B">
        <w:rPr>
          <w:rFonts w:ascii="Times New Roman" w:eastAsia="Calibri" w:hAnsi="Times New Roman" w:cs="Times New Roman"/>
          <w:i/>
          <w:sz w:val="28"/>
        </w:rPr>
        <w:t>ниверситет ГПС МЧС России</w:t>
      </w:r>
    </w:p>
    <w:p w:rsidR="00730A62" w:rsidRPr="00730A62" w:rsidRDefault="00730A62" w:rsidP="00730A62">
      <w:pPr>
        <w:spacing w:after="0" w:line="240" w:lineRule="auto"/>
        <w:ind w:firstLine="709"/>
        <w:jc w:val="right"/>
        <w:rPr>
          <w:rFonts w:ascii="Times New Roman" w:eastAsia="Calibri" w:hAnsi="Times New Roman" w:cs="Times New Roman"/>
          <w:i/>
          <w:sz w:val="28"/>
        </w:rPr>
      </w:pPr>
    </w:p>
    <w:p w:rsidR="0073555D" w:rsidRDefault="00730A62" w:rsidP="0073555D">
      <w:pPr>
        <w:spacing w:after="0" w:line="240" w:lineRule="auto"/>
        <w:jc w:val="center"/>
        <w:rPr>
          <w:rFonts w:ascii="Times New Roman" w:eastAsia="Calibri" w:hAnsi="Times New Roman" w:cs="Times New Roman"/>
          <w:b/>
          <w:sz w:val="28"/>
        </w:rPr>
      </w:pPr>
      <w:r w:rsidRPr="00730A62">
        <w:rPr>
          <w:rFonts w:ascii="Times New Roman" w:eastAsia="Calibri" w:hAnsi="Times New Roman" w:cs="Times New Roman"/>
          <w:b/>
          <w:sz w:val="28"/>
        </w:rPr>
        <w:t xml:space="preserve">ИССЛЕДОВАНИЕ ВЛИЯНИЯ СТАБИЛЬНОСТИ НАНОЧАСТИЦ </w:t>
      </w:r>
    </w:p>
    <w:p w:rsidR="0073555D" w:rsidRDefault="00730A62" w:rsidP="0073555D">
      <w:pPr>
        <w:spacing w:after="0" w:line="240" w:lineRule="auto"/>
        <w:jc w:val="center"/>
        <w:rPr>
          <w:rFonts w:ascii="Times New Roman" w:eastAsia="Calibri" w:hAnsi="Times New Roman" w:cs="Times New Roman"/>
          <w:b/>
          <w:sz w:val="28"/>
        </w:rPr>
      </w:pPr>
      <w:r w:rsidRPr="00730A62">
        <w:rPr>
          <w:rFonts w:ascii="Times New Roman" w:eastAsia="Calibri" w:hAnsi="Times New Roman" w:cs="Times New Roman"/>
          <w:b/>
          <w:sz w:val="28"/>
        </w:rPr>
        <w:t xml:space="preserve">В ЖИДКОСТЯХ НА ИНТЕНСИВНОСТЬ ИХ ИСПАРЕНИЯ </w:t>
      </w:r>
    </w:p>
    <w:p w:rsidR="00730A62" w:rsidRPr="00730A62" w:rsidRDefault="00730A62" w:rsidP="0073555D">
      <w:pPr>
        <w:spacing w:after="0" w:line="240" w:lineRule="auto"/>
        <w:jc w:val="center"/>
        <w:rPr>
          <w:rFonts w:ascii="Times New Roman" w:eastAsia="Calibri" w:hAnsi="Times New Roman" w:cs="Times New Roman"/>
          <w:b/>
          <w:sz w:val="28"/>
        </w:rPr>
      </w:pPr>
      <w:r w:rsidRPr="00730A62">
        <w:rPr>
          <w:rFonts w:ascii="Times New Roman" w:eastAsia="Calibri" w:hAnsi="Times New Roman" w:cs="Times New Roman"/>
          <w:b/>
          <w:sz w:val="28"/>
        </w:rPr>
        <w:t>С ОТКРЫТОЙ ПОВЕРХНОСТИ</w:t>
      </w:r>
    </w:p>
    <w:p w:rsidR="00730A62" w:rsidRPr="00730A62" w:rsidRDefault="00730A62" w:rsidP="00730A62">
      <w:pPr>
        <w:spacing w:after="0" w:line="240" w:lineRule="auto"/>
        <w:ind w:firstLine="709"/>
        <w:rPr>
          <w:rFonts w:ascii="Times New Roman" w:eastAsia="Calibri" w:hAnsi="Times New Roman" w:cs="Times New Roman"/>
          <w:sz w:val="28"/>
        </w:rPr>
      </w:pPr>
    </w:p>
    <w:p w:rsidR="00730A62" w:rsidRPr="00730A62" w:rsidRDefault="00730A62" w:rsidP="00730A62">
      <w:pPr>
        <w:spacing w:after="0" w:line="240" w:lineRule="auto"/>
        <w:ind w:firstLine="709"/>
        <w:jc w:val="both"/>
        <w:rPr>
          <w:rFonts w:ascii="Times New Roman" w:eastAsia="Times New Roman" w:hAnsi="Times New Roman" w:cs="Times New Roman"/>
          <w:color w:val="000000"/>
          <w:sz w:val="28"/>
          <w:szCs w:val="27"/>
          <w:lang w:eastAsia="ru-RU"/>
        </w:rPr>
      </w:pPr>
      <w:r w:rsidRPr="00730A62">
        <w:rPr>
          <w:rFonts w:ascii="Times New Roman" w:eastAsia="Times New Roman" w:hAnsi="Times New Roman" w:cs="Times New Roman"/>
          <w:color w:val="000000"/>
          <w:sz w:val="28"/>
          <w:szCs w:val="24"/>
          <w:lang w:eastAsia="ru-RU"/>
        </w:rPr>
        <w:t>Аварийные ситуации</w:t>
      </w:r>
      <w:r w:rsidRPr="00730A62">
        <w:rPr>
          <w:rFonts w:ascii="Times New Roman" w:eastAsia="Times New Roman" w:hAnsi="Times New Roman" w:cs="Times New Roman"/>
          <w:color w:val="000000"/>
          <w:sz w:val="28"/>
          <w:szCs w:val="27"/>
          <w:lang w:eastAsia="ru-RU"/>
        </w:rPr>
        <w:t xml:space="preserve"> при транспортировке легковоспламеняющихся жидкостей (ЛВЖ) обусловлены образованием горючей среды при сливо-</w:t>
      </w:r>
      <w:r w:rsidRPr="00730A62">
        <w:rPr>
          <w:rFonts w:ascii="Times New Roman" w:eastAsia="Times New Roman" w:hAnsi="Times New Roman" w:cs="Times New Roman"/>
          <w:color w:val="000000"/>
          <w:sz w:val="28"/>
          <w:szCs w:val="27"/>
          <w:lang w:eastAsia="ru-RU"/>
        </w:rPr>
        <w:lastRenderedPageBreak/>
        <w:t xml:space="preserve">наливных операциях и дальнейшим воспламенением парогазовой смеси от разрядов статического электричества. </w:t>
      </w:r>
    </w:p>
    <w:p w:rsidR="00730A62" w:rsidRPr="00730A62" w:rsidRDefault="00730A62" w:rsidP="00730A62">
      <w:pPr>
        <w:spacing w:after="0" w:line="240" w:lineRule="auto"/>
        <w:ind w:firstLine="709"/>
        <w:jc w:val="both"/>
        <w:rPr>
          <w:rFonts w:ascii="Times New Roman" w:eastAsia="Times New Roman" w:hAnsi="Times New Roman" w:cs="Times New Roman"/>
          <w:color w:val="000000"/>
          <w:sz w:val="28"/>
          <w:szCs w:val="27"/>
          <w:lang w:eastAsia="ru-RU"/>
        </w:rPr>
      </w:pPr>
      <w:r w:rsidRPr="00730A62">
        <w:rPr>
          <w:rFonts w:ascii="Times New Roman" w:eastAsia="Times New Roman" w:hAnsi="Times New Roman" w:cs="Times New Roman"/>
          <w:color w:val="000000"/>
          <w:sz w:val="28"/>
          <w:szCs w:val="27"/>
          <w:lang w:eastAsia="ru-RU"/>
        </w:rPr>
        <w:t xml:space="preserve">Одними из способов снижения пожарной опасности процессов транспортировки ЛВЖ является разработка технических и технологических решений по изменению теплофизических и электрофизических свойств жидкостей. </w:t>
      </w:r>
    </w:p>
    <w:p w:rsidR="00730A62" w:rsidRPr="00730A62" w:rsidRDefault="00730A62" w:rsidP="00730A62">
      <w:pPr>
        <w:spacing w:after="0" w:line="240" w:lineRule="auto"/>
        <w:ind w:firstLine="709"/>
        <w:jc w:val="both"/>
        <w:rPr>
          <w:rFonts w:ascii="Times New Roman" w:eastAsia="Times New Roman" w:hAnsi="Times New Roman" w:cs="Times New Roman"/>
          <w:color w:val="000000"/>
          <w:sz w:val="28"/>
          <w:szCs w:val="27"/>
          <w:lang w:eastAsia="ru-RU"/>
        </w:rPr>
      </w:pPr>
      <w:r w:rsidRPr="00730A62">
        <w:rPr>
          <w:rFonts w:ascii="Times New Roman" w:eastAsia="Times New Roman" w:hAnsi="Times New Roman" w:cs="Times New Roman"/>
          <w:color w:val="000000"/>
          <w:sz w:val="28"/>
          <w:szCs w:val="27"/>
          <w:lang w:eastAsia="ru-RU"/>
        </w:rPr>
        <w:t xml:space="preserve">В работе исследовались способы стабилизации наножидкостей на основе этанола путем безреагентной модификации жидкости при воздействии на исследуемые жидкости переменным частотно-модулированным потенциалом (ПЧМП). </w:t>
      </w:r>
    </w:p>
    <w:p w:rsidR="00730A62" w:rsidRPr="00730A62" w:rsidRDefault="00730A62" w:rsidP="00730A62">
      <w:pPr>
        <w:spacing w:after="0" w:line="240" w:lineRule="auto"/>
        <w:ind w:firstLine="709"/>
        <w:jc w:val="both"/>
        <w:rPr>
          <w:rFonts w:ascii="Times New Roman" w:eastAsia="Times New Roman" w:hAnsi="Times New Roman" w:cs="Times New Roman"/>
          <w:color w:val="000000"/>
          <w:sz w:val="28"/>
          <w:szCs w:val="27"/>
          <w:lang w:eastAsia="ru-RU"/>
        </w:rPr>
      </w:pPr>
      <w:r w:rsidRPr="00730A62">
        <w:rPr>
          <w:rFonts w:ascii="Times New Roman" w:eastAsia="Times New Roman" w:hAnsi="Times New Roman" w:cs="Times New Roman"/>
          <w:color w:val="000000"/>
          <w:sz w:val="28"/>
          <w:szCs w:val="27"/>
          <w:lang w:eastAsia="ru-RU"/>
        </w:rPr>
        <w:t>Наножидкости получены путем диспергирования наноматериалов с MWСNT в базовой жидкости (с концентрацией 0,5 и 1,0 масс. %) при воздействии источника ультразвука с частотой 100 кГц в течение 1 часа при температуре 40 °С. В ходе экспериментов отдельные образцы наноматериалов подвергались электрофизическому воздействию [4] с параметрами переменного частотно-модулированного потенциала (ПЧМП) 56 В, 50 Гц.</w:t>
      </w:r>
    </w:p>
    <w:p w:rsidR="00730A62" w:rsidRPr="00730A62" w:rsidRDefault="00730A62" w:rsidP="00730A62">
      <w:pPr>
        <w:spacing w:after="0" w:line="240" w:lineRule="auto"/>
        <w:ind w:firstLine="709"/>
        <w:jc w:val="both"/>
        <w:rPr>
          <w:rFonts w:ascii="Times New Roman" w:eastAsia="Times New Roman" w:hAnsi="Times New Roman" w:cs="Times New Roman"/>
          <w:color w:val="000000"/>
          <w:sz w:val="28"/>
          <w:szCs w:val="27"/>
          <w:lang w:eastAsia="ru-RU"/>
        </w:rPr>
      </w:pPr>
      <w:r w:rsidRPr="00730A62">
        <w:rPr>
          <w:rFonts w:ascii="Times New Roman" w:eastAsia="Times New Roman" w:hAnsi="Times New Roman" w:cs="Times New Roman"/>
          <w:color w:val="000000"/>
          <w:sz w:val="28"/>
          <w:szCs w:val="27"/>
          <w:lang w:eastAsia="ru-RU"/>
        </w:rPr>
        <w:t>Исследование влияния стабильности наночастиц в жидкостях на интенсивность их испарения с открытой поверхности: наножидкости помещались в емкости с открытой поверхностью диаметром 46 мм и высотой 72 мм. Испарение жидкостей происходило в вытяжном шкафу размером 1,5 x 1,2 x 2,5 м. при температуре воздуха 25°С и кратности воздухообмена 2 ч</w:t>
      </w:r>
      <w:r w:rsidRPr="00730A62">
        <w:rPr>
          <w:rFonts w:ascii="Cambria Math" w:eastAsia="Times New Roman" w:hAnsi="Cambria Math" w:cs="Cambria Math"/>
          <w:color w:val="000000"/>
          <w:sz w:val="28"/>
          <w:szCs w:val="27"/>
          <w:lang w:eastAsia="ru-RU"/>
        </w:rPr>
        <w:t>⁻</w:t>
      </w:r>
      <w:r w:rsidRPr="00730A62">
        <w:rPr>
          <w:rFonts w:ascii="Times New Roman" w:eastAsia="Times New Roman" w:hAnsi="Times New Roman" w:cs="Times New Roman"/>
          <w:color w:val="000000"/>
          <w:sz w:val="28"/>
          <w:szCs w:val="27"/>
          <w:lang w:eastAsia="ru-RU"/>
        </w:rPr>
        <w:t>¹. Потеря массы фиксировалась на лабораторных весах марки «МАССА ВК-150.1» в течение 24 часов.</w:t>
      </w:r>
    </w:p>
    <w:p w:rsidR="00730A62" w:rsidRDefault="00730A62" w:rsidP="00730A62">
      <w:pPr>
        <w:spacing w:after="0" w:line="240" w:lineRule="auto"/>
        <w:ind w:firstLine="709"/>
        <w:jc w:val="both"/>
        <w:rPr>
          <w:rFonts w:ascii="Times New Roman" w:eastAsia="Times New Roman" w:hAnsi="Times New Roman" w:cs="Times New Roman"/>
          <w:color w:val="000000"/>
          <w:sz w:val="28"/>
          <w:szCs w:val="27"/>
          <w:lang w:eastAsia="ru-RU"/>
        </w:rPr>
      </w:pPr>
      <w:r w:rsidRPr="00730A62">
        <w:rPr>
          <w:rFonts w:ascii="Times New Roman" w:eastAsia="Times New Roman" w:hAnsi="Times New Roman" w:cs="Times New Roman"/>
          <w:color w:val="000000"/>
          <w:sz w:val="28"/>
          <w:szCs w:val="27"/>
          <w:lang w:eastAsia="ru-RU"/>
        </w:rPr>
        <w:t>По результатам измерений можно сделать вывод, что интенсивность испарения зависит от концентрации MWCNT и снижается в течение первых 4 часов в среднем на 24 % после получения стабильной наножидкости. При электрофизическом воздействии существенное снижение интенсивности испарения сохраняет</w:t>
      </w:r>
      <w:r w:rsidR="00A757AD">
        <w:rPr>
          <w:rFonts w:ascii="Times New Roman" w:eastAsia="Times New Roman" w:hAnsi="Times New Roman" w:cs="Times New Roman"/>
          <w:color w:val="000000"/>
          <w:sz w:val="28"/>
          <w:szCs w:val="27"/>
          <w:lang w:eastAsia="ru-RU"/>
        </w:rPr>
        <w:t>ся в течение 5 – 6 часов (рис. 1</w:t>
      </w:r>
      <w:r w:rsidRPr="00730A62">
        <w:rPr>
          <w:rFonts w:ascii="Times New Roman" w:eastAsia="Times New Roman" w:hAnsi="Times New Roman" w:cs="Times New Roman"/>
          <w:color w:val="000000"/>
          <w:sz w:val="28"/>
          <w:szCs w:val="27"/>
          <w:lang w:eastAsia="ru-RU"/>
        </w:rPr>
        <w:t>), что объясняется большей стабильностью наночастиц в жидкости. Вероятно, что при электрофизическом воздействии усиливаются кулоновские силы отталкивания между наночастицами, что снижает агломерацию частиц и  повышает стабильность MWCNT в жидкости [1].</w:t>
      </w:r>
    </w:p>
    <w:p w:rsidR="00A757AD" w:rsidRPr="00730A62" w:rsidRDefault="00A757AD" w:rsidP="00A757AD">
      <w:pPr>
        <w:spacing w:after="0" w:line="240" w:lineRule="auto"/>
        <w:ind w:firstLine="709"/>
        <w:jc w:val="both"/>
        <w:rPr>
          <w:rFonts w:ascii="Times New Roman" w:eastAsia="Times New Roman" w:hAnsi="Times New Roman" w:cs="Times New Roman"/>
          <w:color w:val="000000"/>
          <w:sz w:val="28"/>
          <w:szCs w:val="27"/>
          <w:lang w:eastAsia="ru-RU"/>
        </w:rPr>
      </w:pPr>
      <w:r w:rsidRPr="00730A62">
        <w:rPr>
          <w:rFonts w:ascii="Times New Roman" w:eastAsia="Times New Roman" w:hAnsi="Times New Roman" w:cs="Times New Roman"/>
          <w:color w:val="000000"/>
          <w:sz w:val="28"/>
          <w:szCs w:val="27"/>
          <w:lang w:eastAsia="ru-RU"/>
        </w:rPr>
        <w:t>Интенсивность испарения модифицированных углеводородных наножидкостей снижается до 30 % при увеличении концентрации MWСNT в диапазоне 0,5 – 1,0 масс. % в течение первых 6 часов после диспергирования наночастиц. Для образцов наножидкостей, полученных в условиях электрофизического воздействия, наблюдается дополнительное (до 50 %) снижение интенсивности испарения, обусловленное изменением электрофизических свойств базовой жидкости [2].</w:t>
      </w:r>
    </w:p>
    <w:p w:rsidR="00A757AD" w:rsidRPr="00730A62" w:rsidRDefault="00A757AD" w:rsidP="00730A62">
      <w:pPr>
        <w:spacing w:after="0" w:line="240" w:lineRule="auto"/>
        <w:ind w:firstLine="709"/>
        <w:jc w:val="both"/>
        <w:rPr>
          <w:rFonts w:ascii="Times New Roman" w:eastAsia="Times New Roman" w:hAnsi="Times New Roman" w:cs="Times New Roman"/>
          <w:color w:val="000000"/>
          <w:sz w:val="28"/>
          <w:szCs w:val="27"/>
          <w:lang w:eastAsia="ru-RU"/>
        </w:rPr>
      </w:pPr>
    </w:p>
    <w:p w:rsidR="0073555D" w:rsidRDefault="00730A62" w:rsidP="0073555D">
      <w:pPr>
        <w:spacing w:after="0" w:line="240" w:lineRule="auto"/>
        <w:jc w:val="center"/>
        <w:rPr>
          <w:rFonts w:ascii="Times New Roman" w:eastAsia="Times New Roman" w:hAnsi="Times New Roman" w:cs="Times New Roman"/>
          <w:sz w:val="24"/>
          <w:szCs w:val="26"/>
          <w:lang w:eastAsia="ru-RU"/>
        </w:rPr>
      </w:pPr>
      <w:r w:rsidRPr="00730A62">
        <w:rPr>
          <w:rFonts w:ascii="Times New Roman" w:eastAsia="Times New Roman" w:hAnsi="Times New Roman" w:cs="Times New Roman"/>
          <w:noProof/>
          <w:sz w:val="24"/>
          <w:szCs w:val="24"/>
          <w:lang w:eastAsia="ru-RU"/>
        </w:rPr>
        <w:lastRenderedPageBreak/>
        <w:drawing>
          <wp:inline distT="0" distB="0" distL="0" distR="0" wp14:anchorId="0D7A3487" wp14:editId="243DDAFD">
            <wp:extent cx="5004262" cy="3782291"/>
            <wp:effectExtent l="0" t="0" r="25400" b="27940"/>
            <wp:docPr id="225" name="Диаграмма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7"/>
              </a:graphicData>
            </a:graphic>
          </wp:inline>
        </w:drawing>
      </w:r>
      <w:bookmarkStart w:id="58" w:name="_Ref478719850"/>
    </w:p>
    <w:p w:rsidR="0073555D" w:rsidRDefault="0073555D" w:rsidP="0073555D">
      <w:pPr>
        <w:spacing w:after="0" w:line="240" w:lineRule="auto"/>
        <w:jc w:val="center"/>
        <w:rPr>
          <w:rFonts w:ascii="Times New Roman" w:eastAsia="Times New Roman" w:hAnsi="Times New Roman" w:cs="Times New Roman"/>
          <w:sz w:val="24"/>
          <w:szCs w:val="26"/>
          <w:lang w:eastAsia="ru-RU"/>
        </w:rPr>
      </w:pPr>
    </w:p>
    <w:p w:rsidR="00730A62" w:rsidRPr="0073555D" w:rsidRDefault="00730A62" w:rsidP="0073555D">
      <w:pPr>
        <w:spacing w:after="0" w:line="240" w:lineRule="auto"/>
        <w:jc w:val="center"/>
        <w:rPr>
          <w:rFonts w:ascii="Times New Roman" w:eastAsia="Times New Roman" w:hAnsi="Times New Roman" w:cs="Times New Roman"/>
          <w:sz w:val="24"/>
          <w:szCs w:val="26"/>
          <w:lang w:eastAsia="ru-RU"/>
        </w:rPr>
      </w:pPr>
      <w:r w:rsidRPr="0073555D">
        <w:rPr>
          <w:rFonts w:ascii="Times New Roman" w:eastAsia="Times New Roman" w:hAnsi="Times New Roman" w:cs="Times New Roman"/>
          <w:sz w:val="24"/>
          <w:szCs w:val="26"/>
          <w:lang w:eastAsia="ru-RU"/>
        </w:rPr>
        <w:t xml:space="preserve">Рисунок 1 - Зависимость интенсивность испарения этанола от времени стабилизации </w:t>
      </w:r>
      <w:r w:rsidRPr="0073555D">
        <w:rPr>
          <w:rFonts w:ascii="Times New Roman" w:eastAsia="Times New Roman" w:hAnsi="Times New Roman" w:cs="Times New Roman"/>
          <w:sz w:val="24"/>
          <w:szCs w:val="26"/>
          <w:lang w:val="en-US" w:eastAsia="ru-RU"/>
        </w:rPr>
        <w:t>MWCNT</w:t>
      </w:r>
      <w:r w:rsidRPr="0073555D">
        <w:rPr>
          <w:rFonts w:ascii="Times New Roman" w:eastAsia="Times New Roman" w:hAnsi="Times New Roman" w:cs="Times New Roman"/>
          <w:sz w:val="24"/>
          <w:szCs w:val="26"/>
          <w:lang w:eastAsia="ru-RU"/>
        </w:rPr>
        <w:t>, в условиях электрофизического воздействия</w:t>
      </w:r>
      <w:bookmarkEnd w:id="58"/>
    </w:p>
    <w:p w:rsidR="00730A62" w:rsidRPr="00730A62" w:rsidRDefault="00730A62" w:rsidP="00730A62">
      <w:pPr>
        <w:spacing w:after="0" w:line="240" w:lineRule="auto"/>
        <w:ind w:firstLine="709"/>
        <w:jc w:val="center"/>
        <w:rPr>
          <w:rFonts w:ascii="Times New Roman" w:eastAsia="Times New Roman" w:hAnsi="Times New Roman" w:cs="Times New Roman"/>
          <w:color w:val="000000"/>
          <w:sz w:val="28"/>
          <w:szCs w:val="27"/>
          <w:lang w:eastAsia="ru-RU"/>
        </w:rPr>
      </w:pP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Применение углеродных наночастиц в качестве присадок для снижения интенсивности испарения жидкостей в сочетании с электрофизическим воздействием позволяет снизить пожарную опасность процессов хранения и транспортировки легковоспламеняющихся жидкостей. Выявленные временные ограничения сохранения свойств наножидкостей с заданными эксплуатационными характеристиками позволят обосновать применение технологических решений по дополнительной стабилизации наночастиц при транспортировке ЛВЖ.</w:t>
      </w:r>
    </w:p>
    <w:p w:rsidR="00730A62" w:rsidRPr="00730A62" w:rsidRDefault="00730A62" w:rsidP="00730A62">
      <w:pPr>
        <w:spacing w:after="0" w:line="240" w:lineRule="auto"/>
        <w:jc w:val="both"/>
        <w:rPr>
          <w:rFonts w:ascii="Times New Roman" w:eastAsia="Calibri" w:hAnsi="Times New Roman" w:cs="Times New Roman"/>
          <w:sz w:val="28"/>
        </w:rPr>
      </w:pPr>
    </w:p>
    <w:p w:rsidR="0073555D" w:rsidRPr="002B1B1E" w:rsidRDefault="0073555D" w:rsidP="0073555D">
      <w:pPr>
        <w:tabs>
          <w:tab w:val="left" w:pos="0"/>
        </w:tabs>
        <w:spacing w:after="0" w:line="240" w:lineRule="auto"/>
        <w:jc w:val="center"/>
        <w:rPr>
          <w:rFonts w:ascii="Times New Roman" w:eastAsia="Calibri" w:hAnsi="Times New Roman" w:cs="Times New Roman"/>
          <w:bCs/>
          <w:sz w:val="28"/>
          <w:szCs w:val="28"/>
          <w:shd w:val="clear" w:color="auto" w:fill="FFFFFF"/>
          <w:lang w:val="en-US"/>
        </w:rPr>
      </w:pPr>
      <w:r>
        <w:rPr>
          <w:rFonts w:ascii="Times New Roman" w:eastAsia="Calibri" w:hAnsi="Times New Roman" w:cs="Times New Roman"/>
          <w:bCs/>
          <w:sz w:val="28"/>
          <w:szCs w:val="28"/>
          <w:shd w:val="clear" w:color="auto" w:fill="FFFFFF"/>
        </w:rPr>
        <w:t>ЛИТЕРАТУРА</w:t>
      </w:r>
    </w:p>
    <w:p w:rsidR="0073555D" w:rsidRPr="00730A62" w:rsidRDefault="0073555D" w:rsidP="00730A62">
      <w:pPr>
        <w:spacing w:after="0" w:line="240" w:lineRule="auto"/>
        <w:ind w:firstLine="709"/>
        <w:jc w:val="center"/>
        <w:rPr>
          <w:rFonts w:ascii="Times New Roman" w:eastAsia="Calibri" w:hAnsi="Times New Roman" w:cs="Times New Roman"/>
          <w:b/>
          <w:sz w:val="28"/>
          <w:lang w:val="en-US"/>
        </w:rPr>
      </w:pPr>
    </w:p>
    <w:p w:rsidR="00730A62" w:rsidRPr="00730A62" w:rsidRDefault="00730A62" w:rsidP="00730A62">
      <w:pPr>
        <w:spacing w:after="0" w:line="240" w:lineRule="auto"/>
        <w:ind w:firstLine="709"/>
        <w:jc w:val="both"/>
        <w:rPr>
          <w:rFonts w:ascii="Times New Roman" w:eastAsia="Calibri" w:hAnsi="Times New Roman" w:cs="Times New Roman"/>
          <w:sz w:val="28"/>
          <w:lang w:val="en-US"/>
        </w:rPr>
      </w:pPr>
      <w:r w:rsidRPr="00730A62">
        <w:rPr>
          <w:rFonts w:ascii="Times New Roman" w:eastAsia="Calibri" w:hAnsi="Times New Roman" w:cs="Times New Roman"/>
          <w:sz w:val="28"/>
          <w:lang w:val="en-US"/>
        </w:rPr>
        <w:t>1. Yu W., Xie H. A review on nanofluids: preparation, stability mechanisms, and applications //Journal of Nanomaterials. – 2012. – Т. 2012. – С. 1. DOI: 10.1155/2012/435873.</w:t>
      </w:r>
    </w:p>
    <w:p w:rsidR="00730A62" w:rsidRPr="00730A62" w:rsidRDefault="00730A62" w:rsidP="00730A62">
      <w:pPr>
        <w:spacing w:after="0" w:line="240" w:lineRule="auto"/>
        <w:ind w:firstLine="709"/>
        <w:jc w:val="both"/>
        <w:rPr>
          <w:rFonts w:ascii="Times New Roman" w:eastAsia="Calibri" w:hAnsi="Times New Roman" w:cs="Times New Roman"/>
          <w:sz w:val="28"/>
          <w:lang w:val="en-US"/>
        </w:rPr>
      </w:pPr>
      <w:r w:rsidRPr="00730A62">
        <w:rPr>
          <w:rFonts w:ascii="Times New Roman" w:eastAsia="Calibri" w:hAnsi="Times New Roman" w:cs="Times New Roman"/>
          <w:sz w:val="28"/>
          <w:lang w:val="en-US"/>
        </w:rPr>
        <w:t>2. Ghadimi A., Saidur R., Metselaar H. S. C. A review of nanofluid stability properties and characterization in stationary conditions // International Journal of Heat and Mass Transfer. – 2011. – Т. 54. – №. 17. – С. 4051-4068. DOI: 10.1016/j.ijheatmasstransfer.</w:t>
      </w:r>
      <w:r w:rsidR="0098708B" w:rsidRPr="00280FB6">
        <w:rPr>
          <w:rFonts w:ascii="Times New Roman" w:eastAsia="Calibri" w:hAnsi="Times New Roman" w:cs="Times New Roman"/>
          <w:sz w:val="28"/>
          <w:lang w:val="en-US"/>
        </w:rPr>
        <w:t xml:space="preserve"> </w:t>
      </w:r>
      <w:r w:rsidRPr="00730A62">
        <w:rPr>
          <w:rFonts w:ascii="Times New Roman" w:eastAsia="Calibri" w:hAnsi="Times New Roman" w:cs="Times New Roman"/>
          <w:sz w:val="28"/>
          <w:lang w:val="en-US"/>
        </w:rPr>
        <w:t>2011.04.014.</w:t>
      </w:r>
    </w:p>
    <w:p w:rsidR="00730A62" w:rsidRPr="00280FB6" w:rsidRDefault="00730A62" w:rsidP="00730A62">
      <w:pPr>
        <w:spacing w:after="0" w:line="240" w:lineRule="auto"/>
        <w:ind w:firstLine="709"/>
        <w:jc w:val="both"/>
        <w:rPr>
          <w:rFonts w:ascii="Times New Roman" w:eastAsia="Calibri" w:hAnsi="Times New Roman" w:cs="Times New Roman"/>
          <w:sz w:val="28"/>
          <w:szCs w:val="28"/>
          <w:lang w:val="en-US"/>
        </w:rPr>
      </w:pPr>
    </w:p>
    <w:p w:rsidR="0098708B" w:rsidRPr="00CA454F" w:rsidRDefault="0098708B" w:rsidP="00730A62">
      <w:pPr>
        <w:spacing w:after="0" w:line="240" w:lineRule="auto"/>
        <w:ind w:firstLine="709"/>
        <w:jc w:val="both"/>
        <w:rPr>
          <w:rFonts w:ascii="Times New Roman" w:eastAsia="Calibri" w:hAnsi="Times New Roman" w:cs="Times New Roman"/>
          <w:sz w:val="28"/>
          <w:szCs w:val="28"/>
          <w:lang w:val="en-US"/>
        </w:rPr>
      </w:pPr>
    </w:p>
    <w:p w:rsidR="00D90E37" w:rsidRPr="00CA454F" w:rsidRDefault="00D90E37" w:rsidP="00730A62">
      <w:pPr>
        <w:spacing w:after="0" w:line="240" w:lineRule="auto"/>
        <w:ind w:firstLine="709"/>
        <w:jc w:val="both"/>
        <w:rPr>
          <w:rFonts w:ascii="Times New Roman" w:eastAsia="Calibri" w:hAnsi="Times New Roman" w:cs="Times New Roman"/>
          <w:sz w:val="28"/>
          <w:szCs w:val="28"/>
          <w:lang w:val="en-US"/>
        </w:rPr>
      </w:pPr>
    </w:p>
    <w:p w:rsidR="00D90E37" w:rsidRPr="00CA454F" w:rsidRDefault="00D90E37" w:rsidP="00730A62">
      <w:pPr>
        <w:spacing w:after="0" w:line="240" w:lineRule="auto"/>
        <w:ind w:firstLine="709"/>
        <w:jc w:val="both"/>
        <w:rPr>
          <w:rFonts w:ascii="Times New Roman" w:eastAsia="Calibri" w:hAnsi="Times New Roman" w:cs="Times New Roman"/>
          <w:sz w:val="28"/>
          <w:szCs w:val="28"/>
          <w:lang w:val="en-US"/>
        </w:rPr>
      </w:pPr>
    </w:p>
    <w:p w:rsidR="0098708B" w:rsidRPr="00280FB6" w:rsidRDefault="0098708B" w:rsidP="00730A62">
      <w:pPr>
        <w:spacing w:after="0" w:line="240" w:lineRule="auto"/>
        <w:outlineLvl w:val="4"/>
        <w:rPr>
          <w:rFonts w:ascii="Times New Roman" w:eastAsia="Times New Roman" w:hAnsi="Times New Roman" w:cs="Times New Roman"/>
          <w:b/>
          <w:bCs/>
          <w:iCs/>
          <w:sz w:val="28"/>
          <w:szCs w:val="28"/>
          <w:lang w:val="en-US" w:eastAsia="ru-RU"/>
        </w:rPr>
      </w:pPr>
    </w:p>
    <w:p w:rsidR="00730A62" w:rsidRPr="007379B8" w:rsidRDefault="00730A62" w:rsidP="00730A62">
      <w:pPr>
        <w:spacing w:after="0" w:line="240" w:lineRule="auto"/>
        <w:outlineLvl w:val="4"/>
        <w:rPr>
          <w:rFonts w:ascii="Times New Roman" w:eastAsia="Times New Roman" w:hAnsi="Times New Roman" w:cs="Times New Roman"/>
          <w:b/>
          <w:bCs/>
          <w:iCs/>
          <w:sz w:val="28"/>
          <w:szCs w:val="28"/>
          <w:lang w:val="en-US" w:eastAsia="ru-RU"/>
        </w:rPr>
      </w:pPr>
      <w:r w:rsidRPr="00730A62">
        <w:rPr>
          <w:rFonts w:ascii="Times New Roman" w:eastAsia="Times New Roman" w:hAnsi="Times New Roman" w:cs="Times New Roman"/>
          <w:b/>
          <w:bCs/>
          <w:iCs/>
          <w:sz w:val="28"/>
          <w:szCs w:val="28"/>
          <w:lang w:eastAsia="ru-RU"/>
        </w:rPr>
        <w:lastRenderedPageBreak/>
        <w:t>УДК</w:t>
      </w:r>
      <w:r w:rsidRPr="007379B8">
        <w:rPr>
          <w:rFonts w:ascii="Times New Roman" w:eastAsia="Times New Roman" w:hAnsi="Times New Roman" w:cs="Times New Roman"/>
          <w:b/>
          <w:bCs/>
          <w:iCs/>
          <w:sz w:val="28"/>
          <w:szCs w:val="28"/>
          <w:lang w:val="en-US" w:eastAsia="ru-RU"/>
        </w:rPr>
        <w:t xml:space="preserve"> 614.8</w:t>
      </w:r>
    </w:p>
    <w:p w:rsidR="00730A62" w:rsidRPr="007379B8" w:rsidRDefault="00730A62" w:rsidP="00730A62">
      <w:pPr>
        <w:spacing w:after="0" w:line="240" w:lineRule="auto"/>
        <w:rPr>
          <w:rFonts w:ascii="Times New Roman" w:eastAsia="Times New Roman" w:hAnsi="Times New Roman" w:cs="Times New Roman"/>
          <w:b/>
          <w:sz w:val="28"/>
          <w:szCs w:val="28"/>
          <w:lang w:val="en-US" w:eastAsia="ru-RU"/>
        </w:rPr>
      </w:pPr>
    </w:p>
    <w:p w:rsidR="00730A62" w:rsidRPr="007379B8" w:rsidRDefault="002E6264" w:rsidP="00730A62">
      <w:pPr>
        <w:widowControl w:val="0"/>
        <w:spacing w:after="0" w:line="240" w:lineRule="auto"/>
        <w:jc w:val="center"/>
        <w:rPr>
          <w:rFonts w:ascii="Times New Roman" w:eastAsia="Times New Roman" w:hAnsi="Times New Roman" w:cs="Times New Roman"/>
          <w:i/>
          <w:sz w:val="28"/>
          <w:szCs w:val="28"/>
          <w:lang w:val="en-US" w:eastAsia="ru-RU"/>
        </w:rPr>
      </w:pPr>
      <w:r w:rsidRPr="00730A62">
        <w:rPr>
          <w:rFonts w:ascii="Times New Roman" w:eastAsia="Times New Roman" w:hAnsi="Times New Roman" w:cs="Times New Roman"/>
          <w:i/>
          <w:sz w:val="28"/>
          <w:szCs w:val="28"/>
          <w:lang w:eastAsia="ru-RU"/>
        </w:rPr>
        <w:t>А</w:t>
      </w:r>
      <w:r w:rsidRPr="007379B8">
        <w:rPr>
          <w:rFonts w:ascii="Times New Roman" w:eastAsia="Times New Roman" w:hAnsi="Times New Roman" w:cs="Times New Roman"/>
          <w:i/>
          <w:sz w:val="28"/>
          <w:szCs w:val="28"/>
          <w:lang w:val="en-US" w:eastAsia="ru-RU"/>
        </w:rPr>
        <w:t>.</w:t>
      </w:r>
      <w:r w:rsidRPr="00730A62">
        <w:rPr>
          <w:rFonts w:ascii="Times New Roman" w:eastAsia="Times New Roman" w:hAnsi="Times New Roman" w:cs="Times New Roman"/>
          <w:i/>
          <w:sz w:val="28"/>
          <w:szCs w:val="28"/>
          <w:lang w:eastAsia="ru-RU"/>
        </w:rPr>
        <w:t>П</w:t>
      </w:r>
      <w:r w:rsidRPr="007379B8">
        <w:rPr>
          <w:rFonts w:ascii="Times New Roman" w:eastAsia="Times New Roman" w:hAnsi="Times New Roman" w:cs="Times New Roman"/>
          <w:i/>
          <w:sz w:val="28"/>
          <w:szCs w:val="28"/>
          <w:lang w:val="en-US" w:eastAsia="ru-RU"/>
        </w:rPr>
        <w:t xml:space="preserve">. </w:t>
      </w:r>
      <w:r w:rsidR="00730A62" w:rsidRPr="00730A62">
        <w:rPr>
          <w:rFonts w:ascii="Times New Roman" w:eastAsia="Times New Roman" w:hAnsi="Times New Roman" w:cs="Times New Roman"/>
          <w:i/>
          <w:sz w:val="28"/>
          <w:szCs w:val="28"/>
          <w:lang w:eastAsia="ru-RU"/>
        </w:rPr>
        <w:t>Михайлюк</w:t>
      </w:r>
      <w:r w:rsidR="00730A62" w:rsidRPr="007379B8">
        <w:rPr>
          <w:rFonts w:ascii="Times New Roman" w:eastAsia="Times New Roman" w:hAnsi="Times New Roman" w:cs="Times New Roman"/>
          <w:i/>
          <w:sz w:val="28"/>
          <w:szCs w:val="28"/>
          <w:lang w:val="en-US" w:eastAsia="ru-RU"/>
        </w:rPr>
        <w:t xml:space="preserve">, </w:t>
      </w:r>
      <w:r w:rsidR="00A757AD">
        <w:rPr>
          <w:rFonts w:ascii="Times New Roman" w:eastAsia="Times New Roman" w:hAnsi="Times New Roman" w:cs="Times New Roman"/>
          <w:i/>
          <w:sz w:val="28"/>
          <w:szCs w:val="28"/>
          <w:lang w:eastAsia="ru-RU"/>
        </w:rPr>
        <w:t>к</w:t>
      </w:r>
      <w:r w:rsidR="00A757AD" w:rsidRPr="007379B8">
        <w:rPr>
          <w:rFonts w:ascii="Times New Roman" w:eastAsia="Times New Roman" w:hAnsi="Times New Roman" w:cs="Times New Roman"/>
          <w:i/>
          <w:sz w:val="28"/>
          <w:szCs w:val="28"/>
          <w:lang w:val="en-US" w:eastAsia="ru-RU"/>
        </w:rPr>
        <w:t>.</w:t>
      </w:r>
      <w:r w:rsidR="00A757AD">
        <w:rPr>
          <w:rFonts w:ascii="Times New Roman" w:eastAsia="Times New Roman" w:hAnsi="Times New Roman" w:cs="Times New Roman"/>
          <w:i/>
          <w:sz w:val="28"/>
          <w:szCs w:val="28"/>
          <w:lang w:eastAsia="ru-RU"/>
        </w:rPr>
        <w:t>х</w:t>
      </w:r>
      <w:r w:rsidR="00A757AD" w:rsidRPr="007379B8">
        <w:rPr>
          <w:rFonts w:ascii="Times New Roman" w:eastAsia="Times New Roman" w:hAnsi="Times New Roman" w:cs="Times New Roman"/>
          <w:i/>
          <w:sz w:val="28"/>
          <w:szCs w:val="28"/>
          <w:lang w:val="en-US" w:eastAsia="ru-RU"/>
        </w:rPr>
        <w:t>.</w:t>
      </w:r>
      <w:r w:rsidR="00A757AD">
        <w:rPr>
          <w:rFonts w:ascii="Times New Roman" w:eastAsia="Times New Roman" w:hAnsi="Times New Roman" w:cs="Times New Roman"/>
          <w:i/>
          <w:sz w:val="28"/>
          <w:szCs w:val="28"/>
          <w:lang w:eastAsia="ru-RU"/>
        </w:rPr>
        <w:t>н</w:t>
      </w:r>
      <w:r w:rsidR="00A757AD" w:rsidRPr="007379B8">
        <w:rPr>
          <w:rFonts w:ascii="Times New Roman" w:eastAsia="Times New Roman" w:hAnsi="Times New Roman" w:cs="Times New Roman"/>
          <w:i/>
          <w:sz w:val="28"/>
          <w:szCs w:val="28"/>
          <w:lang w:val="en-US" w:eastAsia="ru-RU"/>
        </w:rPr>
        <w:t>.</w:t>
      </w:r>
      <w:r w:rsidR="00730A62" w:rsidRPr="007379B8">
        <w:rPr>
          <w:rFonts w:ascii="Times New Roman" w:eastAsia="Times New Roman" w:hAnsi="Times New Roman" w:cs="Times New Roman"/>
          <w:i/>
          <w:sz w:val="28"/>
          <w:szCs w:val="28"/>
          <w:lang w:val="en-US" w:eastAsia="ru-RU"/>
        </w:rPr>
        <w:t xml:space="preserve">, </w:t>
      </w:r>
      <w:r w:rsidR="00730A62" w:rsidRPr="00730A62">
        <w:rPr>
          <w:rFonts w:ascii="Times New Roman" w:eastAsia="Times New Roman" w:hAnsi="Times New Roman" w:cs="Times New Roman"/>
          <w:i/>
          <w:sz w:val="28"/>
          <w:szCs w:val="28"/>
          <w:lang w:eastAsia="ru-RU"/>
        </w:rPr>
        <w:t>доцент</w:t>
      </w:r>
      <w:r w:rsidR="002236D1" w:rsidRPr="007379B8">
        <w:rPr>
          <w:rFonts w:ascii="Times New Roman" w:eastAsia="Times New Roman" w:hAnsi="Times New Roman" w:cs="Times New Roman"/>
          <w:i/>
          <w:sz w:val="28"/>
          <w:szCs w:val="28"/>
          <w:lang w:val="en-US" w:eastAsia="ru-RU"/>
        </w:rPr>
        <w:t xml:space="preserve">; </w:t>
      </w:r>
      <w:r w:rsidRPr="00730A62">
        <w:rPr>
          <w:rFonts w:ascii="Times New Roman" w:eastAsia="Times New Roman" w:hAnsi="Times New Roman" w:cs="Times New Roman"/>
          <w:i/>
          <w:sz w:val="28"/>
          <w:szCs w:val="28"/>
          <w:lang w:eastAsia="ru-RU"/>
        </w:rPr>
        <w:t>Ю</w:t>
      </w:r>
      <w:r w:rsidRPr="007379B8">
        <w:rPr>
          <w:rFonts w:ascii="Times New Roman" w:eastAsia="Times New Roman" w:hAnsi="Times New Roman" w:cs="Times New Roman"/>
          <w:i/>
          <w:sz w:val="28"/>
          <w:szCs w:val="28"/>
          <w:lang w:val="en-US" w:eastAsia="ru-RU"/>
        </w:rPr>
        <w:t>.</w:t>
      </w:r>
      <w:r w:rsidRPr="00730A62">
        <w:rPr>
          <w:rFonts w:ascii="Times New Roman" w:eastAsia="Times New Roman" w:hAnsi="Times New Roman" w:cs="Times New Roman"/>
          <w:i/>
          <w:sz w:val="28"/>
          <w:szCs w:val="28"/>
          <w:lang w:eastAsia="ru-RU"/>
        </w:rPr>
        <w:t>П</w:t>
      </w:r>
      <w:r w:rsidRPr="007379B8">
        <w:rPr>
          <w:rFonts w:ascii="Times New Roman" w:eastAsia="Times New Roman" w:hAnsi="Times New Roman" w:cs="Times New Roman"/>
          <w:i/>
          <w:sz w:val="28"/>
          <w:szCs w:val="28"/>
          <w:lang w:val="en-US" w:eastAsia="ru-RU"/>
        </w:rPr>
        <w:t xml:space="preserve">. </w:t>
      </w:r>
      <w:r w:rsidR="00730A62" w:rsidRPr="00730A62">
        <w:rPr>
          <w:rFonts w:ascii="Times New Roman" w:eastAsia="Times New Roman" w:hAnsi="Times New Roman" w:cs="Times New Roman"/>
          <w:i/>
          <w:sz w:val="28"/>
          <w:szCs w:val="28"/>
          <w:lang w:eastAsia="ru-RU"/>
        </w:rPr>
        <w:t>Ключка</w:t>
      </w:r>
      <w:r w:rsidR="00730A62" w:rsidRPr="007379B8">
        <w:rPr>
          <w:rFonts w:ascii="Times New Roman" w:eastAsia="Times New Roman" w:hAnsi="Times New Roman" w:cs="Times New Roman"/>
          <w:i/>
          <w:sz w:val="28"/>
          <w:szCs w:val="28"/>
          <w:lang w:val="en-US" w:eastAsia="ru-RU"/>
        </w:rPr>
        <w:t xml:space="preserve">, </w:t>
      </w:r>
      <w:r w:rsidR="00A757AD">
        <w:rPr>
          <w:rFonts w:ascii="Times New Roman" w:eastAsia="Times New Roman" w:hAnsi="Times New Roman" w:cs="Times New Roman"/>
          <w:i/>
          <w:sz w:val="28"/>
          <w:szCs w:val="28"/>
          <w:lang w:eastAsia="ru-RU"/>
        </w:rPr>
        <w:t>д</w:t>
      </w:r>
      <w:r w:rsidR="00A757AD" w:rsidRPr="007379B8">
        <w:rPr>
          <w:rFonts w:ascii="Times New Roman" w:eastAsia="Times New Roman" w:hAnsi="Times New Roman" w:cs="Times New Roman"/>
          <w:i/>
          <w:sz w:val="28"/>
          <w:szCs w:val="28"/>
          <w:lang w:val="en-US" w:eastAsia="ru-RU"/>
        </w:rPr>
        <w:t>.</w:t>
      </w:r>
      <w:r w:rsidR="00A757AD">
        <w:rPr>
          <w:rFonts w:ascii="Times New Roman" w:eastAsia="Times New Roman" w:hAnsi="Times New Roman" w:cs="Times New Roman"/>
          <w:i/>
          <w:sz w:val="28"/>
          <w:szCs w:val="28"/>
          <w:lang w:eastAsia="ru-RU"/>
        </w:rPr>
        <w:t>т</w:t>
      </w:r>
      <w:r w:rsidR="00A757AD" w:rsidRPr="007379B8">
        <w:rPr>
          <w:rFonts w:ascii="Times New Roman" w:eastAsia="Times New Roman" w:hAnsi="Times New Roman" w:cs="Times New Roman"/>
          <w:i/>
          <w:sz w:val="28"/>
          <w:szCs w:val="28"/>
          <w:lang w:val="en-US" w:eastAsia="ru-RU"/>
        </w:rPr>
        <w:t>.</w:t>
      </w:r>
      <w:r w:rsidR="00A757AD">
        <w:rPr>
          <w:rFonts w:ascii="Times New Roman" w:eastAsia="Times New Roman" w:hAnsi="Times New Roman" w:cs="Times New Roman"/>
          <w:i/>
          <w:sz w:val="28"/>
          <w:szCs w:val="28"/>
          <w:lang w:eastAsia="ru-RU"/>
        </w:rPr>
        <w:t>н</w:t>
      </w:r>
      <w:r w:rsidR="00A757AD" w:rsidRPr="007379B8">
        <w:rPr>
          <w:rFonts w:ascii="Times New Roman" w:eastAsia="Times New Roman" w:hAnsi="Times New Roman" w:cs="Times New Roman"/>
          <w:i/>
          <w:sz w:val="28"/>
          <w:szCs w:val="28"/>
          <w:lang w:val="en-US" w:eastAsia="ru-RU"/>
        </w:rPr>
        <w:t>.</w:t>
      </w:r>
    </w:p>
    <w:p w:rsidR="002E6264" w:rsidRDefault="002E6264" w:rsidP="002E6264">
      <w:pPr>
        <w:tabs>
          <w:tab w:val="left" w:pos="4762"/>
          <w:tab w:val="left" w:pos="4820"/>
        </w:tabs>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730A62" w:rsidRPr="00730A62" w:rsidRDefault="00730A62" w:rsidP="00730A62">
      <w:pPr>
        <w:spacing w:after="0" w:line="240" w:lineRule="auto"/>
        <w:rPr>
          <w:rFonts w:ascii="Times New Roman" w:eastAsia="Times New Roman" w:hAnsi="Times New Roman" w:cs="Times New Roman"/>
          <w:b/>
          <w:sz w:val="28"/>
          <w:szCs w:val="28"/>
          <w:lang w:eastAsia="ru-RU"/>
        </w:rPr>
      </w:pPr>
    </w:p>
    <w:p w:rsidR="00730A62" w:rsidRPr="00730A62" w:rsidRDefault="00730A62" w:rsidP="00730A62">
      <w:pPr>
        <w:spacing w:after="0" w:line="240" w:lineRule="auto"/>
        <w:jc w:val="center"/>
        <w:outlineLvl w:val="4"/>
        <w:rPr>
          <w:rFonts w:ascii="Times New Roman" w:eastAsia="Times New Roman" w:hAnsi="Times New Roman" w:cs="Times New Roman"/>
          <w:b/>
          <w:bCs/>
          <w:iCs/>
          <w:sz w:val="28"/>
          <w:szCs w:val="28"/>
          <w:lang w:eastAsia="ru-RU"/>
        </w:rPr>
      </w:pPr>
      <w:r w:rsidRPr="00730A62">
        <w:rPr>
          <w:rFonts w:ascii="Times New Roman" w:eastAsia="Times New Roman" w:hAnsi="Times New Roman" w:cs="Times New Roman"/>
          <w:b/>
          <w:bCs/>
          <w:iCs/>
          <w:sz w:val="28"/>
          <w:szCs w:val="28"/>
          <w:lang w:eastAsia="ru-RU"/>
        </w:rPr>
        <w:t>ПОЖАРОВЗРЫВООПАСНОСТЬ ТЕХНОЛОГИЧЕСКОГО ОБОРУДОВАНИЯ С НЕФТЕОТЛОЖЕНИЯМИ ПРИ ПРОВЕДЕНИИ ОГНЕВЫХ РЕМОНТНЫХ РАБОТ</w:t>
      </w:r>
    </w:p>
    <w:p w:rsidR="00730A62" w:rsidRPr="00730A62" w:rsidRDefault="00730A62" w:rsidP="00730A62">
      <w:pPr>
        <w:widowControl w:val="0"/>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uk-UA" w:eastAsia="ru-RU"/>
        </w:rPr>
      </w:pPr>
    </w:p>
    <w:p w:rsidR="00730A62" w:rsidRPr="00730A62" w:rsidRDefault="00730A62" w:rsidP="00730A62">
      <w:pPr>
        <w:widowControl w:val="0"/>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uk-UA" w:eastAsia="ru-RU"/>
        </w:rPr>
      </w:pPr>
      <w:r w:rsidRPr="00730A62">
        <w:rPr>
          <w:rFonts w:ascii="Times New Roman" w:eastAsia="Times New Roman" w:hAnsi="Times New Roman" w:cs="Times New Roman"/>
          <w:color w:val="000000"/>
          <w:sz w:val="28"/>
          <w:szCs w:val="28"/>
          <w:lang w:val="uk-UA" w:eastAsia="ru-RU"/>
        </w:rPr>
        <w:t>Известно, что для возникновения пожара или взрыва кроме горючей среды необходимо иметь источник зажигания в виде открытого огня, искры или нагретого тела с достаточной температурой и тепловой энергией для зажигания даной смеси</w:t>
      </w:r>
      <w:r w:rsidRPr="00730A62">
        <w:rPr>
          <w:rFonts w:ascii="Times New Roman" w:eastAsia="Times New Roman" w:hAnsi="Times New Roman" w:cs="Times New Roman"/>
          <w:color w:val="000000"/>
          <w:sz w:val="28"/>
          <w:szCs w:val="28"/>
          <w:lang w:eastAsia="ru-RU"/>
        </w:rPr>
        <w:t xml:space="preserve"> [1]</w:t>
      </w:r>
      <w:r w:rsidRPr="00730A62">
        <w:rPr>
          <w:rFonts w:ascii="Times New Roman" w:eastAsia="Times New Roman" w:hAnsi="Times New Roman" w:cs="Times New Roman"/>
          <w:color w:val="000000"/>
          <w:sz w:val="28"/>
          <w:szCs w:val="28"/>
          <w:lang w:val="uk-UA" w:eastAsia="ru-RU"/>
        </w:rPr>
        <w:t xml:space="preserve">. Пожарная опасность огневих работ характеризуется повышеной зажигающей способностью искр, электрической дуги. Так, например, температура сварочных частиц достигает 2100 °С, капель при резке металла 1500 °С, электрической дуги при сварке и резке 4000 °С </w:t>
      </w:r>
      <w:r w:rsidRPr="00730A62">
        <w:rPr>
          <w:rFonts w:ascii="Times New Roman" w:eastAsia="Times New Roman" w:hAnsi="Times New Roman" w:cs="Times New Roman"/>
          <w:color w:val="000000"/>
          <w:sz w:val="28"/>
          <w:szCs w:val="28"/>
          <w:lang w:eastAsia="ru-RU"/>
        </w:rPr>
        <w:t>[</w:t>
      </w:r>
      <w:r w:rsidR="00D90E37">
        <w:rPr>
          <w:rFonts w:ascii="Times New Roman" w:eastAsia="Times New Roman" w:hAnsi="Times New Roman" w:cs="Times New Roman"/>
          <w:color w:val="000000"/>
          <w:sz w:val="28"/>
          <w:szCs w:val="28"/>
          <w:lang w:eastAsia="ru-RU"/>
        </w:rPr>
        <w:t>2</w:t>
      </w:r>
      <w:r w:rsidRPr="00730A62">
        <w:rPr>
          <w:rFonts w:ascii="Times New Roman" w:eastAsia="Times New Roman" w:hAnsi="Times New Roman" w:cs="Times New Roman"/>
          <w:color w:val="000000"/>
          <w:sz w:val="28"/>
          <w:szCs w:val="28"/>
          <w:lang w:eastAsia="ru-RU"/>
        </w:rPr>
        <w:t>]</w:t>
      </w:r>
      <w:r w:rsidRPr="00730A62">
        <w:rPr>
          <w:rFonts w:ascii="Times New Roman" w:eastAsia="Times New Roman" w:hAnsi="Times New Roman" w:cs="Times New Roman"/>
          <w:color w:val="000000"/>
          <w:sz w:val="28"/>
          <w:szCs w:val="28"/>
          <w:lang w:val="uk-UA" w:eastAsia="ru-RU"/>
        </w:rPr>
        <w:t>. Поэтому вопрос пожаровзрывобезопасности при проведении огневых работ на пожаровзрывоопасных производствах постоянно остается актуальным и является предметом целого ряда правил, норм и инструкций. Особое внимание уделяется пожарной безопасности при проведении огневих ремонтних работ в резервуарных парках хранения нефтепродуктов, так как почти каждый третий пожар на них происходит при проведении этих работ.</w:t>
      </w:r>
    </w:p>
    <w:p w:rsidR="00730A62" w:rsidRPr="00730A62" w:rsidRDefault="00730A62" w:rsidP="00730A62">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color w:val="000000"/>
          <w:sz w:val="28"/>
          <w:szCs w:val="28"/>
          <w:lang w:val="uk-UA" w:eastAsia="ru-RU"/>
        </w:rPr>
        <w:t>Известно, что ремонтные работы на пожаровзрывоопасном оборудовании согласно требований безопасности проводятся после его тщательной очистки. Однако, как свидетельствует статистика, основной причиной пожаров и взрывов при проведении огневих ремонтних работ на резервуарах является их некачественная очистка от горючих обложений нефтепродуктов (резервуарних нефтешламов).</w:t>
      </w:r>
      <w:r w:rsidRPr="00730A62">
        <w:rPr>
          <w:rFonts w:ascii="Times New Roman" w:eastAsia="Times New Roman" w:hAnsi="Times New Roman" w:cs="Times New Roman"/>
          <w:sz w:val="32"/>
          <w:szCs w:val="20"/>
          <w:lang w:eastAsia="ru-RU"/>
        </w:rPr>
        <w:t xml:space="preserve"> </w:t>
      </w:r>
      <w:r w:rsidRPr="00730A62">
        <w:rPr>
          <w:rFonts w:ascii="Times New Roman" w:eastAsia="Times New Roman" w:hAnsi="Times New Roman" w:cs="Times New Roman"/>
          <w:sz w:val="28"/>
          <w:szCs w:val="28"/>
          <w:lang w:eastAsia="ru-RU"/>
        </w:rPr>
        <w:t>Р</w:t>
      </w:r>
      <w:r w:rsidRPr="00730A62">
        <w:rPr>
          <w:rFonts w:ascii="Times New Roman" w:eastAsia="Times New Roman" w:hAnsi="Times New Roman" w:cs="Times New Roman"/>
          <w:color w:val="000000"/>
          <w:sz w:val="28"/>
          <w:szCs w:val="28"/>
          <w:lang w:val="uk-UA" w:eastAsia="ru-RU"/>
        </w:rPr>
        <w:t xml:space="preserve">езервуарные нефтешламы образуются </w:t>
      </w:r>
      <w:r w:rsidRPr="00730A62">
        <w:rPr>
          <w:rFonts w:ascii="Times New Roman" w:eastAsia="Times New Roman" w:hAnsi="Times New Roman" w:cs="Times New Roman"/>
          <w:sz w:val="28"/>
          <w:szCs w:val="28"/>
          <w:lang w:eastAsia="ru-RU"/>
        </w:rPr>
        <w:t xml:space="preserve">при хранении и перевозке нефтепродуктов в ѐмкостях разной конструкции и представляют собой многокомпонентные устойчивые агрегативные физико-химические системы, состоящие главным образом, из нефтепродуктов (углеводородов - 5–90 %), воды - (1–52 %) и минеральных добавок (песок, глина, окислы металлов - 0,8–65 %). Так, например, содержание летучих углеводородов, содержащихся в нефтеотложениях резервуара для хранения бензина, составляет более 20 %, что значительно повышает его пожаровзрывоопасность [3]. </w:t>
      </w:r>
    </w:p>
    <w:p w:rsidR="00730A62" w:rsidRPr="00730A62" w:rsidRDefault="00730A62" w:rsidP="00730A62">
      <w:pPr>
        <w:spacing w:after="0" w:line="240" w:lineRule="auto"/>
        <w:ind w:firstLine="737"/>
        <w:jc w:val="both"/>
        <w:rPr>
          <w:rFonts w:ascii="Times New Roman" w:eastAsia="Times New Roman" w:hAnsi="Times New Roman" w:cs="Times New Roman"/>
          <w:color w:val="000000"/>
          <w:sz w:val="28"/>
          <w:szCs w:val="28"/>
          <w:lang w:val="uk-UA" w:eastAsia="ru-RU"/>
        </w:rPr>
      </w:pPr>
      <w:r w:rsidRPr="00730A62">
        <w:rPr>
          <w:rFonts w:ascii="Times New Roman" w:eastAsia="Times New Roman" w:hAnsi="Times New Roman" w:cs="Times New Roman"/>
          <w:color w:val="000000"/>
          <w:sz w:val="28"/>
          <w:szCs w:val="28"/>
          <w:lang w:val="uk-UA" w:eastAsia="ru-RU"/>
        </w:rPr>
        <w:t xml:space="preserve">Возможность воспламенения газо-паровоздушной смеси, образовавшейся вследствие испарения летучих углеводородов нефтеотложений, от теплоты проведения огневых ремонтних работ на внешней стенке резервуара оценивали по отношению к водородо-воздушной смеси, так как основной составляющей нефтепродуктов является водород (около 20%), а также ароматических углеводородов (около 40 %). </w:t>
      </w:r>
    </w:p>
    <w:p w:rsidR="00730A62" w:rsidRDefault="00730A62" w:rsidP="00730A62">
      <w:pPr>
        <w:spacing w:after="0" w:line="240" w:lineRule="auto"/>
        <w:ind w:firstLine="737"/>
        <w:jc w:val="both"/>
        <w:rPr>
          <w:rFonts w:ascii="Times New Roman" w:eastAsia="Times New Roman" w:hAnsi="Times New Roman" w:cs="Times New Roman"/>
          <w:color w:val="000000"/>
          <w:sz w:val="28"/>
          <w:szCs w:val="28"/>
          <w:lang w:eastAsia="ru-RU"/>
        </w:rPr>
      </w:pPr>
      <w:r w:rsidRPr="00730A62">
        <w:rPr>
          <w:rFonts w:ascii="Times New Roman" w:eastAsia="Times New Roman" w:hAnsi="Times New Roman" w:cs="Times New Roman"/>
          <w:color w:val="000000"/>
          <w:sz w:val="28"/>
          <w:szCs w:val="28"/>
          <w:lang w:eastAsia="ru-RU"/>
        </w:rPr>
        <w:t>Было установлено, что для зажигания этой среды достаточно тепловой энергии, выделяющейся при проведении огневых ремонтных работ на резервуаре (табл.).</w:t>
      </w:r>
    </w:p>
    <w:p w:rsidR="001E6892" w:rsidRPr="00730A62" w:rsidRDefault="001E6892" w:rsidP="00730A62">
      <w:pPr>
        <w:spacing w:after="0" w:line="240" w:lineRule="auto"/>
        <w:ind w:firstLine="737"/>
        <w:jc w:val="both"/>
        <w:rPr>
          <w:rFonts w:ascii="Times New Roman" w:eastAsia="Times New Roman" w:hAnsi="Times New Roman" w:cs="Times New Roman"/>
          <w:color w:val="000000"/>
          <w:sz w:val="28"/>
          <w:szCs w:val="28"/>
          <w:lang w:eastAsia="ru-RU"/>
        </w:rPr>
      </w:pPr>
    </w:p>
    <w:p w:rsidR="00730A62" w:rsidRPr="001E6892" w:rsidRDefault="00730A62" w:rsidP="001E6892">
      <w:pPr>
        <w:spacing w:after="0" w:line="240" w:lineRule="auto"/>
        <w:rPr>
          <w:rFonts w:ascii="Times New Roman" w:eastAsia="Times New Roman" w:hAnsi="Times New Roman" w:cs="Times New Roman"/>
          <w:color w:val="000000"/>
          <w:sz w:val="28"/>
          <w:szCs w:val="24"/>
          <w:lang w:val="uk-UA" w:eastAsia="ru-RU"/>
        </w:rPr>
      </w:pPr>
      <w:r w:rsidRPr="001E6892">
        <w:rPr>
          <w:rFonts w:ascii="Times New Roman" w:eastAsia="Times New Roman" w:hAnsi="Times New Roman" w:cs="Times New Roman"/>
          <w:color w:val="000000"/>
          <w:sz w:val="28"/>
          <w:szCs w:val="24"/>
          <w:lang w:val="uk-UA" w:eastAsia="ru-RU"/>
        </w:rPr>
        <w:lastRenderedPageBreak/>
        <w:t>Таблица - Определение возможного источника зажигания пожаровзрывоопасной среды в резервуаре с нефтеотложениями</w:t>
      </w:r>
    </w:p>
    <w:p w:rsidR="001E6892" w:rsidRPr="001E6892" w:rsidRDefault="001E6892" w:rsidP="00730A62">
      <w:pPr>
        <w:spacing w:after="0" w:line="240" w:lineRule="auto"/>
        <w:ind w:firstLine="709"/>
        <w:rPr>
          <w:rFonts w:ascii="Times New Roman" w:eastAsia="Times New Roman" w:hAnsi="Times New Roman" w:cs="Times New Roman"/>
          <w:b/>
          <w:color w:val="000000"/>
          <w:sz w:val="10"/>
          <w:szCs w:val="10"/>
          <w:lang w:val="uk-UA" w:eastAsia="ru-RU"/>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1843"/>
        <w:gridCol w:w="992"/>
        <w:gridCol w:w="1600"/>
        <w:gridCol w:w="1944"/>
      </w:tblGrid>
      <w:tr w:rsidR="00730A62" w:rsidRPr="001E6892" w:rsidTr="00730A62">
        <w:trPr>
          <w:trHeight w:val="612"/>
        </w:trPr>
        <w:tc>
          <w:tcPr>
            <w:tcW w:w="3402" w:type="dxa"/>
            <w:vMerge w:val="restart"/>
            <w:vAlign w:val="center"/>
          </w:tcPr>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r w:rsidRPr="001E6892">
              <w:rPr>
                <w:rFonts w:ascii="Times New Roman" w:eastAsia="Times New Roman" w:hAnsi="Times New Roman" w:cs="Times New Roman"/>
                <w:color w:val="000000"/>
                <w:sz w:val="24"/>
                <w:szCs w:val="28"/>
                <w:lang w:val="uk-UA" w:eastAsia="ru-RU"/>
              </w:rPr>
              <w:t xml:space="preserve">Вид источника тепла (и.т.) </w:t>
            </w:r>
          </w:p>
        </w:tc>
        <w:tc>
          <w:tcPr>
            <w:tcW w:w="1843" w:type="dxa"/>
            <w:vMerge w:val="restart"/>
            <w:vAlign w:val="center"/>
          </w:tcPr>
          <w:p w:rsidR="00730A62" w:rsidRPr="001E6892" w:rsidRDefault="00730A62" w:rsidP="00730A62">
            <w:pPr>
              <w:spacing w:after="0" w:line="240" w:lineRule="auto"/>
              <w:rPr>
                <w:rFonts w:ascii="Times New Roman" w:eastAsia="Times New Roman" w:hAnsi="Times New Roman" w:cs="Times New Roman"/>
                <w:color w:val="000000"/>
                <w:sz w:val="24"/>
                <w:szCs w:val="28"/>
                <w:lang w:val="uk-UA" w:eastAsia="ru-RU"/>
              </w:rPr>
            </w:pPr>
            <w:r w:rsidRPr="001E6892">
              <w:rPr>
                <w:rFonts w:ascii="Times New Roman" w:eastAsia="Times New Roman" w:hAnsi="Times New Roman" w:cs="Times New Roman"/>
                <w:color w:val="000000"/>
                <w:sz w:val="24"/>
                <w:szCs w:val="28"/>
                <w:lang w:val="uk-UA" w:eastAsia="ru-RU"/>
              </w:rPr>
              <w:t xml:space="preserve">Температура источника тепла, </w:t>
            </w:r>
            <w:r w:rsidRPr="001E6892">
              <w:rPr>
                <w:rFonts w:ascii="Times New Roman" w:eastAsia="Times New Roman" w:hAnsi="Times New Roman" w:cs="Times New Roman"/>
                <w:color w:val="000000"/>
                <w:sz w:val="24"/>
                <w:szCs w:val="28"/>
                <w:lang w:eastAsia="ru-RU"/>
              </w:rPr>
              <w:t>°С</w:t>
            </w:r>
            <w:r w:rsidRPr="001E6892">
              <w:rPr>
                <w:rFonts w:ascii="Times New Roman" w:eastAsia="Times New Roman" w:hAnsi="Times New Roman" w:cs="Times New Roman"/>
                <w:color w:val="000000"/>
                <w:sz w:val="24"/>
                <w:szCs w:val="28"/>
                <w:lang w:val="uk-UA" w:eastAsia="ru-RU"/>
              </w:rPr>
              <w:t xml:space="preserve">  </w:t>
            </w:r>
          </w:p>
        </w:tc>
        <w:tc>
          <w:tcPr>
            <w:tcW w:w="2592" w:type="dxa"/>
            <w:gridSpan w:val="2"/>
            <w:vAlign w:val="center"/>
          </w:tcPr>
          <w:p w:rsidR="00730A62" w:rsidRPr="001E6892" w:rsidRDefault="00730A62" w:rsidP="00730A62">
            <w:pPr>
              <w:spacing w:after="120" w:line="240" w:lineRule="auto"/>
              <w:ind w:right="-108"/>
              <w:rPr>
                <w:rFonts w:ascii="Times New Roman" w:eastAsia="Times New Roman" w:hAnsi="Times New Roman" w:cs="Times New Roman"/>
                <w:sz w:val="24"/>
                <w:szCs w:val="28"/>
                <w:lang w:val="uk-UA" w:eastAsia="ru-RU"/>
              </w:rPr>
            </w:pPr>
            <w:r w:rsidRPr="001E6892">
              <w:rPr>
                <w:rFonts w:ascii="Times New Roman" w:eastAsia="Times New Roman" w:hAnsi="Times New Roman" w:cs="Times New Roman"/>
                <w:sz w:val="24"/>
                <w:szCs w:val="28"/>
                <w:lang w:val="uk-UA" w:eastAsia="ru-RU"/>
              </w:rPr>
              <w:t xml:space="preserve">Температура само-воспламенения, </w:t>
            </w:r>
            <w:r w:rsidRPr="001E6892">
              <w:rPr>
                <w:rFonts w:ascii="Times New Roman" w:eastAsia="Times New Roman" w:hAnsi="Times New Roman" w:cs="Times New Roman"/>
                <w:sz w:val="24"/>
                <w:szCs w:val="28"/>
                <w:lang w:eastAsia="ru-RU"/>
              </w:rPr>
              <w:t>°С</w:t>
            </w:r>
          </w:p>
        </w:tc>
        <w:tc>
          <w:tcPr>
            <w:tcW w:w="1944" w:type="dxa"/>
            <w:vMerge w:val="restart"/>
            <w:vAlign w:val="center"/>
          </w:tcPr>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r w:rsidRPr="001E6892">
              <w:rPr>
                <w:rFonts w:ascii="Times New Roman" w:eastAsia="Times New Roman" w:hAnsi="Times New Roman" w:cs="Times New Roman"/>
                <w:color w:val="000000"/>
                <w:sz w:val="24"/>
                <w:szCs w:val="28"/>
                <w:lang w:val="uk-UA" w:eastAsia="ru-RU"/>
              </w:rPr>
              <w:t>Вывод о наличии источника зажигания</w:t>
            </w:r>
          </w:p>
        </w:tc>
      </w:tr>
      <w:tr w:rsidR="00730A62" w:rsidRPr="001E6892" w:rsidTr="00730A62">
        <w:trPr>
          <w:trHeight w:val="684"/>
        </w:trPr>
        <w:tc>
          <w:tcPr>
            <w:tcW w:w="3402" w:type="dxa"/>
            <w:vMerge/>
            <w:vAlign w:val="center"/>
          </w:tcPr>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p>
        </w:tc>
        <w:tc>
          <w:tcPr>
            <w:tcW w:w="1843" w:type="dxa"/>
            <w:vMerge/>
            <w:vAlign w:val="center"/>
          </w:tcPr>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p>
        </w:tc>
        <w:tc>
          <w:tcPr>
            <w:tcW w:w="992" w:type="dxa"/>
            <w:vAlign w:val="center"/>
          </w:tcPr>
          <w:p w:rsidR="00730A62" w:rsidRPr="001E6892" w:rsidRDefault="00730A62" w:rsidP="00730A62">
            <w:pPr>
              <w:spacing w:after="120" w:line="240" w:lineRule="auto"/>
              <w:ind w:right="-108"/>
              <w:jc w:val="center"/>
              <w:rPr>
                <w:rFonts w:ascii="Times New Roman" w:eastAsia="Times New Roman" w:hAnsi="Times New Roman" w:cs="Times New Roman"/>
                <w:sz w:val="24"/>
                <w:szCs w:val="28"/>
                <w:lang w:val="uk-UA" w:eastAsia="ru-RU"/>
              </w:rPr>
            </w:pPr>
            <w:r w:rsidRPr="001E6892">
              <w:rPr>
                <w:rFonts w:ascii="Times New Roman" w:eastAsia="Times New Roman" w:hAnsi="Times New Roman" w:cs="Times New Roman"/>
                <w:sz w:val="24"/>
                <w:szCs w:val="28"/>
                <w:lang w:val="uk-UA" w:eastAsia="ru-RU"/>
              </w:rPr>
              <w:t xml:space="preserve">водорода </w:t>
            </w:r>
          </w:p>
        </w:tc>
        <w:tc>
          <w:tcPr>
            <w:tcW w:w="1600" w:type="dxa"/>
            <w:vAlign w:val="center"/>
          </w:tcPr>
          <w:p w:rsidR="00730A62" w:rsidRPr="001E6892" w:rsidRDefault="00730A62" w:rsidP="00730A62">
            <w:pPr>
              <w:spacing w:after="120" w:line="240" w:lineRule="auto"/>
              <w:ind w:right="-108"/>
              <w:rPr>
                <w:rFonts w:ascii="Times New Roman" w:eastAsia="Times New Roman" w:hAnsi="Times New Roman" w:cs="Times New Roman"/>
                <w:sz w:val="24"/>
                <w:szCs w:val="28"/>
                <w:lang w:val="uk-UA" w:eastAsia="ru-RU"/>
              </w:rPr>
            </w:pPr>
            <w:r w:rsidRPr="001E6892">
              <w:rPr>
                <w:rFonts w:ascii="Times New Roman" w:eastAsia="Times New Roman" w:hAnsi="Times New Roman" w:cs="Times New Roman"/>
                <w:sz w:val="24"/>
                <w:szCs w:val="28"/>
                <w:lang w:val="uk-UA" w:eastAsia="ru-RU"/>
              </w:rPr>
              <w:t>ароматичес-ких углево-дородов</w:t>
            </w:r>
          </w:p>
        </w:tc>
        <w:tc>
          <w:tcPr>
            <w:tcW w:w="1944" w:type="dxa"/>
            <w:vMerge/>
            <w:vAlign w:val="center"/>
          </w:tcPr>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p>
        </w:tc>
      </w:tr>
      <w:tr w:rsidR="00730A62" w:rsidRPr="001E6892" w:rsidTr="00730A62">
        <w:tc>
          <w:tcPr>
            <w:tcW w:w="3402" w:type="dxa"/>
            <w:vAlign w:val="center"/>
          </w:tcPr>
          <w:p w:rsidR="00730A62" w:rsidRPr="001E6892" w:rsidRDefault="00730A62" w:rsidP="00730A62">
            <w:pPr>
              <w:spacing w:after="0" w:line="240" w:lineRule="auto"/>
              <w:rPr>
                <w:rFonts w:ascii="Times New Roman" w:eastAsia="Times New Roman" w:hAnsi="Times New Roman" w:cs="Times New Roman"/>
                <w:color w:val="000000"/>
                <w:sz w:val="24"/>
                <w:szCs w:val="28"/>
                <w:vertAlign w:val="subscript"/>
                <w:lang w:val="uk-UA" w:eastAsia="ru-RU"/>
              </w:rPr>
            </w:pPr>
            <w:r w:rsidRPr="001E6892">
              <w:rPr>
                <w:rFonts w:ascii="Times New Roman" w:eastAsia="Times New Roman" w:hAnsi="Times New Roman" w:cs="Times New Roman"/>
                <w:color w:val="000000"/>
                <w:sz w:val="24"/>
                <w:szCs w:val="28"/>
                <w:lang w:val="uk-UA" w:eastAsia="ru-RU"/>
              </w:rPr>
              <w:t>Газовая сварка металла</w:t>
            </w:r>
          </w:p>
        </w:tc>
        <w:tc>
          <w:tcPr>
            <w:tcW w:w="1843" w:type="dxa"/>
            <w:vAlign w:val="center"/>
          </w:tcPr>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r w:rsidRPr="001E6892">
              <w:rPr>
                <w:rFonts w:ascii="Times New Roman" w:eastAsia="Times New Roman" w:hAnsi="Times New Roman" w:cs="Times New Roman"/>
                <w:color w:val="000000"/>
                <w:sz w:val="24"/>
                <w:szCs w:val="28"/>
                <w:lang w:val="uk-UA" w:eastAsia="ru-RU"/>
              </w:rPr>
              <w:t>2000-3000</w:t>
            </w:r>
          </w:p>
        </w:tc>
        <w:tc>
          <w:tcPr>
            <w:tcW w:w="992" w:type="dxa"/>
            <w:vMerge w:val="restart"/>
          </w:tcPr>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p>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p>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p>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r w:rsidRPr="001E6892">
              <w:rPr>
                <w:rFonts w:ascii="Times New Roman" w:eastAsia="Times New Roman" w:hAnsi="Times New Roman" w:cs="Times New Roman"/>
                <w:color w:val="000000"/>
                <w:sz w:val="24"/>
                <w:szCs w:val="28"/>
                <w:lang w:val="uk-UA" w:eastAsia="ru-RU"/>
              </w:rPr>
              <w:t>510</w:t>
            </w:r>
          </w:p>
        </w:tc>
        <w:tc>
          <w:tcPr>
            <w:tcW w:w="1600" w:type="dxa"/>
            <w:vMerge w:val="restart"/>
          </w:tcPr>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p>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p>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p>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r w:rsidRPr="001E6892">
              <w:rPr>
                <w:rFonts w:ascii="Times New Roman" w:eastAsia="Times New Roman" w:hAnsi="Times New Roman" w:cs="Times New Roman"/>
                <w:color w:val="000000"/>
                <w:sz w:val="24"/>
                <w:szCs w:val="28"/>
                <w:lang w:val="uk-UA" w:eastAsia="ru-RU"/>
              </w:rPr>
              <w:t>560-700</w:t>
            </w:r>
          </w:p>
        </w:tc>
        <w:tc>
          <w:tcPr>
            <w:tcW w:w="1944" w:type="dxa"/>
            <w:vMerge w:val="restart"/>
          </w:tcPr>
          <w:p w:rsidR="00730A62" w:rsidRPr="001E6892" w:rsidRDefault="00730A62" w:rsidP="00730A62">
            <w:pPr>
              <w:spacing w:after="0" w:line="240" w:lineRule="auto"/>
              <w:jc w:val="center"/>
              <w:rPr>
                <w:rFonts w:ascii="Times New Roman" w:eastAsia="Times New Roman" w:hAnsi="Times New Roman" w:cs="Times New Roman"/>
                <w:color w:val="000000"/>
                <w:sz w:val="28"/>
                <w:szCs w:val="32"/>
                <w:lang w:val="uk-UA" w:eastAsia="ru-RU"/>
              </w:rPr>
            </w:pPr>
          </w:p>
          <w:p w:rsidR="00730A62" w:rsidRPr="001E6892" w:rsidRDefault="00730A62" w:rsidP="00730A62">
            <w:pPr>
              <w:spacing w:after="0" w:line="240" w:lineRule="auto"/>
              <w:jc w:val="center"/>
              <w:rPr>
                <w:rFonts w:ascii="Times New Roman" w:eastAsia="Times New Roman" w:hAnsi="Times New Roman" w:cs="Times New Roman"/>
                <w:color w:val="000000"/>
                <w:sz w:val="28"/>
                <w:szCs w:val="32"/>
                <w:vertAlign w:val="subscript"/>
                <w:lang w:val="uk-UA" w:eastAsia="ru-RU"/>
              </w:rPr>
            </w:pPr>
            <w:r w:rsidRPr="001E6892">
              <w:rPr>
                <w:rFonts w:ascii="Times New Roman" w:eastAsia="Times New Roman" w:hAnsi="Times New Roman" w:cs="Times New Roman"/>
                <w:color w:val="000000"/>
                <w:sz w:val="28"/>
                <w:szCs w:val="32"/>
                <w:lang w:val="en-US" w:eastAsia="ru-RU"/>
              </w:rPr>
              <w:t>T</w:t>
            </w:r>
            <w:r w:rsidRPr="001E6892">
              <w:rPr>
                <w:rFonts w:ascii="Times New Roman" w:eastAsia="Times New Roman" w:hAnsi="Times New Roman" w:cs="Times New Roman"/>
                <w:color w:val="000000"/>
                <w:sz w:val="28"/>
                <w:szCs w:val="32"/>
                <w:vertAlign w:val="subscript"/>
                <w:lang w:val="uk-UA" w:eastAsia="ru-RU"/>
              </w:rPr>
              <w:t>и.т</w:t>
            </w:r>
            <w:r w:rsidRPr="001E6892">
              <w:rPr>
                <w:rFonts w:ascii="Times New Roman" w:eastAsia="Times New Roman" w:hAnsi="Times New Roman" w:cs="Times New Roman"/>
                <w:color w:val="000000"/>
                <w:sz w:val="28"/>
                <w:szCs w:val="32"/>
                <w:lang w:val="uk-UA" w:eastAsia="ru-RU"/>
              </w:rPr>
              <w:t xml:space="preserve"> ˃ </w:t>
            </w:r>
            <w:r w:rsidRPr="001E6892">
              <w:rPr>
                <w:rFonts w:ascii="Times New Roman" w:eastAsia="Times New Roman" w:hAnsi="Times New Roman" w:cs="Times New Roman"/>
                <w:color w:val="000000"/>
                <w:sz w:val="28"/>
                <w:szCs w:val="32"/>
                <w:lang w:val="en-US" w:eastAsia="ru-RU"/>
              </w:rPr>
              <w:t>t</w:t>
            </w:r>
            <w:r w:rsidRPr="001E6892">
              <w:rPr>
                <w:rFonts w:ascii="Times New Roman" w:eastAsia="Times New Roman" w:hAnsi="Times New Roman" w:cs="Times New Roman"/>
                <w:color w:val="000000"/>
                <w:sz w:val="28"/>
                <w:szCs w:val="32"/>
                <w:vertAlign w:val="subscript"/>
                <w:lang w:val="uk-UA" w:eastAsia="ru-RU"/>
              </w:rPr>
              <w:t>св</w:t>
            </w:r>
          </w:p>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p>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r w:rsidRPr="001E6892">
              <w:rPr>
                <w:rFonts w:ascii="Times New Roman" w:eastAsia="Times New Roman" w:hAnsi="Times New Roman" w:cs="Times New Roman"/>
                <w:color w:val="000000"/>
                <w:sz w:val="24"/>
                <w:szCs w:val="28"/>
                <w:lang w:val="uk-UA" w:eastAsia="ru-RU"/>
              </w:rPr>
              <w:t>В наличии источник зажигания</w:t>
            </w:r>
          </w:p>
        </w:tc>
      </w:tr>
      <w:tr w:rsidR="00730A62" w:rsidRPr="001E6892" w:rsidTr="00730A62">
        <w:tc>
          <w:tcPr>
            <w:tcW w:w="3402" w:type="dxa"/>
            <w:vAlign w:val="center"/>
          </w:tcPr>
          <w:p w:rsidR="00730A62" w:rsidRPr="001E6892" w:rsidRDefault="00730A62" w:rsidP="00730A62">
            <w:pPr>
              <w:spacing w:after="0" w:line="240" w:lineRule="auto"/>
              <w:rPr>
                <w:rFonts w:ascii="Times New Roman" w:eastAsia="Times New Roman" w:hAnsi="Times New Roman" w:cs="Times New Roman"/>
                <w:color w:val="000000"/>
                <w:sz w:val="24"/>
                <w:szCs w:val="28"/>
                <w:lang w:val="uk-UA" w:eastAsia="ru-RU"/>
              </w:rPr>
            </w:pPr>
            <w:r w:rsidRPr="001E6892">
              <w:rPr>
                <w:rFonts w:ascii="Times New Roman" w:eastAsia="Times New Roman" w:hAnsi="Times New Roman" w:cs="Times New Roman"/>
                <w:color w:val="000000"/>
                <w:sz w:val="24"/>
                <w:szCs w:val="28"/>
                <w:lang w:val="uk-UA" w:eastAsia="ru-RU"/>
              </w:rPr>
              <w:t>Газовая резка металла</w:t>
            </w:r>
          </w:p>
        </w:tc>
        <w:tc>
          <w:tcPr>
            <w:tcW w:w="1843" w:type="dxa"/>
            <w:vAlign w:val="center"/>
          </w:tcPr>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r w:rsidRPr="001E6892">
              <w:rPr>
                <w:rFonts w:ascii="Times New Roman" w:eastAsia="Times New Roman" w:hAnsi="Times New Roman" w:cs="Times New Roman"/>
                <w:color w:val="000000"/>
                <w:sz w:val="24"/>
                <w:szCs w:val="28"/>
                <w:lang w:val="uk-UA" w:eastAsia="ru-RU"/>
              </w:rPr>
              <w:t>1350</w:t>
            </w:r>
          </w:p>
        </w:tc>
        <w:tc>
          <w:tcPr>
            <w:tcW w:w="992" w:type="dxa"/>
            <w:vMerge/>
          </w:tcPr>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p>
        </w:tc>
        <w:tc>
          <w:tcPr>
            <w:tcW w:w="1600" w:type="dxa"/>
            <w:vMerge/>
          </w:tcPr>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p>
        </w:tc>
        <w:tc>
          <w:tcPr>
            <w:tcW w:w="1944" w:type="dxa"/>
            <w:vMerge/>
          </w:tcPr>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p>
        </w:tc>
      </w:tr>
      <w:tr w:rsidR="00730A62" w:rsidRPr="001E6892" w:rsidTr="00730A62">
        <w:tc>
          <w:tcPr>
            <w:tcW w:w="3402" w:type="dxa"/>
            <w:vAlign w:val="center"/>
          </w:tcPr>
          <w:p w:rsidR="00730A62" w:rsidRPr="001E6892" w:rsidRDefault="00730A62" w:rsidP="00730A62">
            <w:pPr>
              <w:spacing w:after="0" w:line="240" w:lineRule="auto"/>
              <w:rPr>
                <w:rFonts w:ascii="Times New Roman" w:eastAsia="Times New Roman" w:hAnsi="Times New Roman" w:cs="Times New Roman"/>
                <w:color w:val="000000"/>
                <w:sz w:val="24"/>
                <w:szCs w:val="28"/>
                <w:lang w:val="uk-UA" w:eastAsia="ru-RU"/>
              </w:rPr>
            </w:pPr>
            <w:r w:rsidRPr="001E6892">
              <w:rPr>
                <w:rFonts w:ascii="Times New Roman" w:eastAsia="Times New Roman" w:hAnsi="Times New Roman" w:cs="Times New Roman"/>
                <w:color w:val="000000"/>
                <w:sz w:val="24"/>
                <w:szCs w:val="28"/>
                <w:lang w:val="uk-UA" w:eastAsia="ru-RU"/>
              </w:rPr>
              <w:t>Электросварка металла</w:t>
            </w:r>
          </w:p>
        </w:tc>
        <w:tc>
          <w:tcPr>
            <w:tcW w:w="1843" w:type="dxa"/>
            <w:vAlign w:val="center"/>
          </w:tcPr>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r w:rsidRPr="001E6892">
              <w:rPr>
                <w:rFonts w:ascii="Times New Roman" w:eastAsia="Times New Roman" w:hAnsi="Times New Roman" w:cs="Times New Roman"/>
                <w:color w:val="000000"/>
                <w:sz w:val="24"/>
                <w:szCs w:val="28"/>
                <w:lang w:val="uk-UA" w:eastAsia="ru-RU"/>
              </w:rPr>
              <w:t>4000</w:t>
            </w:r>
          </w:p>
        </w:tc>
        <w:tc>
          <w:tcPr>
            <w:tcW w:w="992" w:type="dxa"/>
            <w:vMerge/>
          </w:tcPr>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p>
        </w:tc>
        <w:tc>
          <w:tcPr>
            <w:tcW w:w="1600" w:type="dxa"/>
            <w:vMerge/>
          </w:tcPr>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p>
        </w:tc>
        <w:tc>
          <w:tcPr>
            <w:tcW w:w="1944" w:type="dxa"/>
            <w:vMerge/>
          </w:tcPr>
          <w:p w:rsidR="00730A62" w:rsidRPr="001E6892" w:rsidRDefault="00730A62" w:rsidP="00730A62">
            <w:pPr>
              <w:spacing w:after="120" w:line="240" w:lineRule="auto"/>
              <w:rPr>
                <w:rFonts w:ascii="Times New Roman" w:eastAsia="Times New Roman" w:hAnsi="Times New Roman" w:cs="Times New Roman"/>
                <w:color w:val="000000"/>
                <w:sz w:val="28"/>
                <w:szCs w:val="20"/>
                <w:lang w:val="en-US" w:eastAsia="ru-RU"/>
              </w:rPr>
            </w:pPr>
          </w:p>
        </w:tc>
      </w:tr>
      <w:tr w:rsidR="00730A62" w:rsidRPr="001E6892" w:rsidTr="00730A62">
        <w:trPr>
          <w:trHeight w:val="535"/>
        </w:trPr>
        <w:tc>
          <w:tcPr>
            <w:tcW w:w="3402" w:type="dxa"/>
            <w:vAlign w:val="center"/>
          </w:tcPr>
          <w:p w:rsidR="00730A62" w:rsidRPr="001E6892" w:rsidRDefault="00730A62" w:rsidP="00730A62">
            <w:pPr>
              <w:spacing w:after="0" w:line="240" w:lineRule="auto"/>
              <w:rPr>
                <w:rFonts w:ascii="Times New Roman" w:eastAsia="Times New Roman" w:hAnsi="Times New Roman" w:cs="Times New Roman"/>
                <w:color w:val="000000"/>
                <w:sz w:val="24"/>
                <w:szCs w:val="28"/>
                <w:lang w:val="uk-UA" w:eastAsia="ru-RU"/>
              </w:rPr>
            </w:pPr>
            <w:r w:rsidRPr="001E6892">
              <w:rPr>
                <w:rFonts w:ascii="Times New Roman" w:eastAsia="Times New Roman" w:hAnsi="Times New Roman" w:cs="Times New Roman"/>
                <w:color w:val="000000"/>
                <w:sz w:val="24"/>
                <w:szCs w:val="28"/>
                <w:lang w:val="uk-UA" w:eastAsia="ru-RU"/>
              </w:rPr>
              <w:t>Нагретая поверхность металла при сварке</w:t>
            </w:r>
          </w:p>
        </w:tc>
        <w:tc>
          <w:tcPr>
            <w:tcW w:w="1843" w:type="dxa"/>
            <w:vAlign w:val="center"/>
          </w:tcPr>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r w:rsidRPr="001E6892">
              <w:rPr>
                <w:rFonts w:ascii="Times New Roman" w:eastAsia="Times New Roman" w:hAnsi="Times New Roman" w:cs="Times New Roman"/>
                <w:color w:val="000000"/>
                <w:sz w:val="24"/>
                <w:szCs w:val="28"/>
                <w:lang w:val="uk-UA" w:eastAsia="ru-RU"/>
              </w:rPr>
              <w:t>800-900</w:t>
            </w:r>
          </w:p>
        </w:tc>
        <w:tc>
          <w:tcPr>
            <w:tcW w:w="992" w:type="dxa"/>
            <w:vMerge/>
          </w:tcPr>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p>
        </w:tc>
        <w:tc>
          <w:tcPr>
            <w:tcW w:w="1600" w:type="dxa"/>
            <w:vMerge/>
          </w:tcPr>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p>
        </w:tc>
        <w:tc>
          <w:tcPr>
            <w:tcW w:w="1944" w:type="dxa"/>
            <w:vMerge/>
          </w:tcPr>
          <w:p w:rsidR="00730A62" w:rsidRPr="001E6892" w:rsidRDefault="00730A62" w:rsidP="00730A62">
            <w:pPr>
              <w:spacing w:after="120" w:line="240" w:lineRule="auto"/>
              <w:rPr>
                <w:rFonts w:ascii="Times New Roman" w:eastAsia="Times New Roman" w:hAnsi="Times New Roman" w:cs="Times New Roman"/>
                <w:color w:val="000000"/>
                <w:sz w:val="28"/>
                <w:szCs w:val="20"/>
                <w:lang w:val="en-US" w:eastAsia="ru-RU"/>
              </w:rPr>
            </w:pPr>
          </w:p>
        </w:tc>
      </w:tr>
      <w:tr w:rsidR="00730A62" w:rsidRPr="001E6892" w:rsidTr="00730A62">
        <w:trPr>
          <w:trHeight w:val="273"/>
        </w:trPr>
        <w:tc>
          <w:tcPr>
            <w:tcW w:w="3402" w:type="dxa"/>
            <w:vAlign w:val="center"/>
          </w:tcPr>
          <w:p w:rsidR="00730A62" w:rsidRPr="001E6892" w:rsidRDefault="00730A62" w:rsidP="00730A62">
            <w:pPr>
              <w:spacing w:after="0" w:line="240" w:lineRule="auto"/>
              <w:rPr>
                <w:rFonts w:ascii="Times New Roman" w:eastAsia="Times New Roman" w:hAnsi="Times New Roman" w:cs="Times New Roman"/>
                <w:color w:val="000000"/>
                <w:sz w:val="24"/>
                <w:szCs w:val="28"/>
                <w:lang w:val="uk-UA" w:eastAsia="ru-RU"/>
              </w:rPr>
            </w:pPr>
            <w:r w:rsidRPr="001E6892">
              <w:rPr>
                <w:rFonts w:ascii="Times New Roman" w:eastAsia="Times New Roman" w:hAnsi="Times New Roman" w:cs="Times New Roman"/>
                <w:color w:val="000000"/>
                <w:sz w:val="24"/>
                <w:szCs w:val="28"/>
                <w:lang w:val="uk-UA" w:eastAsia="ru-RU"/>
              </w:rPr>
              <w:t>Расплавленные капли металла при сварке</w:t>
            </w:r>
          </w:p>
        </w:tc>
        <w:tc>
          <w:tcPr>
            <w:tcW w:w="1843" w:type="dxa"/>
            <w:vAlign w:val="center"/>
          </w:tcPr>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r w:rsidRPr="001E6892">
              <w:rPr>
                <w:rFonts w:ascii="Times New Roman" w:eastAsia="Times New Roman" w:hAnsi="Times New Roman" w:cs="Times New Roman"/>
                <w:color w:val="000000"/>
                <w:sz w:val="24"/>
                <w:szCs w:val="28"/>
                <w:lang w:val="uk-UA" w:eastAsia="ru-RU"/>
              </w:rPr>
              <w:t>1500-1700</w:t>
            </w:r>
          </w:p>
        </w:tc>
        <w:tc>
          <w:tcPr>
            <w:tcW w:w="992" w:type="dxa"/>
            <w:vMerge/>
          </w:tcPr>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p>
        </w:tc>
        <w:tc>
          <w:tcPr>
            <w:tcW w:w="1600" w:type="dxa"/>
            <w:vMerge/>
          </w:tcPr>
          <w:p w:rsidR="00730A62" w:rsidRPr="001E6892" w:rsidRDefault="00730A62" w:rsidP="00730A62">
            <w:pPr>
              <w:spacing w:after="0" w:line="240" w:lineRule="auto"/>
              <w:jc w:val="center"/>
              <w:rPr>
                <w:rFonts w:ascii="Times New Roman" w:eastAsia="Times New Roman" w:hAnsi="Times New Roman" w:cs="Times New Roman"/>
                <w:color w:val="000000"/>
                <w:sz w:val="24"/>
                <w:szCs w:val="28"/>
                <w:lang w:val="uk-UA" w:eastAsia="ru-RU"/>
              </w:rPr>
            </w:pPr>
          </w:p>
        </w:tc>
        <w:tc>
          <w:tcPr>
            <w:tcW w:w="1944" w:type="dxa"/>
            <w:vMerge/>
          </w:tcPr>
          <w:p w:rsidR="00730A62" w:rsidRPr="001E6892" w:rsidRDefault="00730A62" w:rsidP="00730A62">
            <w:pPr>
              <w:spacing w:after="120" w:line="240" w:lineRule="auto"/>
              <w:rPr>
                <w:rFonts w:ascii="Times New Roman" w:eastAsia="Times New Roman" w:hAnsi="Times New Roman" w:cs="Times New Roman"/>
                <w:color w:val="000000"/>
                <w:sz w:val="28"/>
                <w:szCs w:val="20"/>
                <w:lang w:val="en-US" w:eastAsia="ru-RU"/>
              </w:rPr>
            </w:pPr>
          </w:p>
        </w:tc>
      </w:tr>
    </w:tbl>
    <w:p w:rsidR="00730A62" w:rsidRPr="001E6892" w:rsidRDefault="00730A62" w:rsidP="00730A62">
      <w:pPr>
        <w:spacing w:after="0" w:line="240" w:lineRule="auto"/>
        <w:ind w:firstLine="709"/>
        <w:jc w:val="both"/>
        <w:rPr>
          <w:rFonts w:ascii="Times New Roman" w:eastAsia="Times New Roman" w:hAnsi="Times New Roman" w:cs="Times New Roman"/>
          <w:color w:val="000000"/>
          <w:sz w:val="24"/>
          <w:szCs w:val="28"/>
          <w:lang w:val="en-US" w:eastAsia="ru-RU"/>
        </w:rPr>
      </w:pPr>
    </w:p>
    <w:p w:rsidR="00730A62" w:rsidRPr="00730A62" w:rsidRDefault="00730A62" w:rsidP="00730A62">
      <w:pPr>
        <w:spacing w:after="0" w:line="240" w:lineRule="auto"/>
        <w:ind w:firstLine="709"/>
        <w:jc w:val="both"/>
        <w:rPr>
          <w:rFonts w:ascii="Times New Roman" w:eastAsia="Times New Roman" w:hAnsi="Times New Roman" w:cs="Times New Roman"/>
          <w:color w:val="000000"/>
          <w:sz w:val="28"/>
          <w:szCs w:val="28"/>
          <w:lang w:eastAsia="ru-RU"/>
        </w:rPr>
      </w:pPr>
      <w:r w:rsidRPr="00730A62">
        <w:rPr>
          <w:rFonts w:ascii="Times New Roman" w:eastAsia="Times New Roman" w:hAnsi="Times New Roman" w:cs="Times New Roman"/>
          <w:color w:val="000000"/>
          <w:sz w:val="28"/>
          <w:szCs w:val="28"/>
          <w:lang w:val="uk-UA" w:eastAsia="ru-RU"/>
        </w:rPr>
        <w:t>Необходимо также отметить, что инициатором зажигания газо- паровоздушной смеси в резервуаре может быть не только контакт ее с электрической дугой или искрами в виде расплавленного металла, но и с нагретой внутренней поверхностью стенки резервуара за счет теплопроводности, возникающей при передаче тепла при проведении сварочных работ</w:t>
      </w:r>
      <w:r w:rsidRPr="00730A62">
        <w:rPr>
          <w:rFonts w:ascii="Times New Roman" w:eastAsia="Times New Roman" w:hAnsi="Times New Roman" w:cs="Times New Roman"/>
          <w:b/>
          <w:color w:val="000000"/>
          <w:sz w:val="28"/>
          <w:szCs w:val="28"/>
          <w:lang w:val="uk-UA" w:eastAsia="ru-RU"/>
        </w:rPr>
        <w:t xml:space="preserve">. </w:t>
      </w:r>
      <w:r w:rsidRPr="00730A62">
        <w:rPr>
          <w:rFonts w:ascii="Times New Roman" w:eastAsia="Times New Roman" w:hAnsi="Times New Roman" w:cs="Times New Roman"/>
          <w:color w:val="000000"/>
          <w:sz w:val="28"/>
          <w:szCs w:val="28"/>
          <w:lang w:val="uk-UA" w:eastAsia="ru-RU"/>
        </w:rPr>
        <w:t xml:space="preserve">При этом передача тепла происходит как паралельно и перпендикулярно оси сварки так и в глубину стенки (в сторону внутренней поверхности стенки резервуара). Скорость передачи тепла зависит от характеристик металла, процесса сварки и т.д. </w:t>
      </w: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color w:val="000000"/>
          <w:sz w:val="28"/>
          <w:szCs w:val="28"/>
          <w:lang w:val="uk-UA" w:eastAsia="ru-RU"/>
        </w:rPr>
        <w:t xml:space="preserve">Анализ литературы </w:t>
      </w:r>
      <w:r w:rsidRPr="00730A62">
        <w:rPr>
          <w:rFonts w:ascii="Times New Roman" w:eastAsia="Times New Roman" w:hAnsi="Times New Roman" w:cs="Times New Roman"/>
          <w:color w:val="000000"/>
          <w:sz w:val="28"/>
          <w:szCs w:val="28"/>
          <w:lang w:eastAsia="ru-RU"/>
        </w:rPr>
        <w:t>[</w:t>
      </w:r>
      <w:r w:rsidR="00D90E37">
        <w:rPr>
          <w:rFonts w:ascii="Times New Roman" w:eastAsia="Times New Roman" w:hAnsi="Times New Roman" w:cs="Times New Roman"/>
          <w:color w:val="000000"/>
          <w:sz w:val="28"/>
          <w:szCs w:val="28"/>
          <w:lang w:eastAsia="ru-RU"/>
        </w:rPr>
        <w:t>2</w:t>
      </w:r>
      <w:r w:rsidRPr="00730A62">
        <w:rPr>
          <w:rFonts w:ascii="Times New Roman" w:eastAsia="Times New Roman" w:hAnsi="Times New Roman" w:cs="Times New Roman"/>
          <w:color w:val="000000"/>
          <w:sz w:val="28"/>
          <w:szCs w:val="28"/>
          <w:lang w:eastAsia="ru-RU"/>
        </w:rPr>
        <w:t xml:space="preserve">] </w:t>
      </w:r>
      <w:r w:rsidRPr="00730A62">
        <w:rPr>
          <w:rFonts w:ascii="Times New Roman" w:eastAsia="Times New Roman" w:hAnsi="Times New Roman" w:cs="Times New Roman"/>
          <w:color w:val="000000"/>
          <w:sz w:val="28"/>
          <w:szCs w:val="28"/>
          <w:lang w:val="uk-UA" w:eastAsia="ru-RU"/>
        </w:rPr>
        <w:t xml:space="preserve">показывает, что при толщине металла 6 мм при проведении электросварочных работ температура на внутренней стенке резервуара может достигать 1000 </w:t>
      </w:r>
      <w:r w:rsidRPr="00730A62">
        <w:rPr>
          <w:rFonts w:ascii="Times New Roman" w:eastAsia="Times New Roman" w:hAnsi="Times New Roman" w:cs="Times New Roman"/>
          <w:color w:val="000000"/>
          <w:sz w:val="28"/>
          <w:szCs w:val="28"/>
          <w:lang w:eastAsia="ru-RU"/>
        </w:rPr>
        <w:t xml:space="preserve">°С, что значительно превышает температуру самовоспламенения не только водорода, но и </w:t>
      </w:r>
      <w:r w:rsidRPr="00730A62">
        <w:rPr>
          <w:rFonts w:ascii="Times New Roman" w:eastAsia="Times New Roman" w:hAnsi="Times New Roman" w:cs="Times New Roman"/>
          <w:sz w:val="28"/>
          <w:szCs w:val="28"/>
          <w:lang w:eastAsia="ru-RU"/>
        </w:rPr>
        <w:t xml:space="preserve">летучих углеводородов, содержащихся в нефтеотложениях резервуара </w:t>
      </w:r>
      <w:r w:rsidRPr="00730A62">
        <w:rPr>
          <w:rFonts w:ascii="Times New Roman" w:eastAsia="Times New Roman" w:hAnsi="Times New Roman" w:cs="Times New Roman"/>
          <w:color w:val="000000"/>
          <w:sz w:val="28"/>
          <w:szCs w:val="28"/>
          <w:lang w:eastAsia="ru-RU"/>
        </w:rPr>
        <w:t>[</w:t>
      </w:r>
      <w:r w:rsidR="00D90E37">
        <w:rPr>
          <w:rFonts w:ascii="Times New Roman" w:eastAsia="Times New Roman" w:hAnsi="Times New Roman" w:cs="Times New Roman"/>
          <w:color w:val="000000"/>
          <w:sz w:val="28"/>
          <w:szCs w:val="28"/>
          <w:lang w:eastAsia="ru-RU"/>
        </w:rPr>
        <w:t>4</w:t>
      </w:r>
      <w:r w:rsidRPr="00730A62">
        <w:rPr>
          <w:rFonts w:ascii="Times New Roman" w:eastAsia="Times New Roman" w:hAnsi="Times New Roman" w:cs="Times New Roman"/>
          <w:color w:val="000000"/>
          <w:sz w:val="28"/>
          <w:szCs w:val="28"/>
          <w:lang w:eastAsia="ru-RU"/>
        </w:rPr>
        <w:t>]</w:t>
      </w:r>
      <w:r w:rsidRPr="00730A62">
        <w:rPr>
          <w:rFonts w:ascii="Times New Roman" w:eastAsia="Times New Roman" w:hAnsi="Times New Roman" w:cs="Times New Roman"/>
          <w:sz w:val="28"/>
          <w:szCs w:val="28"/>
          <w:lang w:eastAsia="ru-RU"/>
        </w:rPr>
        <w:t>.</w:t>
      </w:r>
    </w:p>
    <w:p w:rsidR="00730A62" w:rsidRPr="00730A62" w:rsidRDefault="00730A62" w:rsidP="00730A62">
      <w:pPr>
        <w:spacing w:after="0" w:line="240" w:lineRule="auto"/>
        <w:ind w:firstLine="709"/>
        <w:jc w:val="both"/>
        <w:rPr>
          <w:rFonts w:ascii="Times New Roman" w:eastAsia="Times New Roman" w:hAnsi="Times New Roman" w:cs="Times New Roman"/>
          <w:color w:val="000000"/>
          <w:sz w:val="28"/>
          <w:szCs w:val="28"/>
          <w:lang w:eastAsia="ru-RU"/>
        </w:rPr>
      </w:pPr>
      <w:r w:rsidRPr="00730A62">
        <w:rPr>
          <w:rFonts w:ascii="Times New Roman" w:eastAsia="Times New Roman" w:hAnsi="Times New Roman" w:cs="Times New Roman"/>
          <w:color w:val="000000"/>
          <w:sz w:val="28"/>
          <w:szCs w:val="28"/>
          <w:lang w:eastAsia="ru-RU"/>
        </w:rPr>
        <w:t>Проведенное аналогично [5,</w:t>
      </w:r>
      <w:r w:rsidR="00D90E37">
        <w:rPr>
          <w:rFonts w:ascii="Times New Roman" w:eastAsia="Times New Roman" w:hAnsi="Times New Roman" w:cs="Times New Roman"/>
          <w:color w:val="000000"/>
          <w:sz w:val="28"/>
          <w:szCs w:val="28"/>
          <w:lang w:eastAsia="ru-RU"/>
        </w:rPr>
        <w:t xml:space="preserve"> </w:t>
      </w:r>
      <w:r w:rsidRPr="00730A62">
        <w:rPr>
          <w:rFonts w:ascii="Times New Roman" w:eastAsia="Times New Roman" w:hAnsi="Times New Roman" w:cs="Times New Roman"/>
          <w:color w:val="000000"/>
          <w:sz w:val="28"/>
          <w:szCs w:val="28"/>
          <w:lang w:eastAsia="ru-RU"/>
        </w:rPr>
        <w:t>6] моделирование передачи тепла и распределения температуры в стенке резервуара при проведении электросварочных работ согласно выражению (1)</w:t>
      </w:r>
    </w:p>
    <w:p w:rsidR="00730A62" w:rsidRPr="00730A62" w:rsidRDefault="00730A62" w:rsidP="00730A62">
      <w:pPr>
        <w:spacing w:after="0" w:line="240" w:lineRule="auto"/>
        <w:ind w:firstLine="709"/>
        <w:jc w:val="both"/>
        <w:rPr>
          <w:rFonts w:ascii="Times New Roman" w:eastAsia="Times New Roman" w:hAnsi="Times New Roman" w:cs="Times New Roman"/>
          <w:color w:val="000000"/>
          <w:sz w:val="28"/>
          <w:szCs w:val="28"/>
          <w:lang w:eastAsia="ru-RU"/>
        </w:rPr>
      </w:pPr>
    </w:p>
    <w:p w:rsidR="00730A62" w:rsidRPr="00730A62" w:rsidRDefault="00730A62" w:rsidP="001E6892">
      <w:pPr>
        <w:spacing w:after="0" w:line="240" w:lineRule="auto"/>
        <w:jc w:val="right"/>
        <w:rPr>
          <w:rFonts w:ascii="Times New Roman" w:eastAsia="Times New Roman" w:hAnsi="Times New Roman" w:cs="Times New Roman"/>
          <w:color w:val="000000"/>
          <w:sz w:val="28"/>
          <w:szCs w:val="28"/>
          <w:lang w:val="uk-UA" w:eastAsia="ru-RU"/>
        </w:rPr>
      </w:pPr>
      <w:r w:rsidRPr="00730A62">
        <w:rPr>
          <w:rFonts w:ascii="Times New Roman" w:eastAsia="Times New Roman" w:hAnsi="Times New Roman" w:cs="Times New Roman"/>
          <w:b/>
          <w:color w:val="000000"/>
          <w:position w:val="-28"/>
          <w:sz w:val="28"/>
          <w:szCs w:val="28"/>
          <w:lang w:val="en-US" w:eastAsia="ru-RU"/>
        </w:rPr>
        <w:object w:dxaOrig="2980" w:dyaOrig="760">
          <v:shape id="_x0000_i1192" type="#_x0000_t75" style="width:148.5pt;height:39pt" o:ole="">
            <v:imagedata r:id="rId448" o:title=""/>
          </v:shape>
          <o:OLEObject Type="Embed" ProgID="Equation.3" ShapeID="_x0000_i1192" DrawAspect="Content" ObjectID="_1603032329" r:id="rId449"/>
        </w:object>
      </w:r>
      <w:r w:rsidRPr="00730A62">
        <w:rPr>
          <w:rFonts w:ascii="Times New Roman" w:eastAsia="Times New Roman" w:hAnsi="Times New Roman" w:cs="Times New Roman"/>
          <w:b/>
          <w:color w:val="000000"/>
          <w:sz w:val="28"/>
          <w:szCs w:val="28"/>
          <w:lang w:val="uk-UA" w:eastAsia="ru-RU"/>
        </w:rPr>
        <w:t xml:space="preserve">, </w:t>
      </w:r>
      <w:r w:rsidRPr="00730A62">
        <w:rPr>
          <w:rFonts w:ascii="Times New Roman" w:eastAsia="Times New Roman" w:hAnsi="Times New Roman" w:cs="Times New Roman"/>
          <w:b/>
          <w:color w:val="000000"/>
          <w:sz w:val="28"/>
          <w:szCs w:val="28"/>
          <w:lang w:val="uk-UA" w:eastAsia="ru-RU"/>
        </w:rPr>
        <w:tab/>
      </w:r>
      <w:r w:rsidRPr="00730A62">
        <w:rPr>
          <w:rFonts w:ascii="Times New Roman" w:eastAsia="Times New Roman" w:hAnsi="Times New Roman" w:cs="Times New Roman"/>
          <w:b/>
          <w:color w:val="000000"/>
          <w:sz w:val="28"/>
          <w:szCs w:val="28"/>
          <w:lang w:val="uk-UA" w:eastAsia="ru-RU"/>
        </w:rPr>
        <w:tab/>
      </w:r>
      <w:r w:rsidRPr="00730A62">
        <w:rPr>
          <w:rFonts w:ascii="Times New Roman" w:eastAsia="Times New Roman" w:hAnsi="Times New Roman" w:cs="Times New Roman"/>
          <w:b/>
          <w:color w:val="000000"/>
          <w:sz w:val="28"/>
          <w:szCs w:val="28"/>
          <w:lang w:val="uk-UA" w:eastAsia="ru-RU"/>
        </w:rPr>
        <w:tab/>
      </w:r>
      <w:r w:rsidR="001E6892">
        <w:rPr>
          <w:rFonts w:ascii="Times New Roman" w:eastAsia="Times New Roman" w:hAnsi="Times New Roman" w:cs="Times New Roman"/>
          <w:b/>
          <w:color w:val="000000"/>
          <w:sz w:val="28"/>
          <w:szCs w:val="28"/>
          <w:lang w:val="uk-UA" w:eastAsia="ru-RU"/>
        </w:rPr>
        <w:t xml:space="preserve">               </w:t>
      </w:r>
      <w:r w:rsidRPr="00730A62">
        <w:rPr>
          <w:rFonts w:ascii="Times New Roman" w:eastAsia="Times New Roman" w:hAnsi="Times New Roman" w:cs="Times New Roman"/>
          <w:color w:val="000000"/>
          <w:sz w:val="28"/>
          <w:szCs w:val="28"/>
          <w:lang w:val="uk-UA" w:eastAsia="ru-RU"/>
        </w:rPr>
        <w:t>(1)</w:t>
      </w:r>
    </w:p>
    <w:p w:rsidR="00730A62" w:rsidRPr="00730A62" w:rsidRDefault="00730A62" w:rsidP="00730A62">
      <w:pPr>
        <w:spacing w:after="0" w:line="240" w:lineRule="auto"/>
        <w:jc w:val="both"/>
        <w:rPr>
          <w:rFonts w:ascii="Times New Roman" w:eastAsia="Times New Roman" w:hAnsi="Times New Roman" w:cs="Times New Roman"/>
          <w:color w:val="000000"/>
          <w:sz w:val="28"/>
          <w:szCs w:val="28"/>
          <w:lang w:val="uk-UA" w:eastAsia="ru-RU"/>
        </w:rPr>
      </w:pPr>
    </w:p>
    <w:p w:rsidR="00730A62" w:rsidRPr="00730A62" w:rsidRDefault="00730A62" w:rsidP="00730A62">
      <w:pPr>
        <w:tabs>
          <w:tab w:val="left" w:pos="0"/>
        </w:tabs>
        <w:spacing w:after="0" w:line="240" w:lineRule="auto"/>
        <w:jc w:val="both"/>
        <w:rPr>
          <w:rFonts w:ascii="Times New Roman" w:eastAsia="Times New Roman" w:hAnsi="Times New Roman" w:cs="Times New Roman"/>
          <w:color w:val="000000"/>
          <w:sz w:val="28"/>
          <w:szCs w:val="28"/>
          <w:lang w:val="uk-UA" w:eastAsia="ru-RU"/>
        </w:rPr>
      </w:pPr>
      <w:r w:rsidRPr="00730A62">
        <w:rPr>
          <w:rFonts w:ascii="Times New Roman" w:eastAsia="Times New Roman" w:hAnsi="Times New Roman" w:cs="Times New Roman"/>
          <w:color w:val="000000"/>
          <w:sz w:val="28"/>
          <w:szCs w:val="28"/>
          <w:lang w:val="uk-UA" w:eastAsia="ru-RU"/>
        </w:rPr>
        <w:t xml:space="preserve">где а – коэфициент температуропроводности стали; </w:t>
      </w:r>
      <w:r w:rsidRPr="00730A62">
        <w:rPr>
          <w:rFonts w:ascii="Times New Roman" w:eastAsia="Times New Roman" w:hAnsi="Times New Roman" w:cs="Times New Roman"/>
          <w:color w:val="000000"/>
          <w:position w:val="-12"/>
          <w:sz w:val="28"/>
          <w:szCs w:val="28"/>
          <w:lang w:val="en-US" w:eastAsia="ru-RU"/>
        </w:rPr>
        <w:object w:dxaOrig="840" w:dyaOrig="360">
          <v:shape id="_x0000_i1193" type="#_x0000_t75" style="width:40.5pt;height:18pt" o:ole="">
            <v:imagedata r:id="rId450" o:title=""/>
          </v:shape>
          <o:OLEObject Type="Embed" ProgID="Equation.3" ShapeID="_x0000_i1193" DrawAspect="Content" ObjectID="_1603032330" r:id="rId451"/>
        </w:object>
      </w:r>
      <w:r w:rsidRPr="00730A62">
        <w:rPr>
          <w:rFonts w:ascii="Times New Roman" w:eastAsia="Times New Roman" w:hAnsi="Times New Roman" w:cs="Times New Roman"/>
          <w:color w:val="000000"/>
          <w:sz w:val="28"/>
          <w:szCs w:val="28"/>
          <w:lang w:val="uk-UA" w:eastAsia="ru-RU"/>
        </w:rPr>
        <w:t xml:space="preserve"> – значение температуры на расстоянии </w:t>
      </w:r>
      <w:r w:rsidRPr="00730A62">
        <w:rPr>
          <w:rFonts w:ascii="Times New Roman" w:eastAsia="Times New Roman" w:hAnsi="Times New Roman" w:cs="Times New Roman"/>
          <w:color w:val="000000"/>
          <w:sz w:val="28"/>
          <w:szCs w:val="28"/>
          <w:lang w:val="en-US" w:eastAsia="ru-RU"/>
        </w:rPr>
        <w:t>x</w:t>
      </w:r>
      <w:r w:rsidRPr="00730A62">
        <w:rPr>
          <w:rFonts w:ascii="Times New Roman" w:eastAsia="Times New Roman" w:hAnsi="Times New Roman" w:cs="Times New Roman"/>
          <w:color w:val="000000"/>
          <w:sz w:val="28"/>
          <w:szCs w:val="28"/>
          <w:lang w:val="uk-UA" w:eastAsia="ru-RU"/>
        </w:rPr>
        <w:t xml:space="preserve"> в момент времени </w:t>
      </w:r>
      <w:r w:rsidRPr="00730A62">
        <w:rPr>
          <w:rFonts w:ascii="Times New Roman" w:eastAsia="Times New Roman" w:hAnsi="Times New Roman" w:cs="Times New Roman"/>
          <w:color w:val="000000"/>
          <w:sz w:val="28"/>
          <w:szCs w:val="28"/>
          <w:lang w:val="en-US" w:eastAsia="ru-RU"/>
        </w:rPr>
        <w:t>τ</w:t>
      </w:r>
      <w:r w:rsidRPr="00730A62">
        <w:rPr>
          <w:rFonts w:ascii="Times New Roman" w:eastAsia="Times New Roman" w:hAnsi="Times New Roman" w:cs="Times New Roman"/>
          <w:color w:val="000000"/>
          <w:sz w:val="28"/>
          <w:szCs w:val="28"/>
          <w:lang w:val="uk-UA" w:eastAsia="ru-RU"/>
        </w:rPr>
        <w:t>,</w:t>
      </w:r>
      <w:r w:rsidRPr="00730A62">
        <w:rPr>
          <w:rFonts w:ascii="Times New Roman" w:eastAsia="Times New Roman" w:hAnsi="Times New Roman" w:cs="Times New Roman"/>
          <w:color w:val="000000"/>
          <w:sz w:val="28"/>
          <w:szCs w:val="28"/>
          <w:lang w:val="uk-UA" w:eastAsia="ru-RU"/>
        </w:rPr>
        <w:tab/>
      </w:r>
      <w:r w:rsidRPr="00730A62">
        <w:rPr>
          <w:rFonts w:ascii="Times New Roman" w:eastAsia="Times New Roman" w:hAnsi="Times New Roman" w:cs="Times New Roman"/>
          <w:color w:val="000000"/>
          <w:sz w:val="28"/>
          <w:szCs w:val="28"/>
          <w:lang w:val="uk-UA" w:eastAsia="ru-RU"/>
        </w:rPr>
        <w:tab/>
      </w:r>
      <w:r w:rsidRPr="00730A62">
        <w:rPr>
          <w:rFonts w:ascii="Times New Roman" w:eastAsia="Times New Roman" w:hAnsi="Times New Roman" w:cs="Times New Roman"/>
          <w:color w:val="000000"/>
          <w:sz w:val="28"/>
          <w:szCs w:val="28"/>
          <w:lang w:val="uk-UA" w:eastAsia="ru-RU"/>
        </w:rPr>
        <w:tab/>
        <w:t xml:space="preserve">   </w:t>
      </w:r>
    </w:p>
    <w:p w:rsidR="00730A62" w:rsidRPr="00730A62" w:rsidRDefault="00730A62" w:rsidP="00730A62">
      <w:pPr>
        <w:spacing w:after="0" w:line="240" w:lineRule="auto"/>
        <w:ind w:firstLine="709"/>
        <w:jc w:val="both"/>
        <w:rPr>
          <w:rFonts w:ascii="Times New Roman" w:eastAsia="Times New Roman" w:hAnsi="Times New Roman" w:cs="Times New Roman"/>
          <w:color w:val="000000"/>
          <w:sz w:val="28"/>
          <w:szCs w:val="28"/>
          <w:lang w:val="uk-UA" w:eastAsia="ru-RU"/>
        </w:rPr>
      </w:pPr>
    </w:p>
    <w:p w:rsidR="00730A62" w:rsidRPr="00730A62" w:rsidRDefault="00730A62" w:rsidP="00730A62">
      <w:pPr>
        <w:spacing w:after="0" w:line="240" w:lineRule="auto"/>
        <w:ind w:firstLine="709"/>
        <w:jc w:val="both"/>
        <w:rPr>
          <w:rFonts w:ascii="Times New Roman" w:eastAsia="Times New Roman" w:hAnsi="Times New Roman" w:cs="Times New Roman"/>
          <w:color w:val="000000"/>
          <w:sz w:val="28"/>
          <w:szCs w:val="28"/>
          <w:lang w:val="uk-UA" w:eastAsia="ru-RU"/>
        </w:rPr>
      </w:pPr>
      <w:r w:rsidRPr="00730A62">
        <w:rPr>
          <w:rFonts w:ascii="Times New Roman" w:eastAsia="Times New Roman" w:hAnsi="Times New Roman" w:cs="Times New Roman"/>
          <w:color w:val="000000"/>
          <w:sz w:val="28"/>
          <w:szCs w:val="28"/>
          <w:lang w:val="uk-UA" w:eastAsia="ru-RU"/>
        </w:rPr>
        <w:t xml:space="preserve">показало, что уже через 3 секунды температура от места сварки составляет 90 % от температуры влияния электрической дуги, равной 2000 К (рис.). В качестве граничних условий использованы условия первого рода в точке контакта с электродом и третьего рода на внешней стороне. </w:t>
      </w:r>
    </w:p>
    <w:p w:rsidR="00730A62" w:rsidRPr="00730A62" w:rsidRDefault="00B50306" w:rsidP="00730A62">
      <w:pPr>
        <w:tabs>
          <w:tab w:val="center" w:pos="4153"/>
          <w:tab w:val="right" w:pos="8306"/>
        </w:tabs>
        <w:spacing w:after="0" w:line="240" w:lineRule="auto"/>
        <w:jc w:val="center"/>
        <w:rPr>
          <w:rFonts w:ascii="Times New Roman" w:eastAsia="Times New Roman" w:hAnsi="Times New Roman" w:cs="Times New Roman"/>
          <w:b/>
          <w:noProof/>
          <w:color w:val="000000"/>
          <w:sz w:val="32"/>
          <w:szCs w:val="20"/>
          <w:lang w:val="en-US" w:eastAsia="ru-RU"/>
        </w:rPr>
      </w:pPr>
      <w:r>
        <w:rPr>
          <w:rFonts w:ascii="Times New Roman" w:eastAsia="Times New Roman" w:hAnsi="Times New Roman" w:cs="Times New Roman"/>
          <w:b/>
          <w:noProof/>
          <w:color w:val="000000"/>
          <w:sz w:val="32"/>
          <w:szCs w:val="20"/>
          <w:lang w:val="en-US" w:eastAsia="ru-RU"/>
        </w:rPr>
        <w:lastRenderedPageBreak/>
        <w:pict>
          <v:shape id="_x0000_s1223" type="#_x0000_t75" style="position:absolute;left:0;text-align:left;margin-left:298.55pt;margin-top:193.8pt;width:27.55pt;height:18.15pt;z-index:251678720" filled="t">
            <v:imagedata r:id="rId452" o:title=""/>
          </v:shape>
          <o:OLEObject Type="Embed" ProgID="Equation.3" ShapeID="_x0000_s1223" DrawAspect="Content" ObjectID="_1603032353" r:id="rId453"/>
        </w:pict>
      </w:r>
      <w:r>
        <w:rPr>
          <w:rFonts w:ascii="Times New Roman" w:eastAsia="Times New Roman" w:hAnsi="Times New Roman" w:cs="Times New Roman"/>
          <w:b/>
          <w:noProof/>
          <w:color w:val="000000"/>
          <w:sz w:val="32"/>
          <w:szCs w:val="20"/>
          <w:lang w:val="en-US" w:eastAsia="ru-RU"/>
        </w:rPr>
        <w:pict>
          <v:shape id="_x0000_s1222" type="#_x0000_t75" style="position:absolute;left:0;text-align:left;margin-left:133.5pt;margin-top:186.6pt;width:31pt;height:18.6pt;z-index:251677696" filled="t">
            <v:imagedata r:id="rId454" o:title=""/>
          </v:shape>
          <o:OLEObject Type="Embed" ProgID="Equation.3" ShapeID="_x0000_s1222" DrawAspect="Content" ObjectID="_1603032354" r:id="rId455"/>
        </w:pict>
      </w:r>
      <w:r>
        <w:rPr>
          <w:rFonts w:ascii="Times New Roman" w:eastAsia="Times New Roman" w:hAnsi="Times New Roman" w:cs="Times New Roman"/>
          <w:b/>
          <w:noProof/>
          <w:color w:val="000000"/>
          <w:sz w:val="32"/>
          <w:szCs w:val="20"/>
          <w:lang w:val="en-US" w:eastAsia="ru-RU"/>
        </w:rPr>
        <w:pict>
          <v:shape id="_x0000_s1221" type="#_x0000_t75" style="position:absolute;left:0;text-align:left;margin-left:84.45pt;margin-top:32.45pt;width:26.95pt;height:16.8pt;z-index:251676672" filled="t">
            <v:imagedata r:id="rId456" o:title=""/>
          </v:shape>
          <o:OLEObject Type="Embed" ProgID="Equation.3" ShapeID="_x0000_s1221" DrawAspect="Content" ObjectID="_1603032355" r:id="rId457"/>
        </w:pict>
      </w:r>
      <w:r w:rsidR="00730A62">
        <w:rPr>
          <w:rFonts w:ascii="Times New Roman" w:eastAsia="Times New Roman" w:hAnsi="Times New Roman" w:cs="Times New Roman"/>
          <w:b/>
          <w:noProof/>
          <w:color w:val="000000"/>
          <w:sz w:val="32"/>
          <w:szCs w:val="20"/>
          <w:lang w:eastAsia="ru-RU"/>
        </w:rPr>
        <w:drawing>
          <wp:inline distT="0" distB="0" distL="0" distR="0" wp14:anchorId="7406DB5F" wp14:editId="461AC5F2">
            <wp:extent cx="3515995" cy="2776220"/>
            <wp:effectExtent l="0" t="0" r="8255" b="508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515995" cy="2776220"/>
                    </a:xfrm>
                    <a:prstGeom prst="rect">
                      <a:avLst/>
                    </a:prstGeom>
                    <a:noFill/>
                    <a:ln>
                      <a:noFill/>
                    </a:ln>
                  </pic:spPr>
                </pic:pic>
              </a:graphicData>
            </a:graphic>
          </wp:inline>
        </w:drawing>
      </w:r>
    </w:p>
    <w:p w:rsidR="00730A62" w:rsidRPr="00730A62" w:rsidRDefault="00730A62" w:rsidP="00730A62">
      <w:pPr>
        <w:spacing w:after="0" w:line="240" w:lineRule="auto"/>
        <w:ind w:firstLine="709"/>
        <w:rPr>
          <w:rFonts w:ascii="Times New Roman" w:eastAsia="Times New Roman" w:hAnsi="Times New Roman" w:cs="Times New Roman"/>
          <w:color w:val="000000"/>
          <w:sz w:val="28"/>
          <w:szCs w:val="28"/>
          <w:lang w:val="en-US" w:eastAsia="ru-RU"/>
        </w:rPr>
      </w:pPr>
    </w:p>
    <w:p w:rsidR="00730A62" w:rsidRPr="001E6892" w:rsidRDefault="00730A62" w:rsidP="001E6892">
      <w:pPr>
        <w:spacing w:after="0" w:line="240" w:lineRule="auto"/>
        <w:jc w:val="center"/>
        <w:rPr>
          <w:rFonts w:ascii="Times New Roman" w:eastAsia="Times New Roman" w:hAnsi="Times New Roman" w:cs="Times New Roman"/>
          <w:color w:val="000000"/>
          <w:sz w:val="24"/>
          <w:szCs w:val="24"/>
          <w:lang w:val="uk-UA" w:eastAsia="ru-RU"/>
        </w:rPr>
      </w:pPr>
      <w:r w:rsidRPr="001E6892">
        <w:rPr>
          <w:rFonts w:ascii="Times New Roman" w:eastAsia="Times New Roman" w:hAnsi="Times New Roman" w:cs="Times New Roman"/>
          <w:color w:val="000000"/>
          <w:sz w:val="24"/>
          <w:szCs w:val="24"/>
          <w:lang w:eastAsia="ru-RU"/>
        </w:rPr>
        <w:t>Ри</w:t>
      </w:r>
      <w:r w:rsidRPr="001E6892">
        <w:rPr>
          <w:rFonts w:ascii="Times New Roman" w:eastAsia="Times New Roman" w:hAnsi="Times New Roman" w:cs="Times New Roman"/>
          <w:color w:val="000000"/>
          <w:sz w:val="24"/>
          <w:szCs w:val="24"/>
          <w:lang w:val="uk-UA" w:eastAsia="ru-RU"/>
        </w:rPr>
        <w:t>сунок - Зависимость температуры нагрева внутренней поверхности стенки резервуара от времени и расстояния от точки нагрева под воздействием температуры 2000 К, коэфициент теплооотдачи равен 200 Вт/м</w:t>
      </w:r>
      <w:r w:rsidRPr="001E6892">
        <w:rPr>
          <w:rFonts w:ascii="Times New Roman" w:eastAsia="Times New Roman" w:hAnsi="Times New Roman" w:cs="Times New Roman"/>
          <w:color w:val="000000"/>
          <w:sz w:val="24"/>
          <w:szCs w:val="24"/>
          <w:vertAlign w:val="superscript"/>
          <w:lang w:val="uk-UA" w:eastAsia="ru-RU"/>
        </w:rPr>
        <w:t>2</w:t>
      </w:r>
      <w:r w:rsidRPr="001E6892">
        <w:rPr>
          <w:rFonts w:ascii="Times New Roman" w:eastAsia="Times New Roman" w:hAnsi="Times New Roman" w:cs="Times New Roman"/>
          <w:color w:val="000000"/>
          <w:sz w:val="24"/>
          <w:szCs w:val="24"/>
          <w:lang w:val="uk-UA" w:eastAsia="ru-RU"/>
        </w:rPr>
        <w:t>/К</w:t>
      </w:r>
    </w:p>
    <w:p w:rsidR="00730A62" w:rsidRPr="00730A62" w:rsidRDefault="00730A62" w:rsidP="00730A62">
      <w:pPr>
        <w:spacing w:after="0" w:line="240" w:lineRule="auto"/>
        <w:ind w:firstLine="709"/>
        <w:jc w:val="both"/>
        <w:rPr>
          <w:rFonts w:ascii="Times New Roman" w:eastAsia="Times New Roman" w:hAnsi="Times New Roman" w:cs="Times New Roman"/>
          <w:color w:val="000000"/>
          <w:sz w:val="28"/>
          <w:szCs w:val="28"/>
          <w:lang w:val="uk-UA" w:eastAsia="ru-RU"/>
        </w:rPr>
      </w:pPr>
    </w:p>
    <w:p w:rsidR="00730A62" w:rsidRPr="00730A62" w:rsidRDefault="00730A62" w:rsidP="00730A62">
      <w:pPr>
        <w:spacing w:after="0" w:line="240" w:lineRule="auto"/>
        <w:ind w:firstLine="709"/>
        <w:jc w:val="both"/>
        <w:rPr>
          <w:rFonts w:ascii="Times New Roman" w:eastAsia="Times New Roman" w:hAnsi="Times New Roman" w:cs="Times New Roman"/>
          <w:color w:val="000000"/>
          <w:sz w:val="28"/>
          <w:szCs w:val="28"/>
          <w:lang w:val="uk-UA" w:eastAsia="ru-RU"/>
        </w:rPr>
      </w:pPr>
      <w:r w:rsidRPr="00730A62">
        <w:rPr>
          <w:rFonts w:ascii="Times New Roman" w:eastAsia="Times New Roman" w:hAnsi="Times New Roman" w:cs="Times New Roman"/>
          <w:color w:val="000000"/>
          <w:sz w:val="28"/>
          <w:szCs w:val="28"/>
          <w:lang w:val="uk-UA" w:eastAsia="ru-RU"/>
        </w:rPr>
        <w:t xml:space="preserve">Полученные значения температуры, достигающие 850 </w:t>
      </w:r>
      <w:r w:rsidRPr="00730A62">
        <w:rPr>
          <w:rFonts w:ascii="Times New Roman" w:eastAsia="Times New Roman" w:hAnsi="Times New Roman" w:cs="Times New Roman"/>
          <w:color w:val="000000"/>
          <w:sz w:val="28"/>
          <w:szCs w:val="28"/>
          <w:vertAlign w:val="superscript"/>
          <w:lang w:val="uk-UA" w:eastAsia="ru-RU"/>
        </w:rPr>
        <w:t>о</w:t>
      </w:r>
      <w:r w:rsidRPr="00730A62">
        <w:rPr>
          <w:rFonts w:ascii="Times New Roman" w:eastAsia="Times New Roman" w:hAnsi="Times New Roman" w:cs="Times New Roman"/>
          <w:color w:val="000000"/>
          <w:sz w:val="28"/>
          <w:szCs w:val="28"/>
          <w:lang w:val="uk-UA" w:eastAsia="ru-RU"/>
        </w:rPr>
        <w:t>С, значительно превышают значения температуры самовоспламенения водорода и ароматических углеводородов (510</w:t>
      </w:r>
      <w:r w:rsidRPr="00730A62">
        <w:rPr>
          <w:rFonts w:ascii="Times New Roman" w:eastAsia="Times New Roman" w:hAnsi="Times New Roman" w:cs="Times New Roman"/>
          <w:color w:val="000000"/>
          <w:sz w:val="28"/>
          <w:szCs w:val="28"/>
          <w:lang w:eastAsia="ru-RU"/>
        </w:rPr>
        <w:t>-700</w:t>
      </w:r>
      <w:r w:rsidRPr="00730A62">
        <w:rPr>
          <w:rFonts w:ascii="Times New Roman" w:eastAsia="Times New Roman" w:hAnsi="Times New Roman" w:cs="Times New Roman"/>
          <w:color w:val="000000"/>
          <w:sz w:val="28"/>
          <w:szCs w:val="28"/>
          <w:lang w:val="uk-UA" w:eastAsia="ru-RU"/>
        </w:rPr>
        <w:t xml:space="preserve"> </w:t>
      </w:r>
      <w:r w:rsidRPr="00730A62">
        <w:rPr>
          <w:rFonts w:ascii="Times New Roman" w:eastAsia="Times New Roman" w:hAnsi="Times New Roman" w:cs="Times New Roman"/>
          <w:color w:val="000000"/>
          <w:sz w:val="28"/>
          <w:szCs w:val="28"/>
          <w:vertAlign w:val="superscript"/>
          <w:lang w:val="uk-UA" w:eastAsia="ru-RU"/>
        </w:rPr>
        <w:t>о</w:t>
      </w:r>
      <w:r w:rsidRPr="00730A62">
        <w:rPr>
          <w:rFonts w:ascii="Times New Roman" w:eastAsia="Times New Roman" w:hAnsi="Times New Roman" w:cs="Times New Roman"/>
          <w:color w:val="000000"/>
          <w:sz w:val="28"/>
          <w:szCs w:val="28"/>
          <w:lang w:val="uk-UA" w:eastAsia="ru-RU"/>
        </w:rPr>
        <w:t>С), что позволяет утверждать о возможности воспламенения газо-паровоздушной смеси в резервуаре с остатками нефтеотложений от высоконагретой поверхности его стенок при проведении огневих ремонтних работ.</w:t>
      </w:r>
    </w:p>
    <w:p w:rsidR="00730A62" w:rsidRPr="00730A62" w:rsidRDefault="00730A62" w:rsidP="00730A62">
      <w:pPr>
        <w:spacing w:after="0" w:line="240" w:lineRule="auto"/>
        <w:ind w:firstLine="709"/>
        <w:jc w:val="both"/>
        <w:rPr>
          <w:rFonts w:ascii="Times New Roman" w:eastAsia="Times New Roman" w:hAnsi="Times New Roman" w:cs="Times New Roman"/>
          <w:color w:val="000000"/>
          <w:sz w:val="28"/>
          <w:szCs w:val="28"/>
          <w:lang w:val="uk-UA" w:eastAsia="ru-RU"/>
        </w:rPr>
      </w:pPr>
    </w:p>
    <w:p w:rsidR="001E6892" w:rsidRDefault="001E6892" w:rsidP="001E6892">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1E6892" w:rsidRPr="00730A62" w:rsidRDefault="001E6892" w:rsidP="00730A62">
      <w:pPr>
        <w:spacing w:after="0" w:line="240" w:lineRule="auto"/>
        <w:jc w:val="center"/>
        <w:outlineLvl w:val="4"/>
        <w:rPr>
          <w:rFonts w:ascii="Times New Roman" w:eastAsia="Times New Roman" w:hAnsi="Times New Roman" w:cs="Times New Roman"/>
          <w:b/>
          <w:bCs/>
          <w:iCs/>
          <w:sz w:val="28"/>
          <w:szCs w:val="28"/>
          <w:lang w:eastAsia="ru-RU"/>
        </w:rPr>
      </w:pPr>
    </w:p>
    <w:p w:rsidR="00730A62" w:rsidRPr="00730A62" w:rsidRDefault="00730A62" w:rsidP="00730A62">
      <w:pPr>
        <w:spacing w:after="0" w:line="240" w:lineRule="auto"/>
        <w:ind w:firstLine="709"/>
        <w:jc w:val="both"/>
        <w:rPr>
          <w:rFonts w:ascii="Times New Roman" w:eastAsia="Times New Roman" w:hAnsi="Times New Roman" w:cs="Times New Roman"/>
          <w:color w:val="000000"/>
          <w:sz w:val="28"/>
          <w:szCs w:val="28"/>
          <w:lang w:eastAsia="ru-RU"/>
        </w:rPr>
      </w:pPr>
      <w:r w:rsidRPr="00730A62">
        <w:rPr>
          <w:rFonts w:ascii="Times New Roman" w:eastAsia="Times New Roman" w:hAnsi="Times New Roman" w:cs="Times New Roman"/>
          <w:color w:val="000000"/>
          <w:sz w:val="28"/>
          <w:szCs w:val="28"/>
          <w:lang w:val="uk-UA" w:eastAsia="ru-RU"/>
        </w:rPr>
        <w:t>1. Таубкин С.И. Пожар и взрыв, особенности их експертизы</w:t>
      </w:r>
      <w:r w:rsidR="00D90E37">
        <w:rPr>
          <w:rFonts w:ascii="Times New Roman" w:eastAsia="Times New Roman" w:hAnsi="Times New Roman" w:cs="Times New Roman"/>
          <w:color w:val="000000"/>
          <w:sz w:val="28"/>
          <w:szCs w:val="28"/>
          <w:lang w:val="uk-UA" w:eastAsia="ru-RU"/>
        </w:rPr>
        <w:t>.</w:t>
      </w:r>
      <w:r w:rsidR="00D92AF2">
        <w:rPr>
          <w:rFonts w:ascii="Times New Roman" w:eastAsia="Times New Roman" w:hAnsi="Times New Roman" w:cs="Times New Roman"/>
          <w:color w:val="000000"/>
          <w:sz w:val="28"/>
          <w:szCs w:val="28"/>
          <w:lang w:val="uk-UA" w:eastAsia="ru-RU"/>
        </w:rPr>
        <w:t xml:space="preserve"> </w:t>
      </w:r>
      <w:r w:rsidRPr="00730A62">
        <w:rPr>
          <w:rFonts w:ascii="Times New Roman" w:eastAsia="Times New Roman" w:hAnsi="Times New Roman" w:cs="Times New Roman"/>
          <w:color w:val="000000"/>
          <w:sz w:val="28"/>
          <w:szCs w:val="28"/>
          <w:lang w:val="uk-UA" w:eastAsia="ru-RU"/>
        </w:rPr>
        <w:t>- М.</w:t>
      </w:r>
      <w:r w:rsidR="00D92AF2">
        <w:rPr>
          <w:rFonts w:ascii="Times New Roman" w:eastAsia="Times New Roman" w:hAnsi="Times New Roman" w:cs="Times New Roman"/>
          <w:color w:val="000000"/>
          <w:sz w:val="28"/>
          <w:szCs w:val="28"/>
          <w:lang w:val="uk-UA" w:eastAsia="ru-RU"/>
        </w:rPr>
        <w:t>,</w:t>
      </w:r>
      <w:r w:rsidRPr="00730A62">
        <w:rPr>
          <w:rFonts w:ascii="Times New Roman" w:eastAsia="Times New Roman" w:hAnsi="Times New Roman" w:cs="Times New Roman"/>
          <w:color w:val="000000"/>
          <w:sz w:val="28"/>
          <w:szCs w:val="28"/>
          <w:lang w:val="uk-UA" w:eastAsia="ru-RU"/>
        </w:rPr>
        <w:t xml:space="preserve"> 1999.</w:t>
      </w:r>
      <w:r w:rsidR="00D90E37">
        <w:rPr>
          <w:rFonts w:ascii="Times New Roman" w:eastAsia="Times New Roman" w:hAnsi="Times New Roman" w:cs="Times New Roman"/>
          <w:color w:val="000000"/>
          <w:sz w:val="28"/>
          <w:szCs w:val="28"/>
          <w:lang w:val="uk-UA" w:eastAsia="ru-RU"/>
        </w:rPr>
        <w:t xml:space="preserve"> </w:t>
      </w:r>
      <w:r w:rsidRPr="00730A62">
        <w:rPr>
          <w:rFonts w:ascii="Times New Roman" w:eastAsia="Times New Roman" w:hAnsi="Times New Roman" w:cs="Times New Roman"/>
          <w:color w:val="000000"/>
          <w:sz w:val="28"/>
          <w:szCs w:val="28"/>
          <w:lang w:val="uk-UA" w:eastAsia="ru-RU"/>
        </w:rPr>
        <w:t>- 600 с.</w:t>
      </w:r>
    </w:p>
    <w:p w:rsidR="00D90E37" w:rsidRPr="00730A62" w:rsidRDefault="00D90E37" w:rsidP="00D90E37">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w:t>
      </w:r>
      <w:r w:rsidRPr="00730A62">
        <w:rPr>
          <w:rFonts w:ascii="Times New Roman" w:eastAsia="Times New Roman" w:hAnsi="Times New Roman" w:cs="Times New Roman"/>
          <w:color w:val="000000"/>
          <w:sz w:val="28"/>
          <w:szCs w:val="28"/>
          <w:lang w:eastAsia="ru-RU"/>
        </w:rPr>
        <w:t>. Фролов В.В. Теория сварочных процессов</w:t>
      </w:r>
      <w:r>
        <w:rPr>
          <w:rFonts w:ascii="Times New Roman" w:eastAsia="Times New Roman" w:hAnsi="Times New Roman" w:cs="Times New Roman"/>
          <w:color w:val="000000"/>
          <w:sz w:val="28"/>
          <w:szCs w:val="28"/>
          <w:lang w:eastAsia="ru-RU"/>
        </w:rPr>
        <w:t xml:space="preserve"> - </w:t>
      </w:r>
      <w:r w:rsidRPr="00730A62">
        <w:rPr>
          <w:rFonts w:ascii="Times New Roman" w:eastAsia="Times New Roman" w:hAnsi="Times New Roman" w:cs="Times New Roman"/>
          <w:color w:val="000000"/>
          <w:sz w:val="28"/>
          <w:szCs w:val="28"/>
          <w:lang w:eastAsia="ru-RU"/>
        </w:rPr>
        <w:t>М.: Высш</w:t>
      </w:r>
      <w:r>
        <w:rPr>
          <w:rFonts w:ascii="Times New Roman" w:eastAsia="Times New Roman" w:hAnsi="Times New Roman" w:cs="Times New Roman"/>
          <w:color w:val="000000"/>
          <w:sz w:val="28"/>
          <w:szCs w:val="28"/>
          <w:lang w:eastAsia="ru-RU"/>
        </w:rPr>
        <w:t>ая</w:t>
      </w:r>
      <w:r w:rsidRPr="00730A62">
        <w:rPr>
          <w:rFonts w:ascii="Times New Roman" w:eastAsia="Times New Roman" w:hAnsi="Times New Roman" w:cs="Times New Roman"/>
          <w:color w:val="000000"/>
          <w:sz w:val="28"/>
          <w:szCs w:val="28"/>
          <w:lang w:eastAsia="ru-RU"/>
        </w:rPr>
        <w:t xml:space="preserve"> шк</w:t>
      </w:r>
      <w:r>
        <w:rPr>
          <w:rFonts w:ascii="Times New Roman" w:eastAsia="Times New Roman" w:hAnsi="Times New Roman" w:cs="Times New Roman"/>
          <w:color w:val="000000"/>
          <w:sz w:val="28"/>
          <w:szCs w:val="28"/>
          <w:lang w:eastAsia="ru-RU"/>
        </w:rPr>
        <w:t>ола,</w:t>
      </w:r>
      <w:r w:rsidRPr="00730A62">
        <w:rPr>
          <w:rFonts w:ascii="Times New Roman" w:eastAsia="Times New Roman" w:hAnsi="Times New Roman" w:cs="Times New Roman"/>
          <w:color w:val="000000"/>
          <w:sz w:val="28"/>
          <w:szCs w:val="28"/>
          <w:lang w:eastAsia="ru-RU"/>
        </w:rPr>
        <w:t xml:space="preserve"> 1988. – 559 с.</w:t>
      </w:r>
    </w:p>
    <w:p w:rsidR="00D90E37" w:rsidRPr="00730A62" w:rsidRDefault="00D90E37" w:rsidP="00D90E37">
      <w:pPr>
        <w:spacing w:after="0" w:line="240" w:lineRule="auto"/>
        <w:ind w:firstLine="709"/>
        <w:jc w:val="both"/>
        <w:rPr>
          <w:rFonts w:ascii="Times New Roman" w:eastAsia="Times New Roman" w:hAnsi="Times New Roman" w:cs="Times New Roman"/>
          <w:color w:val="000000"/>
          <w:sz w:val="28"/>
          <w:szCs w:val="28"/>
          <w:lang w:eastAsia="ru-RU"/>
        </w:rPr>
      </w:pPr>
      <w:r w:rsidRPr="00730A62">
        <w:rPr>
          <w:rFonts w:ascii="Times New Roman" w:eastAsia="Times New Roman" w:hAnsi="Times New Roman" w:cs="Times New Roman"/>
          <w:color w:val="000000"/>
          <w:sz w:val="28"/>
          <w:szCs w:val="28"/>
          <w:lang w:eastAsia="ru-RU"/>
        </w:rPr>
        <w:t>3.</w:t>
      </w:r>
      <w:r>
        <w:rPr>
          <w:rFonts w:ascii="Times New Roman" w:eastAsia="Times New Roman" w:hAnsi="Times New Roman" w:cs="Times New Roman"/>
          <w:color w:val="000000"/>
          <w:sz w:val="28"/>
          <w:szCs w:val="28"/>
          <w:lang w:eastAsia="ru-RU"/>
        </w:rPr>
        <w:t xml:space="preserve"> </w:t>
      </w:r>
      <w:r w:rsidRPr="00730A62">
        <w:rPr>
          <w:rFonts w:ascii="Times New Roman" w:eastAsia="Times New Roman" w:hAnsi="Times New Roman" w:cs="Times New Roman"/>
          <w:color w:val="000000"/>
          <w:sz w:val="28"/>
          <w:szCs w:val="28"/>
          <w:lang w:eastAsia="ru-RU"/>
        </w:rPr>
        <w:t>Кононов О.В. Борьба с отложениями в нефтяных емкостях / О.В. Кононов, Б.Н. Мастобаев, В.Ф. Галиакбаров. – Уфа: «Реактив», 2010. – 40 с.</w:t>
      </w:r>
    </w:p>
    <w:p w:rsidR="00730A62" w:rsidRPr="00730A62" w:rsidRDefault="00D90E37" w:rsidP="00730A62">
      <w:pPr>
        <w:tabs>
          <w:tab w:val="left" w:pos="567"/>
          <w:tab w:val="left" w:pos="709"/>
        </w:tabs>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uk-UA" w:eastAsia="ru-RU"/>
        </w:rPr>
        <w:t>4</w:t>
      </w:r>
      <w:r w:rsidR="00730A62" w:rsidRPr="00730A62">
        <w:rPr>
          <w:rFonts w:ascii="Times New Roman" w:eastAsia="Times New Roman" w:hAnsi="Times New Roman" w:cs="Times New Roman"/>
          <w:color w:val="000000"/>
          <w:sz w:val="28"/>
          <w:szCs w:val="28"/>
          <w:lang w:val="uk-UA" w:eastAsia="ru-RU"/>
        </w:rPr>
        <w:t xml:space="preserve">. </w:t>
      </w:r>
      <w:r w:rsidR="00730A62" w:rsidRPr="00730A62">
        <w:rPr>
          <w:rFonts w:ascii="Times New Roman" w:eastAsia="Times New Roman" w:hAnsi="Times New Roman" w:cs="Times New Roman"/>
          <w:color w:val="000000"/>
          <w:sz w:val="28"/>
          <w:szCs w:val="28"/>
          <w:lang w:eastAsia="ru-RU"/>
        </w:rPr>
        <w:t>Пожаровзрывоопасность веществ и материалов и средства их тушения. Справочник: в 2-х ч.</w:t>
      </w:r>
      <w:r w:rsidR="002C5102">
        <w:rPr>
          <w:rFonts w:ascii="Times New Roman" w:eastAsia="Times New Roman" w:hAnsi="Times New Roman" w:cs="Times New Roman"/>
          <w:color w:val="000000"/>
          <w:sz w:val="28"/>
          <w:szCs w:val="28"/>
          <w:lang w:eastAsia="ru-RU"/>
        </w:rPr>
        <w:t xml:space="preserve"> </w:t>
      </w:r>
      <w:r w:rsidR="00730A62" w:rsidRPr="00730A62">
        <w:rPr>
          <w:rFonts w:ascii="Times New Roman" w:eastAsia="Times New Roman" w:hAnsi="Times New Roman" w:cs="Times New Roman"/>
          <w:color w:val="000000"/>
          <w:sz w:val="28"/>
          <w:szCs w:val="28"/>
          <w:lang w:eastAsia="ru-RU"/>
        </w:rPr>
        <w:t>-</w:t>
      </w:r>
      <w:r w:rsidR="002C5102">
        <w:rPr>
          <w:rFonts w:ascii="Times New Roman" w:eastAsia="Times New Roman" w:hAnsi="Times New Roman" w:cs="Times New Roman"/>
          <w:color w:val="000000"/>
          <w:sz w:val="28"/>
          <w:szCs w:val="28"/>
          <w:lang w:eastAsia="ru-RU"/>
        </w:rPr>
        <w:t xml:space="preserve"> </w:t>
      </w:r>
      <w:r w:rsidR="00730A62" w:rsidRPr="00730A62">
        <w:rPr>
          <w:rFonts w:ascii="Times New Roman" w:eastAsia="Times New Roman" w:hAnsi="Times New Roman" w:cs="Times New Roman"/>
          <w:color w:val="000000"/>
          <w:sz w:val="28"/>
          <w:szCs w:val="28"/>
          <w:lang w:eastAsia="ru-RU"/>
        </w:rPr>
        <w:t>2-е изд., перераб. и доп. /</w:t>
      </w:r>
      <w:r w:rsidR="002C5102">
        <w:rPr>
          <w:rFonts w:ascii="Times New Roman" w:eastAsia="Times New Roman" w:hAnsi="Times New Roman" w:cs="Times New Roman"/>
          <w:color w:val="000000"/>
          <w:sz w:val="28"/>
          <w:szCs w:val="28"/>
          <w:lang w:eastAsia="ru-RU"/>
        </w:rPr>
        <w:t xml:space="preserve"> </w:t>
      </w:r>
      <w:r w:rsidR="00730A62" w:rsidRPr="00730A62">
        <w:rPr>
          <w:rFonts w:ascii="Times New Roman" w:eastAsia="Times New Roman" w:hAnsi="Times New Roman" w:cs="Times New Roman"/>
          <w:color w:val="000000"/>
          <w:sz w:val="28"/>
          <w:szCs w:val="28"/>
          <w:lang w:eastAsia="ru-RU"/>
        </w:rPr>
        <w:t>Корольченко А.Я., Корол</w:t>
      </w:r>
      <w:r w:rsidR="00730A62" w:rsidRPr="00730A62">
        <w:rPr>
          <w:rFonts w:ascii="Times New Roman" w:eastAsia="Times New Roman" w:hAnsi="Times New Roman" w:cs="Times New Roman"/>
          <w:color w:val="000000"/>
          <w:sz w:val="28"/>
          <w:szCs w:val="28"/>
          <w:lang w:val="uk-UA" w:eastAsia="ru-RU"/>
        </w:rPr>
        <w:t>ь</w:t>
      </w:r>
      <w:r w:rsidR="00730A62" w:rsidRPr="00730A62">
        <w:rPr>
          <w:rFonts w:ascii="Times New Roman" w:eastAsia="Times New Roman" w:hAnsi="Times New Roman" w:cs="Times New Roman"/>
          <w:color w:val="000000"/>
          <w:sz w:val="28"/>
          <w:szCs w:val="28"/>
          <w:lang w:eastAsia="ru-RU"/>
        </w:rPr>
        <w:t>ченко Д.А. – М.: Асс. «Пожнаука», 2004. Ч.1 - 713 с., Ч.2. – 774 с.</w:t>
      </w:r>
    </w:p>
    <w:p w:rsidR="00730A62" w:rsidRPr="00730A62" w:rsidRDefault="00730A62" w:rsidP="00730A62">
      <w:pPr>
        <w:spacing w:after="0" w:line="240" w:lineRule="auto"/>
        <w:ind w:firstLine="709"/>
        <w:jc w:val="both"/>
        <w:rPr>
          <w:rFonts w:ascii="Times New Roman" w:eastAsia="Times New Roman" w:hAnsi="Times New Roman" w:cs="Times New Roman"/>
          <w:color w:val="000000"/>
          <w:sz w:val="28"/>
          <w:szCs w:val="28"/>
          <w:lang w:val="uk-UA" w:eastAsia="ru-RU"/>
        </w:rPr>
      </w:pPr>
      <w:r w:rsidRPr="00730A62">
        <w:rPr>
          <w:rFonts w:ascii="Times New Roman" w:eastAsia="Times New Roman" w:hAnsi="Times New Roman" w:cs="Times New Roman"/>
          <w:color w:val="000000"/>
          <w:sz w:val="28"/>
          <w:szCs w:val="28"/>
          <w:lang w:eastAsia="ru-RU"/>
        </w:rPr>
        <w:t>5. Рыкалин Н.Н. Расчет</w:t>
      </w:r>
      <w:r w:rsidR="00D90E37">
        <w:rPr>
          <w:rFonts w:ascii="Times New Roman" w:eastAsia="Times New Roman" w:hAnsi="Times New Roman" w:cs="Times New Roman"/>
          <w:color w:val="000000"/>
          <w:sz w:val="28"/>
          <w:szCs w:val="28"/>
          <w:lang w:eastAsia="ru-RU"/>
        </w:rPr>
        <w:t>ы тепловых процессов при сварке. -</w:t>
      </w:r>
      <w:r w:rsidRPr="00730A62">
        <w:rPr>
          <w:rFonts w:ascii="Times New Roman" w:eastAsia="Times New Roman" w:hAnsi="Times New Roman" w:cs="Times New Roman"/>
          <w:color w:val="000000"/>
          <w:sz w:val="28"/>
          <w:szCs w:val="28"/>
          <w:lang w:eastAsia="ru-RU"/>
        </w:rPr>
        <w:t>Москва</w:t>
      </w:r>
      <w:r w:rsidRPr="00730A62">
        <w:rPr>
          <w:rFonts w:ascii="Times New Roman" w:eastAsia="Times New Roman" w:hAnsi="Times New Roman" w:cs="Times New Roman"/>
          <w:color w:val="000000"/>
          <w:sz w:val="28"/>
          <w:szCs w:val="28"/>
          <w:lang w:val="uk-UA" w:eastAsia="ru-RU"/>
        </w:rPr>
        <w:t xml:space="preserve">, </w:t>
      </w:r>
      <w:r w:rsidRPr="00730A62">
        <w:rPr>
          <w:rFonts w:ascii="Times New Roman" w:eastAsia="Times New Roman" w:hAnsi="Times New Roman" w:cs="Times New Roman"/>
          <w:color w:val="000000"/>
          <w:sz w:val="28"/>
          <w:szCs w:val="28"/>
          <w:lang w:eastAsia="ru-RU"/>
        </w:rPr>
        <w:t>1951</w:t>
      </w:r>
      <w:r w:rsidRPr="00730A62">
        <w:rPr>
          <w:rFonts w:ascii="Times New Roman" w:eastAsia="Times New Roman" w:hAnsi="Times New Roman" w:cs="Times New Roman"/>
          <w:color w:val="000000"/>
          <w:sz w:val="28"/>
          <w:szCs w:val="28"/>
          <w:lang w:val="uk-UA" w:eastAsia="ru-RU"/>
        </w:rPr>
        <w:t>.</w:t>
      </w:r>
    </w:p>
    <w:p w:rsidR="00730A62" w:rsidRPr="00730A62" w:rsidRDefault="00730A62" w:rsidP="00730A62">
      <w:pPr>
        <w:spacing w:after="0" w:line="240" w:lineRule="auto"/>
        <w:ind w:firstLine="709"/>
        <w:jc w:val="both"/>
        <w:rPr>
          <w:rFonts w:ascii="Times New Roman" w:eastAsia="Times New Roman" w:hAnsi="Times New Roman" w:cs="Times New Roman"/>
          <w:color w:val="000000"/>
          <w:sz w:val="28"/>
          <w:szCs w:val="28"/>
          <w:lang w:eastAsia="ru-RU"/>
        </w:rPr>
      </w:pPr>
      <w:r w:rsidRPr="00730A62">
        <w:rPr>
          <w:rFonts w:ascii="Times New Roman" w:eastAsia="Times New Roman" w:hAnsi="Times New Roman" w:cs="Times New Roman"/>
          <w:color w:val="000000"/>
          <w:sz w:val="28"/>
          <w:szCs w:val="28"/>
          <w:lang w:val="uk-UA" w:eastAsia="ru-RU"/>
        </w:rPr>
        <w:t>6.</w:t>
      </w:r>
      <w:r w:rsidR="001E6892">
        <w:rPr>
          <w:rFonts w:ascii="Times New Roman" w:eastAsia="Times New Roman" w:hAnsi="Times New Roman" w:cs="Times New Roman"/>
          <w:color w:val="000000"/>
          <w:sz w:val="28"/>
          <w:szCs w:val="28"/>
          <w:lang w:val="uk-UA" w:eastAsia="ru-RU"/>
        </w:rPr>
        <w:t xml:space="preserve"> </w:t>
      </w:r>
      <w:r w:rsidRPr="00730A62">
        <w:rPr>
          <w:rFonts w:ascii="Times New Roman" w:eastAsia="Times New Roman" w:hAnsi="Times New Roman" w:cs="Times New Roman"/>
          <w:color w:val="000000"/>
          <w:sz w:val="28"/>
          <w:szCs w:val="28"/>
          <w:lang w:eastAsia="ru-RU"/>
        </w:rPr>
        <w:t xml:space="preserve">Михайлюк А.П. Пожаровзрывоопасность сборника воды конечного охлаждения коксового газа при проведении сварочных работ/ А.П. Михайлюк, Ю.П. Ключка, А.Н. Григоренко, В.А. Липовой // Проблемы пожарной безопасности. - Харьков: НУГЗУ, 2018. - Вып. 43. - </w:t>
      </w:r>
      <w:r w:rsidR="00D90E37">
        <w:rPr>
          <w:rFonts w:ascii="Times New Roman" w:eastAsia="Times New Roman" w:hAnsi="Times New Roman" w:cs="Times New Roman"/>
          <w:color w:val="000000"/>
          <w:sz w:val="28"/>
          <w:szCs w:val="28"/>
          <w:lang w:eastAsia="ru-RU"/>
        </w:rPr>
        <w:t>С</w:t>
      </w:r>
      <w:r w:rsidRPr="00730A62">
        <w:rPr>
          <w:rFonts w:ascii="Times New Roman" w:eastAsia="Times New Roman" w:hAnsi="Times New Roman" w:cs="Times New Roman"/>
          <w:color w:val="000000"/>
          <w:sz w:val="28"/>
          <w:szCs w:val="28"/>
          <w:lang w:eastAsia="ru-RU"/>
        </w:rPr>
        <w:t xml:space="preserve">.112-118. </w:t>
      </w:r>
    </w:p>
    <w:p w:rsidR="00730A62" w:rsidRDefault="00730A62" w:rsidP="001E6892">
      <w:pPr>
        <w:spacing w:line="240" w:lineRule="auto"/>
        <w:rPr>
          <w:rFonts w:ascii="Calibri" w:eastAsia="Times New Roman" w:hAnsi="Calibri" w:cs="Times New Roman"/>
          <w:sz w:val="28"/>
          <w:szCs w:val="28"/>
          <w:lang w:eastAsia="ru-RU"/>
        </w:rPr>
      </w:pPr>
    </w:p>
    <w:p w:rsidR="002C5102" w:rsidRDefault="002C5102" w:rsidP="001E6892">
      <w:pPr>
        <w:spacing w:line="240" w:lineRule="auto"/>
        <w:rPr>
          <w:rFonts w:ascii="Calibri" w:eastAsia="Times New Roman" w:hAnsi="Calibri" w:cs="Times New Roman"/>
          <w:sz w:val="28"/>
          <w:szCs w:val="28"/>
          <w:lang w:eastAsia="ru-RU"/>
        </w:rPr>
      </w:pPr>
    </w:p>
    <w:p w:rsidR="00730A62" w:rsidRDefault="00730A62" w:rsidP="002C5102">
      <w:pPr>
        <w:spacing w:after="0" w:line="240" w:lineRule="auto"/>
        <w:rPr>
          <w:rFonts w:ascii="Times New Roman" w:eastAsia="Times New Roman" w:hAnsi="Times New Roman" w:cs="Times New Roman"/>
          <w:b/>
          <w:sz w:val="28"/>
          <w:szCs w:val="28"/>
          <w:lang w:eastAsia="ru-RU"/>
        </w:rPr>
      </w:pPr>
      <w:r w:rsidRPr="00730A62">
        <w:rPr>
          <w:rFonts w:ascii="Times New Roman" w:eastAsia="Times New Roman" w:hAnsi="Times New Roman" w:cs="Times New Roman"/>
          <w:b/>
          <w:sz w:val="28"/>
          <w:szCs w:val="28"/>
          <w:lang w:eastAsia="ru-RU"/>
        </w:rPr>
        <w:lastRenderedPageBreak/>
        <w:t>УДК 614.846.6</w:t>
      </w:r>
    </w:p>
    <w:p w:rsidR="002C5102" w:rsidRPr="00730A62" w:rsidRDefault="002C5102" w:rsidP="002C5102">
      <w:pPr>
        <w:spacing w:after="0" w:line="240" w:lineRule="auto"/>
        <w:rPr>
          <w:rFonts w:ascii="Times New Roman" w:eastAsia="Times New Roman" w:hAnsi="Times New Roman" w:cs="Times New Roman"/>
          <w:b/>
          <w:sz w:val="28"/>
          <w:szCs w:val="28"/>
          <w:lang w:eastAsia="ru-RU"/>
        </w:rPr>
      </w:pPr>
    </w:p>
    <w:p w:rsidR="001E6892" w:rsidRPr="00730A62" w:rsidRDefault="001E6892" w:rsidP="002C5102">
      <w:pPr>
        <w:spacing w:after="0" w:line="240" w:lineRule="auto"/>
        <w:jc w:val="center"/>
        <w:rPr>
          <w:rFonts w:ascii="Times New Roman" w:eastAsia="Times New Roman" w:hAnsi="Times New Roman" w:cs="Times New Roman"/>
          <w:i/>
          <w:sz w:val="28"/>
          <w:szCs w:val="28"/>
          <w:lang w:eastAsia="ru-RU"/>
        </w:rPr>
      </w:pPr>
      <w:r w:rsidRPr="00730A62">
        <w:rPr>
          <w:rFonts w:ascii="Times New Roman" w:eastAsia="Times New Roman" w:hAnsi="Times New Roman" w:cs="Times New Roman"/>
          <w:i/>
          <w:sz w:val="28"/>
          <w:szCs w:val="28"/>
          <w:lang w:eastAsia="ru-RU"/>
        </w:rPr>
        <w:t>М.Б.</w:t>
      </w:r>
      <w:r>
        <w:rPr>
          <w:rFonts w:ascii="Times New Roman" w:eastAsia="Times New Roman" w:hAnsi="Times New Roman" w:cs="Times New Roman"/>
          <w:i/>
          <w:sz w:val="28"/>
          <w:szCs w:val="28"/>
          <w:lang w:eastAsia="ru-RU"/>
        </w:rPr>
        <w:t xml:space="preserve"> </w:t>
      </w:r>
      <w:r w:rsidRPr="00730A62">
        <w:rPr>
          <w:rFonts w:ascii="Times New Roman" w:eastAsia="Times New Roman" w:hAnsi="Times New Roman" w:cs="Times New Roman"/>
          <w:i/>
          <w:sz w:val="28"/>
          <w:szCs w:val="28"/>
          <w:lang w:eastAsia="ru-RU"/>
        </w:rPr>
        <w:t xml:space="preserve">Мусахожиев </w:t>
      </w:r>
    </w:p>
    <w:p w:rsidR="001E6892" w:rsidRPr="00730A62" w:rsidRDefault="001E6892" w:rsidP="001E6892">
      <w:pPr>
        <w:spacing w:after="0" w:line="240" w:lineRule="auto"/>
        <w:jc w:val="center"/>
        <w:rPr>
          <w:rFonts w:ascii="Times New Roman" w:eastAsia="Times New Roman" w:hAnsi="Times New Roman" w:cs="Times New Roman"/>
          <w:i/>
          <w:sz w:val="28"/>
          <w:szCs w:val="28"/>
          <w:lang w:eastAsia="ru-RU"/>
        </w:rPr>
      </w:pPr>
      <w:r w:rsidRPr="00730A62">
        <w:rPr>
          <w:rFonts w:ascii="Times New Roman" w:eastAsia="Times New Roman" w:hAnsi="Times New Roman" w:cs="Times New Roman"/>
          <w:i/>
          <w:sz w:val="28"/>
          <w:szCs w:val="28"/>
          <w:lang w:eastAsia="ru-RU"/>
        </w:rPr>
        <w:t>Институт пожарной безопасности МВД Республики Узбекистан</w:t>
      </w:r>
      <w:r w:rsidRPr="00730A62">
        <w:rPr>
          <w:rFonts w:ascii="Times New Roman" w:eastAsia="Times New Roman" w:hAnsi="Times New Roman" w:cs="Times New Roman"/>
          <w:b/>
          <w:i/>
          <w:sz w:val="28"/>
          <w:szCs w:val="28"/>
          <w:lang w:eastAsia="ru-RU"/>
        </w:rPr>
        <w:t xml:space="preserve"> </w:t>
      </w:r>
    </w:p>
    <w:p w:rsidR="001E6892" w:rsidRDefault="001E6892" w:rsidP="001E6892">
      <w:pPr>
        <w:spacing w:after="0" w:line="240" w:lineRule="auto"/>
        <w:jc w:val="center"/>
        <w:rPr>
          <w:rFonts w:ascii="Times New Roman" w:eastAsia="Times New Roman" w:hAnsi="Times New Roman" w:cs="Times New Roman"/>
          <w:b/>
          <w:sz w:val="28"/>
          <w:szCs w:val="28"/>
          <w:lang w:eastAsia="ru-RU"/>
        </w:rPr>
      </w:pPr>
    </w:p>
    <w:p w:rsidR="00730A62" w:rsidRPr="00730A62" w:rsidRDefault="00633CD6" w:rsidP="001E6892">
      <w:pPr>
        <w:spacing w:after="0" w:line="240" w:lineRule="auto"/>
        <w:jc w:val="center"/>
        <w:rPr>
          <w:rFonts w:ascii="Times New Roman" w:eastAsia="Times New Roman" w:hAnsi="Times New Roman" w:cs="Times New Roman"/>
          <w:b/>
          <w:sz w:val="28"/>
          <w:szCs w:val="28"/>
          <w:lang w:eastAsia="ru-RU"/>
        </w:rPr>
      </w:pPr>
      <w:r w:rsidRPr="00730A62">
        <w:rPr>
          <w:rFonts w:ascii="Times New Roman" w:eastAsia="Times New Roman" w:hAnsi="Times New Roman" w:cs="Times New Roman"/>
          <w:b/>
          <w:sz w:val="28"/>
          <w:szCs w:val="28"/>
          <w:lang w:eastAsia="ru-RU"/>
        </w:rPr>
        <w:t>ПРОБЛЕМЫ ОПРЕДЕЛЕНИЯ КОЛИЧЕСТВА ПОЖАРНЫХ АВТОМОБИЛЕЙ</w:t>
      </w:r>
    </w:p>
    <w:p w:rsidR="00730A62" w:rsidRPr="00730A62" w:rsidRDefault="00730A62" w:rsidP="00730A62">
      <w:pPr>
        <w:spacing w:after="0" w:line="240" w:lineRule="auto"/>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ab/>
      </w:r>
    </w:p>
    <w:p w:rsidR="00730A62" w:rsidRPr="00730A62" w:rsidRDefault="00730A62" w:rsidP="00730A62">
      <w:pPr>
        <w:spacing w:after="0" w:line="240" w:lineRule="auto"/>
        <w:ind w:firstLine="708"/>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Для успешного выполнения функции по тушению пожара и спасания людей подразделения пожарной охраны оснащаются основными и специальными пожарными автомобилями и другим неолбходимым пожарно-техническим, аварийно-спасательными инструментом и оборудованием.</w:t>
      </w:r>
    </w:p>
    <w:p w:rsidR="00730A62" w:rsidRPr="00730A62" w:rsidRDefault="00730A62" w:rsidP="00730A62">
      <w:pPr>
        <w:spacing w:after="0" w:line="240" w:lineRule="auto"/>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ab/>
        <w:t>Оснащение подразделений данными средствами производиться в соответствии с утверждёнными ведоственными нормативными документами, нормами и табелем положенности.</w:t>
      </w:r>
    </w:p>
    <w:p w:rsidR="00730A62" w:rsidRPr="00730A62" w:rsidRDefault="00730A62" w:rsidP="00730A62">
      <w:pPr>
        <w:spacing w:after="0" w:line="240" w:lineRule="auto"/>
        <w:ind w:firstLine="708"/>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Основанием потребности в пожарных автомобилях для пожарных частей служат штатное расписание, укомплектованность ими, а также их срок службы.</w:t>
      </w:r>
    </w:p>
    <w:p w:rsidR="00730A62" w:rsidRPr="00730A62" w:rsidRDefault="00730A62" w:rsidP="00730A62">
      <w:pPr>
        <w:spacing w:after="0" w:line="240" w:lineRule="auto"/>
        <w:ind w:firstLine="708"/>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Более сложным является определение потребности в пожарных автомобилях в связи с развитием городов, т.е. при долговременном планировании. Количество пожарных автомобилей для городов определяется соответствующими строительными нормаи и правилами относительно численности населения и с учётом 100 % резерва. При этом данным документом предусмотрено оснащение пожарных частей пожарными автоцистернами [</w:t>
      </w:r>
      <w:r w:rsidR="002C5102">
        <w:rPr>
          <w:rFonts w:ascii="Times New Roman" w:eastAsia="Times New Roman" w:hAnsi="Times New Roman" w:cs="Times New Roman"/>
          <w:sz w:val="28"/>
          <w:szCs w:val="28"/>
          <w:lang w:eastAsia="ru-RU"/>
        </w:rPr>
        <w:t>1</w:t>
      </w:r>
      <w:r w:rsidRPr="00730A62">
        <w:rPr>
          <w:rFonts w:ascii="Times New Roman" w:eastAsia="Times New Roman" w:hAnsi="Times New Roman" w:cs="Times New Roman"/>
          <w:sz w:val="28"/>
          <w:szCs w:val="28"/>
          <w:lang w:eastAsia="ru-RU"/>
        </w:rPr>
        <w:t>].</w:t>
      </w:r>
    </w:p>
    <w:p w:rsidR="00730A62" w:rsidRPr="00730A62" w:rsidRDefault="00730A62" w:rsidP="00730A62">
      <w:pPr>
        <w:spacing w:after="0" w:line="240" w:lineRule="auto"/>
        <w:ind w:firstLine="708"/>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Пожарные части дислоцирующиеся в населённых пунктах оснащаются специальными пожарными автомобилями (пожарные автолестницы, пожарными автоподёмники, автомобили ГДЗС и т.д.) в соответствии с строительными нормами и правилами устанавливающими требования к пожарным депо, при этом принимается во внимание необходимость наличия в районе выезда соответствующих объектов, таких как здания с этажами до 4 этажей и более.</w:t>
      </w:r>
    </w:p>
    <w:p w:rsidR="00730A62" w:rsidRPr="00730A62" w:rsidRDefault="00730A62" w:rsidP="00730A62">
      <w:pPr>
        <w:spacing w:after="0" w:line="240" w:lineRule="auto"/>
        <w:ind w:firstLine="708"/>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Вышеупомянутые документы не устанавливают конкретные требования к типу пожарных автомобилей (проходимость шасси, класс пожарной автоцистерны по количеству вывозимого огнетушащего вещества и т.д.). </w:t>
      </w:r>
    </w:p>
    <w:p w:rsidR="00730A62" w:rsidRPr="00730A62" w:rsidRDefault="00730A62" w:rsidP="00730A62">
      <w:pPr>
        <w:spacing w:after="0" w:line="240" w:lineRule="auto"/>
        <w:ind w:firstLine="708"/>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Кроме этого, основной проблемой является определение количества и типа пожарных автомобилей для подразделений пожарной охраны обеспечивающих пожарную безопасность промышленных предприятий на договорной основе. </w:t>
      </w:r>
    </w:p>
    <w:p w:rsidR="00730A62" w:rsidRPr="00730A62" w:rsidRDefault="00730A62" w:rsidP="00730A62">
      <w:pPr>
        <w:spacing w:after="0" w:line="240" w:lineRule="auto"/>
        <w:ind w:firstLine="708"/>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Анализ действующих нормативных документов показывает что, требования к оснащению пожарными автомобилями промышленных предприятий установлены ведомственными нормативными документами только для отдельных предприятий таких как добыча, переработка, хранение и транспортировка нефти и газа, энергетических предприятий в зависимости от количества хранимого сырья или производимой (перерабатываемой) продукции.</w:t>
      </w:r>
    </w:p>
    <w:p w:rsidR="00730A62" w:rsidRPr="00730A62" w:rsidRDefault="00730A62" w:rsidP="00730A62">
      <w:pPr>
        <w:spacing w:after="0" w:line="240" w:lineRule="auto"/>
        <w:ind w:firstLine="708"/>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lastRenderedPageBreak/>
        <w:t>В примечании пункта 3.37. СНиП II-89-80* «Генеральные планы промышленных предприятий» прописано что, количество  пожарных  автомобилей и численность персонала пожарных депо (постов) устанавливаются  заказчиком в задании на проектирование по согласованию с заинтересованными организациями [</w:t>
      </w:r>
      <w:r w:rsidR="002C5102">
        <w:rPr>
          <w:rFonts w:ascii="Times New Roman" w:eastAsia="Times New Roman" w:hAnsi="Times New Roman" w:cs="Times New Roman"/>
          <w:sz w:val="28"/>
          <w:szCs w:val="28"/>
          <w:lang w:eastAsia="ru-RU"/>
        </w:rPr>
        <w:t>2</w:t>
      </w:r>
      <w:r w:rsidRPr="00730A62">
        <w:rPr>
          <w:rFonts w:ascii="Times New Roman" w:eastAsia="Times New Roman" w:hAnsi="Times New Roman" w:cs="Times New Roman"/>
          <w:sz w:val="28"/>
          <w:szCs w:val="28"/>
          <w:lang w:eastAsia="ru-RU"/>
        </w:rPr>
        <w:t>].</w:t>
      </w:r>
    </w:p>
    <w:p w:rsidR="00730A62" w:rsidRPr="00730A62" w:rsidRDefault="00730A62" w:rsidP="00730A62">
      <w:pPr>
        <w:spacing w:after="0" w:line="240" w:lineRule="auto"/>
        <w:ind w:firstLine="708"/>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Известно, что пожарные автомобили для подразделений пожарной охраны обеспечивающих пожарную безопасность промышленных предприятий преобретаются за счёт средств этих предприятий и в качестве заказчика строительства (реконструкции, расширения) предприятия в основном выступает соответственно этоже предприятие или его вышестоящая организация. Данное требование создаёт условия для заказчика даже при условий согласования с заинтересованными организациями преобретать минимальное количество пожарных автомобилей в целях экономии средств или наоборот в качестве заинтересованной организации пожарная охрана может выставить требования на пребретение n-ного количества пожарных автомобилей, например с учётом пожаро-взрывоопасности объекта, отдалённости ближайшего подразделения и т.д.</w:t>
      </w:r>
    </w:p>
    <w:p w:rsidR="00730A62" w:rsidRPr="00730A62" w:rsidRDefault="00730A62" w:rsidP="00730A62">
      <w:pPr>
        <w:spacing w:after="0" w:line="240" w:lineRule="auto"/>
        <w:ind w:firstLine="708"/>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Тип пожарного автомобиля может устанавливатся спцеиально уполономоченным органом в области пожарной безопасности, т.е. государственной службой пожарной безопасности так как в её полномочия входит проведение единой технической политики в области оснащения пожарной техникой всех видов пожарной охраны [</w:t>
      </w:r>
      <w:r w:rsidR="002C5102">
        <w:rPr>
          <w:rFonts w:ascii="Times New Roman" w:eastAsia="Times New Roman" w:hAnsi="Times New Roman" w:cs="Times New Roman"/>
          <w:sz w:val="28"/>
          <w:szCs w:val="28"/>
          <w:lang w:eastAsia="ru-RU"/>
        </w:rPr>
        <w:t>3</w:t>
      </w:r>
      <w:r w:rsidRPr="00730A62">
        <w:rPr>
          <w:rFonts w:ascii="Times New Roman" w:eastAsia="Times New Roman" w:hAnsi="Times New Roman" w:cs="Times New Roman"/>
          <w:sz w:val="28"/>
          <w:szCs w:val="28"/>
          <w:lang w:eastAsia="ru-RU"/>
        </w:rPr>
        <w:t>].</w:t>
      </w:r>
    </w:p>
    <w:p w:rsidR="00730A62" w:rsidRPr="00730A62" w:rsidRDefault="00730A62" w:rsidP="00730A62">
      <w:pPr>
        <w:spacing w:after="0" w:line="240" w:lineRule="auto"/>
        <w:ind w:firstLine="708"/>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Как видно вышеперечисленные нормативные документы не определяют конкретный порядок оснащения пожарными автомобилями подразделения пожарной охраны и данный вопрос необходимо проработать.</w:t>
      </w:r>
    </w:p>
    <w:p w:rsidR="00730A62" w:rsidRPr="00730A62" w:rsidRDefault="00730A62" w:rsidP="00730A62">
      <w:pPr>
        <w:spacing w:after="0" w:line="240" w:lineRule="auto"/>
        <w:ind w:firstLine="708"/>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В целях решения данного вопроса необходима выработка единых требований позволяющих принимать обоснованные решения по определению количества и типа пожарных автомобилей как для городов, так и для промышленных предприятий.     </w:t>
      </w:r>
    </w:p>
    <w:p w:rsidR="00730A62" w:rsidRPr="00730A62" w:rsidRDefault="00730A62" w:rsidP="00730A62">
      <w:pPr>
        <w:spacing w:after="0" w:line="240" w:lineRule="auto"/>
        <w:ind w:firstLine="708"/>
        <w:jc w:val="both"/>
        <w:rPr>
          <w:rFonts w:ascii="Times New Roman" w:eastAsia="Times New Roman" w:hAnsi="Times New Roman" w:cs="Times New Roman"/>
          <w:sz w:val="28"/>
          <w:szCs w:val="28"/>
          <w:lang w:eastAsia="ru-RU"/>
        </w:rPr>
      </w:pPr>
    </w:p>
    <w:p w:rsidR="00730A62" w:rsidRDefault="00633CD6" w:rsidP="00633CD6">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ЛИТЕРАТУРА</w:t>
      </w:r>
    </w:p>
    <w:p w:rsidR="00633CD6" w:rsidRPr="00730A62" w:rsidRDefault="00633CD6" w:rsidP="00730A62">
      <w:pPr>
        <w:spacing w:after="0" w:line="240" w:lineRule="auto"/>
        <w:ind w:firstLine="708"/>
        <w:jc w:val="center"/>
        <w:rPr>
          <w:rFonts w:ascii="Times New Roman" w:eastAsia="Times New Roman" w:hAnsi="Times New Roman" w:cs="Times New Roman"/>
          <w:sz w:val="28"/>
          <w:szCs w:val="28"/>
          <w:lang w:eastAsia="ru-RU"/>
        </w:rPr>
      </w:pPr>
    </w:p>
    <w:p w:rsidR="002C5102" w:rsidRPr="00730A62" w:rsidRDefault="002C5102" w:rsidP="002C5102">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Pr="00730A62">
        <w:rPr>
          <w:rFonts w:ascii="Times New Roman" w:eastAsia="Times New Roman" w:hAnsi="Times New Roman" w:cs="Times New Roman"/>
          <w:sz w:val="28"/>
          <w:szCs w:val="28"/>
          <w:lang w:eastAsia="ru-RU"/>
        </w:rPr>
        <w:t>. ШНК 2.07.01-03 Градостроительство. Планирование развития и застройки городских и сельских населённых пунктов.</w:t>
      </w:r>
    </w:p>
    <w:p w:rsidR="002C5102" w:rsidRPr="00730A62" w:rsidRDefault="002C5102" w:rsidP="002C5102">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Pr="00730A62">
        <w:rPr>
          <w:rFonts w:ascii="Times New Roman" w:eastAsia="Times New Roman" w:hAnsi="Times New Roman" w:cs="Times New Roman"/>
          <w:sz w:val="28"/>
          <w:szCs w:val="28"/>
          <w:lang w:eastAsia="ru-RU"/>
        </w:rPr>
        <w:t>. СНиП II-89-80* Генеральные планы промышленных предприятий.</w:t>
      </w:r>
    </w:p>
    <w:p w:rsidR="00730A62" w:rsidRPr="00730A62" w:rsidRDefault="002C5102" w:rsidP="00730A62">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sidR="00730A62" w:rsidRPr="00730A62">
        <w:rPr>
          <w:rFonts w:ascii="Times New Roman" w:eastAsia="Times New Roman" w:hAnsi="Times New Roman" w:cs="Times New Roman"/>
          <w:sz w:val="28"/>
          <w:szCs w:val="28"/>
          <w:lang w:eastAsia="ru-RU"/>
        </w:rPr>
        <w:t>. Закон Республики Узбекистан</w:t>
      </w:r>
      <w:r>
        <w:rPr>
          <w:rFonts w:ascii="Times New Roman" w:eastAsia="Times New Roman" w:hAnsi="Times New Roman" w:cs="Times New Roman"/>
          <w:sz w:val="28"/>
          <w:szCs w:val="28"/>
          <w:lang w:eastAsia="ru-RU"/>
        </w:rPr>
        <w:t>.</w:t>
      </w:r>
      <w:r w:rsidR="00730A62" w:rsidRPr="00730A62">
        <w:rPr>
          <w:rFonts w:ascii="Times New Roman" w:eastAsia="Times New Roman" w:hAnsi="Times New Roman" w:cs="Times New Roman"/>
          <w:sz w:val="28"/>
          <w:szCs w:val="28"/>
          <w:lang w:eastAsia="ru-RU"/>
        </w:rPr>
        <w:t xml:space="preserve"> О пожарной безопасности.</w:t>
      </w:r>
    </w:p>
    <w:p w:rsidR="00730A62" w:rsidRPr="00730A62" w:rsidRDefault="00730A62" w:rsidP="00730A62">
      <w:pPr>
        <w:spacing w:after="0" w:line="240" w:lineRule="auto"/>
        <w:ind w:firstLine="708"/>
        <w:jc w:val="both"/>
        <w:rPr>
          <w:rFonts w:ascii="Times New Roman" w:eastAsia="Times New Roman" w:hAnsi="Times New Roman" w:cs="Times New Roman"/>
          <w:sz w:val="28"/>
          <w:szCs w:val="28"/>
          <w:lang w:eastAsia="ru-RU"/>
        </w:rPr>
      </w:pPr>
    </w:p>
    <w:p w:rsidR="00730A62" w:rsidRDefault="00730A62" w:rsidP="008B7DF2">
      <w:pPr>
        <w:rPr>
          <w:rFonts w:ascii="Calibri" w:eastAsia="Times New Roman" w:hAnsi="Calibri" w:cs="Times New Roman"/>
          <w:lang w:eastAsia="ru-RU"/>
        </w:rPr>
      </w:pPr>
    </w:p>
    <w:p w:rsidR="00633CD6" w:rsidRDefault="00633CD6" w:rsidP="00633CD6">
      <w:pPr>
        <w:spacing w:after="0" w:line="240" w:lineRule="auto"/>
        <w:contextualSpacing/>
        <w:jc w:val="both"/>
        <w:rPr>
          <w:rFonts w:ascii="Times New Roman" w:eastAsia="Calibri" w:hAnsi="Times New Roman" w:cs="Times New Roman"/>
          <w:b/>
          <w:sz w:val="28"/>
          <w:szCs w:val="28"/>
        </w:rPr>
      </w:pPr>
    </w:p>
    <w:p w:rsidR="002C5102" w:rsidRDefault="002C5102" w:rsidP="00633CD6">
      <w:pPr>
        <w:spacing w:after="0" w:line="240" w:lineRule="auto"/>
        <w:contextualSpacing/>
        <w:jc w:val="both"/>
        <w:rPr>
          <w:rFonts w:ascii="Times New Roman" w:eastAsia="Calibri" w:hAnsi="Times New Roman" w:cs="Times New Roman"/>
          <w:b/>
          <w:sz w:val="28"/>
          <w:szCs w:val="28"/>
        </w:rPr>
      </w:pPr>
    </w:p>
    <w:p w:rsidR="002C5102" w:rsidRDefault="002C5102" w:rsidP="00633CD6">
      <w:pPr>
        <w:spacing w:after="0" w:line="240" w:lineRule="auto"/>
        <w:contextualSpacing/>
        <w:jc w:val="both"/>
        <w:rPr>
          <w:rFonts w:ascii="Times New Roman" w:eastAsia="Calibri" w:hAnsi="Times New Roman" w:cs="Times New Roman"/>
          <w:b/>
          <w:sz w:val="28"/>
          <w:szCs w:val="28"/>
        </w:rPr>
      </w:pPr>
    </w:p>
    <w:p w:rsidR="002C5102" w:rsidRDefault="002C5102" w:rsidP="00633CD6">
      <w:pPr>
        <w:spacing w:after="0" w:line="240" w:lineRule="auto"/>
        <w:contextualSpacing/>
        <w:jc w:val="both"/>
        <w:rPr>
          <w:rFonts w:ascii="Times New Roman" w:eastAsia="Calibri" w:hAnsi="Times New Roman" w:cs="Times New Roman"/>
          <w:b/>
          <w:sz w:val="28"/>
          <w:szCs w:val="28"/>
        </w:rPr>
      </w:pPr>
    </w:p>
    <w:p w:rsidR="002C5102" w:rsidRDefault="002C5102" w:rsidP="00633CD6">
      <w:pPr>
        <w:spacing w:after="0" w:line="240" w:lineRule="auto"/>
        <w:contextualSpacing/>
        <w:jc w:val="both"/>
        <w:rPr>
          <w:rFonts w:ascii="Times New Roman" w:eastAsia="Calibri" w:hAnsi="Times New Roman" w:cs="Times New Roman"/>
          <w:b/>
          <w:sz w:val="28"/>
          <w:szCs w:val="28"/>
        </w:rPr>
      </w:pPr>
    </w:p>
    <w:p w:rsidR="002C5102" w:rsidRDefault="002C5102" w:rsidP="00633CD6">
      <w:pPr>
        <w:spacing w:after="0" w:line="240" w:lineRule="auto"/>
        <w:contextualSpacing/>
        <w:jc w:val="both"/>
        <w:rPr>
          <w:rFonts w:ascii="Times New Roman" w:eastAsia="Calibri" w:hAnsi="Times New Roman" w:cs="Times New Roman"/>
          <w:b/>
          <w:sz w:val="28"/>
          <w:szCs w:val="28"/>
        </w:rPr>
      </w:pPr>
    </w:p>
    <w:p w:rsidR="00730A62" w:rsidRPr="00730A62" w:rsidRDefault="00730A62" w:rsidP="00633CD6">
      <w:pPr>
        <w:spacing w:after="0" w:line="240" w:lineRule="auto"/>
        <w:contextualSpacing/>
        <w:jc w:val="both"/>
        <w:rPr>
          <w:rFonts w:ascii="Times New Roman" w:eastAsia="Calibri" w:hAnsi="Times New Roman" w:cs="Times New Roman"/>
          <w:b/>
          <w:sz w:val="28"/>
          <w:szCs w:val="28"/>
        </w:rPr>
      </w:pPr>
      <w:r w:rsidRPr="00730A62">
        <w:rPr>
          <w:rFonts w:ascii="Times New Roman" w:eastAsia="Calibri" w:hAnsi="Times New Roman" w:cs="Times New Roman"/>
          <w:b/>
          <w:sz w:val="28"/>
          <w:szCs w:val="28"/>
        </w:rPr>
        <w:lastRenderedPageBreak/>
        <w:t>УДК 627.8, 550.8.052</w:t>
      </w:r>
    </w:p>
    <w:p w:rsidR="00730A62" w:rsidRPr="00730A62" w:rsidRDefault="00730A62" w:rsidP="00730A62">
      <w:pPr>
        <w:widowControl w:val="0"/>
        <w:spacing w:after="0" w:line="240" w:lineRule="auto"/>
        <w:jc w:val="center"/>
        <w:rPr>
          <w:rFonts w:asciiTheme="majorBidi" w:hAnsiTheme="majorBidi" w:cstheme="majorBidi"/>
          <w:i/>
          <w:sz w:val="28"/>
          <w:szCs w:val="28"/>
        </w:rPr>
      </w:pPr>
    </w:p>
    <w:p w:rsidR="00730A62" w:rsidRPr="00730A62" w:rsidRDefault="00445FBF" w:rsidP="00730A62">
      <w:pPr>
        <w:widowControl w:val="0"/>
        <w:spacing w:after="0" w:line="240" w:lineRule="auto"/>
        <w:jc w:val="center"/>
        <w:rPr>
          <w:rFonts w:asciiTheme="majorBidi" w:hAnsiTheme="majorBidi" w:cstheme="majorBidi"/>
          <w:i/>
          <w:sz w:val="28"/>
          <w:szCs w:val="28"/>
        </w:rPr>
      </w:pPr>
      <w:r w:rsidRPr="00730A62">
        <w:rPr>
          <w:rFonts w:asciiTheme="majorBidi" w:hAnsiTheme="majorBidi" w:cstheme="majorBidi"/>
          <w:i/>
          <w:sz w:val="28"/>
          <w:szCs w:val="28"/>
        </w:rPr>
        <w:t>Т.Н.</w:t>
      </w:r>
      <w:r w:rsidRPr="00730A62">
        <w:rPr>
          <w:rFonts w:ascii="Times New Roman" w:eastAsia="Times New Roman" w:hAnsi="Times New Roman" w:cs="Times New Roman"/>
          <w:i/>
          <w:sz w:val="28"/>
          <w:szCs w:val="28"/>
          <w:lang w:eastAsia="ru-RU"/>
        </w:rPr>
        <w:t xml:space="preserve"> </w:t>
      </w:r>
      <w:r w:rsidR="00730A62" w:rsidRPr="00730A62">
        <w:rPr>
          <w:rFonts w:asciiTheme="majorBidi" w:hAnsiTheme="majorBidi" w:cstheme="majorBidi"/>
          <w:i/>
          <w:sz w:val="28"/>
          <w:szCs w:val="28"/>
        </w:rPr>
        <w:t>Нурмагомедов</w:t>
      </w:r>
      <w:r>
        <w:rPr>
          <w:rFonts w:asciiTheme="majorBidi" w:hAnsiTheme="majorBidi" w:cstheme="majorBidi"/>
          <w:i/>
          <w:sz w:val="28"/>
          <w:szCs w:val="28"/>
        </w:rPr>
        <w:t>,</w:t>
      </w:r>
      <w:r w:rsidR="00730A62" w:rsidRPr="00730A62">
        <w:rPr>
          <w:rFonts w:asciiTheme="majorBidi" w:hAnsiTheme="majorBidi" w:cstheme="majorBidi"/>
          <w:i/>
          <w:sz w:val="28"/>
          <w:szCs w:val="28"/>
        </w:rPr>
        <w:t xml:space="preserve"> </w:t>
      </w:r>
      <w:r w:rsidR="00730A62" w:rsidRPr="00730A62">
        <w:rPr>
          <w:rFonts w:ascii="Times New Roman" w:eastAsia="Times New Roman" w:hAnsi="Times New Roman" w:cs="Times New Roman"/>
          <w:i/>
          <w:sz w:val="28"/>
          <w:szCs w:val="28"/>
          <w:lang w:eastAsia="ru-RU"/>
        </w:rPr>
        <w:t>ст. преподаватель</w:t>
      </w:r>
    </w:p>
    <w:p w:rsidR="00730A62" w:rsidRPr="00730A62" w:rsidRDefault="00730A62" w:rsidP="00730A62">
      <w:pPr>
        <w:widowControl w:val="0"/>
        <w:suppressAutoHyphens/>
        <w:spacing w:after="0" w:line="240" w:lineRule="auto"/>
        <w:jc w:val="center"/>
        <w:rPr>
          <w:rFonts w:asciiTheme="majorBidi" w:hAnsiTheme="majorBidi" w:cstheme="majorBidi"/>
          <w:i/>
          <w:sz w:val="28"/>
          <w:szCs w:val="28"/>
        </w:rPr>
      </w:pPr>
      <w:r w:rsidRPr="00730A62">
        <w:rPr>
          <w:rFonts w:asciiTheme="majorBidi" w:hAnsiTheme="majorBidi" w:cstheme="majorBidi"/>
          <w:i/>
          <w:sz w:val="28"/>
          <w:szCs w:val="28"/>
        </w:rPr>
        <w:t>Академия гражданской защиты МЧС России</w:t>
      </w:r>
    </w:p>
    <w:p w:rsidR="00730A62" w:rsidRPr="00730A62" w:rsidRDefault="00730A62" w:rsidP="00730A62">
      <w:pPr>
        <w:spacing w:after="0" w:line="240" w:lineRule="auto"/>
        <w:contextualSpacing/>
        <w:jc w:val="right"/>
        <w:rPr>
          <w:rFonts w:ascii="Times New Roman" w:eastAsia="Times New Roman" w:hAnsi="Times New Roman" w:cs="Times New Roman"/>
          <w:b/>
          <w:sz w:val="28"/>
          <w:szCs w:val="28"/>
          <w:lang w:eastAsia="ru-RU"/>
        </w:rPr>
      </w:pPr>
    </w:p>
    <w:p w:rsidR="00730A62" w:rsidRPr="00730A62" w:rsidRDefault="00730A62" w:rsidP="00730A62">
      <w:pPr>
        <w:spacing w:after="0" w:line="240" w:lineRule="auto"/>
        <w:contextualSpacing/>
        <w:jc w:val="center"/>
        <w:outlineLvl w:val="0"/>
        <w:rPr>
          <w:rFonts w:ascii="Times New Roman" w:eastAsia="Calibri" w:hAnsi="Times New Roman" w:cs="Times New Roman"/>
          <w:b/>
          <w:sz w:val="28"/>
          <w:szCs w:val="28"/>
        </w:rPr>
      </w:pPr>
      <w:r w:rsidRPr="00730A62">
        <w:rPr>
          <w:rFonts w:ascii="Times New Roman" w:eastAsia="Calibri" w:hAnsi="Times New Roman" w:cs="Times New Roman"/>
          <w:b/>
          <w:sz w:val="28"/>
          <w:szCs w:val="28"/>
        </w:rPr>
        <w:t>КАРСТОВАЯ ОПАСНОСТЬ В КАРБОНАТНЫХ ОСНОВАНИЯХ</w:t>
      </w:r>
    </w:p>
    <w:p w:rsidR="00730A62" w:rsidRPr="00730A62" w:rsidRDefault="00730A62" w:rsidP="00730A62">
      <w:pPr>
        <w:spacing w:after="0" w:line="240" w:lineRule="auto"/>
        <w:contextualSpacing/>
        <w:jc w:val="center"/>
        <w:outlineLvl w:val="0"/>
        <w:rPr>
          <w:rFonts w:ascii="Times New Roman" w:eastAsia="Calibri" w:hAnsi="Times New Roman" w:cs="Times New Roman"/>
          <w:b/>
          <w:sz w:val="28"/>
          <w:szCs w:val="28"/>
        </w:rPr>
      </w:pPr>
      <w:r w:rsidRPr="00730A62">
        <w:rPr>
          <w:rFonts w:ascii="Times New Roman" w:eastAsia="Calibri" w:hAnsi="Times New Roman" w:cs="Times New Roman"/>
          <w:b/>
          <w:sz w:val="28"/>
          <w:szCs w:val="28"/>
        </w:rPr>
        <w:t>ГИДРОТЕХНИЧЕСКИХ СООРУЖЕНИЙ</w:t>
      </w:r>
    </w:p>
    <w:p w:rsidR="00730A62" w:rsidRPr="00730A62" w:rsidRDefault="00730A62" w:rsidP="00730A62">
      <w:pPr>
        <w:spacing w:after="0" w:line="240" w:lineRule="auto"/>
        <w:contextualSpacing/>
        <w:jc w:val="right"/>
        <w:rPr>
          <w:rFonts w:ascii="Times New Roman" w:eastAsia="Times New Roman" w:hAnsi="Times New Roman" w:cs="Times New Roman"/>
          <w:b/>
          <w:sz w:val="28"/>
          <w:szCs w:val="28"/>
          <w:lang w:eastAsia="ru-RU"/>
        </w:rPr>
      </w:pPr>
    </w:p>
    <w:p w:rsid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При проектировании и строительстве гидротехнических сооружений (ГТС) возникают ситуации, когда в основании залегают растворимые карбонатные породы – известняки, доломиты, карбонатные грунты различного состава (рис</w:t>
      </w:r>
      <w:r w:rsidR="007379B8">
        <w:rPr>
          <w:rFonts w:ascii="Times New Roman" w:eastAsia="Calibri" w:hAnsi="Times New Roman" w:cs="Times New Roman"/>
          <w:sz w:val="28"/>
          <w:szCs w:val="28"/>
        </w:rPr>
        <w:t xml:space="preserve">. </w:t>
      </w:r>
      <w:r w:rsidRPr="00730A62">
        <w:rPr>
          <w:rFonts w:ascii="Times New Roman" w:eastAsia="Calibri" w:hAnsi="Times New Roman" w:cs="Times New Roman"/>
          <w:sz w:val="28"/>
          <w:szCs w:val="28"/>
        </w:rPr>
        <w:t>1).</w:t>
      </w:r>
    </w:p>
    <w:p w:rsidR="002C5102" w:rsidRPr="00730A62" w:rsidRDefault="002C5102" w:rsidP="00730A62">
      <w:pPr>
        <w:spacing w:after="0" w:line="240" w:lineRule="auto"/>
        <w:ind w:firstLine="709"/>
        <w:contextualSpacing/>
        <w:jc w:val="both"/>
        <w:rPr>
          <w:rFonts w:ascii="Times New Roman" w:eastAsia="Calibri" w:hAnsi="Times New Roman" w:cs="Times New Roman"/>
          <w:sz w:val="28"/>
          <w:szCs w:val="28"/>
        </w:rPr>
      </w:pPr>
    </w:p>
    <w:p w:rsidR="00730A62" w:rsidRPr="00730A62" w:rsidRDefault="00730A62" w:rsidP="00730A62">
      <w:pPr>
        <w:spacing w:after="0" w:line="240" w:lineRule="auto"/>
        <w:contextualSpacing/>
        <w:jc w:val="center"/>
        <w:rPr>
          <w:rFonts w:ascii="Times New Roman" w:eastAsia="Calibri" w:hAnsi="Times New Roman" w:cs="Times New Roman"/>
          <w:sz w:val="28"/>
          <w:szCs w:val="28"/>
        </w:rPr>
      </w:pPr>
      <w:r w:rsidRPr="00730A62">
        <w:rPr>
          <w:rFonts w:ascii="Times New Roman" w:eastAsia="Calibri" w:hAnsi="Times New Roman" w:cs="Times New Roman"/>
          <w:noProof/>
          <w:sz w:val="28"/>
          <w:szCs w:val="28"/>
          <w:lang w:eastAsia="ru-RU"/>
        </w:rPr>
        <mc:AlternateContent>
          <mc:Choice Requires="wpg">
            <w:drawing>
              <wp:inline distT="0" distB="0" distL="0" distR="0" wp14:anchorId="0C28A71D" wp14:editId="0E9FC0FB">
                <wp:extent cx="6118167" cy="4813069"/>
                <wp:effectExtent l="0" t="0" r="0" b="0"/>
                <wp:docPr id="232" name="Группа 98">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118167" cy="4813069"/>
                          <a:chOff x="0" y="0"/>
                          <a:chExt cx="5257224" cy="4215450"/>
                        </a:xfrm>
                      </wpg:grpSpPr>
                      <wpg:grpSp>
                        <wpg:cNvPr id="233" name="Группа 233">
                          <a:extLst/>
                        </wpg:cNvPr>
                        <wpg:cNvGrpSpPr/>
                        <wpg:grpSpPr>
                          <a:xfrm>
                            <a:off x="1095289" y="485774"/>
                            <a:ext cx="2857500" cy="2619375"/>
                            <a:chOff x="1095289" y="485774"/>
                            <a:chExt cx="2857500" cy="2619375"/>
                          </a:xfrm>
                        </wpg:grpSpPr>
                        <wps:wsp>
                          <wps:cNvPr id="234" name="Равнобедренный треугольник 234">
                            <a:extLst/>
                          </wps:cNvPr>
                          <wps:cNvSpPr/>
                          <wps:spPr>
                            <a:xfrm>
                              <a:off x="1095289" y="485774"/>
                              <a:ext cx="2857500" cy="2619375"/>
                            </a:xfrm>
                            <a:prstGeom prst="triangle">
                              <a:avLst/>
                            </a:prstGeom>
                            <a:solidFill>
                              <a:sysClr val="window" lastClr="FFFFFF"/>
                            </a:solidFill>
                            <a:ln w="28575"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35" name="Прямая соединительная линия 235">
                            <a:extLst/>
                          </wps:cNvPr>
                          <wps:cNvCnPr>
                            <a:cxnSpLocks/>
                          </wps:cNvCnPr>
                          <wps:spPr>
                            <a:xfrm>
                              <a:off x="2385926" y="761999"/>
                              <a:ext cx="300038" cy="0"/>
                            </a:xfrm>
                            <a:prstGeom prst="line">
                              <a:avLst/>
                            </a:prstGeom>
                            <a:noFill/>
                            <a:ln w="28575" cap="flat" cmpd="sng" algn="ctr">
                              <a:solidFill>
                                <a:sysClr val="windowText" lastClr="000000"/>
                              </a:solidFill>
                              <a:prstDash val="solid"/>
                              <a:miter lim="800000"/>
                            </a:ln>
                            <a:effectLst/>
                          </wps:spPr>
                          <wps:bodyPr/>
                        </wps:wsp>
                        <wps:wsp>
                          <wps:cNvPr id="236" name="Прямая соединительная линия 236">
                            <a:extLst/>
                          </wps:cNvPr>
                          <wps:cNvCnPr>
                            <a:cxnSpLocks/>
                          </wps:cNvCnPr>
                          <wps:spPr>
                            <a:xfrm>
                              <a:off x="2162089" y="1152524"/>
                              <a:ext cx="733425" cy="0"/>
                            </a:xfrm>
                            <a:prstGeom prst="line">
                              <a:avLst/>
                            </a:prstGeom>
                            <a:noFill/>
                            <a:ln w="28575" cap="flat" cmpd="sng" algn="ctr">
                              <a:solidFill>
                                <a:sysClr val="windowText" lastClr="000000"/>
                              </a:solidFill>
                              <a:prstDash val="solid"/>
                              <a:miter lim="800000"/>
                            </a:ln>
                            <a:effectLst/>
                          </wps:spPr>
                          <wps:bodyPr/>
                        </wps:wsp>
                        <wps:wsp>
                          <wps:cNvPr id="237" name="Прямая соединительная линия 237">
                            <a:extLst/>
                          </wps:cNvPr>
                          <wps:cNvCnPr>
                            <a:cxnSpLocks/>
                          </wps:cNvCnPr>
                          <wps:spPr>
                            <a:xfrm>
                              <a:off x="1866815" y="1714499"/>
                              <a:ext cx="1338262" cy="0"/>
                            </a:xfrm>
                            <a:prstGeom prst="line">
                              <a:avLst/>
                            </a:prstGeom>
                            <a:noFill/>
                            <a:ln w="28575" cap="flat" cmpd="sng" algn="ctr">
                              <a:solidFill>
                                <a:sysClr val="windowText" lastClr="000000"/>
                              </a:solidFill>
                              <a:prstDash val="solid"/>
                              <a:miter lim="800000"/>
                            </a:ln>
                            <a:effectLst/>
                          </wps:spPr>
                          <wps:bodyPr/>
                        </wps:wsp>
                        <wps:wsp>
                          <wps:cNvPr id="238" name="Прямая соединительная линия 238">
                            <a:extLst/>
                          </wps:cNvPr>
                          <wps:cNvCnPr>
                            <a:cxnSpLocks/>
                          </wps:cNvCnPr>
                          <wps:spPr>
                            <a:xfrm>
                              <a:off x="1466764" y="2438399"/>
                              <a:ext cx="2124075" cy="0"/>
                            </a:xfrm>
                            <a:prstGeom prst="line">
                              <a:avLst/>
                            </a:prstGeom>
                            <a:noFill/>
                            <a:ln w="28575" cap="flat" cmpd="sng" algn="ctr">
                              <a:solidFill>
                                <a:sysClr val="windowText" lastClr="000000"/>
                              </a:solidFill>
                              <a:prstDash val="solid"/>
                              <a:miter lim="800000"/>
                            </a:ln>
                            <a:effectLst/>
                          </wps:spPr>
                          <wps:bodyPr/>
                        </wps:wsp>
                        <wps:wsp>
                          <wps:cNvPr id="239" name="Прямая соединительная линия 239">
                            <a:extLst/>
                          </wps:cNvPr>
                          <wps:cNvCnPr>
                            <a:cxnSpLocks/>
                          </wps:cNvCnPr>
                          <wps:spPr>
                            <a:xfrm>
                              <a:off x="1185777" y="2924174"/>
                              <a:ext cx="2681287" cy="0"/>
                            </a:xfrm>
                            <a:prstGeom prst="line">
                              <a:avLst/>
                            </a:prstGeom>
                            <a:noFill/>
                            <a:ln w="28575" cap="flat" cmpd="sng" algn="ctr">
                              <a:solidFill>
                                <a:sysClr val="windowText" lastClr="000000"/>
                              </a:solidFill>
                              <a:prstDash val="solid"/>
                              <a:miter lim="800000"/>
                            </a:ln>
                            <a:effectLst/>
                          </wps:spPr>
                          <wps:bodyPr/>
                        </wps:wsp>
                        <wps:wsp>
                          <wps:cNvPr id="240" name="Прямая соединительная линия 240">
                            <a:extLst/>
                          </wps:cNvPr>
                          <wps:cNvCnPr>
                            <a:cxnSpLocks/>
                          </wps:cNvCnPr>
                          <wps:spPr>
                            <a:xfrm flipV="1">
                              <a:off x="2524039" y="1152525"/>
                              <a:ext cx="0" cy="1952624"/>
                            </a:xfrm>
                            <a:prstGeom prst="line">
                              <a:avLst/>
                            </a:prstGeom>
                            <a:noFill/>
                            <a:ln w="28575" cap="flat" cmpd="sng" algn="ctr">
                              <a:solidFill>
                                <a:sysClr val="windowText" lastClr="000000"/>
                              </a:solidFill>
                              <a:prstDash val="solid"/>
                              <a:miter lim="800000"/>
                            </a:ln>
                            <a:effectLst/>
                          </wps:spPr>
                          <wps:bodyPr/>
                        </wps:wsp>
                        <wps:wsp>
                          <wps:cNvPr id="241" name="Прямая соединительная линия 241">
                            <a:extLst/>
                          </wps:cNvPr>
                          <wps:cNvCnPr>
                            <a:cxnSpLocks/>
                          </wps:cNvCnPr>
                          <wps:spPr>
                            <a:xfrm flipV="1">
                              <a:off x="1397708" y="1152524"/>
                              <a:ext cx="859631" cy="1952625"/>
                            </a:xfrm>
                            <a:prstGeom prst="line">
                              <a:avLst/>
                            </a:prstGeom>
                            <a:noFill/>
                            <a:ln w="28575" cap="flat" cmpd="sng" algn="ctr">
                              <a:solidFill>
                                <a:sysClr val="windowText" lastClr="000000"/>
                              </a:solidFill>
                              <a:prstDash val="solid"/>
                              <a:miter lim="800000"/>
                            </a:ln>
                            <a:effectLst/>
                          </wps:spPr>
                          <wps:bodyPr/>
                        </wps:wsp>
                        <wps:wsp>
                          <wps:cNvPr id="242" name="Прямая соединительная линия 242">
                            <a:extLst/>
                          </wps:cNvPr>
                          <wps:cNvCnPr>
                            <a:cxnSpLocks/>
                          </wps:cNvCnPr>
                          <wps:spPr>
                            <a:xfrm flipH="1" flipV="1">
                              <a:off x="2781215" y="1152524"/>
                              <a:ext cx="854868" cy="1952625"/>
                            </a:xfrm>
                            <a:prstGeom prst="line">
                              <a:avLst/>
                            </a:prstGeom>
                            <a:noFill/>
                            <a:ln w="28575" cap="flat" cmpd="sng" algn="ctr">
                              <a:solidFill>
                                <a:sysClr val="windowText" lastClr="000000"/>
                              </a:solidFill>
                              <a:prstDash val="solid"/>
                              <a:miter lim="800000"/>
                            </a:ln>
                            <a:effectLst/>
                          </wps:spPr>
                          <wps:bodyPr/>
                        </wps:wsp>
                        <wps:wsp>
                          <wps:cNvPr id="243" name="Прямая соединительная линия 243">
                            <a:extLst/>
                          </wps:cNvPr>
                          <wps:cNvCnPr>
                            <a:cxnSpLocks/>
                          </wps:cNvCnPr>
                          <wps:spPr>
                            <a:xfrm flipV="1">
                              <a:off x="1926345" y="2438400"/>
                              <a:ext cx="147638" cy="666749"/>
                            </a:xfrm>
                            <a:prstGeom prst="line">
                              <a:avLst/>
                            </a:prstGeom>
                            <a:noFill/>
                            <a:ln w="28575" cap="flat" cmpd="sng" algn="ctr">
                              <a:solidFill>
                                <a:sysClr val="windowText" lastClr="000000"/>
                              </a:solidFill>
                              <a:prstDash val="solid"/>
                              <a:miter lim="800000"/>
                            </a:ln>
                            <a:effectLst/>
                          </wps:spPr>
                          <wps:bodyPr/>
                        </wps:wsp>
                        <wps:wsp>
                          <wps:cNvPr id="244" name="Прямая соединительная линия 244">
                            <a:extLst/>
                          </wps:cNvPr>
                          <wps:cNvCnPr>
                            <a:cxnSpLocks/>
                          </wps:cNvCnPr>
                          <wps:spPr>
                            <a:xfrm flipH="1" flipV="1">
                              <a:off x="2976477" y="2438400"/>
                              <a:ext cx="157162" cy="666749"/>
                            </a:xfrm>
                            <a:prstGeom prst="line">
                              <a:avLst/>
                            </a:prstGeom>
                            <a:noFill/>
                            <a:ln w="28575" cap="flat" cmpd="sng" algn="ctr">
                              <a:solidFill>
                                <a:sysClr val="windowText" lastClr="000000"/>
                              </a:solidFill>
                              <a:prstDash val="solid"/>
                              <a:miter lim="800000"/>
                            </a:ln>
                            <a:effectLst/>
                          </wps:spPr>
                          <wps:bodyPr/>
                        </wps:wsp>
                      </wpg:grpSp>
                      <wps:wsp>
                        <wps:cNvPr id="245" name="TextBox 51">
                          <a:extLst/>
                        </wps:cNvPr>
                        <wps:cNvSpPr txBox="1"/>
                        <wps:spPr>
                          <a:xfrm>
                            <a:off x="2403908" y="528214"/>
                            <a:ext cx="259715" cy="444500"/>
                          </a:xfrm>
                          <a:prstGeom prst="rect">
                            <a:avLst/>
                          </a:prstGeom>
                          <a:noFill/>
                        </wps:spPr>
                        <wps:txbx>
                          <w:txbxContent>
                            <w:p w:rsidR="00B50306" w:rsidRDefault="00B50306" w:rsidP="00730A62">
                              <w:pPr>
                                <w:pStyle w:val="a9"/>
                                <w:spacing w:after="0"/>
                              </w:pPr>
                              <w:r w:rsidRPr="00634BA0">
                                <w:rPr>
                                  <w:color w:val="000000"/>
                                  <w:kern w:val="24"/>
                                </w:rPr>
                                <w:t>1</w:t>
                              </w:r>
                            </w:p>
                          </w:txbxContent>
                        </wps:txbx>
                        <wps:bodyPr wrap="square" rtlCol="0">
                          <a:noAutofit/>
                        </wps:bodyPr>
                      </wps:wsp>
                      <wps:wsp>
                        <wps:cNvPr id="246" name="TextBox 52">
                          <a:extLst/>
                        </wps:cNvPr>
                        <wps:cNvSpPr txBox="1"/>
                        <wps:spPr>
                          <a:xfrm>
                            <a:off x="2403908" y="832993"/>
                            <a:ext cx="259715" cy="444500"/>
                          </a:xfrm>
                          <a:prstGeom prst="rect">
                            <a:avLst/>
                          </a:prstGeom>
                          <a:noFill/>
                        </wps:spPr>
                        <wps:txbx>
                          <w:txbxContent>
                            <w:p w:rsidR="00B50306" w:rsidRDefault="00B50306" w:rsidP="00730A62">
                              <w:pPr>
                                <w:pStyle w:val="a9"/>
                                <w:spacing w:after="0"/>
                              </w:pPr>
                              <w:r w:rsidRPr="00634BA0">
                                <w:rPr>
                                  <w:color w:val="000000"/>
                                  <w:kern w:val="24"/>
                                  <w:lang w:val="en-US"/>
                                </w:rPr>
                                <w:t>2</w:t>
                              </w:r>
                            </w:p>
                          </w:txbxContent>
                        </wps:txbx>
                        <wps:bodyPr wrap="square" rtlCol="0">
                          <a:noAutofit/>
                        </wps:bodyPr>
                      </wps:wsp>
                      <wps:wsp>
                        <wps:cNvPr id="247" name="TextBox 53">
                          <a:extLst/>
                        </wps:cNvPr>
                        <wps:cNvSpPr txBox="1"/>
                        <wps:spPr>
                          <a:xfrm>
                            <a:off x="1918859" y="1340960"/>
                            <a:ext cx="259715" cy="444500"/>
                          </a:xfrm>
                          <a:prstGeom prst="rect">
                            <a:avLst/>
                          </a:prstGeom>
                          <a:noFill/>
                        </wps:spPr>
                        <wps:txbx>
                          <w:txbxContent>
                            <w:p w:rsidR="00B50306" w:rsidRDefault="00B50306" w:rsidP="00730A62">
                              <w:pPr>
                                <w:pStyle w:val="a9"/>
                                <w:spacing w:after="0"/>
                              </w:pPr>
                              <w:r w:rsidRPr="00634BA0">
                                <w:rPr>
                                  <w:color w:val="000000"/>
                                  <w:kern w:val="24"/>
                                  <w:lang w:val="en-US"/>
                                </w:rPr>
                                <w:t>3</w:t>
                              </w:r>
                            </w:p>
                          </w:txbxContent>
                        </wps:txbx>
                        <wps:bodyPr wrap="square" rtlCol="0">
                          <a:noAutofit/>
                        </wps:bodyPr>
                      </wps:wsp>
                      <wps:wsp>
                        <wps:cNvPr id="248" name="TextBox 54">
                          <a:extLst/>
                        </wps:cNvPr>
                        <wps:cNvSpPr txBox="1"/>
                        <wps:spPr>
                          <a:xfrm>
                            <a:off x="2142019" y="1340959"/>
                            <a:ext cx="259715" cy="444500"/>
                          </a:xfrm>
                          <a:prstGeom prst="rect">
                            <a:avLst/>
                          </a:prstGeom>
                          <a:noFill/>
                        </wps:spPr>
                        <wps:txbx>
                          <w:txbxContent>
                            <w:p w:rsidR="00B50306" w:rsidRDefault="00B50306" w:rsidP="00730A62">
                              <w:pPr>
                                <w:pStyle w:val="a9"/>
                                <w:spacing w:after="0"/>
                              </w:pPr>
                              <w:r w:rsidRPr="00634BA0">
                                <w:rPr>
                                  <w:color w:val="000000"/>
                                  <w:kern w:val="24"/>
                                  <w:lang w:val="en-US"/>
                                </w:rPr>
                                <w:t>4</w:t>
                              </w:r>
                            </w:p>
                          </w:txbxContent>
                        </wps:txbx>
                        <wps:bodyPr wrap="square" rtlCol="0">
                          <a:noAutofit/>
                        </wps:bodyPr>
                      </wps:wsp>
                      <wps:wsp>
                        <wps:cNvPr id="249" name="TextBox 55">
                          <a:extLst/>
                        </wps:cNvPr>
                        <wps:cNvSpPr txBox="1"/>
                        <wps:spPr>
                          <a:xfrm>
                            <a:off x="2555969" y="1347308"/>
                            <a:ext cx="259715" cy="444500"/>
                          </a:xfrm>
                          <a:prstGeom prst="rect">
                            <a:avLst/>
                          </a:prstGeom>
                          <a:noFill/>
                        </wps:spPr>
                        <wps:txbx>
                          <w:txbxContent>
                            <w:p w:rsidR="00B50306" w:rsidRDefault="00B50306" w:rsidP="00730A62">
                              <w:pPr>
                                <w:pStyle w:val="a9"/>
                                <w:spacing w:after="0"/>
                              </w:pPr>
                              <w:r w:rsidRPr="00634BA0">
                                <w:rPr>
                                  <w:color w:val="000000"/>
                                  <w:kern w:val="24"/>
                                  <w:lang w:val="en-US"/>
                                </w:rPr>
                                <w:t>5</w:t>
                              </w:r>
                            </w:p>
                          </w:txbxContent>
                        </wps:txbx>
                        <wps:bodyPr wrap="square" rtlCol="0">
                          <a:noAutofit/>
                        </wps:bodyPr>
                      </wps:wsp>
                      <wps:wsp>
                        <wps:cNvPr id="250" name="TextBox 56">
                          <a:extLst/>
                        </wps:cNvPr>
                        <wps:cNvSpPr txBox="1"/>
                        <wps:spPr>
                          <a:xfrm>
                            <a:off x="2848732" y="1340959"/>
                            <a:ext cx="259715" cy="444500"/>
                          </a:xfrm>
                          <a:prstGeom prst="rect">
                            <a:avLst/>
                          </a:prstGeom>
                          <a:noFill/>
                        </wps:spPr>
                        <wps:txbx>
                          <w:txbxContent>
                            <w:p w:rsidR="00B50306" w:rsidRDefault="00B50306" w:rsidP="00730A62">
                              <w:pPr>
                                <w:pStyle w:val="a9"/>
                                <w:spacing w:after="0"/>
                              </w:pPr>
                              <w:r w:rsidRPr="00634BA0">
                                <w:rPr>
                                  <w:color w:val="000000"/>
                                  <w:kern w:val="24"/>
                                  <w:lang w:val="en-US"/>
                                </w:rPr>
                                <w:t>6</w:t>
                              </w:r>
                            </w:p>
                          </w:txbxContent>
                        </wps:txbx>
                        <wps:bodyPr wrap="square" rtlCol="0">
                          <a:noAutofit/>
                        </wps:bodyPr>
                      </wps:wsp>
                      <wps:wsp>
                        <wps:cNvPr id="251" name="TextBox 57">
                          <a:extLst/>
                        </wps:cNvPr>
                        <wps:cNvSpPr txBox="1"/>
                        <wps:spPr>
                          <a:xfrm>
                            <a:off x="1599190" y="1992952"/>
                            <a:ext cx="259715" cy="444500"/>
                          </a:xfrm>
                          <a:prstGeom prst="rect">
                            <a:avLst/>
                          </a:prstGeom>
                          <a:noFill/>
                        </wps:spPr>
                        <wps:txbx>
                          <w:txbxContent>
                            <w:p w:rsidR="00B50306" w:rsidRDefault="00B50306" w:rsidP="00730A62">
                              <w:pPr>
                                <w:pStyle w:val="a9"/>
                                <w:spacing w:after="0"/>
                              </w:pPr>
                              <w:r w:rsidRPr="00634BA0">
                                <w:rPr>
                                  <w:color w:val="000000"/>
                                  <w:kern w:val="24"/>
                                  <w:lang w:val="en-US"/>
                                </w:rPr>
                                <w:t>7</w:t>
                              </w:r>
                            </w:p>
                          </w:txbxContent>
                        </wps:txbx>
                        <wps:bodyPr wrap="square" rtlCol="0">
                          <a:noAutofit/>
                        </wps:bodyPr>
                      </wps:wsp>
                      <wps:wsp>
                        <wps:cNvPr id="252" name="TextBox 58">
                          <a:extLst/>
                        </wps:cNvPr>
                        <wps:cNvSpPr txBox="1"/>
                        <wps:spPr>
                          <a:xfrm>
                            <a:off x="2030120" y="1992952"/>
                            <a:ext cx="259715" cy="444500"/>
                          </a:xfrm>
                          <a:prstGeom prst="rect">
                            <a:avLst/>
                          </a:prstGeom>
                          <a:noFill/>
                        </wps:spPr>
                        <wps:txbx>
                          <w:txbxContent>
                            <w:p w:rsidR="00B50306" w:rsidRDefault="00B50306" w:rsidP="00730A62">
                              <w:pPr>
                                <w:pStyle w:val="a9"/>
                                <w:spacing w:after="0"/>
                              </w:pPr>
                              <w:r w:rsidRPr="00634BA0">
                                <w:rPr>
                                  <w:color w:val="000000"/>
                                  <w:kern w:val="24"/>
                                  <w:lang w:val="en-US"/>
                                </w:rPr>
                                <w:t>8</w:t>
                              </w:r>
                            </w:p>
                          </w:txbxContent>
                        </wps:txbx>
                        <wps:bodyPr wrap="square" rtlCol="0">
                          <a:noAutofit/>
                        </wps:bodyPr>
                      </wps:wsp>
                      <wps:wsp>
                        <wps:cNvPr id="253" name="TextBox 59">
                          <a:extLst/>
                        </wps:cNvPr>
                        <wps:cNvSpPr txBox="1"/>
                        <wps:spPr>
                          <a:xfrm>
                            <a:off x="2712559" y="1984628"/>
                            <a:ext cx="259715" cy="444500"/>
                          </a:xfrm>
                          <a:prstGeom prst="rect">
                            <a:avLst/>
                          </a:prstGeom>
                          <a:noFill/>
                        </wps:spPr>
                        <wps:txbx>
                          <w:txbxContent>
                            <w:p w:rsidR="00B50306" w:rsidRDefault="00B50306" w:rsidP="00730A62">
                              <w:pPr>
                                <w:pStyle w:val="a9"/>
                                <w:spacing w:after="0"/>
                              </w:pPr>
                              <w:r w:rsidRPr="00634BA0">
                                <w:rPr>
                                  <w:color w:val="000000"/>
                                  <w:kern w:val="24"/>
                                  <w:lang w:val="en-US"/>
                                </w:rPr>
                                <w:t>9</w:t>
                              </w:r>
                            </w:p>
                          </w:txbxContent>
                        </wps:txbx>
                        <wps:bodyPr wrap="square" rtlCol="0">
                          <a:noAutofit/>
                        </wps:bodyPr>
                      </wps:wsp>
                      <wps:wsp>
                        <wps:cNvPr id="254" name="TextBox 60">
                          <a:extLst/>
                        </wps:cNvPr>
                        <wps:cNvSpPr txBox="1"/>
                        <wps:spPr>
                          <a:xfrm>
                            <a:off x="3128944" y="1989853"/>
                            <a:ext cx="335915" cy="444500"/>
                          </a:xfrm>
                          <a:prstGeom prst="rect">
                            <a:avLst/>
                          </a:prstGeom>
                          <a:noFill/>
                        </wps:spPr>
                        <wps:txbx>
                          <w:txbxContent>
                            <w:p w:rsidR="00B50306" w:rsidRDefault="00B50306" w:rsidP="00730A62">
                              <w:pPr>
                                <w:pStyle w:val="a9"/>
                                <w:spacing w:after="0"/>
                              </w:pPr>
                              <w:r w:rsidRPr="00634BA0">
                                <w:rPr>
                                  <w:color w:val="000000"/>
                                  <w:kern w:val="24"/>
                                </w:rPr>
                                <w:t>1</w:t>
                              </w:r>
                              <w:r w:rsidRPr="00634BA0">
                                <w:rPr>
                                  <w:color w:val="000000"/>
                                  <w:kern w:val="24"/>
                                  <w:lang w:val="en-US"/>
                                </w:rPr>
                                <w:t>0</w:t>
                              </w:r>
                            </w:p>
                          </w:txbxContent>
                        </wps:txbx>
                        <wps:bodyPr wrap="square" rtlCol="0">
                          <a:noAutofit/>
                        </wps:bodyPr>
                      </wps:wsp>
                      <wps:wsp>
                        <wps:cNvPr id="255" name="TextBox 61">
                          <a:extLst/>
                        </wps:cNvPr>
                        <wps:cNvSpPr txBox="1"/>
                        <wps:spPr>
                          <a:xfrm>
                            <a:off x="1306409" y="2549882"/>
                            <a:ext cx="335915" cy="444500"/>
                          </a:xfrm>
                          <a:prstGeom prst="rect">
                            <a:avLst/>
                          </a:prstGeom>
                          <a:noFill/>
                        </wps:spPr>
                        <wps:txbx>
                          <w:txbxContent>
                            <w:p w:rsidR="00B50306" w:rsidRDefault="00B50306" w:rsidP="00730A62">
                              <w:pPr>
                                <w:pStyle w:val="a9"/>
                                <w:spacing w:after="0"/>
                              </w:pPr>
                              <w:r w:rsidRPr="00634BA0">
                                <w:rPr>
                                  <w:color w:val="000000"/>
                                  <w:kern w:val="24"/>
                                </w:rPr>
                                <w:t>1</w:t>
                              </w:r>
                              <w:r w:rsidRPr="00634BA0">
                                <w:rPr>
                                  <w:color w:val="000000"/>
                                  <w:kern w:val="24"/>
                                  <w:lang w:val="en-US"/>
                                </w:rPr>
                                <w:t>1</w:t>
                              </w:r>
                            </w:p>
                          </w:txbxContent>
                        </wps:txbx>
                        <wps:bodyPr wrap="square" rtlCol="0">
                          <a:noAutofit/>
                        </wps:bodyPr>
                      </wps:wsp>
                      <wps:wsp>
                        <wps:cNvPr id="256" name="TextBox 62">
                          <a:extLst/>
                        </wps:cNvPr>
                        <wps:cNvSpPr txBox="1"/>
                        <wps:spPr>
                          <a:xfrm>
                            <a:off x="1688471" y="2547588"/>
                            <a:ext cx="335915" cy="444500"/>
                          </a:xfrm>
                          <a:prstGeom prst="rect">
                            <a:avLst/>
                          </a:prstGeom>
                          <a:noFill/>
                        </wps:spPr>
                        <wps:txbx>
                          <w:txbxContent>
                            <w:p w:rsidR="00B50306" w:rsidRDefault="00B50306" w:rsidP="00730A62">
                              <w:pPr>
                                <w:pStyle w:val="a9"/>
                                <w:spacing w:after="0"/>
                              </w:pPr>
                              <w:r w:rsidRPr="00634BA0">
                                <w:rPr>
                                  <w:color w:val="000000"/>
                                  <w:kern w:val="24"/>
                                </w:rPr>
                                <w:t>1</w:t>
                              </w:r>
                              <w:r w:rsidRPr="00634BA0">
                                <w:rPr>
                                  <w:color w:val="000000"/>
                                  <w:kern w:val="24"/>
                                  <w:lang w:val="en-US"/>
                                </w:rPr>
                                <w:t>2</w:t>
                              </w:r>
                            </w:p>
                          </w:txbxContent>
                        </wps:txbx>
                        <wps:bodyPr wrap="square" rtlCol="0">
                          <a:noAutofit/>
                        </wps:bodyPr>
                      </wps:wsp>
                      <wps:wsp>
                        <wps:cNvPr id="257" name="TextBox 63">
                          <a:extLst/>
                        </wps:cNvPr>
                        <wps:cNvSpPr txBox="1"/>
                        <wps:spPr>
                          <a:xfrm>
                            <a:off x="2130113" y="2541839"/>
                            <a:ext cx="335915" cy="444500"/>
                          </a:xfrm>
                          <a:prstGeom prst="rect">
                            <a:avLst/>
                          </a:prstGeom>
                          <a:noFill/>
                        </wps:spPr>
                        <wps:txbx>
                          <w:txbxContent>
                            <w:p w:rsidR="00B50306" w:rsidRDefault="00B50306" w:rsidP="00730A62">
                              <w:pPr>
                                <w:pStyle w:val="a9"/>
                                <w:spacing w:after="0"/>
                              </w:pPr>
                              <w:r w:rsidRPr="00634BA0">
                                <w:rPr>
                                  <w:color w:val="000000"/>
                                  <w:kern w:val="24"/>
                                </w:rPr>
                                <w:t>1</w:t>
                              </w:r>
                              <w:r w:rsidRPr="00634BA0">
                                <w:rPr>
                                  <w:color w:val="000000"/>
                                  <w:kern w:val="24"/>
                                  <w:lang w:val="en-US"/>
                                </w:rPr>
                                <w:t>3</w:t>
                              </w:r>
                            </w:p>
                          </w:txbxContent>
                        </wps:txbx>
                        <wps:bodyPr wrap="square" rtlCol="0">
                          <a:noAutofit/>
                        </wps:bodyPr>
                      </wps:wsp>
                      <wps:wsp>
                        <wps:cNvPr id="258" name="TextBox 64">
                          <a:extLst/>
                        </wps:cNvPr>
                        <wps:cNvSpPr txBox="1"/>
                        <wps:spPr>
                          <a:xfrm>
                            <a:off x="2647560" y="2541414"/>
                            <a:ext cx="335915" cy="444500"/>
                          </a:xfrm>
                          <a:prstGeom prst="rect">
                            <a:avLst/>
                          </a:prstGeom>
                          <a:noFill/>
                        </wps:spPr>
                        <wps:txbx>
                          <w:txbxContent>
                            <w:p w:rsidR="00B50306" w:rsidRDefault="00B50306" w:rsidP="00730A62">
                              <w:pPr>
                                <w:pStyle w:val="a9"/>
                                <w:spacing w:after="0"/>
                              </w:pPr>
                              <w:r w:rsidRPr="00634BA0">
                                <w:rPr>
                                  <w:color w:val="000000"/>
                                  <w:kern w:val="24"/>
                                </w:rPr>
                                <w:t>1</w:t>
                              </w:r>
                              <w:r w:rsidRPr="00634BA0">
                                <w:rPr>
                                  <w:color w:val="000000"/>
                                  <w:kern w:val="24"/>
                                  <w:lang w:val="en-US"/>
                                </w:rPr>
                                <w:t>7</w:t>
                              </w:r>
                            </w:p>
                          </w:txbxContent>
                        </wps:txbx>
                        <wps:bodyPr wrap="square" rtlCol="0">
                          <a:noAutofit/>
                        </wps:bodyPr>
                      </wps:wsp>
                      <wps:wsp>
                        <wps:cNvPr id="259" name="TextBox 65">
                          <a:extLst/>
                        </wps:cNvPr>
                        <wps:cNvSpPr txBox="1"/>
                        <wps:spPr>
                          <a:xfrm>
                            <a:off x="1174454" y="2878754"/>
                            <a:ext cx="335915" cy="444500"/>
                          </a:xfrm>
                          <a:prstGeom prst="rect">
                            <a:avLst/>
                          </a:prstGeom>
                          <a:noFill/>
                        </wps:spPr>
                        <wps:txbx>
                          <w:txbxContent>
                            <w:p w:rsidR="00B50306" w:rsidRDefault="00B50306" w:rsidP="00730A62">
                              <w:pPr>
                                <w:pStyle w:val="a9"/>
                                <w:spacing w:after="0"/>
                              </w:pPr>
                              <w:r w:rsidRPr="00634BA0">
                                <w:rPr>
                                  <w:color w:val="000000"/>
                                  <w:kern w:val="24"/>
                                </w:rPr>
                                <w:t>1</w:t>
                              </w:r>
                              <w:r w:rsidRPr="00634BA0">
                                <w:rPr>
                                  <w:color w:val="000000"/>
                                  <w:kern w:val="24"/>
                                  <w:lang w:val="en-US"/>
                                </w:rPr>
                                <w:t>4</w:t>
                              </w:r>
                            </w:p>
                          </w:txbxContent>
                        </wps:txbx>
                        <wps:bodyPr wrap="square" rtlCol="0">
                          <a:noAutofit/>
                        </wps:bodyPr>
                      </wps:wsp>
                      <wps:wsp>
                        <wps:cNvPr id="260" name="TextBox 66">
                          <a:extLst/>
                        </wps:cNvPr>
                        <wps:cNvSpPr txBox="1"/>
                        <wps:spPr>
                          <a:xfrm>
                            <a:off x="3116115" y="2547588"/>
                            <a:ext cx="335915" cy="444500"/>
                          </a:xfrm>
                          <a:prstGeom prst="rect">
                            <a:avLst/>
                          </a:prstGeom>
                          <a:noFill/>
                        </wps:spPr>
                        <wps:txbx>
                          <w:txbxContent>
                            <w:p w:rsidR="00B50306" w:rsidRDefault="00B50306" w:rsidP="00730A62">
                              <w:pPr>
                                <w:pStyle w:val="a9"/>
                                <w:spacing w:after="0"/>
                              </w:pPr>
                              <w:r w:rsidRPr="00634BA0">
                                <w:rPr>
                                  <w:color w:val="000000"/>
                                  <w:kern w:val="24"/>
                                </w:rPr>
                                <w:t>1</w:t>
                              </w:r>
                              <w:r w:rsidRPr="00634BA0">
                                <w:rPr>
                                  <w:color w:val="000000"/>
                                  <w:kern w:val="24"/>
                                  <w:lang w:val="en-US"/>
                                </w:rPr>
                                <w:t>8</w:t>
                              </w:r>
                            </w:p>
                          </w:txbxContent>
                        </wps:txbx>
                        <wps:bodyPr wrap="square" rtlCol="0">
                          <a:noAutofit/>
                        </wps:bodyPr>
                      </wps:wsp>
                      <wps:wsp>
                        <wps:cNvPr id="261" name="TextBox 67">
                          <a:extLst/>
                        </wps:cNvPr>
                        <wps:cNvSpPr txBox="1"/>
                        <wps:spPr>
                          <a:xfrm>
                            <a:off x="3419881" y="2541413"/>
                            <a:ext cx="335915" cy="444500"/>
                          </a:xfrm>
                          <a:prstGeom prst="rect">
                            <a:avLst/>
                          </a:prstGeom>
                          <a:noFill/>
                        </wps:spPr>
                        <wps:txbx>
                          <w:txbxContent>
                            <w:p w:rsidR="00B50306" w:rsidRDefault="00B50306" w:rsidP="00730A62">
                              <w:pPr>
                                <w:pStyle w:val="a9"/>
                                <w:spacing w:after="0"/>
                              </w:pPr>
                              <w:r w:rsidRPr="00634BA0">
                                <w:rPr>
                                  <w:color w:val="000000"/>
                                  <w:kern w:val="24"/>
                                </w:rPr>
                                <w:t>1</w:t>
                              </w:r>
                              <w:r w:rsidRPr="00634BA0">
                                <w:rPr>
                                  <w:color w:val="000000"/>
                                  <w:kern w:val="24"/>
                                  <w:lang w:val="en-US"/>
                                </w:rPr>
                                <w:t>9</w:t>
                              </w:r>
                            </w:p>
                          </w:txbxContent>
                        </wps:txbx>
                        <wps:bodyPr wrap="square" rtlCol="0">
                          <a:noAutofit/>
                        </wps:bodyPr>
                      </wps:wsp>
                      <wps:wsp>
                        <wps:cNvPr id="262" name="TextBox 68">
                          <a:extLst/>
                        </wps:cNvPr>
                        <wps:cNvSpPr txBox="1"/>
                        <wps:spPr>
                          <a:xfrm>
                            <a:off x="1599190" y="2877660"/>
                            <a:ext cx="335915" cy="444500"/>
                          </a:xfrm>
                          <a:prstGeom prst="rect">
                            <a:avLst/>
                          </a:prstGeom>
                          <a:noFill/>
                        </wps:spPr>
                        <wps:txbx>
                          <w:txbxContent>
                            <w:p w:rsidR="00B50306" w:rsidRDefault="00B50306" w:rsidP="00730A62">
                              <w:pPr>
                                <w:pStyle w:val="a9"/>
                                <w:spacing w:after="0"/>
                              </w:pPr>
                              <w:r w:rsidRPr="00634BA0">
                                <w:rPr>
                                  <w:color w:val="000000"/>
                                  <w:kern w:val="24"/>
                                </w:rPr>
                                <w:t>1</w:t>
                              </w:r>
                              <w:r w:rsidRPr="00634BA0">
                                <w:rPr>
                                  <w:color w:val="000000"/>
                                  <w:kern w:val="24"/>
                                  <w:lang w:val="en-US"/>
                                </w:rPr>
                                <w:t>5</w:t>
                              </w:r>
                            </w:p>
                          </w:txbxContent>
                        </wps:txbx>
                        <wps:bodyPr wrap="square" rtlCol="0">
                          <a:noAutofit/>
                        </wps:bodyPr>
                      </wps:wsp>
                      <wps:wsp>
                        <wps:cNvPr id="263" name="TextBox 69">
                          <a:extLst/>
                        </wps:cNvPr>
                        <wps:cNvSpPr txBox="1"/>
                        <wps:spPr>
                          <a:xfrm>
                            <a:off x="2125351" y="2884715"/>
                            <a:ext cx="335915" cy="444500"/>
                          </a:xfrm>
                          <a:prstGeom prst="rect">
                            <a:avLst/>
                          </a:prstGeom>
                          <a:noFill/>
                        </wps:spPr>
                        <wps:txbx>
                          <w:txbxContent>
                            <w:p w:rsidR="00B50306" w:rsidRDefault="00B50306" w:rsidP="00730A62">
                              <w:pPr>
                                <w:pStyle w:val="a9"/>
                                <w:spacing w:after="0"/>
                              </w:pPr>
                              <w:r w:rsidRPr="00634BA0">
                                <w:rPr>
                                  <w:color w:val="000000"/>
                                  <w:kern w:val="24"/>
                                </w:rPr>
                                <w:t>1</w:t>
                              </w:r>
                              <w:r w:rsidRPr="00634BA0">
                                <w:rPr>
                                  <w:color w:val="000000"/>
                                  <w:kern w:val="24"/>
                                  <w:lang w:val="en-US"/>
                                </w:rPr>
                                <w:t>6</w:t>
                              </w:r>
                            </w:p>
                          </w:txbxContent>
                        </wps:txbx>
                        <wps:bodyPr wrap="square" rtlCol="0">
                          <a:noAutofit/>
                        </wps:bodyPr>
                      </wps:wsp>
                      <wps:wsp>
                        <wps:cNvPr id="264" name="TextBox 70">
                          <a:extLst/>
                        </wps:cNvPr>
                        <wps:cNvSpPr txBox="1"/>
                        <wps:spPr>
                          <a:xfrm>
                            <a:off x="2715797" y="2884715"/>
                            <a:ext cx="335915" cy="444500"/>
                          </a:xfrm>
                          <a:prstGeom prst="rect">
                            <a:avLst/>
                          </a:prstGeom>
                          <a:noFill/>
                        </wps:spPr>
                        <wps:txbx>
                          <w:txbxContent>
                            <w:p w:rsidR="00B50306" w:rsidRDefault="00B50306" w:rsidP="00730A62">
                              <w:pPr>
                                <w:pStyle w:val="a9"/>
                                <w:spacing w:after="0"/>
                              </w:pPr>
                              <w:r w:rsidRPr="00634BA0">
                                <w:rPr>
                                  <w:color w:val="000000"/>
                                  <w:kern w:val="24"/>
                                  <w:lang w:val="en-US"/>
                                </w:rPr>
                                <w:t>20</w:t>
                              </w:r>
                            </w:p>
                          </w:txbxContent>
                        </wps:txbx>
                        <wps:bodyPr wrap="square" rtlCol="0">
                          <a:noAutofit/>
                        </wps:bodyPr>
                      </wps:wsp>
                      <wps:wsp>
                        <wps:cNvPr id="265" name="TextBox 71">
                          <a:extLst/>
                        </wps:cNvPr>
                        <wps:cNvSpPr txBox="1"/>
                        <wps:spPr>
                          <a:xfrm>
                            <a:off x="3193562" y="2877659"/>
                            <a:ext cx="335915" cy="444500"/>
                          </a:xfrm>
                          <a:prstGeom prst="rect">
                            <a:avLst/>
                          </a:prstGeom>
                          <a:noFill/>
                        </wps:spPr>
                        <wps:txbx>
                          <w:txbxContent>
                            <w:p w:rsidR="00B50306" w:rsidRDefault="00B50306" w:rsidP="00730A62">
                              <w:pPr>
                                <w:pStyle w:val="a9"/>
                                <w:spacing w:after="0"/>
                              </w:pPr>
                              <w:r w:rsidRPr="00634BA0">
                                <w:rPr>
                                  <w:color w:val="000000"/>
                                  <w:kern w:val="24"/>
                                  <w:lang w:val="en-US"/>
                                </w:rPr>
                                <w:t>2</w:t>
                              </w:r>
                              <w:r w:rsidRPr="00634BA0">
                                <w:rPr>
                                  <w:color w:val="000000"/>
                                  <w:kern w:val="24"/>
                                </w:rPr>
                                <w:t>1</w:t>
                              </w:r>
                            </w:p>
                          </w:txbxContent>
                        </wps:txbx>
                        <wps:bodyPr wrap="square" rtlCol="0">
                          <a:noAutofit/>
                        </wps:bodyPr>
                      </wps:wsp>
                      <wps:wsp>
                        <wps:cNvPr id="266" name="TextBox 72">
                          <a:extLst/>
                        </wps:cNvPr>
                        <wps:cNvSpPr txBox="1"/>
                        <wps:spPr>
                          <a:xfrm>
                            <a:off x="3590197" y="2886303"/>
                            <a:ext cx="335915" cy="444500"/>
                          </a:xfrm>
                          <a:prstGeom prst="rect">
                            <a:avLst/>
                          </a:prstGeom>
                          <a:noFill/>
                        </wps:spPr>
                        <wps:txbx>
                          <w:txbxContent>
                            <w:p w:rsidR="00B50306" w:rsidRDefault="00B50306" w:rsidP="00730A62">
                              <w:pPr>
                                <w:pStyle w:val="a9"/>
                                <w:spacing w:after="0"/>
                              </w:pPr>
                              <w:r w:rsidRPr="00634BA0">
                                <w:rPr>
                                  <w:color w:val="000000"/>
                                  <w:kern w:val="24"/>
                                  <w:lang w:val="en-US"/>
                                </w:rPr>
                                <w:t>22</w:t>
                              </w:r>
                            </w:p>
                          </w:txbxContent>
                        </wps:txbx>
                        <wps:bodyPr wrap="square" rtlCol="0">
                          <a:noAutofit/>
                        </wps:bodyPr>
                      </wps:wsp>
                      <wps:wsp>
                        <wps:cNvPr id="267" name="TextBox 73">
                          <a:extLst/>
                        </wps:cNvPr>
                        <wps:cNvSpPr txBox="1"/>
                        <wps:spPr>
                          <a:xfrm>
                            <a:off x="1121660" y="0"/>
                            <a:ext cx="2834005" cy="797560"/>
                          </a:xfrm>
                          <a:prstGeom prst="rect">
                            <a:avLst/>
                          </a:prstGeom>
                          <a:noFill/>
                        </wps:spPr>
                        <wps:txbx>
                          <w:txbxContent>
                            <w:p w:rsidR="00B50306" w:rsidRDefault="00B50306" w:rsidP="00730A62">
                              <w:pPr>
                                <w:pStyle w:val="a9"/>
                                <w:spacing w:after="0"/>
                                <w:jc w:val="center"/>
                              </w:pPr>
                              <w:r w:rsidRPr="00634BA0">
                                <w:rPr>
                                  <w:color w:val="000000"/>
                                  <w:kern w:val="24"/>
                                </w:rPr>
                                <w:t>Нерастворимый остаток</w:t>
                              </w:r>
                            </w:p>
                            <w:p w:rsidR="00B50306" w:rsidRDefault="00B50306" w:rsidP="00730A62">
                              <w:pPr>
                                <w:pStyle w:val="a9"/>
                                <w:spacing w:after="0"/>
                                <w:jc w:val="center"/>
                              </w:pPr>
                              <w:r w:rsidRPr="00634BA0">
                                <w:rPr>
                                  <w:color w:val="000000"/>
                                  <w:kern w:val="24"/>
                                </w:rPr>
                                <w:t>100 %</w:t>
                              </w:r>
                            </w:p>
                          </w:txbxContent>
                        </wps:txbx>
                        <wps:bodyPr wrap="square" rtlCol="0">
                          <a:noAutofit/>
                        </wps:bodyPr>
                      </wps:wsp>
                      <wps:wsp>
                        <wps:cNvPr id="268" name="TextBox 74">
                          <a:extLst/>
                        </wps:cNvPr>
                        <wps:cNvSpPr txBox="1"/>
                        <wps:spPr>
                          <a:xfrm>
                            <a:off x="273460" y="3104937"/>
                            <a:ext cx="1083945" cy="482600"/>
                          </a:xfrm>
                          <a:prstGeom prst="rect">
                            <a:avLst/>
                          </a:prstGeom>
                          <a:noFill/>
                        </wps:spPr>
                        <wps:txbx>
                          <w:txbxContent>
                            <w:p w:rsidR="00B50306" w:rsidRDefault="00B50306" w:rsidP="00730A62">
                              <w:pPr>
                                <w:pStyle w:val="a9"/>
                                <w:spacing w:after="0"/>
                                <w:jc w:val="center"/>
                              </w:pPr>
                              <w:r w:rsidRPr="00634BA0">
                                <w:rPr>
                                  <w:color w:val="000000"/>
                                  <w:kern w:val="24"/>
                                  <w:lang w:val="en-US"/>
                                </w:rPr>
                                <w:t>CaCO</w:t>
                              </w:r>
                              <w:r w:rsidRPr="00634BA0">
                                <w:rPr>
                                  <w:color w:val="000000"/>
                                  <w:kern w:val="24"/>
                                  <w:position w:val="-6"/>
                                  <w:vertAlign w:val="subscript"/>
                                  <w:lang w:val="en-US"/>
                                </w:rPr>
                                <w:t>3</w:t>
                              </w:r>
                              <w:r w:rsidRPr="00634BA0">
                                <w:rPr>
                                  <w:color w:val="000000"/>
                                  <w:kern w:val="24"/>
                                  <w:lang w:val="en-US"/>
                                </w:rPr>
                                <w:t>100 %</w:t>
                              </w:r>
                            </w:p>
                          </w:txbxContent>
                        </wps:txbx>
                        <wps:bodyPr wrap="square" rtlCol="0">
                          <a:noAutofit/>
                        </wps:bodyPr>
                      </wps:wsp>
                      <wps:wsp>
                        <wps:cNvPr id="269" name="TextBox 75">
                          <a:extLst/>
                        </wps:cNvPr>
                        <wps:cNvSpPr txBox="1"/>
                        <wps:spPr>
                          <a:xfrm>
                            <a:off x="3635434" y="3297590"/>
                            <a:ext cx="1621790" cy="482600"/>
                          </a:xfrm>
                          <a:prstGeom prst="rect">
                            <a:avLst/>
                          </a:prstGeom>
                          <a:noFill/>
                        </wps:spPr>
                        <wps:txbx>
                          <w:txbxContent>
                            <w:p w:rsidR="00B50306" w:rsidRDefault="00B50306" w:rsidP="00730A62">
                              <w:pPr>
                                <w:pStyle w:val="a9"/>
                                <w:spacing w:after="0"/>
                                <w:jc w:val="center"/>
                              </w:pPr>
                              <w:r w:rsidRPr="00634BA0">
                                <w:rPr>
                                  <w:color w:val="000000"/>
                                  <w:kern w:val="24"/>
                                  <w:lang w:val="en-US"/>
                                </w:rPr>
                                <w:t>100 %</w:t>
                              </w:r>
                              <w:r w:rsidRPr="00634BA0">
                                <w:rPr>
                                  <w:color w:val="000000"/>
                                  <w:kern w:val="24"/>
                                </w:rPr>
                                <w:t xml:space="preserve"> </w:t>
                              </w:r>
                              <w:proofErr w:type="gramStart"/>
                              <w:r w:rsidRPr="00634BA0">
                                <w:rPr>
                                  <w:color w:val="000000"/>
                                  <w:kern w:val="24"/>
                                  <w:lang w:val="en-US"/>
                                </w:rPr>
                                <w:t>CaMg(</w:t>
                              </w:r>
                              <w:proofErr w:type="gramEnd"/>
                              <w:r w:rsidRPr="00634BA0">
                                <w:rPr>
                                  <w:color w:val="000000"/>
                                  <w:kern w:val="24"/>
                                  <w:lang w:val="en-US"/>
                                </w:rPr>
                                <w:t>CO</w:t>
                              </w:r>
                              <w:r w:rsidRPr="00634BA0">
                                <w:rPr>
                                  <w:color w:val="000000"/>
                                  <w:kern w:val="24"/>
                                  <w:position w:val="-6"/>
                                  <w:vertAlign w:val="subscript"/>
                                  <w:lang w:val="en-US"/>
                                </w:rPr>
                                <w:t>3</w:t>
                              </w:r>
                              <w:r w:rsidRPr="00634BA0">
                                <w:rPr>
                                  <w:color w:val="000000"/>
                                  <w:kern w:val="24"/>
                                  <w:lang w:val="en-US"/>
                                </w:rPr>
                                <w:t>)</w:t>
                              </w:r>
                              <w:r w:rsidRPr="00634BA0">
                                <w:rPr>
                                  <w:color w:val="000000"/>
                                  <w:kern w:val="24"/>
                                  <w:position w:val="-6"/>
                                  <w:vertAlign w:val="subscript"/>
                                  <w:lang w:val="en-US"/>
                                </w:rPr>
                                <w:t>2</w:t>
                              </w:r>
                            </w:p>
                          </w:txbxContent>
                        </wps:txbx>
                        <wps:bodyPr wrap="square" rtlCol="0">
                          <a:noAutofit/>
                        </wps:bodyPr>
                      </wps:wsp>
                      <wps:wsp>
                        <wps:cNvPr id="270" name="TextBox 76">
                          <a:extLst/>
                        </wps:cNvPr>
                        <wps:cNvSpPr txBox="1"/>
                        <wps:spPr>
                          <a:xfrm>
                            <a:off x="1250971" y="3104937"/>
                            <a:ext cx="335915" cy="444500"/>
                          </a:xfrm>
                          <a:prstGeom prst="rect">
                            <a:avLst/>
                          </a:prstGeom>
                          <a:noFill/>
                        </wps:spPr>
                        <wps:txbx>
                          <w:txbxContent>
                            <w:p w:rsidR="00B50306" w:rsidRDefault="00B50306" w:rsidP="00730A62">
                              <w:pPr>
                                <w:pStyle w:val="a9"/>
                                <w:spacing w:after="0"/>
                              </w:pPr>
                              <w:r w:rsidRPr="00634BA0">
                                <w:rPr>
                                  <w:color w:val="000000"/>
                                  <w:kern w:val="24"/>
                                  <w:lang w:val="en-US"/>
                                </w:rPr>
                                <w:t>95</w:t>
                              </w:r>
                            </w:p>
                          </w:txbxContent>
                        </wps:txbx>
                        <wps:bodyPr wrap="square" rtlCol="0">
                          <a:noAutofit/>
                        </wps:bodyPr>
                      </wps:wsp>
                      <wps:wsp>
                        <wps:cNvPr id="271" name="TextBox 77">
                          <a:extLst/>
                        </wps:cNvPr>
                        <wps:cNvSpPr txBox="1"/>
                        <wps:spPr>
                          <a:xfrm>
                            <a:off x="1738826" y="3101570"/>
                            <a:ext cx="335915" cy="444500"/>
                          </a:xfrm>
                          <a:prstGeom prst="rect">
                            <a:avLst/>
                          </a:prstGeom>
                          <a:noFill/>
                        </wps:spPr>
                        <wps:txbx>
                          <w:txbxContent>
                            <w:p w:rsidR="00B50306" w:rsidRDefault="00B50306" w:rsidP="00730A62">
                              <w:pPr>
                                <w:pStyle w:val="a9"/>
                                <w:spacing w:after="0"/>
                              </w:pPr>
                              <w:r w:rsidRPr="00634BA0">
                                <w:rPr>
                                  <w:color w:val="000000"/>
                                  <w:kern w:val="24"/>
                                  <w:lang w:val="en-US"/>
                                </w:rPr>
                                <w:t>75</w:t>
                              </w:r>
                            </w:p>
                          </w:txbxContent>
                        </wps:txbx>
                        <wps:bodyPr wrap="square" rtlCol="0">
                          <a:noAutofit/>
                        </wps:bodyPr>
                      </wps:wsp>
                      <wps:wsp>
                        <wps:cNvPr id="272" name="TextBox 78">
                          <a:extLst/>
                        </wps:cNvPr>
                        <wps:cNvSpPr txBox="1"/>
                        <wps:spPr>
                          <a:xfrm>
                            <a:off x="2372622" y="3101570"/>
                            <a:ext cx="335915" cy="444500"/>
                          </a:xfrm>
                          <a:prstGeom prst="rect">
                            <a:avLst/>
                          </a:prstGeom>
                          <a:noFill/>
                        </wps:spPr>
                        <wps:txbx>
                          <w:txbxContent>
                            <w:p w:rsidR="00B50306" w:rsidRDefault="00B50306" w:rsidP="00730A62">
                              <w:pPr>
                                <w:pStyle w:val="a9"/>
                                <w:spacing w:after="0"/>
                              </w:pPr>
                              <w:r w:rsidRPr="00634BA0">
                                <w:rPr>
                                  <w:color w:val="000000"/>
                                  <w:kern w:val="24"/>
                                  <w:lang w:val="en-US"/>
                                </w:rPr>
                                <w:t>50</w:t>
                              </w:r>
                            </w:p>
                          </w:txbxContent>
                        </wps:txbx>
                        <wps:bodyPr wrap="square" rtlCol="0">
                          <a:noAutofit/>
                        </wps:bodyPr>
                      </wps:wsp>
                      <wps:wsp>
                        <wps:cNvPr id="273" name="TextBox 79">
                          <a:extLst/>
                        </wps:cNvPr>
                        <wps:cNvSpPr txBox="1"/>
                        <wps:spPr>
                          <a:xfrm>
                            <a:off x="2950007" y="3101569"/>
                            <a:ext cx="335915" cy="444500"/>
                          </a:xfrm>
                          <a:prstGeom prst="rect">
                            <a:avLst/>
                          </a:prstGeom>
                          <a:noFill/>
                        </wps:spPr>
                        <wps:txbx>
                          <w:txbxContent>
                            <w:p w:rsidR="00B50306" w:rsidRDefault="00B50306" w:rsidP="00730A62">
                              <w:pPr>
                                <w:pStyle w:val="a9"/>
                                <w:spacing w:after="0"/>
                              </w:pPr>
                              <w:r w:rsidRPr="00634BA0">
                                <w:rPr>
                                  <w:color w:val="000000"/>
                                  <w:kern w:val="24"/>
                                  <w:lang w:val="en-US"/>
                                </w:rPr>
                                <w:t>25</w:t>
                              </w:r>
                            </w:p>
                          </w:txbxContent>
                        </wps:txbx>
                        <wps:bodyPr wrap="square" rtlCol="0">
                          <a:noAutofit/>
                        </wps:bodyPr>
                      </wps:wsp>
                      <wps:wsp>
                        <wps:cNvPr id="274" name="TextBox 80">
                          <a:extLst/>
                        </wps:cNvPr>
                        <wps:cNvSpPr txBox="1"/>
                        <wps:spPr>
                          <a:xfrm>
                            <a:off x="3471435" y="3108885"/>
                            <a:ext cx="259715" cy="444500"/>
                          </a:xfrm>
                          <a:prstGeom prst="rect">
                            <a:avLst/>
                          </a:prstGeom>
                          <a:noFill/>
                        </wps:spPr>
                        <wps:txbx>
                          <w:txbxContent>
                            <w:p w:rsidR="00B50306" w:rsidRDefault="00B50306" w:rsidP="00730A62">
                              <w:pPr>
                                <w:pStyle w:val="a9"/>
                                <w:spacing w:after="0"/>
                              </w:pPr>
                              <w:r w:rsidRPr="00634BA0">
                                <w:rPr>
                                  <w:color w:val="000000"/>
                                  <w:kern w:val="24"/>
                                  <w:lang w:val="en-US"/>
                                </w:rPr>
                                <w:t>5</w:t>
                              </w:r>
                            </w:p>
                          </w:txbxContent>
                        </wps:txbx>
                        <wps:bodyPr wrap="square" rtlCol="0">
                          <a:noAutofit/>
                        </wps:bodyPr>
                      </wps:wsp>
                      <wps:wsp>
                        <wps:cNvPr id="275" name="TextBox 81">
                          <a:extLst/>
                        </wps:cNvPr>
                        <wps:cNvSpPr txBox="1"/>
                        <wps:spPr>
                          <a:xfrm>
                            <a:off x="3846784" y="3101569"/>
                            <a:ext cx="259715" cy="444500"/>
                          </a:xfrm>
                          <a:prstGeom prst="rect">
                            <a:avLst/>
                          </a:prstGeom>
                          <a:noFill/>
                        </wps:spPr>
                        <wps:txbx>
                          <w:txbxContent>
                            <w:p w:rsidR="00B50306" w:rsidRDefault="00B50306" w:rsidP="00730A62">
                              <w:pPr>
                                <w:pStyle w:val="a9"/>
                                <w:spacing w:after="0"/>
                              </w:pPr>
                              <w:r w:rsidRPr="00634BA0">
                                <w:rPr>
                                  <w:color w:val="000000"/>
                                  <w:kern w:val="24"/>
                                  <w:lang w:val="en-US"/>
                                </w:rPr>
                                <w:t>0</w:t>
                              </w:r>
                            </w:p>
                          </w:txbxContent>
                        </wps:txbx>
                        <wps:bodyPr wrap="square" rtlCol="0">
                          <a:noAutofit/>
                        </wps:bodyPr>
                      </wps:wsp>
                      <wps:wsp>
                        <wps:cNvPr id="276" name="TextBox 82">
                          <a:extLst/>
                        </wps:cNvPr>
                        <wps:cNvSpPr txBox="1"/>
                        <wps:spPr>
                          <a:xfrm>
                            <a:off x="854279" y="3294998"/>
                            <a:ext cx="259715" cy="444500"/>
                          </a:xfrm>
                          <a:prstGeom prst="rect">
                            <a:avLst/>
                          </a:prstGeom>
                          <a:noFill/>
                        </wps:spPr>
                        <wps:txbx>
                          <w:txbxContent>
                            <w:p w:rsidR="00B50306" w:rsidRDefault="00B50306" w:rsidP="00730A62">
                              <w:pPr>
                                <w:pStyle w:val="a9"/>
                                <w:spacing w:after="0"/>
                              </w:pPr>
                              <w:r w:rsidRPr="00634BA0">
                                <w:rPr>
                                  <w:color w:val="000000"/>
                                  <w:kern w:val="24"/>
                                  <w:lang w:val="en-US"/>
                                </w:rPr>
                                <w:t>0</w:t>
                              </w:r>
                            </w:p>
                          </w:txbxContent>
                        </wps:txbx>
                        <wps:bodyPr wrap="square" rtlCol="0">
                          <a:noAutofit/>
                        </wps:bodyPr>
                      </wps:wsp>
                      <wps:wsp>
                        <wps:cNvPr id="277" name="TextBox 83">
                          <a:extLst/>
                        </wps:cNvPr>
                        <wps:cNvSpPr txBox="1"/>
                        <wps:spPr>
                          <a:xfrm>
                            <a:off x="3419931" y="3295614"/>
                            <a:ext cx="335915" cy="444500"/>
                          </a:xfrm>
                          <a:prstGeom prst="rect">
                            <a:avLst/>
                          </a:prstGeom>
                          <a:noFill/>
                        </wps:spPr>
                        <wps:txbx>
                          <w:txbxContent>
                            <w:p w:rsidR="00B50306" w:rsidRDefault="00B50306" w:rsidP="00730A62">
                              <w:pPr>
                                <w:pStyle w:val="a9"/>
                                <w:spacing w:after="0"/>
                              </w:pPr>
                              <w:r w:rsidRPr="00634BA0">
                                <w:rPr>
                                  <w:color w:val="000000"/>
                                  <w:kern w:val="24"/>
                                  <w:lang w:val="en-US"/>
                                </w:rPr>
                                <w:t>95</w:t>
                              </w:r>
                            </w:p>
                          </w:txbxContent>
                        </wps:txbx>
                        <wps:bodyPr wrap="square" rtlCol="0">
                          <a:noAutofit/>
                        </wps:bodyPr>
                      </wps:wsp>
                      <wps:wsp>
                        <wps:cNvPr id="278" name="TextBox 84">
                          <a:extLst/>
                        </wps:cNvPr>
                        <wps:cNvSpPr txBox="1"/>
                        <wps:spPr>
                          <a:xfrm>
                            <a:off x="2950007" y="3296814"/>
                            <a:ext cx="335915" cy="444500"/>
                          </a:xfrm>
                          <a:prstGeom prst="rect">
                            <a:avLst/>
                          </a:prstGeom>
                          <a:noFill/>
                        </wps:spPr>
                        <wps:txbx>
                          <w:txbxContent>
                            <w:p w:rsidR="00B50306" w:rsidRDefault="00B50306" w:rsidP="00730A62">
                              <w:pPr>
                                <w:pStyle w:val="a9"/>
                                <w:spacing w:after="0"/>
                              </w:pPr>
                              <w:r w:rsidRPr="00634BA0">
                                <w:rPr>
                                  <w:color w:val="000000"/>
                                  <w:kern w:val="24"/>
                                  <w:lang w:val="en-US"/>
                                </w:rPr>
                                <w:t>75</w:t>
                              </w:r>
                            </w:p>
                          </w:txbxContent>
                        </wps:txbx>
                        <wps:bodyPr wrap="square" rtlCol="0">
                          <a:noAutofit/>
                        </wps:bodyPr>
                      </wps:wsp>
                      <wps:wsp>
                        <wps:cNvPr id="279" name="TextBox 85">
                          <a:extLst/>
                        </wps:cNvPr>
                        <wps:cNvSpPr txBox="1"/>
                        <wps:spPr>
                          <a:xfrm>
                            <a:off x="2366278" y="3298362"/>
                            <a:ext cx="335915" cy="444500"/>
                          </a:xfrm>
                          <a:prstGeom prst="rect">
                            <a:avLst/>
                          </a:prstGeom>
                          <a:noFill/>
                        </wps:spPr>
                        <wps:txbx>
                          <w:txbxContent>
                            <w:p w:rsidR="00B50306" w:rsidRDefault="00B50306" w:rsidP="00730A62">
                              <w:pPr>
                                <w:pStyle w:val="a9"/>
                                <w:spacing w:after="0"/>
                              </w:pPr>
                              <w:r w:rsidRPr="00634BA0">
                                <w:rPr>
                                  <w:color w:val="000000"/>
                                  <w:kern w:val="24"/>
                                  <w:lang w:val="en-US"/>
                                </w:rPr>
                                <w:t>50</w:t>
                              </w:r>
                            </w:p>
                          </w:txbxContent>
                        </wps:txbx>
                        <wps:bodyPr wrap="square" rtlCol="0">
                          <a:noAutofit/>
                        </wps:bodyPr>
                      </wps:wsp>
                      <wps:wsp>
                        <wps:cNvPr id="280" name="TextBox 86">
                          <a:extLst/>
                        </wps:cNvPr>
                        <wps:cNvSpPr txBox="1"/>
                        <wps:spPr>
                          <a:xfrm>
                            <a:off x="1738020" y="3293450"/>
                            <a:ext cx="335915" cy="444500"/>
                          </a:xfrm>
                          <a:prstGeom prst="rect">
                            <a:avLst/>
                          </a:prstGeom>
                          <a:noFill/>
                        </wps:spPr>
                        <wps:txbx>
                          <w:txbxContent>
                            <w:p w:rsidR="00B50306" w:rsidRDefault="00B50306" w:rsidP="00730A62">
                              <w:pPr>
                                <w:pStyle w:val="a9"/>
                                <w:spacing w:after="0"/>
                              </w:pPr>
                              <w:r w:rsidRPr="00634BA0">
                                <w:rPr>
                                  <w:color w:val="000000"/>
                                  <w:kern w:val="24"/>
                                  <w:lang w:val="en-US"/>
                                </w:rPr>
                                <w:t>25</w:t>
                              </w:r>
                            </w:p>
                          </w:txbxContent>
                        </wps:txbx>
                        <wps:bodyPr wrap="square" rtlCol="0">
                          <a:noAutofit/>
                        </wps:bodyPr>
                      </wps:wsp>
                      <wps:wsp>
                        <wps:cNvPr id="281" name="TextBox 87">
                          <a:extLst/>
                        </wps:cNvPr>
                        <wps:cNvSpPr txBox="1"/>
                        <wps:spPr>
                          <a:xfrm>
                            <a:off x="1249871" y="3299703"/>
                            <a:ext cx="259715" cy="444500"/>
                          </a:xfrm>
                          <a:prstGeom prst="rect">
                            <a:avLst/>
                          </a:prstGeom>
                          <a:noFill/>
                        </wps:spPr>
                        <wps:txbx>
                          <w:txbxContent>
                            <w:p w:rsidR="00B50306" w:rsidRDefault="00B50306" w:rsidP="00730A62">
                              <w:pPr>
                                <w:pStyle w:val="a9"/>
                                <w:spacing w:after="0"/>
                              </w:pPr>
                              <w:r w:rsidRPr="00634BA0">
                                <w:rPr>
                                  <w:color w:val="000000"/>
                                  <w:kern w:val="24"/>
                                  <w:lang w:val="en-US"/>
                                </w:rPr>
                                <w:t>5</w:t>
                              </w:r>
                            </w:p>
                          </w:txbxContent>
                        </wps:txbx>
                        <wps:bodyPr wrap="square" rtlCol="0">
                          <a:noAutofit/>
                        </wps:bodyPr>
                      </wps:wsp>
                      <wps:wsp>
                        <wps:cNvPr id="282" name="TextBox 88">
                          <a:extLst/>
                        </wps:cNvPr>
                        <wps:cNvSpPr txBox="1"/>
                        <wps:spPr>
                          <a:xfrm>
                            <a:off x="1226228" y="3525887"/>
                            <a:ext cx="450215" cy="444500"/>
                          </a:xfrm>
                          <a:prstGeom prst="rect">
                            <a:avLst/>
                          </a:prstGeom>
                          <a:noFill/>
                        </wps:spPr>
                        <wps:txbx>
                          <w:txbxContent>
                            <w:p w:rsidR="00B50306" w:rsidRDefault="00B50306" w:rsidP="00730A62">
                              <w:pPr>
                                <w:pStyle w:val="a9"/>
                                <w:spacing w:after="0"/>
                              </w:pPr>
                              <w:r w:rsidRPr="00634BA0">
                                <w:rPr>
                                  <w:color w:val="000000"/>
                                  <w:kern w:val="24"/>
                                  <w:lang w:val="en-US"/>
                                </w:rPr>
                                <w:t>50</w:t>
                              </w:r>
                              <w:proofErr w:type="gramStart"/>
                              <w:r w:rsidRPr="00634BA0">
                                <w:rPr>
                                  <w:color w:val="000000"/>
                                  <w:kern w:val="24"/>
                                  <w:lang w:val="en-US"/>
                                </w:rPr>
                                <w:t>,1</w:t>
                              </w:r>
                              <w:proofErr w:type="gramEnd"/>
                            </w:p>
                          </w:txbxContent>
                        </wps:txbx>
                        <wps:bodyPr wrap="square" rtlCol="0">
                          <a:noAutofit/>
                        </wps:bodyPr>
                      </wps:wsp>
                      <wps:wsp>
                        <wps:cNvPr id="283" name="TextBox 89">
                          <a:extLst/>
                        </wps:cNvPr>
                        <wps:cNvSpPr txBox="1"/>
                        <wps:spPr>
                          <a:xfrm>
                            <a:off x="1681789" y="3511366"/>
                            <a:ext cx="374015" cy="444500"/>
                          </a:xfrm>
                          <a:prstGeom prst="rect">
                            <a:avLst/>
                          </a:prstGeom>
                          <a:noFill/>
                        </wps:spPr>
                        <wps:txbx>
                          <w:txbxContent>
                            <w:p w:rsidR="00B50306" w:rsidRDefault="00B50306" w:rsidP="00730A62">
                              <w:pPr>
                                <w:pStyle w:val="a9"/>
                                <w:spacing w:after="0"/>
                              </w:pPr>
                              <w:r w:rsidRPr="00634BA0">
                                <w:rPr>
                                  <w:color w:val="000000"/>
                                  <w:kern w:val="24"/>
                                  <w:lang w:val="en-US"/>
                                </w:rPr>
                                <w:t>9</w:t>
                              </w:r>
                              <w:proofErr w:type="gramStart"/>
                              <w:r w:rsidRPr="00634BA0">
                                <w:rPr>
                                  <w:color w:val="000000"/>
                                  <w:kern w:val="24"/>
                                  <w:lang w:val="en-US"/>
                                </w:rPr>
                                <w:t>,1</w:t>
                              </w:r>
                              <w:proofErr w:type="gramEnd"/>
                            </w:p>
                          </w:txbxContent>
                        </wps:txbx>
                        <wps:bodyPr wrap="square" rtlCol="0">
                          <a:noAutofit/>
                        </wps:bodyPr>
                      </wps:wsp>
                      <wps:wsp>
                        <wps:cNvPr id="284" name="TextBox 90">
                          <a:extLst/>
                        </wps:cNvPr>
                        <wps:cNvSpPr txBox="1"/>
                        <wps:spPr>
                          <a:xfrm>
                            <a:off x="2352922" y="3507803"/>
                            <a:ext cx="374015" cy="444500"/>
                          </a:xfrm>
                          <a:prstGeom prst="rect">
                            <a:avLst/>
                          </a:prstGeom>
                          <a:noFill/>
                        </wps:spPr>
                        <wps:txbx>
                          <w:txbxContent>
                            <w:p w:rsidR="00B50306" w:rsidRDefault="00B50306" w:rsidP="00730A62">
                              <w:pPr>
                                <w:pStyle w:val="a9"/>
                                <w:spacing w:after="0"/>
                              </w:pPr>
                              <w:r w:rsidRPr="00634BA0">
                                <w:rPr>
                                  <w:color w:val="000000"/>
                                  <w:kern w:val="24"/>
                                  <w:lang w:val="en-US"/>
                                </w:rPr>
                                <w:t>4</w:t>
                              </w:r>
                              <w:proofErr w:type="gramStart"/>
                              <w:r w:rsidRPr="00634BA0">
                                <w:rPr>
                                  <w:color w:val="000000"/>
                                  <w:kern w:val="24"/>
                                  <w:lang w:val="en-US"/>
                                </w:rPr>
                                <w:t>,0</w:t>
                              </w:r>
                              <w:proofErr w:type="gramEnd"/>
                            </w:p>
                          </w:txbxContent>
                        </wps:txbx>
                        <wps:bodyPr wrap="square" rtlCol="0">
                          <a:noAutofit/>
                        </wps:bodyPr>
                      </wps:wsp>
                      <wps:wsp>
                        <wps:cNvPr id="285" name="TextBox 91">
                          <a:extLst/>
                        </wps:cNvPr>
                        <wps:cNvSpPr txBox="1"/>
                        <wps:spPr>
                          <a:xfrm>
                            <a:off x="2938741" y="3501566"/>
                            <a:ext cx="374015" cy="444500"/>
                          </a:xfrm>
                          <a:prstGeom prst="rect">
                            <a:avLst/>
                          </a:prstGeom>
                          <a:noFill/>
                        </wps:spPr>
                        <wps:txbx>
                          <w:txbxContent>
                            <w:p w:rsidR="00B50306" w:rsidRDefault="00B50306" w:rsidP="00730A62">
                              <w:pPr>
                                <w:pStyle w:val="a9"/>
                                <w:spacing w:after="0"/>
                              </w:pPr>
                              <w:r w:rsidRPr="00634BA0">
                                <w:rPr>
                                  <w:color w:val="000000"/>
                                  <w:kern w:val="24"/>
                                  <w:lang w:val="en-US"/>
                                </w:rPr>
                                <w:t>2</w:t>
                              </w:r>
                              <w:proofErr w:type="gramStart"/>
                              <w:r w:rsidRPr="00634BA0">
                                <w:rPr>
                                  <w:color w:val="000000"/>
                                  <w:kern w:val="24"/>
                                  <w:lang w:val="en-US"/>
                                </w:rPr>
                                <w:t>,2</w:t>
                              </w:r>
                              <w:proofErr w:type="gramEnd"/>
                            </w:p>
                          </w:txbxContent>
                        </wps:txbx>
                        <wps:bodyPr wrap="square" rtlCol="0">
                          <a:noAutofit/>
                        </wps:bodyPr>
                      </wps:wsp>
                      <wps:wsp>
                        <wps:cNvPr id="286" name="TextBox 92">
                          <a:extLst/>
                        </wps:cNvPr>
                        <wps:cNvSpPr txBox="1"/>
                        <wps:spPr>
                          <a:xfrm>
                            <a:off x="3400698" y="3510210"/>
                            <a:ext cx="374015" cy="444500"/>
                          </a:xfrm>
                          <a:prstGeom prst="rect">
                            <a:avLst/>
                          </a:prstGeom>
                          <a:noFill/>
                        </wps:spPr>
                        <wps:txbx>
                          <w:txbxContent>
                            <w:p w:rsidR="00B50306" w:rsidRDefault="00B50306" w:rsidP="00730A62">
                              <w:pPr>
                                <w:pStyle w:val="a9"/>
                                <w:spacing w:after="0"/>
                              </w:pPr>
                              <w:r w:rsidRPr="00634BA0">
                                <w:rPr>
                                  <w:color w:val="000000"/>
                                  <w:kern w:val="24"/>
                                  <w:lang w:val="en-US"/>
                                </w:rPr>
                                <w:t>1</w:t>
                              </w:r>
                              <w:proofErr w:type="gramStart"/>
                              <w:r w:rsidRPr="00634BA0">
                                <w:rPr>
                                  <w:color w:val="000000"/>
                                  <w:kern w:val="24"/>
                                  <w:lang w:val="en-US"/>
                                </w:rPr>
                                <w:t>,5</w:t>
                              </w:r>
                              <w:proofErr w:type="gramEnd"/>
                            </w:p>
                          </w:txbxContent>
                        </wps:txbx>
                        <wps:bodyPr wrap="square" rtlCol="0">
                          <a:noAutofit/>
                        </wps:bodyPr>
                      </wps:wsp>
                      <wps:wsp>
                        <wps:cNvPr id="287" name="TextBox 93">
                          <a:extLst/>
                        </wps:cNvPr>
                        <wps:cNvSpPr txBox="1"/>
                        <wps:spPr>
                          <a:xfrm>
                            <a:off x="3777662" y="3510210"/>
                            <a:ext cx="374015" cy="444500"/>
                          </a:xfrm>
                          <a:prstGeom prst="rect">
                            <a:avLst/>
                          </a:prstGeom>
                          <a:noFill/>
                        </wps:spPr>
                        <wps:txbx>
                          <w:txbxContent>
                            <w:p w:rsidR="00B50306" w:rsidRDefault="00B50306" w:rsidP="00730A62">
                              <w:pPr>
                                <w:pStyle w:val="a9"/>
                                <w:spacing w:after="0"/>
                              </w:pPr>
                              <w:r w:rsidRPr="00634BA0">
                                <w:rPr>
                                  <w:color w:val="000000"/>
                                  <w:kern w:val="24"/>
                                  <w:lang w:val="en-US"/>
                                </w:rPr>
                                <w:t>1</w:t>
                              </w:r>
                              <w:proofErr w:type="gramStart"/>
                              <w:r w:rsidRPr="00634BA0">
                                <w:rPr>
                                  <w:color w:val="000000"/>
                                  <w:kern w:val="24"/>
                                  <w:lang w:val="en-US"/>
                                </w:rPr>
                                <w:t>,4</w:t>
                              </w:r>
                              <w:proofErr w:type="gramEnd"/>
                            </w:p>
                          </w:txbxContent>
                        </wps:txbx>
                        <wps:bodyPr wrap="square" rtlCol="0">
                          <a:noAutofit/>
                        </wps:bodyPr>
                      </wps:wsp>
                      <wpg:grpSp>
                        <wpg:cNvPr id="288" name="Группа 288">
                          <a:extLst/>
                        </wpg:cNvPr>
                        <wpg:cNvGrpSpPr/>
                        <wpg:grpSpPr>
                          <a:xfrm>
                            <a:off x="0" y="3417890"/>
                            <a:ext cx="1084580" cy="797560"/>
                            <a:chOff x="0" y="3417890"/>
                            <a:chExt cx="1084580" cy="797560"/>
                          </a:xfrm>
                        </wpg:grpSpPr>
                        <wps:wsp>
                          <wps:cNvPr id="289" name="TextBox 94">
                            <a:extLst/>
                          </wps:cNvPr>
                          <wps:cNvSpPr txBox="1"/>
                          <wps:spPr>
                            <a:xfrm>
                              <a:off x="0" y="3417890"/>
                              <a:ext cx="1084580" cy="797560"/>
                            </a:xfrm>
                            <a:prstGeom prst="rect">
                              <a:avLst/>
                            </a:prstGeom>
                            <a:noFill/>
                          </wps:spPr>
                          <wps:txbx>
                            <w:txbxContent>
                              <w:p w:rsidR="00B50306" w:rsidRDefault="00B50306" w:rsidP="00730A62">
                                <w:pPr>
                                  <w:pStyle w:val="a9"/>
                                  <w:spacing w:after="0"/>
                                  <w:jc w:val="center"/>
                                </w:pPr>
                                <w:r w:rsidRPr="00634BA0">
                                  <w:rPr>
                                    <w:color w:val="000000"/>
                                    <w:kern w:val="24"/>
                                    <w:lang w:val="en-US"/>
                                  </w:rPr>
                                  <w:t>CaO</w:t>
                                </w:r>
                              </w:p>
                              <w:p w:rsidR="00B50306" w:rsidRDefault="00B50306" w:rsidP="00730A62">
                                <w:pPr>
                                  <w:pStyle w:val="a9"/>
                                  <w:spacing w:after="0"/>
                                  <w:jc w:val="center"/>
                                </w:pPr>
                                <w:r w:rsidRPr="00634BA0">
                                  <w:rPr>
                                    <w:color w:val="000000"/>
                                    <w:kern w:val="24"/>
                                    <w:lang w:val="en-US"/>
                                  </w:rPr>
                                  <w:t>MgO</w:t>
                                </w:r>
                              </w:p>
                            </w:txbxContent>
                          </wps:txbx>
                          <wps:bodyPr wrap="square" rtlCol="0">
                            <a:noAutofit/>
                          </wps:bodyPr>
                        </wps:wsp>
                        <wps:wsp>
                          <wps:cNvPr id="290" name="Прямая соединительная линия 290">
                            <a:extLst/>
                          </wps:cNvPr>
                          <wps:cNvCnPr/>
                          <wps:spPr>
                            <a:xfrm>
                              <a:off x="369196" y="3664264"/>
                              <a:ext cx="364623" cy="0"/>
                            </a:xfrm>
                            <a:prstGeom prst="line">
                              <a:avLst/>
                            </a:prstGeom>
                            <a:noFill/>
                            <a:ln w="12700" cap="flat" cmpd="sng" algn="ctr">
                              <a:solidFill>
                                <a:sysClr val="windowText" lastClr="000000"/>
                              </a:solidFill>
                              <a:prstDash val="solid"/>
                              <a:miter lim="800000"/>
                            </a:ln>
                            <a:effectLst/>
                          </wps:spPr>
                          <wps:bodyPr/>
                        </wps:wsp>
                      </wpg:grpSp>
                    </wpg:wgp>
                  </a:graphicData>
                </a:graphic>
              </wp:inline>
            </w:drawing>
          </mc:Choice>
          <mc:Fallback>
            <w:pict>
              <v:group id="Группа 98" o:spid="_x0000_s1194" style="width:481.75pt;height:379pt;mso-position-horizontal-relative:char;mso-position-vertical-relative:line" coordsize="52572,42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">
                <v:group id="Группа 233" o:spid="_x0000_s1195" style="position:absolute;left:10952;top:4857;width:28575;height:26194" coordorigin="10952,4857" coordsize="28575,261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shape id="Равнобедренный треугольник 234" o:spid="_x0000_s1196" type="#_x0000_t5" style="position:absolute;left:10952;top:4857;width:28575;height:261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xqmMMA&#10;AADcAAAADwAAAGRycy9kb3ducmV2LnhtbESP3YrCMBSE7xd8h3AEb0RTfxCpRpGqIHu12/UBDs2x&#10;LTYnJYlafXqzsLCXw8x8w6y3nWnEnZyvLSuYjBMQxIXVNZcKzj/H0RKED8gaG8uk4EketpvexxpT&#10;bR/8Tfc8lCJC2KeooAqhTaX0RUUG/di2xNG7WGcwROlKqR0+Itw0cpokC2mw5rhQYUtZRcU1vxkF&#10;2fyQ7POv4S4sXnnB7pNM9hwqNeh3uxWIQF34D/+1T1rBdDaH3zPxCMjN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9xqmMMAAADcAAAADwAAAAAAAAAAAAAAAACYAgAAZHJzL2Rv&#10;d25yZXYueG1sUEsFBgAAAAAEAAQA9QAAAIgDAAAAAA==&#10;" fillcolor="window" strokecolor="windowText" strokeweight="2.25pt"/>
                  <v:line id="Прямая соединительная линия 235" o:spid="_x0000_s1197" style="position:absolute;visibility:visible;mso-wrap-style:square" from="23859,7619" to="26859,7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7XuMIAAADcAAAADwAAAGRycy9kb3ducmV2LnhtbESPQYvCMBSE74L/ITxhb5raRZFqFBUE&#10;D4JoxfOjeduWbV5KE2311xtB8DjMzDfMYtWZStypcaVlBeNRBII4s7rkXMEl3Q1nIJxH1lhZJgUP&#10;crBa9nsLTLRt+UT3s89FgLBLUEHhfZ1I6bKCDLqRrYmD92cbgz7IJpe6wTbATSXjKJpKgyWHhQJr&#10;2haU/Z9vRsH+cHvK+Fq2aVpNd/Vzo9PjQyv1M+jWcxCeOv8Nf9p7rSD+ncD7TDgCcvk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w7XuMIAAADcAAAADwAAAAAAAAAAAAAA&#10;AAChAgAAZHJzL2Rvd25yZXYueG1sUEsFBgAAAAAEAAQA+QAAAJADAAAAAA==&#10;" strokecolor="windowText" strokeweight="2.25pt">
                    <v:stroke joinstyle="miter"/>
                    <o:lock v:ext="edit" shapetype="f"/>
                  </v:line>
                  <v:line id="Прямая соединительная линия 236" o:spid="_x0000_s1198" style="position:absolute;visibility:visible;mso-wrap-style:square" from="21620,11525" to="28955,11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xJz8QAAADcAAAADwAAAGRycy9kb3ducmV2LnhtbESPzWrDMBCE74G+g9hCb4lcB0xxI5uk&#10;YMghUBqHnhdra5taK2PJ8c/TV4VCj8PMfMMc8tl04k6Day0reN5FIIgrq1uuFdzKYvsCwnlkjZ1l&#10;UrCQgzx72Bww1XbiD7pffS0ChF2KChrv+1RKVzVk0O1sTxy8LzsY9EEOtdQDTgFuOhlHUSINthwW&#10;GuzpraHq+zoaBefLuMr4s53KskuKfj3p8n3RSj09zsdXEJ5m/x/+a5+1gnifwO+ZcARk9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3EnPxAAAANwAAAAPAAAAAAAAAAAA&#10;AAAAAKECAABkcnMvZG93bnJldi54bWxQSwUGAAAAAAQABAD5AAAAkgMAAAAA&#10;" strokecolor="windowText" strokeweight="2.25pt">
                    <v:stroke joinstyle="miter"/>
                    <o:lock v:ext="edit" shapetype="f"/>
                  </v:line>
                  <v:line id="Прямая соединительная линия 237" o:spid="_x0000_s1199" style="position:absolute;visibility:visible;mso-wrap-style:square" from="18668,17144" to="32050,17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DsVMIAAADcAAAADwAAAGRycy9kb3ducmV2LnhtbESPQYvCMBSE74L/ITzBm6ZWcKUaRQXB&#10;g7BoxfOjebbF5qU00VZ/vVkQ9jjMzDfMct2ZSjypcaVlBZNxBII4s7rkXMEl3Y/mIJxH1lhZJgUv&#10;crBe9XtLTLRt+UTPs89FgLBLUEHhfZ1I6bKCDLqxrYmDd7ONQR9kk0vdYBvgppJxFM2kwZLDQoE1&#10;7QrK7ueHUXA4Pt4yvpZtmlazff3e6vT3pZUaDrrNAoSnzv+Hv+2DVhBPf+DvTDgCcvU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JDsVMIAAADcAAAADwAAAAAAAAAAAAAA&#10;AAChAgAAZHJzL2Rvd25yZXYueG1sUEsFBgAAAAAEAAQA+QAAAJADAAAAAA==&#10;" strokecolor="windowText" strokeweight="2.25pt">
                    <v:stroke joinstyle="miter"/>
                    <o:lock v:ext="edit" shapetype="f"/>
                  </v:line>
                  <v:line id="Прямая соединительная линия 238" o:spid="_x0000_s1200" style="position:absolute;visibility:visible;mso-wrap-style:square" from="14667,24383" to="35908,24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94Jr0AAADcAAAADwAAAGRycy9kb3ducmV2LnhtbERPvQrCMBDeBd8hnOCmqRVEqlFUEBwE&#10;0Yrz0ZxtsbmUJtrq05tBcPz4/pfrzlTiRY0rLSuYjCMQxJnVJecKrul+NAfhPLLGyjIpeJOD9arf&#10;W2Kibctnel18LkIIuwQVFN7XiZQuK8igG9uaOHB32xj0ATa51A22IdxUMo6imTRYcmgosKZdQdnj&#10;8jQKDsfnR8a3sk3TaravP1udnt5aqeGg2yxAeOr8X/xzH7SCeBrWhjPhCMjVF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H0PeCa9AAAA3AAAAA8AAAAAAAAAAAAAAAAAoQIA&#10;AGRycy9kb3ducmV2LnhtbFBLBQYAAAAABAAEAPkAAACLAwAAAAA=&#10;" strokecolor="windowText" strokeweight="2.25pt">
                    <v:stroke joinstyle="miter"/>
                    <o:lock v:ext="edit" shapetype="f"/>
                  </v:line>
                  <v:line id="Прямая соединительная линия 239" o:spid="_x0000_s1201" style="position:absolute;visibility:visible;mso-wrap-style:square" from="11857,29241" to="38670,29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PdvcIAAADcAAAADwAAAGRycy9kb3ducmV2LnhtbESPQYvCMBSE74L/ITzBm6ZWkLUaRQXB&#10;g7BoxfOjebbF5qU00VZ/vVkQ9jjMzDfMct2ZSjypcaVlBZNxBII4s7rkXMEl3Y9+QDiPrLGyTApe&#10;5GC96veWmGjb8omeZ5+LAGGXoILC+zqR0mUFGXRjWxMH72Ybgz7IJpe6wTbATSXjKJpJgyWHhQJr&#10;2hWU3c8Po+BwfLxlfC3bNK1m+/q91envSys1HHSbBQhPnf8Pf9sHrSCezuHvTDgCcvU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kPdvcIAAADcAAAADwAAAAAAAAAAAAAA&#10;AAChAgAAZHJzL2Rvd25yZXYueG1sUEsFBgAAAAAEAAQA+QAAAJADAAAAAA==&#10;" strokecolor="windowText" strokeweight="2.25pt">
                    <v:stroke joinstyle="miter"/>
                    <o:lock v:ext="edit" shapetype="f"/>
                  </v:line>
                  <v:line id="Прямая соединительная линия 240" o:spid="_x0000_s1202" style="position:absolute;flip:y;visibility:visible;mso-wrap-style:square" from="25240,11525" to="25240,31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5S78IAAADcAAAADwAAAGRycy9kb3ducmV2LnhtbERPTYvCMBC9C/sfwix403RFZbcapSxU&#10;FPFgVw97G5qxLTaT0sRa/705CB4f73u57k0tOmpdZVnB1zgCQZxbXXGh4PSXjr5BOI+ssbZMCh7k&#10;YL36GCwx1vbOR+oyX4gQwi5GBaX3TSyly0sy6Ma2IQ7cxbYGfYBtIXWL9xBuajmJork0WHFoKLGh&#10;35Lya3YzCuT+Pznr/XaXzM7XU6o3+tClP0oNP/tkAcJT79/il3urFUymYX44E46AXD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T5S78IAAADcAAAADwAAAAAAAAAAAAAA&#10;AAChAgAAZHJzL2Rvd25yZXYueG1sUEsFBgAAAAAEAAQA+QAAAJADAAAAAA==&#10;" strokecolor="windowText" strokeweight="2.25pt">
                    <v:stroke joinstyle="miter"/>
                    <o:lock v:ext="edit" shapetype="f"/>
                  </v:line>
                  <v:line id="Прямая соединительная линия 241" o:spid="_x0000_s1203" style="position:absolute;flip:y;visibility:visible;mso-wrap-style:square" from="13977,11525" to="22573,31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L3dMYAAADcAAAADwAAAGRycy9kb3ducmV2LnhtbESPQWvCQBSE70L/w/IK3sxGqdKmrhIK&#10;KRHpwVQPvT2yr0kw+zZkt0n8991CweMwM98w2/1kWjFQ7xrLCpZRDIK4tLrhSsH5M1s8g3AeWWNr&#10;mRTcyMF+9zDbYqLtyCcaCl+JAGGXoILa+y6R0pU1GXSR7YiD9217gz7IvpK6xzHATStXcbyRBhsO&#10;CzV29FZTeS1+jAJ5/Eov+pgf0vXles70u/4Yshel5o9T+grC0+Tv4f92rhWsnpbwdyYcAbn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y93TGAAAA3AAAAA8AAAAAAAAA&#10;AAAAAAAAoQIAAGRycy9kb3ducmV2LnhtbFBLBQYAAAAABAAEAPkAAACUAwAAAAA=&#10;" strokecolor="windowText" strokeweight="2.25pt">
                    <v:stroke joinstyle="miter"/>
                    <o:lock v:ext="edit" shapetype="f"/>
                  </v:line>
                  <v:line id="Прямая соединительная линия 242" o:spid="_x0000_s1204" style="position:absolute;flip:x y;visibility:visible;mso-wrap-style:square" from="27812,11525" to="36360,31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Pjz8UAAADcAAAADwAAAGRycy9kb3ducmV2LnhtbESPQWvCQBSE7wX/w/IEb83GKKWkboJo&#10;C15KqRbq8ZF9JsHs27C7mthf3y0UPA4z8w2zKkfTiSs531pWME9SEMSV1S3XCr4Ob4/PIHxA1thZ&#10;JgU38lAWk4cV5toO/EnXfahFhLDPUUETQp9L6auGDPrE9sTRO1lnMETpaqkdDhFuOpml6ZM02HJc&#10;aLCnTUPVeX8xCtzlfdH7zXH+Uclvk+Hrz/I4bJWaTcf1C4hAY7iH/9s7rSBbZvB3Jh4BWf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0Pjz8UAAADcAAAADwAAAAAAAAAA&#10;AAAAAAChAgAAZHJzL2Rvd25yZXYueG1sUEsFBgAAAAAEAAQA+QAAAJMDAAAAAA==&#10;" strokecolor="windowText" strokeweight="2.25pt">
                    <v:stroke joinstyle="miter"/>
                    <o:lock v:ext="edit" shapetype="f"/>
                  </v:line>
                  <v:line id="Прямая соединительная линия 243" o:spid="_x0000_s1205" style="position:absolute;flip:y;visibility:visible;mso-wrap-style:square" from="19263,24384" to="20739,31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zMmMYAAADcAAAADwAAAGRycy9kb3ducmV2LnhtbESPT2vCQBTE7wW/w/KE3upG24rGrBKE&#10;FIt48E8O3h7ZZxLMvg3ZbUy/fbdQ6HGYmd8wyWYwjeipc7VlBdNJBIK4sLrmUsHlnL0sQDiPrLGx&#10;TAq+ycFmPXpKMNb2wUfqT74UAcIuRgWV920spSsqMugmtiUO3s12Bn2QXSl1h48AN42cRdFcGqw5&#10;LFTY0rai4n76Mgrk/prmer/7TN/z+yXTH/rQZ0ulnsdDugLhafD/4b/2TiuYvb3C75lwBOT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3szJjGAAAA3AAAAA8AAAAAAAAA&#10;AAAAAAAAoQIAAGRycy9kb3ducmV2LnhtbFBLBQYAAAAABAAEAPkAAACUAwAAAAA=&#10;" strokecolor="windowText" strokeweight="2.25pt">
                    <v:stroke joinstyle="miter"/>
                    <o:lock v:ext="edit" shapetype="f"/>
                  </v:line>
                  <v:line id="Прямая соединительная линия 244" o:spid="_x0000_s1206" style="position:absolute;flip:x y;visibility:visible;mso-wrap-style:square" from="29764,24384" to="31336,31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eIMUAAADcAAAADwAAAGRycy9kb3ducmV2LnhtbESPQWvCQBSE7wX/w/IEb3WTGIpE1yDa&#10;Qi+l1Ap6fGSfSTD7NuyuJu2v7xYKPQ4z8w2zLkfTiTs531pWkM4TEMSV1S3XCo6fL49LED4ga+ws&#10;k4Iv8lBuJg9rLLQd+IPuh1CLCGFfoIImhL6Q0lcNGfRz2xNH72KdwRClq6V2OES46WSWJE/SYMtx&#10;ocGedg1V18PNKHC3t0Xvd+f0vZInk+Hzd34e9krNpuN2BSLQGP7Df+1XrSDLc/g9E4+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beIMUAAADcAAAADwAAAAAAAAAA&#10;AAAAAAChAgAAZHJzL2Rvd25yZXYueG1sUEsFBgAAAAAEAAQA+QAAAJMDAAAAAA==&#10;" strokecolor="windowText" strokeweight="2.25pt">
                    <v:stroke joinstyle="miter"/>
                    <o:lock v:ext="edit" shapetype="f"/>
                  </v:line>
                </v:group>
                <v:shape id="TextBox 51" o:spid="_x0000_s1207" type="#_x0000_t202" style="position:absolute;left:24039;top:5282;width:2597;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hkxMQA&#10;AADcAAAADwAAAGRycy9kb3ducmV2LnhtbESPQWvCQBSE74L/YXmF3sxuxUibZhVpEXqymLaCt0f2&#10;mYRm34bsauK/7wpCj8PMfMPk69G24kK9bxxreEoUCOLSmYYrDd9f29kzCB+QDbaOScOVPKxX00mO&#10;mXED7+lShEpECPsMNdQhdJmUvqzJok9cRxy9k+sthij7Spoehwi3rZwrtZQWG44LNXb0VlP5W5yt&#10;hp/d6XhYqM/q3abd4EYl2b5IrR8fxs0riEBj+A/f2x9Gw3yRwu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oZMTEAAAA3AAAAA8AAAAAAAAAAAAAAAAAmAIAAGRycy9k&#10;b3ducmV2LnhtbFBLBQYAAAAABAAEAPUAAACJAwAAAAA=&#10;" filled="f" stroked="f">
                  <v:textbox>
                    <w:txbxContent>
                      <w:p w:rsidR="00B50306" w:rsidRDefault="00B50306" w:rsidP="00730A62">
                        <w:pPr>
                          <w:pStyle w:val="a9"/>
                          <w:spacing w:after="0"/>
                        </w:pPr>
                        <w:r w:rsidRPr="00634BA0">
                          <w:rPr>
                            <w:color w:val="000000"/>
                            <w:kern w:val="24"/>
                          </w:rPr>
                          <w:t>1</w:t>
                        </w:r>
                      </w:p>
                    </w:txbxContent>
                  </v:textbox>
                </v:shape>
                <v:shape id="TextBox 52" o:spid="_x0000_s1208" type="#_x0000_t202" style="position:absolute;left:24039;top:8329;width:2597;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r6s8MA&#10;AADcAAAADwAAAGRycy9kb3ducmV2LnhtbESPQYvCMBSE74L/IbwFb5qsqOx2jSKK4ElRdwVvj+bZ&#10;lm1eShNt/fdGEDwOM/MNM523thQ3qn3hWMPnQIEgTp0pONPwe1z3v0D4gGywdEwa7uRhPut2ppgY&#10;1/CeboeQiQhhn6CGPIQqkdKnOVn0A1cRR+/iaoshyjqTpsYmwm0ph0pNpMWC40KOFS1zSv8PV6vh&#10;b3s5n0Zql63suGpcqyTbb6l176Nd/IAI1IZ3+NXeGA3D0QS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r6s8MAAADcAAAADwAAAAAAAAAAAAAAAACYAgAAZHJzL2Rv&#10;d25yZXYueG1sUEsFBgAAAAAEAAQA9QAAAIgDAAAAAA==&#10;" filled="f" stroked="f">
                  <v:textbox>
                    <w:txbxContent>
                      <w:p w:rsidR="00B50306" w:rsidRDefault="00B50306" w:rsidP="00730A62">
                        <w:pPr>
                          <w:pStyle w:val="a9"/>
                          <w:spacing w:after="0"/>
                        </w:pPr>
                        <w:r w:rsidRPr="00634BA0">
                          <w:rPr>
                            <w:color w:val="000000"/>
                            <w:kern w:val="24"/>
                            <w:lang w:val="en-US"/>
                          </w:rPr>
                          <w:t>2</w:t>
                        </w:r>
                      </w:p>
                    </w:txbxContent>
                  </v:textbox>
                </v:shape>
                <v:shape id="TextBox 53" o:spid="_x0000_s1209" type="#_x0000_t202" style="position:absolute;left:19188;top:13409;width:2597;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fKMQA&#10;AADcAAAADwAAAGRycy9kb3ducmV2LnhtbESPQWvCQBSE74L/YXmCt7qr2NZGVxFF6MnStBa8PbLP&#10;JJh9G7Krif/eFQoeh5n5hlmsOluJKzW+dKxhPFIgiDNnSs41/P7sXmYgfEA2WDkmDTfysFr2ewtM&#10;jGv5m65pyEWEsE9QQxFCnUjps4Is+pGriaN3co3FEGWTS9NgG+G2khOl3qTFkuNCgTVtCsrO6cVq&#10;OOxPx7+p+sq39rVuXack2w+p9XDQrecgAnXhGf5vfxoNk+k7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2XyjEAAAA3AAAAA8AAAAAAAAAAAAAAAAAmAIAAGRycy9k&#10;b3ducmV2LnhtbFBLBQYAAAAABAAEAPUAAACJAwAAAAA=&#10;" filled="f" stroked="f">
                  <v:textbox>
                    <w:txbxContent>
                      <w:p w:rsidR="00B50306" w:rsidRDefault="00B50306" w:rsidP="00730A62">
                        <w:pPr>
                          <w:pStyle w:val="a9"/>
                          <w:spacing w:after="0"/>
                        </w:pPr>
                        <w:r w:rsidRPr="00634BA0">
                          <w:rPr>
                            <w:color w:val="000000"/>
                            <w:kern w:val="24"/>
                            <w:lang w:val="en-US"/>
                          </w:rPr>
                          <w:t>3</w:t>
                        </w:r>
                      </w:p>
                    </w:txbxContent>
                  </v:textbox>
                </v:shape>
                <v:shape id="TextBox 54" o:spid="_x0000_s1210" type="#_x0000_t202" style="position:absolute;left:21420;top:13409;width:2597;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nLWsEA&#10;AADcAAAADwAAAGRycy9kb3ducmV2LnhtbERPz2vCMBS+D/wfwhO8rYnSDVcbRRzCTpPpNvD2aJ5t&#10;sXkpTdZ2/705CB4/vt/5ZrSN6KnztWMN80SBIC6cqbnU8H3aPy9B+IBssHFMGv7Jw2Y9ecoxM27g&#10;L+qPoRQxhH2GGqoQ2kxKX1Rk0SeuJY7cxXUWQ4RdKU2HQwy3jVwo9Sot1hwbKmxpV1FxPf5ZDT+f&#10;l/Nvqg7lu31pBzcqyfZNaj2bjtsViEBjeIjv7g+jYZHGtfFMPAJ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9py1rBAAAA3AAAAA8AAAAAAAAAAAAAAAAAmAIAAGRycy9kb3du&#10;cmV2LnhtbFBLBQYAAAAABAAEAPUAAACGAwAAAAA=&#10;" filled="f" stroked="f">
                  <v:textbox>
                    <w:txbxContent>
                      <w:p w:rsidR="00B50306" w:rsidRDefault="00B50306" w:rsidP="00730A62">
                        <w:pPr>
                          <w:pStyle w:val="a9"/>
                          <w:spacing w:after="0"/>
                        </w:pPr>
                        <w:r w:rsidRPr="00634BA0">
                          <w:rPr>
                            <w:color w:val="000000"/>
                            <w:kern w:val="24"/>
                            <w:lang w:val="en-US"/>
                          </w:rPr>
                          <w:t>4</w:t>
                        </w:r>
                      </w:p>
                    </w:txbxContent>
                  </v:textbox>
                </v:shape>
                <v:shape id="TextBox 55" o:spid="_x0000_s1211" type="#_x0000_t202" style="position:absolute;left:25559;top:13473;width:2597;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VuwcQA&#10;AADcAAAADwAAAGRycy9kb3ducmV2LnhtbESPQWvCQBSE7wX/w/IEb3VXsUWjmyAWoaeWpip4e2Sf&#10;STD7NmS3Sfrvu4VCj8PMfMPsstE2oqfO1441LOYKBHHhTM2lhtPn8XENwgdkg41j0vBNHrJ08rDD&#10;xLiBP6jPQykihH2CGqoQ2kRKX1Rk0c9dSxy9m+sshii7UpoOhwi3jVwq9Swt1hwXKmzpUFFxz7+s&#10;hvPb7XpZqffyxT61gxuVZLuRWs+m434LItAY/sN/7VejYbnawO+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lbsHEAAAA3AAAAA8AAAAAAAAAAAAAAAAAmAIAAGRycy9k&#10;b3ducmV2LnhtbFBLBQYAAAAABAAEAPUAAACJAwAAAAA=&#10;" filled="f" stroked="f">
                  <v:textbox>
                    <w:txbxContent>
                      <w:p w:rsidR="00B50306" w:rsidRDefault="00B50306" w:rsidP="00730A62">
                        <w:pPr>
                          <w:pStyle w:val="a9"/>
                          <w:spacing w:after="0"/>
                        </w:pPr>
                        <w:r w:rsidRPr="00634BA0">
                          <w:rPr>
                            <w:color w:val="000000"/>
                            <w:kern w:val="24"/>
                            <w:lang w:val="en-US"/>
                          </w:rPr>
                          <w:t>5</w:t>
                        </w:r>
                      </w:p>
                    </w:txbxContent>
                  </v:textbox>
                </v:shape>
                <v:shape id="TextBox 56" o:spid="_x0000_s1212" type="#_x0000_t202" style="position:absolute;left:28487;top:13409;width:2597;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ZRgcEA&#10;AADcAAAADwAAAGRycy9kb3ducmV2LnhtbERPy2rCQBTdF/yH4QrdNTOKKW3MKKIIXVVqH+Dukrkm&#10;wcydkBmT9O+dheDycN75erSN6KnztWMNs0SBIC6cqbnU8PO9f3kD4QOywcYxafgnD+vV5CnHzLiB&#10;v6g/hlLEEPYZaqhCaDMpfVGRRZ+4ljhyZ9dZDBF2pTQdDjHcNnKu1Ku0WHNsqLClbUXF5Xi1Gn4/&#10;z6e/hTqUO5u2gxuVZPsutX6ejpsliEBjeIjv7g+jYZ7G+fFMPAJ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GUYHBAAAA3AAAAA8AAAAAAAAAAAAAAAAAmAIAAGRycy9kb3du&#10;cmV2LnhtbFBLBQYAAAAABAAEAPUAAACGAwAAAAA=&#10;" filled="f" stroked="f">
                  <v:textbox>
                    <w:txbxContent>
                      <w:p w:rsidR="00B50306" w:rsidRDefault="00B50306" w:rsidP="00730A62">
                        <w:pPr>
                          <w:pStyle w:val="a9"/>
                          <w:spacing w:after="0"/>
                        </w:pPr>
                        <w:r w:rsidRPr="00634BA0">
                          <w:rPr>
                            <w:color w:val="000000"/>
                            <w:kern w:val="24"/>
                            <w:lang w:val="en-US"/>
                          </w:rPr>
                          <w:t>6</w:t>
                        </w:r>
                      </w:p>
                    </w:txbxContent>
                  </v:textbox>
                </v:shape>
                <v:shape id="TextBox 57" o:spid="_x0000_s1213" type="#_x0000_t202" style="position:absolute;left:15991;top:19929;width:2598;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r0GsMA&#10;AADcAAAADwAAAGRycy9kb3ducmV2LnhtbESPT4vCMBTE7wt+h/CEva2JootWo4iLsCdl/QfeHs2z&#10;LTYvpcna+u2NIHgcZuY3zGzR2lLcqPaFYw39ngJBnDpTcKbhsF9/jUH4gGywdEwa7uRhMe98zDAx&#10;ruE/uu1CJiKEfYIa8hCqREqf5mTR91xFHL2Lqy2GKOtMmhqbCLelHCj1LS0WHBdyrGiVU3rd/VsN&#10;x83lfBqqbfZjR1XjWiXZTqTWn912OQURqA3v8Kv9azQMRn1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4r0GsMAAADcAAAADwAAAAAAAAAAAAAAAACYAgAAZHJzL2Rv&#10;d25yZXYueG1sUEsFBgAAAAAEAAQA9QAAAIgDAAAAAA==&#10;" filled="f" stroked="f">
                  <v:textbox>
                    <w:txbxContent>
                      <w:p w:rsidR="00B50306" w:rsidRDefault="00B50306" w:rsidP="00730A62">
                        <w:pPr>
                          <w:pStyle w:val="a9"/>
                          <w:spacing w:after="0"/>
                        </w:pPr>
                        <w:r w:rsidRPr="00634BA0">
                          <w:rPr>
                            <w:color w:val="000000"/>
                            <w:kern w:val="24"/>
                            <w:lang w:val="en-US"/>
                          </w:rPr>
                          <w:t>7</w:t>
                        </w:r>
                      </w:p>
                    </w:txbxContent>
                  </v:textbox>
                </v:shape>
                <v:shape id="TextBox 58" o:spid="_x0000_s1214" type="#_x0000_t202" style="position:absolute;left:20301;top:19929;width:2597;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hqbcQA&#10;AADcAAAADwAAAGRycy9kb3ducmV2LnhtbESPT4vCMBTE7wt+h/AEb2ti0cXtGkUUwZPL+mdhb4/m&#10;2Rabl9JEW7/9RhA8DjPzG2a26GwlbtT40rGG0VCBIM6cKTnXcDxs3qcgfEA2WDkmDXfysJj33maY&#10;GtfyD932IRcRwj5FDUUIdSqlzwqy6IeuJo7e2TUWQ5RNLk2DbYTbSiZKfUiLJceFAmtaFZRd9ler&#10;4bQ7//2O1Xe+tpO6dZ2SbD+l1oN+t/wCEagLr/CzvTUakkkCj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Yam3EAAAA3AAAAA8AAAAAAAAAAAAAAAAAmAIAAGRycy9k&#10;b3ducmV2LnhtbFBLBQYAAAAABAAEAPUAAACJAwAAAAA=&#10;" filled="f" stroked="f">
                  <v:textbox>
                    <w:txbxContent>
                      <w:p w:rsidR="00B50306" w:rsidRDefault="00B50306" w:rsidP="00730A62">
                        <w:pPr>
                          <w:pStyle w:val="a9"/>
                          <w:spacing w:after="0"/>
                        </w:pPr>
                        <w:r w:rsidRPr="00634BA0">
                          <w:rPr>
                            <w:color w:val="000000"/>
                            <w:kern w:val="24"/>
                            <w:lang w:val="en-US"/>
                          </w:rPr>
                          <w:t>8</w:t>
                        </w:r>
                      </w:p>
                    </w:txbxContent>
                  </v:textbox>
                </v:shape>
                <v:shape id="TextBox 59" o:spid="_x0000_s1215" type="#_x0000_t202" style="position:absolute;left:27125;top:19846;width:2597;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TP9sMA&#10;AADcAAAADwAAAGRycy9kb3ducmV2LnhtbESPQWsCMRSE74L/ITzBmyZaLXY1ilgKPSm1teDtsXnu&#10;Lm5elk10139vBMHjMDPfMItVa0txpdoXjjWMhgoEcepMwZmGv9+vwQyED8gGS8ek4UYeVstuZ4GJ&#10;cQ3/0HUfMhEh7BPUkIdQJVL6NCeLfugq4uidXG0xRFln0tTYRLgt5Vipd2mx4LiQY0WbnNLz/mI1&#10;HLan4/9E7bJPO60a1yrJ9kNq3e+16zmIQG14hZ/tb6NhPH2D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BTP9sMAAADcAAAADwAAAAAAAAAAAAAAAACYAgAAZHJzL2Rv&#10;d25yZXYueG1sUEsFBgAAAAAEAAQA9QAAAIgDAAAAAA==&#10;" filled="f" stroked="f">
                  <v:textbox>
                    <w:txbxContent>
                      <w:p w:rsidR="00B50306" w:rsidRDefault="00B50306" w:rsidP="00730A62">
                        <w:pPr>
                          <w:pStyle w:val="a9"/>
                          <w:spacing w:after="0"/>
                        </w:pPr>
                        <w:r w:rsidRPr="00634BA0">
                          <w:rPr>
                            <w:color w:val="000000"/>
                            <w:kern w:val="24"/>
                            <w:lang w:val="en-US"/>
                          </w:rPr>
                          <w:t>9</w:t>
                        </w:r>
                      </w:p>
                    </w:txbxContent>
                  </v:textbox>
                </v:shape>
                <v:shape id="TextBox 60" o:spid="_x0000_s1216" type="#_x0000_t202" style="position:absolute;left:31289;top:19898;width:3359;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XgsQA&#10;AADcAAAADwAAAGRycy9kb3ducmV2LnhtbESPQWvCQBSE74L/YXmF3sxuxUibZhVpEXqymLaCt0f2&#10;mYRm34bsauK/7wpCj8PMfMPk69G24kK9bxxreEoUCOLSmYYrDd9f29kzCB+QDbaOScOVPKxX00mO&#10;mXED7+lShEpECPsMNdQhdJmUvqzJok9cRxy9k+sthij7Spoehwi3rZwrtZQWG44LNXb0VlP5W5yt&#10;hp/d6XhYqM/q3abd4EYl2b5IrR8fxs0riEBj+A/f2x9GwzxdwO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9V4LEAAAA3AAAAA8AAAAAAAAAAAAAAAAAmAIAAGRycy9k&#10;b3ducmV2LnhtbFBLBQYAAAAABAAEAPUAAACJAwAAAAA=&#10;" filled="f" stroked="f">
                  <v:textbox>
                    <w:txbxContent>
                      <w:p w:rsidR="00B50306" w:rsidRDefault="00B50306" w:rsidP="00730A62">
                        <w:pPr>
                          <w:pStyle w:val="a9"/>
                          <w:spacing w:after="0"/>
                        </w:pPr>
                        <w:r w:rsidRPr="00634BA0">
                          <w:rPr>
                            <w:color w:val="000000"/>
                            <w:kern w:val="24"/>
                          </w:rPr>
                          <w:t>1</w:t>
                        </w:r>
                        <w:r w:rsidRPr="00634BA0">
                          <w:rPr>
                            <w:color w:val="000000"/>
                            <w:kern w:val="24"/>
                            <w:lang w:val="en-US"/>
                          </w:rPr>
                          <w:t>0</w:t>
                        </w:r>
                      </w:p>
                    </w:txbxContent>
                  </v:textbox>
                </v:shape>
                <v:shape id="TextBox 61" o:spid="_x0000_s1217" type="#_x0000_t202" style="position:absolute;left:13064;top:25498;width:3359;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HyGcQA&#10;AADcAAAADwAAAGRycy9kb3ducmV2LnhtbESPT4vCMBTE7wt+h/AEb2ui2MXtGkUUwZOy/lnY26N5&#10;tsXmpTTR1m9vFhY8DjPzG2a26Gwl7tT40rGG0VCBIM6cKTnXcDpu3qcgfEA2WDkmDQ/ysJj33maY&#10;GtfyN90PIRcRwj5FDUUIdSqlzwqy6IeuJo7exTUWQ5RNLk2DbYTbSo6V+pAWS44LBda0Kii7Hm5W&#10;w3l3+f2ZqH2+tknduk5Jtp9S60G/W36BCNSFV/i/vTUaxkkCf2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x8hnEAAAA3AAAAA8AAAAAAAAAAAAAAAAAmAIAAGRycy9k&#10;b3ducmV2LnhtbFBLBQYAAAAABAAEAPUAAACJAwAAAAA=&#10;" filled="f" stroked="f">
                  <v:textbox>
                    <w:txbxContent>
                      <w:p w:rsidR="00B50306" w:rsidRDefault="00B50306" w:rsidP="00730A62">
                        <w:pPr>
                          <w:pStyle w:val="a9"/>
                          <w:spacing w:after="0"/>
                        </w:pPr>
                        <w:r w:rsidRPr="00634BA0">
                          <w:rPr>
                            <w:color w:val="000000"/>
                            <w:kern w:val="24"/>
                          </w:rPr>
                          <w:t>1</w:t>
                        </w:r>
                        <w:r w:rsidRPr="00634BA0">
                          <w:rPr>
                            <w:color w:val="000000"/>
                            <w:kern w:val="24"/>
                            <w:lang w:val="en-US"/>
                          </w:rPr>
                          <w:t>1</w:t>
                        </w:r>
                      </w:p>
                    </w:txbxContent>
                  </v:textbox>
                </v:shape>
                <v:shape id="TextBox 62" o:spid="_x0000_s1218" type="#_x0000_t202" style="position:absolute;left:16884;top:25475;width:3359;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NsbsQA&#10;AADcAAAADwAAAGRycy9kb3ducmV2LnhtbESPQWvCQBSE70L/w/IK3nS3YkKbukpRCp4qpq3g7ZF9&#10;JqHZtyG7TeK/7wpCj8PMfMOsNqNtRE+drx1reJorEMSFMzWXGr4+32fPIHxANtg4Jg1X8rBZP0xW&#10;mBk38JH6PJQiQthnqKEKoc2k9EVFFv3ctcTRu7jOYoiyK6XpcIhw28iFUqm0WHNcqLClbUXFT/5r&#10;NXx/XM6npTqUO5u0gxuVZPsitZ4+jm+vIAKN4T98b++NhkWSwu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jbG7EAAAA3AAAAA8AAAAAAAAAAAAAAAAAmAIAAGRycy9k&#10;b3ducmV2LnhtbFBLBQYAAAAABAAEAPUAAACJAwAAAAA=&#10;" filled="f" stroked="f">
                  <v:textbox>
                    <w:txbxContent>
                      <w:p w:rsidR="00B50306" w:rsidRDefault="00B50306" w:rsidP="00730A62">
                        <w:pPr>
                          <w:pStyle w:val="a9"/>
                          <w:spacing w:after="0"/>
                        </w:pPr>
                        <w:r w:rsidRPr="00634BA0">
                          <w:rPr>
                            <w:color w:val="000000"/>
                            <w:kern w:val="24"/>
                          </w:rPr>
                          <w:t>1</w:t>
                        </w:r>
                        <w:r w:rsidRPr="00634BA0">
                          <w:rPr>
                            <w:color w:val="000000"/>
                            <w:kern w:val="24"/>
                            <w:lang w:val="en-US"/>
                          </w:rPr>
                          <w:t>2</w:t>
                        </w:r>
                      </w:p>
                    </w:txbxContent>
                  </v:textbox>
                </v:shape>
                <v:shape id="TextBox 63" o:spid="_x0000_s1219" type="#_x0000_t202" style="position:absolute;left:21301;top:25418;width:3359;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J9cQA&#10;AADcAAAADwAAAGRycy9kb3ducmV2LnhtbESPT2vCQBTE74LfYXlCb3W3olbTbESUQk9K/Qe9PbLP&#10;JDT7NmS3Jv32XaHgcZiZ3zDpqre1uFHrK8caXsYKBHHuTMWFhtPx/XkBwgdkg7Vj0vBLHlbZcJBi&#10;YlzHn3Q7hEJECPsENZQhNImUPi/Joh+7hjh6V9daDFG2hTQtdhFuazlRai4tVhwXSmxoU1L+ffix&#10;Gs6769dlqvbF1s6azvVKsl1KrZ9G/foNRKA+PML/7Q+jYTJ7hf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vyfXEAAAA3AAAAA8AAAAAAAAAAAAAAAAAmAIAAGRycy9k&#10;b3ducmV2LnhtbFBLBQYAAAAABAAEAPUAAACJAwAAAAA=&#10;" filled="f" stroked="f">
                  <v:textbox>
                    <w:txbxContent>
                      <w:p w:rsidR="00B50306" w:rsidRDefault="00B50306" w:rsidP="00730A62">
                        <w:pPr>
                          <w:pStyle w:val="a9"/>
                          <w:spacing w:after="0"/>
                        </w:pPr>
                        <w:r w:rsidRPr="00634BA0">
                          <w:rPr>
                            <w:color w:val="000000"/>
                            <w:kern w:val="24"/>
                          </w:rPr>
                          <w:t>1</w:t>
                        </w:r>
                        <w:r w:rsidRPr="00634BA0">
                          <w:rPr>
                            <w:color w:val="000000"/>
                            <w:kern w:val="24"/>
                            <w:lang w:val="en-US"/>
                          </w:rPr>
                          <w:t>3</w:t>
                        </w:r>
                      </w:p>
                    </w:txbxContent>
                  </v:textbox>
                </v:shape>
                <v:shape id="TextBox 64" o:spid="_x0000_s1220" type="#_x0000_t202" style="position:absolute;left:26475;top:25414;width:3359;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Bdh8EA&#10;AADcAAAADwAAAGRycy9kb3ducmV2LnhtbERPy2rCQBTdF/yH4QrdNTOKKW3MKKIIXVVqH+Dukrkm&#10;wcydkBmT9O+dheDycN75erSN6KnztWMNs0SBIC6cqbnU8PO9f3kD4QOywcYxafgnD+vV5CnHzLiB&#10;v6g/hlLEEPYZaqhCaDMpfVGRRZ+4ljhyZ9dZDBF2pTQdDjHcNnKu1Ku0WHNsqLClbUXF5Xi1Gn4/&#10;z6e/hTqUO5u2gxuVZPsutX6ejpsliEBjeIjv7g+jYZ7GtfFMPAJ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wXYfBAAAA3AAAAA8AAAAAAAAAAAAAAAAAmAIAAGRycy9kb3du&#10;cmV2LnhtbFBLBQYAAAAABAAEAPUAAACGAwAAAAA=&#10;" filled="f" stroked="f">
                  <v:textbox>
                    <w:txbxContent>
                      <w:p w:rsidR="00B50306" w:rsidRDefault="00B50306" w:rsidP="00730A62">
                        <w:pPr>
                          <w:pStyle w:val="a9"/>
                          <w:spacing w:after="0"/>
                        </w:pPr>
                        <w:r w:rsidRPr="00634BA0">
                          <w:rPr>
                            <w:color w:val="000000"/>
                            <w:kern w:val="24"/>
                          </w:rPr>
                          <w:t>1</w:t>
                        </w:r>
                        <w:r w:rsidRPr="00634BA0">
                          <w:rPr>
                            <w:color w:val="000000"/>
                            <w:kern w:val="24"/>
                            <w:lang w:val="en-US"/>
                          </w:rPr>
                          <w:t>7</w:t>
                        </w:r>
                      </w:p>
                    </w:txbxContent>
                  </v:textbox>
                </v:shape>
                <v:shape id="TextBox 65" o:spid="_x0000_s1221" type="#_x0000_t202" style="position:absolute;left:11744;top:28787;width:3359;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z4HMQA&#10;AADcAAAADwAAAGRycy9kb3ducmV2LnhtbESPQWvCQBSE7wX/w/KE3uquYopGN0EsQk8tTVXw9sg+&#10;k2D2bchuTfrvu4VCj8PMfMNs89G24k69bxxrmM8UCOLSmYYrDcfPw9MKhA/IBlvHpOGbPOTZ5GGL&#10;qXEDf9C9CJWIEPYpaqhD6FIpfVmTRT9zHXH0rq63GKLsK2l6HCLctnKh1LO02HBcqLGjfU3lrfiy&#10;Gk5v18t5qd6rF5t0gxuVZLuWWj9Ox90GRKAx/If/2q9GwyJZw++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8+BzEAAAA3AAAAA8AAAAAAAAAAAAAAAAAmAIAAGRycy9k&#10;b3ducmV2LnhtbFBLBQYAAAAABAAEAPUAAACJAwAAAAA=&#10;" filled="f" stroked="f">
                  <v:textbox>
                    <w:txbxContent>
                      <w:p w:rsidR="00B50306" w:rsidRDefault="00B50306" w:rsidP="00730A62">
                        <w:pPr>
                          <w:pStyle w:val="a9"/>
                          <w:spacing w:after="0"/>
                        </w:pPr>
                        <w:r w:rsidRPr="00634BA0">
                          <w:rPr>
                            <w:color w:val="000000"/>
                            <w:kern w:val="24"/>
                          </w:rPr>
                          <w:t>1</w:t>
                        </w:r>
                        <w:r w:rsidRPr="00634BA0">
                          <w:rPr>
                            <w:color w:val="000000"/>
                            <w:kern w:val="24"/>
                            <w:lang w:val="en-US"/>
                          </w:rPr>
                          <w:t>4</w:t>
                        </w:r>
                      </w:p>
                    </w:txbxContent>
                  </v:textbox>
                </v:shape>
                <v:shape id="TextBox 66" o:spid="_x0000_s1222" type="#_x0000_t202" style="position:absolute;left:31161;top:25475;width:3359;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qbPMEA&#10;AADcAAAADwAAAGRycy9kb3ducmV2LnhtbERPy2rCQBTdF/yH4QrdNTOKhjZmFFGEriq1D3B3yVyT&#10;YOZOyIxJ+vfOQujycN75ZrSN6KnztWMNs0SBIC6cqbnU8P11eHkF4QOywcYxafgjD5v15CnHzLiB&#10;P6k/hVLEEPYZaqhCaDMpfVGRRZ+4ljhyF9dZDBF2pTQdDjHcNnKuVCot1hwbKmxpV1FxPd2shp+P&#10;y/l3oY7l3i7bwY1Ksn2TWj9Px+0KRKAx/Isf7nejYZ7G+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qmzzBAAAA3AAAAA8AAAAAAAAAAAAAAAAAmAIAAGRycy9kb3du&#10;cmV2LnhtbFBLBQYAAAAABAAEAPUAAACGAwAAAAA=&#10;" filled="f" stroked="f">
                  <v:textbox>
                    <w:txbxContent>
                      <w:p w:rsidR="00B50306" w:rsidRDefault="00B50306" w:rsidP="00730A62">
                        <w:pPr>
                          <w:pStyle w:val="a9"/>
                          <w:spacing w:after="0"/>
                        </w:pPr>
                        <w:r w:rsidRPr="00634BA0">
                          <w:rPr>
                            <w:color w:val="000000"/>
                            <w:kern w:val="24"/>
                          </w:rPr>
                          <w:t>1</w:t>
                        </w:r>
                        <w:r w:rsidRPr="00634BA0">
                          <w:rPr>
                            <w:color w:val="000000"/>
                            <w:kern w:val="24"/>
                            <w:lang w:val="en-US"/>
                          </w:rPr>
                          <w:t>8</w:t>
                        </w:r>
                      </w:p>
                    </w:txbxContent>
                  </v:textbox>
                </v:shape>
                <v:shape id="TextBox 67" o:spid="_x0000_s1223" type="#_x0000_t202" style="position:absolute;left:34198;top:25414;width:3359;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Y+p8QA&#10;AADcAAAADwAAAGRycy9kb3ducmV2LnhtbESPQWvCQBSE70L/w/IKveluxIY2dQ1iEXqqGFvB2yP7&#10;TEKzb0N2a9J/3xUEj8PMfMMs89G24kK9bxxrSGYKBHHpTMOVhq/DdvoCwgdkg61j0vBHHvLVw2SJ&#10;mXED7+lShEpECPsMNdQhdJmUvqzJop+5jjh6Z9dbDFH2lTQ9DhFuWzlXKpUWG44LNXa0qan8KX6t&#10;hu/P8+m4ULvq3T53gxuVZPsqtX56HNdvIAKN4R6+tT+Mhnma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mPqfEAAAA3AAAAA8AAAAAAAAAAAAAAAAAmAIAAGRycy9k&#10;b3ducmV2LnhtbFBLBQYAAAAABAAEAPUAAACJAwAAAAA=&#10;" filled="f" stroked="f">
                  <v:textbox>
                    <w:txbxContent>
                      <w:p w:rsidR="00B50306" w:rsidRDefault="00B50306" w:rsidP="00730A62">
                        <w:pPr>
                          <w:pStyle w:val="a9"/>
                          <w:spacing w:after="0"/>
                        </w:pPr>
                        <w:r w:rsidRPr="00634BA0">
                          <w:rPr>
                            <w:color w:val="000000"/>
                            <w:kern w:val="24"/>
                          </w:rPr>
                          <w:t>1</w:t>
                        </w:r>
                        <w:r w:rsidRPr="00634BA0">
                          <w:rPr>
                            <w:color w:val="000000"/>
                            <w:kern w:val="24"/>
                            <w:lang w:val="en-US"/>
                          </w:rPr>
                          <w:t>9</w:t>
                        </w:r>
                      </w:p>
                    </w:txbxContent>
                  </v:textbox>
                </v:shape>
                <v:shape id="TextBox 68" o:spid="_x0000_s1224" type="#_x0000_t202" style="position:absolute;left:15991;top:28776;width:3360;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Sg0MQA&#10;AADcAAAADwAAAGRycy9kb3ducmV2LnhtbESPQWvCQBSE74L/YXlCb2a3oQ01uopYCj1VtK3g7ZF9&#10;JqHZtyG7TdJ/3xUEj8PMfMOsNqNtRE+drx1reEwUCOLCmZpLDV+fb/MXED4gG2wck4Y/8rBZTycr&#10;zI0b+ED9MZQiQtjnqKEKoc2l9EVFFn3iWuLoXVxnMUTZldJ0OES4bWSqVCYt1hwXKmxpV1Hxc/y1&#10;Gr4/LufTk9qXr/a5HdyoJNuF1PphNm6XIAKN4R6+td+NhjRL4Xo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0oNDEAAAA3AAAAA8AAAAAAAAAAAAAAAAAmAIAAGRycy9k&#10;b3ducmV2LnhtbFBLBQYAAAAABAAEAPUAAACJAwAAAAA=&#10;" filled="f" stroked="f">
                  <v:textbox>
                    <w:txbxContent>
                      <w:p w:rsidR="00B50306" w:rsidRDefault="00B50306" w:rsidP="00730A62">
                        <w:pPr>
                          <w:pStyle w:val="a9"/>
                          <w:spacing w:after="0"/>
                        </w:pPr>
                        <w:r w:rsidRPr="00634BA0">
                          <w:rPr>
                            <w:color w:val="000000"/>
                            <w:kern w:val="24"/>
                          </w:rPr>
                          <w:t>1</w:t>
                        </w:r>
                        <w:r w:rsidRPr="00634BA0">
                          <w:rPr>
                            <w:color w:val="000000"/>
                            <w:kern w:val="24"/>
                            <w:lang w:val="en-US"/>
                          </w:rPr>
                          <w:t>5</w:t>
                        </w:r>
                      </w:p>
                    </w:txbxContent>
                  </v:textbox>
                </v:shape>
                <v:shape id="TextBox 69" o:spid="_x0000_s1225" type="#_x0000_t202" style="position:absolute;left:21253;top:28847;width:3359;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FS8MA&#10;AADcAAAADwAAAGRycy9kb3ducmV2LnhtbESPQWsCMRSE74L/ITzBmyZaFbsaRSyFnpTaWvD22Dx3&#10;Fzcvyya66783gtDjMDPfMMt1a0txo9oXjjWMhgoEcepMwZmG35/PwRyED8gGS8ek4U4e1qtuZ4mJ&#10;cQ1/0+0QMhEh7BPUkIdQJVL6NCeLfugq4uidXW0xRFln0tTYRLgt5VipmbRYcFzIsaJtTunlcLUa&#10;jrvz6W+i9tmHnVaNa5Vk+y617vfazQJEoDb8h1/tL6NhPHu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gFS8MAAADcAAAADwAAAAAAAAAAAAAAAACYAgAAZHJzL2Rv&#10;d25yZXYueG1sUEsFBgAAAAAEAAQA9QAAAIgDAAAAAA==&#10;" filled="f" stroked="f">
                  <v:textbox>
                    <w:txbxContent>
                      <w:p w:rsidR="00B50306" w:rsidRDefault="00B50306" w:rsidP="00730A62">
                        <w:pPr>
                          <w:pStyle w:val="a9"/>
                          <w:spacing w:after="0"/>
                        </w:pPr>
                        <w:r w:rsidRPr="00634BA0">
                          <w:rPr>
                            <w:color w:val="000000"/>
                            <w:kern w:val="24"/>
                          </w:rPr>
                          <w:t>1</w:t>
                        </w:r>
                        <w:r w:rsidRPr="00634BA0">
                          <w:rPr>
                            <w:color w:val="000000"/>
                            <w:kern w:val="24"/>
                            <w:lang w:val="en-US"/>
                          </w:rPr>
                          <w:t>6</w:t>
                        </w:r>
                      </w:p>
                    </w:txbxContent>
                  </v:textbox>
                </v:shape>
                <v:shape id="TextBox 70" o:spid="_x0000_s1226" type="#_x0000_t202" style="position:absolute;left:27157;top:28847;width:3360;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GdP8MA&#10;AADcAAAADwAAAGRycy9kb3ducmV2LnhtbESPQYvCMBSE74L/IbwFb5qsqOx2jSKK4ElRdwVvj+bZ&#10;lm1eShNt/fdGEDwOM/MNM523thQ3qn3hWMPnQIEgTp0pONPwe1z3v0D4gGywdEwa7uRhPut2ppgY&#10;1/CeboeQiQhhn6CGPIQqkdKnOVn0A1cRR+/iaoshyjqTpsYmwm0ph0pNpMWC40KOFS1zSv8PV6vh&#10;b3s5n0Zql63suGpcqyTbb6l176Nd/IAI1IZ3+NXeGA3DyQi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GdP8MAAADcAAAADwAAAAAAAAAAAAAAAACYAgAAZHJzL2Rv&#10;d25yZXYueG1sUEsFBgAAAAAEAAQA9QAAAIgDAAAAAA==&#10;" filled="f" stroked="f">
                  <v:textbox>
                    <w:txbxContent>
                      <w:p w:rsidR="00B50306" w:rsidRDefault="00B50306" w:rsidP="00730A62">
                        <w:pPr>
                          <w:pStyle w:val="a9"/>
                          <w:spacing w:after="0"/>
                        </w:pPr>
                        <w:r w:rsidRPr="00634BA0">
                          <w:rPr>
                            <w:color w:val="000000"/>
                            <w:kern w:val="24"/>
                            <w:lang w:val="en-US"/>
                          </w:rPr>
                          <w:t>20</w:t>
                        </w:r>
                      </w:p>
                    </w:txbxContent>
                  </v:textbox>
                </v:shape>
                <v:shape id="TextBox 71" o:spid="_x0000_s1227" type="#_x0000_t202" style="position:absolute;left:31935;top:28776;width:3359;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4pMQA&#10;AADcAAAADwAAAGRycy9kb3ducmV2LnhtbESPQWvCQBSE70L/w/IK3nS3YkKbukpRCp4qpq3g7ZF9&#10;JqHZtyG7TeK/7wpCj8PMfMOsNqNtRE+drx1reJorEMSFMzWXGr4+32fPIHxANtg4Jg1X8rBZP0xW&#10;mBk38JH6PJQiQthnqKEKoc2k9EVFFv3ctcTRu7jOYoiyK6XpcIhw28iFUqm0WHNcqLClbUXFT/5r&#10;NXx/XM6npTqUO5u0gxuVZPsitZ4+jm+vIAKN4T98b++NhkWawO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dOKTEAAAA3AAAAA8AAAAAAAAAAAAAAAAAmAIAAGRycy9k&#10;b3ducmV2LnhtbFBLBQYAAAAABAAEAPUAAACJAwAAAAA=&#10;" filled="f" stroked="f">
                  <v:textbox>
                    <w:txbxContent>
                      <w:p w:rsidR="00B50306" w:rsidRDefault="00B50306" w:rsidP="00730A62">
                        <w:pPr>
                          <w:pStyle w:val="a9"/>
                          <w:spacing w:after="0"/>
                        </w:pPr>
                        <w:r w:rsidRPr="00634BA0">
                          <w:rPr>
                            <w:color w:val="000000"/>
                            <w:kern w:val="24"/>
                            <w:lang w:val="en-US"/>
                          </w:rPr>
                          <w:t>2</w:t>
                        </w:r>
                        <w:r w:rsidRPr="00634BA0">
                          <w:rPr>
                            <w:color w:val="000000"/>
                            <w:kern w:val="24"/>
                          </w:rPr>
                          <w:t>1</w:t>
                        </w:r>
                      </w:p>
                    </w:txbxContent>
                  </v:textbox>
                </v:shape>
                <v:shape id="TextBox 72" o:spid="_x0000_s1228" type="#_x0000_t202" style="position:absolute;left:35901;top:28863;width:3360;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m08QA&#10;AADcAAAADwAAAGRycy9kb3ducmV2LnhtbESPQWvCQBSE7wX/w/IEb81uQxtqdBVRCp5atK3g7ZF9&#10;JqHZtyG7Jum/7xYEj8PMfMMs16NtRE+drx1reEoUCOLCmZpLDV+fb4+vIHxANtg4Jg2/5GG9mjws&#10;MTdu4AP1x1CKCGGfo4YqhDaX0hcVWfSJa4mjd3GdxRBlV0rT4RDhtpGpUpm0WHNcqLClbUXFz/Fq&#10;NXy/X86nZ/VR7uxLO7hRSbZzqfVsOm4WIAKN4R6+tfdGQ5pl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PptPEAAAA3AAAAA8AAAAAAAAAAAAAAAAAmAIAAGRycy9k&#10;b3ducmV2LnhtbFBLBQYAAAAABAAEAPUAAACJAwAAAAA=&#10;" filled="f" stroked="f">
                  <v:textbox>
                    <w:txbxContent>
                      <w:p w:rsidR="00B50306" w:rsidRDefault="00B50306" w:rsidP="00730A62">
                        <w:pPr>
                          <w:pStyle w:val="a9"/>
                          <w:spacing w:after="0"/>
                        </w:pPr>
                        <w:r w:rsidRPr="00634BA0">
                          <w:rPr>
                            <w:color w:val="000000"/>
                            <w:kern w:val="24"/>
                            <w:lang w:val="en-US"/>
                          </w:rPr>
                          <w:t>22</w:t>
                        </w:r>
                      </w:p>
                    </w:txbxContent>
                  </v:textbox>
                </v:shape>
                <v:shape id="TextBox 73" o:spid="_x0000_s1229" type="#_x0000_t202" style="position:absolute;left:11216;width:28340;height:7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MDSMMA&#10;AADcAAAADwAAAGRycy9kb3ducmV2LnhtbESPQWsCMRSE74L/ITzBmyZKtXY1ilgKPSm1teDtsXnu&#10;Lm5elk10139vBMHjMDPfMItVa0txpdoXjjWMhgoEcepMwZmGv9+vwQyED8gGS8ek4UYeVstuZ4GJ&#10;cQ3/0HUfMhEh7BPUkIdQJVL6NCeLfugq4uidXG0xRFln0tTYRLgt5VipqbRYcFzIsaJNTul5f7Ea&#10;DtvT8f9N7bJPO6ka1yrJ9kNq3e+16zmIQG14hZ/tb6NhPH2H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MDSMMAAADcAAAADwAAAAAAAAAAAAAAAACYAgAAZHJzL2Rv&#10;d25yZXYueG1sUEsFBgAAAAAEAAQA9QAAAIgDAAAAAA==&#10;" filled="f" stroked="f">
                  <v:textbox>
                    <w:txbxContent>
                      <w:p w:rsidR="00B50306" w:rsidRDefault="00B50306" w:rsidP="00730A62">
                        <w:pPr>
                          <w:pStyle w:val="a9"/>
                          <w:spacing w:after="0"/>
                          <w:jc w:val="center"/>
                        </w:pPr>
                        <w:r w:rsidRPr="00634BA0">
                          <w:rPr>
                            <w:color w:val="000000"/>
                            <w:kern w:val="24"/>
                          </w:rPr>
                          <w:t>Нерастворимый остаток</w:t>
                        </w:r>
                      </w:p>
                      <w:p w:rsidR="00B50306" w:rsidRDefault="00B50306" w:rsidP="00730A62">
                        <w:pPr>
                          <w:pStyle w:val="a9"/>
                          <w:spacing w:after="0"/>
                          <w:jc w:val="center"/>
                        </w:pPr>
                        <w:r w:rsidRPr="00634BA0">
                          <w:rPr>
                            <w:color w:val="000000"/>
                            <w:kern w:val="24"/>
                          </w:rPr>
                          <w:t>100 %</w:t>
                        </w:r>
                      </w:p>
                    </w:txbxContent>
                  </v:textbox>
                </v:shape>
                <v:shape id="TextBox 74" o:spid="_x0000_s1230" type="#_x0000_t202" style="position:absolute;left:2734;top:31049;width:10840;height:4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XOsEA&#10;AADcAAAADwAAAGRycy9kb3ducmV2LnhtbERPy2rCQBTdF/yH4QrdNTOKhjZmFFGEriq1D3B3yVyT&#10;YOZOyIxJ+vfOQujycN75ZrSN6KnztWMNs0SBIC6cqbnU8P11eHkF4QOywcYxafgjD5v15CnHzLiB&#10;P6k/hVLEEPYZaqhCaDMpfVGRRZ+4ljhyF9dZDBF2pTQdDjHcNnKuVCot1hwbKmxpV1FxPd2shp+P&#10;y/l3oY7l3i7bwY1Ksn2TWj9Px+0KRKAx/Isf7nejYZ7Gt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clzrBAAAA3AAAAA8AAAAAAAAAAAAAAAAAmAIAAGRycy9kb3du&#10;cmV2LnhtbFBLBQYAAAAABAAEAPUAAACGAwAAAAA=&#10;" filled="f" stroked="f">
                  <v:textbox>
                    <w:txbxContent>
                      <w:p w:rsidR="00B50306" w:rsidRDefault="00B50306" w:rsidP="00730A62">
                        <w:pPr>
                          <w:pStyle w:val="a9"/>
                          <w:spacing w:after="0"/>
                          <w:jc w:val="center"/>
                        </w:pPr>
                        <w:r w:rsidRPr="00634BA0">
                          <w:rPr>
                            <w:color w:val="000000"/>
                            <w:kern w:val="24"/>
                            <w:lang w:val="en-US"/>
                          </w:rPr>
                          <w:t>CaCO</w:t>
                        </w:r>
                        <w:r w:rsidRPr="00634BA0">
                          <w:rPr>
                            <w:color w:val="000000"/>
                            <w:kern w:val="24"/>
                            <w:position w:val="-6"/>
                            <w:vertAlign w:val="subscript"/>
                            <w:lang w:val="en-US"/>
                          </w:rPr>
                          <w:t>3</w:t>
                        </w:r>
                        <w:r w:rsidRPr="00634BA0">
                          <w:rPr>
                            <w:color w:val="000000"/>
                            <w:kern w:val="24"/>
                            <w:lang w:val="en-US"/>
                          </w:rPr>
                          <w:t>100 %</w:t>
                        </w:r>
                      </w:p>
                    </w:txbxContent>
                  </v:textbox>
                </v:shape>
                <v:shape id="TextBox 75" o:spid="_x0000_s1231" type="#_x0000_t202" style="position:absolute;left:36354;top:32975;width:16218;height:4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AyocQA&#10;AADcAAAADwAAAGRycy9kb3ducmV2LnhtbESPQWvCQBSE70L/w/IKveluxYYa3QSxCD1VjG3B2yP7&#10;TEKzb0N2a9J/3xUEj8PMfMOs89G24kK9bxxreJ4pEMSlMw1XGj6Pu+krCB+QDbaOScMfecizh8ka&#10;U+MGPtClCJWIEPYpaqhD6FIpfVmTRT9zHXH0zq63GKLsK2l6HCLctnKuVCItNhwXauxoW1P5U/xa&#10;DV8f59P3Qu2rN/vSDW5Uku1Sav30OG5WIAKN4R6+td+NhnmyhO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QMqHEAAAA3AAAAA8AAAAAAAAAAAAAAAAAmAIAAGRycy9k&#10;b3ducmV2LnhtbFBLBQYAAAAABAAEAPUAAACJAwAAAAA=&#10;" filled="f" stroked="f">
                  <v:textbox>
                    <w:txbxContent>
                      <w:p w:rsidR="00B50306" w:rsidRDefault="00B50306" w:rsidP="00730A62">
                        <w:pPr>
                          <w:pStyle w:val="a9"/>
                          <w:spacing w:after="0"/>
                          <w:jc w:val="center"/>
                        </w:pPr>
                        <w:r w:rsidRPr="00634BA0">
                          <w:rPr>
                            <w:color w:val="000000"/>
                            <w:kern w:val="24"/>
                            <w:lang w:val="en-US"/>
                          </w:rPr>
                          <w:t>100 %</w:t>
                        </w:r>
                        <w:r w:rsidRPr="00634BA0">
                          <w:rPr>
                            <w:color w:val="000000"/>
                            <w:kern w:val="24"/>
                          </w:rPr>
                          <w:t xml:space="preserve"> </w:t>
                        </w:r>
                        <w:proofErr w:type="gramStart"/>
                        <w:r w:rsidRPr="00634BA0">
                          <w:rPr>
                            <w:color w:val="000000"/>
                            <w:kern w:val="24"/>
                            <w:lang w:val="en-US"/>
                          </w:rPr>
                          <w:t>CaMg(</w:t>
                        </w:r>
                        <w:proofErr w:type="gramEnd"/>
                        <w:r w:rsidRPr="00634BA0">
                          <w:rPr>
                            <w:color w:val="000000"/>
                            <w:kern w:val="24"/>
                            <w:lang w:val="en-US"/>
                          </w:rPr>
                          <w:t>CO</w:t>
                        </w:r>
                        <w:r w:rsidRPr="00634BA0">
                          <w:rPr>
                            <w:color w:val="000000"/>
                            <w:kern w:val="24"/>
                            <w:position w:val="-6"/>
                            <w:vertAlign w:val="subscript"/>
                            <w:lang w:val="en-US"/>
                          </w:rPr>
                          <w:t>3</w:t>
                        </w:r>
                        <w:r w:rsidRPr="00634BA0">
                          <w:rPr>
                            <w:color w:val="000000"/>
                            <w:kern w:val="24"/>
                            <w:lang w:val="en-US"/>
                          </w:rPr>
                          <w:t>)</w:t>
                        </w:r>
                        <w:r w:rsidRPr="00634BA0">
                          <w:rPr>
                            <w:color w:val="000000"/>
                            <w:kern w:val="24"/>
                            <w:position w:val="-6"/>
                            <w:vertAlign w:val="subscript"/>
                            <w:lang w:val="en-US"/>
                          </w:rPr>
                          <w:t>2</w:t>
                        </w:r>
                      </w:p>
                    </w:txbxContent>
                  </v:textbox>
                </v:shape>
                <v:shape id="TextBox 76" o:spid="_x0000_s1232" type="#_x0000_t202" style="position:absolute;left:12509;top:31049;width:3359;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MN4cAA&#10;AADcAAAADwAAAGRycy9kb3ducmV2LnhtbERPTYvCMBC9C/6HMIK3NVHcda1GEUXwpOjuCt6GZmyL&#10;zaQ00Xb/vTkIHh/ve75sbSkeVPvCsYbhQIEgTp0pONPw+7P9+AbhA7LB0jFp+CcPy0W3M8fEuIaP&#10;9DiFTMQQ9glqyEOoEil9mpNFP3AVceSurrYYIqwzaWpsYrgt5UipL2mx4NiQY0XrnNLb6W41/O2v&#10;l/NYHbKN/awa1yrJdiq17vfa1QxEoDa8xS/3zmgYTeL8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3MN4cAAAADcAAAADwAAAAAAAAAAAAAAAACYAgAAZHJzL2Rvd25y&#10;ZXYueG1sUEsFBgAAAAAEAAQA9QAAAIUDAAAAAA==&#10;" filled="f" stroked="f">
                  <v:textbox>
                    <w:txbxContent>
                      <w:p w:rsidR="00B50306" w:rsidRDefault="00B50306" w:rsidP="00730A62">
                        <w:pPr>
                          <w:pStyle w:val="a9"/>
                          <w:spacing w:after="0"/>
                        </w:pPr>
                        <w:r w:rsidRPr="00634BA0">
                          <w:rPr>
                            <w:color w:val="000000"/>
                            <w:kern w:val="24"/>
                            <w:lang w:val="en-US"/>
                          </w:rPr>
                          <w:t>95</w:t>
                        </w:r>
                      </w:p>
                    </w:txbxContent>
                  </v:textbox>
                </v:shape>
                <v:shape id="TextBox 77" o:spid="_x0000_s1233" type="#_x0000_t202" style="position:absolute;left:17388;top:31015;width:3359;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oesQA&#10;AADcAAAADwAAAGRycy9kb3ducmV2LnhtbESPT2vCQBTE7wW/w/IEb7qr2KoxG5GWQk8t/gVvj+wz&#10;CWbfhuzWpN++WxB6HGbmN0y66W0t7tT6yrGG6USBIM6dqbjQcDy8j5cgfEA2WDsmDT/kYZMNnlJM&#10;jOt4R/d9KESEsE9QQxlCk0jp85Is+olriKN3da3FEGVbSNNiF+G2ljOlXqTFiuNCiQ29lpTf9t9W&#10;w+nzejnP1VfxZp+bzvVKsl1JrUfDfrsGEagP/+FH+8NomC2m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qHrEAAAA3AAAAA8AAAAAAAAAAAAAAAAAmAIAAGRycy9k&#10;b3ducmV2LnhtbFBLBQYAAAAABAAEAPUAAACJAwAAAAA=&#10;" filled="f" stroked="f">
                  <v:textbox>
                    <w:txbxContent>
                      <w:p w:rsidR="00B50306" w:rsidRDefault="00B50306" w:rsidP="00730A62">
                        <w:pPr>
                          <w:pStyle w:val="a9"/>
                          <w:spacing w:after="0"/>
                        </w:pPr>
                        <w:r w:rsidRPr="00634BA0">
                          <w:rPr>
                            <w:color w:val="000000"/>
                            <w:kern w:val="24"/>
                            <w:lang w:val="en-US"/>
                          </w:rPr>
                          <w:t>75</w:t>
                        </w:r>
                      </w:p>
                    </w:txbxContent>
                  </v:textbox>
                </v:shape>
                <v:shape id="TextBox 78" o:spid="_x0000_s1234" type="#_x0000_t202" style="position:absolute;left:23726;top:31015;width:3359;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02DcUA&#10;AADcAAAADwAAAGRycy9kb3ducmV2LnhtbESPT2vCQBTE74V+h+UVvOlug39q6iaUFsFTRa2Ct0f2&#10;mYRm34bsatJv3y0IPQ4z8xtmlQ+2ETfqfO1Yw/NEgSAunKm51PB1WI9fQPiAbLBxTBp+yEOePT6s&#10;MDWu5x3d9qEUEcI+RQ1VCG0qpS8qsugnriWO3sV1FkOUXSlNh32E20YmSs2lxZrjQoUtvVdUfO+v&#10;VsPx83I+TdW2/LCztneDkmyXUuvR0/D2CiLQEP7D9/bGaEgWC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TYNxQAAANwAAAAPAAAAAAAAAAAAAAAAAJgCAABkcnMv&#10;ZG93bnJldi54bWxQSwUGAAAAAAQABAD1AAAAigMAAAAA&#10;" filled="f" stroked="f">
                  <v:textbox>
                    <w:txbxContent>
                      <w:p w:rsidR="00B50306" w:rsidRDefault="00B50306" w:rsidP="00730A62">
                        <w:pPr>
                          <w:pStyle w:val="a9"/>
                          <w:spacing w:after="0"/>
                        </w:pPr>
                        <w:r w:rsidRPr="00634BA0">
                          <w:rPr>
                            <w:color w:val="000000"/>
                            <w:kern w:val="24"/>
                            <w:lang w:val="en-US"/>
                          </w:rPr>
                          <w:t>50</w:t>
                        </w:r>
                      </w:p>
                    </w:txbxContent>
                  </v:textbox>
                </v:shape>
                <v:shape id="TextBox 79" o:spid="_x0000_s1235" type="#_x0000_t202" style="position:absolute;left:29500;top:31015;width:3359;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GTlsQA&#10;AADcAAAADwAAAGRycy9kb3ducmV2LnhtbESPS2vDMBCE74H8B7GF3hKpaV51rYTSEuippXlBbou1&#10;fhBrZSw1dv99FQjkOMzMN0y67m0tLtT6yrGGp7ECQZw5U3GhYb/bjJYgfEA2WDsmDX/kYb0aDlJM&#10;jOv4hy7bUIgIYZ+ghjKEJpHSZyVZ9GPXEEcvd63FEGVbSNNiF+G2lhOl5tJixXGhxIbeS8rO21+r&#10;4fCVn45T9V182FnTuV5Jti9S68eH/u0VRKA+3MO39qfRMFk8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k5bEAAAA3AAAAA8AAAAAAAAAAAAAAAAAmAIAAGRycy9k&#10;b3ducmV2LnhtbFBLBQYAAAAABAAEAPUAAACJAwAAAAA=&#10;" filled="f" stroked="f">
                  <v:textbox>
                    <w:txbxContent>
                      <w:p w:rsidR="00B50306" w:rsidRDefault="00B50306" w:rsidP="00730A62">
                        <w:pPr>
                          <w:pStyle w:val="a9"/>
                          <w:spacing w:after="0"/>
                        </w:pPr>
                        <w:r w:rsidRPr="00634BA0">
                          <w:rPr>
                            <w:color w:val="000000"/>
                            <w:kern w:val="24"/>
                            <w:lang w:val="en-US"/>
                          </w:rPr>
                          <w:t>25</w:t>
                        </w:r>
                      </w:p>
                    </w:txbxContent>
                  </v:textbox>
                </v:shape>
                <v:shape id="TextBox 80" o:spid="_x0000_s1236" type="#_x0000_t202" style="position:absolute;left:34714;top:31088;width:2597;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gL4sQA&#10;AADcAAAADwAAAGRycy9kb3ducmV2LnhtbESPQWvCQBSE74L/YXmCt7qr2NZGVxFF6MnStBa8PbLP&#10;JJh9G7Krif/eFQoeh5n5hlmsOluJKzW+dKxhPFIgiDNnSs41/P7sXmYgfEA2WDkmDTfysFr2ewtM&#10;jGv5m65pyEWEsE9QQxFCnUjps4Is+pGriaN3co3FEGWTS9NgG+G2khOl3qTFkuNCgTVtCsrO6cVq&#10;OOxPx7+p+sq39rVuXack2w+p9XDQrecgAnXhGf5vfxoNk/cp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IC+LEAAAA3AAAAA8AAAAAAAAAAAAAAAAAmAIAAGRycy9k&#10;b3ducmV2LnhtbFBLBQYAAAAABAAEAPUAAACJAwAAAAA=&#10;" filled="f" stroked="f">
                  <v:textbox>
                    <w:txbxContent>
                      <w:p w:rsidR="00B50306" w:rsidRDefault="00B50306" w:rsidP="00730A62">
                        <w:pPr>
                          <w:pStyle w:val="a9"/>
                          <w:spacing w:after="0"/>
                        </w:pPr>
                        <w:r w:rsidRPr="00634BA0">
                          <w:rPr>
                            <w:color w:val="000000"/>
                            <w:kern w:val="24"/>
                            <w:lang w:val="en-US"/>
                          </w:rPr>
                          <w:t>5</w:t>
                        </w:r>
                      </w:p>
                    </w:txbxContent>
                  </v:textbox>
                </v:shape>
                <v:shape id="TextBox 81" o:spid="_x0000_s1237" type="#_x0000_t202" style="position:absolute;left:38467;top:31015;width:2597;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SuecQA&#10;AADcAAAADwAAAGRycy9kb3ducmV2LnhtbESPT2vCQBTE74LfYXlCb3W3olbTbESUQk9K/Qe9PbLP&#10;JDT7NmS3Jv32XaHgcZiZ3zDpqre1uFHrK8caXsYKBHHuTMWFhtPx/XkBwgdkg7Vj0vBLHlbZcJBi&#10;YlzHn3Q7hEJECPsENZQhNImUPi/Joh+7hjh6V9daDFG2hTQtdhFuazlRai4tVhwXSmxoU1L+ffix&#10;Gs6769dlqvbF1s6azvVKsl1KrZ9G/foNRKA+PML/7Q+jYfI6g/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ErnnEAAAA3AAAAA8AAAAAAAAAAAAAAAAAmAIAAGRycy9k&#10;b3ducmV2LnhtbFBLBQYAAAAABAAEAPUAAACJAwAAAAA=&#10;" filled="f" stroked="f">
                  <v:textbox>
                    <w:txbxContent>
                      <w:p w:rsidR="00B50306" w:rsidRDefault="00B50306" w:rsidP="00730A62">
                        <w:pPr>
                          <w:pStyle w:val="a9"/>
                          <w:spacing w:after="0"/>
                        </w:pPr>
                        <w:r w:rsidRPr="00634BA0">
                          <w:rPr>
                            <w:color w:val="000000"/>
                            <w:kern w:val="24"/>
                            <w:lang w:val="en-US"/>
                          </w:rPr>
                          <w:t>0</w:t>
                        </w:r>
                      </w:p>
                    </w:txbxContent>
                  </v:textbox>
                </v:shape>
                <v:shape id="TextBox 82" o:spid="_x0000_s1238" type="#_x0000_t202" style="position:absolute;left:8542;top:32949;width:2597;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YwDsMA&#10;AADcAAAADwAAAGRycy9kb3ducmV2LnhtbESPQWsCMRSE74L/ITzBmyZKtXY1ilgKPSm1teDtsXnu&#10;Lm5elk10139vBMHjMDPfMItVa0txpdoXjjWMhgoEcepMwZmGv9+vwQyED8gGS8ek4UYeVstuZ4GJ&#10;cQ3/0HUfMhEh7BPUkIdQJVL6NCeLfugq4uidXG0xRFln0tTYRLgt5VipqbRYcFzIsaJNTul5f7Ea&#10;DtvT8f9N7bJPO6ka1yrJ9kNq3e+16zmIQG14hZ/tb6Nh/D6F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9YwDsMAAADcAAAADwAAAAAAAAAAAAAAAACYAgAAZHJzL2Rv&#10;d25yZXYueG1sUEsFBgAAAAAEAAQA9QAAAIgDAAAAAA==&#10;" filled="f" stroked="f">
                  <v:textbox>
                    <w:txbxContent>
                      <w:p w:rsidR="00B50306" w:rsidRDefault="00B50306" w:rsidP="00730A62">
                        <w:pPr>
                          <w:pStyle w:val="a9"/>
                          <w:spacing w:after="0"/>
                        </w:pPr>
                        <w:r w:rsidRPr="00634BA0">
                          <w:rPr>
                            <w:color w:val="000000"/>
                            <w:kern w:val="24"/>
                            <w:lang w:val="en-US"/>
                          </w:rPr>
                          <w:t>0</w:t>
                        </w:r>
                      </w:p>
                    </w:txbxContent>
                  </v:textbox>
                </v:shape>
                <v:shape id="TextBox 83" o:spid="_x0000_s1239" type="#_x0000_t202" style="position:absolute;left:34199;top:32956;width:3359;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qVlcQA&#10;AADcAAAADwAAAGRycy9kb3ducmV2LnhtbESPT4vCMBTE74LfITzBmybK+merUcRlYU/KuuuCt0fz&#10;bIvNS2mird/eCMIeh5n5DbNct7YUN6p94VjDaKhAEKfOFJxp+P35HMxB+IBssHRMGu7kYb3qdpaY&#10;GNfwN90OIRMRwj5BDXkIVSKlT3Oy6IeuIo7e2dUWQ5R1Jk2NTYTbUo6VmkqLBceFHCva5pReDler&#10;4bg7n/7e1D77sJOqca2SbN+l1v1eu1mACNSG//Cr/WU0jGczeJ6JR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alZXEAAAA3AAAAA8AAAAAAAAAAAAAAAAAmAIAAGRycy9k&#10;b3ducmV2LnhtbFBLBQYAAAAABAAEAPUAAACJAwAAAAA=&#10;" filled="f" stroked="f">
                  <v:textbox>
                    <w:txbxContent>
                      <w:p w:rsidR="00B50306" w:rsidRDefault="00B50306" w:rsidP="00730A62">
                        <w:pPr>
                          <w:pStyle w:val="a9"/>
                          <w:spacing w:after="0"/>
                        </w:pPr>
                        <w:r w:rsidRPr="00634BA0">
                          <w:rPr>
                            <w:color w:val="000000"/>
                            <w:kern w:val="24"/>
                            <w:lang w:val="en-US"/>
                          </w:rPr>
                          <w:t>95</w:t>
                        </w:r>
                      </w:p>
                    </w:txbxContent>
                  </v:textbox>
                </v:shape>
                <v:shape id="TextBox 84" o:spid="_x0000_s1240" type="#_x0000_t202" style="position:absolute;left:29500;top:32968;width:3359;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UB58AA&#10;AADcAAAADwAAAGRycy9kb3ducmV2LnhtbERPTYvCMBC9C/6HMIK3NVHcda1GEUXwpOjuCt6GZmyL&#10;zaQ00Xb/vTkIHh/ve75sbSkeVPvCsYbhQIEgTp0pONPw+7P9+AbhA7LB0jFp+CcPy0W3M8fEuIaP&#10;9DiFTMQQ9glqyEOoEil9mpNFP3AVceSurrYYIqwzaWpsYrgt5UipL2mx4NiQY0XrnNLb6W41/O2v&#10;l/NYHbKN/awa1yrJdiq17vfa1QxEoDa8xS/3zmgYTeLa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QUB58AAAADcAAAADwAAAAAAAAAAAAAAAACYAgAAZHJzL2Rvd25y&#10;ZXYueG1sUEsFBgAAAAAEAAQA9QAAAIUDAAAAAA==&#10;" filled="f" stroked="f">
                  <v:textbox>
                    <w:txbxContent>
                      <w:p w:rsidR="00B50306" w:rsidRDefault="00B50306" w:rsidP="00730A62">
                        <w:pPr>
                          <w:pStyle w:val="a9"/>
                          <w:spacing w:after="0"/>
                        </w:pPr>
                        <w:r w:rsidRPr="00634BA0">
                          <w:rPr>
                            <w:color w:val="000000"/>
                            <w:kern w:val="24"/>
                            <w:lang w:val="en-US"/>
                          </w:rPr>
                          <w:t>75</w:t>
                        </w:r>
                      </w:p>
                    </w:txbxContent>
                  </v:textbox>
                </v:shape>
                <v:shape id="TextBox 85" o:spid="_x0000_s1241" type="#_x0000_t202" style="position:absolute;left:23662;top:32983;width:3359;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kfMMA&#10;AADcAAAADwAAAGRycy9kb3ducmV2LnhtbESPQWsCMRSE7wX/Q3iCt5ooWnU1irQInizaKnh7bJ67&#10;i5uXZRPd9d8bodDjMDPfMItVa0txp9oXjjUM+goEcepMwZmG35/N+xSED8gGS8ek4UEeVsvO2wIT&#10;4xre0/0QMhEh7BPUkIdQJVL6NCeLvu8q4uhdXG0xRFln0tTYRLgt5VCpD2mx4LiQY0WfOaXXw81q&#10;OO4u59NIfWdfdlw1rlWS7Uxq3eu26zmIQG34D/+1t0bDcDKD1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kfMMAAADcAAAADwAAAAAAAAAAAAAAAACYAgAAZHJzL2Rv&#10;d25yZXYueG1sUEsFBgAAAAAEAAQA9QAAAIgDAAAAAA==&#10;" filled="f" stroked="f">
                  <v:textbox>
                    <w:txbxContent>
                      <w:p w:rsidR="00B50306" w:rsidRDefault="00B50306" w:rsidP="00730A62">
                        <w:pPr>
                          <w:pStyle w:val="a9"/>
                          <w:spacing w:after="0"/>
                        </w:pPr>
                        <w:r w:rsidRPr="00634BA0">
                          <w:rPr>
                            <w:color w:val="000000"/>
                            <w:kern w:val="24"/>
                            <w:lang w:val="en-US"/>
                          </w:rPr>
                          <w:t>50</w:t>
                        </w:r>
                      </w:p>
                    </w:txbxContent>
                  </v:textbox>
                </v:shape>
                <v:shape id="TextBox 86" o:spid="_x0000_s1242" type="#_x0000_t202" style="position:absolute;left:17380;top:32934;width:3359;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Z9xr8A&#10;AADcAAAADwAAAGRycy9kb3ducmV2LnhtbERPy4rCMBTdD/gP4QruxkTRQatRZAbBlTK+wN2lubbF&#10;5qY00da/NwvB5eG858vWluJBtS8caxj0FQji1JmCMw3Hw/p7AsIHZIOlY9LwJA/LRedrjolxDf/T&#10;Yx8yEUPYJ6ghD6FKpPRpThZ931XEkbu62mKIsM6kqbGJ4baUQ6V+pMWCY0OOFf3mlN72d6vhtL1e&#10;ziO1y/7suGpcqyTbqdS6121XMxCB2vARv90bo2E4ifP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pn3GvwAAANwAAAAPAAAAAAAAAAAAAAAAAJgCAABkcnMvZG93bnJl&#10;di54bWxQSwUGAAAAAAQABAD1AAAAhAMAAAAA&#10;" filled="f" stroked="f">
                  <v:textbox>
                    <w:txbxContent>
                      <w:p w:rsidR="00B50306" w:rsidRDefault="00B50306" w:rsidP="00730A62">
                        <w:pPr>
                          <w:pStyle w:val="a9"/>
                          <w:spacing w:after="0"/>
                        </w:pPr>
                        <w:r w:rsidRPr="00634BA0">
                          <w:rPr>
                            <w:color w:val="000000"/>
                            <w:kern w:val="24"/>
                            <w:lang w:val="en-US"/>
                          </w:rPr>
                          <w:t>25</w:t>
                        </w:r>
                      </w:p>
                    </w:txbxContent>
                  </v:textbox>
                </v:shape>
                <v:shape id="TextBox 87" o:spid="_x0000_s1243" type="#_x0000_t202" style="position:absolute;left:12498;top:32997;width:2597;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rYXcMA&#10;AADcAAAADwAAAGRycy9kb3ducmV2LnhtbESPQYvCMBSE78L+h/AWvGmiqGjXKIsieFLUXWFvj+bZ&#10;lm1eShNt/fdGEDwOM/MNM1+2thQ3qn3hWMOgr0AQp84UnGn4OW16UxA+IBssHZOGO3lYLj46c0yM&#10;a/hAt2PIRISwT1BDHkKVSOnTnCz6vquIo3dxtcUQZZ1JU2MT4baUQ6Um0mLBcSHHilY5pf/Hq9Xw&#10;u7v8nUdqn63tuGpcqyTbmdS6+9l+f4EI1IZ3+NXeGg3D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rYXcMAAADcAAAADwAAAAAAAAAAAAAAAACYAgAAZHJzL2Rv&#10;d25yZXYueG1sUEsFBgAAAAAEAAQA9QAAAIgDAAAAAA==&#10;" filled="f" stroked="f">
                  <v:textbox>
                    <w:txbxContent>
                      <w:p w:rsidR="00B50306" w:rsidRDefault="00B50306" w:rsidP="00730A62">
                        <w:pPr>
                          <w:pStyle w:val="a9"/>
                          <w:spacing w:after="0"/>
                        </w:pPr>
                        <w:r w:rsidRPr="00634BA0">
                          <w:rPr>
                            <w:color w:val="000000"/>
                            <w:kern w:val="24"/>
                            <w:lang w:val="en-US"/>
                          </w:rPr>
                          <w:t>5</w:t>
                        </w:r>
                      </w:p>
                    </w:txbxContent>
                  </v:textbox>
                </v:shape>
                <v:shape id="TextBox 88" o:spid="_x0000_s1244" type="#_x0000_t202" style="position:absolute;left:12262;top:35258;width:4502;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hGKsQA&#10;AADcAAAADwAAAGRycy9kb3ducmV2LnhtbESPT4vCMBTE74LfIbwFb5psccWtRhFlYU8r/lnB26N5&#10;tsXmpTRZ2/32RhA8DjPzG2a+7GwlbtT40rGG95ECQZw5U3Ku4Xj4Gk5B+IBssHJMGv7Jw3LR780x&#10;Na7lHd32IRcRwj5FDUUIdSqlzwqy6EeuJo7exTUWQ5RNLk2DbYTbSiZKTaTFkuNCgTWtC8qu+z+r&#10;4ffncj6N1Tbf2I+6dZ2SbD+l1oO3bjUDEagLr/Cz/W00JNMEHmfiEZ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4RirEAAAA3AAAAA8AAAAAAAAAAAAAAAAAmAIAAGRycy9k&#10;b3ducmV2LnhtbFBLBQYAAAAABAAEAPUAAACJAwAAAAA=&#10;" filled="f" stroked="f">
                  <v:textbox>
                    <w:txbxContent>
                      <w:p w:rsidR="00B50306" w:rsidRDefault="00B50306" w:rsidP="00730A62">
                        <w:pPr>
                          <w:pStyle w:val="a9"/>
                          <w:spacing w:after="0"/>
                        </w:pPr>
                        <w:r w:rsidRPr="00634BA0">
                          <w:rPr>
                            <w:color w:val="000000"/>
                            <w:kern w:val="24"/>
                            <w:lang w:val="en-US"/>
                          </w:rPr>
                          <w:t>50</w:t>
                        </w:r>
                        <w:proofErr w:type="gramStart"/>
                        <w:r w:rsidRPr="00634BA0">
                          <w:rPr>
                            <w:color w:val="000000"/>
                            <w:kern w:val="24"/>
                            <w:lang w:val="en-US"/>
                          </w:rPr>
                          <w:t>,1</w:t>
                        </w:r>
                        <w:proofErr w:type="gramEnd"/>
                      </w:p>
                    </w:txbxContent>
                  </v:textbox>
                </v:shape>
                <v:shape id="TextBox 89" o:spid="_x0000_s1245" type="#_x0000_t202" style="position:absolute;left:16817;top:35113;width:3741;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TjscQA&#10;AADcAAAADwAAAGRycy9kb3ducmV2LnhtbESPW4vCMBSE3xf8D+EIvmniZUWrUWSXBZ9cvIJvh+bY&#10;FpuT0mRt999vBGEfh5n5hlmuW1uKB9W+cKxhOFAgiFNnCs40nI5f/RkIH5ANlo5Jwy95WK86b0tM&#10;jGt4T49DyESEsE9QQx5ClUjp05ws+oGriKN3c7XFEGWdSVNjE+G2lCOlptJiwXEhx4o+ckrvhx+r&#10;4by7XS8T9Z192veqca2SbOdS61633SxABGrDf/jV3hoNo9kYnmfi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047HEAAAA3AAAAA8AAAAAAAAAAAAAAAAAmAIAAGRycy9k&#10;b3ducmV2LnhtbFBLBQYAAAAABAAEAPUAAACJAwAAAAA=&#10;" filled="f" stroked="f">
                  <v:textbox>
                    <w:txbxContent>
                      <w:p w:rsidR="00B50306" w:rsidRDefault="00B50306" w:rsidP="00730A62">
                        <w:pPr>
                          <w:pStyle w:val="a9"/>
                          <w:spacing w:after="0"/>
                        </w:pPr>
                        <w:r w:rsidRPr="00634BA0">
                          <w:rPr>
                            <w:color w:val="000000"/>
                            <w:kern w:val="24"/>
                            <w:lang w:val="en-US"/>
                          </w:rPr>
                          <w:t>9</w:t>
                        </w:r>
                        <w:proofErr w:type="gramStart"/>
                        <w:r w:rsidRPr="00634BA0">
                          <w:rPr>
                            <w:color w:val="000000"/>
                            <w:kern w:val="24"/>
                            <w:lang w:val="en-US"/>
                          </w:rPr>
                          <w:t>,1</w:t>
                        </w:r>
                        <w:proofErr w:type="gramEnd"/>
                      </w:p>
                    </w:txbxContent>
                  </v:textbox>
                </v:shape>
                <v:shape id="TextBox 90" o:spid="_x0000_s1246" type="#_x0000_t202" style="position:absolute;left:23529;top:35078;width:3740;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17xcQA&#10;AADcAAAADwAAAGRycy9kb3ducmV2LnhtbESPQWvCQBSE7wX/w/IEb3VXsUWjmyAWoaeWpip4e2Sf&#10;STD7NmS3Sfrvu4VCj8PMfMPsstE2oqfO1441LOYKBHHhTM2lhtPn8XENwgdkg41j0vBNHrJ08rDD&#10;xLiBP6jPQykihH2CGqoQ2kRKX1Rk0c9dSxy9m+sshii7UpoOhwi3jVwq9Swt1hwXKmzpUFFxz7+s&#10;hvPb7XpZqffyxT61gxuVZLuRWs+m434LItAY/sN/7VejYblewe+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de8XEAAAA3AAAAA8AAAAAAAAAAAAAAAAAmAIAAGRycy9k&#10;b3ducmV2LnhtbFBLBQYAAAAABAAEAPUAAACJAwAAAAA=&#10;" filled="f" stroked="f">
                  <v:textbox>
                    <w:txbxContent>
                      <w:p w:rsidR="00B50306" w:rsidRDefault="00B50306" w:rsidP="00730A62">
                        <w:pPr>
                          <w:pStyle w:val="a9"/>
                          <w:spacing w:after="0"/>
                        </w:pPr>
                        <w:r w:rsidRPr="00634BA0">
                          <w:rPr>
                            <w:color w:val="000000"/>
                            <w:kern w:val="24"/>
                            <w:lang w:val="en-US"/>
                          </w:rPr>
                          <w:t>4</w:t>
                        </w:r>
                        <w:proofErr w:type="gramStart"/>
                        <w:r w:rsidRPr="00634BA0">
                          <w:rPr>
                            <w:color w:val="000000"/>
                            <w:kern w:val="24"/>
                            <w:lang w:val="en-US"/>
                          </w:rPr>
                          <w:t>,0</w:t>
                        </w:r>
                        <w:proofErr w:type="gramEnd"/>
                      </w:p>
                    </w:txbxContent>
                  </v:textbox>
                </v:shape>
                <v:shape id="TextBox 91" o:spid="_x0000_s1247" type="#_x0000_t202" style="position:absolute;left:29387;top:35015;width:3740;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HeXsQA&#10;AADcAAAADwAAAGRycy9kb3ducmV2LnhtbESPQWvCQBSE7wX/w/KE3uquYopGN0EsQk8tTVXw9sg+&#10;k2D2bchuTfrvu4VCj8PMfMNs89G24k69bxxrmM8UCOLSmYYrDcfPw9MKhA/IBlvHpOGbPOTZ5GGL&#10;qXEDf9C9CJWIEPYpaqhD6FIpfVmTRT9zHXH0rq63GKLsK2l6HCLctnKh1LO02HBcqLGjfU3lrfiy&#10;Gk5v18t5qd6rF5t0gxuVZLuWWj9Ox90GRKAx/If/2q9Gw2KV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R3l7EAAAA3AAAAA8AAAAAAAAAAAAAAAAAmAIAAGRycy9k&#10;b3ducmV2LnhtbFBLBQYAAAAABAAEAPUAAACJAwAAAAA=&#10;" filled="f" stroked="f">
                  <v:textbox>
                    <w:txbxContent>
                      <w:p w:rsidR="00B50306" w:rsidRDefault="00B50306" w:rsidP="00730A62">
                        <w:pPr>
                          <w:pStyle w:val="a9"/>
                          <w:spacing w:after="0"/>
                        </w:pPr>
                        <w:r w:rsidRPr="00634BA0">
                          <w:rPr>
                            <w:color w:val="000000"/>
                            <w:kern w:val="24"/>
                            <w:lang w:val="en-US"/>
                          </w:rPr>
                          <w:t>2</w:t>
                        </w:r>
                        <w:proofErr w:type="gramStart"/>
                        <w:r w:rsidRPr="00634BA0">
                          <w:rPr>
                            <w:color w:val="000000"/>
                            <w:kern w:val="24"/>
                            <w:lang w:val="en-US"/>
                          </w:rPr>
                          <w:t>,2</w:t>
                        </w:r>
                        <w:proofErr w:type="gramEnd"/>
                      </w:p>
                    </w:txbxContent>
                  </v:textbox>
                </v:shape>
                <v:shape id="TextBox 92" o:spid="_x0000_s1248" type="#_x0000_t202" style="position:absolute;left:34006;top:35102;width:3741;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NAKcQA&#10;AADcAAAADwAAAGRycy9kb3ducmV2LnhtbESPQWvCQBSE7wX/w/KE3uquYoNGN0EsQk8tTVXw9sg+&#10;k2D2bchuTfrvu4VCj8PMfMNs89G24k69bxxrmM8UCOLSmYYrDcfPw9MKhA/IBlvHpOGbPOTZ5GGL&#10;qXEDf9C9CJWIEPYpaqhD6FIpfVmTRT9zHXH0rq63GKLsK2l6HCLctnKhVCItNhwXauxoX1N5K76s&#10;htPb9XJeqvfqxT53gxuVZLuWWj9Ox90GRKAx/If/2q9Gw2KV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DQCnEAAAA3AAAAA8AAAAAAAAAAAAAAAAAmAIAAGRycy9k&#10;b3ducmV2LnhtbFBLBQYAAAAABAAEAPUAAACJAwAAAAA=&#10;" filled="f" stroked="f">
                  <v:textbox>
                    <w:txbxContent>
                      <w:p w:rsidR="00B50306" w:rsidRDefault="00B50306" w:rsidP="00730A62">
                        <w:pPr>
                          <w:pStyle w:val="a9"/>
                          <w:spacing w:after="0"/>
                        </w:pPr>
                        <w:r w:rsidRPr="00634BA0">
                          <w:rPr>
                            <w:color w:val="000000"/>
                            <w:kern w:val="24"/>
                            <w:lang w:val="en-US"/>
                          </w:rPr>
                          <w:t>1</w:t>
                        </w:r>
                        <w:proofErr w:type="gramStart"/>
                        <w:r w:rsidRPr="00634BA0">
                          <w:rPr>
                            <w:color w:val="000000"/>
                            <w:kern w:val="24"/>
                            <w:lang w:val="en-US"/>
                          </w:rPr>
                          <w:t>,5</w:t>
                        </w:r>
                        <w:proofErr w:type="gramEnd"/>
                      </w:p>
                    </w:txbxContent>
                  </v:textbox>
                </v:shape>
                <v:shape id="TextBox 93" o:spid="_x0000_s1249" type="#_x0000_t202" style="position:absolute;left:37776;top:35102;width:3740;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lssMA&#10;AADcAAAADwAAAGRycy9kb3ducmV2LnhtbESPT4vCMBTE7wt+h/AEb5ooumo1iuyy4MnFv+Dt0Tzb&#10;YvNSmqztfvuNIOxxmJnfMMt1a0vxoNoXjjUMBwoEcepMwZmG0/GrPwPhA7LB0jFp+CUP61XnbYmJ&#10;cQ3v6XEImYgQ9glqyEOoEil9mpNFP3AVcfRurrYYoqwzaWpsItyWcqTUu7RYcFzIsaKPnNL74cdq&#10;OO9u18tYfWefdlI1rlWS7Vxq3eu2mwWIQG34D7/aW6NhNJvC80w8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U/lssMAAADcAAAADwAAAAAAAAAAAAAAAACYAgAAZHJzL2Rv&#10;d25yZXYueG1sUEsFBgAAAAAEAAQA9QAAAIgDAAAAAA==&#10;" filled="f" stroked="f">
                  <v:textbox>
                    <w:txbxContent>
                      <w:p w:rsidR="00B50306" w:rsidRDefault="00B50306" w:rsidP="00730A62">
                        <w:pPr>
                          <w:pStyle w:val="a9"/>
                          <w:spacing w:after="0"/>
                        </w:pPr>
                        <w:r w:rsidRPr="00634BA0">
                          <w:rPr>
                            <w:color w:val="000000"/>
                            <w:kern w:val="24"/>
                            <w:lang w:val="en-US"/>
                          </w:rPr>
                          <w:t>1</w:t>
                        </w:r>
                        <w:proofErr w:type="gramStart"/>
                        <w:r w:rsidRPr="00634BA0">
                          <w:rPr>
                            <w:color w:val="000000"/>
                            <w:kern w:val="24"/>
                            <w:lang w:val="en-US"/>
                          </w:rPr>
                          <w:t>,4</w:t>
                        </w:r>
                        <w:proofErr w:type="gramEnd"/>
                      </w:p>
                    </w:txbxContent>
                  </v:textbox>
                </v:shape>
                <v:group id="Группа 288" o:spid="_x0000_s1250" style="position:absolute;top:34178;width:10845;height:7976" coordorigin=",34178" coordsize="10845,7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T0fMIAAADcAAAADwAAAGRycy9kb3ducmV2LnhtbERPy4rCMBTdC/5DuII7&#10;Taso0jEVkZlhFiL4AJndpbm2pc1NaTJt/fvJQnB5OO/tbjC16Kh1pWUF8TwCQZxZXXKu4Hb9mm1A&#10;OI+ssbZMCp7kYJeOR1tMtO35TN3F5yKEsEtQQeF9k0jpsoIMurltiAP3sK1BH2CbS91iH8JNLRdR&#10;tJYGSw4NBTZ0KCirLn9GwXeP/X4Zf3bH6nF4/l5Xp/sxJqWmk2H/AcLT4N/il/tHK1h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NE9HzCAAAA3AAAAA8A&#10;AAAAAAAAAAAAAAAAqgIAAGRycy9kb3ducmV2LnhtbFBLBQYAAAAABAAEAPoAAACZAwAAAAA=&#10;">
                  <v:shape id="TextBox 94" o:spid="_x0000_s1251" type="#_x0000_t202" style="position:absolute;top:34178;width:10845;height:79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zUW8MA&#10;AADcAAAADwAAAGRycy9kb3ducmV2LnhtbESPQYvCMBSE7wv+h/AEb2uiuItWo4gieFpZVwVvj+bZ&#10;FpuX0kRb/70RhD0OM/MNM1u0thR3qn3hWMOgr0AQp84UnGk4/G0+xyB8QDZYOiYND/KwmHc+ZpgY&#10;1/Av3fchExHCPkENeQhVIqVPc7Lo+64ijt7F1RZDlHUmTY1NhNtSDpX6lhYLjgs5VrTKKb3ub1bD&#10;8edyPo3ULlvbr6pxrZJsJ1LrXrddTkEEasN/+N3eGg3D8QR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zUW8MAAADcAAAADwAAAAAAAAAAAAAAAACYAgAAZHJzL2Rv&#10;d25yZXYueG1sUEsFBgAAAAAEAAQA9QAAAIgDAAAAAA==&#10;" filled="f" stroked="f">
                    <v:textbox>
                      <w:txbxContent>
                        <w:p w:rsidR="00B50306" w:rsidRDefault="00B50306" w:rsidP="00730A62">
                          <w:pPr>
                            <w:pStyle w:val="a9"/>
                            <w:spacing w:after="0"/>
                            <w:jc w:val="center"/>
                          </w:pPr>
                          <w:r w:rsidRPr="00634BA0">
                            <w:rPr>
                              <w:color w:val="000000"/>
                              <w:kern w:val="24"/>
                              <w:lang w:val="en-US"/>
                            </w:rPr>
                            <w:t>CaO</w:t>
                          </w:r>
                        </w:p>
                        <w:p w:rsidR="00B50306" w:rsidRDefault="00B50306" w:rsidP="00730A62">
                          <w:pPr>
                            <w:pStyle w:val="a9"/>
                            <w:spacing w:after="0"/>
                            <w:jc w:val="center"/>
                          </w:pPr>
                          <w:r w:rsidRPr="00634BA0">
                            <w:rPr>
                              <w:color w:val="000000"/>
                              <w:kern w:val="24"/>
                              <w:lang w:val="en-US"/>
                            </w:rPr>
                            <w:t>MgO</w:t>
                          </w:r>
                        </w:p>
                      </w:txbxContent>
                    </v:textbox>
                  </v:shape>
                  <v:line id="Прямая соединительная линия 290" o:spid="_x0000_s1252" style="position:absolute;visibility:visible;mso-wrap-style:square" from="3691,36642" to="7338,36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R2RsAAAADcAAAADwAAAGRycy9kb3ducmV2LnhtbERPPU/DMBDdkfofrKvERpx2QE2oW6Gq&#10;SF06kEDmU3wkgfhs2SZJ/309IDE+ve/9cTGjmMiHwbKCTZaDIG6tHrhT8FG/Pe1AhIiscbRMCm4U&#10;4HhYPeyx1Hbmd5qq2IkUwqFEBX2MrpQytD0ZDJl1xIn7st5gTNB3UnucU7gZ5TbPn6XBgVNDj45O&#10;PbU/1a9RULG8FhvX7RpP0xwWV38252+lHtfL6wuISEv8F/+5L1rBtkjz05l0BOThD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G0dkbAAAAA3AAAAA8AAAAAAAAAAAAAAAAA&#10;oQIAAGRycy9kb3ducmV2LnhtbFBLBQYAAAAABAAEAPkAAACOAwAAAAA=&#10;" strokecolor="windowText" strokeweight="1pt">
                    <v:stroke joinstyle="miter"/>
                  </v:line>
                </v:group>
                <w10:anchorlock/>
              </v:group>
            </w:pict>
          </mc:Fallback>
        </mc:AlternateContent>
      </w:r>
    </w:p>
    <w:p w:rsidR="00730A62" w:rsidRPr="00730A62" w:rsidRDefault="00730A62" w:rsidP="00730A62">
      <w:pPr>
        <w:spacing w:after="0" w:line="240" w:lineRule="auto"/>
        <w:contextualSpacing/>
        <w:jc w:val="center"/>
        <w:rPr>
          <w:rFonts w:ascii="Times New Roman" w:eastAsia="Calibri" w:hAnsi="Times New Roman" w:cs="Times New Roman"/>
          <w:sz w:val="24"/>
          <w:szCs w:val="24"/>
        </w:rPr>
      </w:pPr>
      <w:r w:rsidRPr="00730A62">
        <w:rPr>
          <w:rFonts w:ascii="Times New Roman" w:eastAsia="Calibri" w:hAnsi="Times New Roman" w:cs="Times New Roman"/>
          <w:sz w:val="24"/>
          <w:szCs w:val="24"/>
        </w:rPr>
        <w:t>Рис</w:t>
      </w:r>
      <w:r w:rsidR="00445FBF">
        <w:rPr>
          <w:rFonts w:ascii="Times New Roman" w:eastAsia="Calibri" w:hAnsi="Times New Roman" w:cs="Times New Roman"/>
          <w:sz w:val="24"/>
          <w:szCs w:val="24"/>
        </w:rPr>
        <w:t>унок</w:t>
      </w:r>
      <w:r w:rsidRPr="00730A62">
        <w:rPr>
          <w:rFonts w:ascii="Times New Roman" w:eastAsia="Calibri" w:hAnsi="Times New Roman" w:cs="Times New Roman"/>
          <w:sz w:val="24"/>
          <w:szCs w:val="24"/>
        </w:rPr>
        <w:t xml:space="preserve"> 1</w:t>
      </w:r>
      <w:r w:rsidR="00445FBF">
        <w:rPr>
          <w:rFonts w:ascii="Times New Roman" w:eastAsia="Calibri" w:hAnsi="Times New Roman" w:cs="Times New Roman"/>
          <w:sz w:val="24"/>
          <w:szCs w:val="24"/>
        </w:rPr>
        <w:t xml:space="preserve"> -</w:t>
      </w:r>
      <w:r w:rsidRPr="00730A62">
        <w:rPr>
          <w:rFonts w:ascii="Times New Roman" w:eastAsia="Calibri" w:hAnsi="Times New Roman" w:cs="Times New Roman"/>
          <w:sz w:val="24"/>
          <w:szCs w:val="24"/>
        </w:rPr>
        <w:t xml:space="preserve"> Классификация карбонатных пород (по С.Г. Вишнякову):</w:t>
      </w:r>
    </w:p>
    <w:p w:rsidR="00730A62" w:rsidRPr="00730A62" w:rsidRDefault="00730A62" w:rsidP="00730A62">
      <w:pPr>
        <w:spacing w:after="0" w:line="240" w:lineRule="auto"/>
        <w:contextualSpacing/>
        <w:jc w:val="center"/>
        <w:rPr>
          <w:rFonts w:ascii="Times New Roman" w:eastAsia="Calibri" w:hAnsi="Times New Roman" w:cs="Times New Roman"/>
          <w:sz w:val="24"/>
          <w:szCs w:val="24"/>
        </w:rPr>
      </w:pPr>
      <w:r w:rsidRPr="00730A62">
        <w:rPr>
          <w:rFonts w:ascii="Times New Roman" w:eastAsia="Calibri" w:hAnsi="Times New Roman" w:cs="Times New Roman"/>
          <w:i/>
          <w:sz w:val="24"/>
          <w:szCs w:val="24"/>
        </w:rPr>
        <w:t>1</w:t>
      </w:r>
      <w:r w:rsidRPr="00730A62">
        <w:rPr>
          <w:rFonts w:ascii="Times New Roman" w:eastAsia="Calibri" w:hAnsi="Times New Roman" w:cs="Times New Roman"/>
          <w:sz w:val="24"/>
          <w:szCs w:val="24"/>
        </w:rPr>
        <w:t xml:space="preserve"> – </w:t>
      </w:r>
      <w:r w:rsidRPr="00730A62">
        <w:rPr>
          <w:rFonts w:ascii="Times New Roman" w:eastAsia="Calibri" w:hAnsi="Times New Roman" w:cs="Times New Roman"/>
          <w:i/>
          <w:sz w:val="24"/>
          <w:szCs w:val="24"/>
        </w:rPr>
        <w:t>10</w:t>
      </w:r>
      <w:r w:rsidRPr="00730A62">
        <w:rPr>
          <w:rFonts w:ascii="Times New Roman" w:eastAsia="Calibri" w:hAnsi="Times New Roman" w:cs="Times New Roman"/>
          <w:sz w:val="24"/>
          <w:szCs w:val="24"/>
        </w:rPr>
        <w:t xml:space="preserve"> – глины; известняки: </w:t>
      </w:r>
      <w:r w:rsidRPr="00730A62">
        <w:rPr>
          <w:rFonts w:ascii="Times New Roman" w:eastAsia="Calibri" w:hAnsi="Times New Roman" w:cs="Times New Roman"/>
          <w:i/>
          <w:sz w:val="24"/>
          <w:szCs w:val="24"/>
        </w:rPr>
        <w:t>11</w:t>
      </w:r>
      <w:r w:rsidRPr="00730A62">
        <w:rPr>
          <w:rFonts w:ascii="Times New Roman" w:eastAsia="Calibri" w:hAnsi="Times New Roman" w:cs="Times New Roman"/>
          <w:sz w:val="24"/>
          <w:szCs w:val="24"/>
        </w:rPr>
        <w:t xml:space="preserve"> – глинистый; </w:t>
      </w:r>
      <w:r w:rsidRPr="00730A62">
        <w:rPr>
          <w:rFonts w:ascii="Times New Roman" w:eastAsia="Calibri" w:hAnsi="Times New Roman" w:cs="Times New Roman"/>
          <w:i/>
          <w:sz w:val="24"/>
          <w:szCs w:val="24"/>
        </w:rPr>
        <w:t>12</w:t>
      </w:r>
      <w:r w:rsidRPr="00730A62">
        <w:rPr>
          <w:rFonts w:ascii="Times New Roman" w:eastAsia="Calibri" w:hAnsi="Times New Roman" w:cs="Times New Roman"/>
          <w:sz w:val="24"/>
          <w:szCs w:val="24"/>
        </w:rPr>
        <w:t xml:space="preserve"> – доломитисто-глинистый; </w:t>
      </w:r>
      <w:r w:rsidRPr="00730A62">
        <w:rPr>
          <w:rFonts w:ascii="Times New Roman" w:eastAsia="Calibri" w:hAnsi="Times New Roman" w:cs="Times New Roman"/>
          <w:i/>
          <w:sz w:val="24"/>
          <w:szCs w:val="24"/>
        </w:rPr>
        <w:t>13</w:t>
      </w:r>
      <w:r w:rsidRPr="00730A62">
        <w:rPr>
          <w:rFonts w:ascii="Times New Roman" w:eastAsia="Calibri" w:hAnsi="Times New Roman" w:cs="Times New Roman"/>
          <w:sz w:val="24"/>
          <w:szCs w:val="24"/>
        </w:rPr>
        <w:t xml:space="preserve"> – доломитово-</w:t>
      </w:r>
    </w:p>
    <w:p w:rsidR="00730A62" w:rsidRPr="00730A62" w:rsidRDefault="00730A62" w:rsidP="00730A62">
      <w:pPr>
        <w:spacing w:after="0" w:line="240" w:lineRule="auto"/>
        <w:contextualSpacing/>
        <w:jc w:val="center"/>
        <w:rPr>
          <w:rFonts w:ascii="Times New Roman" w:eastAsia="Calibri" w:hAnsi="Times New Roman" w:cs="Times New Roman"/>
          <w:sz w:val="24"/>
          <w:szCs w:val="24"/>
        </w:rPr>
      </w:pPr>
      <w:r w:rsidRPr="00730A62">
        <w:rPr>
          <w:rFonts w:ascii="Times New Roman" w:eastAsia="Calibri" w:hAnsi="Times New Roman" w:cs="Times New Roman"/>
          <w:sz w:val="24"/>
          <w:szCs w:val="24"/>
        </w:rPr>
        <w:t xml:space="preserve">глинистый; </w:t>
      </w:r>
      <w:r w:rsidRPr="00730A62">
        <w:rPr>
          <w:rFonts w:ascii="Times New Roman" w:eastAsia="Calibri" w:hAnsi="Times New Roman" w:cs="Times New Roman"/>
          <w:i/>
          <w:sz w:val="24"/>
          <w:szCs w:val="24"/>
        </w:rPr>
        <w:t>14</w:t>
      </w:r>
      <w:r w:rsidRPr="00730A62">
        <w:rPr>
          <w:rFonts w:ascii="Times New Roman" w:eastAsia="Calibri" w:hAnsi="Times New Roman" w:cs="Times New Roman"/>
          <w:sz w:val="24"/>
          <w:szCs w:val="24"/>
        </w:rPr>
        <w:t xml:space="preserve"> – чистый; </w:t>
      </w:r>
      <w:r w:rsidRPr="00730A62">
        <w:rPr>
          <w:rFonts w:ascii="Times New Roman" w:eastAsia="Calibri" w:hAnsi="Times New Roman" w:cs="Times New Roman"/>
          <w:i/>
          <w:sz w:val="24"/>
          <w:szCs w:val="24"/>
        </w:rPr>
        <w:t>15</w:t>
      </w:r>
      <w:r w:rsidRPr="00730A62">
        <w:rPr>
          <w:rFonts w:ascii="Times New Roman" w:eastAsia="Calibri" w:hAnsi="Times New Roman" w:cs="Times New Roman"/>
          <w:sz w:val="24"/>
          <w:szCs w:val="24"/>
        </w:rPr>
        <w:t xml:space="preserve"> – доломитистый; </w:t>
      </w:r>
      <w:r w:rsidRPr="00730A62">
        <w:rPr>
          <w:rFonts w:ascii="Times New Roman" w:eastAsia="Calibri" w:hAnsi="Times New Roman" w:cs="Times New Roman"/>
          <w:i/>
          <w:sz w:val="24"/>
          <w:szCs w:val="24"/>
        </w:rPr>
        <w:t>16</w:t>
      </w:r>
      <w:r w:rsidRPr="00730A62">
        <w:rPr>
          <w:rFonts w:ascii="Times New Roman" w:eastAsia="Calibri" w:hAnsi="Times New Roman" w:cs="Times New Roman"/>
          <w:sz w:val="24"/>
          <w:szCs w:val="24"/>
        </w:rPr>
        <w:t xml:space="preserve"> – доломитовый; доломиты: </w:t>
      </w:r>
      <w:r w:rsidRPr="00730A62">
        <w:rPr>
          <w:rFonts w:ascii="Times New Roman" w:eastAsia="Calibri" w:hAnsi="Times New Roman" w:cs="Times New Roman"/>
          <w:i/>
          <w:sz w:val="24"/>
          <w:szCs w:val="24"/>
        </w:rPr>
        <w:t>17</w:t>
      </w:r>
      <w:r w:rsidRPr="00730A62">
        <w:rPr>
          <w:rFonts w:ascii="Times New Roman" w:eastAsia="Calibri" w:hAnsi="Times New Roman" w:cs="Times New Roman"/>
          <w:sz w:val="24"/>
          <w:szCs w:val="24"/>
        </w:rPr>
        <w:t xml:space="preserve"> – известково-</w:t>
      </w:r>
    </w:p>
    <w:p w:rsidR="00730A62" w:rsidRPr="00730A62" w:rsidRDefault="00730A62" w:rsidP="00730A62">
      <w:pPr>
        <w:spacing w:after="0" w:line="240" w:lineRule="auto"/>
        <w:contextualSpacing/>
        <w:jc w:val="center"/>
        <w:rPr>
          <w:rFonts w:ascii="Times New Roman" w:eastAsia="Calibri" w:hAnsi="Times New Roman" w:cs="Times New Roman"/>
          <w:sz w:val="24"/>
          <w:szCs w:val="24"/>
        </w:rPr>
      </w:pPr>
      <w:r w:rsidRPr="00730A62">
        <w:rPr>
          <w:rFonts w:ascii="Times New Roman" w:eastAsia="Calibri" w:hAnsi="Times New Roman" w:cs="Times New Roman"/>
          <w:sz w:val="24"/>
          <w:szCs w:val="24"/>
        </w:rPr>
        <w:t xml:space="preserve">глинистый; </w:t>
      </w:r>
      <w:r w:rsidRPr="00730A62">
        <w:rPr>
          <w:rFonts w:ascii="Times New Roman" w:eastAsia="Calibri" w:hAnsi="Times New Roman" w:cs="Times New Roman"/>
          <w:i/>
          <w:sz w:val="24"/>
          <w:szCs w:val="24"/>
        </w:rPr>
        <w:t>18</w:t>
      </w:r>
      <w:r w:rsidRPr="00730A62">
        <w:rPr>
          <w:rFonts w:ascii="Times New Roman" w:eastAsia="Calibri" w:hAnsi="Times New Roman" w:cs="Times New Roman"/>
          <w:sz w:val="24"/>
          <w:szCs w:val="24"/>
        </w:rPr>
        <w:t xml:space="preserve"> – известковисто-глинистый; </w:t>
      </w:r>
      <w:r w:rsidRPr="00730A62">
        <w:rPr>
          <w:rFonts w:ascii="Times New Roman" w:eastAsia="Calibri" w:hAnsi="Times New Roman" w:cs="Times New Roman"/>
          <w:i/>
          <w:sz w:val="24"/>
          <w:szCs w:val="24"/>
        </w:rPr>
        <w:t>19</w:t>
      </w:r>
      <w:r w:rsidRPr="00730A62">
        <w:rPr>
          <w:rFonts w:ascii="Times New Roman" w:eastAsia="Calibri" w:hAnsi="Times New Roman" w:cs="Times New Roman"/>
          <w:sz w:val="24"/>
          <w:szCs w:val="24"/>
        </w:rPr>
        <w:t xml:space="preserve"> – глинистый; </w:t>
      </w:r>
      <w:r w:rsidRPr="00730A62">
        <w:rPr>
          <w:rFonts w:ascii="Times New Roman" w:eastAsia="Calibri" w:hAnsi="Times New Roman" w:cs="Times New Roman"/>
          <w:i/>
          <w:sz w:val="24"/>
          <w:szCs w:val="24"/>
        </w:rPr>
        <w:t>20</w:t>
      </w:r>
      <w:r w:rsidRPr="00730A62">
        <w:rPr>
          <w:rFonts w:ascii="Times New Roman" w:eastAsia="Calibri" w:hAnsi="Times New Roman" w:cs="Times New Roman"/>
          <w:sz w:val="24"/>
          <w:szCs w:val="24"/>
        </w:rPr>
        <w:t xml:space="preserve"> – известковый;</w:t>
      </w:r>
    </w:p>
    <w:p w:rsidR="00730A62" w:rsidRPr="00730A62" w:rsidRDefault="00730A62" w:rsidP="00730A62">
      <w:pPr>
        <w:spacing w:after="0" w:line="240" w:lineRule="auto"/>
        <w:contextualSpacing/>
        <w:jc w:val="center"/>
        <w:rPr>
          <w:rFonts w:ascii="Times New Roman" w:eastAsia="Calibri" w:hAnsi="Times New Roman" w:cs="Times New Roman"/>
          <w:sz w:val="24"/>
          <w:szCs w:val="24"/>
        </w:rPr>
      </w:pPr>
      <w:r w:rsidRPr="00730A62">
        <w:rPr>
          <w:rFonts w:ascii="Times New Roman" w:eastAsia="Calibri" w:hAnsi="Times New Roman" w:cs="Times New Roman"/>
          <w:i/>
          <w:sz w:val="24"/>
          <w:szCs w:val="24"/>
        </w:rPr>
        <w:t>21</w:t>
      </w:r>
      <w:r w:rsidRPr="00730A62">
        <w:rPr>
          <w:rFonts w:ascii="Times New Roman" w:eastAsia="Calibri" w:hAnsi="Times New Roman" w:cs="Times New Roman"/>
          <w:sz w:val="24"/>
          <w:szCs w:val="24"/>
        </w:rPr>
        <w:t xml:space="preserve"> – извесковистый, </w:t>
      </w:r>
      <w:r w:rsidRPr="00730A62">
        <w:rPr>
          <w:rFonts w:ascii="Times New Roman" w:eastAsia="Calibri" w:hAnsi="Times New Roman" w:cs="Times New Roman"/>
          <w:i/>
          <w:sz w:val="24"/>
          <w:szCs w:val="24"/>
        </w:rPr>
        <w:t>22</w:t>
      </w:r>
      <w:r w:rsidRPr="00730A62">
        <w:rPr>
          <w:rFonts w:ascii="Times New Roman" w:eastAsia="Calibri" w:hAnsi="Times New Roman" w:cs="Times New Roman"/>
          <w:sz w:val="24"/>
          <w:szCs w:val="24"/>
        </w:rPr>
        <w:t xml:space="preserve"> – чистый</w:t>
      </w:r>
    </w:p>
    <w:p w:rsidR="00730A62" w:rsidRPr="00C03751" w:rsidRDefault="00730A62" w:rsidP="00730A62">
      <w:pPr>
        <w:spacing w:after="0" w:line="240" w:lineRule="auto"/>
        <w:ind w:firstLine="709"/>
        <w:contextualSpacing/>
        <w:jc w:val="both"/>
        <w:rPr>
          <w:rFonts w:ascii="Times New Roman" w:eastAsia="Calibri" w:hAnsi="Times New Roman" w:cs="Times New Roman"/>
          <w:sz w:val="28"/>
          <w:szCs w:val="28"/>
        </w:rPr>
      </w:pPr>
    </w:p>
    <w:p w:rsid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xml:space="preserve">При проектировании и строительстве гидротехнических сооружений (ГТС) возникают ситуации, когда в основании залегают растворимые карбонатные породы – известняки, доломиты, карбонатные грунты различного </w:t>
      </w:r>
      <w:r w:rsidRPr="00730A62">
        <w:rPr>
          <w:rFonts w:ascii="Times New Roman" w:eastAsia="Calibri" w:hAnsi="Times New Roman" w:cs="Times New Roman"/>
          <w:sz w:val="28"/>
          <w:szCs w:val="28"/>
        </w:rPr>
        <w:lastRenderedPageBreak/>
        <w:t>состава. Форма их залегания различна – в виде пластов, отдельных линз, а также массивов водопроницаемых или водоупорных пород, содержащих растворимые включения. На территории РФ распространённость карбонатных пород, представляющих опасность карстовых и суффозионных процессов, составляет более 30 % территории (рис. 2) [</w:t>
      </w:r>
      <w:r w:rsidR="002C5102">
        <w:rPr>
          <w:rFonts w:ascii="Times New Roman" w:eastAsia="Calibri" w:hAnsi="Times New Roman" w:cs="Times New Roman"/>
          <w:sz w:val="28"/>
          <w:szCs w:val="28"/>
        </w:rPr>
        <w:t>1</w:t>
      </w:r>
      <w:r w:rsidRPr="00730A62">
        <w:rPr>
          <w:rFonts w:ascii="Times New Roman" w:eastAsia="Calibri" w:hAnsi="Times New Roman" w:cs="Times New Roman"/>
          <w:sz w:val="28"/>
          <w:szCs w:val="28"/>
        </w:rPr>
        <w:t>].</w:t>
      </w:r>
    </w:p>
    <w:p w:rsidR="00445FBF" w:rsidRPr="00730A62" w:rsidRDefault="00445FBF" w:rsidP="00730A62">
      <w:pPr>
        <w:spacing w:after="0" w:line="240" w:lineRule="auto"/>
        <w:ind w:firstLine="709"/>
        <w:contextualSpacing/>
        <w:jc w:val="both"/>
        <w:rPr>
          <w:rFonts w:ascii="Times New Roman" w:eastAsia="Calibri" w:hAnsi="Times New Roman" w:cs="Times New Roman"/>
          <w:sz w:val="28"/>
          <w:szCs w:val="28"/>
        </w:rPr>
      </w:pPr>
    </w:p>
    <w:p w:rsidR="00730A62" w:rsidRPr="00730A62" w:rsidRDefault="00730A62" w:rsidP="00730A62">
      <w:pPr>
        <w:spacing w:after="0" w:line="240" w:lineRule="auto"/>
        <w:contextualSpacing/>
        <w:jc w:val="center"/>
        <w:rPr>
          <w:rFonts w:ascii="Times New Roman" w:eastAsia="Calibri" w:hAnsi="Times New Roman" w:cs="Times New Roman"/>
          <w:sz w:val="28"/>
          <w:szCs w:val="28"/>
        </w:rPr>
      </w:pPr>
      <w:r w:rsidRPr="00730A62">
        <w:rPr>
          <w:rFonts w:ascii="Times New Roman" w:eastAsia="Calibri" w:hAnsi="Times New Roman" w:cs="Times New Roman"/>
          <w:noProof/>
          <w:sz w:val="28"/>
          <w:szCs w:val="28"/>
          <w:lang w:eastAsia="ru-RU"/>
        </w:rPr>
        <w:drawing>
          <wp:inline distT="0" distB="0" distL="0" distR="0" wp14:anchorId="21BB0E90" wp14:editId="202A78B1">
            <wp:extent cx="3894618" cy="2714625"/>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3925981" cy="2736486"/>
                    </a:xfrm>
                    <a:prstGeom prst="rect">
                      <a:avLst/>
                    </a:prstGeom>
                    <a:noFill/>
                    <a:ln>
                      <a:noFill/>
                    </a:ln>
                  </pic:spPr>
                </pic:pic>
              </a:graphicData>
            </a:graphic>
          </wp:inline>
        </w:drawing>
      </w:r>
    </w:p>
    <w:p w:rsidR="00445FBF" w:rsidRDefault="00445FBF" w:rsidP="00730A62">
      <w:pPr>
        <w:spacing w:after="0" w:line="240" w:lineRule="auto"/>
        <w:contextualSpacing/>
        <w:jc w:val="center"/>
        <w:rPr>
          <w:rFonts w:ascii="Times New Roman" w:eastAsia="Calibri" w:hAnsi="Times New Roman" w:cs="Times New Roman"/>
          <w:sz w:val="24"/>
          <w:szCs w:val="24"/>
        </w:rPr>
      </w:pPr>
    </w:p>
    <w:p w:rsidR="00730A62" w:rsidRPr="00730A62" w:rsidRDefault="00445FBF" w:rsidP="00730A62">
      <w:pPr>
        <w:spacing w:after="0" w:line="24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Рисунок</w:t>
      </w:r>
      <w:r w:rsidR="00730A62" w:rsidRPr="00730A62">
        <w:rPr>
          <w:rFonts w:ascii="Times New Roman" w:eastAsia="Calibri" w:hAnsi="Times New Roman" w:cs="Times New Roman"/>
          <w:sz w:val="24"/>
          <w:szCs w:val="24"/>
        </w:rPr>
        <w:t xml:space="preserve"> 2</w:t>
      </w:r>
      <w:r>
        <w:rPr>
          <w:rFonts w:ascii="Times New Roman" w:eastAsia="Calibri" w:hAnsi="Times New Roman" w:cs="Times New Roman"/>
          <w:sz w:val="24"/>
          <w:szCs w:val="24"/>
        </w:rPr>
        <w:t xml:space="preserve"> -</w:t>
      </w:r>
      <w:r w:rsidR="00730A62" w:rsidRPr="00730A62">
        <w:rPr>
          <w:rFonts w:ascii="Times New Roman" w:eastAsia="Calibri" w:hAnsi="Times New Roman" w:cs="Times New Roman"/>
          <w:sz w:val="24"/>
          <w:szCs w:val="24"/>
        </w:rPr>
        <w:t xml:space="preserve"> Карстовая опасность на территории РФ [</w:t>
      </w:r>
      <w:r w:rsidR="002C5102">
        <w:rPr>
          <w:rFonts w:ascii="Times New Roman" w:eastAsia="Calibri" w:hAnsi="Times New Roman" w:cs="Times New Roman"/>
          <w:sz w:val="24"/>
          <w:szCs w:val="24"/>
        </w:rPr>
        <w:t>1</w:t>
      </w:r>
      <w:r w:rsidR="00730A62" w:rsidRPr="00730A62">
        <w:rPr>
          <w:rFonts w:ascii="Times New Roman" w:eastAsia="Calibri" w:hAnsi="Times New Roman" w:cs="Times New Roman"/>
          <w:sz w:val="24"/>
          <w:szCs w:val="24"/>
        </w:rPr>
        <w:t>]</w:t>
      </w:r>
    </w:p>
    <w:p w:rsidR="00730A62" w:rsidRPr="00730A62" w:rsidRDefault="00730A62" w:rsidP="00730A62">
      <w:pPr>
        <w:spacing w:after="0" w:line="240" w:lineRule="auto"/>
        <w:contextualSpacing/>
        <w:jc w:val="center"/>
        <w:rPr>
          <w:rFonts w:ascii="Times New Roman" w:eastAsia="Calibri" w:hAnsi="Times New Roman" w:cs="Times New Roman"/>
          <w:sz w:val="24"/>
          <w:szCs w:val="24"/>
        </w:rPr>
      </w:pPr>
    </w:p>
    <w:p w:rsidR="00730A62" w:rsidRPr="00730A62" w:rsidRDefault="00730A62" w:rsidP="00730A62">
      <w:pPr>
        <w:spacing w:after="0" w:line="240" w:lineRule="auto"/>
        <w:ind w:firstLine="709"/>
        <w:contextualSpacing/>
        <w:jc w:val="both"/>
        <w:rPr>
          <w:rFonts w:ascii="Times New Roman" w:eastAsia="Calibri" w:hAnsi="Times New Roman" w:cs="Times New Roman"/>
          <w:color w:val="000000"/>
          <w:sz w:val="28"/>
          <w:szCs w:val="28"/>
        </w:rPr>
      </w:pPr>
      <w:r w:rsidRPr="00730A62">
        <w:rPr>
          <w:rFonts w:ascii="Times New Roman" w:eastAsia="Calibri" w:hAnsi="Times New Roman" w:cs="Times New Roman"/>
          <w:sz w:val="28"/>
          <w:szCs w:val="28"/>
        </w:rPr>
        <w:t xml:space="preserve">Главной задачей при проектировании и строительстве ГТС на растворимых породах является обеспечение несущей и водоудерживающей способности основания. </w:t>
      </w:r>
      <w:r w:rsidRPr="00730A62">
        <w:rPr>
          <w:rFonts w:ascii="Times New Roman" w:eastAsia="Calibri" w:hAnsi="Times New Roman" w:cs="Times New Roman"/>
          <w:color w:val="000000"/>
          <w:sz w:val="28"/>
          <w:szCs w:val="28"/>
        </w:rPr>
        <w:t>В дополнение к выщелачиванию карбонатных пород в процессе раскрытия трещин и растворения ее стенок, происходит растворение и вынос остальных слагающих пород основания. Это способствует образованию пустот в основании ГТС и представляет угрозу его безопасному функционированию. Возникает необходимость своевременного проведения противофильтрационных мероприятий.</w:t>
      </w:r>
    </w:p>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xml:space="preserve">Карбонат кальция, из которого сложены известняки, мрамор, мел, в дистиллированной воде практически нерастворим, так же, как и доломит. Растворимость карбонатов значительно повышается при насыщении воды углекислым газом </w:t>
      </w:r>
      <w:r w:rsidRPr="00730A62">
        <w:rPr>
          <w:rFonts w:ascii="Times New Roman" w:eastAsia="Calibri" w:hAnsi="Times New Roman" w:cs="Times New Roman"/>
          <w:sz w:val="28"/>
          <w:szCs w:val="28"/>
          <w:lang w:val="en-US"/>
        </w:rPr>
        <w:t>CO</w:t>
      </w:r>
      <w:r w:rsidRPr="00730A62">
        <w:rPr>
          <w:rFonts w:ascii="Times New Roman" w:eastAsia="Calibri" w:hAnsi="Times New Roman" w:cs="Times New Roman"/>
          <w:sz w:val="28"/>
          <w:szCs w:val="28"/>
          <w:vertAlign w:val="subscript"/>
        </w:rPr>
        <w:t>2</w:t>
      </w:r>
      <w:r w:rsidRPr="00730A62">
        <w:rPr>
          <w:rFonts w:ascii="Times New Roman" w:eastAsia="Calibri" w:hAnsi="Times New Roman" w:cs="Times New Roman"/>
          <w:sz w:val="28"/>
          <w:szCs w:val="28"/>
        </w:rPr>
        <w:t xml:space="preserve">. Помимо этого, растворимость карбонатных пород может повышаться, если в воде содержатся другие соли (например, </w:t>
      </w:r>
      <w:r w:rsidRPr="00730A62">
        <w:rPr>
          <w:rFonts w:ascii="Times New Roman" w:eastAsia="Calibri" w:hAnsi="Times New Roman" w:cs="Times New Roman"/>
          <w:sz w:val="28"/>
          <w:szCs w:val="28"/>
          <w:lang w:val="en-US"/>
        </w:rPr>
        <w:t>NaCl</w:t>
      </w:r>
      <w:r w:rsidRPr="00730A62">
        <w:rPr>
          <w:rFonts w:ascii="Times New Roman" w:eastAsia="Calibri" w:hAnsi="Times New Roman" w:cs="Times New Roman"/>
          <w:sz w:val="28"/>
          <w:szCs w:val="28"/>
        </w:rPr>
        <w:t>).</w:t>
      </w:r>
    </w:p>
    <w:p w:rsid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Растворение карбонатных пород характеризуется особым ходом процесса растворения, отличающийся от процесса растворения каменной соли и гипсов:</w:t>
      </w:r>
    </w:p>
    <w:p w:rsidR="00445FBF" w:rsidRPr="00730A62" w:rsidRDefault="00445FBF" w:rsidP="00730A62">
      <w:pPr>
        <w:spacing w:after="0" w:line="240" w:lineRule="auto"/>
        <w:ind w:firstLine="709"/>
        <w:contextualSpacing/>
        <w:jc w:val="both"/>
        <w:rPr>
          <w:rFonts w:ascii="Times New Roman" w:eastAsia="Calibri" w:hAnsi="Times New Roman" w:cs="Times New Roman"/>
          <w:sz w:val="28"/>
          <w:szCs w:val="28"/>
        </w:rPr>
      </w:pPr>
    </w:p>
    <w:p w:rsidR="00730A62" w:rsidRDefault="00B50306" w:rsidP="00730A62">
      <w:pPr>
        <w:spacing w:after="0" w:line="240" w:lineRule="auto"/>
        <w:ind w:firstLine="2268"/>
        <w:contextualSpacing/>
        <w:jc w:val="both"/>
        <w:rPr>
          <w:rFonts w:ascii="Times New Roman" w:eastAsia="Times New Roman"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CaCO</m:t>
            </m:r>
          </m:e>
          <m:sub>
            <m:r>
              <m:rPr>
                <m:sty m:val="p"/>
              </m:rPr>
              <w:rPr>
                <w:rFonts w:ascii="Cambria Math" w:eastAsia="Calibri" w:hAnsi="Cambria Math" w:cs="Times New Roman"/>
                <w:sz w:val="28"/>
                <w:szCs w:val="28"/>
              </w:rPr>
              <m:t>3</m:t>
            </m:r>
            <m:d>
              <m:dPr>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тверд.</m:t>
                </m:r>
              </m:e>
            </m:d>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H</m:t>
            </m:r>
          </m:e>
          <m:sub>
            <m:r>
              <m:rPr>
                <m:sty m:val="p"/>
              </m:rPr>
              <w:rPr>
                <w:rFonts w:ascii="Cambria Math" w:eastAsia="Calibri" w:hAnsi="Cambria Math" w:cs="Times New Roman"/>
                <w:sz w:val="28"/>
                <w:szCs w:val="28"/>
              </w:rPr>
              <m:t>2</m:t>
            </m:r>
          </m:sub>
        </m:sSub>
        <m:r>
          <m:rPr>
            <m:sty m:val="p"/>
          </m:rPr>
          <w:rPr>
            <w:rFonts w:ascii="Cambria Math" w:eastAsia="Calibri" w:hAnsi="Cambria Math" w:cs="Times New Roman"/>
            <w:sz w:val="28"/>
            <w:szCs w:val="28"/>
          </w:rPr>
          <m:t>O+</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CO</m:t>
            </m:r>
          </m:e>
          <m:sub>
            <m:r>
              <m:rPr>
                <m:sty m:val="p"/>
              </m:rPr>
              <w:rPr>
                <w:rFonts w:ascii="Cambria Math" w:eastAsia="Calibri" w:hAnsi="Cambria Math" w:cs="Times New Roman"/>
                <w:sz w:val="28"/>
                <w:szCs w:val="28"/>
              </w:rPr>
              <m:t>2</m:t>
            </m:r>
          </m:sub>
        </m:sSub>
        <m:r>
          <m:rPr>
            <m:sty m:val="p"/>
          </m:rPr>
          <w:rPr>
            <w:rFonts w:ascii="Cambria Math" w:eastAsia="Calibri" w:hAnsi="Cambria Math" w:cs="Times New Roman"/>
            <w:sz w:val="28"/>
            <w:szCs w:val="28"/>
          </w:rPr>
          <m:t>⇆</m:t>
        </m:r>
        <m:sSup>
          <m:sSupPr>
            <m:ctrlPr>
              <w:rPr>
                <w:rFonts w:ascii="Cambria Math" w:eastAsia="Calibri" w:hAnsi="Cambria Math" w:cs="Times New Roman"/>
                <w:sz w:val="28"/>
                <w:szCs w:val="28"/>
                <w:lang w:val="en-US"/>
              </w:rPr>
            </m:ctrlPr>
          </m:sSupPr>
          <m:e>
            <m:r>
              <m:rPr>
                <m:sty m:val="p"/>
              </m:rPr>
              <w:rPr>
                <w:rFonts w:ascii="Cambria Math" w:eastAsia="Calibri" w:hAnsi="Cambria Math" w:cs="Times New Roman"/>
                <w:sz w:val="28"/>
                <w:szCs w:val="28"/>
                <w:lang w:val="en-US"/>
              </w:rPr>
              <m:t>Ca</m:t>
            </m:r>
          </m:e>
          <m:sup>
            <m:r>
              <m:rPr>
                <m:sty m:val="p"/>
              </m:rPr>
              <w:rPr>
                <w:rFonts w:ascii="Cambria Math" w:eastAsia="Calibri" w:hAnsi="Cambria Math" w:cs="Times New Roman"/>
                <w:sz w:val="28"/>
                <w:szCs w:val="28"/>
              </w:rPr>
              <m:t>2+</m:t>
            </m:r>
          </m:sup>
        </m:sSup>
        <m:r>
          <m:rPr>
            <m:sty m:val="p"/>
          </m:rPr>
          <w:rPr>
            <w:rFonts w:ascii="Cambria Math" w:eastAsia="Calibri" w:hAnsi="Cambria Math" w:cs="Times New Roman"/>
            <w:sz w:val="28"/>
            <w:szCs w:val="28"/>
          </w:rPr>
          <m:t>+</m:t>
        </m:r>
        <m:sSup>
          <m:sSupPr>
            <m:ctrlPr>
              <w:rPr>
                <w:rFonts w:ascii="Cambria Math" w:eastAsia="Calibri" w:hAnsi="Cambria Math" w:cs="Times New Roman"/>
                <w:sz w:val="28"/>
                <w:szCs w:val="28"/>
                <w:lang w:val="en-US"/>
              </w:rPr>
            </m:ctrlPr>
          </m:sSupPr>
          <m:e>
            <m:sSub>
              <m:sSubPr>
                <m:ctrlPr>
                  <w:rPr>
                    <w:rFonts w:ascii="Cambria Math" w:eastAsia="Calibri" w:hAnsi="Cambria Math" w:cs="Times New Roman"/>
                    <w:sz w:val="28"/>
                    <w:szCs w:val="28"/>
                    <w:lang w:val="en-US"/>
                  </w:rPr>
                </m:ctrlPr>
              </m:sSubPr>
              <m:e>
                <m:r>
                  <m:rPr>
                    <m:sty m:val="p"/>
                  </m:rPr>
                  <w:rPr>
                    <w:rFonts w:ascii="Cambria Math" w:eastAsia="Calibri" w:hAnsi="Cambria Math" w:cs="Times New Roman"/>
                    <w:sz w:val="28"/>
                    <w:szCs w:val="28"/>
                    <w:lang w:val="en-US"/>
                  </w:rPr>
                  <m:t>HCO</m:t>
                </m:r>
              </m:e>
              <m:sub>
                <m:r>
                  <m:rPr>
                    <m:sty m:val="p"/>
                  </m:rPr>
                  <w:rPr>
                    <w:rFonts w:ascii="Cambria Math" w:eastAsia="Calibri" w:hAnsi="Cambria Math" w:cs="Times New Roman"/>
                    <w:sz w:val="28"/>
                    <w:szCs w:val="28"/>
                  </w:rPr>
                  <m:t>3</m:t>
                </m:r>
              </m:sub>
            </m:sSub>
          </m:e>
          <m:sup>
            <m:r>
              <m:rPr>
                <m:sty m:val="p"/>
              </m:rPr>
              <w:rPr>
                <w:rFonts w:ascii="Cambria Math" w:eastAsia="Calibri" w:hAnsi="Cambria Math" w:cs="Times New Roman"/>
                <w:sz w:val="28"/>
                <w:szCs w:val="28"/>
              </w:rPr>
              <m:t>-</m:t>
            </m:r>
          </m:sup>
        </m:sSup>
      </m:oMath>
      <w:r w:rsidR="00730A62" w:rsidRPr="00730A62">
        <w:rPr>
          <w:rFonts w:ascii="Times New Roman" w:eastAsia="Times New Roman" w:hAnsi="Times New Roman" w:cs="Times New Roman"/>
          <w:sz w:val="28"/>
          <w:szCs w:val="28"/>
        </w:rPr>
        <w:t xml:space="preserve">.                </w:t>
      </w:r>
      <w:r w:rsidR="00445FBF">
        <w:rPr>
          <w:rFonts w:ascii="Times New Roman" w:eastAsia="Times New Roman" w:hAnsi="Times New Roman" w:cs="Times New Roman"/>
          <w:sz w:val="28"/>
          <w:szCs w:val="28"/>
        </w:rPr>
        <w:t xml:space="preserve">     </w:t>
      </w:r>
      <w:r w:rsidR="00730A62" w:rsidRPr="00730A62">
        <w:rPr>
          <w:rFonts w:ascii="Times New Roman" w:eastAsia="Times New Roman" w:hAnsi="Times New Roman" w:cs="Times New Roman"/>
          <w:sz w:val="28"/>
          <w:szCs w:val="28"/>
        </w:rPr>
        <w:t xml:space="preserve">   (1)</w:t>
      </w:r>
    </w:p>
    <w:p w:rsidR="00445FBF" w:rsidRPr="00730A62" w:rsidRDefault="00445FBF" w:rsidP="00730A62">
      <w:pPr>
        <w:spacing w:after="0" w:line="240" w:lineRule="auto"/>
        <w:ind w:firstLine="2268"/>
        <w:contextualSpacing/>
        <w:jc w:val="both"/>
        <w:rPr>
          <w:rFonts w:ascii="Times New Roman" w:eastAsia="Calibri" w:hAnsi="Times New Roman" w:cs="Times New Roman"/>
          <w:sz w:val="28"/>
          <w:szCs w:val="28"/>
        </w:rPr>
      </w:pPr>
    </w:p>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В основании ГТС, где вода перекрывает доступ атмосферного углекислого газа, растворение карбонатных пород протекает в три первые фазы.</w:t>
      </w:r>
    </w:p>
    <w:p w:rsid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xml:space="preserve">Вынос карбонатных пород </w:t>
      </w:r>
      <w:r w:rsidRPr="00730A62">
        <w:rPr>
          <w:rFonts w:ascii="Times New Roman" w:eastAsia="Calibri" w:hAnsi="Times New Roman" w:cs="Times New Roman"/>
          <w:i/>
          <w:sz w:val="28"/>
          <w:szCs w:val="28"/>
          <w:lang w:val="en-US"/>
        </w:rPr>
        <w:t>Y</w:t>
      </w:r>
      <w:r w:rsidRPr="00730A62">
        <w:rPr>
          <w:rFonts w:ascii="Times New Roman" w:eastAsia="Calibri" w:hAnsi="Times New Roman" w:cs="Times New Roman"/>
          <w:sz w:val="28"/>
          <w:szCs w:val="28"/>
        </w:rPr>
        <w:t xml:space="preserve">, г/кг·год под воздействием комплекса факторов (воды </w:t>
      </w:r>
      <w:r w:rsidRPr="00730A62">
        <w:rPr>
          <w:rFonts w:ascii="Times New Roman" w:eastAsia="Calibri" w:hAnsi="Times New Roman" w:cs="Times New Roman"/>
          <w:sz w:val="28"/>
          <w:szCs w:val="28"/>
          <w:lang w:val="en-US"/>
        </w:rPr>
        <w:t>H</w:t>
      </w:r>
      <w:r w:rsidRPr="00730A62">
        <w:rPr>
          <w:rFonts w:ascii="Times New Roman" w:eastAsia="Calibri" w:hAnsi="Times New Roman" w:cs="Times New Roman"/>
          <w:sz w:val="28"/>
          <w:szCs w:val="28"/>
          <w:vertAlign w:val="subscript"/>
        </w:rPr>
        <w:t>2</w:t>
      </w:r>
      <w:r w:rsidRPr="00730A62">
        <w:rPr>
          <w:rFonts w:ascii="Times New Roman" w:eastAsia="Calibri" w:hAnsi="Times New Roman" w:cs="Times New Roman"/>
          <w:sz w:val="28"/>
          <w:szCs w:val="28"/>
          <w:lang w:val="en-US"/>
        </w:rPr>
        <w:t>O</w:t>
      </w:r>
      <w:r w:rsidRPr="00730A62">
        <w:rPr>
          <w:rFonts w:ascii="Times New Roman" w:eastAsia="Calibri" w:hAnsi="Times New Roman" w:cs="Times New Roman"/>
          <w:sz w:val="28"/>
          <w:szCs w:val="28"/>
        </w:rPr>
        <w:t xml:space="preserve">, органической кислоты, углекислоты </w:t>
      </w:r>
      <w:r w:rsidRPr="00730A62">
        <w:rPr>
          <w:rFonts w:ascii="Times New Roman" w:eastAsia="Calibri" w:hAnsi="Times New Roman" w:cs="Times New Roman"/>
          <w:sz w:val="28"/>
          <w:szCs w:val="28"/>
          <w:lang w:val="en-US"/>
        </w:rPr>
        <w:t>CO</w:t>
      </w:r>
      <w:r w:rsidRPr="00730A62">
        <w:rPr>
          <w:rFonts w:ascii="Times New Roman" w:eastAsia="Calibri" w:hAnsi="Times New Roman" w:cs="Times New Roman"/>
          <w:sz w:val="28"/>
          <w:szCs w:val="28"/>
          <w:vertAlign w:val="subscript"/>
        </w:rPr>
        <w:t>2</w:t>
      </w:r>
      <w:r w:rsidRPr="00730A62">
        <w:rPr>
          <w:rFonts w:ascii="Times New Roman" w:eastAsia="Calibri" w:hAnsi="Times New Roman" w:cs="Times New Roman"/>
          <w:sz w:val="28"/>
          <w:szCs w:val="28"/>
        </w:rPr>
        <w:t xml:space="preserve">, кислорода </w:t>
      </w:r>
      <w:r w:rsidRPr="00730A62">
        <w:rPr>
          <w:rFonts w:ascii="Times New Roman" w:eastAsia="Calibri" w:hAnsi="Times New Roman" w:cs="Times New Roman"/>
          <w:sz w:val="28"/>
          <w:szCs w:val="28"/>
          <w:lang w:val="en-US"/>
        </w:rPr>
        <w:t>O</w:t>
      </w:r>
      <w:r w:rsidRPr="00730A62">
        <w:rPr>
          <w:rFonts w:ascii="Times New Roman" w:eastAsia="Calibri" w:hAnsi="Times New Roman" w:cs="Times New Roman"/>
          <w:sz w:val="28"/>
          <w:szCs w:val="28"/>
          <w:vertAlign w:val="subscript"/>
        </w:rPr>
        <w:t>2</w:t>
      </w:r>
      <w:r w:rsidRPr="00730A62">
        <w:rPr>
          <w:rFonts w:ascii="Times New Roman" w:eastAsia="Calibri" w:hAnsi="Times New Roman" w:cs="Times New Roman"/>
          <w:sz w:val="28"/>
          <w:szCs w:val="28"/>
        </w:rPr>
        <w:t xml:space="preserve"> </w:t>
      </w:r>
      <w:r w:rsidRPr="00730A62">
        <w:rPr>
          <w:rFonts w:ascii="Times New Roman" w:eastAsia="Calibri" w:hAnsi="Times New Roman" w:cs="Times New Roman"/>
          <w:sz w:val="28"/>
          <w:szCs w:val="28"/>
        </w:rPr>
        <w:lastRenderedPageBreak/>
        <w:t xml:space="preserve">при температуре 20 </w:t>
      </w:r>
      <w:r w:rsidRPr="00730A62">
        <w:rPr>
          <w:rFonts w:ascii="Cambria Math" w:eastAsia="Calibri" w:hAnsi="Cambria Math" w:cs="Cambria Math"/>
          <w:sz w:val="28"/>
          <w:szCs w:val="28"/>
        </w:rPr>
        <w:t>℃</w:t>
      </w:r>
      <w:r w:rsidRPr="00730A62">
        <w:rPr>
          <w:rFonts w:ascii="Times New Roman" w:eastAsia="Calibri" w:hAnsi="Times New Roman" w:cs="Times New Roman"/>
          <w:sz w:val="28"/>
          <w:szCs w:val="28"/>
        </w:rPr>
        <w:t>) может быть рассчитан по уравнению регрессии, полученного в результате дробного факторного эксперимента по изучению процесса выветривания карбонатных пород в лабораторных условиях [</w:t>
      </w:r>
      <w:r w:rsidR="002C5102">
        <w:rPr>
          <w:rFonts w:ascii="Times New Roman" w:eastAsia="Calibri" w:hAnsi="Times New Roman" w:cs="Times New Roman"/>
          <w:sz w:val="28"/>
          <w:szCs w:val="28"/>
        </w:rPr>
        <w:t>2</w:t>
      </w:r>
      <w:r w:rsidRPr="00730A62">
        <w:rPr>
          <w:rFonts w:ascii="Times New Roman" w:eastAsia="Calibri" w:hAnsi="Times New Roman" w:cs="Times New Roman"/>
          <w:sz w:val="28"/>
          <w:szCs w:val="28"/>
        </w:rPr>
        <w:t>]</w:t>
      </w:r>
    </w:p>
    <w:p w:rsidR="007379B8" w:rsidRPr="00730A62" w:rsidRDefault="007379B8" w:rsidP="00730A62">
      <w:pPr>
        <w:spacing w:after="0" w:line="240" w:lineRule="auto"/>
        <w:ind w:firstLine="709"/>
        <w:contextualSpacing/>
        <w:jc w:val="both"/>
        <w:rPr>
          <w:rFonts w:ascii="Times New Roman" w:eastAsia="Calibri" w:hAnsi="Times New Roman" w:cs="Times New Roman"/>
          <w:sz w:val="28"/>
          <w:szCs w:val="28"/>
        </w:rPr>
      </w:pPr>
    </w:p>
    <w:p w:rsidR="00730A62" w:rsidRDefault="00730A62" w:rsidP="00445FBF">
      <w:pPr>
        <w:spacing w:after="0" w:line="240" w:lineRule="auto"/>
        <w:ind w:firstLine="709"/>
        <w:contextualSpacing/>
        <w:jc w:val="right"/>
        <w:rPr>
          <w:rFonts w:ascii="Times New Roman" w:eastAsia="Times New Roman" w:hAnsi="Times New Roman" w:cs="Times New Roman"/>
          <w:sz w:val="28"/>
          <w:szCs w:val="28"/>
        </w:rPr>
      </w:pPr>
      <m:oMath>
        <m:r>
          <w:rPr>
            <w:rFonts w:ascii="Cambria Math" w:eastAsia="Calibri" w:hAnsi="Cambria Math" w:cs="Times New Roman"/>
            <w:sz w:val="28"/>
            <w:szCs w:val="28"/>
          </w:rPr>
          <m:t>Y=-</m:t>
        </m:r>
        <m:r>
          <m:rPr>
            <m:sty m:val="p"/>
          </m:rPr>
          <w:rPr>
            <w:rFonts w:ascii="Cambria Math" w:eastAsia="Calibri" w:hAnsi="Cambria Math" w:cs="Times New Roman"/>
            <w:sz w:val="28"/>
            <w:szCs w:val="28"/>
          </w:rPr>
          <m:t>4,8</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1</m:t>
            </m:r>
          </m:sub>
        </m:sSub>
        <m:r>
          <w:rPr>
            <w:rFonts w:ascii="Cambria Math" w:eastAsia="Calibri" w:hAnsi="Cambria Math" w:cs="Times New Roman"/>
            <w:sz w:val="28"/>
            <w:szCs w:val="28"/>
          </w:rPr>
          <m:t>-</m:t>
        </m:r>
        <m:r>
          <m:rPr>
            <m:sty m:val="p"/>
          </m:rPr>
          <w:rPr>
            <w:rFonts w:ascii="Cambria Math" w:eastAsia="Calibri" w:hAnsi="Cambria Math" w:cs="Times New Roman"/>
            <w:sz w:val="28"/>
            <w:szCs w:val="28"/>
          </w:rPr>
          <m:t>0,24</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2</m:t>
            </m:r>
          </m:sub>
        </m:sSub>
        <m:r>
          <w:rPr>
            <w:rFonts w:ascii="Cambria Math" w:eastAsia="Calibri" w:hAnsi="Cambria Math" w:cs="Times New Roman"/>
            <w:sz w:val="28"/>
            <w:szCs w:val="28"/>
          </w:rPr>
          <m:t>+1,2</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3</m:t>
            </m:r>
          </m:sub>
        </m:sSub>
        <m:r>
          <w:rPr>
            <w:rFonts w:ascii="Cambria Math" w:eastAsia="Calibri" w:hAnsi="Cambria Math" w:cs="Times New Roman"/>
            <w:sz w:val="28"/>
            <w:szCs w:val="28"/>
          </w:rPr>
          <m:t>-0,0001</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x</m:t>
            </m:r>
          </m:e>
          <m:sub>
            <m:r>
              <w:rPr>
                <w:rFonts w:ascii="Cambria Math" w:eastAsia="Calibri" w:hAnsi="Cambria Math" w:cs="Times New Roman"/>
                <w:sz w:val="28"/>
                <w:szCs w:val="28"/>
              </w:rPr>
              <m:t>4</m:t>
            </m:r>
          </m:sub>
        </m:sSub>
        <m:r>
          <w:rPr>
            <w:rFonts w:ascii="Cambria Math" w:eastAsia="Calibri" w:hAnsi="Cambria Math" w:cs="Times New Roman"/>
            <w:sz w:val="28"/>
            <w:szCs w:val="28"/>
          </w:rPr>
          <m:t>+24</m:t>
        </m:r>
      </m:oMath>
      <w:r w:rsidRPr="00730A62">
        <w:rPr>
          <w:rFonts w:ascii="Times New Roman" w:eastAsia="Times New Roman" w:hAnsi="Times New Roman" w:cs="Times New Roman"/>
          <w:sz w:val="28"/>
          <w:szCs w:val="28"/>
        </w:rPr>
        <w:t xml:space="preserve">,             </w:t>
      </w:r>
      <w:r w:rsidR="00445FBF">
        <w:rPr>
          <w:rFonts w:ascii="Times New Roman" w:eastAsia="Times New Roman" w:hAnsi="Times New Roman" w:cs="Times New Roman"/>
          <w:sz w:val="28"/>
          <w:szCs w:val="28"/>
        </w:rPr>
        <w:t xml:space="preserve">   </w:t>
      </w:r>
      <w:r w:rsidRPr="00730A62">
        <w:rPr>
          <w:rFonts w:ascii="Times New Roman" w:eastAsia="Times New Roman" w:hAnsi="Times New Roman" w:cs="Times New Roman"/>
          <w:sz w:val="28"/>
          <w:szCs w:val="28"/>
        </w:rPr>
        <w:t xml:space="preserve">        (2)</w:t>
      </w:r>
    </w:p>
    <w:p w:rsidR="00445FBF" w:rsidRPr="00730A62" w:rsidRDefault="00445FBF" w:rsidP="00730A62">
      <w:pPr>
        <w:spacing w:after="0" w:line="240" w:lineRule="auto"/>
        <w:ind w:firstLine="709"/>
        <w:contextualSpacing/>
        <w:jc w:val="center"/>
        <w:rPr>
          <w:rFonts w:ascii="Times New Roman" w:eastAsia="Calibri" w:hAnsi="Times New Roman" w:cs="Times New Roman"/>
          <w:sz w:val="28"/>
          <w:szCs w:val="28"/>
        </w:rPr>
      </w:pPr>
    </w:p>
    <w:p w:rsidR="00730A62" w:rsidRPr="00730A62" w:rsidRDefault="00730A62" w:rsidP="00730A62">
      <w:pPr>
        <w:spacing w:after="0" w:line="240" w:lineRule="auto"/>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xml:space="preserve">где </w:t>
      </w:r>
      <w:r w:rsidRPr="00730A62">
        <w:rPr>
          <w:rFonts w:ascii="Times New Roman" w:eastAsia="Calibri" w:hAnsi="Times New Roman" w:cs="Times New Roman"/>
          <w:i/>
          <w:sz w:val="28"/>
          <w:szCs w:val="28"/>
          <w:lang w:val="en-US"/>
        </w:rPr>
        <w:t>x</w:t>
      </w:r>
      <w:r w:rsidRPr="00730A62">
        <w:rPr>
          <w:rFonts w:ascii="Times New Roman" w:eastAsia="Calibri" w:hAnsi="Times New Roman" w:cs="Times New Roman"/>
          <w:sz w:val="28"/>
          <w:szCs w:val="28"/>
          <w:vertAlign w:val="subscript"/>
        </w:rPr>
        <w:t>1</w:t>
      </w:r>
      <w:r w:rsidRPr="00730A62">
        <w:rPr>
          <w:rFonts w:ascii="Times New Roman" w:eastAsia="Calibri" w:hAnsi="Times New Roman" w:cs="Times New Roman"/>
          <w:sz w:val="28"/>
          <w:szCs w:val="28"/>
        </w:rPr>
        <w:t xml:space="preserve"> – рН фильтрующихся вод; </w:t>
      </w:r>
      <w:r w:rsidRPr="00730A62">
        <w:rPr>
          <w:rFonts w:ascii="Times New Roman" w:eastAsia="Calibri" w:hAnsi="Times New Roman" w:cs="Times New Roman"/>
          <w:i/>
          <w:sz w:val="28"/>
          <w:szCs w:val="28"/>
          <w:lang w:val="en-US"/>
        </w:rPr>
        <w:t>x</w:t>
      </w:r>
      <w:r w:rsidRPr="00730A62">
        <w:rPr>
          <w:rFonts w:ascii="Times New Roman" w:eastAsia="Calibri" w:hAnsi="Times New Roman" w:cs="Times New Roman"/>
          <w:sz w:val="28"/>
          <w:szCs w:val="28"/>
          <w:vertAlign w:val="subscript"/>
        </w:rPr>
        <w:t>2</w:t>
      </w:r>
      <w:r w:rsidRPr="00730A62">
        <w:rPr>
          <w:rFonts w:ascii="Times New Roman" w:eastAsia="Calibri" w:hAnsi="Times New Roman" w:cs="Times New Roman"/>
          <w:sz w:val="28"/>
          <w:szCs w:val="28"/>
        </w:rPr>
        <w:t xml:space="preserve"> – скорость инфильтрации, мл/мин; </w:t>
      </w:r>
      <w:r w:rsidRPr="00730A62">
        <w:rPr>
          <w:rFonts w:ascii="Times New Roman" w:eastAsia="Calibri" w:hAnsi="Times New Roman" w:cs="Times New Roman"/>
          <w:i/>
          <w:sz w:val="28"/>
          <w:szCs w:val="28"/>
          <w:lang w:val="en-US"/>
        </w:rPr>
        <w:t>x</w:t>
      </w:r>
      <w:r w:rsidRPr="00730A62">
        <w:rPr>
          <w:rFonts w:ascii="Times New Roman" w:eastAsia="Calibri" w:hAnsi="Times New Roman" w:cs="Times New Roman"/>
          <w:sz w:val="28"/>
          <w:szCs w:val="28"/>
          <w:vertAlign w:val="subscript"/>
        </w:rPr>
        <w:t>3</w:t>
      </w:r>
      <w:r w:rsidRPr="00730A62">
        <w:rPr>
          <w:rFonts w:ascii="Times New Roman" w:eastAsia="Calibri" w:hAnsi="Times New Roman" w:cs="Times New Roman"/>
          <w:sz w:val="28"/>
          <w:szCs w:val="28"/>
        </w:rPr>
        <w:t xml:space="preserve"> – парциальное давление кислорода, мм. рт. ст.; </w:t>
      </w:r>
      <w:r w:rsidRPr="00730A62">
        <w:rPr>
          <w:rFonts w:ascii="Times New Roman" w:eastAsia="Calibri" w:hAnsi="Times New Roman" w:cs="Times New Roman"/>
          <w:i/>
          <w:sz w:val="28"/>
          <w:szCs w:val="28"/>
          <w:lang w:val="en-US"/>
        </w:rPr>
        <w:t>x</w:t>
      </w:r>
      <w:r w:rsidRPr="00730A62">
        <w:rPr>
          <w:rFonts w:ascii="Times New Roman" w:eastAsia="Calibri" w:hAnsi="Times New Roman" w:cs="Times New Roman"/>
          <w:sz w:val="28"/>
          <w:szCs w:val="28"/>
          <w:vertAlign w:val="subscript"/>
        </w:rPr>
        <w:t>4</w:t>
      </w:r>
      <w:r w:rsidRPr="00730A62">
        <w:rPr>
          <w:rFonts w:ascii="Times New Roman" w:eastAsia="Calibri" w:hAnsi="Times New Roman" w:cs="Times New Roman"/>
          <w:sz w:val="28"/>
          <w:szCs w:val="28"/>
        </w:rPr>
        <w:t xml:space="preserve"> – концентрация углекислого газа.</w:t>
      </w:r>
    </w:p>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Контроль и прогнозирование процесса растворения карбонатных пород, слагающих основания зданий и сооружений, в том числе – ГТС, должен быть основан на следующих факторах [</w:t>
      </w:r>
      <w:r w:rsidR="002C5102">
        <w:rPr>
          <w:rFonts w:ascii="Times New Roman" w:eastAsia="Calibri" w:hAnsi="Times New Roman" w:cs="Times New Roman"/>
          <w:sz w:val="28"/>
          <w:szCs w:val="28"/>
        </w:rPr>
        <w:t>3</w:t>
      </w:r>
      <w:r w:rsidRPr="00730A62">
        <w:rPr>
          <w:rFonts w:ascii="Times New Roman" w:eastAsia="Calibri" w:hAnsi="Times New Roman" w:cs="Times New Roman"/>
          <w:sz w:val="28"/>
          <w:szCs w:val="28"/>
        </w:rPr>
        <w:t>]:</w:t>
      </w:r>
    </w:p>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региональные геологические (минеральный состав, структурно-текстурные особенности, трещиноватость, дисперсность и др.);</w:t>
      </w:r>
    </w:p>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зональные (режим, интенсивность, химический состав подземных вод);</w:t>
      </w:r>
    </w:p>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техногенные (режим, интенсивность, химический состав сточных вод, сбросы технических вод, утечки из коммуникаций).</w:t>
      </w:r>
    </w:p>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xml:space="preserve">Растворение горных пород в основания ГТС протекает при высоких давлениях толщи воды перед плотиной, повышенных содержаниях </w:t>
      </w:r>
      <w:r w:rsidRPr="00730A62">
        <w:rPr>
          <w:rFonts w:ascii="Times New Roman" w:eastAsia="Calibri" w:hAnsi="Times New Roman" w:cs="Times New Roman"/>
          <w:sz w:val="28"/>
          <w:szCs w:val="28"/>
          <w:lang w:val="en-US"/>
        </w:rPr>
        <w:t>CO</w:t>
      </w:r>
      <w:r w:rsidRPr="00730A62">
        <w:rPr>
          <w:rFonts w:ascii="Times New Roman" w:eastAsia="Calibri" w:hAnsi="Times New Roman" w:cs="Times New Roman"/>
          <w:sz w:val="28"/>
          <w:szCs w:val="28"/>
          <w:vertAlign w:val="subscript"/>
        </w:rPr>
        <w:t>2</w:t>
      </w:r>
      <w:r w:rsidRPr="00730A62">
        <w:rPr>
          <w:rFonts w:ascii="Times New Roman" w:eastAsia="Calibri" w:hAnsi="Times New Roman" w:cs="Times New Roman"/>
          <w:sz w:val="28"/>
          <w:szCs w:val="28"/>
        </w:rPr>
        <w:t xml:space="preserve">, а также в зонах трещиноватости, что присуще карбонатным толщам. </w:t>
      </w:r>
    </w:p>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Ввиду сложности и длительности процесса лабораторного контроля за выщелачиванием карбонатов, целесообразным является исследование электрохимических свойств фильтрационных вод для выбора информативного параметра процесса вымывания пород. Это позволит:</w:t>
      </w:r>
    </w:p>
    <w:p w:rsidR="00730A62" w:rsidRPr="00730A62" w:rsidRDefault="00730A62" w:rsidP="00730A62">
      <w:pPr>
        <w:spacing w:after="0" w:line="240" w:lineRule="auto"/>
        <w:ind w:firstLine="708"/>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–своевременно предупредить о возможном повышении скорости подземных вод и возникновения неконтролируемой фильтрации в основании ГТС;</w:t>
      </w:r>
    </w:p>
    <w:p w:rsidR="00730A62" w:rsidRPr="00730A62" w:rsidRDefault="00730A62" w:rsidP="00730A62">
      <w:pPr>
        <w:spacing w:after="0" w:line="240" w:lineRule="auto"/>
        <w:ind w:firstLine="708"/>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xml:space="preserve">– дать количественную оценку выносимого материала и объемов пустот, которые могут образоваться под плотиной в результате растворения залегающих пород. </w:t>
      </w:r>
    </w:p>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Требования к методу измерения ЭХС жидкости в основании ГТС [</w:t>
      </w:r>
      <w:r w:rsidR="002C5102">
        <w:rPr>
          <w:rFonts w:ascii="Times New Roman" w:eastAsia="Calibri" w:hAnsi="Times New Roman" w:cs="Times New Roman"/>
          <w:sz w:val="28"/>
          <w:szCs w:val="28"/>
        </w:rPr>
        <w:t>3</w:t>
      </w:r>
      <w:r w:rsidRPr="00730A62">
        <w:rPr>
          <w:rFonts w:ascii="Times New Roman" w:eastAsia="Calibri" w:hAnsi="Times New Roman" w:cs="Times New Roman"/>
          <w:sz w:val="28"/>
          <w:szCs w:val="28"/>
        </w:rPr>
        <w:t>]:</w:t>
      </w:r>
    </w:p>
    <w:p w:rsidR="00730A62" w:rsidRPr="00730A62" w:rsidRDefault="00730A62" w:rsidP="00730A62">
      <w:pPr>
        <w:spacing w:after="0" w:line="240" w:lineRule="auto"/>
        <w:ind w:left="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отсутствие пробоотбора и пробоподготовки;</w:t>
      </w:r>
    </w:p>
    <w:p w:rsidR="00730A62" w:rsidRPr="00730A62" w:rsidRDefault="00730A62" w:rsidP="00730A62">
      <w:pPr>
        <w:spacing w:after="0" w:line="240" w:lineRule="auto"/>
        <w:ind w:left="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автоматический метод измерения;</w:t>
      </w:r>
    </w:p>
    <w:p w:rsidR="00730A62" w:rsidRPr="00730A62" w:rsidRDefault="00730A62" w:rsidP="00730A62">
      <w:pPr>
        <w:spacing w:after="0" w:line="240" w:lineRule="auto"/>
        <w:ind w:left="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электрический выходной сигнал.</w:t>
      </w:r>
    </w:p>
    <w:p w:rsidR="00730A62" w:rsidRPr="00730A62" w:rsidRDefault="00730A62" w:rsidP="00730A62">
      <w:pPr>
        <w:spacing w:after="0" w:line="240" w:lineRule="auto"/>
        <w:ind w:firstLine="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Требования к средству измерения:</w:t>
      </w:r>
    </w:p>
    <w:p w:rsidR="00730A62" w:rsidRPr="00730A62" w:rsidRDefault="00730A62" w:rsidP="00730A62">
      <w:pPr>
        <w:spacing w:after="0" w:line="240" w:lineRule="auto"/>
        <w:ind w:left="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малые габариты и функционирование в условиях скважины;</w:t>
      </w:r>
    </w:p>
    <w:p w:rsidR="00730A62" w:rsidRPr="00730A62" w:rsidRDefault="00730A62" w:rsidP="00730A62">
      <w:pPr>
        <w:spacing w:after="0" w:line="240" w:lineRule="auto"/>
        <w:ind w:left="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герметичность;</w:t>
      </w:r>
    </w:p>
    <w:p w:rsidR="00730A62" w:rsidRPr="00730A62" w:rsidRDefault="00730A62" w:rsidP="00730A62">
      <w:pPr>
        <w:spacing w:after="0" w:line="240" w:lineRule="auto"/>
        <w:ind w:left="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малое электропотребление</w:t>
      </w:r>
    </w:p>
    <w:p w:rsidR="00730A62" w:rsidRPr="00730A62" w:rsidRDefault="00730A62" w:rsidP="00730A62">
      <w:pPr>
        <w:spacing w:after="0" w:line="240" w:lineRule="auto"/>
        <w:ind w:left="709"/>
        <w:contextualSpacing/>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возможность передавать выходной сигнал на расстояние более 1 км.</w:t>
      </w:r>
    </w:p>
    <w:p w:rsidR="00730A62" w:rsidRPr="00730A62" w:rsidRDefault="00730A62" w:rsidP="00730A62">
      <w:pPr>
        <w:spacing w:after="0" w:line="240" w:lineRule="auto"/>
        <w:ind w:firstLine="709"/>
        <w:contextualSpacing/>
        <w:rPr>
          <w:rFonts w:ascii="Times New Roman" w:eastAsia="Calibri" w:hAnsi="Times New Roman" w:cs="Times New Roman"/>
          <w:b/>
          <w:sz w:val="28"/>
          <w:szCs w:val="28"/>
        </w:rPr>
      </w:pPr>
    </w:p>
    <w:p w:rsidR="00445FBF" w:rsidRDefault="00445FBF" w:rsidP="00445FBF">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730A62" w:rsidRPr="00730A62" w:rsidRDefault="00730A62" w:rsidP="00730A62">
      <w:pPr>
        <w:spacing w:after="0" w:line="240" w:lineRule="auto"/>
        <w:contextualSpacing/>
        <w:jc w:val="both"/>
        <w:rPr>
          <w:rFonts w:ascii="Times New Roman" w:eastAsia="Calibri" w:hAnsi="Times New Roman" w:cs="Times New Roman"/>
          <w:sz w:val="28"/>
          <w:szCs w:val="28"/>
        </w:rPr>
      </w:pPr>
    </w:p>
    <w:p w:rsidR="00730A62" w:rsidRPr="00730A62" w:rsidRDefault="002C5102" w:rsidP="00730A62">
      <w:pPr>
        <w:spacing w:after="0" w:line="240" w:lineRule="auto"/>
        <w:ind w:firstLine="708"/>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1</w:t>
      </w:r>
      <w:r w:rsidR="00730A62" w:rsidRPr="00730A62">
        <w:rPr>
          <w:rFonts w:ascii="Times New Roman" w:eastAsia="Calibri" w:hAnsi="Times New Roman" w:cs="Times New Roman"/>
          <w:sz w:val="28"/>
          <w:szCs w:val="28"/>
        </w:rPr>
        <w:t xml:space="preserve">. Карстовая опасность на территории РФ. [Электронный ресурс] – Режим доступа: </w:t>
      </w:r>
      <w:hyperlink r:id="rId460" w:history="1">
        <w:r w:rsidR="00730A62" w:rsidRPr="002C5102">
          <w:rPr>
            <w:rFonts w:ascii="Times New Roman" w:eastAsia="Calibri" w:hAnsi="Times New Roman" w:cs="Times New Roman"/>
            <w:sz w:val="28"/>
            <w:szCs w:val="28"/>
          </w:rPr>
          <w:t>http//www.antikarst.ru/karty/</w:t>
        </w:r>
      </w:hyperlink>
      <w:r w:rsidRPr="002C5102">
        <w:rPr>
          <w:rFonts w:ascii="Times New Roman" w:eastAsia="Calibri" w:hAnsi="Times New Roman" w:cs="Times New Roman"/>
          <w:sz w:val="28"/>
          <w:szCs w:val="28"/>
        </w:rPr>
        <w:t xml:space="preserve"> </w:t>
      </w:r>
      <w:r w:rsidR="00730A62" w:rsidRPr="002C5102">
        <w:rPr>
          <w:rFonts w:ascii="Times New Roman" w:eastAsia="Calibri" w:hAnsi="Times New Roman" w:cs="Times New Roman"/>
          <w:sz w:val="28"/>
          <w:szCs w:val="28"/>
        </w:rPr>
        <w:t xml:space="preserve"> (</w:t>
      </w:r>
      <w:r w:rsidR="00730A62" w:rsidRPr="00730A62">
        <w:rPr>
          <w:rFonts w:ascii="Times New Roman" w:eastAsia="Calibri" w:hAnsi="Times New Roman" w:cs="Times New Roman"/>
          <w:sz w:val="28"/>
          <w:szCs w:val="28"/>
        </w:rPr>
        <w:t>дата обращения – 01.09.2018 г.).</w:t>
      </w:r>
    </w:p>
    <w:p w:rsidR="002C5102" w:rsidRPr="00730A62" w:rsidRDefault="002C5102" w:rsidP="002C5102">
      <w:pPr>
        <w:spacing w:after="0" w:line="240" w:lineRule="auto"/>
        <w:ind w:firstLine="708"/>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2</w:t>
      </w:r>
      <w:r w:rsidRPr="00730A62">
        <w:rPr>
          <w:rFonts w:ascii="Times New Roman" w:eastAsia="Calibri" w:hAnsi="Times New Roman" w:cs="Times New Roman"/>
          <w:sz w:val="28"/>
          <w:szCs w:val="28"/>
        </w:rPr>
        <w:t>. Рекомендации по оценке инженерно-геологических свойств элювия карбонатных грунтов и учету их изменения при строительстве / / ПНИИИС Госстроя СССР. – М.: Стройиздат, 1986. – 32 с.</w:t>
      </w:r>
      <w:r w:rsidRPr="00730A62">
        <w:rPr>
          <w:rFonts w:ascii="Times New Roman" w:eastAsia="Calibri" w:hAnsi="Times New Roman" w:cs="Times New Roman"/>
          <w:color w:val="FF0000"/>
          <w:sz w:val="28"/>
          <w:szCs w:val="28"/>
        </w:rPr>
        <w:t xml:space="preserve"> </w:t>
      </w:r>
    </w:p>
    <w:p w:rsidR="00730A62" w:rsidRPr="00730A62" w:rsidRDefault="002C5102" w:rsidP="00730A62">
      <w:pPr>
        <w:spacing w:after="0" w:line="240" w:lineRule="auto"/>
        <w:ind w:firstLine="708"/>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3</w:t>
      </w:r>
      <w:r w:rsidR="00730A62" w:rsidRPr="00730A62">
        <w:rPr>
          <w:rFonts w:ascii="Times New Roman" w:eastAsia="Calibri" w:hAnsi="Times New Roman" w:cs="Times New Roman"/>
          <w:sz w:val="28"/>
          <w:szCs w:val="28"/>
        </w:rPr>
        <w:t>. Латышенко К.П. Метрология и измерительная техника. Микропроцессорные анализаторы жидкости / К.П. Латышенко, Б.С. Первухин. – М.: Юрайт, 2016. – 203 с.</w:t>
      </w:r>
    </w:p>
    <w:p w:rsidR="00730A62" w:rsidRPr="00445FBF" w:rsidRDefault="00730A62" w:rsidP="002C5102">
      <w:pPr>
        <w:spacing w:after="0" w:line="240" w:lineRule="auto"/>
        <w:rPr>
          <w:sz w:val="28"/>
          <w:szCs w:val="28"/>
        </w:rPr>
      </w:pPr>
    </w:p>
    <w:p w:rsidR="002C5102" w:rsidRDefault="002C5102" w:rsidP="002C5102">
      <w:pPr>
        <w:spacing w:after="0" w:line="240" w:lineRule="auto"/>
        <w:jc w:val="both"/>
        <w:rPr>
          <w:rFonts w:ascii="Times New Roman" w:eastAsiaTheme="minorEastAsia" w:hAnsi="Times New Roman" w:cs="Times New Roman"/>
          <w:b/>
          <w:color w:val="000000" w:themeColor="text1"/>
          <w:sz w:val="28"/>
          <w:szCs w:val="28"/>
          <w:shd w:val="clear" w:color="auto" w:fill="FFFFFF"/>
          <w:lang w:eastAsia="ru-RU"/>
        </w:rPr>
      </w:pPr>
    </w:p>
    <w:p w:rsidR="00445FBF" w:rsidRDefault="00730A62" w:rsidP="00445FBF">
      <w:pPr>
        <w:spacing w:after="0" w:line="240" w:lineRule="auto"/>
        <w:jc w:val="both"/>
        <w:rPr>
          <w:rFonts w:ascii="Times New Roman" w:eastAsiaTheme="minorEastAsia" w:hAnsi="Times New Roman" w:cs="Times New Roman"/>
          <w:b/>
          <w:color w:val="000000" w:themeColor="text1"/>
          <w:sz w:val="28"/>
          <w:szCs w:val="28"/>
          <w:shd w:val="clear" w:color="auto" w:fill="FFFFFF"/>
          <w:lang w:eastAsia="ru-RU"/>
        </w:rPr>
      </w:pPr>
      <w:r w:rsidRPr="00730A62">
        <w:rPr>
          <w:rFonts w:ascii="Times New Roman" w:eastAsiaTheme="minorEastAsia" w:hAnsi="Times New Roman" w:cs="Times New Roman"/>
          <w:b/>
          <w:color w:val="000000" w:themeColor="text1"/>
          <w:sz w:val="28"/>
          <w:szCs w:val="28"/>
          <w:shd w:val="clear" w:color="auto" w:fill="FFFFFF"/>
          <w:lang w:eastAsia="ru-RU"/>
        </w:rPr>
        <w:t xml:space="preserve">УДК 717.81                                                      </w:t>
      </w:r>
    </w:p>
    <w:p w:rsidR="00445FBF" w:rsidRDefault="00445FBF" w:rsidP="00445FBF">
      <w:pPr>
        <w:spacing w:after="0" w:line="240" w:lineRule="auto"/>
        <w:jc w:val="both"/>
        <w:rPr>
          <w:rFonts w:ascii="Times New Roman" w:eastAsiaTheme="minorEastAsia" w:hAnsi="Times New Roman" w:cs="Times New Roman"/>
          <w:b/>
          <w:color w:val="000000" w:themeColor="text1"/>
          <w:sz w:val="28"/>
          <w:szCs w:val="28"/>
          <w:shd w:val="clear" w:color="auto" w:fill="FFFFFF"/>
          <w:lang w:eastAsia="ru-RU"/>
        </w:rPr>
      </w:pPr>
    </w:p>
    <w:p w:rsidR="00445FBF" w:rsidRPr="00445FBF" w:rsidRDefault="00445FBF" w:rsidP="00445FBF">
      <w:pPr>
        <w:spacing w:after="0" w:line="240" w:lineRule="auto"/>
        <w:jc w:val="center"/>
        <w:rPr>
          <w:rFonts w:ascii="Times New Roman" w:eastAsiaTheme="minorEastAsia" w:hAnsi="Times New Roman" w:cs="Times New Roman"/>
          <w:color w:val="000000" w:themeColor="text1"/>
          <w:sz w:val="28"/>
          <w:szCs w:val="28"/>
          <w:shd w:val="clear" w:color="auto" w:fill="FFFFFF"/>
          <w:lang w:eastAsia="ru-RU"/>
        </w:rPr>
      </w:pPr>
      <w:r w:rsidRPr="00445FBF">
        <w:rPr>
          <w:rFonts w:ascii="Times New Roman" w:eastAsiaTheme="minorEastAsia" w:hAnsi="Times New Roman"/>
          <w:i/>
          <w:sz w:val="28"/>
          <w:szCs w:val="28"/>
          <w:lang w:val="kk-KZ" w:eastAsia="ru-RU"/>
        </w:rPr>
        <w:t>С.Т.Нұрғалиева, экология магистрі</w:t>
      </w:r>
      <w:r>
        <w:rPr>
          <w:rFonts w:ascii="Times New Roman" w:eastAsiaTheme="minorEastAsia" w:hAnsi="Times New Roman"/>
          <w:i/>
          <w:sz w:val="28"/>
          <w:szCs w:val="28"/>
          <w:lang w:val="kk-KZ" w:eastAsia="ru-RU"/>
        </w:rPr>
        <w:t>,</w:t>
      </w:r>
      <w:r w:rsidRPr="00445FBF">
        <w:rPr>
          <w:rFonts w:ascii="Times New Roman" w:eastAsiaTheme="minorEastAsia" w:hAnsi="Times New Roman"/>
          <w:i/>
          <w:sz w:val="28"/>
          <w:szCs w:val="28"/>
          <w:lang w:val="kk-KZ" w:eastAsia="ru-RU"/>
        </w:rPr>
        <w:t xml:space="preserve"> аға оқытушысы </w:t>
      </w:r>
    </w:p>
    <w:p w:rsidR="00445FBF" w:rsidRDefault="00445FBF" w:rsidP="00445FBF">
      <w:pPr>
        <w:spacing w:before="25" w:after="25" w:line="240" w:lineRule="auto"/>
        <w:ind w:right="113"/>
        <w:jc w:val="center"/>
        <w:rPr>
          <w:rFonts w:ascii="Times New Roman" w:eastAsia="Times New Roman" w:hAnsi="Times New Roman" w:cs="Times New Roman"/>
          <w:b/>
          <w:color w:val="000000"/>
          <w:sz w:val="28"/>
          <w:szCs w:val="28"/>
          <w:lang w:val="kk-KZ" w:eastAsia="ru-RU"/>
        </w:rPr>
      </w:pPr>
      <w:r>
        <w:rPr>
          <w:rFonts w:ascii="Times New Roman" w:eastAsia="Times New Roman" w:hAnsi="Times New Roman" w:cs="Times New Roman"/>
          <w:i/>
          <w:color w:val="000000"/>
          <w:sz w:val="28"/>
          <w:szCs w:val="28"/>
          <w:lang w:val="kk-KZ" w:eastAsia="ru-RU"/>
        </w:rPr>
        <w:t>Қазақстан Республикасы ІІМ ТЖК Көкшетау техникалық институты</w:t>
      </w:r>
    </w:p>
    <w:p w:rsidR="00730A62" w:rsidRPr="00730A62" w:rsidRDefault="00445FBF" w:rsidP="00445FBF">
      <w:pPr>
        <w:tabs>
          <w:tab w:val="left" w:pos="3953"/>
        </w:tabs>
        <w:spacing w:after="0" w:line="240" w:lineRule="auto"/>
        <w:ind w:firstLine="851"/>
        <w:jc w:val="both"/>
        <w:rPr>
          <w:rFonts w:ascii="Times New Roman" w:eastAsiaTheme="minorEastAsia" w:hAnsi="Times New Roman" w:cs="Times New Roman"/>
          <w:color w:val="000000" w:themeColor="text1"/>
          <w:sz w:val="28"/>
          <w:szCs w:val="28"/>
          <w:shd w:val="clear" w:color="auto" w:fill="FFFFFF"/>
          <w:lang w:val="kk-KZ" w:eastAsia="ru-RU"/>
        </w:rPr>
      </w:pPr>
      <w:r>
        <w:rPr>
          <w:rFonts w:ascii="Times New Roman" w:eastAsiaTheme="minorEastAsia" w:hAnsi="Times New Roman" w:cs="Times New Roman"/>
          <w:color w:val="000000" w:themeColor="text1"/>
          <w:sz w:val="28"/>
          <w:szCs w:val="28"/>
          <w:shd w:val="clear" w:color="auto" w:fill="FFFFFF"/>
          <w:lang w:val="kk-KZ" w:eastAsia="ru-RU"/>
        </w:rPr>
        <w:tab/>
      </w:r>
    </w:p>
    <w:p w:rsidR="00730A62" w:rsidRPr="00730A62" w:rsidRDefault="00730A62" w:rsidP="002C5102">
      <w:pPr>
        <w:spacing w:after="0" w:line="240" w:lineRule="auto"/>
        <w:jc w:val="center"/>
        <w:rPr>
          <w:rFonts w:ascii="Times New Roman" w:eastAsiaTheme="minorEastAsia" w:hAnsi="Times New Roman"/>
          <w:b/>
          <w:sz w:val="28"/>
          <w:szCs w:val="28"/>
          <w:lang w:val="kk-KZ" w:eastAsia="ru-RU"/>
        </w:rPr>
      </w:pPr>
      <w:r w:rsidRPr="00730A62">
        <w:rPr>
          <w:rFonts w:ascii="Times New Roman" w:eastAsiaTheme="minorEastAsia" w:hAnsi="Times New Roman"/>
          <w:b/>
          <w:sz w:val="28"/>
          <w:szCs w:val="28"/>
          <w:lang w:val="kk-KZ" w:eastAsia="ru-RU"/>
        </w:rPr>
        <w:t>РАДИОБЕЛСЕНДІ ҚАЛДЫҚТАРМЕН БАЙЛАНЫСТЫ ЭКОЛОГИЯЛЫҚ МӘСЕЛЕЛЕР</w:t>
      </w:r>
    </w:p>
    <w:p w:rsidR="00730A62" w:rsidRPr="00730A62" w:rsidRDefault="00730A62" w:rsidP="00730A62">
      <w:pPr>
        <w:spacing w:after="0" w:line="240" w:lineRule="auto"/>
        <w:ind w:firstLine="851"/>
        <w:jc w:val="center"/>
        <w:rPr>
          <w:rFonts w:ascii="Times New Roman" w:eastAsiaTheme="minorEastAsia" w:hAnsi="Times New Roman"/>
          <w:b/>
          <w:sz w:val="28"/>
          <w:szCs w:val="28"/>
          <w:lang w:val="kk-KZ" w:eastAsia="ru-RU"/>
        </w:rPr>
      </w:pPr>
    </w:p>
    <w:p w:rsidR="00730A62" w:rsidRPr="008A046C" w:rsidRDefault="00730A62" w:rsidP="00445FBF">
      <w:pPr>
        <w:spacing w:after="0" w:line="240" w:lineRule="auto"/>
        <w:ind w:right="-1" w:firstLine="709"/>
        <w:jc w:val="both"/>
        <w:rPr>
          <w:rFonts w:ascii="Times New Roman" w:eastAsiaTheme="minorEastAsia" w:hAnsi="Times New Roman" w:cs="Times New Roman"/>
          <w:sz w:val="28"/>
          <w:szCs w:val="28"/>
          <w:lang w:val="kk-KZ" w:eastAsia="ru-RU"/>
        </w:rPr>
      </w:pPr>
      <w:r w:rsidRPr="008A046C">
        <w:rPr>
          <w:rFonts w:ascii="Times New Roman" w:eastAsiaTheme="minorEastAsia" w:hAnsi="Times New Roman"/>
          <w:sz w:val="28"/>
          <w:szCs w:val="28"/>
          <w:lang w:val="kk-KZ" w:eastAsia="ru-RU"/>
        </w:rPr>
        <w:t xml:space="preserve">Қазіргі таңда қоршаған ортаға атом өндірісі мен энергетикасының пайда болуының бірінші жылдары барлық радиобелсенді  қалдықтырдың (РБҚ) қоршаған ортаға, әдеттегі қоқыс ретінде тасталғанына сену қиынға түседі. Енді РБҚ айналымына қатаң ережелер бар. Қолданыстағы АЭС қуатын ескере отыра, дүниежүзінде жылсайын РБҚ  300 тоннадан  асады, бұл </w:t>
      </w:r>
      <w:r w:rsidRPr="008A046C">
        <w:rPr>
          <w:rFonts w:ascii="Times New Roman" w:eastAsiaTheme="minorEastAsia" w:hAnsi="Times New Roman" w:cs="Times New Roman"/>
          <w:sz w:val="28"/>
          <w:szCs w:val="28"/>
          <w:shd w:val="clear" w:color="auto" w:fill="FFFFFF"/>
          <w:lang w:val="kk-KZ" w:eastAsia="ru-RU"/>
        </w:rPr>
        <w:t xml:space="preserve">сүңгуір қайықтардағы ядролық қондырғылар т.с.с. </w:t>
      </w:r>
      <w:r w:rsidRPr="008A046C">
        <w:rPr>
          <w:rFonts w:ascii="Times New Roman" w:eastAsiaTheme="minorEastAsia" w:hAnsi="Times New Roman" w:cs="Times New Roman"/>
          <w:sz w:val="28"/>
          <w:szCs w:val="28"/>
          <w:lang w:val="kk-KZ" w:eastAsia="ru-RU"/>
        </w:rPr>
        <w:sym w:font="Symbol" w:char="F05B"/>
      </w:r>
      <w:r w:rsidRPr="008A046C">
        <w:rPr>
          <w:rFonts w:ascii="Times New Roman" w:eastAsiaTheme="minorEastAsia" w:hAnsi="Times New Roman" w:cs="Times New Roman"/>
          <w:sz w:val="28"/>
          <w:szCs w:val="28"/>
          <w:lang w:val="kk-KZ" w:eastAsia="ru-RU"/>
        </w:rPr>
        <w:t>1</w:t>
      </w:r>
      <w:r w:rsidRPr="008A046C">
        <w:rPr>
          <w:rFonts w:ascii="Times New Roman" w:eastAsiaTheme="minorEastAsia" w:hAnsi="Times New Roman" w:cs="Times New Roman"/>
          <w:sz w:val="28"/>
          <w:szCs w:val="28"/>
          <w:lang w:val="kk-KZ" w:eastAsia="ru-RU"/>
        </w:rPr>
        <w:sym w:font="Symbol" w:char="F05D"/>
      </w:r>
      <w:r w:rsidRPr="008A046C">
        <w:rPr>
          <w:rFonts w:ascii="Times New Roman" w:eastAsiaTheme="minorEastAsia" w:hAnsi="Times New Roman" w:cs="Times New Roman"/>
          <w:sz w:val="28"/>
          <w:szCs w:val="28"/>
          <w:lang w:val="kk-KZ" w:eastAsia="ru-RU"/>
        </w:rPr>
        <w:t>.</w:t>
      </w:r>
    </w:p>
    <w:p w:rsidR="00730A62" w:rsidRPr="008A046C" w:rsidRDefault="00730A62" w:rsidP="00445FBF">
      <w:pPr>
        <w:spacing w:after="0" w:line="240" w:lineRule="auto"/>
        <w:ind w:right="-1" w:firstLine="709"/>
        <w:jc w:val="both"/>
        <w:rPr>
          <w:rFonts w:ascii="Times New Roman" w:eastAsiaTheme="minorEastAsia" w:hAnsi="Times New Roman" w:cs="Times New Roman"/>
          <w:sz w:val="28"/>
          <w:szCs w:val="28"/>
          <w:shd w:val="clear" w:color="auto" w:fill="FFFFFF"/>
          <w:lang w:val="kk-KZ" w:eastAsia="ru-RU"/>
        </w:rPr>
      </w:pPr>
      <w:r w:rsidRPr="008A046C">
        <w:rPr>
          <w:rFonts w:ascii="Times New Roman" w:eastAsiaTheme="minorEastAsia" w:hAnsi="Times New Roman" w:cs="Times New Roman"/>
          <w:sz w:val="28"/>
          <w:szCs w:val="28"/>
          <w:shd w:val="clear" w:color="auto" w:fill="FFFFFF"/>
          <w:lang w:val="kk-KZ" w:eastAsia="ru-RU"/>
        </w:rPr>
        <w:t>Стронций - 90 (жартылай ыдырау кезеңі 29,2 жыл), криптон -85 (10,8 жыл), технеций - 99 (213 мың жыл), цезий -137(28,6 жыл) болып бөлінетін басты өнімдердің белсенділігін төмендету үшін өңделген жанармайды 3-10 жылға қоймаға бағыттайды. Нептуний, плутоний, америций, кюрий тәрізді бөлінетін ұзақ уақыт болатын өнімдерінің жартылай ыдырау кезеңдері  мын жылға дейін жетеді. Қоймаларда сақталған  РБҚ-ды радиохимиялық зауыттарға тасымалдайды, онда оларды ерітіп уран және плутонийді шығарады. 1т қатты өңделген жанармайдан шамамен 2,4 м</w:t>
      </w:r>
      <w:r w:rsidRPr="008A046C">
        <w:rPr>
          <w:rFonts w:ascii="Times New Roman" w:eastAsiaTheme="minorEastAsia" w:hAnsi="Times New Roman" w:cs="Times New Roman"/>
          <w:sz w:val="28"/>
          <w:szCs w:val="28"/>
          <w:shd w:val="clear" w:color="auto" w:fill="FFFFFF"/>
          <w:vertAlign w:val="superscript"/>
          <w:lang w:val="kk-KZ" w:eastAsia="ru-RU"/>
        </w:rPr>
        <w:t>3</w:t>
      </w:r>
      <w:r w:rsidRPr="008A046C">
        <w:rPr>
          <w:rFonts w:ascii="Times New Roman" w:eastAsiaTheme="minorEastAsia" w:hAnsi="Times New Roman" w:cs="Times New Roman"/>
          <w:sz w:val="28"/>
          <w:szCs w:val="28"/>
          <w:shd w:val="clear" w:color="auto" w:fill="FFFFFF"/>
          <w:lang w:val="kk-KZ" w:eastAsia="ru-RU"/>
        </w:rPr>
        <w:t xml:space="preserve"> (т) сұйық қалдықтар пайда болады. Ұзақ уақыт өмір сүретін радионуклидтер ыдырауының жалғасуынан сұйықтықтар қызады және ерітінділерді салқындату қажет. Егер салқындатуды тоқтатса, онда қоршаған ортаға радионуклидтердің шығуымен аварияның болуы әбден мүмкін. Сондықтан, болашақ кезеңдерде РБҚ-ды әйнек, битум, бетон көмегімен қатты күйде жасайды және бетонды көрқораларға көмеді, сонымен қатар болжаммен 300-600 жыл ағымында тұрақты бақылау жүргізіледі. Шығарылым мүмкіндігін болдырмау үшін стронций, цезий және т.б. радионуклидтер құрамдары бақыланады. Сонымен,  РБҚ-ды көмумен мәселе жабылмайды. Бұл ЧАЭС саркофагы жағдайынан көруге болады. Ядролық әскери өндірістерде пайда болатын жоғары белсенді қалдықтар ең қауіпті, яғни  қалдықтар бар барлық орындар тәуекелі жоғары аймақтар болып саналады. 1993 жылы осындай нысандардың мемлекеттік тіркелімі қалыптасқан, бұл экологиялық қауіпсіздікті қамтамасыз етудің мәселелерін сауатты шешуге мүмкіндік береді.</w:t>
      </w:r>
    </w:p>
    <w:p w:rsidR="00730A62" w:rsidRPr="008A046C" w:rsidRDefault="00730A62" w:rsidP="00445FBF">
      <w:pPr>
        <w:spacing w:after="0" w:line="240" w:lineRule="auto"/>
        <w:ind w:right="-1" w:firstLine="709"/>
        <w:jc w:val="both"/>
        <w:rPr>
          <w:rFonts w:ascii="Times New Roman" w:eastAsiaTheme="minorEastAsia" w:hAnsi="Times New Roman" w:cs="Times New Roman"/>
          <w:sz w:val="28"/>
          <w:szCs w:val="28"/>
          <w:lang w:val="kk-KZ" w:eastAsia="ru-RU"/>
        </w:rPr>
      </w:pPr>
      <w:r w:rsidRPr="008A046C">
        <w:rPr>
          <w:rFonts w:ascii="Times New Roman" w:eastAsiaTheme="minorEastAsia" w:hAnsi="Times New Roman" w:cs="Times New Roman"/>
          <w:sz w:val="28"/>
          <w:szCs w:val="28"/>
          <w:shd w:val="clear" w:color="auto" w:fill="FFFFFF"/>
          <w:lang w:val="kk-KZ" w:eastAsia="ru-RU"/>
        </w:rPr>
        <w:lastRenderedPageBreak/>
        <w:t>Қазіргі таңда РБҚ-ды қаттап тастау ғана емес, сонымен қатар олардан арылу мәселесінің жаңа шешімдерін қажет ететін сұрақтар туындап отыр</w:t>
      </w:r>
      <w:r w:rsidR="002C5102" w:rsidRPr="008A046C">
        <w:rPr>
          <w:rFonts w:ascii="Times New Roman" w:eastAsiaTheme="minorEastAsia" w:hAnsi="Times New Roman" w:cs="Times New Roman"/>
          <w:sz w:val="28"/>
          <w:szCs w:val="28"/>
          <w:shd w:val="clear" w:color="auto" w:fill="FFFFFF"/>
          <w:lang w:val="kk-KZ" w:eastAsia="ru-RU"/>
        </w:rPr>
        <w:t xml:space="preserve"> </w:t>
      </w:r>
      <w:r w:rsidRPr="008A046C">
        <w:rPr>
          <w:rFonts w:ascii="Times New Roman" w:eastAsiaTheme="minorEastAsia" w:hAnsi="Times New Roman" w:cs="Times New Roman"/>
          <w:sz w:val="28"/>
          <w:szCs w:val="28"/>
          <w:lang w:val="kk-KZ" w:eastAsia="ru-RU"/>
        </w:rPr>
        <w:sym w:font="Symbol" w:char="F05B"/>
      </w:r>
      <w:r w:rsidRPr="008A046C">
        <w:rPr>
          <w:rFonts w:ascii="Times New Roman" w:eastAsiaTheme="minorEastAsia" w:hAnsi="Times New Roman" w:cs="Times New Roman"/>
          <w:sz w:val="28"/>
          <w:szCs w:val="28"/>
          <w:lang w:val="kk-KZ" w:eastAsia="ru-RU"/>
        </w:rPr>
        <w:t>2,</w:t>
      </w:r>
      <w:r w:rsidR="002C5102" w:rsidRPr="008A046C">
        <w:rPr>
          <w:rFonts w:ascii="Times New Roman" w:eastAsiaTheme="minorEastAsia" w:hAnsi="Times New Roman" w:cs="Times New Roman"/>
          <w:sz w:val="28"/>
          <w:szCs w:val="28"/>
          <w:lang w:val="kk-KZ" w:eastAsia="ru-RU"/>
        </w:rPr>
        <w:t xml:space="preserve"> </w:t>
      </w:r>
      <w:r w:rsidRPr="008A046C">
        <w:rPr>
          <w:rFonts w:ascii="Times New Roman" w:eastAsiaTheme="minorEastAsia" w:hAnsi="Times New Roman" w:cs="Times New Roman"/>
          <w:sz w:val="28"/>
          <w:szCs w:val="28"/>
          <w:lang w:val="kk-KZ" w:eastAsia="ru-RU"/>
        </w:rPr>
        <w:t>3</w:t>
      </w:r>
      <w:r w:rsidRPr="008A046C">
        <w:rPr>
          <w:rFonts w:ascii="Times New Roman" w:eastAsiaTheme="minorEastAsia" w:hAnsi="Times New Roman" w:cs="Times New Roman"/>
          <w:sz w:val="28"/>
          <w:szCs w:val="28"/>
          <w:lang w:val="kk-KZ" w:eastAsia="ru-RU"/>
        </w:rPr>
        <w:sym w:font="Symbol" w:char="F05D"/>
      </w:r>
      <w:r w:rsidRPr="008A046C">
        <w:rPr>
          <w:rFonts w:ascii="Times New Roman" w:eastAsiaTheme="minorEastAsia" w:hAnsi="Times New Roman" w:cs="Times New Roman"/>
          <w:sz w:val="28"/>
          <w:szCs w:val="28"/>
          <w:lang w:val="kk-KZ" w:eastAsia="ru-RU"/>
        </w:rPr>
        <w:t>.</w:t>
      </w:r>
    </w:p>
    <w:p w:rsidR="00730A62" w:rsidRPr="00730A62" w:rsidRDefault="00730A62" w:rsidP="00445FBF">
      <w:pPr>
        <w:spacing w:after="0" w:line="240" w:lineRule="auto"/>
        <w:ind w:right="-1" w:firstLine="709"/>
        <w:jc w:val="both"/>
        <w:rPr>
          <w:rFonts w:ascii="Times New Roman" w:eastAsiaTheme="minorEastAsia" w:hAnsi="Times New Roman" w:cs="Times New Roman"/>
          <w:sz w:val="28"/>
          <w:szCs w:val="28"/>
          <w:lang w:val="kk-KZ" w:eastAsia="ru-RU"/>
        </w:rPr>
      </w:pPr>
      <w:r w:rsidRPr="00730A62">
        <w:rPr>
          <w:rFonts w:ascii="Times New Roman" w:eastAsiaTheme="minorEastAsia" w:hAnsi="Times New Roman" w:cs="Times New Roman"/>
          <w:sz w:val="28"/>
          <w:szCs w:val="28"/>
          <w:lang w:val="kk-KZ" w:eastAsia="ru-RU"/>
        </w:rPr>
        <w:t>Өзінің радиациялық уыттылығын 10 жыл ғана емес, 10-100 млн.жыл сақтайтын көптеген РБҚ-ды есепке ала отыра, қазіргі кезеңде жиналған РБҚ-дың саны мамандардың есебі бойынша экологиялық қауіпсіздік нормаларынан асып отыр.</w:t>
      </w:r>
    </w:p>
    <w:p w:rsidR="00730A62" w:rsidRPr="00730A62" w:rsidRDefault="00730A62" w:rsidP="00445FBF">
      <w:pPr>
        <w:spacing w:after="0" w:line="240" w:lineRule="auto"/>
        <w:ind w:right="-1" w:firstLine="709"/>
        <w:jc w:val="both"/>
        <w:rPr>
          <w:rFonts w:ascii="Times New Roman" w:eastAsiaTheme="minorEastAsia" w:hAnsi="Times New Roman" w:cs="Times New Roman"/>
          <w:sz w:val="28"/>
          <w:szCs w:val="28"/>
          <w:lang w:val="kk-KZ" w:eastAsia="ru-RU"/>
        </w:rPr>
      </w:pPr>
      <w:r w:rsidRPr="00730A62">
        <w:rPr>
          <w:rFonts w:ascii="Times New Roman" w:eastAsiaTheme="minorEastAsia" w:hAnsi="Times New Roman" w:cs="Times New Roman"/>
          <w:sz w:val="28"/>
          <w:szCs w:val="28"/>
          <w:lang w:val="kk-KZ" w:eastAsia="ru-RU"/>
        </w:rPr>
        <w:t>Жалпылай,  дүниежүзінде  белсенділігі өте жоғары РБҚ 1000 т. асады, ал олардың  жылсайынғы мөлшері шамамен 100 т.дейін ұлғаюда. Сонымен, әрбір шарттан тыс жағдайларда РБҚ-дың биосфераға түсуі  адамзаттың және бар тіршіліктің жойылуына алып келуі мүмкін.</w:t>
      </w:r>
    </w:p>
    <w:p w:rsidR="00730A62" w:rsidRPr="00730A62" w:rsidRDefault="00730A62" w:rsidP="00445FBF">
      <w:pPr>
        <w:spacing w:after="0" w:line="240" w:lineRule="auto"/>
        <w:ind w:right="-1" w:firstLine="709"/>
        <w:jc w:val="both"/>
        <w:rPr>
          <w:rFonts w:ascii="Times New Roman" w:eastAsiaTheme="minorEastAsia" w:hAnsi="Times New Roman" w:cs="Times New Roman"/>
          <w:sz w:val="28"/>
          <w:szCs w:val="28"/>
          <w:lang w:val="kk-KZ" w:eastAsia="ru-RU"/>
        </w:rPr>
      </w:pPr>
      <w:r w:rsidRPr="00730A62">
        <w:rPr>
          <w:rFonts w:ascii="Times New Roman" w:eastAsiaTheme="minorEastAsia" w:hAnsi="Times New Roman" w:cs="Times New Roman"/>
          <w:sz w:val="28"/>
          <w:szCs w:val="28"/>
          <w:lang w:val="kk-KZ" w:eastAsia="ru-RU"/>
        </w:rPr>
        <w:t>Қазіргі уақытта РБҚ-дан биосфераны қорғаудың екі негізгі идеясы бар: оларды Күн жүйесі шегінен тыс мәңгілікке жою немесе радиобелсенді изотоптарды тұрақтыға айналдыру, яғни олардың трансмутациясын жасау.</w:t>
      </w:r>
    </w:p>
    <w:p w:rsidR="00730A62" w:rsidRPr="00730A62" w:rsidRDefault="00730A62" w:rsidP="00445FBF">
      <w:pPr>
        <w:spacing w:after="0" w:line="240" w:lineRule="auto"/>
        <w:ind w:right="-1" w:firstLine="709"/>
        <w:jc w:val="both"/>
        <w:rPr>
          <w:rFonts w:ascii="Times New Roman" w:eastAsiaTheme="minorEastAsia" w:hAnsi="Times New Roman" w:cs="Times New Roman"/>
          <w:sz w:val="28"/>
          <w:szCs w:val="28"/>
          <w:lang w:val="kk-KZ" w:eastAsia="ru-RU"/>
        </w:rPr>
      </w:pPr>
      <w:r w:rsidRPr="00730A62">
        <w:rPr>
          <w:rFonts w:ascii="Times New Roman" w:eastAsiaTheme="minorEastAsia" w:hAnsi="Times New Roman" w:cs="Times New Roman"/>
          <w:sz w:val="28"/>
          <w:szCs w:val="28"/>
          <w:lang w:val="kk-KZ" w:eastAsia="ru-RU"/>
        </w:rPr>
        <w:t>Ядролық жанармайды қайта өңдеу нысандарында оны кәдеге жарату аса өртқауіптілігі жоғары операциялар ол: цирконийдің негізін, плутонийдің экстракциясын ұсақтау және қалдықтарды битумдау болып табылады.</w:t>
      </w:r>
    </w:p>
    <w:p w:rsidR="00730A62" w:rsidRPr="00730A62" w:rsidRDefault="00730A62" w:rsidP="00445FBF">
      <w:pPr>
        <w:spacing w:after="0" w:line="240" w:lineRule="auto"/>
        <w:ind w:right="-1" w:firstLine="709"/>
        <w:jc w:val="both"/>
        <w:rPr>
          <w:rFonts w:ascii="Times New Roman" w:eastAsiaTheme="minorEastAsia" w:hAnsi="Times New Roman" w:cs="Times New Roman"/>
          <w:sz w:val="28"/>
          <w:szCs w:val="28"/>
          <w:lang w:val="kk-KZ" w:eastAsia="ru-RU"/>
        </w:rPr>
      </w:pPr>
      <w:r w:rsidRPr="00730A62">
        <w:rPr>
          <w:rFonts w:ascii="Times New Roman" w:eastAsiaTheme="minorEastAsia" w:hAnsi="Times New Roman" w:cs="Times New Roman"/>
          <w:sz w:val="28"/>
          <w:szCs w:val="28"/>
          <w:lang w:val="kk-KZ" w:eastAsia="ru-RU"/>
        </w:rPr>
        <w:t>Қазіргі уақытта, экологиялық сипаттағы төтенше жағдайлардың пайда болуы көзқарасымен радиобелсенді материалдарды пайдалану мәселесі, негізінде  РБҚ-дың қауіпсіз сақтау мен өңделуі және олардың қауіпсіз тасымалдануымен жасалады</w:t>
      </w:r>
      <w:r w:rsidR="002C5102">
        <w:rPr>
          <w:rFonts w:ascii="Times New Roman" w:eastAsiaTheme="minorEastAsia" w:hAnsi="Times New Roman" w:cs="Times New Roman"/>
          <w:sz w:val="28"/>
          <w:szCs w:val="28"/>
          <w:lang w:val="kk-KZ" w:eastAsia="ru-RU"/>
        </w:rPr>
        <w:t xml:space="preserve"> </w:t>
      </w:r>
      <w:r w:rsidRPr="00730A62">
        <w:rPr>
          <w:rFonts w:ascii="Times New Roman" w:eastAsiaTheme="minorEastAsia" w:hAnsi="Times New Roman" w:cs="Times New Roman"/>
          <w:sz w:val="28"/>
          <w:szCs w:val="28"/>
          <w:lang w:val="kk-KZ" w:eastAsia="ru-RU"/>
        </w:rPr>
        <w:sym w:font="Symbol" w:char="F05B"/>
      </w:r>
      <w:r w:rsidRPr="00730A62">
        <w:rPr>
          <w:rFonts w:ascii="Times New Roman" w:eastAsiaTheme="minorEastAsia" w:hAnsi="Times New Roman" w:cs="Times New Roman"/>
          <w:sz w:val="28"/>
          <w:szCs w:val="28"/>
          <w:lang w:val="kk-KZ" w:eastAsia="ru-RU"/>
        </w:rPr>
        <w:t>4</w:t>
      </w:r>
      <w:r w:rsidRPr="00730A62">
        <w:rPr>
          <w:rFonts w:ascii="Times New Roman" w:eastAsiaTheme="minorEastAsia" w:hAnsi="Times New Roman" w:cs="Times New Roman"/>
          <w:sz w:val="28"/>
          <w:szCs w:val="28"/>
          <w:lang w:val="kk-KZ" w:eastAsia="ru-RU"/>
        </w:rPr>
        <w:sym w:font="Symbol" w:char="F05D"/>
      </w:r>
      <w:r w:rsidRPr="00730A62">
        <w:rPr>
          <w:rFonts w:ascii="Times New Roman" w:eastAsiaTheme="minorEastAsia" w:hAnsi="Times New Roman" w:cs="Times New Roman"/>
          <w:sz w:val="28"/>
          <w:szCs w:val="28"/>
          <w:lang w:val="kk-KZ" w:eastAsia="ru-RU"/>
        </w:rPr>
        <w:t xml:space="preserve">. Негізгі қауіп авариялық шығарулармен және  радиобелсенді изотоптардың бөлінуі кезінде жылу бөліну нәтижесіндегі өрттермен байланысты. Бұл процес объективті, материалдардың өзіне тән, демек, жерасты сақтауында және өңдеу кезінде салқындатудың сенімді жүйесін қамтамасыз ету басты міндеті болып табылады. Сақтау тәсіліне тән элементі ретінде қорғау кедергілерінің бүлінуі немесе қирауы нәтижесінде, сонымен қатар табиғи және техногенді апаттардың болуы мүмкіндігінен  радиациялық ластану қаупі РБҚ-н жерасты көмуі кезінде сақталып отыр. </w:t>
      </w:r>
    </w:p>
    <w:p w:rsidR="00730A62" w:rsidRPr="00730A62" w:rsidRDefault="00730A62" w:rsidP="00445FBF">
      <w:pPr>
        <w:spacing w:after="0" w:line="240" w:lineRule="auto"/>
        <w:ind w:right="-1" w:firstLine="709"/>
        <w:jc w:val="both"/>
        <w:rPr>
          <w:rFonts w:ascii="Times New Roman" w:eastAsiaTheme="minorEastAsia" w:hAnsi="Times New Roman" w:cs="Times New Roman"/>
          <w:sz w:val="28"/>
          <w:szCs w:val="28"/>
          <w:lang w:val="kk-KZ" w:eastAsia="ru-RU"/>
        </w:rPr>
      </w:pPr>
      <w:r w:rsidRPr="00730A62">
        <w:rPr>
          <w:rFonts w:ascii="Times New Roman" w:eastAsiaTheme="minorEastAsia" w:hAnsi="Times New Roman" w:cs="Times New Roman"/>
          <w:sz w:val="28"/>
          <w:szCs w:val="28"/>
          <w:lang w:val="kk-KZ" w:eastAsia="ru-RU"/>
        </w:rPr>
        <w:t>РБҚ авария кезіндегі өрттер радиациялық ластануды күшейтеді, өйткені конвективті ағындар радионуклидтердің тасымалдануына мүмкіндік туғызады. Осы позицияда нысандарда өрт қауіпсіздігінің қамтамасыз етілуі, сонымен қатар, құрылыс төмен деңгейде жанатын материалдарының пайдалануы, басқа да өртке қарсы нормалардың сақталуы, мүмкін болатын авариялардың ауырлығын жеңілдетеді</w:t>
      </w:r>
      <w:r w:rsidR="002C5102">
        <w:rPr>
          <w:rFonts w:ascii="Times New Roman" w:eastAsiaTheme="minorEastAsia" w:hAnsi="Times New Roman" w:cs="Times New Roman"/>
          <w:sz w:val="28"/>
          <w:szCs w:val="28"/>
          <w:lang w:val="kk-KZ" w:eastAsia="ru-RU"/>
        </w:rPr>
        <w:t xml:space="preserve"> </w:t>
      </w:r>
      <w:r w:rsidRPr="00730A62">
        <w:rPr>
          <w:rFonts w:ascii="Times New Roman" w:eastAsiaTheme="minorEastAsia" w:hAnsi="Times New Roman" w:cs="Times New Roman"/>
          <w:sz w:val="28"/>
          <w:szCs w:val="28"/>
          <w:lang w:val="kk-KZ" w:eastAsia="ru-RU"/>
        </w:rPr>
        <w:sym w:font="Symbol" w:char="F05B"/>
      </w:r>
      <w:r w:rsidRPr="00730A62">
        <w:rPr>
          <w:rFonts w:ascii="Times New Roman" w:eastAsiaTheme="minorEastAsia" w:hAnsi="Times New Roman" w:cs="Times New Roman"/>
          <w:sz w:val="28"/>
          <w:szCs w:val="28"/>
          <w:lang w:val="kk-KZ" w:eastAsia="ru-RU"/>
        </w:rPr>
        <w:t>5</w:t>
      </w:r>
      <w:r w:rsidRPr="00730A62">
        <w:rPr>
          <w:rFonts w:ascii="Times New Roman" w:eastAsiaTheme="minorEastAsia" w:hAnsi="Times New Roman" w:cs="Times New Roman"/>
          <w:sz w:val="28"/>
          <w:szCs w:val="28"/>
          <w:lang w:val="kk-KZ" w:eastAsia="ru-RU"/>
        </w:rPr>
        <w:sym w:font="Symbol" w:char="F05D"/>
      </w:r>
      <w:r w:rsidRPr="00730A62">
        <w:rPr>
          <w:rFonts w:ascii="Times New Roman" w:eastAsiaTheme="minorEastAsia" w:hAnsi="Times New Roman" w:cs="Times New Roman"/>
          <w:sz w:val="28"/>
          <w:szCs w:val="28"/>
          <w:lang w:val="kk-KZ" w:eastAsia="ru-RU"/>
        </w:rPr>
        <w:t>.</w:t>
      </w:r>
    </w:p>
    <w:p w:rsidR="00730A62" w:rsidRPr="00730A62" w:rsidRDefault="00730A62" w:rsidP="00730A62">
      <w:pPr>
        <w:spacing w:after="0" w:line="240" w:lineRule="auto"/>
        <w:ind w:right="850" w:firstLine="567"/>
        <w:jc w:val="both"/>
        <w:rPr>
          <w:rFonts w:ascii="Times New Roman" w:eastAsiaTheme="minorEastAsia" w:hAnsi="Times New Roman"/>
          <w:sz w:val="28"/>
          <w:szCs w:val="28"/>
          <w:lang w:val="kk-KZ" w:eastAsia="ru-RU"/>
        </w:rPr>
      </w:pPr>
    </w:p>
    <w:p w:rsidR="00445FBF" w:rsidRDefault="00445FBF" w:rsidP="00445FBF">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ӘДЕБИЕТТЕР</w:t>
      </w:r>
    </w:p>
    <w:p w:rsidR="00730A62" w:rsidRPr="00730A62" w:rsidRDefault="00730A62" w:rsidP="00730A62">
      <w:pPr>
        <w:spacing w:after="0" w:line="240" w:lineRule="auto"/>
        <w:ind w:firstLine="851"/>
        <w:jc w:val="both"/>
        <w:rPr>
          <w:rFonts w:ascii="Times New Roman" w:eastAsiaTheme="minorEastAsia" w:hAnsi="Times New Roman" w:cs="Times New Roman"/>
          <w:sz w:val="28"/>
          <w:szCs w:val="28"/>
          <w:lang w:eastAsia="ru-RU"/>
        </w:rPr>
      </w:pPr>
      <w:r w:rsidRPr="00730A62">
        <w:rPr>
          <w:rFonts w:ascii="Times New Roman" w:eastAsiaTheme="minorEastAsia" w:hAnsi="Times New Roman" w:cs="Times New Roman"/>
          <w:sz w:val="28"/>
          <w:szCs w:val="28"/>
          <w:lang w:val="kk-KZ" w:eastAsia="ru-RU"/>
        </w:rPr>
        <w:t>1.</w:t>
      </w:r>
      <w:r w:rsidR="00445FBF">
        <w:rPr>
          <w:rFonts w:ascii="Times New Roman" w:eastAsiaTheme="minorEastAsia" w:hAnsi="Times New Roman" w:cs="Times New Roman"/>
          <w:sz w:val="28"/>
          <w:szCs w:val="28"/>
          <w:lang w:val="kk-KZ" w:eastAsia="ru-RU"/>
        </w:rPr>
        <w:t xml:space="preserve"> </w:t>
      </w:r>
      <w:r w:rsidRPr="00730A62">
        <w:rPr>
          <w:rFonts w:ascii="Times New Roman" w:eastAsiaTheme="minorEastAsia" w:hAnsi="Times New Roman" w:cs="Times New Roman"/>
          <w:sz w:val="28"/>
          <w:szCs w:val="28"/>
          <w:lang w:val="kk-KZ" w:eastAsia="ru-RU"/>
        </w:rPr>
        <w:t xml:space="preserve">Мазур И.И. Экология строительства объектов нефтяной и газовой промышленности. </w:t>
      </w:r>
      <w:r w:rsidR="002C5102">
        <w:rPr>
          <w:rFonts w:ascii="Times New Roman" w:eastAsiaTheme="minorEastAsia" w:hAnsi="Times New Roman" w:cs="Times New Roman"/>
          <w:sz w:val="28"/>
          <w:szCs w:val="28"/>
          <w:lang w:val="kk-KZ" w:eastAsia="ru-RU"/>
        </w:rPr>
        <w:t xml:space="preserve">- </w:t>
      </w:r>
      <w:r w:rsidRPr="00730A62">
        <w:rPr>
          <w:rFonts w:ascii="Times New Roman" w:eastAsiaTheme="minorEastAsia" w:hAnsi="Times New Roman" w:cs="Times New Roman"/>
          <w:sz w:val="28"/>
          <w:szCs w:val="28"/>
          <w:lang w:val="kk-KZ" w:eastAsia="ru-RU"/>
        </w:rPr>
        <w:t>М.: Недра</w:t>
      </w:r>
      <w:r w:rsidR="002C5102">
        <w:rPr>
          <w:rFonts w:ascii="Times New Roman" w:eastAsiaTheme="minorEastAsia" w:hAnsi="Times New Roman" w:cs="Times New Roman"/>
          <w:sz w:val="28"/>
          <w:szCs w:val="28"/>
          <w:lang w:val="kk-KZ" w:eastAsia="ru-RU"/>
        </w:rPr>
        <w:t>,</w:t>
      </w:r>
      <w:r w:rsidRPr="00730A62">
        <w:rPr>
          <w:rFonts w:ascii="Times New Roman" w:eastAsiaTheme="minorEastAsia" w:hAnsi="Times New Roman" w:cs="Times New Roman"/>
          <w:sz w:val="28"/>
          <w:szCs w:val="28"/>
          <w:lang w:val="kk-KZ" w:eastAsia="ru-RU"/>
        </w:rPr>
        <w:t xml:space="preserve"> 2002</w:t>
      </w:r>
      <w:r w:rsidR="002C5102">
        <w:rPr>
          <w:rFonts w:ascii="Times New Roman" w:eastAsiaTheme="minorEastAsia" w:hAnsi="Times New Roman" w:cs="Times New Roman"/>
          <w:sz w:val="28"/>
          <w:szCs w:val="28"/>
          <w:lang w:val="kk-KZ" w:eastAsia="ru-RU"/>
        </w:rPr>
        <w:t>.</w:t>
      </w:r>
      <w:r w:rsidRPr="00730A62">
        <w:rPr>
          <w:rFonts w:ascii="Times New Roman" w:eastAsiaTheme="minorEastAsia" w:hAnsi="Times New Roman" w:cs="Times New Roman"/>
          <w:sz w:val="28"/>
          <w:szCs w:val="28"/>
          <w:lang w:val="kk-KZ" w:eastAsia="ru-RU"/>
        </w:rPr>
        <w:t xml:space="preserve"> – 278 с.</w:t>
      </w:r>
    </w:p>
    <w:p w:rsidR="00730A62" w:rsidRPr="00730A62" w:rsidRDefault="00730A62" w:rsidP="00730A62">
      <w:pPr>
        <w:spacing w:after="0" w:line="240" w:lineRule="auto"/>
        <w:ind w:firstLine="851"/>
        <w:jc w:val="both"/>
        <w:rPr>
          <w:rFonts w:ascii="Times New Roman" w:eastAsiaTheme="minorEastAsia" w:hAnsi="Times New Roman" w:cs="Times New Roman"/>
          <w:sz w:val="28"/>
          <w:szCs w:val="28"/>
          <w:lang w:eastAsia="ru-RU"/>
        </w:rPr>
      </w:pPr>
      <w:r w:rsidRPr="00730A62">
        <w:rPr>
          <w:rFonts w:ascii="Times New Roman" w:eastAsiaTheme="minorEastAsia" w:hAnsi="Times New Roman" w:cs="Times New Roman"/>
          <w:sz w:val="28"/>
          <w:szCs w:val="28"/>
          <w:lang w:eastAsia="ru-RU"/>
        </w:rPr>
        <w:t>2.</w:t>
      </w:r>
      <w:r w:rsidR="00445FBF">
        <w:rPr>
          <w:rFonts w:ascii="Times New Roman" w:eastAsiaTheme="minorEastAsia" w:hAnsi="Times New Roman" w:cs="Times New Roman"/>
          <w:sz w:val="28"/>
          <w:szCs w:val="28"/>
          <w:lang w:eastAsia="ru-RU"/>
        </w:rPr>
        <w:t xml:space="preserve"> </w:t>
      </w:r>
      <w:r w:rsidRPr="00730A62">
        <w:rPr>
          <w:rFonts w:ascii="Times New Roman" w:eastAsiaTheme="minorEastAsia" w:hAnsi="Times New Roman" w:cs="Times New Roman"/>
          <w:sz w:val="28"/>
          <w:szCs w:val="28"/>
          <w:lang w:eastAsia="ru-RU"/>
        </w:rPr>
        <w:t>Замышляев Б.В.</w:t>
      </w:r>
      <w:r w:rsidR="002C5102">
        <w:rPr>
          <w:rFonts w:ascii="Times New Roman" w:eastAsiaTheme="minorEastAsia" w:hAnsi="Times New Roman" w:cs="Times New Roman"/>
          <w:sz w:val="28"/>
          <w:szCs w:val="28"/>
          <w:lang w:eastAsia="ru-RU"/>
        </w:rPr>
        <w:t xml:space="preserve"> </w:t>
      </w:r>
      <w:r w:rsidRPr="00730A62">
        <w:rPr>
          <w:rFonts w:ascii="Times New Roman" w:eastAsiaTheme="minorEastAsia" w:hAnsi="Times New Roman" w:cs="Times New Roman"/>
          <w:sz w:val="28"/>
          <w:szCs w:val="28"/>
          <w:lang w:eastAsia="ru-RU"/>
        </w:rPr>
        <w:t xml:space="preserve">// Проблемы безопасности при ЧС. </w:t>
      </w:r>
      <w:r w:rsidR="002C5102">
        <w:rPr>
          <w:rFonts w:ascii="Times New Roman" w:eastAsiaTheme="minorEastAsia" w:hAnsi="Times New Roman" w:cs="Times New Roman"/>
          <w:sz w:val="28"/>
          <w:szCs w:val="28"/>
          <w:lang w:eastAsia="ru-RU"/>
        </w:rPr>
        <w:t xml:space="preserve">- </w:t>
      </w:r>
      <w:r w:rsidRPr="00730A62">
        <w:rPr>
          <w:rFonts w:ascii="Times New Roman" w:eastAsiaTheme="minorEastAsia" w:hAnsi="Times New Roman" w:cs="Times New Roman"/>
          <w:sz w:val="28"/>
          <w:szCs w:val="28"/>
          <w:lang w:eastAsia="ru-RU"/>
        </w:rPr>
        <w:t xml:space="preserve">М: ВИНИТИ. 1994. – 27 с. </w:t>
      </w:r>
    </w:p>
    <w:p w:rsidR="00730A62" w:rsidRPr="00730A62" w:rsidRDefault="00730A62" w:rsidP="00730A62">
      <w:pPr>
        <w:spacing w:after="0" w:line="240" w:lineRule="auto"/>
        <w:ind w:firstLine="851"/>
        <w:jc w:val="both"/>
        <w:rPr>
          <w:rFonts w:ascii="Times New Roman" w:eastAsiaTheme="minorEastAsia" w:hAnsi="Times New Roman" w:cs="Times New Roman"/>
          <w:sz w:val="28"/>
          <w:szCs w:val="28"/>
          <w:lang w:eastAsia="ru-RU"/>
        </w:rPr>
      </w:pPr>
      <w:r w:rsidRPr="00730A62">
        <w:rPr>
          <w:rFonts w:ascii="Times New Roman" w:eastAsia="MS Mincho" w:hAnsi="Times New Roman" w:cs="Times New Roman"/>
          <w:sz w:val="28"/>
          <w:szCs w:val="28"/>
          <w:lang w:eastAsia="ru-RU"/>
        </w:rPr>
        <w:t>3.</w:t>
      </w:r>
      <w:r w:rsidR="00445FBF">
        <w:rPr>
          <w:rFonts w:ascii="Times New Roman" w:eastAsia="MS Mincho" w:hAnsi="Times New Roman" w:cs="Times New Roman"/>
          <w:sz w:val="28"/>
          <w:szCs w:val="28"/>
          <w:lang w:eastAsia="ru-RU"/>
        </w:rPr>
        <w:t xml:space="preserve"> </w:t>
      </w:r>
      <w:r w:rsidRPr="00730A62">
        <w:rPr>
          <w:rFonts w:ascii="Times New Roman" w:eastAsia="MS Mincho" w:hAnsi="Times New Roman" w:cs="Times New Roman"/>
          <w:sz w:val="28"/>
          <w:szCs w:val="16"/>
          <w:lang w:eastAsia="ru-RU"/>
        </w:rPr>
        <w:t>Малышев В.М., Мартыновиченко Л.И., Федин В.И., Федулов В.Ф.</w:t>
      </w:r>
      <w:r w:rsidR="002C5102">
        <w:rPr>
          <w:rFonts w:ascii="Times New Roman" w:eastAsia="MS Mincho" w:hAnsi="Times New Roman" w:cs="Times New Roman"/>
          <w:sz w:val="28"/>
          <w:szCs w:val="16"/>
          <w:lang w:eastAsia="ru-RU"/>
        </w:rPr>
        <w:t xml:space="preserve"> </w:t>
      </w:r>
      <w:r w:rsidRPr="00730A62">
        <w:rPr>
          <w:rFonts w:ascii="Times New Roman" w:eastAsia="MS Mincho" w:hAnsi="Times New Roman" w:cs="Times New Roman"/>
          <w:sz w:val="28"/>
          <w:szCs w:val="16"/>
          <w:lang w:eastAsia="ru-RU"/>
        </w:rPr>
        <w:t>//</w:t>
      </w:r>
      <w:r w:rsidR="002C5102">
        <w:rPr>
          <w:rFonts w:ascii="Times New Roman" w:eastAsia="MS Mincho" w:hAnsi="Times New Roman" w:cs="Times New Roman"/>
          <w:sz w:val="28"/>
          <w:szCs w:val="16"/>
          <w:lang w:eastAsia="ru-RU"/>
        </w:rPr>
        <w:t xml:space="preserve"> </w:t>
      </w:r>
      <w:r w:rsidRPr="00730A62">
        <w:rPr>
          <w:rFonts w:ascii="Times New Roman" w:eastAsiaTheme="minorEastAsia" w:hAnsi="Times New Roman" w:cs="Times New Roman"/>
          <w:sz w:val="28"/>
          <w:szCs w:val="28"/>
          <w:lang w:eastAsia="ru-RU"/>
        </w:rPr>
        <w:t xml:space="preserve">Проблемы безопасности при ЧС. </w:t>
      </w:r>
      <w:r w:rsidR="002C5102">
        <w:rPr>
          <w:rFonts w:ascii="Times New Roman" w:eastAsiaTheme="minorEastAsia" w:hAnsi="Times New Roman" w:cs="Times New Roman"/>
          <w:sz w:val="28"/>
          <w:szCs w:val="28"/>
          <w:lang w:eastAsia="ru-RU"/>
        </w:rPr>
        <w:t xml:space="preserve">- </w:t>
      </w:r>
      <w:r w:rsidRPr="00730A62">
        <w:rPr>
          <w:rFonts w:ascii="Times New Roman" w:eastAsiaTheme="minorEastAsia" w:hAnsi="Times New Roman" w:cs="Times New Roman"/>
          <w:sz w:val="28"/>
          <w:szCs w:val="28"/>
          <w:lang w:eastAsia="ru-RU"/>
        </w:rPr>
        <w:t>М: ВИНИТИ</w:t>
      </w:r>
      <w:r w:rsidR="002C5102">
        <w:rPr>
          <w:rFonts w:ascii="Times New Roman" w:eastAsiaTheme="minorEastAsia" w:hAnsi="Times New Roman" w:cs="Times New Roman"/>
          <w:sz w:val="28"/>
          <w:szCs w:val="28"/>
          <w:lang w:eastAsia="ru-RU"/>
        </w:rPr>
        <w:t>,</w:t>
      </w:r>
      <w:r w:rsidRPr="00730A62">
        <w:rPr>
          <w:rFonts w:ascii="Times New Roman" w:eastAsiaTheme="minorEastAsia" w:hAnsi="Times New Roman" w:cs="Times New Roman"/>
          <w:sz w:val="28"/>
          <w:szCs w:val="28"/>
          <w:lang w:eastAsia="ru-RU"/>
        </w:rPr>
        <w:t xml:space="preserve"> 2005. – 32 с. </w:t>
      </w:r>
    </w:p>
    <w:p w:rsidR="00730A62" w:rsidRPr="00730A62" w:rsidRDefault="00730A62" w:rsidP="00730A62">
      <w:pPr>
        <w:spacing w:after="0" w:line="240" w:lineRule="auto"/>
        <w:ind w:firstLine="851"/>
        <w:jc w:val="both"/>
        <w:rPr>
          <w:rFonts w:ascii="Times New Roman" w:eastAsia="MS Mincho" w:hAnsi="Times New Roman" w:cs="Times New Roman"/>
          <w:sz w:val="28"/>
          <w:szCs w:val="16"/>
          <w:lang w:eastAsia="ru-RU"/>
        </w:rPr>
      </w:pPr>
      <w:r w:rsidRPr="00730A62">
        <w:rPr>
          <w:rFonts w:ascii="Times New Roman" w:eastAsia="MS Mincho" w:hAnsi="Times New Roman" w:cs="Times New Roman"/>
          <w:sz w:val="28"/>
          <w:szCs w:val="16"/>
          <w:lang w:eastAsia="ru-RU"/>
        </w:rPr>
        <w:t>4.</w:t>
      </w:r>
      <w:r w:rsidR="00445FBF">
        <w:rPr>
          <w:rFonts w:ascii="Times New Roman" w:eastAsia="MS Mincho" w:hAnsi="Times New Roman" w:cs="Times New Roman"/>
          <w:sz w:val="28"/>
          <w:szCs w:val="16"/>
          <w:lang w:eastAsia="ru-RU"/>
        </w:rPr>
        <w:t xml:space="preserve"> </w:t>
      </w:r>
      <w:r w:rsidRPr="00730A62">
        <w:rPr>
          <w:rFonts w:ascii="Times New Roman" w:eastAsia="MS Mincho" w:hAnsi="Times New Roman" w:cs="Times New Roman"/>
          <w:sz w:val="28"/>
          <w:szCs w:val="16"/>
          <w:lang w:eastAsia="ru-RU"/>
        </w:rPr>
        <w:t>Догвуша В.В., Тихонов М.Н.</w:t>
      </w:r>
      <w:r w:rsidR="002C5102">
        <w:rPr>
          <w:rFonts w:ascii="Times New Roman" w:eastAsia="MS Mincho" w:hAnsi="Times New Roman" w:cs="Times New Roman"/>
          <w:sz w:val="28"/>
          <w:szCs w:val="16"/>
          <w:lang w:eastAsia="ru-RU"/>
        </w:rPr>
        <w:t xml:space="preserve"> </w:t>
      </w:r>
      <w:r w:rsidRPr="00730A62">
        <w:rPr>
          <w:rFonts w:ascii="Times New Roman" w:eastAsia="MS Mincho" w:hAnsi="Times New Roman" w:cs="Times New Roman"/>
          <w:sz w:val="28"/>
          <w:szCs w:val="16"/>
          <w:lang w:eastAsia="ru-RU"/>
        </w:rPr>
        <w:t>// Проблемы окружающей среды и природных ресурсов. Обз. Инф. 2001</w:t>
      </w:r>
      <w:r w:rsidR="002C5102">
        <w:rPr>
          <w:rFonts w:ascii="Times New Roman" w:eastAsia="MS Mincho" w:hAnsi="Times New Roman" w:cs="Times New Roman"/>
          <w:sz w:val="28"/>
          <w:szCs w:val="16"/>
          <w:lang w:eastAsia="ru-RU"/>
        </w:rPr>
        <w:t>.</w:t>
      </w:r>
      <w:r w:rsidRPr="00730A62">
        <w:rPr>
          <w:rFonts w:ascii="Times New Roman" w:eastAsia="MS Mincho" w:hAnsi="Times New Roman" w:cs="Times New Roman"/>
          <w:sz w:val="28"/>
          <w:szCs w:val="16"/>
          <w:lang w:eastAsia="ru-RU"/>
        </w:rPr>
        <w:t xml:space="preserve"> – 33 с.</w:t>
      </w:r>
    </w:p>
    <w:p w:rsidR="00730A62" w:rsidRPr="00730A62" w:rsidRDefault="00730A62" w:rsidP="00730A62">
      <w:pPr>
        <w:spacing w:after="0" w:line="240" w:lineRule="auto"/>
        <w:ind w:firstLine="851"/>
        <w:jc w:val="both"/>
        <w:rPr>
          <w:rFonts w:ascii="Times New Roman" w:eastAsiaTheme="minorEastAsia" w:hAnsi="Times New Roman" w:cs="Times New Roman"/>
          <w:sz w:val="28"/>
          <w:szCs w:val="28"/>
          <w:lang w:eastAsia="ru-RU"/>
        </w:rPr>
      </w:pPr>
      <w:r w:rsidRPr="00730A62">
        <w:rPr>
          <w:rFonts w:ascii="Times New Roman" w:eastAsia="MS Mincho" w:hAnsi="Times New Roman" w:cs="Times New Roman"/>
          <w:sz w:val="28"/>
          <w:szCs w:val="16"/>
          <w:lang w:eastAsia="ru-RU"/>
        </w:rPr>
        <w:t>5.</w:t>
      </w:r>
      <w:r w:rsidR="00445FBF">
        <w:rPr>
          <w:rFonts w:ascii="Times New Roman" w:eastAsia="MS Mincho" w:hAnsi="Times New Roman" w:cs="Times New Roman"/>
          <w:sz w:val="28"/>
          <w:szCs w:val="16"/>
          <w:lang w:eastAsia="ru-RU"/>
        </w:rPr>
        <w:t xml:space="preserve"> </w:t>
      </w:r>
      <w:r w:rsidRPr="00730A62">
        <w:rPr>
          <w:rFonts w:ascii="Times New Roman" w:eastAsia="MS Mincho" w:hAnsi="Times New Roman" w:cs="Times New Roman"/>
          <w:sz w:val="28"/>
          <w:szCs w:val="16"/>
          <w:lang w:eastAsia="ru-RU"/>
        </w:rPr>
        <w:t>Яценко В.Н., Гастаева В.Н., Тихомиров Д.Д.//</w:t>
      </w:r>
      <w:r w:rsidRPr="00730A62">
        <w:rPr>
          <w:rFonts w:ascii="Times New Roman" w:eastAsiaTheme="minorEastAsia" w:hAnsi="Times New Roman" w:cs="Times New Roman"/>
          <w:sz w:val="28"/>
          <w:szCs w:val="28"/>
          <w:lang w:eastAsia="ru-RU"/>
        </w:rPr>
        <w:t xml:space="preserve">Проблемы безопасности при ЧС. М: ВИНИТИ. 2001. – 19 с. </w:t>
      </w:r>
    </w:p>
    <w:p w:rsidR="00730A62" w:rsidRPr="00730A62" w:rsidRDefault="00730A62" w:rsidP="00445FBF">
      <w:pPr>
        <w:spacing w:after="0" w:line="240" w:lineRule="auto"/>
        <w:jc w:val="both"/>
        <w:rPr>
          <w:rFonts w:ascii="Times New Roman" w:eastAsia="Calibri" w:hAnsi="Times New Roman" w:cs="Times New Roman"/>
          <w:b/>
          <w:sz w:val="28"/>
          <w:szCs w:val="28"/>
        </w:rPr>
      </w:pPr>
      <w:r w:rsidRPr="00730A62">
        <w:rPr>
          <w:rFonts w:ascii="Times New Roman" w:eastAsia="Calibri" w:hAnsi="Times New Roman" w:cs="Times New Roman"/>
          <w:b/>
          <w:sz w:val="28"/>
          <w:szCs w:val="28"/>
        </w:rPr>
        <w:lastRenderedPageBreak/>
        <w:t>УДК 614.844.2</w:t>
      </w:r>
    </w:p>
    <w:p w:rsidR="00730A62" w:rsidRPr="00730A62" w:rsidRDefault="00730A62" w:rsidP="00730A62">
      <w:pPr>
        <w:spacing w:after="0" w:line="240" w:lineRule="auto"/>
        <w:ind w:firstLine="709"/>
        <w:jc w:val="both"/>
        <w:rPr>
          <w:rFonts w:ascii="Times New Roman" w:eastAsia="Calibri" w:hAnsi="Times New Roman" w:cs="Times New Roman"/>
          <w:b/>
          <w:sz w:val="28"/>
          <w:szCs w:val="28"/>
        </w:rPr>
      </w:pPr>
    </w:p>
    <w:p w:rsidR="00730A62" w:rsidRPr="00730A62" w:rsidRDefault="00730A62" w:rsidP="00445FBF">
      <w:pPr>
        <w:spacing w:after="0" w:line="240" w:lineRule="auto"/>
        <w:jc w:val="center"/>
        <w:rPr>
          <w:rFonts w:ascii="Times New Roman" w:eastAsia="Calibri" w:hAnsi="Times New Roman" w:cs="Times New Roman"/>
          <w:i/>
          <w:sz w:val="28"/>
          <w:szCs w:val="28"/>
        </w:rPr>
      </w:pPr>
      <w:r w:rsidRPr="00730A62">
        <w:rPr>
          <w:rFonts w:ascii="Times New Roman" w:eastAsia="Calibri" w:hAnsi="Times New Roman" w:cs="Times New Roman"/>
          <w:i/>
          <w:sz w:val="28"/>
          <w:szCs w:val="28"/>
        </w:rPr>
        <w:t>Е.А. Петухова</w:t>
      </w:r>
      <w:r w:rsidR="007379B8">
        <w:rPr>
          <w:rFonts w:ascii="Times New Roman" w:eastAsia="Calibri" w:hAnsi="Times New Roman" w:cs="Times New Roman"/>
          <w:i/>
          <w:sz w:val="28"/>
          <w:szCs w:val="28"/>
        </w:rPr>
        <w:t>, к.т.н.</w:t>
      </w:r>
      <w:r w:rsidRPr="00730A62">
        <w:rPr>
          <w:rFonts w:ascii="Times New Roman" w:eastAsia="Calibri" w:hAnsi="Times New Roman" w:cs="Times New Roman"/>
          <w:i/>
          <w:sz w:val="28"/>
          <w:szCs w:val="28"/>
        </w:rPr>
        <w:t>, доцент</w:t>
      </w:r>
      <w:r w:rsidR="00816114">
        <w:rPr>
          <w:rFonts w:ascii="Times New Roman" w:eastAsia="Calibri" w:hAnsi="Times New Roman" w:cs="Times New Roman"/>
          <w:i/>
          <w:sz w:val="28"/>
          <w:szCs w:val="28"/>
        </w:rPr>
        <w:t xml:space="preserve">; </w:t>
      </w:r>
      <w:r w:rsidRPr="00730A62">
        <w:rPr>
          <w:rFonts w:ascii="Times New Roman" w:eastAsia="Calibri" w:hAnsi="Times New Roman" w:cs="Times New Roman"/>
          <w:i/>
          <w:sz w:val="28"/>
          <w:szCs w:val="28"/>
        </w:rPr>
        <w:t xml:space="preserve">С.А. Горносталь, </w:t>
      </w:r>
      <w:r w:rsidR="007379B8">
        <w:rPr>
          <w:rFonts w:ascii="Times New Roman" w:eastAsia="Calibri" w:hAnsi="Times New Roman" w:cs="Times New Roman"/>
          <w:i/>
          <w:sz w:val="28"/>
          <w:szCs w:val="28"/>
        </w:rPr>
        <w:t>к.т.н.</w:t>
      </w:r>
      <w:r w:rsidR="00445FBF">
        <w:rPr>
          <w:rFonts w:ascii="Times New Roman" w:eastAsia="Calibri" w:hAnsi="Times New Roman" w:cs="Times New Roman"/>
          <w:i/>
          <w:sz w:val="28"/>
          <w:szCs w:val="28"/>
        </w:rPr>
        <w:t xml:space="preserve">; </w:t>
      </w:r>
      <w:r w:rsidRPr="00730A62">
        <w:rPr>
          <w:rFonts w:ascii="Times New Roman" w:eastAsia="Calibri" w:hAnsi="Times New Roman" w:cs="Times New Roman"/>
          <w:i/>
          <w:sz w:val="28"/>
          <w:szCs w:val="28"/>
        </w:rPr>
        <w:t>С.Н. Щербак</w:t>
      </w:r>
    </w:p>
    <w:p w:rsidR="007379B8" w:rsidRDefault="007379B8" w:rsidP="007379B8">
      <w:pPr>
        <w:widowControl w:val="0"/>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445FBF" w:rsidRDefault="00445FBF" w:rsidP="00445FBF">
      <w:pPr>
        <w:spacing w:after="0" w:line="240" w:lineRule="auto"/>
        <w:jc w:val="center"/>
        <w:rPr>
          <w:rFonts w:ascii="Times New Roman" w:eastAsia="Calibri" w:hAnsi="Times New Roman" w:cs="Times New Roman"/>
          <w:b/>
          <w:sz w:val="28"/>
          <w:szCs w:val="28"/>
        </w:rPr>
      </w:pPr>
    </w:p>
    <w:p w:rsidR="00730A62" w:rsidRPr="00730A62" w:rsidRDefault="00730A62" w:rsidP="00445FBF">
      <w:pPr>
        <w:spacing w:after="0" w:line="240" w:lineRule="auto"/>
        <w:jc w:val="center"/>
        <w:rPr>
          <w:rFonts w:ascii="Times New Roman" w:eastAsia="Calibri" w:hAnsi="Times New Roman" w:cs="Times New Roman"/>
          <w:b/>
          <w:i/>
          <w:sz w:val="28"/>
          <w:szCs w:val="28"/>
        </w:rPr>
      </w:pPr>
      <w:r w:rsidRPr="00730A62">
        <w:rPr>
          <w:rFonts w:ascii="Times New Roman" w:eastAsia="Calibri" w:hAnsi="Times New Roman" w:cs="Times New Roman"/>
          <w:b/>
          <w:sz w:val="28"/>
          <w:szCs w:val="28"/>
        </w:rPr>
        <w:t>ПОВЫШЕНИЕ ЭФФЕКТИВНОСТИ ЭЛЕМЕНТОВ ПРОТИВОПОЖАРНОЙ ЗАЩИТЫ ПРОИЗВОДСТВЕННЫХ ОБЪЕКТОВ</w:t>
      </w:r>
    </w:p>
    <w:p w:rsidR="00730A62" w:rsidRPr="00730A62" w:rsidRDefault="00730A62" w:rsidP="00730A62">
      <w:pPr>
        <w:spacing w:after="0" w:line="240" w:lineRule="auto"/>
        <w:ind w:firstLine="709"/>
        <w:jc w:val="both"/>
        <w:rPr>
          <w:rFonts w:ascii="Times New Roman" w:eastAsia="Calibri" w:hAnsi="Times New Roman" w:cs="Times New Roman"/>
          <w:sz w:val="28"/>
          <w:szCs w:val="28"/>
        </w:rPr>
      </w:pPr>
    </w:p>
    <w:p w:rsidR="00730A62" w:rsidRPr="00730A62" w:rsidRDefault="00730A62" w:rsidP="00730A62">
      <w:pPr>
        <w:spacing w:after="0" w:line="240" w:lineRule="auto"/>
        <w:ind w:firstLine="709"/>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xml:space="preserve">Повысить эффективность применения внутреннего противопожарного водоснабжения (ВПВ) для тушения пожаров на производственных объектах можно за счет использования элементов ВПВ с такими характеристиками, выбор которых учитывает условия их использования (пожарная нагрузка, конструктивные особенности помещений, характеристики водопроводной сети и т.д.). Целью работы является исследование характеристик элементов ВПВ (дополнительного пожарного кран-комплекта (ПКК)) и разработка способа их определения для конкретных условий эксплуатации. Это позволит усовершенствовать характеристики системы внутреннего водоснабжения и повысить эффективность тушения пожаров на производственных объектах. Для достижения поставленной цели решаются следующие задачи: </w:t>
      </w:r>
    </w:p>
    <w:p w:rsidR="00730A62" w:rsidRPr="00730A62" w:rsidRDefault="00730A62" w:rsidP="00652782">
      <w:pPr>
        <w:numPr>
          <w:ilvl w:val="0"/>
          <w:numId w:val="55"/>
        </w:numPr>
        <w:tabs>
          <w:tab w:val="left" w:pos="993"/>
        </w:tabs>
        <w:spacing w:after="0" w:line="240" w:lineRule="auto"/>
        <w:ind w:left="0" w:firstLine="709"/>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xml:space="preserve">определить степень влияния изменений характеристик элементов, из которых состоят дополнительные ПКК, на фактическое количество воды, которое можно получить из них для тушения пожара; </w:t>
      </w:r>
    </w:p>
    <w:p w:rsidR="00730A62" w:rsidRPr="00730A62" w:rsidRDefault="00730A62" w:rsidP="00652782">
      <w:pPr>
        <w:numPr>
          <w:ilvl w:val="0"/>
          <w:numId w:val="55"/>
        </w:numPr>
        <w:tabs>
          <w:tab w:val="left" w:pos="993"/>
        </w:tabs>
        <w:spacing w:after="0" w:line="240" w:lineRule="auto"/>
        <w:ind w:left="0" w:firstLine="709"/>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xml:space="preserve">исследовать достаточность фактического количества воды от ПКК для тушения пожаров на производственных объектах; </w:t>
      </w:r>
    </w:p>
    <w:p w:rsidR="00730A62" w:rsidRPr="00730A62" w:rsidRDefault="00730A62" w:rsidP="00652782">
      <w:pPr>
        <w:numPr>
          <w:ilvl w:val="0"/>
          <w:numId w:val="55"/>
        </w:numPr>
        <w:tabs>
          <w:tab w:val="left" w:pos="993"/>
        </w:tabs>
        <w:spacing w:after="0" w:line="240" w:lineRule="auto"/>
        <w:ind w:left="0" w:firstLine="709"/>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разработать способ выбора характеристик ПКК в зависимости от условий их эксплуатации.</w:t>
      </w:r>
    </w:p>
    <w:p w:rsidR="00730A62" w:rsidRPr="00730A62" w:rsidRDefault="00730A62" w:rsidP="00730A62">
      <w:pPr>
        <w:spacing w:after="0" w:line="240" w:lineRule="auto"/>
        <w:ind w:firstLine="709"/>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 xml:space="preserve">Количество воды, которое фактически может быть получено от ПКК, зависит от характеристик водопроводной сети, к которой он присоединен. Кроме того, на него влияют характеристики элементов, составляющих ПКК. По требованиям нормативных документов ПКК должны комплектоваться полужестким рукавом [1, 2]. Но производители зачастую комплектуют ПКК плоскоскатанными рукавами длиной около 15 м, и распылителями с возможность плавного изменения диаметра выпускного отверстия. В таком случае характеристики рукавов и распылителей имеют отличающиеся значения сопротивления. Это, соответственно, влияет на потери напора в составляющих ПКК и фактическое количество воды, которое от него возможно получить [3]. </w:t>
      </w:r>
    </w:p>
    <w:p w:rsidR="00730A62" w:rsidRPr="00730A62" w:rsidRDefault="00730A62" w:rsidP="00730A62">
      <w:pPr>
        <w:spacing w:after="0" w:line="240" w:lineRule="auto"/>
        <w:ind w:firstLine="709"/>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Используя теорию планирования эксперимента, нами проведено экспериментальное исследование фактического количества воды от ПКК для всех возможных вариантов его оснащения. Обработка результатов эксперимента позволила записать модели расходов воды от ПКК. Анализ моделей показал, что фактические расходы воды от ПКК в значительной степени зависят от давления в сети. Для различных значений давления в сети, степени развертывания рукава и диаметра насадка распылителя они могут находиться в пределах (0,04 ÷ 3,56) л/с.</w:t>
      </w:r>
    </w:p>
    <w:p w:rsidR="00730A62" w:rsidRPr="00730A62" w:rsidRDefault="00730A62" w:rsidP="00730A62">
      <w:pPr>
        <w:spacing w:after="0" w:line="240" w:lineRule="auto"/>
        <w:ind w:firstLine="709"/>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lastRenderedPageBreak/>
        <w:t>Давление в сети обеспечивается наружной водопроводной сетью и при пожаре предусмотрено его повышение пожарными насосами до 90 м. Используя полученные модели расхода воды от ПКК, проведено исследование по выбору диаметра насадка распылителя ПКК при фиксированных значениях длины рукава 15 м, и среднем значении степени развертывания рукава (на 50%) для значений расхода воды 0,5; 1,5 и 2,5 л/с, при гарантированном давления в сети 20; 40 и 60 м [4]. Анализ полученных результатов позволил сделать следующие выводы:</w:t>
      </w:r>
    </w:p>
    <w:p w:rsidR="00730A62" w:rsidRPr="00730A62" w:rsidRDefault="00730A62" w:rsidP="00652782">
      <w:pPr>
        <w:numPr>
          <w:ilvl w:val="0"/>
          <w:numId w:val="56"/>
        </w:numPr>
        <w:tabs>
          <w:tab w:val="left" w:pos="993"/>
        </w:tabs>
        <w:spacing w:after="0" w:line="240" w:lineRule="auto"/>
        <w:ind w:left="0" w:firstLine="709"/>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ПКК, присоединенные к ВПВ, способны обеспечить подачу нормативных расходов воды (0,5 л/с) при любой их комплектации, но использование распылителя минимального диаметра насадка нецелесообразно;</w:t>
      </w:r>
    </w:p>
    <w:p w:rsidR="00730A62" w:rsidRPr="00730A62" w:rsidRDefault="00730A62" w:rsidP="00652782">
      <w:pPr>
        <w:numPr>
          <w:ilvl w:val="0"/>
          <w:numId w:val="56"/>
        </w:numPr>
        <w:tabs>
          <w:tab w:val="left" w:pos="993"/>
        </w:tabs>
        <w:spacing w:after="0" w:line="240" w:lineRule="auto"/>
        <w:ind w:left="0" w:firstLine="709"/>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при установке ПКК в зданиях с незначительной пожарной нагрузкой (необходимые расходы воды, способные обеспечить успешное тушение пожара, не превышают 0,5 л/с) возможно использование плоскоскатанных и полужестких рукавов диаметром 25 или 33 мм и распылителей минимального типоразмера, независимо от гарантированного давления в сети, инерционности системы обнаружения пожара и оповещения о ней;</w:t>
      </w:r>
    </w:p>
    <w:p w:rsidR="00730A62" w:rsidRPr="00730A62" w:rsidRDefault="00730A62" w:rsidP="00652782">
      <w:pPr>
        <w:numPr>
          <w:ilvl w:val="0"/>
          <w:numId w:val="56"/>
        </w:numPr>
        <w:tabs>
          <w:tab w:val="left" w:pos="993"/>
        </w:tabs>
        <w:spacing w:after="0" w:line="240" w:lineRule="auto"/>
        <w:ind w:left="0" w:firstLine="709"/>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для зданий повышенной пожарной опасности при определении характеристик составляющих ПКК необходимо учитывать фактическое время обнаружения пожара, использовать оборудование ПКК с минимальным сопротивлением его составляющих и особое внимание уделять обеспечению надежности работы насосного оборудования.</w:t>
      </w:r>
    </w:p>
    <w:p w:rsidR="00730A62" w:rsidRPr="00730A62" w:rsidRDefault="00730A62" w:rsidP="00730A62">
      <w:pPr>
        <w:spacing w:after="0" w:line="240" w:lineRule="auto"/>
        <w:ind w:firstLine="709"/>
        <w:jc w:val="both"/>
        <w:rPr>
          <w:rFonts w:ascii="Times New Roman" w:eastAsia="Calibri" w:hAnsi="Times New Roman" w:cs="Times New Roman"/>
          <w:sz w:val="28"/>
          <w:szCs w:val="28"/>
        </w:rPr>
      </w:pPr>
      <w:r w:rsidRPr="00730A62">
        <w:rPr>
          <w:rFonts w:ascii="Times New Roman" w:eastAsia="Calibri" w:hAnsi="Times New Roman" w:cs="Times New Roman"/>
          <w:sz w:val="28"/>
          <w:szCs w:val="28"/>
        </w:rPr>
        <w:t>Опираясь на полученные результаты, нами предложен способ определения расходов воды с ПКК. Он позволяет обоснованно выбрать оборудование, способное обеспечить успешное тушение пожара путем обеспечения подачи необходимых расходов воды. При этом учитывается длина плоскоскатанных и полужестких рукавов, степень их развертывания, а также значения давления в сети. Практическая ценность предложенного способа заключается в обоснованном выборе оборудования для тушения пожара на производственных объектах, в результате чего уменьшаются расходы воды на тушение пожара и снижаются материальные потери.</w:t>
      </w:r>
    </w:p>
    <w:p w:rsidR="00730A62" w:rsidRPr="00730A62" w:rsidRDefault="00730A62" w:rsidP="00730A62">
      <w:pPr>
        <w:spacing w:after="0" w:line="240" w:lineRule="auto"/>
        <w:ind w:firstLine="709"/>
        <w:jc w:val="both"/>
        <w:rPr>
          <w:rFonts w:ascii="Times New Roman" w:eastAsia="Calibri" w:hAnsi="Times New Roman" w:cs="Times New Roman"/>
          <w:sz w:val="28"/>
          <w:szCs w:val="28"/>
        </w:rPr>
      </w:pPr>
    </w:p>
    <w:p w:rsidR="00445FBF" w:rsidRDefault="00445FBF" w:rsidP="00445FBF">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445FBF" w:rsidRPr="00730A62" w:rsidRDefault="00445FBF" w:rsidP="00730A62">
      <w:pPr>
        <w:autoSpaceDE w:val="0"/>
        <w:autoSpaceDN w:val="0"/>
        <w:adjustRightInd w:val="0"/>
        <w:spacing w:after="0" w:line="240" w:lineRule="auto"/>
        <w:ind w:firstLine="709"/>
        <w:jc w:val="center"/>
        <w:rPr>
          <w:rFonts w:ascii="Times New Roman" w:eastAsia="Times New Roman,Bold" w:hAnsi="Times New Roman" w:cs="Times New Roman"/>
          <w:b/>
          <w:bCs/>
          <w:sz w:val="28"/>
          <w:szCs w:val="28"/>
          <w:lang w:eastAsia="ru-RU"/>
        </w:rPr>
      </w:pPr>
    </w:p>
    <w:p w:rsidR="00730A62" w:rsidRPr="00730A62" w:rsidRDefault="00730A62" w:rsidP="00730A62">
      <w:pPr>
        <w:autoSpaceDE w:val="0"/>
        <w:autoSpaceDN w:val="0"/>
        <w:adjustRightInd w:val="0"/>
        <w:spacing w:after="0" w:line="240" w:lineRule="auto"/>
        <w:ind w:firstLine="709"/>
        <w:jc w:val="both"/>
        <w:rPr>
          <w:rFonts w:ascii="Times New Roman" w:eastAsia="Times New Roman,Bold" w:hAnsi="Times New Roman" w:cs="Times New Roman"/>
          <w:sz w:val="28"/>
          <w:szCs w:val="28"/>
          <w:lang w:eastAsia="ru-RU"/>
        </w:rPr>
      </w:pPr>
      <w:r w:rsidRPr="00730A62">
        <w:rPr>
          <w:rFonts w:ascii="Times New Roman" w:eastAsia="Times New Roman,Bold" w:hAnsi="Times New Roman" w:cs="Times New Roman"/>
          <w:sz w:val="28"/>
          <w:szCs w:val="28"/>
          <w:lang w:eastAsia="ru-RU"/>
        </w:rPr>
        <w:t>1. ДБН В.2.5–64:2012. Внутренний водопровод и канализация. – Киев: Госстрой Украины, 2013. – 135 с.</w:t>
      </w:r>
    </w:p>
    <w:p w:rsidR="00730A62" w:rsidRPr="00730A62" w:rsidRDefault="00730A62" w:rsidP="00730A62">
      <w:pPr>
        <w:autoSpaceDE w:val="0"/>
        <w:autoSpaceDN w:val="0"/>
        <w:adjustRightInd w:val="0"/>
        <w:spacing w:after="0" w:line="240" w:lineRule="auto"/>
        <w:ind w:firstLine="709"/>
        <w:jc w:val="both"/>
        <w:rPr>
          <w:rFonts w:ascii="Times New Roman" w:eastAsia="Times New Roman,Bold" w:hAnsi="Times New Roman" w:cs="Times New Roman"/>
          <w:sz w:val="28"/>
          <w:szCs w:val="28"/>
          <w:lang w:eastAsia="ru-RU"/>
        </w:rPr>
      </w:pPr>
      <w:r w:rsidRPr="00730A62">
        <w:rPr>
          <w:rFonts w:ascii="Times New Roman" w:eastAsia="Times New Roman,Bold" w:hAnsi="Times New Roman" w:cs="Times New Roman"/>
          <w:sz w:val="28"/>
          <w:szCs w:val="28"/>
          <w:lang w:eastAsia="ru-RU"/>
        </w:rPr>
        <w:t>2. ДСТУ 4401–1:2005. Пожарная техника. Кран-комплекты пожарные. – Киев: Госпотребстандарт Украины, 2005. – 22 с.</w:t>
      </w:r>
    </w:p>
    <w:p w:rsidR="00730A62" w:rsidRPr="00730A62" w:rsidRDefault="00730A62" w:rsidP="00730A62">
      <w:pPr>
        <w:autoSpaceDE w:val="0"/>
        <w:autoSpaceDN w:val="0"/>
        <w:adjustRightInd w:val="0"/>
        <w:spacing w:after="0" w:line="240" w:lineRule="auto"/>
        <w:ind w:firstLine="709"/>
        <w:jc w:val="both"/>
        <w:rPr>
          <w:rFonts w:ascii="Times New Roman" w:eastAsia="Times New Roman,Bold" w:hAnsi="Times New Roman" w:cs="Times New Roman"/>
          <w:sz w:val="28"/>
          <w:szCs w:val="28"/>
          <w:lang w:eastAsia="ru-RU"/>
        </w:rPr>
      </w:pPr>
      <w:r w:rsidRPr="00730A62">
        <w:rPr>
          <w:rFonts w:ascii="Times New Roman" w:eastAsia="Times New Roman,Bold" w:hAnsi="Times New Roman" w:cs="Times New Roman"/>
          <w:sz w:val="28"/>
          <w:szCs w:val="28"/>
          <w:lang w:eastAsia="ru-RU"/>
        </w:rPr>
        <w:t xml:space="preserve">3. Петухова О.А. </w:t>
      </w:r>
      <w:r w:rsidRPr="00730A62">
        <w:rPr>
          <w:rFonts w:ascii="Times New Roman" w:eastAsia="Times New Roman,Bold" w:hAnsi="Times New Roman" w:cs="Times New Roman"/>
          <w:sz w:val="28"/>
          <w:szCs w:val="28"/>
          <w:lang w:val="uk-UA" w:eastAsia="ru-RU"/>
        </w:rPr>
        <w:t>Дослідження фактичних витрат води з пожежних кран-комплектів</w:t>
      </w:r>
      <w:r w:rsidRPr="00730A62">
        <w:rPr>
          <w:rFonts w:ascii="Times New Roman" w:eastAsia="Times New Roman,Bold" w:hAnsi="Times New Roman" w:cs="Times New Roman"/>
          <w:sz w:val="28"/>
          <w:szCs w:val="28"/>
          <w:lang w:eastAsia="ru-RU"/>
        </w:rPr>
        <w:t xml:space="preserve"> / О.А. Петухова, С.А. Горносталь, </w:t>
      </w:r>
      <w:r w:rsidRPr="00730A62">
        <w:rPr>
          <w:rFonts w:ascii="Times New Roman" w:eastAsia="Times New Roman,Bold" w:hAnsi="Times New Roman" w:cs="Times New Roman"/>
          <w:sz w:val="28"/>
          <w:szCs w:val="28"/>
          <w:lang w:val="uk-UA" w:eastAsia="ru-RU"/>
        </w:rPr>
        <w:t>О.О. Шаповалова</w:t>
      </w:r>
      <w:r w:rsidRPr="00730A62">
        <w:rPr>
          <w:rFonts w:ascii="Times New Roman" w:eastAsia="Times New Roman,Bold" w:hAnsi="Times New Roman" w:cs="Times New Roman"/>
          <w:sz w:val="28"/>
          <w:szCs w:val="28"/>
          <w:lang w:eastAsia="ru-RU"/>
        </w:rPr>
        <w:t xml:space="preserve"> // Проблемы пожарной безопасности. – Х.: НУГЗУ, 201</w:t>
      </w:r>
      <w:r w:rsidRPr="00730A62">
        <w:rPr>
          <w:rFonts w:ascii="Times New Roman" w:eastAsia="Times New Roman,Bold" w:hAnsi="Times New Roman" w:cs="Times New Roman"/>
          <w:sz w:val="28"/>
          <w:szCs w:val="28"/>
          <w:lang w:val="uk-UA" w:eastAsia="ru-RU"/>
        </w:rPr>
        <w:t>6</w:t>
      </w:r>
      <w:r w:rsidRPr="00730A62">
        <w:rPr>
          <w:rFonts w:ascii="Times New Roman" w:eastAsia="Times New Roman,Bold" w:hAnsi="Times New Roman" w:cs="Times New Roman"/>
          <w:sz w:val="28"/>
          <w:szCs w:val="28"/>
          <w:lang w:eastAsia="ru-RU"/>
        </w:rPr>
        <w:t>. – Вып. 3</w:t>
      </w:r>
      <w:r w:rsidRPr="00730A62">
        <w:rPr>
          <w:rFonts w:ascii="Times New Roman" w:eastAsia="Times New Roman,Bold" w:hAnsi="Times New Roman" w:cs="Times New Roman"/>
          <w:sz w:val="28"/>
          <w:szCs w:val="28"/>
          <w:lang w:val="uk-UA" w:eastAsia="ru-RU"/>
        </w:rPr>
        <w:t>9</w:t>
      </w:r>
      <w:r w:rsidRPr="00730A62">
        <w:rPr>
          <w:rFonts w:ascii="Times New Roman" w:eastAsia="Times New Roman,Bold" w:hAnsi="Times New Roman" w:cs="Times New Roman"/>
          <w:sz w:val="28"/>
          <w:szCs w:val="28"/>
          <w:lang w:eastAsia="ru-RU"/>
        </w:rPr>
        <w:t>. – С. 1</w:t>
      </w:r>
      <w:r w:rsidRPr="00730A62">
        <w:rPr>
          <w:rFonts w:ascii="Times New Roman" w:eastAsia="Times New Roman,Bold" w:hAnsi="Times New Roman" w:cs="Times New Roman"/>
          <w:sz w:val="28"/>
          <w:szCs w:val="28"/>
          <w:lang w:val="uk-UA" w:eastAsia="ru-RU"/>
        </w:rPr>
        <w:t>90</w:t>
      </w:r>
      <w:r w:rsidRPr="00730A62">
        <w:rPr>
          <w:rFonts w:ascii="Times New Roman" w:eastAsia="Times New Roman,Bold" w:hAnsi="Times New Roman" w:cs="Times New Roman"/>
          <w:sz w:val="28"/>
          <w:szCs w:val="28"/>
          <w:lang w:eastAsia="ru-RU"/>
        </w:rPr>
        <w:t>-19</w:t>
      </w:r>
      <w:r w:rsidRPr="00730A62">
        <w:rPr>
          <w:rFonts w:ascii="Times New Roman" w:eastAsia="Times New Roman,Bold" w:hAnsi="Times New Roman" w:cs="Times New Roman"/>
          <w:sz w:val="28"/>
          <w:szCs w:val="28"/>
          <w:lang w:val="uk-UA" w:eastAsia="ru-RU"/>
        </w:rPr>
        <w:t>5</w:t>
      </w:r>
      <w:r w:rsidRPr="00730A62">
        <w:rPr>
          <w:rFonts w:ascii="Times New Roman" w:eastAsia="Times New Roman,Bold" w:hAnsi="Times New Roman" w:cs="Times New Roman"/>
          <w:sz w:val="28"/>
          <w:szCs w:val="28"/>
          <w:lang w:eastAsia="ru-RU"/>
        </w:rPr>
        <w:t>.</w:t>
      </w:r>
    </w:p>
    <w:p w:rsidR="00730A62" w:rsidRPr="00730A62" w:rsidRDefault="00730A62" w:rsidP="00730A62">
      <w:pPr>
        <w:autoSpaceDE w:val="0"/>
        <w:autoSpaceDN w:val="0"/>
        <w:adjustRightInd w:val="0"/>
        <w:spacing w:after="0" w:line="240" w:lineRule="auto"/>
        <w:ind w:firstLine="709"/>
        <w:jc w:val="both"/>
        <w:rPr>
          <w:rFonts w:ascii="Times New Roman" w:eastAsia="Calibri" w:hAnsi="Times New Roman" w:cs="Times New Roman"/>
          <w:sz w:val="28"/>
          <w:szCs w:val="28"/>
        </w:rPr>
      </w:pPr>
      <w:r w:rsidRPr="00730A62">
        <w:rPr>
          <w:rFonts w:ascii="Times New Roman" w:eastAsia="Times New Roman,Bold" w:hAnsi="Times New Roman" w:cs="Times New Roman"/>
          <w:sz w:val="28"/>
          <w:szCs w:val="28"/>
          <w:lang w:eastAsia="ru-RU"/>
        </w:rPr>
        <w:t xml:space="preserve">4. Петухова О.А. </w:t>
      </w:r>
      <w:r w:rsidRPr="00730A62">
        <w:rPr>
          <w:rFonts w:ascii="Times New Roman" w:eastAsia="Times New Roman,Bold" w:hAnsi="Times New Roman" w:cs="Times New Roman"/>
          <w:sz w:val="28"/>
          <w:szCs w:val="28"/>
          <w:lang w:val="uk-UA" w:eastAsia="ru-RU"/>
        </w:rPr>
        <w:t>Визначення характеристик елементів внутрішнього водопроводу для успішного гасіння пожеж</w:t>
      </w:r>
      <w:r w:rsidRPr="00730A62">
        <w:rPr>
          <w:rFonts w:ascii="Times New Roman" w:eastAsia="Times New Roman,Bold" w:hAnsi="Times New Roman" w:cs="Times New Roman"/>
          <w:sz w:val="28"/>
          <w:szCs w:val="28"/>
          <w:lang w:eastAsia="ru-RU"/>
        </w:rPr>
        <w:t>. / О.А. Петухова, С.А. Горносталь // Проблемы пожарной безопасности. – Вып. 41. – 2017. – Харьков. – C. 129-136.</w:t>
      </w:r>
    </w:p>
    <w:p w:rsidR="00445FBF" w:rsidRPr="00445FBF" w:rsidRDefault="00445FBF" w:rsidP="00730A62">
      <w:pPr>
        <w:spacing w:after="0" w:line="360" w:lineRule="auto"/>
        <w:rPr>
          <w:rFonts w:ascii="Calibri" w:eastAsia="Times New Roman" w:hAnsi="Calibri" w:cs="Times New Roman"/>
          <w:sz w:val="28"/>
          <w:szCs w:val="28"/>
          <w:lang w:eastAsia="ru-RU"/>
        </w:rPr>
      </w:pPr>
    </w:p>
    <w:p w:rsidR="00730A62" w:rsidRDefault="00730A62" w:rsidP="00816114">
      <w:pPr>
        <w:spacing w:after="0" w:line="240" w:lineRule="auto"/>
        <w:rPr>
          <w:rFonts w:ascii="Times New Roman" w:eastAsia="Times New Roman" w:hAnsi="Times New Roman" w:cs="Times New Roman"/>
          <w:b/>
          <w:sz w:val="28"/>
          <w:szCs w:val="28"/>
          <w:lang w:eastAsia="ru-RU"/>
        </w:rPr>
      </w:pPr>
      <w:r w:rsidRPr="00445FBF">
        <w:rPr>
          <w:rFonts w:ascii="Times New Roman" w:eastAsia="Times New Roman" w:hAnsi="Times New Roman" w:cs="Times New Roman"/>
          <w:b/>
          <w:sz w:val="28"/>
          <w:szCs w:val="28"/>
          <w:lang w:eastAsia="ru-RU"/>
        </w:rPr>
        <w:lastRenderedPageBreak/>
        <w:t>УДК:614.841.1</w:t>
      </w:r>
    </w:p>
    <w:p w:rsidR="00816114" w:rsidRPr="00445FBF" w:rsidRDefault="00816114" w:rsidP="00816114">
      <w:pPr>
        <w:spacing w:after="0" w:line="240" w:lineRule="auto"/>
        <w:rPr>
          <w:rFonts w:ascii="Times New Roman" w:eastAsia="Times New Roman" w:hAnsi="Times New Roman" w:cs="Times New Roman"/>
          <w:b/>
          <w:sz w:val="28"/>
          <w:szCs w:val="28"/>
          <w:lang w:eastAsia="ru-RU"/>
        </w:rPr>
      </w:pPr>
    </w:p>
    <w:p w:rsidR="00445FBF" w:rsidRDefault="00730A62" w:rsidP="00816114">
      <w:pPr>
        <w:spacing w:after="0" w:line="240" w:lineRule="auto"/>
        <w:jc w:val="center"/>
        <w:rPr>
          <w:rFonts w:ascii="Times New Roman" w:eastAsia="Times New Roman" w:hAnsi="Times New Roman" w:cs="Times New Roman"/>
          <w:i/>
          <w:sz w:val="28"/>
          <w:szCs w:val="28"/>
          <w:lang w:eastAsia="ru-RU"/>
        </w:rPr>
      </w:pPr>
      <w:r w:rsidRPr="00730A62">
        <w:rPr>
          <w:rFonts w:ascii="Times New Roman" w:eastAsia="Times New Roman" w:hAnsi="Times New Roman" w:cs="Times New Roman"/>
          <w:i/>
          <w:sz w:val="28"/>
          <w:szCs w:val="28"/>
          <w:lang w:eastAsia="ru-RU"/>
        </w:rPr>
        <w:t>Е.Ю. Полищук</w:t>
      </w:r>
      <w:r w:rsidR="00445FBF">
        <w:rPr>
          <w:rFonts w:ascii="Times New Roman" w:eastAsia="Times New Roman" w:hAnsi="Times New Roman" w:cs="Times New Roman"/>
          <w:i/>
          <w:sz w:val="28"/>
          <w:szCs w:val="28"/>
          <w:vertAlign w:val="superscript"/>
          <w:lang w:eastAsia="ru-RU"/>
        </w:rPr>
        <w:t>1</w:t>
      </w:r>
      <w:r w:rsidRPr="00730A62">
        <w:rPr>
          <w:rFonts w:ascii="Times New Roman" w:eastAsia="Times New Roman" w:hAnsi="Times New Roman" w:cs="Times New Roman"/>
          <w:i/>
          <w:sz w:val="28"/>
          <w:szCs w:val="28"/>
          <w:lang w:eastAsia="ru-RU"/>
        </w:rPr>
        <w:t xml:space="preserve">, </w:t>
      </w:r>
      <w:r w:rsidR="007379B8">
        <w:rPr>
          <w:rFonts w:ascii="Times New Roman" w:eastAsia="Calibri" w:hAnsi="Times New Roman" w:cs="Times New Roman"/>
          <w:i/>
          <w:sz w:val="28"/>
          <w:szCs w:val="28"/>
        </w:rPr>
        <w:t>к.т.н.</w:t>
      </w:r>
      <w:r w:rsidR="00445FBF">
        <w:rPr>
          <w:rFonts w:ascii="Times New Roman" w:hAnsi="Times New Roman" w:cs="Times New Roman"/>
          <w:bCs/>
          <w:i/>
          <w:sz w:val="28"/>
          <w:szCs w:val="24"/>
        </w:rPr>
        <w:t xml:space="preserve">; </w:t>
      </w:r>
      <w:r w:rsidR="00445FBF" w:rsidRPr="00730A62">
        <w:rPr>
          <w:rFonts w:ascii="Times New Roman" w:eastAsia="Times New Roman" w:hAnsi="Times New Roman" w:cs="Times New Roman"/>
          <w:i/>
          <w:sz w:val="28"/>
          <w:szCs w:val="28"/>
          <w:lang w:eastAsia="ru-RU"/>
        </w:rPr>
        <w:t>П.В. Халепа</w:t>
      </w:r>
      <w:r w:rsidR="00445FBF">
        <w:rPr>
          <w:rFonts w:ascii="Times New Roman" w:eastAsia="Times New Roman" w:hAnsi="Times New Roman" w:cs="Times New Roman"/>
          <w:i/>
          <w:sz w:val="28"/>
          <w:szCs w:val="28"/>
          <w:vertAlign w:val="superscript"/>
          <w:lang w:eastAsia="ru-RU"/>
        </w:rPr>
        <w:t>2</w:t>
      </w:r>
      <w:r w:rsidR="00445FBF" w:rsidRPr="00445FBF">
        <w:rPr>
          <w:rFonts w:ascii="Times New Roman" w:eastAsia="Times New Roman" w:hAnsi="Times New Roman" w:cs="Times New Roman"/>
          <w:i/>
          <w:sz w:val="28"/>
          <w:szCs w:val="28"/>
          <w:lang w:eastAsia="ru-RU"/>
        </w:rPr>
        <w:t xml:space="preserve"> </w:t>
      </w:r>
    </w:p>
    <w:p w:rsidR="00445FBF" w:rsidRPr="00730A62" w:rsidRDefault="00445FBF" w:rsidP="00816114">
      <w:pPr>
        <w:spacing w:after="0" w:line="240" w:lineRule="auto"/>
        <w:jc w:val="center"/>
        <w:rPr>
          <w:rFonts w:ascii="Times New Roman" w:eastAsia="Times New Roman" w:hAnsi="Times New Roman" w:cs="Times New Roman"/>
          <w:i/>
          <w:sz w:val="28"/>
          <w:szCs w:val="28"/>
          <w:lang w:eastAsia="ru-RU"/>
        </w:rPr>
      </w:pPr>
      <w:r w:rsidRPr="00730A62">
        <w:rPr>
          <w:rFonts w:ascii="Times New Roman" w:eastAsia="Times New Roman" w:hAnsi="Times New Roman" w:cs="Times New Roman"/>
          <w:i/>
          <w:sz w:val="28"/>
          <w:szCs w:val="28"/>
          <w:lang w:eastAsia="ru-RU"/>
        </w:rPr>
        <w:t>А.Б. Сивенков</w:t>
      </w:r>
      <w:r>
        <w:rPr>
          <w:rFonts w:ascii="Times New Roman" w:eastAsia="Times New Roman" w:hAnsi="Times New Roman" w:cs="Times New Roman"/>
          <w:i/>
          <w:sz w:val="28"/>
          <w:szCs w:val="28"/>
          <w:vertAlign w:val="superscript"/>
          <w:lang w:eastAsia="ru-RU"/>
        </w:rPr>
        <w:t>1</w:t>
      </w:r>
      <w:r w:rsidRPr="00730A62">
        <w:rPr>
          <w:rFonts w:ascii="Times New Roman" w:eastAsia="Times New Roman" w:hAnsi="Times New Roman" w:cs="Times New Roman"/>
          <w:i/>
          <w:sz w:val="28"/>
          <w:szCs w:val="28"/>
          <w:lang w:eastAsia="ru-RU"/>
        </w:rPr>
        <w:t xml:space="preserve">, </w:t>
      </w:r>
      <w:r w:rsidR="007379B8">
        <w:rPr>
          <w:rFonts w:ascii="Times New Roman" w:eastAsia="Times New Roman" w:hAnsi="Times New Roman" w:cs="Times New Roman"/>
          <w:i/>
          <w:sz w:val="28"/>
          <w:szCs w:val="28"/>
          <w:lang w:eastAsia="ru-RU"/>
        </w:rPr>
        <w:t>д.т.н.</w:t>
      </w:r>
      <w:r w:rsidRPr="00730A62">
        <w:rPr>
          <w:rFonts w:ascii="Times New Roman" w:eastAsia="Times New Roman" w:hAnsi="Times New Roman" w:cs="Times New Roman"/>
          <w:i/>
          <w:sz w:val="28"/>
          <w:szCs w:val="28"/>
          <w:lang w:eastAsia="ru-RU"/>
        </w:rPr>
        <w:t>, профессор</w:t>
      </w:r>
    </w:p>
    <w:p w:rsidR="00730A62" w:rsidRPr="00730A62" w:rsidRDefault="00445FBF" w:rsidP="00445FBF">
      <w:pPr>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vertAlign w:val="superscript"/>
          <w:lang w:eastAsia="ru-RU"/>
        </w:rPr>
        <w:t>1</w:t>
      </w:r>
      <w:r w:rsidR="00730A62" w:rsidRPr="00730A62">
        <w:rPr>
          <w:rFonts w:ascii="Times New Roman" w:eastAsia="Times New Roman" w:hAnsi="Times New Roman" w:cs="Times New Roman"/>
          <w:i/>
          <w:sz w:val="28"/>
          <w:szCs w:val="28"/>
          <w:lang w:eastAsia="ru-RU"/>
        </w:rPr>
        <w:t xml:space="preserve">Академия ГПС МЧС России, </w:t>
      </w:r>
      <w:r w:rsidR="00816114">
        <w:rPr>
          <w:rFonts w:ascii="Times New Roman" w:eastAsia="Times New Roman" w:hAnsi="Times New Roman" w:cs="Times New Roman"/>
          <w:i/>
          <w:sz w:val="28"/>
          <w:szCs w:val="28"/>
          <w:lang w:eastAsia="ru-RU"/>
        </w:rPr>
        <w:t xml:space="preserve">г. </w:t>
      </w:r>
      <w:r w:rsidR="00730A62" w:rsidRPr="00730A62">
        <w:rPr>
          <w:rFonts w:ascii="Times New Roman" w:eastAsia="Times New Roman" w:hAnsi="Times New Roman" w:cs="Times New Roman"/>
          <w:i/>
          <w:sz w:val="28"/>
          <w:szCs w:val="28"/>
          <w:lang w:eastAsia="ru-RU"/>
        </w:rPr>
        <w:t>Москва</w:t>
      </w:r>
    </w:p>
    <w:p w:rsidR="00730A62" w:rsidRPr="00730A62" w:rsidRDefault="00445FBF" w:rsidP="00445FBF">
      <w:pPr>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vertAlign w:val="superscript"/>
          <w:lang w:eastAsia="ru-RU"/>
        </w:rPr>
        <w:t>2</w:t>
      </w:r>
      <w:r w:rsidR="00730A62" w:rsidRPr="00730A62">
        <w:rPr>
          <w:rFonts w:ascii="Times New Roman" w:eastAsia="Times New Roman" w:hAnsi="Times New Roman" w:cs="Times New Roman"/>
          <w:i/>
          <w:sz w:val="28"/>
          <w:szCs w:val="28"/>
          <w:lang w:eastAsia="ru-RU"/>
        </w:rPr>
        <w:t>ФГКУ «Специальное управление ФПС №20 МЧС России», г. Москва</w:t>
      </w:r>
    </w:p>
    <w:p w:rsidR="00445FBF" w:rsidRPr="00816114" w:rsidRDefault="00445FBF" w:rsidP="00445FBF">
      <w:pPr>
        <w:spacing w:after="0" w:line="240" w:lineRule="auto"/>
        <w:jc w:val="center"/>
        <w:rPr>
          <w:rFonts w:ascii="Times New Roman" w:eastAsia="Times New Roman" w:hAnsi="Times New Roman" w:cs="Times New Roman"/>
          <w:i/>
          <w:sz w:val="28"/>
          <w:szCs w:val="28"/>
          <w:vertAlign w:val="superscript"/>
          <w:lang w:eastAsia="ru-RU"/>
        </w:rPr>
      </w:pPr>
    </w:p>
    <w:p w:rsidR="00445FBF" w:rsidRDefault="00730A62" w:rsidP="00445FBF">
      <w:pPr>
        <w:spacing w:after="0" w:line="240" w:lineRule="auto"/>
        <w:jc w:val="center"/>
        <w:rPr>
          <w:rFonts w:ascii="Times New Roman" w:eastAsia="Times New Roman" w:hAnsi="Times New Roman" w:cs="Times New Roman"/>
          <w:b/>
          <w:sz w:val="28"/>
          <w:szCs w:val="28"/>
          <w:lang w:eastAsia="ru-RU"/>
        </w:rPr>
      </w:pPr>
      <w:r w:rsidRPr="00730A62">
        <w:rPr>
          <w:rFonts w:ascii="Times New Roman" w:eastAsia="Times New Roman" w:hAnsi="Times New Roman" w:cs="Times New Roman"/>
          <w:b/>
          <w:sz w:val="28"/>
          <w:szCs w:val="28"/>
          <w:lang w:eastAsia="ru-RU"/>
        </w:rPr>
        <w:t xml:space="preserve">О СОВЕРШЕНСТВОВАНИИ МЕТОДОЛОГИЧЕСКИХ ПОДХОДОВ </w:t>
      </w:r>
    </w:p>
    <w:p w:rsidR="00730A62" w:rsidRPr="00730A62" w:rsidRDefault="00730A62" w:rsidP="00445FBF">
      <w:pPr>
        <w:spacing w:after="0" w:line="240" w:lineRule="auto"/>
        <w:jc w:val="center"/>
        <w:rPr>
          <w:rFonts w:ascii="Times New Roman" w:eastAsia="Times New Roman" w:hAnsi="Times New Roman" w:cs="Times New Roman"/>
          <w:b/>
          <w:sz w:val="28"/>
          <w:szCs w:val="28"/>
          <w:lang w:eastAsia="ru-RU"/>
        </w:rPr>
      </w:pPr>
      <w:r w:rsidRPr="00730A62">
        <w:rPr>
          <w:rFonts w:ascii="Times New Roman" w:eastAsia="Times New Roman" w:hAnsi="Times New Roman" w:cs="Times New Roman"/>
          <w:b/>
          <w:sz w:val="28"/>
          <w:szCs w:val="28"/>
          <w:lang w:eastAsia="ru-RU"/>
        </w:rPr>
        <w:t>К ОЦЕНКЕ ПОЖАРНОЙ ОПАСНОСТИ ДЕРЕВЯННЫХ КОНСТРУКЦИЙ С ОГНЕЗАЩИТОЙ</w:t>
      </w:r>
    </w:p>
    <w:p w:rsidR="00730A62" w:rsidRPr="00730A62" w:rsidRDefault="00730A62" w:rsidP="00445FBF">
      <w:pPr>
        <w:spacing w:after="0" w:line="240" w:lineRule="auto"/>
        <w:ind w:firstLine="708"/>
        <w:jc w:val="both"/>
        <w:rPr>
          <w:rFonts w:ascii="Times New Roman" w:eastAsia="Times New Roman" w:hAnsi="Times New Roman" w:cs="Times New Roman"/>
          <w:sz w:val="28"/>
          <w:szCs w:val="28"/>
          <w:lang w:eastAsia="ru-RU"/>
        </w:rPr>
      </w:pPr>
    </w:p>
    <w:p w:rsidR="00730A62" w:rsidRPr="00730A62" w:rsidRDefault="00730A62" w:rsidP="00445FBF">
      <w:pPr>
        <w:spacing w:after="0" w:line="240" w:lineRule="auto"/>
        <w:ind w:firstLine="708"/>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Древесина находит свое широкое применение в строительстве с древнейших времен. Являясь материалом уникальным по своим свойствам, древесина во все времена одновременно и привлекала человека, благодаря таким свойствам как доступность, легкость обработки, «теплота» и др. и вызывала у людей опасения, в виду характерной для нее высокой пожарной опасности. Пожары зачастую приводили к выгоранию целых городов, из-за чего во многих странах в разное время устанавливались ограничения по ее применению в городском строительстве.</w:t>
      </w:r>
    </w:p>
    <w:p w:rsidR="00730A62" w:rsidRPr="00730A62" w:rsidRDefault="00730A62" w:rsidP="00445FBF">
      <w:pPr>
        <w:spacing w:after="0" w:line="240" w:lineRule="auto"/>
        <w:ind w:firstLine="708"/>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В настоящее время, благодаря развитию представлений о физических и физико-химических закономерностях процессов горения древесины, определяющих степень ее участия в формировании условий для развития пожара, в значительной степени повышается безопасность зданий и сооружений с деревянными конструкциями (ДК) за счет применения различных технологий и средств огнезащиты. Все это определяет быстрый рост интереса к дереву, как к материалу для строительства объектов различной этажности и функционального назначения. На данный момент в мире уже известно множество объектов с высотой более 9 этажей и высотных зданий.</w:t>
      </w:r>
    </w:p>
    <w:p w:rsidR="00730A62" w:rsidRPr="00730A62" w:rsidRDefault="00730A62" w:rsidP="00445FBF">
      <w:pPr>
        <w:spacing w:after="0" w:line="240" w:lineRule="auto"/>
        <w:ind w:firstLine="708"/>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В России сегодня также формируется определенный спрос на такие объекты, что подтверждается разработкой сводов правил по строительству многоквартирных жилых и многоэтажных общественных зданий с конструкциями из древесины. Однако, разработка указанных сводов, по сути, не меняет существующей ситуации, поскольку указанные нормативные документы не содержат конкретных технических решений в части выполнения нормативных требований к уровню пожарной опасности строительных конструкций, в том числе с конструктивной огнезащитой.</w:t>
      </w:r>
    </w:p>
    <w:p w:rsidR="00730A62" w:rsidRPr="00730A62" w:rsidRDefault="00730A62" w:rsidP="00445FBF">
      <w:pPr>
        <w:spacing w:after="0" w:line="240" w:lineRule="auto"/>
        <w:ind w:firstLine="708"/>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Анализ научной литературы показывает, что на сегодняшний день в нашей стране полностью отсутствуют работы по оценке пожарной опасности ДК с применением негорючих плитных материалов в соответствии с принятой системой нормирования. Заградительную функцию на пути развития сферы деревянного домостроения выполняют также методические подходы к оценке пожарной опасности строительных конструкций. В соответствии с ГОСТ 30403-2012 основным критерием соответствия, в данном случае, является степень термических повреждений поверхностного слоя. Показатели величины тепловыделения при термоокислительном разложении материалов конструкции </w:t>
      </w:r>
      <w:r w:rsidRPr="00730A62">
        <w:rPr>
          <w:rFonts w:ascii="Times New Roman" w:eastAsia="Times New Roman" w:hAnsi="Times New Roman" w:cs="Times New Roman"/>
          <w:sz w:val="28"/>
          <w:szCs w:val="28"/>
          <w:lang w:eastAsia="ru-RU"/>
        </w:rPr>
        <w:lastRenderedPageBreak/>
        <w:t>и их показатели пожарной опасности являются вторичными и оцениваются в случае, если повреждения не превысили «допустимого» уровня. Данный подход исключает возможность использования в качестве поверхностного слоя даже древесины подвергнутой сквозной пропитке высокоэффективными антипиренами, поскольку механизм их действия, как правило, основан на ускорении процессов карбонизации. По данному критерию могут не пройти и конструкции с конструктивной огнезащитой с применением негорючих теплоизолирующих материалов. Информация о соответствующих исследованиях, как отмечалось выше, хоть и отсутствует, однако, например, известно, что в условиях стандартного температурного режима пожара разрушение гипсоволокнистых плит начинается через 15 – 20 минут после начала огневого воздействия [1]. При этом оценка повреждений производится исключительно в тепловой камере, однако имеющийся температурный режим значительно отличается от режима огневой камеры и в случае реального пожара априори такая обшивка будет иметь более значительные термические повреждения. На этом фоне оценка пожарной опасности ДК с огнезащитой по повреждениям поверхностного слоя выглядит тем более «несправедливой», учитывая, что факт термического повреждения поверхности конструкции может быть обусловлен механизмом действия огнезащиты.</w:t>
      </w:r>
    </w:p>
    <w:p w:rsidR="00730A62" w:rsidRPr="00730A62" w:rsidRDefault="00730A62" w:rsidP="00445FBF">
      <w:pPr>
        <w:spacing w:after="0" w:line="240" w:lineRule="auto"/>
        <w:ind w:firstLine="708"/>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Одновременно с этим, результаты проведенных исследований показывают, что глубокая пропитка позволяет значительно снизить уровень пожарной опасности древесины, обеспечивая достижение класса пожарной опасности КМ2 и исключить участие конструкций из нее в процессе теплообразования [2], что  позволяет говорить о возможности использования древесины как элемента высокоэффективной конструктивной огнезащиты, как для деревянных, так и стальных и железобетонных конструкций.</w:t>
      </w:r>
    </w:p>
    <w:p w:rsidR="00730A62" w:rsidRPr="00730A62" w:rsidRDefault="00730A62" w:rsidP="00445FBF">
      <w:pPr>
        <w:spacing w:after="0" w:line="240" w:lineRule="auto"/>
        <w:ind w:firstLine="708"/>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Развитие отрасли деревянного домостроения во многом определяет и совершенствование способов и видов огнезащиты ДК с возможностью эффективного снижения их пожарной опасности. В этой связи, вопросы оценки эффективности огнезащиты для конструкций на основе древесины по ряду позиций должны быть детально проработаны и пересмотрены. Так, например, целесообразно свидетельствовать о том, что из критериев оценки некоторых конструкций и их конструктивных элементов может быть полностью исключен показатель термических повреждений материала верхнего слоя конструкции при условии его соответствия нормируемым показателям огнестойкости конструкций из карбонизующихся материалов. Вместе с этим, широкие перспективы применения каркасных многослойных конструкций в деревянном строительстве определяют целесообразность контроля их способности к скрытому распространению горения. С этой целью может быть рекомендовано внесение незначительных изменений в методику испытаний, предусматривающих частичный демонтаж защитного слоя с поверхности конструкции  в зоне огневой камеры. </w:t>
      </w:r>
    </w:p>
    <w:p w:rsidR="00730A62" w:rsidRPr="00730A62" w:rsidRDefault="00730A62" w:rsidP="00445FBF">
      <w:pPr>
        <w:spacing w:after="0" w:line="240" w:lineRule="auto"/>
        <w:ind w:firstLine="708"/>
        <w:jc w:val="both"/>
        <w:rPr>
          <w:rFonts w:ascii="Times New Roman" w:eastAsia="Times New Roman" w:hAnsi="Times New Roman" w:cs="Times New Roman"/>
          <w:sz w:val="28"/>
          <w:szCs w:val="28"/>
          <w:lang w:eastAsia="ru-RU"/>
        </w:rPr>
      </w:pPr>
    </w:p>
    <w:p w:rsidR="00816114" w:rsidRDefault="00816114" w:rsidP="007379B8">
      <w:pPr>
        <w:spacing w:after="0" w:line="240" w:lineRule="auto"/>
        <w:jc w:val="center"/>
        <w:rPr>
          <w:rFonts w:ascii="Times New Roman" w:eastAsia="Times New Roman" w:hAnsi="Times New Roman" w:cs="Times New Roman"/>
          <w:sz w:val="28"/>
          <w:szCs w:val="28"/>
          <w:lang w:eastAsia="ru-RU"/>
        </w:rPr>
      </w:pPr>
    </w:p>
    <w:p w:rsidR="00816114" w:rsidRDefault="00816114" w:rsidP="007379B8">
      <w:pPr>
        <w:spacing w:after="0" w:line="240" w:lineRule="auto"/>
        <w:jc w:val="center"/>
        <w:rPr>
          <w:rFonts w:ascii="Times New Roman" w:eastAsia="Times New Roman" w:hAnsi="Times New Roman" w:cs="Times New Roman"/>
          <w:sz w:val="28"/>
          <w:szCs w:val="28"/>
          <w:lang w:eastAsia="ru-RU"/>
        </w:rPr>
      </w:pPr>
    </w:p>
    <w:p w:rsidR="00730A62" w:rsidRPr="00445FBF" w:rsidRDefault="00730A62" w:rsidP="007379B8">
      <w:pPr>
        <w:spacing w:after="0" w:line="240" w:lineRule="auto"/>
        <w:jc w:val="center"/>
        <w:rPr>
          <w:rFonts w:ascii="Times New Roman" w:eastAsia="Times New Roman" w:hAnsi="Times New Roman" w:cs="Times New Roman"/>
          <w:sz w:val="28"/>
          <w:szCs w:val="28"/>
          <w:lang w:eastAsia="ru-RU"/>
        </w:rPr>
      </w:pPr>
      <w:r w:rsidRPr="00445FBF">
        <w:rPr>
          <w:rFonts w:ascii="Times New Roman" w:eastAsia="Times New Roman" w:hAnsi="Times New Roman" w:cs="Times New Roman"/>
          <w:sz w:val="28"/>
          <w:szCs w:val="28"/>
          <w:lang w:eastAsia="ru-RU"/>
        </w:rPr>
        <w:lastRenderedPageBreak/>
        <w:t>ЛИТЕРАТУРА</w:t>
      </w:r>
    </w:p>
    <w:p w:rsidR="00445FBF" w:rsidRPr="00730A62" w:rsidRDefault="00445FBF" w:rsidP="00445FBF">
      <w:pPr>
        <w:spacing w:after="0" w:line="240" w:lineRule="auto"/>
        <w:ind w:firstLine="708"/>
        <w:jc w:val="center"/>
        <w:rPr>
          <w:rFonts w:ascii="Times New Roman" w:eastAsia="Times New Roman" w:hAnsi="Times New Roman" w:cs="Times New Roman"/>
          <w:b/>
          <w:sz w:val="28"/>
          <w:szCs w:val="28"/>
          <w:lang w:eastAsia="ru-RU"/>
        </w:rPr>
      </w:pPr>
    </w:p>
    <w:p w:rsidR="00730A62" w:rsidRPr="00730A62" w:rsidRDefault="00730A62" w:rsidP="00652782">
      <w:pPr>
        <w:numPr>
          <w:ilvl w:val="0"/>
          <w:numId w:val="46"/>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sz w:val="28"/>
          <w:szCs w:val="28"/>
          <w:lang w:val="en-US" w:eastAsia="ru-RU"/>
        </w:rPr>
      </w:pPr>
      <w:r w:rsidRPr="00730A62">
        <w:rPr>
          <w:rFonts w:ascii="Times New Roman" w:eastAsia="Times New Roman" w:hAnsi="Times New Roman" w:cs="Times New Roman"/>
          <w:color w:val="000000"/>
          <w:sz w:val="28"/>
          <w:szCs w:val="28"/>
          <w:lang w:val="en-US" w:eastAsia="ru-RU"/>
        </w:rPr>
        <w:t>Just A., Schmid J., Konig J. Gypsum plasterboards used as fire protection – Analysis of a</w:t>
      </w:r>
      <w:r w:rsidRPr="00730A62">
        <w:rPr>
          <w:rFonts w:ascii="Times New Roman" w:eastAsia="Times New Roman" w:hAnsi="Times New Roman" w:cs="Times New Roman"/>
          <w:sz w:val="28"/>
          <w:szCs w:val="28"/>
          <w:lang w:val="en-US" w:eastAsia="ru-RU"/>
        </w:rPr>
        <w:t xml:space="preserve"> database/ SP Technical research insti</w:t>
      </w:r>
      <w:r w:rsidR="00816114">
        <w:rPr>
          <w:rFonts w:ascii="Times New Roman" w:eastAsia="Times New Roman" w:hAnsi="Times New Roman" w:cs="Times New Roman"/>
          <w:sz w:val="28"/>
          <w:szCs w:val="28"/>
          <w:lang w:val="en-US" w:eastAsia="ru-RU"/>
        </w:rPr>
        <w:t xml:space="preserve">tute of Sweden, SP Report: </w:t>
      </w:r>
      <w:r w:rsidRPr="00730A62">
        <w:rPr>
          <w:rFonts w:ascii="Times New Roman" w:eastAsia="Times New Roman" w:hAnsi="Times New Roman" w:cs="Times New Roman"/>
          <w:sz w:val="28"/>
          <w:szCs w:val="28"/>
          <w:lang w:val="en-US" w:eastAsia="ru-RU"/>
        </w:rPr>
        <w:t>29, 2010. – 30 p.</w:t>
      </w:r>
    </w:p>
    <w:p w:rsidR="00730A62" w:rsidRPr="00730A62" w:rsidRDefault="00730A62" w:rsidP="00652782">
      <w:pPr>
        <w:numPr>
          <w:ilvl w:val="0"/>
          <w:numId w:val="46"/>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Нигматуллина Д.М. и др</w:t>
      </w:r>
      <w:r w:rsidRPr="00730A62">
        <w:rPr>
          <w:rFonts w:ascii="Times New Roman" w:eastAsia="Times New Roman" w:hAnsi="Times New Roman" w:cs="Times New Roman"/>
          <w:sz w:val="28"/>
          <w:szCs w:val="28"/>
          <w:shd w:val="clear" w:color="auto" w:fill="FFFFFF"/>
          <w:lang w:eastAsia="ru-RU"/>
        </w:rPr>
        <w:t>. Пожарная опасность деревянных конструкций с глубокой пропиткой огнебиозащитными составами/Технологии техносферной безопасности. №1, 2017. – С.64-71</w:t>
      </w:r>
      <w:r w:rsidR="00816114">
        <w:rPr>
          <w:rFonts w:ascii="Times New Roman" w:eastAsia="Times New Roman" w:hAnsi="Times New Roman" w:cs="Times New Roman"/>
          <w:sz w:val="28"/>
          <w:szCs w:val="28"/>
          <w:shd w:val="clear" w:color="auto" w:fill="FFFFFF"/>
          <w:lang w:eastAsia="ru-RU"/>
        </w:rPr>
        <w:t>.</w:t>
      </w:r>
    </w:p>
    <w:p w:rsidR="00730A62" w:rsidRDefault="00730A62" w:rsidP="007379B8">
      <w:pPr>
        <w:shd w:val="clear" w:color="auto" w:fill="FFFFFF"/>
        <w:spacing w:after="0" w:line="240" w:lineRule="auto"/>
        <w:jc w:val="both"/>
        <w:rPr>
          <w:rFonts w:ascii="Times New Roman" w:eastAsia="Times New Roman" w:hAnsi="Times New Roman" w:cs="Times New Roman"/>
          <w:sz w:val="28"/>
          <w:szCs w:val="28"/>
          <w:lang w:eastAsia="ru-RU"/>
        </w:rPr>
      </w:pPr>
    </w:p>
    <w:p w:rsidR="007379B8" w:rsidRPr="007379B8" w:rsidRDefault="007379B8" w:rsidP="007379B8">
      <w:pPr>
        <w:shd w:val="clear" w:color="auto" w:fill="FFFFFF"/>
        <w:spacing w:after="0" w:line="240" w:lineRule="auto"/>
        <w:jc w:val="both"/>
        <w:rPr>
          <w:rFonts w:ascii="Times New Roman" w:eastAsia="Times New Roman" w:hAnsi="Times New Roman" w:cs="Times New Roman"/>
          <w:sz w:val="28"/>
          <w:szCs w:val="28"/>
          <w:lang w:eastAsia="ru-RU"/>
        </w:rPr>
      </w:pPr>
    </w:p>
    <w:p w:rsidR="00445FBF" w:rsidRPr="007379B8" w:rsidRDefault="00445FBF" w:rsidP="007379B8">
      <w:pPr>
        <w:shd w:val="clear" w:color="auto" w:fill="FFFFFF"/>
        <w:spacing w:after="0" w:line="240" w:lineRule="auto"/>
        <w:jc w:val="both"/>
        <w:rPr>
          <w:rFonts w:ascii="Times New Roman" w:eastAsia="Times New Roman" w:hAnsi="Times New Roman" w:cs="Times New Roman"/>
          <w:sz w:val="28"/>
          <w:szCs w:val="28"/>
          <w:lang w:eastAsia="ru-RU"/>
        </w:rPr>
      </w:pPr>
    </w:p>
    <w:p w:rsidR="00730A62" w:rsidRPr="00730A62" w:rsidRDefault="00730A62" w:rsidP="00730A62">
      <w:pPr>
        <w:spacing w:after="0" w:line="240" w:lineRule="auto"/>
        <w:jc w:val="both"/>
        <w:rPr>
          <w:rFonts w:ascii="Times New Roman CYR" w:eastAsia="Times New Roman" w:hAnsi="Times New Roman CYR" w:cs="Times New Roman"/>
          <w:b/>
          <w:sz w:val="28"/>
          <w:szCs w:val="28"/>
          <w:lang w:val="uk-UA" w:eastAsia="ru-RU"/>
        </w:rPr>
      </w:pPr>
      <w:r w:rsidRPr="00730A62">
        <w:rPr>
          <w:rFonts w:ascii="Times New Roman CYR" w:eastAsia="Times New Roman" w:hAnsi="Times New Roman CYR" w:cs="Times New Roman"/>
          <w:b/>
          <w:sz w:val="28"/>
          <w:szCs w:val="28"/>
          <w:lang w:val="uk-UA" w:eastAsia="ru-RU"/>
        </w:rPr>
        <w:t>УДК 614.84</w:t>
      </w:r>
    </w:p>
    <w:p w:rsidR="00730A62" w:rsidRPr="00730A62" w:rsidRDefault="00730A62" w:rsidP="00730A62">
      <w:pPr>
        <w:spacing w:after="0" w:line="240" w:lineRule="auto"/>
        <w:jc w:val="center"/>
        <w:rPr>
          <w:rFonts w:ascii="Times New Roman" w:eastAsia="Times New Roman" w:hAnsi="Times New Roman" w:cs="Times New Roman"/>
          <w:b/>
          <w:i/>
          <w:spacing w:val="-8"/>
          <w:sz w:val="28"/>
          <w:szCs w:val="28"/>
          <w:lang w:val="uk-UA" w:eastAsia="ru-RU"/>
        </w:rPr>
      </w:pPr>
    </w:p>
    <w:p w:rsidR="006621CE" w:rsidRDefault="00445FBF" w:rsidP="006621CE">
      <w:pPr>
        <w:spacing w:after="0" w:line="240" w:lineRule="auto"/>
        <w:jc w:val="center"/>
        <w:rPr>
          <w:rFonts w:ascii="Times New Roman" w:eastAsia="Times New Roman" w:hAnsi="Times New Roman" w:cs="Times New Roman"/>
          <w:i/>
          <w:spacing w:val="-8"/>
          <w:sz w:val="28"/>
          <w:szCs w:val="28"/>
          <w:lang w:val="uk-UA" w:eastAsia="ru-RU"/>
        </w:rPr>
      </w:pPr>
      <w:r w:rsidRPr="00445FBF">
        <w:rPr>
          <w:rFonts w:ascii="Times New Roman" w:eastAsia="Times New Roman" w:hAnsi="Times New Roman" w:cs="Times New Roman"/>
          <w:i/>
          <w:spacing w:val="-8"/>
          <w:sz w:val="28"/>
          <w:szCs w:val="28"/>
          <w:lang w:val="uk-UA" w:eastAsia="ru-RU"/>
        </w:rPr>
        <w:t>А.В.</w:t>
      </w:r>
      <w:r>
        <w:rPr>
          <w:rFonts w:ascii="Times New Roman" w:eastAsia="Times New Roman" w:hAnsi="Times New Roman" w:cs="Times New Roman"/>
          <w:i/>
          <w:spacing w:val="-8"/>
          <w:sz w:val="28"/>
          <w:szCs w:val="28"/>
          <w:lang w:val="uk-UA" w:eastAsia="ru-RU"/>
        </w:rPr>
        <w:t xml:space="preserve"> </w:t>
      </w:r>
      <w:r w:rsidR="00730A62" w:rsidRPr="00445FBF">
        <w:rPr>
          <w:rFonts w:ascii="Times New Roman" w:eastAsia="Times New Roman" w:hAnsi="Times New Roman" w:cs="Times New Roman"/>
          <w:i/>
          <w:spacing w:val="-8"/>
          <w:sz w:val="28"/>
          <w:szCs w:val="28"/>
          <w:lang w:val="uk-UA" w:eastAsia="ru-RU"/>
        </w:rPr>
        <w:t xml:space="preserve">Савченко, </w:t>
      </w:r>
      <w:r w:rsidR="007379B8">
        <w:rPr>
          <w:rFonts w:ascii="Times New Roman" w:eastAsia="Calibri" w:hAnsi="Times New Roman" w:cs="Times New Roman"/>
          <w:i/>
          <w:sz w:val="28"/>
          <w:szCs w:val="28"/>
        </w:rPr>
        <w:t>к.т.н.</w:t>
      </w:r>
    </w:p>
    <w:p w:rsidR="00445FBF" w:rsidRDefault="00445FBF" w:rsidP="006621CE">
      <w:pPr>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730A62" w:rsidRPr="00445FBF" w:rsidRDefault="00730A62" w:rsidP="00730A62">
      <w:pPr>
        <w:shd w:val="clear" w:color="auto" w:fill="FFFFFF"/>
        <w:spacing w:after="0" w:line="240" w:lineRule="auto"/>
        <w:ind w:firstLine="851"/>
        <w:jc w:val="center"/>
        <w:textAlignment w:val="baseline"/>
        <w:rPr>
          <w:rFonts w:ascii="Times New Roman" w:eastAsia="Times New Roman" w:hAnsi="Times New Roman" w:cs="Times New Roman"/>
          <w:b/>
          <w:bCs/>
          <w:sz w:val="28"/>
          <w:szCs w:val="28"/>
          <w:bdr w:val="none" w:sz="0" w:space="0" w:color="auto" w:frame="1"/>
          <w:lang w:eastAsia="ru-RU"/>
        </w:rPr>
      </w:pPr>
    </w:p>
    <w:p w:rsidR="00C03751" w:rsidRDefault="00730A62" w:rsidP="00445FBF">
      <w:pPr>
        <w:shd w:val="clear" w:color="auto" w:fill="FFFFFF"/>
        <w:spacing w:after="0" w:line="240" w:lineRule="auto"/>
        <w:jc w:val="center"/>
        <w:textAlignment w:val="baseline"/>
        <w:rPr>
          <w:rFonts w:ascii="Times New Roman" w:eastAsia="Times New Roman" w:hAnsi="Times New Roman" w:cs="Times New Roman"/>
          <w:b/>
          <w:sz w:val="28"/>
          <w:szCs w:val="28"/>
          <w:shd w:val="clear" w:color="auto" w:fill="FFFFFF"/>
          <w:lang w:eastAsia="ru-RU"/>
        </w:rPr>
      </w:pPr>
      <w:r w:rsidRPr="00730A62">
        <w:rPr>
          <w:rFonts w:ascii="Times New Roman" w:eastAsia="Times New Roman" w:hAnsi="Times New Roman" w:cs="Times New Roman"/>
          <w:b/>
          <w:bCs/>
          <w:sz w:val="28"/>
          <w:szCs w:val="28"/>
          <w:bdr w:val="none" w:sz="0" w:space="0" w:color="auto" w:frame="1"/>
          <w:lang w:eastAsia="ru-RU"/>
        </w:rPr>
        <w:t xml:space="preserve">ЭКСПЕРИМЕНТАЛЬНЫЕ ИССЛЕДОВАНИЯ </w:t>
      </w:r>
      <w:proofErr w:type="gramStart"/>
      <w:r w:rsidRPr="00730A62">
        <w:rPr>
          <w:rFonts w:ascii="Times New Roman" w:eastAsia="Times New Roman" w:hAnsi="Times New Roman" w:cs="Times New Roman"/>
          <w:b/>
          <w:sz w:val="28"/>
          <w:szCs w:val="28"/>
          <w:shd w:val="clear" w:color="auto" w:fill="FFFFFF"/>
          <w:lang w:eastAsia="ru-RU"/>
        </w:rPr>
        <w:t>ЗАЩИТЫ ЭЛЕМЕНТОВ РЕЗЕРВУАРОВ ХРАНЕНИЯ НЕФТЕПРОДУКТОВ</w:t>
      </w:r>
      <w:proofErr w:type="gramEnd"/>
      <w:r w:rsidRPr="00730A62">
        <w:rPr>
          <w:rFonts w:ascii="Times New Roman" w:eastAsia="Times New Roman" w:hAnsi="Times New Roman" w:cs="Times New Roman"/>
          <w:b/>
          <w:sz w:val="28"/>
          <w:szCs w:val="28"/>
          <w:shd w:val="clear" w:color="auto" w:fill="FFFFFF"/>
          <w:lang w:eastAsia="ru-RU"/>
        </w:rPr>
        <w:t xml:space="preserve"> ОТ ПОЖАРА </w:t>
      </w:r>
    </w:p>
    <w:p w:rsidR="00730A62" w:rsidRPr="00730A62" w:rsidRDefault="00730A62" w:rsidP="00445FBF">
      <w:pPr>
        <w:shd w:val="clear" w:color="auto" w:fill="FFFFFF"/>
        <w:spacing w:after="0" w:line="240" w:lineRule="auto"/>
        <w:jc w:val="center"/>
        <w:textAlignment w:val="baseline"/>
        <w:rPr>
          <w:rFonts w:ascii="Times New Roman" w:eastAsia="Times New Roman" w:hAnsi="Times New Roman" w:cs="Times New Roman"/>
          <w:b/>
          <w:sz w:val="28"/>
          <w:szCs w:val="28"/>
          <w:shd w:val="clear" w:color="auto" w:fill="FFFFFF"/>
          <w:lang w:eastAsia="ru-RU"/>
        </w:rPr>
      </w:pPr>
      <w:r w:rsidRPr="00730A62">
        <w:rPr>
          <w:rFonts w:ascii="Times New Roman" w:eastAsia="Times New Roman" w:hAnsi="Times New Roman" w:cs="Times New Roman"/>
          <w:b/>
          <w:sz w:val="28"/>
          <w:szCs w:val="28"/>
          <w:shd w:val="clear" w:color="auto" w:fill="FFFFFF"/>
          <w:lang w:eastAsia="ru-RU"/>
        </w:rPr>
        <w:t xml:space="preserve">С ПОМОЩЬЮ ГЕЛЕОБРАЗУЮЩИХ СИСТЕМ </w:t>
      </w:r>
    </w:p>
    <w:p w:rsidR="00730A62" w:rsidRPr="00730A62" w:rsidRDefault="00730A62" w:rsidP="00730A62">
      <w:pPr>
        <w:spacing w:after="0" w:line="240" w:lineRule="auto"/>
        <w:ind w:firstLine="709"/>
        <w:jc w:val="both"/>
        <w:rPr>
          <w:rFonts w:ascii="Times New Roman" w:eastAsia="Times New Roman" w:hAnsi="Times New Roman" w:cs="Times New Roman"/>
          <w:b/>
          <w:i/>
          <w:sz w:val="28"/>
          <w:szCs w:val="28"/>
          <w:shd w:val="clear" w:color="auto" w:fill="FFFFFF"/>
          <w:lang w:eastAsia="uk-UA"/>
        </w:rPr>
      </w:pP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shd w:val="clear" w:color="auto" w:fill="FFFFFF"/>
          <w:lang w:eastAsia="uk-UA"/>
        </w:rPr>
      </w:pPr>
      <w:r w:rsidRPr="00730A62">
        <w:rPr>
          <w:rFonts w:ascii="Times New Roman" w:eastAsia="Times New Roman" w:hAnsi="Times New Roman" w:cs="Times New Roman"/>
          <w:sz w:val="28"/>
          <w:szCs w:val="28"/>
          <w:shd w:val="clear" w:color="auto" w:fill="FFFFFF"/>
          <w:lang w:eastAsia="uk-UA"/>
        </w:rPr>
        <w:t>Ранее в работах [</w:t>
      </w:r>
      <w:r w:rsidRPr="00730A62">
        <w:rPr>
          <w:rFonts w:ascii="Times New Roman" w:eastAsia="Times New Roman" w:hAnsi="Times New Roman" w:cs="Times New Roman"/>
          <w:sz w:val="28"/>
          <w:szCs w:val="28"/>
          <w:shd w:val="clear" w:color="auto" w:fill="FFFFFF"/>
          <w:lang w:val="uk-UA" w:eastAsia="uk-UA"/>
        </w:rPr>
        <w:t>1,</w:t>
      </w:r>
      <w:r w:rsidR="007379B8">
        <w:rPr>
          <w:rFonts w:ascii="Times New Roman" w:eastAsia="Times New Roman" w:hAnsi="Times New Roman" w:cs="Times New Roman"/>
          <w:sz w:val="28"/>
          <w:szCs w:val="28"/>
          <w:shd w:val="clear" w:color="auto" w:fill="FFFFFF"/>
          <w:lang w:val="uk-UA" w:eastAsia="uk-UA"/>
        </w:rPr>
        <w:t xml:space="preserve"> </w:t>
      </w:r>
      <w:r w:rsidRPr="00730A62">
        <w:rPr>
          <w:rFonts w:ascii="Times New Roman" w:eastAsia="Times New Roman" w:hAnsi="Times New Roman" w:cs="Times New Roman"/>
          <w:sz w:val="28"/>
          <w:szCs w:val="28"/>
          <w:shd w:val="clear" w:color="auto" w:fill="FFFFFF"/>
          <w:lang w:eastAsia="uk-UA"/>
        </w:rPr>
        <w:t>2] для защиты резервуаров от теплового излучения было предложено использовать гелеобразующие системы (ГОС). ГОС состоит из двух компонентов. Первый компонент – раствор сульфата щелочного металла. Второй компонент – раствор силиката. При одновременной подаче двух растворов они смешиваются на защищаемых или горящих поверхностях и образуют слой стойкого геля. В отличие от жидкостных средств пожаротушения, ГОС практически на 100% остается на защищаемой поверхности. При этом гель на 85-95% состоит из воды.</w:t>
      </w: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shd w:val="clear" w:color="auto" w:fill="FFFFFF"/>
          <w:lang w:eastAsia="uk-UA"/>
        </w:rPr>
      </w:pPr>
      <w:r w:rsidRPr="00730A62">
        <w:rPr>
          <w:rFonts w:ascii="Times New Roman" w:eastAsia="Times New Roman" w:hAnsi="Times New Roman" w:cs="Times New Roman"/>
          <w:sz w:val="28"/>
          <w:szCs w:val="28"/>
          <w:shd w:val="clear" w:color="auto" w:fill="FFFFFF"/>
          <w:lang w:eastAsia="uk-UA"/>
        </w:rPr>
        <w:t>Проведенный комплекс исследований свойств ГОС для тушения и оперативной защиты объектов жилого сектора позволил определить критерии для построения математической модели теплозащитных свойств гелей при нанесении их на стенки резервуаров с углеводородами [3].</w:t>
      </w: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shd w:val="clear" w:color="auto" w:fill="FFFFFF"/>
          <w:lang w:eastAsia="uk-UA"/>
        </w:rPr>
      </w:pPr>
      <w:r w:rsidRPr="00730A62">
        <w:rPr>
          <w:rFonts w:ascii="Times New Roman" w:eastAsia="Times New Roman" w:hAnsi="Times New Roman" w:cs="Times New Roman"/>
          <w:sz w:val="28"/>
          <w:szCs w:val="28"/>
          <w:shd w:val="clear" w:color="auto" w:fill="FFFFFF"/>
          <w:lang w:eastAsia="uk-UA"/>
        </w:rPr>
        <w:t xml:space="preserve">Учитывая серьезные отличия между реологическими свойствами воды и компонентов гелевых систем, определение теплозащитных свойств ГОС стандартными методиками не представляется возможным. </w:t>
      </w: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shd w:val="clear" w:color="auto" w:fill="FFFFFF"/>
          <w:lang w:eastAsia="uk-UA"/>
        </w:rPr>
      </w:pPr>
      <w:r w:rsidRPr="00730A62">
        <w:rPr>
          <w:rFonts w:ascii="Times New Roman" w:eastAsia="Times New Roman" w:hAnsi="Times New Roman" w:cs="Times New Roman"/>
          <w:sz w:val="28"/>
          <w:szCs w:val="28"/>
          <w:shd w:val="clear" w:color="auto" w:fill="FFFFFF"/>
          <w:lang w:eastAsia="uk-UA"/>
        </w:rPr>
        <w:t>Учитывая ранее полученные результаты эффективности ГОС для оперативной огнезащиты ТГМ, были выбраны составы со следующими концентрациями:</w:t>
      </w: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shd w:val="clear" w:color="auto" w:fill="FFFFFF"/>
          <w:lang w:eastAsia="uk-UA"/>
        </w:rPr>
      </w:pPr>
      <w:r w:rsidRPr="00730A62">
        <w:rPr>
          <w:rFonts w:ascii="Times New Roman" w:eastAsia="Times New Roman" w:hAnsi="Times New Roman" w:cs="Times New Roman"/>
          <w:sz w:val="28"/>
          <w:szCs w:val="28"/>
          <w:shd w:val="clear" w:color="auto" w:fill="FFFFFF"/>
          <w:lang w:eastAsia="uk-UA"/>
        </w:rPr>
        <w:t>Na</w:t>
      </w:r>
      <w:r w:rsidRPr="00730A62">
        <w:rPr>
          <w:rFonts w:ascii="Times New Roman" w:eastAsia="Times New Roman" w:hAnsi="Times New Roman" w:cs="Times New Roman"/>
          <w:sz w:val="28"/>
          <w:szCs w:val="28"/>
          <w:shd w:val="clear" w:color="auto" w:fill="FFFFFF"/>
          <w:vertAlign w:val="subscript"/>
          <w:lang w:eastAsia="uk-UA"/>
        </w:rPr>
        <w:t>2</w:t>
      </w:r>
      <w:r w:rsidRPr="00730A62">
        <w:rPr>
          <w:rFonts w:ascii="Times New Roman" w:eastAsia="Times New Roman" w:hAnsi="Times New Roman" w:cs="Times New Roman"/>
          <w:sz w:val="28"/>
          <w:szCs w:val="28"/>
          <w:shd w:val="clear" w:color="auto" w:fill="FFFFFF"/>
          <w:lang w:eastAsia="uk-UA"/>
        </w:rPr>
        <w:t>O • 2,95SiO</w:t>
      </w:r>
      <w:r w:rsidRPr="00730A62">
        <w:rPr>
          <w:rFonts w:ascii="Times New Roman" w:eastAsia="Times New Roman" w:hAnsi="Times New Roman" w:cs="Times New Roman"/>
          <w:sz w:val="28"/>
          <w:szCs w:val="28"/>
          <w:shd w:val="clear" w:color="auto" w:fill="FFFFFF"/>
          <w:vertAlign w:val="subscript"/>
          <w:lang w:eastAsia="uk-UA"/>
        </w:rPr>
        <w:t>2</w:t>
      </w:r>
      <w:r w:rsidRPr="00730A62">
        <w:rPr>
          <w:rFonts w:ascii="Times New Roman" w:eastAsia="Times New Roman" w:hAnsi="Times New Roman" w:cs="Times New Roman"/>
          <w:sz w:val="28"/>
          <w:szCs w:val="28"/>
          <w:shd w:val="clear" w:color="auto" w:fill="FFFFFF"/>
          <w:lang w:eastAsia="uk-UA"/>
        </w:rPr>
        <w:t xml:space="preserve"> -16,6%, CaCl</w:t>
      </w:r>
      <w:r w:rsidRPr="00730A62">
        <w:rPr>
          <w:rFonts w:ascii="Times New Roman" w:eastAsia="Times New Roman" w:hAnsi="Times New Roman" w:cs="Times New Roman"/>
          <w:sz w:val="28"/>
          <w:szCs w:val="28"/>
          <w:shd w:val="clear" w:color="auto" w:fill="FFFFFF"/>
          <w:vertAlign w:val="subscript"/>
          <w:lang w:eastAsia="uk-UA"/>
        </w:rPr>
        <w:t>2</w:t>
      </w:r>
      <w:r w:rsidRPr="00730A62">
        <w:rPr>
          <w:rFonts w:ascii="Times New Roman" w:eastAsia="Times New Roman" w:hAnsi="Times New Roman" w:cs="Times New Roman"/>
          <w:sz w:val="28"/>
          <w:szCs w:val="28"/>
          <w:shd w:val="clear" w:color="auto" w:fill="FFFFFF"/>
          <w:lang w:eastAsia="uk-UA"/>
        </w:rPr>
        <w:t xml:space="preserve"> - 2,7% – состав с избытком Na</w:t>
      </w:r>
      <w:r w:rsidRPr="00730A62">
        <w:rPr>
          <w:rFonts w:ascii="Times New Roman" w:eastAsia="Times New Roman" w:hAnsi="Times New Roman" w:cs="Times New Roman"/>
          <w:sz w:val="28"/>
          <w:szCs w:val="28"/>
          <w:shd w:val="clear" w:color="auto" w:fill="FFFFFF"/>
          <w:vertAlign w:val="subscript"/>
          <w:lang w:eastAsia="uk-UA"/>
        </w:rPr>
        <w:t>2</w:t>
      </w:r>
      <w:r w:rsidRPr="00730A62">
        <w:rPr>
          <w:rFonts w:ascii="Times New Roman" w:eastAsia="Times New Roman" w:hAnsi="Times New Roman" w:cs="Times New Roman"/>
          <w:sz w:val="28"/>
          <w:szCs w:val="28"/>
          <w:shd w:val="clear" w:color="auto" w:fill="FFFFFF"/>
          <w:lang w:eastAsia="uk-UA"/>
        </w:rPr>
        <w:t>O • 2,95SiO</w:t>
      </w:r>
      <w:r w:rsidRPr="00730A62">
        <w:rPr>
          <w:rFonts w:ascii="Times New Roman" w:eastAsia="Times New Roman" w:hAnsi="Times New Roman" w:cs="Times New Roman"/>
          <w:sz w:val="28"/>
          <w:szCs w:val="28"/>
          <w:shd w:val="clear" w:color="auto" w:fill="FFFFFF"/>
          <w:vertAlign w:val="subscript"/>
          <w:lang w:eastAsia="uk-UA"/>
        </w:rPr>
        <w:t>2</w:t>
      </w:r>
      <w:r w:rsidRPr="00730A62">
        <w:rPr>
          <w:rFonts w:ascii="Times New Roman" w:eastAsia="Times New Roman" w:hAnsi="Times New Roman" w:cs="Times New Roman"/>
          <w:sz w:val="28"/>
          <w:szCs w:val="28"/>
          <w:shd w:val="clear" w:color="auto" w:fill="FFFFFF"/>
          <w:lang w:eastAsia="uk-UA"/>
        </w:rPr>
        <w:t>.</w:t>
      </w: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shd w:val="clear" w:color="auto" w:fill="FFFFFF"/>
          <w:lang w:eastAsia="uk-UA"/>
        </w:rPr>
      </w:pPr>
      <w:r w:rsidRPr="00730A62">
        <w:rPr>
          <w:rFonts w:ascii="Times New Roman" w:eastAsia="Times New Roman" w:hAnsi="Times New Roman" w:cs="Times New Roman"/>
          <w:sz w:val="28"/>
          <w:szCs w:val="28"/>
          <w:shd w:val="clear" w:color="auto" w:fill="FFFFFF"/>
          <w:lang w:eastAsia="uk-UA"/>
        </w:rPr>
        <w:t>Na</w:t>
      </w:r>
      <w:r w:rsidRPr="00730A62">
        <w:rPr>
          <w:rFonts w:ascii="Times New Roman" w:eastAsia="Times New Roman" w:hAnsi="Times New Roman" w:cs="Times New Roman"/>
          <w:sz w:val="28"/>
          <w:szCs w:val="28"/>
          <w:shd w:val="clear" w:color="auto" w:fill="FFFFFF"/>
          <w:vertAlign w:val="subscript"/>
          <w:lang w:eastAsia="uk-UA"/>
        </w:rPr>
        <w:t>2</w:t>
      </w:r>
      <w:r w:rsidRPr="00730A62">
        <w:rPr>
          <w:rFonts w:ascii="Times New Roman" w:eastAsia="Times New Roman" w:hAnsi="Times New Roman" w:cs="Times New Roman"/>
          <w:sz w:val="28"/>
          <w:szCs w:val="28"/>
          <w:shd w:val="clear" w:color="auto" w:fill="FFFFFF"/>
          <w:lang w:eastAsia="uk-UA"/>
        </w:rPr>
        <w:t>O • 2,95SiO</w:t>
      </w:r>
      <w:r w:rsidRPr="00730A62">
        <w:rPr>
          <w:rFonts w:ascii="Times New Roman" w:eastAsia="Times New Roman" w:hAnsi="Times New Roman" w:cs="Times New Roman"/>
          <w:sz w:val="28"/>
          <w:szCs w:val="28"/>
          <w:shd w:val="clear" w:color="auto" w:fill="FFFFFF"/>
          <w:vertAlign w:val="subscript"/>
          <w:lang w:eastAsia="uk-UA"/>
        </w:rPr>
        <w:t>2</w:t>
      </w:r>
      <w:r w:rsidRPr="00730A62">
        <w:rPr>
          <w:rFonts w:ascii="Times New Roman" w:eastAsia="Times New Roman" w:hAnsi="Times New Roman" w:cs="Times New Roman"/>
          <w:sz w:val="28"/>
          <w:szCs w:val="28"/>
          <w:shd w:val="clear" w:color="auto" w:fill="FFFFFF"/>
          <w:lang w:eastAsia="uk-UA"/>
        </w:rPr>
        <w:t xml:space="preserve"> -3,8%, CaCl</w:t>
      </w:r>
      <w:r w:rsidRPr="00730A62">
        <w:rPr>
          <w:rFonts w:ascii="Times New Roman" w:eastAsia="Times New Roman" w:hAnsi="Times New Roman" w:cs="Times New Roman"/>
          <w:sz w:val="28"/>
          <w:szCs w:val="28"/>
          <w:shd w:val="clear" w:color="auto" w:fill="FFFFFF"/>
          <w:vertAlign w:val="subscript"/>
          <w:lang w:eastAsia="uk-UA"/>
        </w:rPr>
        <w:t>2</w:t>
      </w:r>
      <w:r w:rsidRPr="00730A62">
        <w:rPr>
          <w:rFonts w:ascii="Times New Roman" w:eastAsia="Times New Roman" w:hAnsi="Times New Roman" w:cs="Times New Roman"/>
          <w:sz w:val="28"/>
          <w:szCs w:val="28"/>
          <w:shd w:val="clear" w:color="auto" w:fill="FFFFFF"/>
          <w:lang w:eastAsia="uk-UA"/>
        </w:rPr>
        <w:t xml:space="preserve"> - 7,79% – состав с избытком CaCl</w:t>
      </w:r>
      <w:r w:rsidRPr="00730A62">
        <w:rPr>
          <w:rFonts w:ascii="Times New Roman" w:eastAsia="Times New Roman" w:hAnsi="Times New Roman" w:cs="Times New Roman"/>
          <w:sz w:val="28"/>
          <w:szCs w:val="28"/>
          <w:shd w:val="clear" w:color="auto" w:fill="FFFFFF"/>
          <w:vertAlign w:val="subscript"/>
          <w:lang w:eastAsia="uk-UA"/>
        </w:rPr>
        <w:t>2</w:t>
      </w:r>
      <w:r w:rsidRPr="00730A62">
        <w:rPr>
          <w:rFonts w:ascii="Times New Roman" w:eastAsia="Times New Roman" w:hAnsi="Times New Roman" w:cs="Times New Roman"/>
          <w:sz w:val="28"/>
          <w:szCs w:val="28"/>
          <w:shd w:val="clear" w:color="auto" w:fill="FFFFFF"/>
          <w:lang w:eastAsia="uk-UA"/>
        </w:rPr>
        <w:t>.</w:t>
      </w: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shd w:val="clear" w:color="auto" w:fill="FFFFFF"/>
          <w:lang w:eastAsia="uk-UA"/>
        </w:rPr>
      </w:pPr>
      <w:r w:rsidRPr="00730A62">
        <w:rPr>
          <w:rFonts w:ascii="Times New Roman" w:eastAsia="Times New Roman" w:hAnsi="Times New Roman" w:cs="Times New Roman"/>
          <w:sz w:val="28"/>
          <w:szCs w:val="28"/>
          <w:shd w:val="clear" w:color="auto" w:fill="FFFFFF"/>
          <w:lang w:eastAsia="uk-UA"/>
        </w:rPr>
        <w:t>Na</w:t>
      </w:r>
      <w:r w:rsidRPr="00730A62">
        <w:rPr>
          <w:rFonts w:ascii="Times New Roman" w:eastAsia="Times New Roman" w:hAnsi="Times New Roman" w:cs="Times New Roman"/>
          <w:sz w:val="28"/>
          <w:szCs w:val="28"/>
          <w:shd w:val="clear" w:color="auto" w:fill="FFFFFF"/>
          <w:vertAlign w:val="subscript"/>
          <w:lang w:eastAsia="uk-UA"/>
        </w:rPr>
        <w:t>2</w:t>
      </w:r>
      <w:r w:rsidRPr="00730A62">
        <w:rPr>
          <w:rFonts w:ascii="Times New Roman" w:eastAsia="Times New Roman" w:hAnsi="Times New Roman" w:cs="Times New Roman"/>
          <w:sz w:val="28"/>
          <w:szCs w:val="28"/>
          <w:shd w:val="clear" w:color="auto" w:fill="FFFFFF"/>
          <w:lang w:eastAsia="uk-UA"/>
        </w:rPr>
        <w:t>O • 2,95SiO</w:t>
      </w:r>
      <w:r w:rsidRPr="00730A62">
        <w:rPr>
          <w:rFonts w:ascii="Times New Roman" w:eastAsia="Times New Roman" w:hAnsi="Times New Roman" w:cs="Times New Roman"/>
          <w:sz w:val="28"/>
          <w:szCs w:val="28"/>
          <w:shd w:val="clear" w:color="auto" w:fill="FFFFFF"/>
          <w:vertAlign w:val="subscript"/>
          <w:lang w:eastAsia="uk-UA"/>
        </w:rPr>
        <w:t>2</w:t>
      </w:r>
      <w:r w:rsidRPr="00730A62">
        <w:rPr>
          <w:rFonts w:ascii="Times New Roman" w:eastAsia="Times New Roman" w:hAnsi="Times New Roman" w:cs="Times New Roman"/>
          <w:sz w:val="28"/>
          <w:szCs w:val="28"/>
          <w:shd w:val="clear" w:color="auto" w:fill="FFFFFF"/>
          <w:lang w:eastAsia="uk-UA"/>
        </w:rPr>
        <w:t xml:space="preserve"> -6,6%, CaCl</w:t>
      </w:r>
      <w:r w:rsidRPr="00730A62">
        <w:rPr>
          <w:rFonts w:ascii="Times New Roman" w:eastAsia="Times New Roman" w:hAnsi="Times New Roman" w:cs="Times New Roman"/>
          <w:sz w:val="28"/>
          <w:szCs w:val="28"/>
          <w:shd w:val="clear" w:color="auto" w:fill="FFFFFF"/>
          <w:vertAlign w:val="subscript"/>
          <w:lang w:eastAsia="uk-UA"/>
        </w:rPr>
        <w:t>2</w:t>
      </w:r>
      <w:r w:rsidRPr="00730A62">
        <w:rPr>
          <w:rFonts w:ascii="Times New Roman" w:eastAsia="Times New Roman" w:hAnsi="Times New Roman" w:cs="Times New Roman"/>
          <w:sz w:val="28"/>
          <w:szCs w:val="28"/>
          <w:shd w:val="clear" w:color="auto" w:fill="FFFFFF"/>
          <w:lang w:eastAsia="uk-UA"/>
        </w:rPr>
        <w:t xml:space="preserve"> - 9,3% – состав со средними значениями компонентов.</w:t>
      </w: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shd w:val="clear" w:color="auto" w:fill="FFFFFF"/>
          <w:lang w:eastAsia="uk-UA"/>
        </w:rPr>
      </w:pPr>
      <w:r w:rsidRPr="00730A62">
        <w:rPr>
          <w:rFonts w:ascii="Times New Roman" w:eastAsia="Times New Roman" w:hAnsi="Times New Roman" w:cs="Times New Roman"/>
          <w:sz w:val="28"/>
          <w:szCs w:val="28"/>
          <w:shd w:val="clear" w:color="auto" w:fill="FFFFFF"/>
          <w:lang w:eastAsia="uk-UA"/>
        </w:rPr>
        <w:t xml:space="preserve">Для решения данной задачи была разработана установка для исследований гелеобразующих систем. На станину (1) установлен фиксатор образцов. В качестве источника теплового излучения использовалась газовая </w:t>
      </w:r>
      <w:r w:rsidRPr="00730A62">
        <w:rPr>
          <w:rFonts w:ascii="Times New Roman" w:eastAsia="Times New Roman" w:hAnsi="Times New Roman" w:cs="Times New Roman"/>
          <w:sz w:val="28"/>
          <w:szCs w:val="28"/>
          <w:shd w:val="clear" w:color="auto" w:fill="FFFFFF"/>
          <w:lang w:eastAsia="uk-UA"/>
        </w:rPr>
        <w:lastRenderedPageBreak/>
        <w:t xml:space="preserve">паяльная лампа (2). Пламя лампы (3) регулировалось таким образом, чтобы в месте нахождения термопары (6) выдерживалась температура 500 </w:t>
      </w:r>
      <w:r w:rsidRPr="00730A62">
        <w:rPr>
          <w:rFonts w:ascii="Times New Roman" w:eastAsia="Times New Roman" w:hAnsi="Times New Roman" w:cs="Times New Roman"/>
          <w:sz w:val="28"/>
          <w:szCs w:val="28"/>
          <w:shd w:val="clear" w:color="auto" w:fill="FFFFFF"/>
          <w:vertAlign w:val="superscript"/>
          <w:lang w:eastAsia="uk-UA"/>
        </w:rPr>
        <w:t>0</w:t>
      </w:r>
      <w:r w:rsidRPr="00730A62">
        <w:rPr>
          <w:rFonts w:ascii="Times New Roman" w:eastAsia="Times New Roman" w:hAnsi="Times New Roman" w:cs="Times New Roman"/>
          <w:sz w:val="28"/>
          <w:szCs w:val="28"/>
          <w:shd w:val="clear" w:color="auto" w:fill="FFFFFF"/>
          <w:lang w:eastAsia="uk-UA"/>
        </w:rPr>
        <w:t xml:space="preserve">С. </w:t>
      </w: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shd w:val="clear" w:color="auto" w:fill="FFFFFF"/>
          <w:lang w:eastAsia="uk-UA"/>
        </w:rPr>
      </w:pPr>
      <w:r w:rsidRPr="00730A62">
        <w:rPr>
          <w:rFonts w:ascii="Times New Roman" w:eastAsia="Times New Roman" w:hAnsi="Times New Roman" w:cs="Times New Roman"/>
          <w:sz w:val="28"/>
          <w:szCs w:val="28"/>
          <w:shd w:val="clear" w:color="auto" w:fill="FFFFFF"/>
          <w:lang w:eastAsia="uk-UA"/>
        </w:rPr>
        <w:t>На целую поверхность исследуемого образца с помощью пневматических распылителей ОП-301 наносился слой ГОС (4) силикат натрия - хлорид кальция. Образцы (5) изготавливались из железа размерами 165х165х2 мм. В образце на глубину 4 мм делалось углубление диаметром 3 мм, которое не доходило до противоположной стороны 1 мм. В углубление вводилась термопара (ТХА) (6), образец устанавливался в фиксатор. Время теплозащитного действия ГОС оценивалось по достижению обогреваемой поверхности образца до температуры 500 </w:t>
      </w:r>
      <w:r w:rsidRPr="00730A62">
        <w:rPr>
          <w:rFonts w:ascii="Times New Roman" w:eastAsia="Times New Roman" w:hAnsi="Times New Roman" w:cs="Times New Roman"/>
          <w:sz w:val="28"/>
          <w:szCs w:val="28"/>
          <w:shd w:val="clear" w:color="auto" w:fill="FFFFFF"/>
          <w:vertAlign w:val="superscript"/>
          <w:lang w:eastAsia="uk-UA"/>
        </w:rPr>
        <w:t>0</w:t>
      </w:r>
      <w:r w:rsidRPr="00730A62">
        <w:rPr>
          <w:rFonts w:ascii="Times New Roman" w:eastAsia="Times New Roman" w:hAnsi="Times New Roman" w:cs="Times New Roman"/>
          <w:sz w:val="28"/>
          <w:szCs w:val="28"/>
          <w:shd w:val="clear" w:color="auto" w:fill="FFFFFF"/>
          <w:lang w:eastAsia="uk-UA"/>
        </w:rPr>
        <w:t xml:space="preserve">С (рис. 1). </w:t>
      </w: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shd w:val="clear" w:color="auto" w:fill="FFFFFF"/>
          <w:lang w:eastAsia="uk-UA"/>
        </w:rPr>
      </w:pPr>
    </w:p>
    <w:tbl>
      <w:tblPr>
        <w:tblW w:w="8364" w:type="dxa"/>
        <w:jc w:val="center"/>
        <w:tblInd w:w="108" w:type="dxa"/>
        <w:tblLayout w:type="fixed"/>
        <w:tblLook w:val="04A0" w:firstRow="1" w:lastRow="0" w:firstColumn="1" w:lastColumn="0" w:noHBand="0" w:noVBand="1"/>
      </w:tblPr>
      <w:tblGrid>
        <w:gridCol w:w="5403"/>
        <w:gridCol w:w="2961"/>
      </w:tblGrid>
      <w:tr w:rsidR="00730A62" w:rsidRPr="00730A62" w:rsidTr="00730A62">
        <w:trPr>
          <w:jc w:val="center"/>
        </w:trPr>
        <w:tc>
          <w:tcPr>
            <w:tcW w:w="5403" w:type="dxa"/>
          </w:tcPr>
          <w:p w:rsidR="00730A62" w:rsidRPr="00730A62" w:rsidRDefault="00730A62" w:rsidP="00730A62">
            <w:pPr>
              <w:spacing w:after="0" w:line="240" w:lineRule="auto"/>
              <w:jc w:val="both"/>
              <w:rPr>
                <w:rFonts w:ascii="Times New Roman" w:eastAsia="Times New Roman" w:hAnsi="Times New Roman" w:cs="Times New Roman"/>
                <w:sz w:val="28"/>
                <w:szCs w:val="28"/>
                <w:shd w:val="clear" w:color="auto" w:fill="FFFFFF"/>
                <w:lang w:eastAsia="uk-UA"/>
              </w:rPr>
            </w:pPr>
            <w:r>
              <w:rPr>
                <w:rFonts w:ascii="Times New Roman" w:eastAsia="Times New Roman" w:hAnsi="Times New Roman" w:cs="Times New Roman"/>
                <w:noProof/>
                <w:sz w:val="28"/>
                <w:szCs w:val="28"/>
                <w:lang w:eastAsia="ru-RU"/>
              </w:rPr>
              <mc:AlternateContent>
                <mc:Choice Requires="wpg">
                  <w:drawing>
                    <wp:inline distT="0" distB="0" distL="0" distR="0" wp14:anchorId="1864D1A1" wp14:editId="6ECAD139">
                      <wp:extent cx="2599690" cy="2275840"/>
                      <wp:effectExtent l="2540" t="0" r="7620" b="13970"/>
                      <wp:docPr id="307" name="Группа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9690" cy="2275840"/>
                                <a:chOff x="3851" y="2164"/>
                                <a:chExt cx="5287" cy="4184"/>
                              </a:xfrm>
                            </wpg:grpSpPr>
                            <wpg:grpSp>
                              <wpg:cNvPr id="308" name="Group 216"/>
                              <wpg:cNvGrpSpPr>
                                <a:grpSpLocks/>
                              </wpg:cNvGrpSpPr>
                              <wpg:grpSpPr bwMode="auto">
                                <a:xfrm>
                                  <a:off x="3851" y="2164"/>
                                  <a:ext cx="5287" cy="4184"/>
                                  <a:chOff x="3851" y="2164"/>
                                  <a:chExt cx="5287" cy="4184"/>
                                </a:xfrm>
                              </wpg:grpSpPr>
                              <wpg:grpSp>
                                <wpg:cNvPr id="309" name="Group 217"/>
                                <wpg:cNvGrpSpPr>
                                  <a:grpSpLocks/>
                                </wpg:cNvGrpSpPr>
                                <wpg:grpSpPr bwMode="auto">
                                  <a:xfrm>
                                    <a:off x="4286" y="2655"/>
                                    <a:ext cx="4852" cy="3693"/>
                                    <a:chOff x="4286" y="2655"/>
                                    <a:chExt cx="4852" cy="3693"/>
                                  </a:xfrm>
                                </wpg:grpSpPr>
                                <wps:wsp>
                                  <wps:cNvPr id="310" name="Rectangle 218"/>
                                  <wps:cNvSpPr>
                                    <a:spLocks noChangeArrowheads="1"/>
                                  </wps:cNvSpPr>
                                  <wps:spPr bwMode="auto">
                                    <a:xfrm>
                                      <a:off x="4286" y="6173"/>
                                      <a:ext cx="4852" cy="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311" name="Group 219"/>
                                  <wpg:cNvGrpSpPr>
                                    <a:grpSpLocks/>
                                  </wpg:cNvGrpSpPr>
                                  <wpg:grpSpPr bwMode="auto">
                                    <a:xfrm>
                                      <a:off x="7100" y="2655"/>
                                      <a:ext cx="1947" cy="3518"/>
                                      <a:chOff x="7100" y="2655"/>
                                      <a:chExt cx="1947" cy="3518"/>
                                    </a:xfrm>
                                  </wpg:grpSpPr>
                                  <wps:wsp>
                                    <wps:cNvPr id="312" name="Rectangle 220"/>
                                    <wps:cNvSpPr>
                                      <a:spLocks noChangeArrowheads="1"/>
                                    </wps:cNvSpPr>
                                    <wps:spPr bwMode="auto">
                                      <a:xfrm>
                                        <a:off x="7192" y="2655"/>
                                        <a:ext cx="151" cy="351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13" name="Rectangle 221"/>
                                    <wps:cNvSpPr>
                                      <a:spLocks noChangeArrowheads="1"/>
                                    </wps:cNvSpPr>
                                    <wps:spPr bwMode="auto">
                                      <a:xfrm>
                                        <a:off x="7168" y="3924"/>
                                        <a:ext cx="170" cy="158"/>
                                      </a:xfrm>
                                      <a:prstGeom prst="rect">
                                        <a:avLst/>
                                      </a:prstGeom>
                                      <a:solidFill>
                                        <a:srgbClr val="FFFFFF"/>
                                      </a:solidFill>
                                      <a:ln w="9525" cap="rnd">
                                        <a:solidFill>
                                          <a:srgbClr val="000000"/>
                                        </a:solidFill>
                                        <a:prstDash val="sysDot"/>
                                        <a:miter lim="800000"/>
                                        <a:headEnd/>
                                        <a:tailEnd/>
                                      </a:ln>
                                    </wps:spPr>
                                    <wps:bodyPr rot="0" vert="horz" wrap="square" lIns="91440" tIns="45720" rIns="91440" bIns="45720" anchor="t" anchorCtr="0" upright="1">
                                      <a:noAutofit/>
                                    </wps:bodyPr>
                                  </wps:wsp>
                                  <wps:wsp>
                                    <wps:cNvPr id="314" name="Rectangle 222"/>
                                    <wps:cNvSpPr>
                                      <a:spLocks noChangeArrowheads="1"/>
                                    </wps:cNvSpPr>
                                    <wps:spPr bwMode="auto">
                                      <a:xfrm>
                                        <a:off x="7100" y="2655"/>
                                        <a:ext cx="86" cy="2504"/>
                                      </a:xfrm>
                                      <a:prstGeom prst="rect">
                                        <a:avLst/>
                                      </a:prstGeom>
                                      <a:pattFill prst="wave">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g:grpSp>
                                    <wpg:cNvPr id="315" name="Group 223"/>
                                    <wpg:cNvGrpSpPr>
                                      <a:grpSpLocks/>
                                    </wpg:cNvGrpSpPr>
                                    <wpg:grpSpPr bwMode="auto">
                                      <a:xfrm>
                                        <a:off x="7192" y="3969"/>
                                        <a:ext cx="278" cy="86"/>
                                        <a:chOff x="7338" y="3914"/>
                                        <a:chExt cx="278" cy="86"/>
                                      </a:xfrm>
                                    </wpg:grpSpPr>
                                    <wps:wsp>
                                      <wps:cNvPr id="316" name="AutoShape 224"/>
                                      <wps:cNvCnPr/>
                                      <wps:spPr bwMode="auto">
                                        <a:xfrm>
                                          <a:off x="7415" y="3957"/>
                                          <a:ext cx="20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7" name="Oval 225"/>
                                      <wps:cNvSpPr>
                                        <a:spLocks noChangeArrowheads="1"/>
                                      </wps:cNvSpPr>
                                      <wps:spPr bwMode="auto">
                                        <a:xfrm>
                                          <a:off x="7338" y="3914"/>
                                          <a:ext cx="87" cy="86"/>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s:wsp>
                                    <wps:cNvPr id="318" name="AutoShape 226"/>
                                    <wps:cNvCnPr/>
                                    <wps:spPr bwMode="auto">
                                      <a:xfrm>
                                        <a:off x="7470" y="4012"/>
                                        <a:ext cx="782" cy="609"/>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319" name="Rectangle 227"/>
                                    <wps:cNvSpPr>
                                      <a:spLocks noChangeArrowheads="1"/>
                                    </wps:cNvSpPr>
                                    <wps:spPr bwMode="auto">
                                      <a:xfrm>
                                        <a:off x="8252" y="4208"/>
                                        <a:ext cx="795" cy="821"/>
                                      </a:xfrm>
                                      <a:prstGeom prst="rect">
                                        <a:avLst/>
                                      </a:prstGeom>
                                      <a:solidFill>
                                        <a:srgbClr val="FFFFFF"/>
                                      </a:solidFill>
                                      <a:ln w="9525">
                                        <a:solidFill>
                                          <a:srgbClr val="000000"/>
                                        </a:solidFill>
                                        <a:miter lim="800000"/>
                                        <a:headEnd/>
                                        <a:tailEnd/>
                                      </a:ln>
                                    </wps:spPr>
                                    <wps:txbx>
                                      <w:txbxContent>
                                        <w:p w:rsidR="00B50306" w:rsidRPr="00387856" w:rsidRDefault="00B50306" w:rsidP="00730A62">
                                          <w:pPr>
                                            <w:jc w:val="center"/>
                                            <w:rPr>
                                              <w:rFonts w:ascii="Times New Roman" w:hAnsi="Times New Roman"/>
                                            </w:rPr>
                                          </w:pPr>
                                          <w:r w:rsidRPr="00387856">
                                            <w:rPr>
                                              <w:rFonts w:ascii="Times New Roman" w:hAnsi="Times New Roman"/>
                                            </w:rPr>
                                            <w:t>На ПК</w:t>
                                          </w:r>
                                        </w:p>
                                      </w:txbxContent>
                                    </wps:txbx>
                                    <wps:bodyPr rot="0" vert="horz" wrap="square" lIns="91440" tIns="45720" rIns="91440" bIns="45720" anchor="t" anchorCtr="0" upright="1">
                                      <a:noAutofit/>
                                    </wps:bodyPr>
                                  </wps:wsp>
                                </wpg:grpSp>
                                <wps:wsp>
                                  <wps:cNvPr id="320" name="AutoShape 228"/>
                                  <wps:cNvSpPr>
                                    <a:spLocks noChangeArrowheads="1"/>
                                  </wps:cNvSpPr>
                                  <wps:spPr bwMode="auto">
                                    <a:xfrm rot="16200000">
                                      <a:off x="6428" y="3479"/>
                                      <a:ext cx="153" cy="1089"/>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321" name="Group 229"/>
                                  <wpg:cNvGrpSpPr>
                                    <a:grpSpLocks/>
                                  </wpg:cNvGrpSpPr>
                                  <wpg:grpSpPr bwMode="auto">
                                    <a:xfrm>
                                      <a:off x="4839" y="3869"/>
                                      <a:ext cx="1101" cy="2304"/>
                                      <a:chOff x="4719" y="3869"/>
                                      <a:chExt cx="1101" cy="2304"/>
                                    </a:xfrm>
                                  </wpg:grpSpPr>
                                  <wps:wsp>
                                    <wps:cNvPr id="322" name="Rectangle 230"/>
                                    <wps:cNvSpPr>
                                      <a:spLocks noChangeArrowheads="1"/>
                                    </wps:cNvSpPr>
                                    <wps:spPr bwMode="auto">
                                      <a:xfrm>
                                        <a:off x="4719" y="4208"/>
                                        <a:ext cx="651" cy="19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23" name="Rectangle 231"/>
                                    <wps:cNvSpPr>
                                      <a:spLocks noChangeArrowheads="1"/>
                                    </wps:cNvSpPr>
                                    <wps:spPr bwMode="auto">
                                      <a:xfrm>
                                        <a:off x="4882" y="3869"/>
                                        <a:ext cx="357" cy="33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24" name="Rectangle 232"/>
                                    <wps:cNvSpPr>
                                      <a:spLocks noChangeArrowheads="1"/>
                                    </wps:cNvSpPr>
                                    <wps:spPr bwMode="auto">
                                      <a:xfrm>
                                        <a:off x="5241" y="3969"/>
                                        <a:ext cx="254" cy="13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25" name="Rectangle 233"/>
                                    <wps:cNvSpPr>
                                      <a:spLocks noChangeArrowheads="1"/>
                                    </wps:cNvSpPr>
                                    <wps:spPr bwMode="auto">
                                      <a:xfrm>
                                        <a:off x="5494" y="3915"/>
                                        <a:ext cx="326" cy="22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grpSp>
                                <wpg:cNvPr id="326" name="Group 234"/>
                                <wpg:cNvGrpSpPr>
                                  <a:grpSpLocks/>
                                </wpg:cNvGrpSpPr>
                                <wpg:grpSpPr bwMode="auto">
                                  <a:xfrm>
                                    <a:off x="4037" y="3462"/>
                                    <a:ext cx="872" cy="1316"/>
                                    <a:chOff x="4037" y="3462"/>
                                    <a:chExt cx="872" cy="1316"/>
                                  </a:xfrm>
                                </wpg:grpSpPr>
                                <wps:wsp>
                                  <wps:cNvPr id="327" name="Text Box 235"/>
                                  <wps:cNvSpPr txBox="1">
                                    <a:spLocks noChangeArrowheads="1"/>
                                  </wps:cNvSpPr>
                                  <wps:spPr bwMode="auto">
                                    <a:xfrm>
                                      <a:off x="4037" y="3462"/>
                                      <a:ext cx="533" cy="5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0306" w:rsidRPr="00B52E60" w:rsidRDefault="00B50306" w:rsidP="00730A62">
                                        <w:pPr>
                                          <w:rPr>
                                            <w:rFonts w:ascii="Times New Roman" w:hAnsi="Times New Roman"/>
                                            <w:szCs w:val="28"/>
                                          </w:rPr>
                                        </w:pPr>
                                        <w:r>
                                          <w:rPr>
                                            <w:rFonts w:ascii="Times New Roman" w:hAnsi="Times New Roman"/>
                                          </w:rPr>
                                          <w:t>2</w:t>
                                        </w:r>
                                      </w:p>
                                    </w:txbxContent>
                                  </wps:txbx>
                                  <wps:bodyPr rot="0" vert="horz" wrap="square" lIns="91440" tIns="45720" rIns="91440" bIns="45720" anchor="t" anchorCtr="0" upright="1">
                                    <a:noAutofit/>
                                  </wps:bodyPr>
                                </wps:wsp>
                                <wps:wsp>
                                  <wps:cNvPr id="328" name="AutoShape 236"/>
                                  <wps:cNvCnPr/>
                                  <wps:spPr bwMode="auto">
                                    <a:xfrm flipH="1" flipV="1">
                                      <a:off x="4357" y="3915"/>
                                      <a:ext cx="552" cy="86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9" name="AutoShape 237"/>
                                  <wps:cNvCnPr/>
                                  <wps:spPr bwMode="auto">
                                    <a:xfrm flipH="1">
                                      <a:off x="4125" y="3915"/>
                                      <a:ext cx="23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330" name="Group 238"/>
                                <wpg:cNvGrpSpPr>
                                  <a:grpSpLocks/>
                                </wpg:cNvGrpSpPr>
                                <wpg:grpSpPr bwMode="auto">
                                  <a:xfrm>
                                    <a:off x="5601" y="2694"/>
                                    <a:ext cx="872" cy="1316"/>
                                    <a:chOff x="4037" y="3462"/>
                                    <a:chExt cx="872" cy="1316"/>
                                  </a:xfrm>
                                </wpg:grpSpPr>
                                <wps:wsp>
                                  <wps:cNvPr id="331" name="Text Box 239"/>
                                  <wps:cNvSpPr txBox="1">
                                    <a:spLocks noChangeArrowheads="1"/>
                                  </wps:cNvSpPr>
                                  <wps:spPr bwMode="auto">
                                    <a:xfrm>
                                      <a:off x="4037" y="3462"/>
                                      <a:ext cx="533" cy="5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0306" w:rsidRPr="00B52E60" w:rsidRDefault="00B50306" w:rsidP="00730A62">
                                        <w:pPr>
                                          <w:rPr>
                                            <w:rFonts w:ascii="Times New Roman" w:hAnsi="Times New Roman"/>
                                            <w:szCs w:val="28"/>
                                          </w:rPr>
                                        </w:pPr>
                                        <w:r>
                                          <w:rPr>
                                            <w:rFonts w:ascii="Times New Roman" w:hAnsi="Times New Roman"/>
                                          </w:rPr>
                                          <w:t>3</w:t>
                                        </w:r>
                                      </w:p>
                                    </w:txbxContent>
                                  </wps:txbx>
                                  <wps:bodyPr rot="0" vert="horz" wrap="square" lIns="91440" tIns="45720" rIns="91440" bIns="45720" anchor="t" anchorCtr="0" upright="1">
                                    <a:noAutofit/>
                                  </wps:bodyPr>
                                </wps:wsp>
                                <wps:wsp>
                                  <wps:cNvPr id="332" name="AutoShape 240"/>
                                  <wps:cNvCnPr/>
                                  <wps:spPr bwMode="auto">
                                    <a:xfrm flipH="1" flipV="1">
                                      <a:off x="4357" y="3915"/>
                                      <a:ext cx="552" cy="86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3" name="AutoShape 241"/>
                                  <wps:cNvCnPr/>
                                  <wps:spPr bwMode="auto">
                                    <a:xfrm flipH="1">
                                      <a:off x="4125" y="3915"/>
                                      <a:ext cx="23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334" name="Group 242"/>
                                <wpg:cNvGrpSpPr>
                                  <a:grpSpLocks/>
                                </wpg:cNvGrpSpPr>
                                <wpg:grpSpPr bwMode="auto">
                                  <a:xfrm>
                                    <a:off x="3851" y="4920"/>
                                    <a:ext cx="872" cy="1316"/>
                                    <a:chOff x="4037" y="3462"/>
                                    <a:chExt cx="872" cy="1316"/>
                                  </a:xfrm>
                                </wpg:grpSpPr>
                                <wps:wsp>
                                  <wps:cNvPr id="335" name="Text Box 243"/>
                                  <wps:cNvSpPr txBox="1">
                                    <a:spLocks noChangeArrowheads="1"/>
                                  </wps:cNvSpPr>
                                  <wps:spPr bwMode="auto">
                                    <a:xfrm>
                                      <a:off x="4037" y="3462"/>
                                      <a:ext cx="533" cy="5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0306" w:rsidRPr="00B52E60" w:rsidRDefault="00B50306" w:rsidP="00730A62">
                                        <w:pPr>
                                          <w:rPr>
                                            <w:rFonts w:ascii="Times New Roman" w:hAnsi="Times New Roman"/>
                                            <w:szCs w:val="28"/>
                                          </w:rPr>
                                        </w:pPr>
                                        <w:r w:rsidRPr="00B52E60">
                                          <w:rPr>
                                            <w:rFonts w:ascii="Times New Roman" w:hAnsi="Times New Roman"/>
                                          </w:rPr>
                                          <w:t>1</w:t>
                                        </w:r>
                                      </w:p>
                                    </w:txbxContent>
                                  </wps:txbx>
                                  <wps:bodyPr rot="0" vert="horz" wrap="square" lIns="91440" tIns="45720" rIns="91440" bIns="45720" anchor="t" anchorCtr="0" upright="1">
                                    <a:noAutofit/>
                                  </wps:bodyPr>
                                </wps:wsp>
                                <wps:wsp>
                                  <wps:cNvPr id="336" name="AutoShape 244"/>
                                  <wps:cNvCnPr/>
                                  <wps:spPr bwMode="auto">
                                    <a:xfrm flipH="1" flipV="1">
                                      <a:off x="4357" y="3915"/>
                                      <a:ext cx="552" cy="86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7" name="AutoShape 245"/>
                                  <wps:cNvCnPr/>
                                  <wps:spPr bwMode="auto">
                                    <a:xfrm flipH="1">
                                      <a:off x="4125" y="3915"/>
                                      <a:ext cx="23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338" name="Group 246"/>
                                <wpg:cNvGrpSpPr>
                                  <a:grpSpLocks/>
                                </wpg:cNvGrpSpPr>
                                <wpg:grpSpPr bwMode="auto">
                                  <a:xfrm>
                                    <a:off x="6224" y="2164"/>
                                    <a:ext cx="872" cy="1316"/>
                                    <a:chOff x="6224" y="2164"/>
                                    <a:chExt cx="872" cy="1316"/>
                                  </a:xfrm>
                                </wpg:grpSpPr>
                                <wps:wsp>
                                  <wps:cNvPr id="339" name="Text Box 247"/>
                                  <wps:cNvSpPr txBox="1">
                                    <a:spLocks noChangeArrowheads="1"/>
                                  </wps:cNvSpPr>
                                  <wps:spPr bwMode="auto">
                                    <a:xfrm>
                                      <a:off x="6224" y="2164"/>
                                      <a:ext cx="533" cy="5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0306" w:rsidRPr="00B52E60" w:rsidRDefault="00B50306" w:rsidP="00730A62">
                                        <w:pPr>
                                          <w:rPr>
                                            <w:rFonts w:ascii="Times New Roman" w:hAnsi="Times New Roman"/>
                                            <w:szCs w:val="28"/>
                                          </w:rPr>
                                        </w:pPr>
                                        <w:r>
                                          <w:rPr>
                                            <w:rFonts w:ascii="Times New Roman" w:hAnsi="Times New Roman"/>
                                          </w:rPr>
                                          <w:t>4</w:t>
                                        </w:r>
                                      </w:p>
                                    </w:txbxContent>
                                  </wps:txbx>
                                  <wps:bodyPr rot="0" vert="horz" wrap="square" lIns="91440" tIns="45720" rIns="91440" bIns="45720" anchor="t" anchorCtr="0" upright="1">
                                    <a:noAutofit/>
                                  </wps:bodyPr>
                                </wps:wsp>
                                <wps:wsp>
                                  <wps:cNvPr id="340" name="AutoShape 248"/>
                                  <wps:cNvCnPr/>
                                  <wps:spPr bwMode="auto">
                                    <a:xfrm flipH="1" flipV="1">
                                      <a:off x="6544" y="2617"/>
                                      <a:ext cx="552" cy="86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1" name="AutoShape 249"/>
                                  <wps:cNvCnPr/>
                                  <wps:spPr bwMode="auto">
                                    <a:xfrm flipH="1">
                                      <a:off x="6312" y="2617"/>
                                      <a:ext cx="23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342" name="Group 250"/>
                                <wpg:cNvGrpSpPr>
                                  <a:grpSpLocks/>
                                </wpg:cNvGrpSpPr>
                                <wpg:grpSpPr bwMode="auto">
                                  <a:xfrm>
                                    <a:off x="7288" y="2771"/>
                                    <a:ext cx="1277" cy="1221"/>
                                    <a:chOff x="7279" y="2557"/>
                                    <a:chExt cx="928" cy="1221"/>
                                  </a:xfrm>
                                </wpg:grpSpPr>
                                <wps:wsp>
                                  <wps:cNvPr id="343" name="Text Box 251"/>
                                  <wps:cNvSpPr txBox="1">
                                    <a:spLocks noChangeArrowheads="1"/>
                                  </wps:cNvSpPr>
                                  <wps:spPr bwMode="auto">
                                    <a:xfrm>
                                      <a:off x="7674" y="2557"/>
                                      <a:ext cx="533" cy="5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0306" w:rsidRPr="00B52E60" w:rsidRDefault="00B50306" w:rsidP="00730A62">
                                        <w:pPr>
                                          <w:rPr>
                                            <w:rFonts w:ascii="Times New Roman" w:hAnsi="Times New Roman"/>
                                            <w:szCs w:val="28"/>
                                          </w:rPr>
                                        </w:pPr>
                                        <w:r>
                                          <w:rPr>
                                            <w:rFonts w:ascii="Times New Roman" w:hAnsi="Times New Roman"/>
                                          </w:rPr>
                                          <w:t xml:space="preserve"> 6</w:t>
                                        </w:r>
                                      </w:p>
                                    </w:txbxContent>
                                  </wps:txbx>
                                  <wps:bodyPr rot="0" vert="horz" wrap="square" lIns="91440" tIns="45720" rIns="91440" bIns="45720" anchor="t" anchorCtr="0" upright="1">
                                    <a:noAutofit/>
                                  </wps:bodyPr>
                                </wps:wsp>
                                <wps:wsp>
                                  <wps:cNvPr id="344" name="AutoShape 252"/>
                                  <wps:cNvCnPr/>
                                  <wps:spPr bwMode="auto">
                                    <a:xfrm flipV="1">
                                      <a:off x="7279" y="3002"/>
                                      <a:ext cx="491" cy="7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5" name="AutoShape 253"/>
                                  <wps:cNvCnPr/>
                                  <wps:spPr bwMode="auto">
                                    <a:xfrm>
                                      <a:off x="7770" y="3002"/>
                                      <a:ext cx="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346" name="Group 254"/>
                                <wpg:cNvGrpSpPr>
                                  <a:grpSpLocks/>
                                </wpg:cNvGrpSpPr>
                                <wpg:grpSpPr bwMode="auto">
                                  <a:xfrm>
                                    <a:off x="7288" y="2269"/>
                                    <a:ext cx="1277" cy="1221"/>
                                    <a:chOff x="7279" y="2557"/>
                                    <a:chExt cx="928" cy="1221"/>
                                  </a:xfrm>
                                </wpg:grpSpPr>
                                <wps:wsp>
                                  <wps:cNvPr id="347" name="Text Box 255"/>
                                  <wps:cNvSpPr txBox="1">
                                    <a:spLocks noChangeArrowheads="1"/>
                                  </wps:cNvSpPr>
                                  <wps:spPr bwMode="auto">
                                    <a:xfrm>
                                      <a:off x="7674" y="2557"/>
                                      <a:ext cx="533" cy="5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0306" w:rsidRPr="00B52E60" w:rsidRDefault="00B50306" w:rsidP="00730A62">
                                        <w:pPr>
                                          <w:rPr>
                                            <w:rFonts w:ascii="Times New Roman" w:hAnsi="Times New Roman"/>
                                            <w:szCs w:val="28"/>
                                          </w:rPr>
                                        </w:pPr>
                                        <w:r>
                                          <w:rPr>
                                            <w:rFonts w:ascii="Times New Roman" w:hAnsi="Times New Roman"/>
                                          </w:rPr>
                                          <w:t xml:space="preserve"> 5</w:t>
                                        </w:r>
                                      </w:p>
                                    </w:txbxContent>
                                  </wps:txbx>
                                  <wps:bodyPr rot="0" vert="horz" wrap="square" lIns="91440" tIns="45720" rIns="91440" bIns="45720" anchor="t" anchorCtr="0" upright="1">
                                    <a:noAutofit/>
                                  </wps:bodyPr>
                                </wps:wsp>
                                <wps:wsp>
                                  <wps:cNvPr id="348" name="AutoShape 256"/>
                                  <wps:cNvCnPr/>
                                  <wps:spPr bwMode="auto">
                                    <a:xfrm flipV="1">
                                      <a:off x="7279" y="3002"/>
                                      <a:ext cx="491" cy="7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9" name="AutoShape 257"/>
                                  <wps:cNvCnPr/>
                                  <wps:spPr bwMode="auto">
                                    <a:xfrm>
                                      <a:off x="7770" y="3002"/>
                                      <a:ext cx="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350" name="AutoShape 258"/>
                              <wps:cNvCnPr/>
                              <wps:spPr bwMode="auto">
                                <a:xfrm>
                                  <a:off x="7168" y="5159"/>
                                  <a:ext cx="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Группа 307" o:spid="_x0000_s1253" style="width:204.7pt;height:179.2pt;mso-position-horizontal-relative:char;mso-position-vertical-relative:line" coordorigin="3851,2164" coordsize="5287,4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">
                      <v:group id="Group 216" o:spid="_x0000_s1254" style="position:absolute;left:3851;top:2164;width:5287;height:4184" coordorigin="3851,2164" coordsize="5287,4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b4u8IAAADcAAAADwAAAGRycy9kb3ducmV2LnhtbERPy4rCMBTdC/5DuMLs&#10;NO2IIh1TERkHFyKoA8PsLs3tA5ub0sS2/r1ZCC4P573eDKYWHbWusqwgnkUgiDOrKy4U/F730xUI&#10;55E11pZJwYMcbNLxaI2Jtj2fqbv4QoQQdgkqKL1vEildVpJBN7MNceBy2xr0AbaF1C32IdzU8jOK&#10;ltJgxaGhxIZ2JWW3y90o+Omx387j7+54y3eP/+vi9HeMSamPybD9AuFp8G/xy33QCuZR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h2+LvCAAAA3AAAAA8A&#10;AAAAAAAAAAAAAAAAqgIAAGRycy9kb3ducmV2LnhtbFBLBQYAAAAABAAEAPoAAACZAwAAAAA=&#10;">
                        <v:group id="Group 217" o:spid="_x0000_s1255" style="position:absolute;left:4286;top:2655;width:4852;height:3693" coordorigin="4286,2655" coordsize="4852,3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rect id="Rectangle 218" o:spid="_x0000_s1256" style="position:absolute;left:4286;top:6173;width:4852;height: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KHrsIA&#10;AADcAAAADwAAAGRycy9kb3ducmV2LnhtbERPPW+DMBDdI+U/WFepWzAQqWoITlQlStSOBJZuV3wB&#10;WnxG2Am0v74eKnV8et/5fja9uNPoOssKkigGQVxb3XGjoCpPq2cQziNr7C2Tgm9ysN8tFzlm2k5c&#10;0P3iGxFC2GWooPV+yKR0dUsGXWQH4sBd7WjQBzg2Uo84hXDTyzSOn6TBjkNDiwMdWqq/Ljej4KNL&#10;K/wpynNsNqe1f5vLz9v7UanHh/llC8LT7P/Ff+5XrWCdhPnhTDgC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soeuwgAAANwAAAAPAAAAAAAAAAAAAAAAAJgCAABkcnMvZG93&#10;bnJldi54bWxQSwUGAAAAAAQABAD1AAAAhwMAAAAA&#10;"/>
                          <v:group id="Group 219" o:spid="_x0000_s1257" style="position:absolute;left:7100;top:2655;width:1947;height:3518" coordorigin="7100,2655" coordsize="1947,35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JXH+8QAAADcAAAA&#10;DwAAAAAAAAAAAAAAAACqAgAAZHJzL2Rvd25yZXYueG1sUEsFBgAAAAAEAAQA+gAAAJsDAAAAAA==&#10;">
                            <v:rect id="Rectangle 220" o:spid="_x0000_s1258" style="position:absolute;left:7192;top:2655;width:151;height:35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y8QsUA&#10;AADcAAAADwAAAGRycy9kb3ducmV2LnhtbESPQWvCQBSE74L/YXmF3nSTCKWmrlKUSHvU5NLba/Y1&#10;SZt9G7KbGP313ULB4zAz3zCb3WRaMVLvGssK4mUEgri0uuFKQZFni2cQziNrbC2Tgis52G3nsw2m&#10;2l74ROPZVyJA2KWooPa+S6V0ZU0G3dJ2xMH7sr1BH2RfSd3jJcBNK5MoepIGGw4LNXa0r6n8OQ9G&#10;wWeTFHg75cfIrLOVf5/y7+HjoNTjw/T6AsLT5O/h//abVrCKE/g7E4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LLxCxQAAANwAAAAPAAAAAAAAAAAAAAAAAJgCAABkcnMv&#10;ZG93bnJldi54bWxQSwUGAAAAAAQABAD1AAAAigMAAAAA&#10;"/>
                            <v:rect id="Rectangle 221" o:spid="_x0000_s1259" style="position:absolute;left:7168;top:3924;width:170;height: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jEZsYA&#10;AADcAAAADwAAAGRycy9kb3ducmV2LnhtbESPzWrDMBCE74W8g9hALyWRXUNanMimFGoCuTROoTku&#10;1vqHWCtjqY779lWgkOMwM98wu3w2vZhodJ1lBfE6AkFcWd1xo+Dr9LF6BeE8ssbeMin4JQd5tnjY&#10;YartlY80lb4RAcIuRQWt90MqpataMujWdiAOXm1Hgz7IsZF6xGuAm14+R9FGGuw4LLQ40HtL1aX8&#10;MQrKfXI+10eU02fxfSm6+vDkkhelHpfz2xaEp9nfw//tvVaQxAnczoQj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jEZsYAAADcAAAADwAAAAAAAAAAAAAAAACYAgAAZHJz&#10;L2Rvd25yZXYueG1sUEsFBgAAAAAEAAQA9QAAAIsDAAAAAA==&#10;">
                              <v:stroke dashstyle="1 1" endcap="round"/>
                            </v:rect>
                            <v:rect id="Rectangle 222" o:spid="_x0000_s1260" style="position:absolute;left:7100;top:2655;width:86;height:2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uzzb8A&#10;AADcAAAADwAAAGRycy9kb3ducmV2LnhtbESPSwvCMBCE74L/IazgTVMfiFSjiKh49QUel2ZtS5tN&#10;baLWf28EweMwM98w82VjSvGk2uWWFQz6EQjixOqcUwXn07Y3BeE8ssbSMil4k4Plot2aY6ztiw/0&#10;PPpUBAi7GBVk3lexlC7JyKDr24o4eDdbG/RB1qnUNb4C3JRyGEUTaTDnsJBhReuMkuL4MAqKa5OW&#10;/rIf57ddQA0Pm9X7XijV7TSrGQhPjf+Hf+29VjAajOF7JhwBufg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e7PNvwAAANwAAAAPAAAAAAAAAAAAAAAAAJgCAABkcnMvZG93bnJl&#10;di54bWxQSwUGAAAAAAQABAD1AAAAhAMAAAAA&#10;" fillcolor="black">
                              <v:fill r:id="rId461" o:title="" type="pattern"/>
                            </v:rect>
                            <v:group id="Group 223" o:spid="_x0000_s1261" style="position:absolute;left:7192;top:3969;width:278;height:86" coordorigin="7338,3914" coordsize="278,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7B+MYAAADcAAAADwAAAGRycy9kb3ducmV2LnhtbESPT2vCQBTE74V+h+UV&#10;vNVNFIuk2YiIFQ9SqArS2yP78odk34bsNonf3i0Uehxm5jdMuplMKwbqXW1ZQTyPQBDnVtdcKrhe&#10;Pl7XIJxH1thaJgV3crDJnp9STLQd+YuGsy9FgLBLUEHlfZdI6fKKDLq57YiDV9jeoA+yL6XucQxw&#10;08pFFL1JgzWHhQo72lWUN+cfo+Aw4rhdxvvh1BS7+/dl9Xk7xaTU7GXavoPwNPn/8F/7qBUs4x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rsH4xgAAANwA&#10;AAAPAAAAAAAAAAAAAAAAAKoCAABkcnMvZG93bnJldi54bWxQSwUGAAAAAAQABAD6AAAAnQMAAAAA&#10;">
                              <v:shape id="AutoShape 224" o:spid="_x0000_s1262" type="#_x0000_t32" style="position:absolute;left:7415;top:3957;width:2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BHEMYAAADcAAAADwAAAGRycy9kb3ducmV2LnhtbESPT2sCMRTE70K/Q3iFXkSz21KR1Sjb&#10;glALHvx3f25eN6Gbl+0m6vbbNwXB4zAzv2Hmy9414kJdsJ4V5OMMBHHlteVawWG/Gk1BhIissfFM&#10;Cn4pwHLxMJhjof2Vt3TZxVokCIcCFZgY20LKUBlyGMa+JU7el+8cxiS7WuoOrwnuGvmcZRPp0HJa&#10;MNjSu6Hqe3d2Cjbr/K08Gbv+3P7YzeuqbM718KjU02NfzkBE6uM9fGt/aAUv+QT+z6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LQRxDGAAAA3AAAAA8AAAAAAAAA&#10;AAAAAAAAoQIAAGRycy9kb3ducmV2LnhtbFBLBQYAAAAABAAEAPkAAACUAwAAAAA=&#10;"/>
                              <v:oval id="Oval 225" o:spid="_x0000_s1263" style="position:absolute;left:7338;top:3914;width:87;height: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2TosQA&#10;AADcAAAADwAAAGRycy9kb3ducmV2LnhtbESPQWvCQBSE70L/w/IKvUjdpKKV1FUkoHg19dDja/Y1&#10;Cc2+DburSf69Kwgeh5n5hllvB9OKKznfWFaQzhIQxKXVDVcKzt/79xUIH5A1tpZJwUgetpuXyRoz&#10;bXs+0bUIlYgQ9hkqqEPoMil9WZNBP7MdcfT+rDMYonSV1A77CDet/EiSpTTYcFyosaO8pvK/uBgF&#10;btqN+XjM9+kvH4pFv9I/y7NW6u112H2BCDSEZ/jRPmoF8/QT7mfiEZ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tk6LEAAAA3AAAAA8AAAAAAAAAAAAAAAAAmAIAAGRycy9k&#10;b3ducmV2LnhtbFBLBQYAAAAABAAEAPUAAACJAwAAAAA=&#10;" fillcolor="black"/>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26" o:spid="_x0000_s1264" type="#_x0000_t34" style="position:absolute;left:7470;top:4012;width:782;height:609;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VuV8IAAADcAAAADwAAAGRycy9kb3ducmV2LnhtbERP3WrCMBS+H/gO4Qi7m6kTNqlGkcrA&#10;zYth9QGOzbGpNieliVp9enMhePnx/U/nna3FhVpfOVYwHCQgiAunKy4V7LY/H2MQPiBrrB2Tght5&#10;mM96b1NMtbvyhi55KEUMYZ+iAhNCk0rpC0MW/cA1xJE7uNZiiLAtpW7xGsNtLT+T5EtarDg2GGwo&#10;M1Sc8rNV0Kz/8s3eLH+P5emc3f8X2fe4uyn13u8WExCBuvASP90rrWA0jGvjmXgE5O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OVuV8IAAADcAAAADwAAAAAAAAAAAAAA&#10;AAChAgAAZHJzL2Rvd25yZXYueG1sUEsFBgAAAAAEAAQA+QAAAJADAAAAAA==&#10;"/>
                            <v:rect id="Rectangle 227" o:spid="_x0000_s1265" style="position:absolute;left:8252;top:4208;width:795;height: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uM8QA&#10;AADcAAAADwAAAGRycy9kb3ducmV2LnhtbESPQWvCQBSE7wX/w/KE3uomEaRGVxFLSj1qvPT2mn0m&#10;0ezbkN1o2l/vCgWPw8x8wyzXg2nElTpXW1YQTyIQxIXVNZcKjnn29g7CeWSNjWVS8EsO1qvRyxJT&#10;bW+8p+vBlyJA2KWooPK+TaV0RUUG3cS2xME72c6gD7Irpe7wFuCmkUkUzaTBmsNChS1tKyouh94o&#10;+KmTI/7t88/IzLOp3w35uf/+UOp1PGwWIDwN/hn+b39pBdN4Do8z4Qj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LjPEAAAA3AAAAA8AAAAAAAAAAAAAAAAAmAIAAGRycy9k&#10;b3ducmV2LnhtbFBLBQYAAAAABAAEAPUAAACJAwAAAAA=&#10;">
                              <v:textbox>
                                <w:txbxContent>
                                  <w:p w:rsidR="00B50306" w:rsidRPr="00387856" w:rsidRDefault="00B50306" w:rsidP="00730A62">
                                    <w:pPr>
                                      <w:jc w:val="center"/>
                                      <w:rPr>
                                        <w:rFonts w:ascii="Times New Roman" w:hAnsi="Times New Roman"/>
                                      </w:rPr>
                                    </w:pPr>
                                    <w:r w:rsidRPr="00387856">
                                      <w:rPr>
                                        <w:rFonts w:ascii="Times New Roman" w:hAnsi="Times New Roman"/>
                                      </w:rPr>
                                      <w:t>На ПК</w:t>
                                    </w:r>
                                  </w:p>
                                </w:txbxContent>
                              </v:textbox>
                            </v:rect>
                          </v:group>
                          <v:shape id="AutoShape 228" o:spid="_x0000_s1266" type="#_x0000_t5" style="position:absolute;left:6428;top:3479;width:153;height:108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Qy28QA&#10;AADcAAAADwAAAGRycy9kb3ducmV2LnhtbERPTWvCQBC9F/wPywje6sZYik1dpVQEhVKtMQdvQ3aa&#10;RLOzIbuJ6b/vHgo9Pt73cj2YWvTUusqygtk0AkGcW11xoeCcbh8XIJxH1lhbJgU/5GC9Gj0sMdH2&#10;zl/Un3whQgi7BBWU3jeJlC4vyaCb2oY4cN+2NegDbAupW7yHcFPLOIqepcGKQ0OJDb2XlN9OnVFw&#10;fOquftMfcP9SXNNLVn9kn5VTajIe3l5BeBr8v/jPvdMK5nGYH86E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EMtvEAAAA3AAAAA8AAAAAAAAAAAAAAAAAmAIAAGRycy9k&#10;b3ducmV2LnhtbFBLBQYAAAAABAAEAPUAAACJAwAAAAA=&#10;"/>
                          <v:group id="Group 229" o:spid="_x0000_s1267" style="position:absolute;left:4839;top:3869;width:1101;height:2304" coordorigin="4719,3869" coordsize="1101,2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kNRsQAAADcAAAADwAAAGRycy9kb3ducmV2LnhtbESPQYvCMBSE78L+h/AW&#10;vGlaZRepRhFR8SDCVkG8PZpnW2xeShPb+u83wsIeh5n5hlmselOJlhpXWlYQjyMQxJnVJecKLufd&#10;aAbCeWSNlWVS8CIHq+XHYIGJth3/UJv6XAQIuwQVFN7XiZQuK8igG9uaOHh32xj0QTa51A12AW4q&#10;OYmib2mw5LBQYE2bgrJH+jQK9h1262m8bY+P++Z1O3+drseYlBp+9us5CE+9/w//tQ9awXQS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vkNRsQAAADcAAAA&#10;DwAAAAAAAAAAAAAAAACqAgAAZHJzL2Rvd25yZXYueG1sUEsFBgAAAAAEAAQA+gAAAJsDAAAAAA==&#10;">
                            <v:rect id="Rectangle 230" o:spid="_x0000_s1268" style="position:absolute;left:4719;top:4208;width:651;height:1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B2/8UA&#10;AADcAAAADwAAAGRycy9kb3ducmV2LnhtbESPQWvCQBSE74X+h+UVvNVNI0hNXaVUInrU5OLtNfua&#10;pM2+DdmNrv76bqHgcZiZb5jlOphOnGlwrWUFL9MEBHFldcu1grLIn19BOI+ssbNMCq7kYL16fFhi&#10;pu2FD3Q++lpECLsMFTTe95mUrmrIoJvanjh6X3Yw6KMcaqkHvES46WSaJHNpsOW40GBPHw1VP8fR&#10;KPhs0xJvh2KbmEU+8/tQfI+njVKTp/D+BsJT8Pfwf3unFczSFP7O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Hb/xQAAANwAAAAPAAAAAAAAAAAAAAAAAJgCAABkcnMv&#10;ZG93bnJldi54bWxQSwUGAAAAAAQABAD1AAAAigMAAAAA&#10;"/>
                            <v:rect id="Rectangle 231" o:spid="_x0000_s1269" style="position:absolute;left:4882;top:3869;width:357;height: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zTZMUA&#10;AADcAAAADwAAAGRycy9kb3ducmV2LnhtbESPQWvCQBSE70L/w/IK3symCZQ2dZVSUewxJpfeXrPP&#10;JDb7NmRXE/313ULB4zAz3zDL9WQ6caHBtZYVPEUxCOLK6pZrBWWxXbyAcB5ZY2eZFFzJwXr1MFti&#10;pu3IOV0OvhYBwi5DBY33fSalqxoy6CLbEwfvaAeDPsihlnrAMcBNJ5M4fpYGWw4LDfb00VD1czgb&#10;Bd9tUuItL3axed2m/nMqTuevjVLzx+n9DYSnyd/D/+29VpAmKfydC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DNNkxQAAANwAAAAPAAAAAAAAAAAAAAAAAJgCAABkcnMv&#10;ZG93bnJldi54bWxQSwUGAAAAAAQABAD1AAAAigMAAAAA&#10;"/>
                            <v:rect id="Rectangle 232" o:spid="_x0000_s1270" style="position:absolute;left:5241;top:3969;width:254;height: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LEMUA&#10;AADcAAAADwAAAGRycy9kb3ducmV2LnhtbESPT2vCQBTE70K/w/IKvenGWKSmriKWlPao8eLtNfua&#10;pGbfhuzmT/30bkHocZiZ3zDr7Whq0VPrKssK5rMIBHFudcWFglOWTl9AOI+ssbZMCn7JwXbzMFlj&#10;ou3AB+qPvhABwi5BBaX3TSKly0sy6Ga2IQ7et20N+iDbQuoWhwA3tYyjaCkNVhwWSmxoX1J+OXZG&#10;wVcVn/B6yN4js0oX/nPMfrrzm1JPj+PuFYSn0f+H7+0PrWARP8P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5UsQxQAAANwAAAAPAAAAAAAAAAAAAAAAAJgCAABkcnMv&#10;ZG93bnJldi54bWxQSwUGAAAAAAQABAD1AAAAigMAAAAA&#10;"/>
                            <v:rect id="Rectangle 233" o:spid="_x0000_s1271" style="position:absolute;left:5494;top:3915;width:326;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nui8UA&#10;AADcAAAADwAAAGRycy9kb3ducmV2LnhtbESPT2vCQBTE70K/w/IKvenGSKWmriKWlPao8eLtNfua&#10;pGbfhuzmT/30bkHocZiZ3zDr7Whq0VPrKssK5rMIBHFudcWFglOWTl9AOI+ssbZMCn7JwXbzMFlj&#10;ou3AB+qPvhABwi5BBaX3TSKly0sy6Ga2IQ7et20N+iDbQuoWhwA3tYyjaCkNVhwWSmxoX1J+OXZG&#10;wVcVn/B6yN4js0oX/nPMfrrzm1JPj+PuFYSn0f+H7+0PrWARP8P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qe6LxQAAANwAAAAPAAAAAAAAAAAAAAAAAJgCAABkcnMv&#10;ZG93bnJldi54bWxQSwUGAAAAAAQABAD1AAAAigMAAAAA&#10;"/>
                          </v:group>
                        </v:group>
                        <v:group id="Group 234" o:spid="_x0000_s1272" style="position:absolute;left:4037;top:3462;width:872;height:1316" coordorigin="4037,3462" coordsize="872,1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CVMsQAAADcAAAADwAAAGRycy9kb3ducmV2LnhtbESPQYvCMBSE78L+h/AW&#10;9qZpFUW6RhFZFw8iWIVlb4/m2Rabl9LEtv57Iwgeh5n5hlmselOJlhpXWlYQjyIQxJnVJecKzqft&#10;cA7CeWSNlWVScCcHq+XHYIGJth0fqU19LgKEXYIKCu/rREqXFWTQjWxNHLyLbQz6IJtc6ga7ADeV&#10;HEfRTBosOSwUWNOmoOya3oyC3w679ST+affXy+b+f5oe/vYxKfX12a+/QXjq/Tv8au+0gsl4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RCVMsQAAADcAAAA&#10;DwAAAAAAAAAAAAAAAACqAgAAZHJzL2Rvd25yZXYueG1sUEsFBgAAAAAEAAQA+gAAAJsDAAAAAA==&#10;">
                          <v:shape id="Text Box 235" o:spid="_x0000_s1273" type="#_x0000_t202" style="position:absolute;left:4037;top:3462;width:533;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Tl5MQA&#10;AADcAAAADwAAAGRycy9kb3ducmV2LnhtbESP3WrCQBSE7wt9h+UI3hTdNLZGo2uoQou3Wh/gmD0m&#10;wezZkN3m5+27hYKXw8x8w2yzwdSio9ZVlhW8ziMQxLnVFRcKLt+fsxUI55E11pZJwUgOst3z0xZT&#10;bXs+UXf2hQgQdikqKL1vUildXpJBN7cNcfButjXog2wLqVvsA9zUMo6ipTRYcVgosaFDSfn9/GMU&#10;3I79y/u6v375S3J6W+6xSq52VGo6GT42IDwN/hH+bx+1gkWcwN+ZcAT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E5eTEAAAA3AAAAA8AAAAAAAAAAAAAAAAAmAIAAGRycy9k&#10;b3ducmV2LnhtbFBLBQYAAAAABAAEAPUAAACJAwAAAAA=&#10;" stroked="f">
                            <v:textbox>
                              <w:txbxContent>
                                <w:p w:rsidR="00B50306" w:rsidRPr="00B52E60" w:rsidRDefault="00B50306" w:rsidP="00730A62">
                                  <w:pPr>
                                    <w:rPr>
                                      <w:rFonts w:ascii="Times New Roman" w:hAnsi="Times New Roman"/>
                                      <w:szCs w:val="28"/>
                                    </w:rPr>
                                  </w:pPr>
                                  <w:r>
                                    <w:rPr>
                                      <w:rFonts w:ascii="Times New Roman" w:hAnsi="Times New Roman"/>
                                    </w:rPr>
                                    <w:t>2</w:t>
                                  </w:r>
                                </w:p>
                              </w:txbxContent>
                            </v:textbox>
                          </v:shape>
                          <v:shape id="AutoShape 236" o:spid="_x0000_s1274" type="#_x0000_t32" style="position:absolute;left:4357;top:3915;width:552;height:86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9x0MMAAADcAAAADwAAAGRycy9kb3ducmV2LnhtbERPTWvCQBC9C/6HZQQvpdloaZHUNQRL&#10;oQhijYVch+w0icnOhuyq6b/vHgSPj/e9TkfTiSsNrrGsYBHFIIhLqxuuFPycPp9XIJxH1thZJgV/&#10;5CDdTCdrTLS98ZGuua9ECGGXoILa+z6R0pU1GXSR7YkD92sHgz7AoZJ6wFsIN51cxvGbNNhwaKix&#10;p21NZZtfjAK/f9q9no+HQ5Yzf2Tfu6LNtoVS89mYvYPwNPqH+O7+0gpelmFtOBOOgNz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u/cdDDAAAA3AAAAA8AAAAAAAAAAAAA&#10;AAAAoQIAAGRycy9kb3ducmV2LnhtbFBLBQYAAAAABAAEAPkAAACRAwAAAAA=&#10;"/>
                          <v:shape id="AutoShape 237" o:spid="_x0000_s1275" type="#_x0000_t32" style="position:absolute;left:4125;top:3915;width:23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KZtMUAAADcAAAADwAAAGRycy9kb3ducmV2LnhtbESPwWrDMBBE74H+g9hCLyGRnUJIXMsh&#10;FAolh0ITH3JcpI1taq0cSXXcv68KhRyHmXnDlLvJ9mIkHzrHCvJlBoJYO9Nxo6A+vS02IEJENtg7&#10;JgU/FGBXPcxKLIy78SeNx9iIBOFQoII2xqGQMuiWLIalG4iTd3HeYkzSN9J4vCW47eUqy9bSYsdp&#10;ocWBXlvSX8dvq6A71B/1OL9GrzeH/OzzcDr3Wqmnx2n/AiLSFO/h//a7UfC82sLfmXQEZP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cKZtMUAAADcAAAADwAAAAAAAAAA&#10;AAAAAAChAgAAZHJzL2Rvd25yZXYueG1sUEsFBgAAAAAEAAQA+QAAAJMDAAAAAA==&#10;"/>
                        </v:group>
                        <v:group id="Group 238" o:spid="_x0000_s1276" style="position:absolute;left:5601;top:2694;width:872;height:1316" coordorigin="4037,3462" coordsize="872,1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w+AMEAAADcAAAADwAAAGRycy9kb3ducmV2LnhtbERPTYvCMBC9C/sfwix4&#10;07QWF+kaRUTFgwirguxtaMa22ExKE9v6781B8Ph43/NlbyrRUuNKywricQSCOLO65FzB5bwdzUA4&#10;j6yxskwKnuRgufgazDHVtuM/ak8+FyGEXYoKCu/rVEqXFWTQjW1NHLibbQz6AJtc6ga7EG4qOYmi&#10;H2mw5NBQYE3rgrL76WEU7DrsVkm8aQ/32/r5f54er4eYlBp+96tfEJ56/xG/3XutIEnC/H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w+AMEAAADcAAAADwAA&#10;AAAAAAAAAAAAAACqAgAAZHJzL2Rvd25yZXYueG1sUEsFBgAAAAAEAAQA+gAAAJgDAAAAAA==&#10;">
                          <v:shape id="Text Box 239" o:spid="_x0000_s1277" type="#_x0000_t202" style="position:absolute;left:4037;top:3462;width:533;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hO1sIA&#10;AADcAAAADwAAAGRycy9kb3ducmV2LnhtbESP3YrCMBSE7wXfIRzBG9HU/92uUVRQvPXnAY7NsS3b&#10;nJQm2vr2RhC8HGbmG2axakwhHlS53LKC4SACQZxYnXOq4HLe9X9AOI+ssbBMCp7kYLVstxYYa1vz&#10;kR4nn4oAYRejgsz7MpbSJRkZdANbEgfvZiuDPsgqlbrCOsBNIUdRNJMGcw4LGZa0zSj5P92Ngtuh&#10;7k1/6+veX+bHyWyD+fxqn0p1O836D4Snxn/Dn/ZBKxiPh/A+E46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eE7WwgAAANwAAAAPAAAAAAAAAAAAAAAAAJgCAABkcnMvZG93&#10;bnJldi54bWxQSwUGAAAAAAQABAD1AAAAhwMAAAAA&#10;" stroked="f">
                            <v:textbox>
                              <w:txbxContent>
                                <w:p w:rsidR="00B50306" w:rsidRPr="00B52E60" w:rsidRDefault="00B50306" w:rsidP="00730A62">
                                  <w:pPr>
                                    <w:rPr>
                                      <w:rFonts w:ascii="Times New Roman" w:hAnsi="Times New Roman"/>
                                      <w:szCs w:val="28"/>
                                    </w:rPr>
                                  </w:pPr>
                                  <w:r>
                                    <w:rPr>
                                      <w:rFonts w:ascii="Times New Roman" w:hAnsi="Times New Roman"/>
                                    </w:rPr>
                                    <w:t>3</w:t>
                                  </w:r>
                                </w:p>
                              </w:txbxContent>
                            </v:textbox>
                          </v:shape>
                          <v:shape id="AutoShape 240" o:spid="_x0000_s1278" type="#_x0000_t32" style="position:absolute;left:4357;top:3915;width:552;height:86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47Q58YAAADcAAAADwAAAGRycy9kb3ducmV2LnhtbESPQWvCQBSE70L/w/IKvYhuarCU1FWC&#10;pSBCsUkFr4/sa5KafRuy2yT++64geBxm5htmtRlNI3rqXG1ZwfM8AkFcWF1zqeD4/TF7BeE8ssbG&#10;Mim4kIPN+mGywkTbgTPqc1+KAGGXoILK+zaR0hUVGXRz2xIH78d2Bn2QXSl1h0OAm0YuouhFGqw5&#10;LFTY0rai4pz/GQX+c7pf/maHQ5ozv6df+9M53Z6Uenoc0zcQnkZ/D9/aO60gjhdwPROOgF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O0OfGAAAA3AAAAA8AAAAAAAAA&#10;AAAAAAAAoQIAAGRycy9kb3ducmV2LnhtbFBLBQYAAAAABAAEAPkAAACUAwAAAAA=&#10;"/>
                          <v:shape id="AutoShape 241" o:spid="_x0000_s1279" type="#_x0000_t32" style="position:absolute;left:4125;top:3915;width:23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M4g8QAAADcAAAADwAAAGRycy9kb3ducmV2LnhtbESPQWvCQBSE7wX/w/IKXopuYkAkukoR&#10;hOKhoObg8bH7moRm38bdbUz/fbcgeBxm5htmsxttJwbyoXWsIJ9nIIi1My3XCqrLYbYCESKywc4x&#10;KfilALvt5GWDpXF3PtFwjrVIEA4lKmhi7Espg27IYpi7njh5X85bjEn6WhqP9wS3nVxk2VJabDkt&#10;NNjTviH9ff6xCtpj9VkNb7fo9eqYX30eLtdOKzV9Hd/XICKN8Rl+tD+MgqIo4P9MOg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8ziDxAAAANwAAAAPAAAAAAAAAAAA&#10;AAAAAKECAABkcnMvZG93bnJldi54bWxQSwUGAAAAAAQABAD5AAAAkgMAAAAA&#10;"/>
                        </v:group>
                        <v:group id="Group 242" o:spid="_x0000_s1280" style="position:absolute;left:3851;top:4920;width:872;height:1316" coordorigin="4037,3462" coordsize="872,1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1c4A8UAAADcAAAADwAAAGRycy9kb3ducmV2LnhtbESPT2vCQBTE7wW/w/KE&#10;3uomphWJriKipQcR/APi7ZF9JsHs25Bdk/jtuwWhx2FmfsPMl72pREuNKy0riEcRCOLM6pJzBefT&#10;9mMKwnlkjZVlUvAkB8vF4G2OqbYdH6g9+lwECLsUFRTe16mULivIoBvZmjh4N9sY9EE2udQNdgFu&#10;KjmOook0WHJYKLCmdUHZ/fgwCr477FZJvGl399v6eT197S+7mJR6H/arGQhPvf8Pv9o/WkGSfM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XOAPFAAAA3AAA&#10;AA8AAAAAAAAAAAAAAAAAqgIAAGRycy9kb3ducmV2LnhtbFBLBQYAAAAABAAEAPoAAACcAwAAAAA=&#10;">
                          <v:shape id="Text Box 243" o:spid="_x0000_s1281" type="#_x0000_t202" style="position:absolute;left:4037;top:3462;width:533;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NI1cQA&#10;AADcAAAADwAAAGRycy9kb3ducmV2LnhtbESP3WrCQBSE7wu+w3IKvSm6sdao0VWq0OKt0Qc4Zo9J&#10;aPZsyG7z8/ZdQfBymJlvmM2uN5VoqXGlZQXTSQSCOLO65FzB5fw9XoJwHlljZZkUDORgtx29bDDR&#10;tuMTtanPRYCwS1BB4X2dSOmyggy6ia2Jg3ezjUEfZJNL3WAX4KaSH1EUS4Mlh4UCazoUlP2mf0bB&#10;7di9z1fd9cdfFqfPeI/l4moHpd5e+681CE+9f4Yf7aNWMJvN4X4mHA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DSNXEAAAA3AAAAA8AAAAAAAAAAAAAAAAAmAIAAGRycy9k&#10;b3ducmV2LnhtbFBLBQYAAAAABAAEAPUAAACJAwAAAAA=&#10;" stroked="f">
                            <v:textbox>
                              <w:txbxContent>
                                <w:p w:rsidR="00B50306" w:rsidRPr="00B52E60" w:rsidRDefault="00B50306" w:rsidP="00730A62">
                                  <w:pPr>
                                    <w:rPr>
                                      <w:rFonts w:ascii="Times New Roman" w:hAnsi="Times New Roman"/>
                                      <w:szCs w:val="28"/>
                                    </w:rPr>
                                  </w:pPr>
                                  <w:r w:rsidRPr="00B52E60">
                                    <w:rPr>
                                      <w:rFonts w:ascii="Times New Roman" w:hAnsi="Times New Roman"/>
                                    </w:rPr>
                                    <w:t>1</w:t>
                                  </w:r>
                                </w:p>
                              </w:txbxContent>
                            </v:textbox>
                          </v:shape>
                          <v:shape id="AutoShape 244" o:spid="_x0000_s1282" type="#_x0000_t32" style="position:absolute;left:4357;top:3915;width:552;height:86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XW5MYAAADcAAAADwAAAGRycy9kb3ducmV2LnhtbESPQWvCQBSE7wX/w/KEXopubKhIdJVg&#10;KZRAsYmC10f2mUSzb0N2a9J/3y0Uehxm5htmsxtNK+7Uu8aygsU8AkFcWt1wpeB0fJutQDiPrLG1&#10;TAq+ycFuO3nYYKLtwDndC1+JAGGXoILa+y6R0pU1GXRz2xEH72J7gz7IvpK6xyHATSufo2gpDTYc&#10;FmrsaF9TeSu+jAL/8ZS9XPPDIS2YX9PP7HxL92elHqdjugbhafT/4b/2u1YQx0v4PROOgN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C11uTGAAAA3AAAAA8AAAAAAAAA&#10;AAAAAAAAoQIAAGRycy9kb3ducmV2LnhtbFBLBQYAAAAABAAEAPkAAACUAwAAAAA=&#10;"/>
                          <v:shape id="AutoShape 245" o:spid="_x0000_s1283" type="#_x0000_t32" style="position:absolute;left:4125;top:3915;width:23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g+gMUAAADcAAAADwAAAGRycy9kb3ducmV2LnhtbESPQWsCMRSE7wX/Q3hCL6Vmt4LKahQp&#10;FIoHoboHj4/kdXdx87Im6br+eyMUPA4z8w2z2gy2FT350DhWkE8yEMTamYYrBeXx630BIkRkg61j&#10;UnCjAJv16GWFhXFX/qH+ECuRIBwKVFDH2BVSBl2TxTBxHXHyfp23GJP0lTQerwluW/mRZTNpseG0&#10;UGNHnzXp8+HPKmh25b7s3y7R68UuP/k8HE+tVup1PGyXICIN8Rn+b38bBdPpHB5n0hG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sg+gMUAAADcAAAADwAAAAAAAAAA&#10;AAAAAAChAgAAZHJzL2Rvd25yZXYueG1sUEsFBgAAAAAEAAQA+QAAAJMDAAAAAA==&#10;"/>
                        </v:group>
                        <v:group id="Group 246" o:spid="_x0000_s1284" style="position:absolute;left:6224;top:2164;width:872;height:1316" coordorigin="6224,2164" coordsize="872,1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hoyBsEAAADcAAAADwAAAGRycy9kb3ducmV2LnhtbERPTYvCMBC9C/sfwix4&#10;07QWF+kaRUTFgwirguxtaMa22ExKE9v6781B8Ph43/NlbyrRUuNKywricQSCOLO65FzB5bwdzUA4&#10;j6yxskwKnuRgufgazDHVtuM/ak8+FyGEXYoKCu/rVEqXFWTQjW1NHLibbQz6AJtc6ga7EG4qOYmi&#10;H2mw5NBQYE3rgrL76WEU7DrsVkm8aQ/32/r5f54er4eYlBp+96tfEJ56/xG/3XutIEnC2n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1hoyBsEAAADcAAAADwAA&#10;AAAAAAAAAAAAAACqAgAAZHJzL2Rvd25yZXYueG1sUEsFBgAAAAAEAAQA+gAAAJgDAAAAAA==&#10;">
                          <v:shape id="Text Box 247" o:spid="_x0000_s1285" type="#_x0000_t202" style="position:absolute;left:6224;top:2164;width:533;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5C0MQA&#10;AADcAAAADwAAAGRycy9kb3ducmV2LnhtbESP0WrCQBRE3wv9h+UKvpS6qdao0U2oQouv2nzANXtN&#10;gtm7Ibs18e+7guDjMDNnmE02mEZcqXO1ZQUfkwgEcWF1zaWC/Pf7fQnCeWSNjWVScCMHWfr6ssFE&#10;254PdD36UgQIuwQVVN63iZSuqMigm9iWOHhn2xn0QXal1B32AW4aOY2iWBqsOSxU2NKuouJy/DMK&#10;zvv+bb7qTz8+Xxw+4y3Wi5O9KTUeDV9rEJ4G/ww/2nutYDZbwf1MOAI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OQtDEAAAA3AAAAA8AAAAAAAAAAAAAAAAAmAIAAGRycy9k&#10;b3ducmV2LnhtbFBLBQYAAAAABAAEAPUAAACJAwAAAAA=&#10;" stroked="f">
                            <v:textbox>
                              <w:txbxContent>
                                <w:p w:rsidR="00B50306" w:rsidRPr="00B52E60" w:rsidRDefault="00B50306" w:rsidP="00730A62">
                                  <w:pPr>
                                    <w:rPr>
                                      <w:rFonts w:ascii="Times New Roman" w:hAnsi="Times New Roman"/>
                                      <w:szCs w:val="28"/>
                                    </w:rPr>
                                  </w:pPr>
                                  <w:r>
                                    <w:rPr>
                                      <w:rFonts w:ascii="Times New Roman" w:hAnsi="Times New Roman"/>
                                    </w:rPr>
                                    <w:t>4</w:t>
                                  </w:r>
                                </w:p>
                              </w:txbxContent>
                            </v:textbox>
                          </v:shape>
                          <v:shape id="AutoShape 248" o:spid="_x0000_s1286" type="#_x0000_t32" style="position:absolute;left:6544;top:2617;width:552;height:86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aYdsIAAADcAAAADwAAAGRycy9kb3ducmV2LnhtbERPTYvCMBC9C/6HMIIXWVPXVZZqlOIi&#10;iCBqd8Hr0IxttZmUJmr99+aw4PHxvufL1lTiTo0rLSsYDSMQxJnVJecK/n7XH98gnEfWWFkmBU9y&#10;sFx0O3OMtX3wke6pz0UIYRejgsL7OpbSZQUZdENbEwfubBuDPsAml7rBRwg3lfyMoqk0WHJoKLCm&#10;VUHZNb0ZBX432E4ux/0+SZl/ksP2dE1WJ6X6vTaZgfDU+rf4373RCsZfYX44E46AXL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BaYdsIAAADcAAAADwAAAAAAAAAAAAAA&#10;AAChAgAAZHJzL2Rvd25yZXYueG1sUEsFBgAAAAAEAAQA+QAAAJADAAAAAA==&#10;"/>
                          <v:shape id="AutoShape 249" o:spid="_x0000_s1287" type="#_x0000_t32" style="position:absolute;left:6312;top:2617;width:23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twEsQAAADcAAAADwAAAGRycy9kb3ducmV2LnhtbESPQWsCMRSE7wX/Q3hCL6VmV0uR1Sil&#10;IIiHgroHj4/kubu4eVmTuG7/fSMIPQ4z8w2zXA+2FT350DhWkE8yEMTamYYrBeVx8z4HESKywdYx&#10;KfilAOvV6GWJhXF33lN/iJVIEA4FKqhj7Aopg67JYpi4jjh5Z+ctxiR9JY3He4LbVk6z7FNabDgt&#10;1NjRd036crhZBc2u/Cn7t2v0er7LTz4Px1OrlXodD18LEJGG+B9+trdGwewjh8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3ASxAAAANwAAAAPAAAAAAAAAAAA&#10;AAAAAKECAABkcnMvZG93bnJldi54bWxQSwUGAAAAAAQABAD5AAAAkgMAAAAA&#10;"/>
                        </v:group>
                        <v:group id="Group 250" o:spid="_x0000_s1288" style="position:absolute;left:7288;top:2771;width:1277;height:1221" coordorigin="7279,2557" coordsize="928,1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2kcYAAADcAAAADwAAAGRycy9kb3ducmV2LnhtbESPT2vCQBTE7wW/w/IK&#10;vdXNH1skdQ0itngQoSqU3h7ZZxKSfRuy2yR++25B6HGYmd8wq3wyrRiod7VlBfE8AkFcWF1zqeBy&#10;fn9egnAeWWNrmRTcyEG+nj2sMNN25E8aTr4UAcIuQwWV910mpSsqMujmtiMO3tX2Bn2QfSl1j2OA&#10;m1YmUfQqDdYcFirsaFtR0Zx+jIKPEcdNGu+GQ3Pd3r7PL8evQ0xKPT1OmzcQnib/H76391pBukj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9HaRxgAAANwA&#10;AAAPAAAAAAAAAAAAAAAAAKoCAABkcnMvZG93bnJldi54bWxQSwUGAAAAAAQABAD6AAAAnQMAAAAA&#10;">
                          <v:shape id="Text Box 251" o:spid="_x0000_s1289" type="#_x0000_t202" style="position:absolute;left:7674;top:2557;width:533;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AGR8MA&#10;AADcAAAADwAAAGRycy9kb3ducmV2LnhtbESP3YrCMBSE7xd8h3CEvVk09bdajeIuuHjrzwOcNse2&#10;2JyUJtr69hthwcthZr5h1tvOVOJBjSstKxgNIxDEmdUl5wou5/1gAcJ5ZI2VZVLwJAfbTe9jjYm2&#10;LR/pcfK5CBB2CSoovK8TKV1WkEE3tDVx8K62MeiDbHKpG2wD3FRyHEVzabDksFBgTT8FZbfT3Si4&#10;Htqv2bJNf/0lPk7n31jGqX0q9dnvdisQnjr/Dv+3D1rBZDqB15lwBO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AGR8MAAADcAAAADwAAAAAAAAAAAAAAAACYAgAAZHJzL2Rv&#10;d25yZXYueG1sUEsFBgAAAAAEAAQA9QAAAIgDAAAAAA==&#10;" stroked="f">
                            <v:textbox>
                              <w:txbxContent>
                                <w:p w:rsidR="00B50306" w:rsidRPr="00B52E60" w:rsidRDefault="00B50306" w:rsidP="00730A62">
                                  <w:pPr>
                                    <w:rPr>
                                      <w:rFonts w:ascii="Times New Roman" w:hAnsi="Times New Roman"/>
                                      <w:szCs w:val="28"/>
                                    </w:rPr>
                                  </w:pPr>
                                  <w:r>
                                    <w:rPr>
                                      <w:rFonts w:ascii="Times New Roman" w:hAnsi="Times New Roman"/>
                                    </w:rPr>
                                    <w:t xml:space="preserve"> 6</w:t>
                                  </w:r>
                                </w:p>
                              </w:txbxContent>
                            </v:textbox>
                          </v:shape>
                          <v:shape id="AutoShape 252" o:spid="_x0000_s1290" type="#_x0000_t32" style="position:absolute;left:7279;top:3002;width:491;height:7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zTisUAAADcAAAADwAAAGRycy9kb3ducmV2LnhtbESPQWsCMRSE74X+h/AKvRTNbisiW6OI&#10;IIiHgroHj4/kubt087Imcd3++0YQPA4z8w0zXw62FT350DhWkI8zEMTamYYrBeVxM5qBCBHZYOuY&#10;FPxRgOXi9WWOhXE33lN/iJVIEA4FKqhj7Aopg67JYhi7jjh5Z+ctxiR9JY3HW4LbVn5m2VRabDgt&#10;1NjRuib9e7haBc2u/Cn7j0v0erbLTz4Px1OrlXp/G1bfICIN8Rl+tLdGwddkAv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hzTisUAAADcAAAADwAAAAAAAAAA&#10;AAAAAAChAgAAZHJzL2Rvd25yZXYueG1sUEsFBgAAAAAEAAQA+QAAAJMDAAAAAA==&#10;"/>
                          <v:shape id="AutoShape 253" o:spid="_x0000_s1291" type="#_x0000_t32" style="position:absolute;left:7770;top:3002;width:2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bH2esYAAADcAAAADwAAAGRycy9kb3ducmV2LnhtbESPQWsCMRSE74L/ITyhF6lZWy1lNcpa&#10;EKrgQdven5vXTejmZd1E3f77piB4HGbmG2a+7FwtLtQG61nBeJSBIC69tlwp+PxYP76CCBFZY+2Z&#10;FPxSgOWi35tjrv2V93Q5xEokCIccFZgYm1zKUBpyGEa+IU7et28dxiTbSuoWrwnuavmUZS/SoeW0&#10;YLChN0Plz+HsFOw241VxNHaz3Z/sbrou6nM1/FLqYdAVMxCRungP39rvWsHzZA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Gx9nrGAAAA3AAAAA8AAAAAAAAA&#10;AAAAAAAAoQIAAGRycy9kb3ducmV2LnhtbFBLBQYAAAAABAAEAPkAAACUAwAAAAA=&#10;"/>
                        </v:group>
                        <v:group id="Group 254" o:spid="_x0000_s1292" style="position:absolute;left:7288;top:2269;width:1277;height:1221" coordorigin="7279,2557" coordsize="928,1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9wksYAAADcAAAADwAAAGRycy9kb3ducmV2LnhtbESPQWvCQBSE7wX/w/IK&#10;3ppNtA2SZhWRKh5CoSqU3h7ZZxLMvg3ZbRL/fbdQ6HGYmW+YfDOZVgzUu8aygiSKQRCXVjdcKbic&#10;908rEM4ja2wtk4I7OdisZw85ZtqO/EHDyVciQNhlqKD2vsukdGVNBl1kO+LgXW1v0AfZV1L3OAa4&#10;aeUijlNpsOGwUGNHu5rK2+nbKDiMOG6XydtQ3K67+9f55f2zSEip+eO0fQXhafL/4b/2UStYPq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z3CSxgAAANwA&#10;AAAPAAAAAAAAAAAAAAAAAKoCAABkcnMvZG93bnJldi54bWxQSwUGAAAAAAQABAD6AAAAnQMAAAAA&#10;">
                          <v:shape id="Text Box 255" o:spid="_x0000_s1293" type="#_x0000_t202" style="position:absolute;left:7674;top:2557;width:533;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ARMMA&#10;AADcAAAADwAAAGRycy9kb3ducmV2LnhtbESP3YrCMBSE7xd8h3AEbxZN/a1Wo+wuKN768wDH5tgW&#10;m5PSZG19eyMIXg4z8w2z2rSmFHeqXWFZwXAQgSBOrS44U3A+bftzEM4jaywtk4IHOdisO18rTLRt&#10;+ED3o89EgLBLUEHufZVI6dKcDLqBrYiDd7W1QR9knUldYxPgppSjKJpJgwWHhRwr+sspvR3/jYLr&#10;vvmeLprLzp/jw2T2i0V8sQ+let32ZwnCU+s/4Xd7rxWMJzG8zoQj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sARMMAAADcAAAADwAAAAAAAAAAAAAAAACYAgAAZHJzL2Rv&#10;d25yZXYueG1sUEsFBgAAAAAEAAQA9QAAAIgDAAAAAA==&#10;" stroked="f">
                            <v:textbox>
                              <w:txbxContent>
                                <w:p w:rsidR="00B50306" w:rsidRPr="00B52E60" w:rsidRDefault="00B50306" w:rsidP="00730A62">
                                  <w:pPr>
                                    <w:rPr>
                                      <w:rFonts w:ascii="Times New Roman" w:hAnsi="Times New Roman"/>
                                      <w:szCs w:val="28"/>
                                    </w:rPr>
                                  </w:pPr>
                                  <w:r>
                                    <w:rPr>
                                      <w:rFonts w:ascii="Times New Roman" w:hAnsi="Times New Roman"/>
                                    </w:rPr>
                                    <w:t xml:space="preserve"> 5</w:t>
                                  </w:r>
                                </w:p>
                              </w:txbxContent>
                            </v:textbox>
                          </v:shape>
                          <v:shape id="AutoShape 256" o:spid="_x0000_s1294" type="#_x0000_t32" style="position:absolute;left:7279;top:3002;width:491;height:7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1HZj8IAAADcAAAADwAAAGRycy9kb3ducmV2LnhtbERPz2vCMBS+C/sfwhvsIpp2ikg1yhgI&#10;4kHQ9uDxkTzbYvPSJVnt/vvlMNjx4/u93Y+2EwP50DpWkM8zEMTamZZrBVV5mK1BhIhssHNMCn4o&#10;wH73MtliYdyTLzRcYy1SCIcCFTQx9oWUQTdkMcxdT5y4u/MWY4K+lsbjM4XbTr5n2UpabDk1NNjT&#10;Z0P6cf22CtpTda6G6Vf0en3Kbz4P5a3TSr29jh8bEJHG+C/+cx+NgsUyrU1n0hGQu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1HZj8IAAADcAAAADwAAAAAAAAAAAAAA&#10;AAChAgAAZHJzL2Rvd25yZXYueG1sUEsFBgAAAAAEAAQA+QAAAJADAAAAAA==&#10;"/>
                          <v:shape id="AutoShape 257" o:spid="_x0000_s1295" type="#_x0000_t32" style="position:absolute;left:7770;top:3002;width:2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z8f8cAAADcAAAADwAAAGRycy9kb3ducmV2LnhtbESPW2sCMRSE3wv9D+EUfCma9dJit0bZ&#10;CkIt+OCl76eb003o5mS7ibr990YQ+jjMzDfMbNG5WpyoDdazguEgA0Fcem25UnDYr/pTECEia6w9&#10;k4I/CrCY39/NMNf+zFs67WIlEoRDjgpMjE0uZSgNOQwD3xAn79u3DmOSbSV1i+cEd7UcZdmzdGg5&#10;LRhsaGmo/NkdnYLNevhWfBm7/tj+2s3TqqiP1eOnUr2HrngFEamL/+Fb+10rGE9e4HomHQE5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Px/xwAAANwAAAAPAAAAAAAA&#10;AAAAAAAAAKECAABkcnMvZG93bnJldi54bWxQSwUGAAAAAAQABAD5AAAAlQMAAAAA&#10;"/>
                        </v:group>
                      </v:group>
                      <v:shape id="AutoShape 258" o:spid="_x0000_s1296" type="#_x0000_t32" style="position:absolute;left:7168;top:5159;width:1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DP8IAAADcAAAADwAAAGRycy9kb3ducmV2LnhtbERPy2oCMRTdC/2HcIVuRDO2WGQ0ylQQ&#10;asGFr/11cp0EJzfjJOr075tFocvDec+XnavFg9pgPSsYjzIQxKXXlisFx8N6OAURIrLG2jMp+KEA&#10;y8VLb4659k/e0WMfK5FCOOSowMTY5FKG0pDDMPINceIuvnUYE2wrqVt8pnBXy7cs+5AOLacGgw2t&#10;DJXX/d0p2G7Gn8XZ2M337ma3k3VR36vBSanXflfMQETq4r/4z/2lFbxP0vx0Jh0Bufg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B/DP8IAAADcAAAADwAAAAAAAAAAAAAA&#10;AAChAgAAZHJzL2Rvd25yZXYueG1sUEsFBgAAAAAEAAQA+QAAAJADAAAAAA==&#10;"/>
                      <w10:anchorlock/>
                    </v:group>
                  </w:pict>
                </mc:Fallback>
              </mc:AlternateContent>
            </w:r>
          </w:p>
          <w:p w:rsidR="00730A62" w:rsidRPr="00730A62" w:rsidRDefault="00730A62" w:rsidP="00730A62">
            <w:pPr>
              <w:spacing w:after="0" w:line="240" w:lineRule="auto"/>
              <w:jc w:val="both"/>
              <w:rPr>
                <w:rFonts w:ascii="Times New Roman" w:eastAsia="Times New Roman" w:hAnsi="Times New Roman" w:cs="Times New Roman"/>
                <w:sz w:val="28"/>
                <w:szCs w:val="28"/>
                <w:shd w:val="clear" w:color="auto" w:fill="FFFFFF"/>
                <w:lang w:eastAsia="uk-UA"/>
              </w:rPr>
            </w:pPr>
          </w:p>
        </w:tc>
        <w:tc>
          <w:tcPr>
            <w:tcW w:w="2961" w:type="dxa"/>
          </w:tcPr>
          <w:p w:rsidR="00730A62" w:rsidRPr="00730A62" w:rsidRDefault="00730A62" w:rsidP="00730A62">
            <w:pPr>
              <w:spacing w:after="0" w:line="240" w:lineRule="auto"/>
              <w:jc w:val="both"/>
              <w:rPr>
                <w:rFonts w:ascii="Times New Roman" w:eastAsia="Times New Roman" w:hAnsi="Times New Roman" w:cs="Times New Roman"/>
                <w:sz w:val="28"/>
                <w:szCs w:val="28"/>
                <w:shd w:val="clear" w:color="auto" w:fill="FFFFFF"/>
                <w:lang w:eastAsia="uk-UA"/>
              </w:rPr>
            </w:pPr>
          </w:p>
          <w:p w:rsidR="00730A62" w:rsidRPr="00730A62" w:rsidRDefault="00730A62" w:rsidP="00730A62">
            <w:pPr>
              <w:spacing w:after="0" w:line="240" w:lineRule="auto"/>
              <w:jc w:val="right"/>
              <w:rPr>
                <w:rFonts w:ascii="Times New Roman" w:eastAsia="Times New Roman" w:hAnsi="Times New Roman" w:cs="Times New Roman"/>
                <w:sz w:val="28"/>
                <w:szCs w:val="28"/>
                <w:shd w:val="clear" w:color="auto" w:fill="FFFFFF"/>
                <w:lang w:eastAsia="uk-UA"/>
              </w:rPr>
            </w:pPr>
          </w:p>
          <w:p w:rsidR="00730A62" w:rsidRPr="00730A62" w:rsidRDefault="00730A62" w:rsidP="00730A62">
            <w:pPr>
              <w:spacing w:after="0" w:line="240" w:lineRule="auto"/>
              <w:jc w:val="center"/>
              <w:rPr>
                <w:rFonts w:ascii="Times New Roman" w:eastAsia="Times New Roman" w:hAnsi="Times New Roman" w:cs="Times New Roman"/>
                <w:sz w:val="28"/>
                <w:szCs w:val="28"/>
                <w:shd w:val="clear" w:color="auto" w:fill="FFFFFF"/>
                <w:lang w:eastAsia="uk-UA"/>
              </w:rPr>
            </w:pPr>
            <w:r>
              <w:rPr>
                <w:rFonts w:ascii="Times New Roman" w:eastAsia="Times New Roman" w:hAnsi="Times New Roman" w:cs="Times New Roman"/>
                <w:noProof/>
                <w:sz w:val="28"/>
                <w:szCs w:val="28"/>
                <w:lang w:eastAsia="ru-RU"/>
              </w:rPr>
              <mc:AlternateContent>
                <mc:Choice Requires="wpg">
                  <w:drawing>
                    <wp:inline distT="0" distB="0" distL="0" distR="0" wp14:anchorId="75C95956" wp14:editId="48752C28">
                      <wp:extent cx="1537855" cy="1529542"/>
                      <wp:effectExtent l="0" t="0" r="5715" b="13970"/>
                      <wp:docPr id="292" name="Группа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7855" cy="1529542"/>
                                <a:chOff x="2863" y="7503"/>
                                <a:chExt cx="2498" cy="2292"/>
                              </a:xfrm>
                            </wpg:grpSpPr>
                            <wpg:grpSp>
                              <wpg:cNvPr id="293" name="Group 201"/>
                              <wpg:cNvGrpSpPr>
                                <a:grpSpLocks/>
                              </wpg:cNvGrpSpPr>
                              <wpg:grpSpPr bwMode="auto">
                                <a:xfrm>
                                  <a:off x="2863" y="7736"/>
                                  <a:ext cx="1725" cy="2059"/>
                                  <a:chOff x="2863" y="7736"/>
                                  <a:chExt cx="1725" cy="2059"/>
                                </a:xfrm>
                              </wpg:grpSpPr>
                              <wps:wsp>
                                <wps:cNvPr id="294" name="Rectangle 202"/>
                                <wps:cNvSpPr>
                                  <a:spLocks noChangeArrowheads="1"/>
                                </wps:cNvSpPr>
                                <wps:spPr bwMode="auto">
                                  <a:xfrm>
                                    <a:off x="2863" y="7736"/>
                                    <a:ext cx="1725" cy="205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5" name="Oval 203"/>
                                <wps:cNvSpPr>
                                  <a:spLocks noChangeArrowheads="1"/>
                                </wps:cNvSpPr>
                                <wps:spPr bwMode="auto">
                                  <a:xfrm>
                                    <a:off x="3591" y="8635"/>
                                    <a:ext cx="260" cy="2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296" name="Group 204"/>
                                <wpg:cNvGrpSpPr>
                                  <a:grpSpLocks/>
                                </wpg:cNvGrpSpPr>
                                <wpg:grpSpPr bwMode="auto">
                                  <a:xfrm>
                                    <a:off x="3652" y="8697"/>
                                    <a:ext cx="473" cy="146"/>
                                    <a:chOff x="3652" y="8697"/>
                                    <a:chExt cx="473" cy="146"/>
                                  </a:xfrm>
                                </wpg:grpSpPr>
                                <wps:wsp>
                                  <wps:cNvPr id="297" name="Oval 205"/>
                                  <wps:cNvSpPr>
                                    <a:spLocks noChangeArrowheads="1"/>
                                  </wps:cNvSpPr>
                                  <wps:spPr bwMode="auto">
                                    <a:xfrm>
                                      <a:off x="3652" y="8697"/>
                                      <a:ext cx="146" cy="146"/>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98" name="AutoShape 206"/>
                                  <wps:cNvCnPr/>
                                  <wps:spPr bwMode="auto">
                                    <a:xfrm>
                                      <a:off x="3758" y="8783"/>
                                      <a:ext cx="36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299" name="Group 207"/>
                              <wpg:cNvGrpSpPr>
                                <a:grpSpLocks/>
                              </wpg:cNvGrpSpPr>
                              <wpg:grpSpPr bwMode="auto">
                                <a:xfrm>
                                  <a:off x="3781" y="7503"/>
                                  <a:ext cx="1580" cy="1221"/>
                                  <a:chOff x="3781" y="7503"/>
                                  <a:chExt cx="1580" cy="1221"/>
                                </a:xfrm>
                              </wpg:grpSpPr>
                              <wps:wsp>
                                <wps:cNvPr id="300" name="Text Box 208"/>
                                <wps:cNvSpPr txBox="1">
                                  <a:spLocks noChangeArrowheads="1"/>
                                </wps:cNvSpPr>
                                <wps:spPr bwMode="auto">
                                  <a:xfrm>
                                    <a:off x="4742" y="7503"/>
                                    <a:ext cx="619" cy="5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0306" w:rsidRPr="00B52E60" w:rsidRDefault="00B50306" w:rsidP="00730A62">
                                      <w:pPr>
                                        <w:rPr>
                                          <w:rFonts w:ascii="Times New Roman" w:hAnsi="Times New Roman"/>
                                          <w:szCs w:val="28"/>
                                        </w:rPr>
                                      </w:pPr>
                                      <w:r>
                                        <w:rPr>
                                          <w:rFonts w:ascii="Times New Roman" w:hAnsi="Times New Roman"/>
                                        </w:rPr>
                                        <w:t xml:space="preserve"> 6</w:t>
                                      </w:r>
                                    </w:p>
                                  </w:txbxContent>
                                </wps:txbx>
                                <wps:bodyPr rot="0" vert="horz" wrap="square" lIns="91440" tIns="45720" rIns="91440" bIns="45720" anchor="t" anchorCtr="0" upright="1">
                                  <a:noAutofit/>
                                </wps:bodyPr>
                              </wps:wsp>
                              <wps:wsp>
                                <wps:cNvPr id="301" name="AutoShape 209"/>
                                <wps:cNvCnPr/>
                                <wps:spPr bwMode="auto">
                                  <a:xfrm flipV="1">
                                    <a:off x="3781" y="7948"/>
                                    <a:ext cx="1038" cy="7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2" name="AutoShape 210"/>
                                <wps:cNvCnPr/>
                                <wps:spPr bwMode="auto">
                                  <a:xfrm>
                                    <a:off x="4819" y="7948"/>
                                    <a:ext cx="4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303" name="Group 211"/>
                              <wpg:cNvGrpSpPr>
                                <a:grpSpLocks/>
                              </wpg:cNvGrpSpPr>
                              <wpg:grpSpPr bwMode="auto">
                                <a:xfrm>
                                  <a:off x="3840" y="8164"/>
                                  <a:ext cx="1521" cy="1221"/>
                                  <a:chOff x="3840" y="8164"/>
                                  <a:chExt cx="1521" cy="1221"/>
                                </a:xfrm>
                              </wpg:grpSpPr>
                              <wps:wsp>
                                <wps:cNvPr id="304" name="Text Box 212"/>
                                <wps:cNvSpPr txBox="1">
                                  <a:spLocks noChangeArrowheads="1"/>
                                </wps:cNvSpPr>
                                <wps:spPr bwMode="auto">
                                  <a:xfrm>
                                    <a:off x="4801" y="8164"/>
                                    <a:ext cx="560" cy="5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0306" w:rsidRPr="00B52E60" w:rsidRDefault="00B50306" w:rsidP="00730A62">
                                      <w:pPr>
                                        <w:rPr>
                                          <w:rFonts w:ascii="Times New Roman" w:hAnsi="Times New Roman"/>
                                          <w:szCs w:val="28"/>
                                        </w:rPr>
                                      </w:pPr>
                                      <w:r>
                                        <w:rPr>
                                          <w:rFonts w:ascii="Times New Roman" w:hAnsi="Times New Roman"/>
                                        </w:rPr>
                                        <w:t xml:space="preserve"> 5</w:t>
                                      </w:r>
                                    </w:p>
                                  </w:txbxContent>
                                </wps:txbx>
                                <wps:bodyPr rot="0" vert="horz" wrap="square" lIns="91440" tIns="45720" rIns="91440" bIns="45720" anchor="t" anchorCtr="0" upright="1">
                                  <a:noAutofit/>
                                </wps:bodyPr>
                              </wps:wsp>
                              <wps:wsp>
                                <wps:cNvPr id="305" name="AutoShape 213"/>
                                <wps:cNvCnPr/>
                                <wps:spPr bwMode="auto">
                                  <a:xfrm flipV="1">
                                    <a:off x="3840" y="8609"/>
                                    <a:ext cx="1038" cy="7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6" name="AutoShape 214"/>
                                <wps:cNvCnPr/>
                                <wps:spPr bwMode="auto">
                                  <a:xfrm>
                                    <a:off x="4878" y="8609"/>
                                    <a:ext cx="4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inline>
                  </w:drawing>
                </mc:Choice>
                <mc:Fallback>
                  <w:pict>
                    <v:group id="Группа 292" o:spid="_x0000_s1297" style="width:121.1pt;height:120.45pt;mso-position-horizontal-relative:char;mso-position-vertical-relative:line" coordorigin="2863,7503" coordsize="2498,2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">
                      <v:group id="Group 201" o:spid="_x0000_s1298" style="position:absolute;left:2863;top:7736;width:1725;height:2059" coordorigin="2863,7736" coordsize="1725,2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rect id="Rectangle 202" o:spid="_x0000_s1299" style="position:absolute;left:2863;top:7736;width:1725;height:20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uNasQA&#10;AADcAAAADwAAAGRycy9kb3ducmV2LnhtbESPQYvCMBSE74L/IbyFvWm6XVm0GkUURY9aL96ezbPt&#10;bvNSmqjVX2+EBY/DzHzDTGatqcSVGldaVvDVj0AQZ1aXnCs4pKveEITzyBory6TgTg5m025ngom2&#10;N97Rde9zESDsElRQeF8nUrqsIIOub2vi4J1tY9AH2eRSN3gLcFPJOIp+pMGSw0KBNS0Kyv72F6Pg&#10;VMYHfOzSdWRGq2+/bdPfy3Gp1OdHOx+D8NT6d/i/vdEK4tEAXmfCEZ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7jWrEAAAA3AAAAA8AAAAAAAAAAAAAAAAAmAIAAGRycy9k&#10;b3ducmV2LnhtbFBLBQYAAAAABAAEAPUAAACJAwAAAAA=&#10;"/>
                        <v:oval id="Oval 203" o:spid="_x0000_s1300" style="position:absolute;left:3591;top:8635;width:260;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k+jcQA&#10;AADcAAAADwAAAGRycy9kb3ducmV2LnhtbESPQWvCQBSE74X+h+UVvNWNhkibuooogj300FTvj+wz&#10;CWbfhuwzxn/vFgo9DjPzDbNcj65VA/Wh8WxgNk1AEZfeNlwZOP7sX99ABUG22HomA3cKsF49Py0x&#10;t/7G3zQUUqkI4ZCjgVqky7UOZU0Ow9R3xNE7+96hRNlX2vZ4i3DX6nmSLLTDhuNCjR1tayovxdUZ&#10;2FWbYjHoVLL0vDtIdjl9faYzYyYv4+YDlNAo/+G/9sEamL9n8HsmHgG9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5Po3EAAAA3AAAAA8AAAAAAAAAAAAAAAAAmAIAAGRycy9k&#10;b3ducmV2LnhtbFBLBQYAAAAABAAEAPUAAACJAwAAAAA=&#10;"/>
                        <v:group id="Group 204" o:spid="_x0000_s1301" style="position:absolute;left:3652;top:8697;width:473;height:146" coordorigin="3652,8697" coordsize="473,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5TSMYAAADcAAAADwAAAGRycy9kb3ducmV2LnhtbESPQWvCQBSE7wX/w/KE&#10;3ppNLA01ZhURKx5CoSqU3h7ZZxLMvg3ZbRL/fbdQ6HGYmW+YfDOZVgzUu8aygiSKQRCXVjdcKbic&#10;355eQTiPrLG1TAru5GCznj3kmGk78gcNJ1+JAGGXoYLa+y6T0pU1GXSR7YiDd7W9QR9kX0nd4xjg&#10;ppWLOE6lwYbDQo0d7Woqb6dvo+Aw4rh9TvZDcbvu7l/nl/fPIiGlHufTdgXC0+T/w3/to1awW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lNIxgAAANwA&#10;AAAPAAAAAAAAAAAAAAAAAKoCAABkcnMvZG93bnJldi54bWxQSwUGAAAAAAQABAD6AAAAnQMAAAAA&#10;">
                          <v:oval id="Oval 205" o:spid="_x0000_s1302" style="position:absolute;left:3652;top:8697;width:146;height: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fZcQA&#10;AADcAAAADwAAAGRycy9kb3ducmV2LnhtbESPQWvCQBSE74L/YXmCF6kbhapNXaUEFK+NOXh8zb4m&#10;odm3YXdrkn/fFYQeh5n5htkfB9OKOznfWFawWiYgiEurG64UFNfTyw6ED8gaW8ukYCQPx8N0ssdU&#10;254/6Z6HSkQI+xQV1CF0qZS+rMmgX9qOOHrf1hkMUbpKaod9hJtWrpNkIw02HBdq7CirqfzJf40C&#10;t+jGbLxkp9UXn/PXfqdvm0IrNZ8NH+8gAg3hP/xsX7SC9dsWHmfiEZCH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fn2XEAAAA3AAAAA8AAAAAAAAAAAAAAAAAmAIAAGRycy9k&#10;b3ducmV2LnhtbFBLBQYAAAAABAAEAPUAAACJAwAAAAA=&#10;" fillcolor="black"/>
                          <v:shape id="AutoShape 206" o:spid="_x0000_s1303" type="#_x0000_t32" style="position:absolute;left:3758;top:8783;width:36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F6PsIAAADcAAAADwAAAGRycy9kb3ducmV2LnhtbERPy2oCMRTdC/2HcIVuRDMKLToaZVoQ&#10;asGFr/11cp0EJzfTSdTp3zeLgsvDeS9WnavFndpgPSsYjzIQxKXXlisFx8N6OAURIrLG2jMp+KUA&#10;q+VLb4G59g/e0X0fK5FCOOSowMTY5FKG0pDDMPINceIuvnUYE2wrqVt8pHBXy0mWvUuHllODwYY+&#10;DZXX/c0p2G7GH8XZ2M337sdu39ZFfasGJ6Ve+10xBxGpi0/xv/tLK5jM0tp0Jh0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zF6PsIAAADcAAAADwAAAAAAAAAAAAAA&#10;AAChAgAAZHJzL2Rvd25yZXYueG1sUEsFBgAAAAAEAAQA+QAAAJADAAAAAA==&#10;"/>
                        </v:group>
                      </v:group>
                      <v:group id="Group 207" o:spid="_x0000_s1304" style="position:absolute;left:3781;top:7503;width:1580;height:1221" coordorigin="3781,7503" coordsize="1580,1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HHOsUAAADcAAAADwAAAGRycy9kb3ducmV2LnhtbESPT4vCMBTE78J+h/AW&#10;9qZpXRStRhHZXTyI4B8Qb4/m2Rabl9Jk2/rtjSB4HGbmN8x82ZlSNFS7wrKCeBCBIE6tLjhTcDr+&#10;9icgnEfWWFomBXdysFx89OaYaNvynpqDz0SAsEtQQe59lUjp0pwMuoGtiIN3tbVBH2SdSV1jG+Cm&#10;lMMoGkuDBYeFHCta55TeDv9GwV+L7eo7/mm2t+v6fjmOdudtTEp9fXarGQhPnX+HX+2NVjCcT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nRxzrFAAAA3AAA&#10;AA8AAAAAAAAAAAAAAAAAqgIAAGRycy9kb3ducmV2LnhtbFBLBQYAAAAABAAEAPoAAACcAwAAAAA=&#10;">
                        <v:shape id="Text Box 208" o:spid="_x0000_s1305" type="#_x0000_t202" style="position:absolute;left:4742;top:7503;width:619;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gh8MAA&#10;AADcAAAADwAAAGRycy9kb3ducmV2LnhtbERPy4rCMBTdD/gP4QpuBk0dH9VqlFFQ3Pr4gNvm2hab&#10;m9JEW//eLAZmeTjv9bYzlXhR40rLCsajCARxZnXJuYLb9TBcgHAeWWNlmRS8ycF20/taY6Jty2d6&#10;XXwuQgi7BBUU3teJlC4ryKAb2Zo4cHfbGPQBNrnUDbYh3FTyJ4rm0mDJoaHAmvYFZY/L0yi4n9rv&#10;2bJNj/4Wn6fzHZZxat9KDfrd7wqEp87/i//cJ61gEoX54Uw4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lgh8MAAAADcAAAADwAAAAAAAAAAAAAAAACYAgAAZHJzL2Rvd25y&#10;ZXYueG1sUEsFBgAAAAAEAAQA9QAAAIUDAAAAAA==&#10;" stroked="f">
                          <v:textbox>
                            <w:txbxContent>
                              <w:p w:rsidR="00B50306" w:rsidRPr="00B52E60" w:rsidRDefault="00B50306" w:rsidP="00730A62">
                                <w:pPr>
                                  <w:rPr>
                                    <w:rFonts w:ascii="Times New Roman" w:hAnsi="Times New Roman"/>
                                    <w:szCs w:val="28"/>
                                  </w:rPr>
                                </w:pPr>
                                <w:r>
                                  <w:rPr>
                                    <w:rFonts w:ascii="Times New Roman" w:hAnsi="Times New Roman"/>
                                  </w:rPr>
                                  <w:t xml:space="preserve"> 6</w:t>
                                </w:r>
                              </w:p>
                            </w:txbxContent>
                          </v:textbox>
                        </v:shape>
                        <v:shape id="AutoShape 209" o:spid="_x0000_s1306" type="#_x0000_t32" style="position:absolute;left:3781;top:7948;width:1038;height:7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HJ0sQAAADcAAAADwAAAGRycy9kb3ducmV2LnhtbESPQYvCMBSE7wv+h/CEvSyaVmGRahQR&#10;BPGwsNqDx0fybIvNS01i7f77zYKwx2FmvmFWm8G2oicfGscK8mkGglg703CloDzvJwsQISIbbB2T&#10;gh8KsFmP3lZYGPfkb+pPsRIJwqFABXWMXSFl0DVZDFPXESfv6rzFmKSvpPH4THDbylmWfUqLDaeF&#10;Gjva1aRvp4dV0BzLr7L/uEevF8f84vNwvrRaqffxsF2CiDTE//CrfTAK5lkOf2fSEZ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AcnSxAAAANwAAAAPAAAAAAAAAAAA&#10;AAAAAKECAABkcnMvZG93bnJldi54bWxQSwUGAAAAAAQABAD5AAAAkgMAAAAA&#10;"/>
                        <v:shape id="AutoShape 210" o:spid="_x0000_s1307" type="#_x0000_t32" style="position:absolute;left:4819;top:7948;width:4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LXzsUAAADcAAAADwAAAGRycy9kb3ducmV2LnhtbESPQWsCMRSE74L/ITzBi9SsiqVsjbIV&#10;BC140Lb3181zE9y8bDdRt/++KQgeh5n5hlmsOleLK7XBelYwGWcgiEuvLVcKPj82Ty8gQkTWWHsm&#10;Bb8UYLXs9xaYa3/jA12PsRIJwiFHBSbGJpcylIYchrFviJN38q3DmGRbSd3iLcFdLadZ9iwdWk4L&#10;BhtaGyrPx4tTsN9N3opvY3fvhx+7n2+K+lKNvpQaDrriFUSkLj7C9/ZWK5hlU/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DLXzsUAAADcAAAADwAAAAAAAAAA&#10;AAAAAAChAgAAZHJzL2Rvd25yZXYueG1sUEsFBgAAAAAEAAQA+QAAAJMDAAAAAA==&#10;"/>
                      </v:group>
                      <v:group id="Group 211" o:spid="_x0000_s1308" style="position:absolute;left:3840;top:8164;width:1521;height:1221" coordorigin="3840,8164" coordsize="1521,1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bSasrFAAAA3AAA&#10;AA8AAAAAAAAAAAAAAAAAqgIAAGRycy9kb3ducmV2LnhtbFBLBQYAAAAABAAEAPoAAACcAwAAAAA=&#10;">
                        <v:shape id="Text Box 212" o:spid="_x0000_s1309" type="#_x0000_t202" style="position:absolute;left:4801;top:8164;width:560;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Mn88QA&#10;AADcAAAADwAAAGRycy9kb3ducmV2LnhtbESP3WrCQBSE7wXfYTmCN9JstFHb1FXagsVbfx7gmD35&#10;wezZkN2a5O27QsHLYWa+YTa73tTiTq2rLCuYRzEI4szqigsFl/P+5Q2E88gaa8ukYCAHu+14tMFU&#10;246PdD/5QgQIuxQVlN43qZQuK8mgi2xDHLzctgZ9kG0hdYtdgJtaLuJ4JQ1WHBZKbOi7pOx2+jUK&#10;8kM3W7531x9/WR+T1RdW66sdlJpO+s8PEJ56/wz/tw9awWucwONMO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jJ/PEAAAA3AAAAA8AAAAAAAAAAAAAAAAAmAIAAGRycy9k&#10;b3ducmV2LnhtbFBLBQYAAAAABAAEAPUAAACJAwAAAAA=&#10;" stroked="f">
                          <v:textbox>
                            <w:txbxContent>
                              <w:p w:rsidR="00B50306" w:rsidRPr="00B52E60" w:rsidRDefault="00B50306" w:rsidP="00730A62">
                                <w:pPr>
                                  <w:rPr>
                                    <w:rFonts w:ascii="Times New Roman" w:hAnsi="Times New Roman"/>
                                    <w:szCs w:val="28"/>
                                  </w:rPr>
                                </w:pPr>
                                <w:r>
                                  <w:rPr>
                                    <w:rFonts w:ascii="Times New Roman" w:hAnsi="Times New Roman"/>
                                  </w:rPr>
                                  <w:t xml:space="preserve"> 5</w:t>
                                </w:r>
                              </w:p>
                            </w:txbxContent>
                          </v:textbox>
                        </v:shape>
                        <v:shape id="AutoShape 213" o:spid="_x0000_s1310" type="#_x0000_t32" style="position:absolute;left:3840;top:8609;width:1038;height:7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rP0cQAAADcAAAADwAAAGRycy9kb3ducmV2LnhtbESPQWsCMRSE7wX/Q3hCL6VmV2mR1Sil&#10;IIiHgroHj4/kubu4eVmTuG7/fSMIPQ4z8w2zXA+2FT350DhWkE8yEMTamYYrBeVx8z4HESKywdYx&#10;KfilAOvV6GWJhXF33lN/iJVIEA4FKqhj7Aopg67JYpi4jjh5Z+ctxiR9JY3He4LbVk6z7FNabDgt&#10;1NjRd036crhZBc2u/Cn7t2v0er7LTz4Px1OrlXodD18LEJGG+B9+trdGwSz7gM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Os/RxAAAANwAAAAPAAAAAAAAAAAA&#10;AAAAAKECAABkcnMvZG93bnJldi54bWxQSwUGAAAAAAQABAD5AAAAkgMAAAAA&#10;"/>
                        <v:shape id="AutoShape 214" o:spid="_x0000_s1311" type="#_x0000_t32" style="position:absolute;left:4878;top:8609;width:4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nRzcUAAADcAAAADwAAAGRycy9kb3ducmV2LnhtbESPQWsCMRSE74L/ITzBi9SsSqVsjbIV&#10;BBU8aNv76+Z1E7p52W6irv/eFIQeh5n5hlmsOleLC7XBelYwGWcgiEuvLVcKPt43Ty8gQkTWWHsm&#10;BTcKsFr2ewvMtb/ykS6nWIkE4ZCjAhNjk0sZSkMOw9g3xMn79q3DmGRbSd3iNcFdLadZNpcOLacF&#10;gw2tDZU/p7NTcNhN3oovY3f74689PG+K+lyNPpUaDrriFUSkLv6HH+2tVjDL5vB3Jh0B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wnRzcUAAADcAAAADwAAAAAAAAAA&#10;AAAAAAChAgAAZHJzL2Rvd25yZXYueG1sUEsFBgAAAAAEAAQA+QAAAJMDAAAAAA==&#10;"/>
                      </v:group>
                      <w10:anchorlock/>
                    </v:group>
                  </w:pict>
                </mc:Fallback>
              </mc:AlternateContent>
            </w:r>
          </w:p>
          <w:p w:rsidR="00730A62" w:rsidRPr="00730A62" w:rsidRDefault="00730A62" w:rsidP="00730A62">
            <w:pPr>
              <w:spacing w:after="0" w:line="240" w:lineRule="auto"/>
              <w:jc w:val="both"/>
              <w:rPr>
                <w:rFonts w:ascii="Times New Roman" w:eastAsia="Times New Roman" w:hAnsi="Times New Roman" w:cs="Times New Roman"/>
                <w:sz w:val="28"/>
                <w:szCs w:val="28"/>
                <w:shd w:val="clear" w:color="auto" w:fill="FFFFFF"/>
                <w:lang w:eastAsia="uk-UA"/>
              </w:rPr>
            </w:pPr>
          </w:p>
        </w:tc>
      </w:tr>
      <w:tr w:rsidR="00730A62" w:rsidRPr="00730A62" w:rsidTr="00730A62">
        <w:trPr>
          <w:jc w:val="center"/>
        </w:trPr>
        <w:tc>
          <w:tcPr>
            <w:tcW w:w="5403" w:type="dxa"/>
          </w:tcPr>
          <w:p w:rsidR="00730A62" w:rsidRPr="00730A62" w:rsidRDefault="00730A62" w:rsidP="00730A62">
            <w:pPr>
              <w:spacing w:after="0" w:line="240" w:lineRule="auto"/>
              <w:jc w:val="center"/>
              <w:rPr>
                <w:rFonts w:ascii="Times New Roman" w:eastAsia="Times New Roman" w:hAnsi="Times New Roman" w:cs="Times New Roman"/>
                <w:sz w:val="28"/>
                <w:szCs w:val="28"/>
                <w:shd w:val="clear" w:color="auto" w:fill="FFFFFF"/>
                <w:lang w:eastAsia="uk-UA"/>
              </w:rPr>
            </w:pPr>
            <w:r w:rsidRPr="00730A62">
              <w:rPr>
                <w:rFonts w:ascii="Times New Roman" w:eastAsia="Times New Roman" w:hAnsi="Times New Roman" w:cs="Times New Roman"/>
                <w:sz w:val="28"/>
                <w:szCs w:val="28"/>
                <w:shd w:val="clear" w:color="auto" w:fill="FFFFFF"/>
                <w:lang w:eastAsia="uk-UA"/>
              </w:rPr>
              <w:t>а)</w:t>
            </w:r>
          </w:p>
        </w:tc>
        <w:tc>
          <w:tcPr>
            <w:tcW w:w="2961" w:type="dxa"/>
          </w:tcPr>
          <w:p w:rsidR="00730A62" w:rsidRPr="00730A62" w:rsidRDefault="00730A62" w:rsidP="00730A62">
            <w:pPr>
              <w:spacing w:after="0" w:line="240" w:lineRule="auto"/>
              <w:jc w:val="both"/>
              <w:rPr>
                <w:rFonts w:ascii="Times New Roman" w:eastAsia="Times New Roman" w:hAnsi="Times New Roman" w:cs="Times New Roman"/>
                <w:sz w:val="28"/>
                <w:szCs w:val="28"/>
                <w:shd w:val="clear" w:color="auto" w:fill="FFFFFF"/>
                <w:lang w:eastAsia="uk-UA"/>
              </w:rPr>
            </w:pPr>
            <w:r w:rsidRPr="00730A62">
              <w:rPr>
                <w:rFonts w:ascii="Times New Roman" w:eastAsia="Times New Roman" w:hAnsi="Times New Roman" w:cs="Times New Roman"/>
                <w:sz w:val="28"/>
                <w:szCs w:val="28"/>
                <w:shd w:val="clear" w:color="auto" w:fill="FFFFFF"/>
                <w:lang w:eastAsia="uk-UA"/>
              </w:rPr>
              <w:t xml:space="preserve">            б)</w:t>
            </w:r>
          </w:p>
        </w:tc>
      </w:tr>
    </w:tbl>
    <w:p w:rsidR="00730A62" w:rsidRPr="00730A62" w:rsidRDefault="00730A62" w:rsidP="00730A62">
      <w:pPr>
        <w:spacing w:after="0" w:line="240" w:lineRule="auto"/>
        <w:ind w:firstLine="709"/>
        <w:jc w:val="both"/>
        <w:rPr>
          <w:rFonts w:ascii="Times New Roman" w:eastAsia="Times New Roman" w:hAnsi="Times New Roman" w:cs="Times New Roman"/>
          <w:sz w:val="28"/>
          <w:szCs w:val="28"/>
          <w:lang w:eastAsia="ru-RU"/>
        </w:rPr>
      </w:pPr>
    </w:p>
    <w:p w:rsidR="00730A62" w:rsidRPr="00445FBF" w:rsidRDefault="00730A62" w:rsidP="00730A62">
      <w:pPr>
        <w:spacing w:after="0" w:line="240" w:lineRule="auto"/>
        <w:ind w:firstLine="709"/>
        <w:jc w:val="both"/>
        <w:rPr>
          <w:rFonts w:ascii="Times New Roman" w:eastAsia="Times New Roman" w:hAnsi="Times New Roman" w:cs="Times New Roman"/>
          <w:sz w:val="24"/>
          <w:szCs w:val="28"/>
          <w:lang w:eastAsia="ru-RU"/>
        </w:rPr>
      </w:pPr>
      <w:r w:rsidRPr="00445FBF">
        <w:rPr>
          <w:rFonts w:ascii="Times New Roman" w:eastAsia="Times New Roman" w:hAnsi="Times New Roman" w:cs="Times New Roman"/>
          <w:sz w:val="24"/>
          <w:szCs w:val="28"/>
          <w:lang w:eastAsia="ru-RU"/>
        </w:rPr>
        <w:t>Рис</w:t>
      </w:r>
      <w:r w:rsidR="00445FBF">
        <w:rPr>
          <w:rFonts w:ascii="Times New Roman" w:eastAsia="Times New Roman" w:hAnsi="Times New Roman" w:cs="Times New Roman"/>
          <w:sz w:val="24"/>
          <w:szCs w:val="28"/>
          <w:lang w:eastAsia="ru-RU"/>
        </w:rPr>
        <w:t>унок</w:t>
      </w:r>
      <w:r w:rsidRPr="00445FBF">
        <w:rPr>
          <w:rFonts w:ascii="Times New Roman" w:eastAsia="Times New Roman" w:hAnsi="Times New Roman" w:cs="Times New Roman"/>
          <w:sz w:val="24"/>
          <w:szCs w:val="28"/>
          <w:lang w:eastAsia="ru-RU"/>
        </w:rPr>
        <w:t xml:space="preserve"> 1</w:t>
      </w:r>
      <w:r w:rsidR="00445FBF">
        <w:rPr>
          <w:rFonts w:ascii="Times New Roman" w:eastAsia="Times New Roman" w:hAnsi="Times New Roman" w:cs="Times New Roman"/>
          <w:sz w:val="24"/>
          <w:szCs w:val="28"/>
          <w:lang w:eastAsia="ru-RU"/>
        </w:rPr>
        <w:t xml:space="preserve"> -</w:t>
      </w:r>
      <w:r w:rsidRPr="00445FBF">
        <w:rPr>
          <w:rFonts w:ascii="Times New Roman" w:eastAsia="Times New Roman" w:hAnsi="Times New Roman" w:cs="Times New Roman"/>
          <w:sz w:val="24"/>
          <w:szCs w:val="28"/>
          <w:lang w:eastAsia="ru-RU"/>
        </w:rPr>
        <w:t xml:space="preserve"> Принципиальная схема исследования теплозащитного действия ГОС на стальные элементы резервуара. а) Схема установки. б) Расположение термопары в исследуемом образце.</w:t>
      </w:r>
    </w:p>
    <w:p w:rsidR="00730A62" w:rsidRPr="00445FBF" w:rsidRDefault="00730A62" w:rsidP="00730A62">
      <w:pPr>
        <w:spacing w:after="0" w:line="240" w:lineRule="auto"/>
        <w:ind w:firstLine="709"/>
        <w:jc w:val="both"/>
        <w:rPr>
          <w:rFonts w:ascii="Times New Roman" w:eastAsia="Times New Roman" w:hAnsi="Times New Roman" w:cs="Times New Roman"/>
          <w:sz w:val="24"/>
          <w:szCs w:val="28"/>
          <w:lang w:eastAsia="ru-RU"/>
        </w:rPr>
      </w:pPr>
      <w:r w:rsidRPr="00445FBF">
        <w:rPr>
          <w:rFonts w:ascii="Times New Roman" w:eastAsia="Times New Roman" w:hAnsi="Times New Roman" w:cs="Times New Roman"/>
          <w:sz w:val="24"/>
          <w:szCs w:val="28"/>
          <w:lang w:eastAsia="ru-RU"/>
        </w:rPr>
        <w:t>1 – станина; 2 – газовая паяльная лампа; 3 - пламя газовой паяльной лампы; 4 – слой ГОС; 5 – образец стенки резервуара с углублением для термопары; 6 – термопара.</w:t>
      </w:r>
    </w:p>
    <w:p w:rsidR="00730A62" w:rsidRPr="00372993" w:rsidRDefault="00730A62" w:rsidP="00730A62">
      <w:pPr>
        <w:spacing w:after="0" w:line="240" w:lineRule="auto"/>
        <w:ind w:firstLine="709"/>
        <w:jc w:val="both"/>
        <w:rPr>
          <w:rFonts w:ascii="Times New Roman" w:eastAsia="Times New Roman" w:hAnsi="Times New Roman" w:cs="Times New Roman"/>
          <w:sz w:val="28"/>
          <w:szCs w:val="28"/>
          <w:shd w:val="clear" w:color="auto" w:fill="FFFFFF"/>
          <w:lang w:eastAsia="uk-UA"/>
        </w:rPr>
      </w:pP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shd w:val="clear" w:color="auto" w:fill="FFFFFF"/>
          <w:lang w:eastAsia="uk-UA"/>
        </w:rPr>
      </w:pPr>
      <w:r w:rsidRPr="00730A62">
        <w:rPr>
          <w:rFonts w:ascii="Times New Roman" w:eastAsia="Times New Roman" w:hAnsi="Times New Roman" w:cs="Times New Roman"/>
          <w:sz w:val="28"/>
          <w:szCs w:val="28"/>
          <w:shd w:val="clear" w:color="auto" w:fill="FFFFFF"/>
          <w:lang w:eastAsia="uk-UA"/>
        </w:rPr>
        <w:t>Исследования проводились при удельном массовом расходе ГОС 2000 г/м</w:t>
      </w:r>
      <w:proofErr w:type="gramStart"/>
      <w:r w:rsidRPr="00730A62">
        <w:rPr>
          <w:rFonts w:ascii="Times New Roman" w:eastAsia="Times New Roman" w:hAnsi="Times New Roman" w:cs="Times New Roman"/>
          <w:sz w:val="28"/>
          <w:szCs w:val="28"/>
          <w:shd w:val="clear" w:color="auto" w:fill="FFFFFF"/>
          <w:vertAlign w:val="superscript"/>
          <w:lang w:eastAsia="uk-UA"/>
        </w:rPr>
        <w:t>2</w:t>
      </w:r>
      <w:proofErr w:type="gramEnd"/>
      <w:r w:rsidRPr="00730A62">
        <w:rPr>
          <w:rFonts w:ascii="Times New Roman" w:eastAsia="Times New Roman" w:hAnsi="Times New Roman" w:cs="Times New Roman"/>
          <w:sz w:val="28"/>
          <w:szCs w:val="28"/>
          <w:shd w:val="clear" w:color="auto" w:fill="FFFFFF"/>
          <w:lang w:eastAsia="uk-UA"/>
        </w:rPr>
        <w:t>, что соответствовало толщине слоя геля ~2 мм. Толщина слоя геля определялась гравиметрическим методом.</w:t>
      </w: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shd w:val="clear" w:color="auto" w:fill="FFFFFF"/>
          <w:lang w:eastAsia="uk-UA"/>
        </w:rPr>
      </w:pPr>
      <w:r w:rsidRPr="00730A62">
        <w:rPr>
          <w:rFonts w:ascii="Times New Roman" w:eastAsia="Times New Roman" w:hAnsi="Times New Roman" w:cs="Times New Roman"/>
          <w:sz w:val="28"/>
          <w:szCs w:val="28"/>
          <w:shd w:val="clear" w:color="auto" w:fill="FFFFFF"/>
          <w:lang w:eastAsia="uk-UA"/>
        </w:rPr>
        <w:t>Во время опытов наблюдалось, что под действием пламени необработанные образцы и обработанные водой уже через 4-8 секунд прогреваются до контрольной температуры. Образцы, обработанные ГОС, под действием пламени теряли влагу значительно дольше, наблюдалось локальное вспучивание и образование ксерогеля (табл.1) [4].</w:t>
      </w:r>
    </w:p>
    <w:p w:rsidR="00806ABC" w:rsidRPr="00730A62" w:rsidRDefault="00806ABC" w:rsidP="00806ABC">
      <w:pPr>
        <w:spacing w:after="0" w:line="240" w:lineRule="auto"/>
        <w:ind w:firstLine="709"/>
        <w:jc w:val="both"/>
        <w:rPr>
          <w:rFonts w:ascii="Times New Roman" w:eastAsia="Times New Roman" w:hAnsi="Times New Roman" w:cs="Times New Roman"/>
          <w:sz w:val="28"/>
          <w:szCs w:val="28"/>
          <w:shd w:val="clear" w:color="auto" w:fill="FFFFFF"/>
          <w:lang w:eastAsia="uk-UA"/>
        </w:rPr>
      </w:pPr>
      <w:r w:rsidRPr="00730A62">
        <w:rPr>
          <w:rFonts w:ascii="Times New Roman" w:eastAsia="Times New Roman" w:hAnsi="Times New Roman" w:cs="Times New Roman"/>
          <w:sz w:val="28"/>
          <w:szCs w:val="28"/>
          <w:shd w:val="clear" w:color="auto" w:fill="FFFFFF"/>
          <w:lang w:eastAsia="uk-UA"/>
        </w:rPr>
        <w:t>В результате испытаний установлено: нанесение ГОС Na</w:t>
      </w:r>
      <w:r w:rsidRPr="00730A62">
        <w:rPr>
          <w:rFonts w:ascii="Times New Roman" w:eastAsia="Times New Roman" w:hAnsi="Times New Roman" w:cs="Times New Roman"/>
          <w:sz w:val="28"/>
          <w:szCs w:val="28"/>
          <w:shd w:val="clear" w:color="auto" w:fill="FFFFFF"/>
          <w:vertAlign w:val="subscript"/>
          <w:lang w:eastAsia="uk-UA"/>
        </w:rPr>
        <w:t>2</w:t>
      </w:r>
      <w:r w:rsidRPr="00730A62">
        <w:rPr>
          <w:rFonts w:ascii="Times New Roman" w:eastAsia="Times New Roman" w:hAnsi="Times New Roman" w:cs="Times New Roman"/>
          <w:sz w:val="28"/>
          <w:szCs w:val="28"/>
          <w:shd w:val="clear" w:color="auto" w:fill="FFFFFF"/>
          <w:lang w:eastAsia="uk-UA"/>
        </w:rPr>
        <w:t>O • 2,95SiO</w:t>
      </w:r>
      <w:r w:rsidRPr="00730A62">
        <w:rPr>
          <w:rFonts w:ascii="Times New Roman" w:eastAsia="Times New Roman" w:hAnsi="Times New Roman" w:cs="Times New Roman"/>
          <w:sz w:val="28"/>
          <w:szCs w:val="28"/>
          <w:shd w:val="clear" w:color="auto" w:fill="FFFFFF"/>
          <w:vertAlign w:val="subscript"/>
          <w:lang w:eastAsia="uk-UA"/>
        </w:rPr>
        <w:t>2</w:t>
      </w:r>
      <w:r w:rsidRPr="00730A62">
        <w:rPr>
          <w:rFonts w:ascii="Times New Roman" w:eastAsia="Times New Roman" w:hAnsi="Times New Roman" w:cs="Times New Roman"/>
          <w:sz w:val="28"/>
          <w:szCs w:val="28"/>
          <w:shd w:val="clear" w:color="auto" w:fill="FFFFFF"/>
          <w:lang w:eastAsia="uk-UA"/>
        </w:rPr>
        <w:t xml:space="preserve"> -16,6%, CaCl</w:t>
      </w:r>
      <w:r w:rsidRPr="00730A62">
        <w:rPr>
          <w:rFonts w:ascii="Times New Roman" w:eastAsia="Times New Roman" w:hAnsi="Times New Roman" w:cs="Times New Roman"/>
          <w:sz w:val="28"/>
          <w:szCs w:val="28"/>
          <w:shd w:val="clear" w:color="auto" w:fill="FFFFFF"/>
          <w:vertAlign w:val="subscript"/>
          <w:lang w:eastAsia="uk-UA"/>
        </w:rPr>
        <w:t>2</w:t>
      </w:r>
      <w:r w:rsidRPr="00730A62">
        <w:rPr>
          <w:rFonts w:ascii="Times New Roman" w:eastAsia="Times New Roman" w:hAnsi="Times New Roman" w:cs="Times New Roman"/>
          <w:sz w:val="28"/>
          <w:szCs w:val="28"/>
          <w:shd w:val="clear" w:color="auto" w:fill="FFFFFF"/>
          <w:lang w:eastAsia="uk-UA"/>
        </w:rPr>
        <w:t xml:space="preserve"> - 2,7% толщиной 2 мм, позволяет увеличить время прогревания резервуара более, чем на 150 с. Порционное нанесение воды на стальную пластину (беспрерывная подача воды не производилась) фактически не влияет на время теплозащиты, так как практически вся вода стекает с вертикальной поверхности. </w:t>
      </w:r>
    </w:p>
    <w:p w:rsidR="00730A62" w:rsidRPr="00445FBF" w:rsidRDefault="00730A62" w:rsidP="00445FBF">
      <w:pPr>
        <w:spacing w:after="0" w:line="240" w:lineRule="auto"/>
        <w:ind w:right="-1"/>
        <w:jc w:val="both"/>
        <w:rPr>
          <w:rFonts w:ascii="Times New Roman" w:eastAsia="Times New Roman" w:hAnsi="Times New Roman" w:cs="Times New Roman"/>
          <w:sz w:val="28"/>
          <w:szCs w:val="28"/>
          <w:lang w:eastAsia="ru-RU"/>
        </w:rPr>
      </w:pPr>
      <w:r w:rsidRPr="00445FBF">
        <w:rPr>
          <w:rFonts w:ascii="Times New Roman" w:eastAsia="Times New Roman" w:hAnsi="Times New Roman" w:cs="Times New Roman"/>
          <w:sz w:val="28"/>
          <w:szCs w:val="28"/>
          <w:lang w:eastAsia="ru-RU"/>
        </w:rPr>
        <w:lastRenderedPageBreak/>
        <w:t>Табл</w:t>
      </w:r>
      <w:r w:rsidR="00445FBF">
        <w:rPr>
          <w:rFonts w:ascii="Times New Roman" w:eastAsia="Times New Roman" w:hAnsi="Times New Roman" w:cs="Times New Roman"/>
          <w:sz w:val="28"/>
          <w:szCs w:val="28"/>
          <w:lang w:eastAsia="ru-RU"/>
        </w:rPr>
        <w:t>ица</w:t>
      </w:r>
      <w:r w:rsidRPr="00445FBF">
        <w:rPr>
          <w:rFonts w:ascii="Times New Roman" w:eastAsia="Times New Roman" w:hAnsi="Times New Roman" w:cs="Times New Roman"/>
          <w:sz w:val="28"/>
          <w:szCs w:val="28"/>
          <w:lang w:eastAsia="ru-RU"/>
        </w:rPr>
        <w:t xml:space="preserve"> 1</w:t>
      </w:r>
      <w:r w:rsidR="00445FBF">
        <w:rPr>
          <w:rFonts w:ascii="Times New Roman" w:eastAsia="Times New Roman" w:hAnsi="Times New Roman" w:cs="Times New Roman"/>
          <w:sz w:val="28"/>
          <w:szCs w:val="28"/>
          <w:lang w:eastAsia="ru-RU"/>
        </w:rPr>
        <w:t xml:space="preserve"> -</w:t>
      </w:r>
      <w:r w:rsidRPr="00445FBF">
        <w:rPr>
          <w:rFonts w:ascii="Times New Roman" w:eastAsia="Times New Roman" w:hAnsi="Times New Roman" w:cs="Times New Roman"/>
          <w:sz w:val="28"/>
          <w:szCs w:val="28"/>
          <w:lang w:eastAsia="ru-RU"/>
        </w:rPr>
        <w:t xml:space="preserve"> Время достижения контрольной температуры на образцах из стали толщиной 5 мм</w:t>
      </w:r>
    </w:p>
    <w:p w:rsidR="00730A62" w:rsidRPr="00445FBF" w:rsidRDefault="00730A62" w:rsidP="00730A62">
      <w:pPr>
        <w:spacing w:after="0" w:line="240" w:lineRule="auto"/>
        <w:ind w:firstLine="709"/>
        <w:jc w:val="both"/>
        <w:rPr>
          <w:rFonts w:ascii="Times New Roman" w:eastAsia="Times New Roman" w:hAnsi="Times New Roman" w:cs="Times New Roman"/>
          <w:sz w:val="10"/>
          <w:szCs w:val="10"/>
          <w:shd w:val="clear" w:color="auto" w:fill="FFFFFF"/>
          <w:lang w:val="uk-UA" w:eastAsia="uk-UA"/>
        </w:rPr>
      </w:pPr>
    </w:p>
    <w:tbl>
      <w:tblPr>
        <w:tblW w:w="4831" w:type="pct"/>
        <w:jc w:val="center"/>
        <w:tblInd w:w="-13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69"/>
        <w:gridCol w:w="1082"/>
        <w:gridCol w:w="1082"/>
        <w:gridCol w:w="1207"/>
        <w:gridCol w:w="1681"/>
      </w:tblGrid>
      <w:tr w:rsidR="00730A62" w:rsidRPr="00445FBF" w:rsidTr="00806ABC">
        <w:trPr>
          <w:jc w:val="center"/>
        </w:trPr>
        <w:tc>
          <w:tcPr>
            <w:tcW w:w="2347" w:type="pct"/>
            <w:vMerge w:val="restart"/>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rPr>
            </w:pPr>
            <w:r w:rsidRPr="00445FBF">
              <w:rPr>
                <w:rFonts w:ascii="Times New Roman" w:eastAsia="Times New Roman" w:hAnsi="Times New Roman" w:cs="Times New Roman"/>
                <w:sz w:val="24"/>
                <w:szCs w:val="28"/>
              </w:rPr>
              <w:t>Вид ОВ</w:t>
            </w:r>
          </w:p>
        </w:tc>
        <w:tc>
          <w:tcPr>
            <w:tcW w:w="1769" w:type="pct"/>
            <w:gridSpan w:val="3"/>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rPr>
            </w:pPr>
            <w:r w:rsidRPr="00445FBF">
              <w:rPr>
                <w:rFonts w:ascii="Times New Roman" w:eastAsia="Times New Roman" w:hAnsi="Times New Roman" w:cs="Times New Roman"/>
                <w:sz w:val="24"/>
                <w:szCs w:val="28"/>
              </w:rPr>
              <w:t>Время достижения контрольной температуры τ, с</w:t>
            </w:r>
          </w:p>
        </w:tc>
        <w:tc>
          <w:tcPr>
            <w:tcW w:w="884" w:type="pct"/>
            <w:vMerge w:val="restart"/>
            <w:vAlign w:val="center"/>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rPr>
            </w:pPr>
            <w:r w:rsidRPr="00445FBF">
              <w:rPr>
                <w:rFonts w:ascii="Times New Roman" w:eastAsia="Times New Roman" w:hAnsi="Times New Roman" w:cs="Times New Roman"/>
                <w:sz w:val="24"/>
                <w:szCs w:val="28"/>
              </w:rPr>
              <w:t>Среднее время час, τ</w:t>
            </w:r>
            <w:r w:rsidRPr="00445FBF">
              <w:rPr>
                <w:rFonts w:ascii="Times New Roman" w:eastAsia="Times New Roman" w:hAnsi="Times New Roman" w:cs="Times New Roman"/>
                <w:sz w:val="24"/>
                <w:szCs w:val="28"/>
                <w:vertAlign w:val="subscript"/>
              </w:rPr>
              <w:t>ср</w:t>
            </w:r>
            <w:r w:rsidRPr="00445FBF">
              <w:rPr>
                <w:rFonts w:ascii="Times New Roman" w:eastAsia="Times New Roman" w:hAnsi="Times New Roman" w:cs="Times New Roman"/>
                <w:sz w:val="24"/>
                <w:szCs w:val="28"/>
              </w:rPr>
              <w:t>, с</w:t>
            </w:r>
          </w:p>
        </w:tc>
      </w:tr>
      <w:tr w:rsidR="00730A62" w:rsidRPr="00445FBF" w:rsidTr="00806ABC">
        <w:trPr>
          <w:jc w:val="center"/>
        </w:trPr>
        <w:tc>
          <w:tcPr>
            <w:tcW w:w="2347" w:type="pct"/>
            <w:vMerge/>
          </w:tcPr>
          <w:p w:rsidR="00730A62" w:rsidRPr="00445FBF" w:rsidRDefault="00730A62" w:rsidP="00730A62">
            <w:pPr>
              <w:tabs>
                <w:tab w:val="center" w:pos="4153"/>
                <w:tab w:val="right" w:pos="8306"/>
              </w:tabs>
              <w:spacing w:after="0" w:line="240" w:lineRule="auto"/>
              <w:jc w:val="both"/>
              <w:rPr>
                <w:rFonts w:ascii="Times New Roman" w:eastAsia="Times New Roman" w:hAnsi="Times New Roman" w:cs="Times New Roman"/>
                <w:sz w:val="24"/>
                <w:szCs w:val="28"/>
              </w:rPr>
            </w:pPr>
          </w:p>
        </w:tc>
        <w:tc>
          <w:tcPr>
            <w:tcW w:w="568" w:type="pct"/>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lang w:val="uk-UA"/>
              </w:rPr>
            </w:pPr>
            <w:r w:rsidRPr="00445FBF">
              <w:rPr>
                <w:rFonts w:ascii="Times New Roman" w:eastAsia="Times New Roman" w:hAnsi="Times New Roman" w:cs="Times New Roman"/>
                <w:sz w:val="24"/>
                <w:szCs w:val="28"/>
                <w:lang w:val="uk-UA"/>
              </w:rPr>
              <w:t>1</w:t>
            </w:r>
          </w:p>
        </w:tc>
        <w:tc>
          <w:tcPr>
            <w:tcW w:w="568" w:type="pct"/>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lang w:val="uk-UA"/>
              </w:rPr>
            </w:pPr>
            <w:r w:rsidRPr="00445FBF">
              <w:rPr>
                <w:rFonts w:ascii="Times New Roman" w:eastAsia="Times New Roman" w:hAnsi="Times New Roman" w:cs="Times New Roman"/>
                <w:sz w:val="24"/>
                <w:szCs w:val="28"/>
                <w:lang w:val="uk-UA"/>
              </w:rPr>
              <w:t>2</w:t>
            </w:r>
          </w:p>
        </w:tc>
        <w:tc>
          <w:tcPr>
            <w:tcW w:w="634" w:type="pct"/>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lang w:val="uk-UA"/>
              </w:rPr>
            </w:pPr>
            <w:r w:rsidRPr="00445FBF">
              <w:rPr>
                <w:rFonts w:ascii="Times New Roman" w:eastAsia="Times New Roman" w:hAnsi="Times New Roman" w:cs="Times New Roman"/>
                <w:sz w:val="24"/>
                <w:szCs w:val="28"/>
                <w:lang w:val="uk-UA"/>
              </w:rPr>
              <w:t>3</w:t>
            </w:r>
          </w:p>
        </w:tc>
        <w:tc>
          <w:tcPr>
            <w:tcW w:w="884" w:type="pct"/>
            <w:vMerge/>
            <w:vAlign w:val="center"/>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rPr>
            </w:pPr>
          </w:p>
        </w:tc>
      </w:tr>
      <w:tr w:rsidR="00730A62" w:rsidRPr="00445FBF" w:rsidTr="00806ABC">
        <w:trPr>
          <w:jc w:val="center"/>
        </w:trPr>
        <w:tc>
          <w:tcPr>
            <w:tcW w:w="2347" w:type="pct"/>
          </w:tcPr>
          <w:p w:rsidR="00730A62" w:rsidRPr="00445FBF" w:rsidRDefault="00730A62" w:rsidP="00730A62">
            <w:pPr>
              <w:tabs>
                <w:tab w:val="center" w:pos="4153"/>
                <w:tab w:val="right" w:pos="8306"/>
              </w:tabs>
              <w:spacing w:after="0" w:line="240" w:lineRule="auto"/>
              <w:jc w:val="both"/>
              <w:rPr>
                <w:rFonts w:ascii="Times New Roman" w:eastAsia="Times New Roman" w:hAnsi="Times New Roman" w:cs="Times New Roman"/>
                <w:sz w:val="24"/>
                <w:szCs w:val="28"/>
              </w:rPr>
            </w:pPr>
            <w:r w:rsidRPr="00445FBF">
              <w:rPr>
                <w:rFonts w:ascii="Times New Roman" w:eastAsia="Times New Roman" w:hAnsi="Times New Roman" w:cs="Times New Roman"/>
                <w:sz w:val="24"/>
                <w:szCs w:val="28"/>
              </w:rPr>
              <w:t>Необработанный образец</w:t>
            </w:r>
          </w:p>
        </w:tc>
        <w:tc>
          <w:tcPr>
            <w:tcW w:w="568" w:type="pct"/>
            <w:vAlign w:val="center"/>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rPr>
            </w:pPr>
            <w:r w:rsidRPr="00445FBF">
              <w:rPr>
                <w:rFonts w:ascii="Times New Roman" w:eastAsia="Times New Roman" w:hAnsi="Times New Roman" w:cs="Times New Roman"/>
                <w:sz w:val="24"/>
                <w:szCs w:val="28"/>
              </w:rPr>
              <w:t>4</w:t>
            </w:r>
          </w:p>
        </w:tc>
        <w:tc>
          <w:tcPr>
            <w:tcW w:w="568" w:type="pct"/>
            <w:vAlign w:val="center"/>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rPr>
            </w:pPr>
            <w:r w:rsidRPr="00445FBF">
              <w:rPr>
                <w:rFonts w:ascii="Times New Roman" w:eastAsia="Times New Roman" w:hAnsi="Times New Roman" w:cs="Times New Roman"/>
                <w:sz w:val="24"/>
                <w:szCs w:val="28"/>
              </w:rPr>
              <w:t>5</w:t>
            </w:r>
          </w:p>
        </w:tc>
        <w:tc>
          <w:tcPr>
            <w:tcW w:w="634" w:type="pct"/>
            <w:vAlign w:val="center"/>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rPr>
            </w:pPr>
            <w:r w:rsidRPr="00445FBF">
              <w:rPr>
                <w:rFonts w:ascii="Times New Roman" w:eastAsia="Times New Roman" w:hAnsi="Times New Roman" w:cs="Times New Roman"/>
                <w:sz w:val="24"/>
                <w:szCs w:val="28"/>
              </w:rPr>
              <w:t>3</w:t>
            </w:r>
          </w:p>
        </w:tc>
        <w:tc>
          <w:tcPr>
            <w:tcW w:w="884" w:type="pct"/>
            <w:vAlign w:val="center"/>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rPr>
            </w:pPr>
            <w:r w:rsidRPr="00445FBF">
              <w:rPr>
                <w:rFonts w:ascii="Times New Roman" w:eastAsia="Times New Roman" w:hAnsi="Times New Roman" w:cs="Times New Roman"/>
                <w:sz w:val="24"/>
                <w:szCs w:val="28"/>
              </w:rPr>
              <w:t>4</w:t>
            </w:r>
          </w:p>
        </w:tc>
      </w:tr>
      <w:tr w:rsidR="00730A62" w:rsidRPr="00445FBF" w:rsidTr="00806ABC">
        <w:trPr>
          <w:jc w:val="center"/>
        </w:trPr>
        <w:tc>
          <w:tcPr>
            <w:tcW w:w="2347" w:type="pct"/>
          </w:tcPr>
          <w:p w:rsidR="00730A62" w:rsidRPr="00445FBF" w:rsidRDefault="00730A62" w:rsidP="00730A62">
            <w:pPr>
              <w:tabs>
                <w:tab w:val="center" w:pos="4153"/>
                <w:tab w:val="right" w:pos="8306"/>
              </w:tabs>
              <w:spacing w:after="0" w:line="240" w:lineRule="auto"/>
              <w:jc w:val="both"/>
              <w:rPr>
                <w:rFonts w:ascii="Times New Roman" w:eastAsia="Times New Roman" w:hAnsi="Times New Roman" w:cs="Times New Roman"/>
                <w:sz w:val="24"/>
                <w:szCs w:val="28"/>
              </w:rPr>
            </w:pPr>
            <w:r w:rsidRPr="00445FBF">
              <w:rPr>
                <w:rFonts w:ascii="Times New Roman" w:eastAsia="Times New Roman" w:hAnsi="Times New Roman" w:cs="Times New Roman"/>
                <w:sz w:val="24"/>
                <w:szCs w:val="28"/>
              </w:rPr>
              <w:t>Образец, обработанный водой</w:t>
            </w:r>
          </w:p>
        </w:tc>
        <w:tc>
          <w:tcPr>
            <w:tcW w:w="568" w:type="pct"/>
            <w:vAlign w:val="center"/>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rPr>
            </w:pPr>
            <w:r w:rsidRPr="00445FBF">
              <w:rPr>
                <w:rFonts w:ascii="Times New Roman" w:eastAsia="Times New Roman" w:hAnsi="Times New Roman" w:cs="Times New Roman"/>
                <w:sz w:val="24"/>
                <w:szCs w:val="28"/>
              </w:rPr>
              <w:t>6</w:t>
            </w:r>
          </w:p>
        </w:tc>
        <w:tc>
          <w:tcPr>
            <w:tcW w:w="568" w:type="pct"/>
            <w:vAlign w:val="center"/>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rPr>
            </w:pPr>
            <w:r w:rsidRPr="00445FBF">
              <w:rPr>
                <w:rFonts w:ascii="Times New Roman" w:eastAsia="Times New Roman" w:hAnsi="Times New Roman" w:cs="Times New Roman"/>
                <w:sz w:val="24"/>
                <w:szCs w:val="28"/>
              </w:rPr>
              <w:t>5</w:t>
            </w:r>
          </w:p>
        </w:tc>
        <w:tc>
          <w:tcPr>
            <w:tcW w:w="634" w:type="pct"/>
            <w:vAlign w:val="center"/>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rPr>
            </w:pPr>
            <w:r w:rsidRPr="00445FBF">
              <w:rPr>
                <w:rFonts w:ascii="Times New Roman" w:eastAsia="Times New Roman" w:hAnsi="Times New Roman" w:cs="Times New Roman"/>
                <w:sz w:val="24"/>
                <w:szCs w:val="28"/>
              </w:rPr>
              <w:t>7</w:t>
            </w:r>
          </w:p>
        </w:tc>
        <w:tc>
          <w:tcPr>
            <w:tcW w:w="884" w:type="pct"/>
            <w:vAlign w:val="center"/>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rPr>
            </w:pPr>
            <w:r w:rsidRPr="00445FBF">
              <w:rPr>
                <w:rFonts w:ascii="Times New Roman" w:eastAsia="Times New Roman" w:hAnsi="Times New Roman" w:cs="Times New Roman"/>
                <w:sz w:val="24"/>
                <w:szCs w:val="28"/>
              </w:rPr>
              <w:t>6</w:t>
            </w:r>
          </w:p>
        </w:tc>
      </w:tr>
      <w:tr w:rsidR="00730A62" w:rsidRPr="00445FBF" w:rsidTr="00806ABC">
        <w:trPr>
          <w:jc w:val="center"/>
        </w:trPr>
        <w:tc>
          <w:tcPr>
            <w:tcW w:w="2347" w:type="pct"/>
          </w:tcPr>
          <w:p w:rsidR="00730A62" w:rsidRPr="00445FBF" w:rsidRDefault="00730A62" w:rsidP="00730A62">
            <w:pPr>
              <w:tabs>
                <w:tab w:val="center" w:pos="4153"/>
                <w:tab w:val="right" w:pos="8306"/>
              </w:tabs>
              <w:spacing w:after="0" w:line="240" w:lineRule="auto"/>
              <w:jc w:val="both"/>
              <w:rPr>
                <w:rFonts w:ascii="Times New Roman" w:eastAsia="Times New Roman" w:hAnsi="Times New Roman" w:cs="Times New Roman"/>
                <w:sz w:val="24"/>
                <w:szCs w:val="28"/>
                <w:lang w:val="uk-UA"/>
              </w:rPr>
            </w:pPr>
            <w:r w:rsidRPr="00445FBF">
              <w:rPr>
                <w:rFonts w:ascii="Times New Roman" w:eastAsia="Times New Roman" w:hAnsi="Times New Roman" w:cs="Times New Roman"/>
                <w:sz w:val="24"/>
                <w:szCs w:val="28"/>
              </w:rPr>
              <w:t>Na</w:t>
            </w:r>
            <w:r w:rsidRPr="00445FBF">
              <w:rPr>
                <w:rFonts w:ascii="Times New Roman" w:eastAsia="Times New Roman" w:hAnsi="Times New Roman" w:cs="Times New Roman"/>
                <w:sz w:val="24"/>
                <w:szCs w:val="28"/>
                <w:vertAlign w:val="subscript"/>
              </w:rPr>
              <w:t>2</w:t>
            </w:r>
            <w:r w:rsidRPr="00445FBF">
              <w:rPr>
                <w:rFonts w:ascii="Times New Roman" w:eastAsia="Times New Roman" w:hAnsi="Times New Roman" w:cs="Times New Roman"/>
                <w:sz w:val="24"/>
                <w:szCs w:val="28"/>
              </w:rPr>
              <w:t>O • 2,95SiO</w:t>
            </w:r>
            <w:r w:rsidRPr="00445FBF">
              <w:rPr>
                <w:rFonts w:ascii="Times New Roman" w:eastAsia="Times New Roman" w:hAnsi="Times New Roman" w:cs="Times New Roman"/>
                <w:sz w:val="24"/>
                <w:szCs w:val="28"/>
                <w:vertAlign w:val="subscript"/>
              </w:rPr>
              <w:t>2</w:t>
            </w:r>
            <w:r w:rsidRPr="00445FBF">
              <w:rPr>
                <w:rFonts w:ascii="Times New Roman" w:eastAsia="Times New Roman" w:hAnsi="Times New Roman" w:cs="Times New Roman"/>
                <w:sz w:val="24"/>
                <w:szCs w:val="28"/>
              </w:rPr>
              <w:t xml:space="preserve"> -16,6%, CaCl</w:t>
            </w:r>
            <w:r w:rsidRPr="00445FBF">
              <w:rPr>
                <w:rFonts w:ascii="Times New Roman" w:eastAsia="Times New Roman" w:hAnsi="Times New Roman" w:cs="Times New Roman"/>
                <w:sz w:val="24"/>
                <w:szCs w:val="28"/>
                <w:vertAlign w:val="subscript"/>
              </w:rPr>
              <w:t>2</w:t>
            </w:r>
            <w:r w:rsidRPr="00445FBF">
              <w:rPr>
                <w:rFonts w:ascii="Times New Roman" w:eastAsia="Times New Roman" w:hAnsi="Times New Roman" w:cs="Times New Roman"/>
                <w:sz w:val="24"/>
                <w:szCs w:val="28"/>
              </w:rPr>
              <w:t xml:space="preserve"> - 2,7%</w:t>
            </w:r>
            <w:r w:rsidRPr="00445FBF">
              <w:rPr>
                <w:rFonts w:ascii="Times New Roman" w:eastAsia="Times New Roman" w:hAnsi="Times New Roman" w:cs="Times New Roman"/>
                <w:sz w:val="24"/>
                <w:szCs w:val="28"/>
                <w:lang w:val="uk-UA"/>
              </w:rPr>
              <w:t xml:space="preserve"> – 2 мм</w:t>
            </w:r>
          </w:p>
        </w:tc>
        <w:tc>
          <w:tcPr>
            <w:tcW w:w="568" w:type="pct"/>
            <w:vAlign w:val="center"/>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rPr>
            </w:pPr>
            <w:r w:rsidRPr="00445FBF">
              <w:rPr>
                <w:rFonts w:ascii="Times New Roman" w:eastAsia="Times New Roman" w:hAnsi="Times New Roman" w:cs="Times New Roman"/>
                <w:sz w:val="24"/>
                <w:szCs w:val="28"/>
              </w:rPr>
              <w:t>150</w:t>
            </w:r>
          </w:p>
        </w:tc>
        <w:tc>
          <w:tcPr>
            <w:tcW w:w="568" w:type="pct"/>
            <w:vAlign w:val="center"/>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rPr>
            </w:pPr>
            <w:r w:rsidRPr="00445FBF">
              <w:rPr>
                <w:rFonts w:ascii="Times New Roman" w:eastAsia="Times New Roman" w:hAnsi="Times New Roman" w:cs="Times New Roman"/>
                <w:sz w:val="24"/>
                <w:szCs w:val="28"/>
              </w:rPr>
              <w:t>161</w:t>
            </w:r>
          </w:p>
        </w:tc>
        <w:tc>
          <w:tcPr>
            <w:tcW w:w="634" w:type="pct"/>
            <w:vAlign w:val="center"/>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rPr>
            </w:pPr>
            <w:r w:rsidRPr="00445FBF">
              <w:rPr>
                <w:rFonts w:ascii="Times New Roman" w:eastAsia="Times New Roman" w:hAnsi="Times New Roman" w:cs="Times New Roman"/>
                <w:sz w:val="24"/>
                <w:szCs w:val="28"/>
              </w:rPr>
              <w:t>148</w:t>
            </w:r>
          </w:p>
        </w:tc>
        <w:tc>
          <w:tcPr>
            <w:tcW w:w="884" w:type="pct"/>
            <w:vAlign w:val="center"/>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rPr>
            </w:pPr>
            <w:r w:rsidRPr="00445FBF">
              <w:rPr>
                <w:rFonts w:ascii="Times New Roman" w:eastAsia="Times New Roman" w:hAnsi="Times New Roman" w:cs="Times New Roman"/>
                <w:sz w:val="24"/>
                <w:szCs w:val="28"/>
              </w:rPr>
              <w:t>153</w:t>
            </w:r>
          </w:p>
        </w:tc>
      </w:tr>
      <w:tr w:rsidR="00730A62" w:rsidRPr="00445FBF" w:rsidTr="00806ABC">
        <w:trPr>
          <w:jc w:val="center"/>
        </w:trPr>
        <w:tc>
          <w:tcPr>
            <w:tcW w:w="2347" w:type="pct"/>
          </w:tcPr>
          <w:p w:rsidR="00730A62" w:rsidRPr="00445FBF" w:rsidRDefault="00730A62" w:rsidP="00730A62">
            <w:pPr>
              <w:tabs>
                <w:tab w:val="center" w:pos="4153"/>
                <w:tab w:val="right" w:pos="8306"/>
              </w:tabs>
              <w:spacing w:after="0" w:line="240" w:lineRule="auto"/>
              <w:jc w:val="both"/>
              <w:rPr>
                <w:rFonts w:ascii="Times New Roman" w:eastAsia="Times New Roman" w:hAnsi="Times New Roman" w:cs="Times New Roman"/>
                <w:sz w:val="24"/>
                <w:szCs w:val="28"/>
                <w:lang w:val="uk-UA"/>
              </w:rPr>
            </w:pPr>
            <w:r w:rsidRPr="00445FBF">
              <w:rPr>
                <w:rFonts w:ascii="Times New Roman" w:eastAsia="Times New Roman" w:hAnsi="Times New Roman" w:cs="Times New Roman"/>
                <w:sz w:val="24"/>
                <w:szCs w:val="28"/>
              </w:rPr>
              <w:t>Na</w:t>
            </w:r>
            <w:r w:rsidRPr="00445FBF">
              <w:rPr>
                <w:rFonts w:ascii="Times New Roman" w:eastAsia="Times New Roman" w:hAnsi="Times New Roman" w:cs="Times New Roman"/>
                <w:sz w:val="24"/>
                <w:szCs w:val="28"/>
                <w:vertAlign w:val="subscript"/>
              </w:rPr>
              <w:t>2</w:t>
            </w:r>
            <w:r w:rsidRPr="00445FBF">
              <w:rPr>
                <w:rFonts w:ascii="Times New Roman" w:eastAsia="Times New Roman" w:hAnsi="Times New Roman" w:cs="Times New Roman"/>
                <w:sz w:val="24"/>
                <w:szCs w:val="28"/>
              </w:rPr>
              <w:t>O • 2,95SiO</w:t>
            </w:r>
            <w:r w:rsidRPr="00445FBF">
              <w:rPr>
                <w:rFonts w:ascii="Times New Roman" w:eastAsia="Times New Roman" w:hAnsi="Times New Roman" w:cs="Times New Roman"/>
                <w:sz w:val="24"/>
                <w:szCs w:val="28"/>
                <w:vertAlign w:val="subscript"/>
              </w:rPr>
              <w:t>2</w:t>
            </w:r>
            <w:r w:rsidRPr="00445FBF">
              <w:rPr>
                <w:rFonts w:ascii="Times New Roman" w:eastAsia="Times New Roman" w:hAnsi="Times New Roman" w:cs="Times New Roman"/>
                <w:sz w:val="24"/>
                <w:szCs w:val="28"/>
              </w:rPr>
              <w:t xml:space="preserve"> -3,8%, CaCl</w:t>
            </w:r>
            <w:r w:rsidRPr="00445FBF">
              <w:rPr>
                <w:rFonts w:ascii="Times New Roman" w:eastAsia="Times New Roman" w:hAnsi="Times New Roman" w:cs="Times New Roman"/>
                <w:sz w:val="24"/>
                <w:szCs w:val="28"/>
                <w:vertAlign w:val="subscript"/>
              </w:rPr>
              <w:t>2</w:t>
            </w:r>
            <w:r w:rsidRPr="00445FBF">
              <w:rPr>
                <w:rFonts w:ascii="Times New Roman" w:eastAsia="Times New Roman" w:hAnsi="Times New Roman" w:cs="Times New Roman"/>
                <w:sz w:val="24"/>
                <w:szCs w:val="28"/>
              </w:rPr>
              <w:t xml:space="preserve"> - 7,79%</w:t>
            </w:r>
            <w:r w:rsidRPr="00445FBF">
              <w:rPr>
                <w:rFonts w:ascii="Times New Roman" w:eastAsia="Times New Roman" w:hAnsi="Times New Roman" w:cs="Times New Roman"/>
                <w:sz w:val="24"/>
                <w:szCs w:val="28"/>
                <w:lang w:val="uk-UA"/>
              </w:rPr>
              <w:t xml:space="preserve"> – 2мм</w:t>
            </w:r>
          </w:p>
        </w:tc>
        <w:tc>
          <w:tcPr>
            <w:tcW w:w="568" w:type="pct"/>
            <w:vAlign w:val="center"/>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rPr>
            </w:pPr>
            <w:r w:rsidRPr="00445FBF">
              <w:rPr>
                <w:rFonts w:ascii="Times New Roman" w:eastAsia="Times New Roman" w:hAnsi="Times New Roman" w:cs="Times New Roman"/>
                <w:sz w:val="24"/>
                <w:szCs w:val="28"/>
              </w:rPr>
              <w:t>87</w:t>
            </w:r>
          </w:p>
        </w:tc>
        <w:tc>
          <w:tcPr>
            <w:tcW w:w="568" w:type="pct"/>
            <w:vAlign w:val="center"/>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rPr>
            </w:pPr>
            <w:r w:rsidRPr="00445FBF">
              <w:rPr>
                <w:rFonts w:ascii="Times New Roman" w:eastAsia="Times New Roman" w:hAnsi="Times New Roman" w:cs="Times New Roman"/>
                <w:sz w:val="24"/>
                <w:szCs w:val="28"/>
              </w:rPr>
              <w:t>97</w:t>
            </w:r>
          </w:p>
        </w:tc>
        <w:tc>
          <w:tcPr>
            <w:tcW w:w="634" w:type="pct"/>
            <w:vAlign w:val="center"/>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rPr>
            </w:pPr>
            <w:r w:rsidRPr="00445FBF">
              <w:rPr>
                <w:rFonts w:ascii="Times New Roman" w:eastAsia="Times New Roman" w:hAnsi="Times New Roman" w:cs="Times New Roman"/>
                <w:sz w:val="24"/>
                <w:szCs w:val="28"/>
              </w:rPr>
              <w:t>81</w:t>
            </w:r>
          </w:p>
        </w:tc>
        <w:tc>
          <w:tcPr>
            <w:tcW w:w="884" w:type="pct"/>
            <w:vAlign w:val="center"/>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rPr>
            </w:pPr>
            <w:r w:rsidRPr="00445FBF">
              <w:rPr>
                <w:rFonts w:ascii="Times New Roman" w:eastAsia="Times New Roman" w:hAnsi="Times New Roman" w:cs="Times New Roman"/>
                <w:sz w:val="24"/>
                <w:szCs w:val="28"/>
              </w:rPr>
              <w:t>88</w:t>
            </w:r>
          </w:p>
        </w:tc>
      </w:tr>
      <w:tr w:rsidR="00730A62" w:rsidRPr="00445FBF" w:rsidTr="00806ABC">
        <w:trPr>
          <w:jc w:val="center"/>
        </w:trPr>
        <w:tc>
          <w:tcPr>
            <w:tcW w:w="2347" w:type="pct"/>
          </w:tcPr>
          <w:p w:rsidR="00730A62" w:rsidRPr="00445FBF" w:rsidRDefault="00730A62" w:rsidP="00730A62">
            <w:pPr>
              <w:tabs>
                <w:tab w:val="center" w:pos="4153"/>
                <w:tab w:val="right" w:pos="8306"/>
              </w:tabs>
              <w:spacing w:after="0" w:line="240" w:lineRule="auto"/>
              <w:jc w:val="both"/>
              <w:rPr>
                <w:rFonts w:ascii="Times New Roman" w:eastAsia="Times New Roman" w:hAnsi="Times New Roman" w:cs="Times New Roman"/>
                <w:sz w:val="24"/>
                <w:szCs w:val="28"/>
                <w:lang w:val="uk-UA"/>
              </w:rPr>
            </w:pPr>
            <w:r w:rsidRPr="00445FBF">
              <w:rPr>
                <w:rFonts w:ascii="Times New Roman" w:eastAsia="Times New Roman" w:hAnsi="Times New Roman" w:cs="Times New Roman"/>
                <w:sz w:val="24"/>
                <w:szCs w:val="28"/>
              </w:rPr>
              <w:t>Na</w:t>
            </w:r>
            <w:r w:rsidRPr="00445FBF">
              <w:rPr>
                <w:rFonts w:ascii="Times New Roman" w:eastAsia="Times New Roman" w:hAnsi="Times New Roman" w:cs="Times New Roman"/>
                <w:sz w:val="24"/>
                <w:szCs w:val="28"/>
                <w:vertAlign w:val="subscript"/>
              </w:rPr>
              <w:t>2</w:t>
            </w:r>
            <w:r w:rsidRPr="00445FBF">
              <w:rPr>
                <w:rFonts w:ascii="Times New Roman" w:eastAsia="Times New Roman" w:hAnsi="Times New Roman" w:cs="Times New Roman"/>
                <w:sz w:val="24"/>
                <w:szCs w:val="28"/>
              </w:rPr>
              <w:t>O • 2,95SiO</w:t>
            </w:r>
            <w:r w:rsidRPr="00445FBF">
              <w:rPr>
                <w:rFonts w:ascii="Times New Roman" w:eastAsia="Times New Roman" w:hAnsi="Times New Roman" w:cs="Times New Roman"/>
                <w:sz w:val="24"/>
                <w:szCs w:val="28"/>
                <w:vertAlign w:val="subscript"/>
              </w:rPr>
              <w:t>2</w:t>
            </w:r>
            <w:r w:rsidRPr="00445FBF">
              <w:rPr>
                <w:rFonts w:ascii="Times New Roman" w:eastAsia="Times New Roman" w:hAnsi="Times New Roman" w:cs="Times New Roman"/>
                <w:sz w:val="24"/>
                <w:szCs w:val="28"/>
              </w:rPr>
              <w:t xml:space="preserve"> -6,6%, CaCl</w:t>
            </w:r>
            <w:r w:rsidRPr="00445FBF">
              <w:rPr>
                <w:rFonts w:ascii="Times New Roman" w:eastAsia="Times New Roman" w:hAnsi="Times New Roman" w:cs="Times New Roman"/>
                <w:sz w:val="24"/>
                <w:szCs w:val="28"/>
                <w:vertAlign w:val="subscript"/>
              </w:rPr>
              <w:t>2</w:t>
            </w:r>
            <w:r w:rsidRPr="00445FBF">
              <w:rPr>
                <w:rFonts w:ascii="Times New Roman" w:eastAsia="Times New Roman" w:hAnsi="Times New Roman" w:cs="Times New Roman"/>
                <w:sz w:val="24"/>
                <w:szCs w:val="28"/>
              </w:rPr>
              <w:t xml:space="preserve"> - 9,3%</w:t>
            </w:r>
            <w:r w:rsidRPr="00445FBF">
              <w:rPr>
                <w:rFonts w:ascii="Times New Roman" w:eastAsia="Times New Roman" w:hAnsi="Times New Roman" w:cs="Times New Roman"/>
                <w:sz w:val="24"/>
                <w:szCs w:val="28"/>
                <w:lang w:val="uk-UA"/>
              </w:rPr>
              <w:t xml:space="preserve"> – 2мм</w:t>
            </w:r>
          </w:p>
        </w:tc>
        <w:tc>
          <w:tcPr>
            <w:tcW w:w="568" w:type="pct"/>
            <w:vAlign w:val="center"/>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rPr>
            </w:pPr>
            <w:r w:rsidRPr="00445FBF">
              <w:rPr>
                <w:rFonts w:ascii="Times New Roman" w:eastAsia="Times New Roman" w:hAnsi="Times New Roman" w:cs="Times New Roman"/>
                <w:sz w:val="24"/>
                <w:szCs w:val="28"/>
              </w:rPr>
              <w:t>119</w:t>
            </w:r>
          </w:p>
        </w:tc>
        <w:tc>
          <w:tcPr>
            <w:tcW w:w="568" w:type="pct"/>
            <w:vAlign w:val="center"/>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rPr>
            </w:pPr>
            <w:r w:rsidRPr="00445FBF">
              <w:rPr>
                <w:rFonts w:ascii="Times New Roman" w:eastAsia="Times New Roman" w:hAnsi="Times New Roman" w:cs="Times New Roman"/>
                <w:sz w:val="24"/>
                <w:szCs w:val="28"/>
              </w:rPr>
              <w:t>130</w:t>
            </w:r>
          </w:p>
        </w:tc>
        <w:tc>
          <w:tcPr>
            <w:tcW w:w="634" w:type="pct"/>
            <w:vAlign w:val="center"/>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rPr>
            </w:pPr>
            <w:r w:rsidRPr="00445FBF">
              <w:rPr>
                <w:rFonts w:ascii="Times New Roman" w:eastAsia="Times New Roman" w:hAnsi="Times New Roman" w:cs="Times New Roman"/>
                <w:sz w:val="24"/>
                <w:szCs w:val="28"/>
              </w:rPr>
              <w:t>124</w:t>
            </w:r>
          </w:p>
        </w:tc>
        <w:tc>
          <w:tcPr>
            <w:tcW w:w="884" w:type="pct"/>
            <w:vAlign w:val="center"/>
          </w:tcPr>
          <w:p w:rsidR="00730A62" w:rsidRPr="00445FBF" w:rsidRDefault="00730A62" w:rsidP="00730A62">
            <w:pPr>
              <w:tabs>
                <w:tab w:val="center" w:pos="4153"/>
                <w:tab w:val="right" w:pos="8306"/>
              </w:tabs>
              <w:spacing w:after="0" w:line="240" w:lineRule="auto"/>
              <w:jc w:val="center"/>
              <w:rPr>
                <w:rFonts w:ascii="Times New Roman" w:eastAsia="Times New Roman" w:hAnsi="Times New Roman" w:cs="Times New Roman"/>
                <w:sz w:val="24"/>
                <w:szCs w:val="28"/>
              </w:rPr>
            </w:pPr>
            <w:r w:rsidRPr="00445FBF">
              <w:rPr>
                <w:rFonts w:ascii="Times New Roman" w:eastAsia="Times New Roman" w:hAnsi="Times New Roman" w:cs="Times New Roman"/>
                <w:sz w:val="24"/>
                <w:szCs w:val="28"/>
              </w:rPr>
              <w:t>124</w:t>
            </w:r>
          </w:p>
        </w:tc>
      </w:tr>
    </w:tbl>
    <w:p w:rsidR="00730A62" w:rsidRPr="00445FBF" w:rsidRDefault="00730A62" w:rsidP="00730A62">
      <w:pPr>
        <w:spacing w:after="0" w:line="240" w:lineRule="auto"/>
        <w:ind w:firstLine="709"/>
        <w:jc w:val="both"/>
        <w:rPr>
          <w:rFonts w:ascii="Times New Roman" w:eastAsia="Times New Roman" w:hAnsi="Times New Roman" w:cs="Times New Roman"/>
          <w:sz w:val="24"/>
          <w:szCs w:val="28"/>
          <w:shd w:val="clear" w:color="auto" w:fill="FFFFFF"/>
          <w:lang w:eastAsia="uk-UA"/>
        </w:rPr>
      </w:pPr>
    </w:p>
    <w:p w:rsidR="00730A62" w:rsidRPr="00730A62" w:rsidRDefault="00730A62" w:rsidP="00730A62">
      <w:pPr>
        <w:spacing w:after="0" w:line="240" w:lineRule="auto"/>
        <w:ind w:firstLine="709"/>
        <w:jc w:val="both"/>
        <w:rPr>
          <w:rFonts w:ascii="Times New Roman" w:eastAsia="Times New Roman" w:hAnsi="Times New Roman" w:cs="Times New Roman"/>
          <w:bCs/>
          <w:iCs/>
          <w:sz w:val="28"/>
          <w:szCs w:val="28"/>
          <w:shd w:val="clear" w:color="auto" w:fill="FFFFFF"/>
          <w:lang w:eastAsia="uk-UA"/>
        </w:rPr>
      </w:pPr>
      <w:r w:rsidRPr="00730A62">
        <w:rPr>
          <w:rFonts w:ascii="Times New Roman" w:eastAsia="Times New Roman" w:hAnsi="Times New Roman" w:cs="Times New Roman"/>
          <w:bCs/>
          <w:iCs/>
          <w:sz w:val="28"/>
          <w:szCs w:val="28"/>
          <w:shd w:val="clear" w:color="auto" w:fill="FFFFFF"/>
          <w:lang w:eastAsia="uk-UA"/>
        </w:rPr>
        <w:t xml:space="preserve">Результаты оценочного испытания технологии </w:t>
      </w:r>
      <w:r w:rsidRPr="00730A62">
        <w:rPr>
          <w:rFonts w:ascii="Times New Roman" w:eastAsia="Times New Roman" w:hAnsi="Times New Roman" w:cs="Times New Roman"/>
          <w:sz w:val="28"/>
          <w:szCs w:val="28"/>
          <w:shd w:val="clear" w:color="auto" w:fill="FFFFFF"/>
          <w:lang w:eastAsia="uk-UA"/>
        </w:rPr>
        <w:t>использования гелеобразующих систем для защиты резервуаров хранения нефтепродуктов от теплового воздействия пожара</w:t>
      </w:r>
      <w:r w:rsidRPr="00730A62">
        <w:rPr>
          <w:rFonts w:ascii="Times New Roman" w:eastAsia="Times New Roman" w:hAnsi="Times New Roman" w:cs="Times New Roman"/>
          <w:bCs/>
          <w:iCs/>
          <w:sz w:val="28"/>
          <w:szCs w:val="28"/>
          <w:shd w:val="clear" w:color="auto" w:fill="FFFFFF"/>
          <w:lang w:eastAsia="uk-UA"/>
        </w:rPr>
        <w:t xml:space="preserve"> свидетельствуют о перспективности применения данных систем при ликвидации пожаров в резервуарных парках. Техническая реализация данной технологии позволит существенно расширить тактические возможности оперативно-спасательных подразделений, сократить необходимое количество сил и средств, для ликвидации пожаров на объектах нефтеперерабатывающего комплекса. </w:t>
      </w: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shd w:val="clear" w:color="auto" w:fill="FFFFFF"/>
          <w:lang w:eastAsia="uk-UA"/>
        </w:rPr>
      </w:pPr>
    </w:p>
    <w:p w:rsidR="00730A62" w:rsidRPr="00445FBF" w:rsidRDefault="00730A62" w:rsidP="00730A62">
      <w:pPr>
        <w:spacing w:after="0" w:line="240" w:lineRule="auto"/>
        <w:jc w:val="center"/>
        <w:rPr>
          <w:rFonts w:ascii="Times New Roman" w:eastAsia="Times New Roman" w:hAnsi="Times New Roman" w:cs="Times New Roman"/>
          <w:bCs/>
          <w:sz w:val="28"/>
          <w:szCs w:val="28"/>
          <w:lang w:eastAsia="ru-RU"/>
        </w:rPr>
      </w:pPr>
      <w:r w:rsidRPr="00445FBF">
        <w:rPr>
          <w:rFonts w:ascii="Times New Roman" w:eastAsia="Times New Roman" w:hAnsi="Times New Roman" w:cs="Times New Roman"/>
          <w:bCs/>
          <w:sz w:val="28"/>
          <w:szCs w:val="28"/>
          <w:lang w:eastAsia="ru-RU"/>
        </w:rPr>
        <w:t>ЛИТЕРАТУРА</w:t>
      </w:r>
    </w:p>
    <w:p w:rsidR="00730A62" w:rsidRPr="00806ABC" w:rsidRDefault="00730A62" w:rsidP="00730A62">
      <w:pPr>
        <w:spacing w:after="0" w:line="240" w:lineRule="auto"/>
        <w:ind w:firstLine="709"/>
        <w:jc w:val="both"/>
        <w:rPr>
          <w:rFonts w:ascii="Times New Roman" w:eastAsia="Times New Roman" w:hAnsi="Times New Roman" w:cs="Times New Roman"/>
          <w:sz w:val="10"/>
          <w:szCs w:val="10"/>
          <w:lang w:eastAsia="ru-RU"/>
        </w:rPr>
      </w:pPr>
    </w:p>
    <w:p w:rsidR="00730A62" w:rsidRPr="00730A62" w:rsidRDefault="00445FBF" w:rsidP="00445FBF">
      <w:pPr>
        <w:tabs>
          <w:tab w:val="num" w:pos="0"/>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iCs/>
          <w:sz w:val="28"/>
          <w:szCs w:val="28"/>
          <w:lang w:val="uk-UA" w:eastAsia="ru-RU"/>
        </w:rPr>
        <w:t xml:space="preserve">1. </w:t>
      </w:r>
      <w:r w:rsidR="00730A62" w:rsidRPr="00730A62">
        <w:rPr>
          <w:rFonts w:ascii="Times New Roman" w:eastAsia="Times New Roman" w:hAnsi="Times New Roman" w:cs="Times New Roman"/>
          <w:iCs/>
          <w:sz w:val="28"/>
          <w:szCs w:val="28"/>
          <w:lang w:val="uk-UA" w:eastAsia="ru-RU"/>
        </w:rPr>
        <w:t xml:space="preserve">Савченко А.В. </w:t>
      </w:r>
      <w:r w:rsidR="00730A62" w:rsidRPr="00730A62">
        <w:rPr>
          <w:rFonts w:ascii="Times New Roman" w:eastAsia="Times New Roman" w:hAnsi="Times New Roman" w:cs="Times New Roman"/>
          <w:sz w:val="28"/>
          <w:szCs w:val="28"/>
          <w:shd w:val="clear" w:color="auto" w:fill="FFFFFF"/>
          <w:lang w:val="uk-UA" w:eastAsia="ru-RU"/>
        </w:rPr>
        <w:t>Теоретическое обоснование использования гелеобразующих систем для охлаждения стенок резервуаров и цистерн с углеводородами от теплового воздействия пожара</w:t>
      </w:r>
      <w:r w:rsidR="00730A62" w:rsidRPr="00730A62">
        <w:rPr>
          <w:rFonts w:ascii="Times New Roman" w:eastAsia="Times New Roman" w:hAnsi="Times New Roman" w:cs="Times New Roman"/>
          <w:bCs/>
          <w:sz w:val="28"/>
          <w:szCs w:val="28"/>
          <w:lang w:val="uk-UA" w:eastAsia="ru-RU"/>
        </w:rPr>
        <w:t xml:space="preserve"> / А</w:t>
      </w:r>
      <w:r w:rsidR="00730A62" w:rsidRPr="00730A62">
        <w:rPr>
          <w:rFonts w:ascii="Times New Roman" w:eastAsia="Times New Roman" w:hAnsi="Times New Roman" w:cs="Times New Roman"/>
          <w:iCs/>
          <w:sz w:val="28"/>
          <w:szCs w:val="28"/>
          <w:lang w:val="uk-UA" w:eastAsia="ru-RU"/>
        </w:rPr>
        <w:t>.В. Савченко,</w:t>
      </w:r>
      <w:r w:rsidR="00730A62" w:rsidRPr="00730A62">
        <w:rPr>
          <w:rFonts w:ascii="Times New Roman" w:eastAsia="Times New Roman" w:hAnsi="Times New Roman" w:cs="Times New Roman"/>
          <w:sz w:val="28"/>
          <w:szCs w:val="28"/>
          <w:shd w:val="clear" w:color="auto" w:fill="FFFFFF"/>
          <w:lang w:val="uk-UA" w:eastAsia="ru-RU"/>
        </w:rPr>
        <w:t xml:space="preserve"> О.А. Островерх, А.С. Холодный // </w:t>
      </w:r>
      <w:r w:rsidR="00730A62" w:rsidRPr="00730A62">
        <w:rPr>
          <w:rFonts w:ascii="Times New Roman" w:eastAsia="Times New Roman" w:hAnsi="Times New Roman" w:cs="Times New Roman"/>
          <w:sz w:val="28"/>
          <w:szCs w:val="28"/>
          <w:lang w:val="uk-UA" w:eastAsia="ru-RU"/>
        </w:rPr>
        <w:t xml:space="preserve">Проблемы пожарной безопасности: Сб. науч. тр. – Харьков, НУЦЗУ, 2015. – Вып. 37. – С.191 – 195. Режим доступа к журн.: </w:t>
      </w:r>
      <w:hyperlink r:id="rId462" w:history="1">
        <w:r w:rsidR="00730A62" w:rsidRPr="00730A62">
          <w:rPr>
            <w:rFonts w:ascii="Times New Roman" w:eastAsia="Times New Roman" w:hAnsi="Times New Roman" w:cs="Times New Roman"/>
            <w:sz w:val="28"/>
            <w:szCs w:val="28"/>
            <w:lang w:val="uk-UA" w:eastAsia="ru-RU"/>
          </w:rPr>
          <w:t>http://repositsc.nuczu.edu.ua/handle/123456789/1054</w:t>
        </w:r>
      </w:hyperlink>
      <w:r w:rsidR="00730A62" w:rsidRPr="00730A62">
        <w:rPr>
          <w:rFonts w:ascii="Times New Roman" w:eastAsia="Times New Roman" w:hAnsi="Times New Roman" w:cs="Times New Roman"/>
          <w:sz w:val="28"/>
          <w:szCs w:val="28"/>
          <w:lang w:val="uk-UA" w:eastAsia="ru-RU"/>
        </w:rPr>
        <w:t>.</w:t>
      </w:r>
    </w:p>
    <w:p w:rsidR="00730A62" w:rsidRPr="00730A62" w:rsidRDefault="00445FBF" w:rsidP="00445FBF">
      <w:pPr>
        <w:tabs>
          <w:tab w:val="num" w:pos="0"/>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 xml:space="preserve">2. </w:t>
      </w:r>
      <w:r w:rsidR="00730A62" w:rsidRPr="00730A62">
        <w:rPr>
          <w:rFonts w:ascii="Times New Roman" w:eastAsia="Times New Roman" w:hAnsi="Times New Roman" w:cs="Times New Roman"/>
          <w:sz w:val="28"/>
          <w:szCs w:val="28"/>
          <w:lang w:val="uk-UA" w:eastAsia="ru-RU"/>
        </w:rPr>
        <w:t xml:space="preserve">Идаетов Д.А. Новые технологии снижения убытков от пожаров / Д.А. Идаетов, А.В. Савченко // Наукові дослідження у 2018 році: Материали </w:t>
      </w:r>
      <w:r w:rsidR="00730A62" w:rsidRPr="00730A62">
        <w:rPr>
          <w:rFonts w:ascii="Times New Roman" w:eastAsia="Times New Roman" w:hAnsi="Times New Roman" w:cs="Times New Roman"/>
          <w:sz w:val="28"/>
          <w:szCs w:val="28"/>
          <w:lang w:val="en-US" w:eastAsia="ru-RU"/>
        </w:rPr>
        <w:t>XV</w:t>
      </w:r>
      <w:r w:rsidR="00730A62" w:rsidRPr="00730A62">
        <w:rPr>
          <w:rFonts w:ascii="Times New Roman" w:eastAsia="Times New Roman" w:hAnsi="Times New Roman" w:cs="Times New Roman"/>
          <w:sz w:val="28"/>
          <w:szCs w:val="28"/>
          <w:lang w:val="uk-UA" w:eastAsia="ru-RU"/>
        </w:rPr>
        <w:t xml:space="preserve"> науково-практичної конференції студентів та молодих вчених (9 лютого 2018 р.): – Вінниця: ТОВ «Нілан-ЛТД», 2018. – С. 80-82. Режим доступа к журн.: </w:t>
      </w:r>
      <w:hyperlink r:id="rId463" w:history="1">
        <w:r w:rsidR="00730A62" w:rsidRPr="00730A62">
          <w:rPr>
            <w:rFonts w:ascii="Times New Roman" w:eastAsia="Times New Roman" w:hAnsi="Times New Roman" w:cs="Times New Roman"/>
            <w:sz w:val="28"/>
            <w:szCs w:val="28"/>
            <w:lang w:val="uk-UA" w:eastAsia="ru-RU"/>
          </w:rPr>
          <w:t>http://repositsc.nuczu.edu.ua/handle/123456789/6727</w:t>
        </w:r>
      </w:hyperlink>
      <w:r w:rsidR="00730A62" w:rsidRPr="00730A62">
        <w:rPr>
          <w:rFonts w:ascii="Times New Roman" w:eastAsia="Times New Roman" w:hAnsi="Times New Roman" w:cs="Times New Roman"/>
          <w:sz w:val="28"/>
          <w:szCs w:val="28"/>
          <w:lang w:val="uk-UA" w:eastAsia="ru-RU"/>
        </w:rPr>
        <w:t>.</w:t>
      </w:r>
    </w:p>
    <w:p w:rsidR="00730A62" w:rsidRPr="00DE7936" w:rsidRDefault="00445FBF" w:rsidP="00445FBF">
      <w:pPr>
        <w:tabs>
          <w:tab w:val="num" w:pos="0"/>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iCs/>
          <w:sz w:val="28"/>
          <w:szCs w:val="28"/>
          <w:lang w:val="uk-UA" w:eastAsia="ru-RU"/>
        </w:rPr>
        <w:t xml:space="preserve">3. </w:t>
      </w:r>
      <w:r w:rsidR="00730A62" w:rsidRPr="00730A62">
        <w:rPr>
          <w:rFonts w:ascii="Times New Roman" w:eastAsia="Times New Roman" w:hAnsi="Times New Roman" w:cs="Times New Roman"/>
          <w:iCs/>
          <w:sz w:val="28"/>
          <w:szCs w:val="28"/>
          <w:lang w:val="uk-UA" w:eastAsia="ru-RU"/>
        </w:rPr>
        <w:t xml:space="preserve">Савченко А.В. </w:t>
      </w:r>
      <w:r w:rsidR="00730A62" w:rsidRPr="00730A62">
        <w:rPr>
          <w:rFonts w:ascii="Times New Roman" w:eastAsia="Times New Roman" w:hAnsi="Times New Roman" w:cs="Times New Roman"/>
          <w:sz w:val="28"/>
          <w:szCs w:val="28"/>
          <w:shd w:val="clear" w:color="auto" w:fill="FFFFFF"/>
          <w:lang w:val="uk-UA" w:eastAsia="ru-RU"/>
        </w:rPr>
        <w:t xml:space="preserve">Моделирование теплозащитных свойств гелеобразующих систем при ликвидации пожаров в резервуарных парках хранения нефтепродуктов / </w:t>
      </w:r>
      <w:r w:rsidR="00730A62" w:rsidRPr="00730A62">
        <w:rPr>
          <w:rFonts w:ascii="Times New Roman" w:eastAsia="Times New Roman" w:hAnsi="Times New Roman" w:cs="Times New Roman"/>
          <w:bCs/>
          <w:sz w:val="28"/>
          <w:szCs w:val="28"/>
          <w:lang w:val="uk-UA" w:eastAsia="ru-RU"/>
        </w:rPr>
        <w:t>А</w:t>
      </w:r>
      <w:r w:rsidR="00730A62" w:rsidRPr="00730A62">
        <w:rPr>
          <w:rFonts w:ascii="Times New Roman" w:eastAsia="Times New Roman" w:hAnsi="Times New Roman" w:cs="Times New Roman"/>
          <w:iCs/>
          <w:sz w:val="28"/>
          <w:szCs w:val="28"/>
          <w:lang w:val="uk-UA" w:eastAsia="ru-RU"/>
        </w:rPr>
        <w:t>.В. Савченко,</w:t>
      </w:r>
      <w:r w:rsidR="00730A62" w:rsidRPr="00730A62">
        <w:rPr>
          <w:rFonts w:ascii="Times New Roman" w:eastAsia="Times New Roman" w:hAnsi="Times New Roman" w:cs="Times New Roman"/>
          <w:sz w:val="28"/>
          <w:szCs w:val="28"/>
          <w:shd w:val="clear" w:color="auto" w:fill="FFFFFF"/>
          <w:lang w:val="uk-UA" w:eastAsia="ru-RU"/>
        </w:rPr>
        <w:t xml:space="preserve"> О.А. Островерх </w:t>
      </w:r>
      <w:r w:rsidR="00730A62" w:rsidRPr="00730A62">
        <w:rPr>
          <w:rFonts w:ascii="Times New Roman" w:eastAsia="Times New Roman" w:hAnsi="Times New Roman" w:cs="Times New Roman"/>
          <w:spacing w:val="-8"/>
          <w:sz w:val="28"/>
          <w:szCs w:val="28"/>
          <w:lang w:val="uk-UA" w:eastAsia="ru-RU"/>
        </w:rPr>
        <w:t xml:space="preserve">// </w:t>
      </w:r>
      <w:r w:rsidR="00730A62" w:rsidRPr="00730A62">
        <w:rPr>
          <w:rFonts w:ascii="Times New Roman" w:eastAsia="Times New Roman" w:hAnsi="Times New Roman" w:cs="Times New Roman"/>
          <w:sz w:val="28"/>
          <w:szCs w:val="28"/>
          <w:lang w:val="uk-UA" w:eastAsia="ru-RU"/>
        </w:rPr>
        <w:t>Проблемы пожарной безопасности: Сб. науч. тр. – Харьков, НУЦЗУ, 2016</w:t>
      </w:r>
      <w:r w:rsidR="00DE7936">
        <w:rPr>
          <w:rFonts w:ascii="Times New Roman" w:eastAsia="Times New Roman" w:hAnsi="Times New Roman" w:cs="Times New Roman"/>
          <w:sz w:val="28"/>
          <w:szCs w:val="28"/>
          <w:lang w:val="uk-UA" w:eastAsia="ru-RU"/>
        </w:rPr>
        <w:t>. – Вып. 39. – С.243-</w:t>
      </w:r>
      <w:r w:rsidR="00730A62" w:rsidRPr="00730A62">
        <w:rPr>
          <w:rFonts w:ascii="Times New Roman" w:eastAsia="Times New Roman" w:hAnsi="Times New Roman" w:cs="Times New Roman"/>
          <w:sz w:val="28"/>
          <w:szCs w:val="28"/>
          <w:lang w:val="uk-UA" w:eastAsia="ru-RU"/>
        </w:rPr>
        <w:t xml:space="preserve">249. </w:t>
      </w:r>
      <w:r w:rsidR="00DE7936">
        <w:rPr>
          <w:rFonts w:ascii="Times New Roman" w:eastAsia="Times New Roman" w:hAnsi="Times New Roman" w:cs="Times New Roman"/>
          <w:sz w:val="28"/>
          <w:szCs w:val="28"/>
          <w:lang w:val="uk-UA" w:eastAsia="ru-RU"/>
        </w:rPr>
        <w:t xml:space="preserve">– </w:t>
      </w:r>
      <w:r w:rsidR="00DE7936" w:rsidRPr="00DE7936">
        <w:rPr>
          <w:rFonts w:ascii="Times New Roman" w:eastAsia="Times New Roman" w:hAnsi="Times New Roman" w:cs="Times New Roman"/>
          <w:sz w:val="28"/>
          <w:szCs w:val="28"/>
          <w:lang w:eastAsia="ru-RU"/>
        </w:rPr>
        <w:t>[</w:t>
      </w:r>
      <w:r w:rsidR="00730A62" w:rsidRPr="00730A62">
        <w:rPr>
          <w:rFonts w:ascii="Times New Roman" w:eastAsia="Times New Roman" w:hAnsi="Times New Roman" w:cs="Times New Roman"/>
          <w:sz w:val="28"/>
          <w:szCs w:val="28"/>
          <w:lang w:val="uk-UA" w:eastAsia="ru-RU"/>
        </w:rPr>
        <w:t>Режим доступа</w:t>
      </w:r>
      <w:r w:rsidR="00DE7936" w:rsidRPr="00DE7936">
        <w:rPr>
          <w:rFonts w:ascii="Times New Roman" w:eastAsia="Times New Roman" w:hAnsi="Times New Roman" w:cs="Times New Roman"/>
          <w:sz w:val="28"/>
          <w:szCs w:val="28"/>
          <w:lang w:eastAsia="ru-RU"/>
        </w:rPr>
        <w:t>]</w:t>
      </w:r>
      <w:r w:rsidR="00730A62" w:rsidRPr="00730A62">
        <w:rPr>
          <w:rFonts w:ascii="Times New Roman" w:eastAsia="Times New Roman" w:hAnsi="Times New Roman" w:cs="Times New Roman"/>
          <w:sz w:val="28"/>
          <w:szCs w:val="28"/>
          <w:lang w:val="uk-UA" w:eastAsia="ru-RU"/>
        </w:rPr>
        <w:t>:</w:t>
      </w:r>
      <w:r w:rsidR="00730A62" w:rsidRPr="00730A62">
        <w:rPr>
          <w:rFonts w:ascii="Times New Roman" w:eastAsia="Times New Roman" w:hAnsi="Times New Roman" w:cs="Times New Roman"/>
          <w:sz w:val="28"/>
          <w:szCs w:val="28"/>
          <w:lang w:eastAsia="ru-RU"/>
        </w:rPr>
        <w:t xml:space="preserve"> </w:t>
      </w:r>
      <w:hyperlink r:id="rId464" w:history="1">
        <w:r w:rsidR="00DE7936" w:rsidRPr="00DE7936">
          <w:rPr>
            <w:rStyle w:val="aa"/>
            <w:rFonts w:ascii="Times New Roman" w:eastAsia="Times New Roman" w:hAnsi="Times New Roman" w:cs="Times New Roman"/>
            <w:color w:val="auto"/>
            <w:sz w:val="28"/>
            <w:szCs w:val="28"/>
            <w:u w:val="none"/>
            <w:lang w:val="uk-UA" w:eastAsia="ru-RU"/>
          </w:rPr>
          <w:t>http://repositsc.nuczu.edu.ua</w:t>
        </w:r>
      </w:hyperlink>
      <w:r w:rsidR="00DE7936">
        <w:rPr>
          <w:rFonts w:ascii="Times New Roman" w:eastAsia="Times New Roman" w:hAnsi="Times New Roman" w:cs="Times New Roman"/>
          <w:sz w:val="28"/>
          <w:szCs w:val="28"/>
          <w:lang w:val="uk-UA" w:eastAsia="ru-RU"/>
        </w:rPr>
        <w:t>/handle/123456789</w:t>
      </w:r>
    </w:p>
    <w:p w:rsidR="00730A62" w:rsidRPr="00730A62" w:rsidRDefault="00445FBF" w:rsidP="00445FBF">
      <w:pPr>
        <w:tabs>
          <w:tab w:val="num" w:pos="0"/>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iCs/>
          <w:sz w:val="28"/>
          <w:szCs w:val="28"/>
          <w:lang w:val="uk-UA" w:eastAsia="ru-RU"/>
        </w:rPr>
        <w:t xml:space="preserve">4. </w:t>
      </w:r>
      <w:r w:rsidR="00730A62" w:rsidRPr="00730A62">
        <w:rPr>
          <w:rFonts w:ascii="Times New Roman" w:eastAsia="Times New Roman" w:hAnsi="Times New Roman" w:cs="Times New Roman"/>
          <w:iCs/>
          <w:sz w:val="28"/>
          <w:szCs w:val="28"/>
          <w:lang w:val="uk-UA" w:eastAsia="ru-RU"/>
        </w:rPr>
        <w:t xml:space="preserve">Савченко А.В. </w:t>
      </w:r>
      <w:r w:rsidR="00730A62" w:rsidRPr="00730A62">
        <w:rPr>
          <w:rFonts w:ascii="Times New Roman" w:eastAsia="Times New Roman" w:hAnsi="Times New Roman" w:cs="Times New Roman"/>
          <w:sz w:val="28"/>
          <w:szCs w:val="28"/>
          <w:shd w:val="clear" w:color="auto" w:fill="FFFFFF"/>
          <w:lang w:val="uk-UA" w:eastAsia="ru-RU"/>
        </w:rPr>
        <w:t xml:space="preserve">Оценочные испытания технологии использования гелеобразующих систем для защиты резервуаров хранения нефтепродуктов от теплового воздействия пожара / </w:t>
      </w:r>
      <w:r w:rsidR="00730A62" w:rsidRPr="00730A62">
        <w:rPr>
          <w:rFonts w:ascii="Times New Roman" w:eastAsia="Times New Roman" w:hAnsi="Times New Roman" w:cs="Times New Roman"/>
          <w:bCs/>
          <w:sz w:val="28"/>
          <w:szCs w:val="28"/>
          <w:lang w:val="uk-UA" w:eastAsia="ru-RU"/>
        </w:rPr>
        <w:t>А</w:t>
      </w:r>
      <w:r w:rsidR="00730A62" w:rsidRPr="00730A62">
        <w:rPr>
          <w:rFonts w:ascii="Times New Roman" w:eastAsia="Times New Roman" w:hAnsi="Times New Roman" w:cs="Times New Roman"/>
          <w:iCs/>
          <w:sz w:val="28"/>
          <w:szCs w:val="28"/>
          <w:lang w:val="uk-UA" w:eastAsia="ru-RU"/>
        </w:rPr>
        <w:t>.В. Савченко,</w:t>
      </w:r>
      <w:r w:rsidR="00730A62" w:rsidRPr="00730A62">
        <w:rPr>
          <w:rFonts w:ascii="Times New Roman" w:eastAsia="Times New Roman" w:hAnsi="Times New Roman" w:cs="Times New Roman"/>
          <w:sz w:val="28"/>
          <w:szCs w:val="28"/>
          <w:shd w:val="clear" w:color="auto" w:fill="FFFFFF"/>
          <w:lang w:val="uk-UA" w:eastAsia="ru-RU"/>
        </w:rPr>
        <w:t xml:space="preserve"> О.А. Островерх, И.М.Хмыров, Т.М.Ковалевская </w:t>
      </w:r>
      <w:r w:rsidR="00730A62" w:rsidRPr="00730A62">
        <w:rPr>
          <w:rFonts w:ascii="Times New Roman" w:eastAsia="Times New Roman" w:hAnsi="Times New Roman" w:cs="Times New Roman"/>
          <w:spacing w:val="-8"/>
          <w:sz w:val="28"/>
          <w:szCs w:val="28"/>
          <w:lang w:val="uk-UA" w:eastAsia="ru-RU"/>
        </w:rPr>
        <w:t xml:space="preserve">// </w:t>
      </w:r>
      <w:r w:rsidR="00730A62" w:rsidRPr="00730A62">
        <w:rPr>
          <w:rFonts w:ascii="Times New Roman" w:eastAsia="Times New Roman" w:hAnsi="Times New Roman" w:cs="Times New Roman"/>
          <w:sz w:val="28"/>
          <w:szCs w:val="28"/>
          <w:lang w:val="uk-UA" w:eastAsia="ru-RU"/>
        </w:rPr>
        <w:t>Проблемы пожарной безопасности: Сб. науч. тр. – Харьков, НУЦЗУ, 2017.</w:t>
      </w:r>
      <w:r w:rsidR="00DE7936">
        <w:rPr>
          <w:rFonts w:ascii="Times New Roman" w:eastAsia="Times New Roman" w:hAnsi="Times New Roman" w:cs="Times New Roman"/>
          <w:sz w:val="28"/>
          <w:szCs w:val="28"/>
          <w:lang w:val="uk-UA" w:eastAsia="ru-RU"/>
        </w:rPr>
        <w:t xml:space="preserve"> </w:t>
      </w:r>
      <w:r w:rsidR="00730A62" w:rsidRPr="00730A62">
        <w:rPr>
          <w:rFonts w:ascii="Times New Roman" w:eastAsia="Times New Roman" w:hAnsi="Times New Roman" w:cs="Times New Roman"/>
          <w:sz w:val="28"/>
          <w:szCs w:val="28"/>
          <w:lang w:val="uk-UA" w:eastAsia="ru-RU"/>
        </w:rPr>
        <w:t>– Вып. 41. – С.154</w:t>
      </w:r>
      <w:r w:rsidR="00DE7936">
        <w:rPr>
          <w:rFonts w:ascii="Times New Roman" w:eastAsia="Times New Roman" w:hAnsi="Times New Roman" w:cs="Times New Roman"/>
          <w:sz w:val="28"/>
          <w:szCs w:val="28"/>
          <w:lang w:val="uk-UA" w:eastAsia="ru-RU"/>
        </w:rPr>
        <w:t>-</w:t>
      </w:r>
      <w:r w:rsidR="00730A62" w:rsidRPr="00730A62">
        <w:rPr>
          <w:rFonts w:ascii="Times New Roman" w:eastAsia="Times New Roman" w:hAnsi="Times New Roman" w:cs="Times New Roman"/>
          <w:sz w:val="28"/>
          <w:szCs w:val="28"/>
          <w:lang w:val="uk-UA" w:eastAsia="ru-RU"/>
        </w:rPr>
        <w:t>162.</w:t>
      </w:r>
      <w:r w:rsidR="00DE7936" w:rsidRPr="00DE7936">
        <w:rPr>
          <w:rFonts w:ascii="Times New Roman" w:eastAsia="Times New Roman" w:hAnsi="Times New Roman" w:cs="Times New Roman"/>
          <w:sz w:val="28"/>
          <w:szCs w:val="28"/>
          <w:lang w:eastAsia="ru-RU"/>
        </w:rPr>
        <w:t xml:space="preserve"> -</w:t>
      </w:r>
      <w:r w:rsidR="00730A62" w:rsidRPr="00730A62">
        <w:rPr>
          <w:rFonts w:ascii="Times New Roman" w:eastAsia="Times New Roman" w:hAnsi="Times New Roman" w:cs="Times New Roman"/>
          <w:sz w:val="28"/>
          <w:szCs w:val="28"/>
          <w:lang w:val="uk-UA" w:eastAsia="ru-RU"/>
        </w:rPr>
        <w:t xml:space="preserve"> </w:t>
      </w:r>
      <w:r w:rsidR="00DE7936" w:rsidRPr="00DE7936">
        <w:rPr>
          <w:rFonts w:ascii="Times New Roman" w:eastAsia="Times New Roman" w:hAnsi="Times New Roman" w:cs="Times New Roman"/>
          <w:sz w:val="28"/>
          <w:szCs w:val="28"/>
          <w:lang w:eastAsia="ru-RU"/>
        </w:rPr>
        <w:t>[</w:t>
      </w:r>
      <w:r w:rsidR="00730A62" w:rsidRPr="00730A62">
        <w:rPr>
          <w:rFonts w:ascii="Times New Roman" w:eastAsia="Times New Roman" w:hAnsi="Times New Roman" w:cs="Times New Roman"/>
          <w:sz w:val="28"/>
          <w:szCs w:val="28"/>
          <w:lang w:val="uk-UA" w:eastAsia="ru-RU"/>
        </w:rPr>
        <w:t>Режим доступа</w:t>
      </w:r>
      <w:r w:rsidR="00DE7936" w:rsidRPr="00DE7936">
        <w:rPr>
          <w:rFonts w:ascii="Times New Roman" w:eastAsia="Times New Roman" w:hAnsi="Times New Roman" w:cs="Times New Roman"/>
          <w:sz w:val="28"/>
          <w:szCs w:val="28"/>
          <w:lang w:eastAsia="ru-RU"/>
        </w:rPr>
        <w:t>]</w:t>
      </w:r>
      <w:r w:rsidR="00730A62" w:rsidRPr="00730A62">
        <w:rPr>
          <w:rFonts w:ascii="Times New Roman" w:eastAsia="Times New Roman" w:hAnsi="Times New Roman" w:cs="Times New Roman"/>
          <w:sz w:val="28"/>
          <w:szCs w:val="28"/>
          <w:lang w:val="uk-UA" w:eastAsia="ru-RU"/>
        </w:rPr>
        <w:t>: http://repositsc.nuczu.edu.ua/handle/123456789/1048.</w:t>
      </w:r>
    </w:p>
    <w:p w:rsidR="00730A62" w:rsidRPr="00DE7936" w:rsidRDefault="00730A62" w:rsidP="00730A62">
      <w:pPr>
        <w:spacing w:after="0" w:line="240" w:lineRule="auto"/>
        <w:jc w:val="both"/>
        <w:rPr>
          <w:rFonts w:ascii="Times New Roman" w:hAnsi="Times New Roman" w:cs="Times New Roman"/>
          <w:b/>
          <w:bCs/>
          <w:sz w:val="28"/>
          <w:szCs w:val="24"/>
        </w:rPr>
      </w:pPr>
      <w:r w:rsidRPr="00DE7936">
        <w:rPr>
          <w:rFonts w:ascii="Times New Roman" w:hAnsi="Times New Roman" w:cs="Times New Roman"/>
          <w:b/>
          <w:bCs/>
          <w:sz w:val="28"/>
          <w:szCs w:val="24"/>
        </w:rPr>
        <w:lastRenderedPageBreak/>
        <w:t>УДК 614.841</w:t>
      </w:r>
    </w:p>
    <w:p w:rsidR="00730A62" w:rsidRPr="00DE7936" w:rsidRDefault="00730A62" w:rsidP="00730A62">
      <w:pPr>
        <w:spacing w:after="0" w:line="240" w:lineRule="auto"/>
        <w:ind w:firstLine="709"/>
        <w:rPr>
          <w:rFonts w:ascii="Times New Roman" w:hAnsi="Times New Roman" w:cs="Times New Roman"/>
          <w:b/>
          <w:bCs/>
          <w:sz w:val="28"/>
          <w:szCs w:val="24"/>
        </w:rPr>
      </w:pPr>
    </w:p>
    <w:p w:rsidR="00730A62" w:rsidRPr="00DE7936" w:rsidRDefault="00DE7936" w:rsidP="00730A62">
      <w:pPr>
        <w:spacing w:after="0" w:line="240" w:lineRule="auto"/>
        <w:jc w:val="center"/>
        <w:rPr>
          <w:rFonts w:ascii="Times New Roman" w:hAnsi="Times New Roman" w:cs="Times New Roman"/>
          <w:bCs/>
          <w:i/>
          <w:sz w:val="28"/>
          <w:szCs w:val="24"/>
        </w:rPr>
      </w:pPr>
      <w:r w:rsidRPr="00DE7936">
        <w:rPr>
          <w:rFonts w:ascii="Times New Roman" w:hAnsi="Times New Roman" w:cs="Times New Roman"/>
          <w:bCs/>
          <w:i/>
          <w:sz w:val="28"/>
          <w:szCs w:val="24"/>
        </w:rPr>
        <w:t>А.Г.</w:t>
      </w:r>
      <w:r>
        <w:rPr>
          <w:rFonts w:ascii="Times New Roman" w:hAnsi="Times New Roman" w:cs="Times New Roman"/>
          <w:bCs/>
          <w:i/>
          <w:sz w:val="28"/>
          <w:szCs w:val="24"/>
        </w:rPr>
        <w:t xml:space="preserve"> </w:t>
      </w:r>
      <w:r w:rsidR="00730A62" w:rsidRPr="00DE7936">
        <w:rPr>
          <w:rFonts w:ascii="Times New Roman" w:hAnsi="Times New Roman" w:cs="Times New Roman"/>
          <w:bCs/>
          <w:i/>
          <w:sz w:val="28"/>
          <w:szCs w:val="24"/>
        </w:rPr>
        <w:t>Савчук, курсант</w:t>
      </w:r>
      <w:r w:rsidRPr="00DE7936">
        <w:rPr>
          <w:rFonts w:ascii="Times New Roman" w:hAnsi="Times New Roman" w:cs="Times New Roman"/>
          <w:bCs/>
          <w:i/>
          <w:sz w:val="28"/>
          <w:szCs w:val="24"/>
        </w:rPr>
        <w:t>; В.Н.</w:t>
      </w:r>
      <w:r>
        <w:rPr>
          <w:rFonts w:ascii="Times New Roman" w:hAnsi="Times New Roman" w:cs="Times New Roman"/>
          <w:bCs/>
          <w:i/>
          <w:sz w:val="28"/>
          <w:szCs w:val="24"/>
        </w:rPr>
        <w:t xml:space="preserve"> </w:t>
      </w:r>
      <w:r w:rsidR="00730A62" w:rsidRPr="00DE7936">
        <w:rPr>
          <w:rFonts w:ascii="Times New Roman" w:hAnsi="Times New Roman" w:cs="Times New Roman"/>
          <w:bCs/>
          <w:i/>
          <w:sz w:val="28"/>
          <w:szCs w:val="24"/>
        </w:rPr>
        <w:t xml:space="preserve">Пасовец, </w:t>
      </w:r>
      <w:r w:rsidR="007379B8">
        <w:rPr>
          <w:rFonts w:ascii="Times New Roman" w:eastAsia="Calibri" w:hAnsi="Times New Roman" w:cs="Times New Roman"/>
          <w:i/>
          <w:sz w:val="28"/>
          <w:szCs w:val="28"/>
        </w:rPr>
        <w:t>к.т.н.</w:t>
      </w:r>
      <w:r w:rsidR="00730A62" w:rsidRPr="00DE7936">
        <w:rPr>
          <w:rFonts w:ascii="Times New Roman" w:hAnsi="Times New Roman" w:cs="Times New Roman"/>
          <w:bCs/>
          <w:i/>
          <w:sz w:val="28"/>
          <w:szCs w:val="24"/>
        </w:rPr>
        <w:t>, доцент</w:t>
      </w:r>
    </w:p>
    <w:p w:rsidR="00730A62" w:rsidRPr="00DE7936" w:rsidRDefault="00DE7936" w:rsidP="00730A62">
      <w:pPr>
        <w:spacing w:after="0" w:line="240" w:lineRule="auto"/>
        <w:jc w:val="center"/>
        <w:rPr>
          <w:rFonts w:ascii="Times New Roman" w:hAnsi="Times New Roman" w:cs="Times New Roman"/>
          <w:bCs/>
          <w:i/>
          <w:sz w:val="28"/>
          <w:szCs w:val="24"/>
        </w:rPr>
      </w:pPr>
      <w:r w:rsidRPr="00DE7936">
        <w:rPr>
          <w:rFonts w:ascii="Times New Roman" w:hAnsi="Times New Roman" w:cs="Times New Roman"/>
          <w:bCs/>
          <w:i/>
          <w:sz w:val="28"/>
          <w:szCs w:val="24"/>
        </w:rPr>
        <w:t>Университет гражданской защиты МЧС Республики Беларусь</w:t>
      </w:r>
    </w:p>
    <w:p w:rsidR="00DE7936" w:rsidRPr="00D45570" w:rsidRDefault="00DE7936" w:rsidP="00730A62">
      <w:pPr>
        <w:spacing w:after="0" w:line="240" w:lineRule="auto"/>
        <w:jc w:val="center"/>
        <w:rPr>
          <w:rFonts w:ascii="Times New Roman" w:hAnsi="Times New Roman" w:cs="Times New Roman"/>
          <w:bCs/>
          <w:sz w:val="28"/>
          <w:szCs w:val="24"/>
        </w:rPr>
      </w:pPr>
    </w:p>
    <w:p w:rsidR="00730A62" w:rsidRPr="00DE7936" w:rsidRDefault="00730A62" w:rsidP="00730A62">
      <w:pPr>
        <w:spacing w:after="0" w:line="240" w:lineRule="auto"/>
        <w:jc w:val="center"/>
        <w:rPr>
          <w:rFonts w:ascii="Times New Roman" w:hAnsi="Times New Roman" w:cs="Times New Roman"/>
          <w:b/>
          <w:bCs/>
          <w:sz w:val="28"/>
          <w:szCs w:val="24"/>
        </w:rPr>
      </w:pPr>
      <w:r w:rsidRPr="00DE7936">
        <w:rPr>
          <w:rFonts w:ascii="Times New Roman" w:hAnsi="Times New Roman" w:cs="Times New Roman"/>
          <w:b/>
          <w:bCs/>
          <w:sz w:val="28"/>
          <w:szCs w:val="24"/>
        </w:rPr>
        <w:t>СИСТЕМА ТОЧНОГО ОБНАРУЖЕНИЯ</w:t>
      </w:r>
      <w:r w:rsidR="00DE7936">
        <w:rPr>
          <w:rFonts w:ascii="Times New Roman" w:hAnsi="Times New Roman" w:cs="Times New Roman"/>
          <w:b/>
          <w:bCs/>
          <w:sz w:val="28"/>
          <w:szCs w:val="24"/>
        </w:rPr>
        <w:t xml:space="preserve"> </w:t>
      </w:r>
      <w:r w:rsidRPr="00DE7936">
        <w:rPr>
          <w:rFonts w:ascii="Times New Roman" w:hAnsi="Times New Roman" w:cs="Times New Roman"/>
          <w:b/>
          <w:bCs/>
          <w:sz w:val="28"/>
          <w:szCs w:val="24"/>
        </w:rPr>
        <w:t>ОЧАГА ГОРЕНИЯ</w:t>
      </w:r>
    </w:p>
    <w:p w:rsidR="00730A62" w:rsidRPr="00DE7936" w:rsidRDefault="00730A62" w:rsidP="00730A62">
      <w:pPr>
        <w:spacing w:after="0" w:line="240" w:lineRule="auto"/>
        <w:ind w:firstLine="709"/>
        <w:jc w:val="center"/>
        <w:rPr>
          <w:rFonts w:ascii="Times New Roman" w:hAnsi="Times New Roman" w:cs="Times New Roman"/>
          <w:bCs/>
          <w:sz w:val="28"/>
          <w:szCs w:val="24"/>
        </w:rPr>
      </w:pPr>
    </w:p>
    <w:p w:rsidR="00730A62" w:rsidRPr="00DE7936" w:rsidRDefault="00730A62" w:rsidP="00730A62">
      <w:pPr>
        <w:spacing w:after="0" w:line="240" w:lineRule="auto"/>
        <w:ind w:firstLine="709"/>
        <w:jc w:val="both"/>
        <w:rPr>
          <w:rFonts w:ascii="Times New Roman" w:hAnsi="Times New Roman" w:cs="Times New Roman"/>
          <w:bCs/>
          <w:sz w:val="28"/>
          <w:szCs w:val="24"/>
        </w:rPr>
      </w:pPr>
      <w:r w:rsidRPr="00DE7936">
        <w:rPr>
          <w:rFonts w:ascii="Times New Roman" w:hAnsi="Times New Roman" w:cs="Times New Roman"/>
          <w:bCs/>
          <w:sz w:val="28"/>
          <w:szCs w:val="24"/>
        </w:rPr>
        <w:t>Наибольшее распространение для предотвращения пожароопасных ситуаций и ликвидации возгораний получили автоматические спринклерные и дренчерные системы пожаротушения, установка которых зависит от типа горючести материала, планировки здания и показателей окружающей среды. При этом спринклерная система пожаротушения, представляющая собой трубопровод, наполненный под давлением водой, со встроенными оросительными головками, отверстия которых закрыты на тепловой замок, открывающийся при достижении заданной температуры окружающей среды, имеет существенные недостатки, такие как большая инерционность, что приводит к запоздалому ее срабатыванию; возможность монтажа только в помещениях с температурой выше нуля градусов.</w:t>
      </w:r>
    </w:p>
    <w:p w:rsidR="00730A62" w:rsidRPr="00DE7936" w:rsidRDefault="00730A62" w:rsidP="00730A62">
      <w:pPr>
        <w:spacing w:after="0" w:line="240" w:lineRule="auto"/>
        <w:ind w:firstLine="709"/>
        <w:jc w:val="both"/>
        <w:rPr>
          <w:rFonts w:ascii="Times New Roman" w:hAnsi="Times New Roman" w:cs="Times New Roman"/>
          <w:bCs/>
          <w:sz w:val="28"/>
          <w:szCs w:val="24"/>
        </w:rPr>
      </w:pPr>
      <w:r w:rsidRPr="00DE7936">
        <w:rPr>
          <w:rFonts w:ascii="Times New Roman" w:hAnsi="Times New Roman" w:cs="Times New Roman"/>
          <w:bCs/>
          <w:sz w:val="28"/>
          <w:szCs w:val="24"/>
        </w:rPr>
        <w:t>Дренчерная система пожаротушения, в отличие от спринклерной, снабжена распылителями с открытыми выходными отверстиями, без применения теплового замка, и включается при срабатывании пожарной сигнализации или других ручных или автоматических дистанционных установок. Так как дренчерная система подразумевает использование открытых оросительных головок, то в большинстве случаев трубопроводы в режиме ожидания здесь остаются сухими, то есть незаполненными водой.</w:t>
      </w:r>
      <w:r w:rsidRPr="00DE7936">
        <w:rPr>
          <w:rFonts w:ascii="Times New Roman" w:hAnsi="Times New Roman" w:cs="Times New Roman"/>
          <w:sz w:val="28"/>
          <w:szCs w:val="24"/>
        </w:rPr>
        <w:t xml:space="preserve"> При этом </w:t>
      </w:r>
      <w:r w:rsidRPr="00DE7936">
        <w:rPr>
          <w:rFonts w:ascii="Times New Roman" w:hAnsi="Times New Roman" w:cs="Times New Roman"/>
          <w:bCs/>
          <w:sz w:val="28"/>
          <w:szCs w:val="24"/>
        </w:rPr>
        <w:t>дренчерная система пожаротушения может использоваться как для непосредственного тушения возгорания, так и в качестве препятствия для распространения огня</w:t>
      </w:r>
      <w:r w:rsidR="00DE7936">
        <w:rPr>
          <w:rFonts w:ascii="Times New Roman" w:hAnsi="Times New Roman" w:cs="Times New Roman"/>
          <w:bCs/>
          <w:sz w:val="28"/>
          <w:szCs w:val="24"/>
        </w:rPr>
        <w:t xml:space="preserve"> </w:t>
      </w:r>
      <w:r w:rsidRPr="00DE7936">
        <w:rPr>
          <w:rFonts w:ascii="Times New Roman" w:hAnsi="Times New Roman" w:cs="Times New Roman"/>
          <w:bCs/>
          <w:sz w:val="28"/>
          <w:szCs w:val="24"/>
        </w:rPr>
        <w:t xml:space="preserve"> [1-2]</w:t>
      </w:r>
      <w:r w:rsidR="00DE7936">
        <w:rPr>
          <w:rFonts w:ascii="Times New Roman" w:hAnsi="Times New Roman" w:cs="Times New Roman"/>
          <w:bCs/>
          <w:sz w:val="28"/>
          <w:szCs w:val="24"/>
        </w:rPr>
        <w:t>.</w:t>
      </w:r>
    </w:p>
    <w:p w:rsidR="00730A62" w:rsidRPr="00DE7936" w:rsidRDefault="00730A62" w:rsidP="00730A62">
      <w:pPr>
        <w:spacing w:after="0" w:line="240" w:lineRule="auto"/>
        <w:ind w:firstLine="709"/>
        <w:jc w:val="both"/>
        <w:rPr>
          <w:rFonts w:ascii="Times New Roman" w:hAnsi="Times New Roman" w:cs="Times New Roman"/>
          <w:bCs/>
          <w:sz w:val="28"/>
          <w:szCs w:val="24"/>
        </w:rPr>
      </w:pPr>
      <w:r w:rsidRPr="00DE7936">
        <w:rPr>
          <w:rFonts w:ascii="Times New Roman" w:hAnsi="Times New Roman" w:cs="Times New Roman"/>
          <w:bCs/>
          <w:sz w:val="28"/>
          <w:szCs w:val="24"/>
        </w:rPr>
        <w:t>Проведенный анализ материала позволяет сделать вывод: несмотря на то, что вышеуказанные автоматические системы получили наибольшее распространение, данные установки не позволяют реализовать точное определения очага возгорания для подачи огнетушащих веществ в очаг пожара, в результате чего наносится большой материальный ущерб помещениям жилого и офисного фондов, научных лабораторий с дорогостоящим оборудованием, электрощитовых, компьютерных залов и других объектов. Как показывает практика, стационарные спринклерные и дренчерные системы пожаротушения не обладают точностью тушения очага возгорания и чаще всего только локализуют пожар, предполагая непременное участие в тушении пожара работников МЧС. Следовательно, остается актуальным вопрос разработки систем точного обнаружения очага возгорания, позволяющих снизить затраты на огнетушащие вещества, а также снизить ущерб от тушения защищаемого объекта.</w:t>
      </w:r>
    </w:p>
    <w:p w:rsidR="00730A62" w:rsidRPr="007379B8" w:rsidRDefault="00730A62" w:rsidP="00730A62">
      <w:pPr>
        <w:spacing w:after="0" w:line="240" w:lineRule="auto"/>
        <w:ind w:firstLine="709"/>
        <w:jc w:val="both"/>
        <w:rPr>
          <w:rFonts w:ascii="Times New Roman" w:hAnsi="Times New Roman" w:cs="Times New Roman"/>
          <w:noProof/>
          <w:sz w:val="28"/>
          <w:szCs w:val="24"/>
          <w:lang w:eastAsia="ru-RU"/>
        </w:rPr>
      </w:pPr>
      <w:r w:rsidRPr="00DE7936">
        <w:rPr>
          <w:rFonts w:ascii="Times New Roman" w:hAnsi="Times New Roman" w:cs="Times New Roman"/>
          <w:bCs/>
          <w:sz w:val="28"/>
          <w:szCs w:val="24"/>
        </w:rPr>
        <w:t xml:space="preserve">В процессе выполнения научных исследований работниками ГУО «Университет гражданской защиты Министерства по чрезвычайным ситуациям Республики Беларусь» разработана новая конструкция </w:t>
      </w:r>
      <w:r w:rsidRPr="00DE7936">
        <w:rPr>
          <w:rFonts w:ascii="Times New Roman" w:hAnsi="Times New Roman" w:cs="Times New Roman"/>
          <w:bCs/>
          <w:sz w:val="28"/>
          <w:szCs w:val="24"/>
        </w:rPr>
        <w:lastRenderedPageBreak/>
        <w:t xml:space="preserve">автоматической системы обнаружения очага возгорания предназначенной для обнаружения и подачи сигнала на тушение в начальной стадии развития пожара, что является ее основным отличием от существующих систем. При этом за счет точности определения очага пожара обеспечивается использование минимального количества огнетушащих веществ. Наиболее экономически целесообразным является использование таких конструктивных элементов, как программируемый модуль обработки сигналов датчиков и управления сервоприводами на базе </w:t>
      </w:r>
      <w:r w:rsidRPr="00DE7936">
        <w:rPr>
          <w:rFonts w:ascii="Times New Roman" w:hAnsi="Times New Roman" w:cs="Times New Roman"/>
          <w:bCs/>
          <w:sz w:val="28"/>
          <w:szCs w:val="24"/>
          <w:lang w:val="en-US"/>
        </w:rPr>
        <w:t>Arduino</w:t>
      </w:r>
      <w:r w:rsidRPr="00DE7936">
        <w:rPr>
          <w:rFonts w:ascii="Times New Roman" w:hAnsi="Times New Roman" w:cs="Times New Roman"/>
          <w:bCs/>
          <w:sz w:val="28"/>
          <w:szCs w:val="24"/>
        </w:rPr>
        <w:t xml:space="preserve"> </w:t>
      </w:r>
      <w:r w:rsidRPr="00DE7936">
        <w:rPr>
          <w:rFonts w:ascii="Times New Roman" w:hAnsi="Times New Roman" w:cs="Times New Roman"/>
          <w:bCs/>
          <w:sz w:val="28"/>
          <w:szCs w:val="24"/>
          <w:lang w:val="en-US"/>
        </w:rPr>
        <w:t>UNO</w:t>
      </w:r>
      <w:r w:rsidRPr="00DE7936">
        <w:rPr>
          <w:rFonts w:ascii="Times New Roman" w:hAnsi="Times New Roman" w:cs="Times New Roman"/>
          <w:bCs/>
          <w:sz w:val="28"/>
          <w:szCs w:val="24"/>
        </w:rPr>
        <w:t xml:space="preserve">, который в свою очередь является относительно простым в программировании; пиродатчик </w:t>
      </w:r>
      <w:r w:rsidRPr="00DE7936">
        <w:rPr>
          <w:rFonts w:ascii="Times New Roman" w:hAnsi="Times New Roman" w:cs="Times New Roman"/>
          <w:sz w:val="28"/>
          <w:szCs w:val="24"/>
          <w:shd w:val="clear" w:color="auto" w:fill="FFFFFF"/>
        </w:rPr>
        <w:t xml:space="preserve">MLX90614-BCI 2, обладающий высокой точность 0,5 </w:t>
      </w:r>
      <w:r w:rsidRPr="00DE7936">
        <w:rPr>
          <w:rFonts w:ascii="Times New Roman" w:hAnsi="Times New Roman" w:cs="Times New Roman"/>
          <w:sz w:val="28"/>
          <w:szCs w:val="24"/>
          <w:shd w:val="clear" w:color="auto" w:fill="FFFFFF"/>
          <w:vertAlign w:val="superscript"/>
        </w:rPr>
        <w:t>°</w:t>
      </w:r>
      <w:r w:rsidRPr="00DE7936">
        <w:rPr>
          <w:rFonts w:ascii="Times New Roman" w:hAnsi="Times New Roman" w:cs="Times New Roman"/>
          <w:sz w:val="28"/>
          <w:szCs w:val="24"/>
          <w:shd w:val="clear" w:color="auto" w:fill="FFFFFF"/>
        </w:rPr>
        <w:t xml:space="preserve">С в широком температурном диапазоне (0…50 </w:t>
      </w:r>
      <w:r w:rsidRPr="00DE7936">
        <w:rPr>
          <w:rFonts w:ascii="Times New Roman" w:hAnsi="Times New Roman" w:cs="Times New Roman"/>
          <w:sz w:val="28"/>
          <w:szCs w:val="24"/>
          <w:shd w:val="clear" w:color="auto" w:fill="FFFFFF"/>
          <w:vertAlign w:val="superscript"/>
        </w:rPr>
        <w:t>°</w:t>
      </w:r>
      <w:r w:rsidRPr="00DE7936">
        <w:rPr>
          <w:rFonts w:ascii="Times New Roman" w:hAnsi="Times New Roman" w:cs="Times New Roman"/>
          <w:sz w:val="28"/>
          <w:szCs w:val="24"/>
          <w:shd w:val="clear" w:color="auto" w:fill="FFFFFF"/>
        </w:rPr>
        <w:t xml:space="preserve">С), а так же режимом пониженного энергопотребления для экономии питания; </w:t>
      </w:r>
      <w:r w:rsidRPr="00DE7936">
        <w:rPr>
          <w:rFonts w:ascii="Times New Roman" w:hAnsi="Times New Roman" w:cs="Times New Roman"/>
          <w:bCs/>
          <w:sz w:val="28"/>
          <w:szCs w:val="24"/>
        </w:rPr>
        <w:t xml:space="preserve">горизонтальный и вертикальный сервоприводы </w:t>
      </w:r>
      <w:r w:rsidRPr="00DE7936">
        <w:rPr>
          <w:rFonts w:ascii="Times New Roman" w:hAnsi="Times New Roman" w:cs="Times New Roman"/>
          <w:bCs/>
          <w:sz w:val="28"/>
          <w:szCs w:val="24"/>
          <w:lang w:val="en-US"/>
        </w:rPr>
        <w:t>MG</w:t>
      </w:r>
      <w:r w:rsidRPr="00DE7936">
        <w:rPr>
          <w:rFonts w:ascii="Times New Roman" w:hAnsi="Times New Roman" w:cs="Times New Roman"/>
          <w:bCs/>
          <w:sz w:val="28"/>
          <w:szCs w:val="24"/>
        </w:rPr>
        <w:t>90</w:t>
      </w:r>
      <w:r w:rsidRPr="00DE7936">
        <w:rPr>
          <w:rFonts w:ascii="Times New Roman" w:hAnsi="Times New Roman" w:cs="Times New Roman"/>
          <w:bCs/>
          <w:sz w:val="28"/>
          <w:szCs w:val="24"/>
          <w:lang w:val="en-US"/>
        </w:rPr>
        <w:t>S</w:t>
      </w:r>
      <w:r w:rsidRPr="00DE7936">
        <w:rPr>
          <w:rFonts w:ascii="Times New Roman" w:hAnsi="Times New Roman" w:cs="Times New Roman"/>
          <w:bCs/>
          <w:sz w:val="28"/>
          <w:szCs w:val="24"/>
        </w:rPr>
        <w:t xml:space="preserve">; целеуказатель пиродатчика на лазерном светодиоде </w:t>
      </w:r>
      <w:r w:rsidRPr="00DE7936">
        <w:rPr>
          <w:rFonts w:ascii="Times New Roman" w:hAnsi="Times New Roman" w:cs="Times New Roman"/>
          <w:bCs/>
          <w:sz w:val="28"/>
          <w:szCs w:val="24"/>
          <w:lang w:val="en-US"/>
        </w:rPr>
        <w:t>Laser</w:t>
      </w:r>
      <w:r w:rsidRPr="00DE7936">
        <w:rPr>
          <w:rFonts w:ascii="Times New Roman" w:hAnsi="Times New Roman" w:cs="Times New Roman"/>
          <w:bCs/>
          <w:sz w:val="28"/>
          <w:szCs w:val="24"/>
        </w:rPr>
        <w:t xml:space="preserve"> </w:t>
      </w:r>
      <w:r w:rsidRPr="00DE7936">
        <w:rPr>
          <w:rFonts w:ascii="Times New Roman" w:hAnsi="Times New Roman" w:cs="Times New Roman"/>
          <w:bCs/>
          <w:sz w:val="28"/>
          <w:szCs w:val="24"/>
          <w:lang w:val="en-US"/>
        </w:rPr>
        <w:t>Diode</w:t>
      </w:r>
      <w:r w:rsidRPr="00DE7936">
        <w:rPr>
          <w:rFonts w:ascii="Times New Roman" w:hAnsi="Times New Roman" w:cs="Times New Roman"/>
          <w:bCs/>
          <w:sz w:val="28"/>
          <w:szCs w:val="24"/>
        </w:rPr>
        <w:t xml:space="preserve"> </w:t>
      </w:r>
      <w:r w:rsidRPr="00DE7936">
        <w:rPr>
          <w:rFonts w:ascii="Times New Roman" w:hAnsi="Times New Roman" w:cs="Times New Roman"/>
          <w:bCs/>
          <w:sz w:val="28"/>
          <w:szCs w:val="24"/>
          <w:lang w:val="en-US"/>
        </w:rPr>
        <w:t>Module</w:t>
      </w:r>
      <w:r w:rsidRPr="00DE7936">
        <w:rPr>
          <w:rFonts w:ascii="Times New Roman" w:hAnsi="Times New Roman" w:cs="Times New Roman"/>
          <w:bCs/>
          <w:sz w:val="28"/>
          <w:szCs w:val="24"/>
        </w:rPr>
        <w:t xml:space="preserve">; визуализатор 2,4'' TFT LCD, имеющий большой угол обзора, а также мощный сервис, позволяющий эффективно взаимодействовать с системой </w:t>
      </w:r>
      <w:r w:rsidRPr="00DE7936">
        <w:rPr>
          <w:rFonts w:ascii="Times New Roman" w:hAnsi="Times New Roman" w:cs="Times New Roman"/>
          <w:bCs/>
          <w:sz w:val="28"/>
          <w:szCs w:val="24"/>
          <w:lang w:val="en-US"/>
        </w:rPr>
        <w:t>Arduino</w:t>
      </w:r>
      <w:r w:rsidRPr="00DE7936">
        <w:rPr>
          <w:rFonts w:ascii="Times New Roman" w:hAnsi="Times New Roman" w:cs="Times New Roman"/>
          <w:noProof/>
          <w:sz w:val="28"/>
          <w:szCs w:val="24"/>
          <w:lang w:eastAsia="ru-RU"/>
        </w:rPr>
        <w:t xml:space="preserve"> </w:t>
      </w:r>
      <w:r w:rsidRPr="007379B8">
        <w:rPr>
          <w:rFonts w:ascii="Times New Roman" w:hAnsi="Times New Roman" w:cs="Times New Roman"/>
          <w:noProof/>
          <w:sz w:val="28"/>
          <w:szCs w:val="24"/>
          <w:lang w:eastAsia="ru-RU"/>
        </w:rPr>
        <w:t>[3-4]</w:t>
      </w:r>
      <w:r w:rsidR="007379B8">
        <w:rPr>
          <w:rFonts w:ascii="Times New Roman" w:hAnsi="Times New Roman" w:cs="Times New Roman"/>
          <w:noProof/>
          <w:sz w:val="28"/>
          <w:szCs w:val="24"/>
          <w:lang w:eastAsia="ru-RU"/>
        </w:rPr>
        <w:t>.</w:t>
      </w:r>
    </w:p>
    <w:p w:rsidR="007379B8" w:rsidRPr="00DE7936" w:rsidRDefault="007379B8" w:rsidP="007379B8">
      <w:pPr>
        <w:spacing w:after="0" w:line="240" w:lineRule="auto"/>
        <w:ind w:firstLine="709"/>
        <w:jc w:val="both"/>
        <w:rPr>
          <w:rFonts w:ascii="Times New Roman" w:hAnsi="Times New Roman" w:cs="Times New Roman"/>
          <w:sz w:val="28"/>
          <w:szCs w:val="24"/>
        </w:rPr>
      </w:pPr>
      <w:r w:rsidRPr="00DE7936">
        <w:rPr>
          <w:rFonts w:ascii="Times New Roman" w:hAnsi="Times New Roman" w:cs="Times New Roman"/>
          <w:bCs/>
          <w:sz w:val="28"/>
          <w:szCs w:val="24"/>
        </w:rPr>
        <w:t xml:space="preserve">Основными преимуществами разработанной системы по сравнению с существующими аналогами являются: широкая номенклатура защищаемых объектов; простота конструкции; применение унифицированных деталей и радиоэлектронных компонентов; низковольтное электропитание; взаимодействие с другими системами дымоудаления, оповещения и эвакуации людей, сигнализации и управления энергопотребителями пожаротушения, а так же </w:t>
      </w:r>
      <w:r w:rsidRPr="00DE7936">
        <w:rPr>
          <w:rFonts w:ascii="Times New Roman" w:hAnsi="Times New Roman" w:cs="Times New Roman"/>
          <w:sz w:val="28"/>
          <w:szCs w:val="24"/>
        </w:rPr>
        <w:t xml:space="preserve">использование достаточно простых технологий производства, отсутствие необходимости уникальных специалистов. </w:t>
      </w:r>
      <w:r w:rsidRPr="00DE7936">
        <w:rPr>
          <w:rFonts w:ascii="Times New Roman" w:hAnsi="Times New Roman" w:cs="Times New Roman"/>
          <w:bCs/>
          <w:sz w:val="28"/>
          <w:szCs w:val="24"/>
        </w:rPr>
        <w:t>Внедрение на практике разработанной системы точного обнаружения очага возгорания позволит повысить уровень безопасности эксплуатации защищаемого объекта, минимизировать ущерб от воздействия опасных факторов пожара.</w:t>
      </w:r>
    </w:p>
    <w:p w:rsidR="00730A62" w:rsidRPr="00DE7936" w:rsidRDefault="00730A62" w:rsidP="00730A62">
      <w:pPr>
        <w:spacing w:after="0" w:line="240" w:lineRule="auto"/>
        <w:jc w:val="center"/>
        <w:rPr>
          <w:rFonts w:ascii="Times New Roman" w:hAnsi="Times New Roman" w:cs="Times New Roman"/>
          <w:bCs/>
          <w:sz w:val="28"/>
          <w:szCs w:val="24"/>
        </w:rPr>
      </w:pPr>
      <w:r w:rsidRPr="00DE7936">
        <w:rPr>
          <w:rFonts w:ascii="Times New Roman" w:hAnsi="Times New Roman" w:cs="Times New Roman"/>
          <w:noProof/>
          <w:sz w:val="28"/>
          <w:szCs w:val="24"/>
          <w:lang w:eastAsia="ru-RU"/>
        </w:rPr>
        <w:drawing>
          <wp:inline distT="0" distB="0" distL="0" distR="0" wp14:anchorId="522BD45F" wp14:editId="767F122E">
            <wp:extent cx="4754880" cy="2794848"/>
            <wp:effectExtent l="0" t="0" r="7620" b="5715"/>
            <wp:docPr id="351" name="Рисунок 351" descr="C:\Users\Volchek\Desktop\Статья\Безымянны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olchek\Desktop\Статья\Безымянный-1.jpg"/>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4769563" cy="2803478"/>
                    </a:xfrm>
                    <a:prstGeom prst="rect">
                      <a:avLst/>
                    </a:prstGeom>
                    <a:noFill/>
                    <a:ln>
                      <a:noFill/>
                    </a:ln>
                  </pic:spPr>
                </pic:pic>
              </a:graphicData>
            </a:graphic>
          </wp:inline>
        </w:drawing>
      </w:r>
    </w:p>
    <w:p w:rsidR="00730A62" w:rsidRPr="00DE7936" w:rsidRDefault="00730A62" w:rsidP="00730A62">
      <w:pPr>
        <w:spacing w:after="0" w:line="240" w:lineRule="auto"/>
        <w:ind w:firstLine="709"/>
        <w:contextualSpacing/>
        <w:rPr>
          <w:rFonts w:ascii="Times New Roman" w:hAnsi="Times New Roman" w:cs="Times New Roman"/>
          <w:bCs/>
          <w:sz w:val="28"/>
          <w:szCs w:val="24"/>
        </w:rPr>
      </w:pPr>
    </w:p>
    <w:p w:rsidR="00730A62" w:rsidRPr="00DE7936" w:rsidRDefault="00730A62" w:rsidP="00DE7936">
      <w:pPr>
        <w:spacing w:after="0" w:line="240" w:lineRule="auto"/>
        <w:contextualSpacing/>
        <w:jc w:val="center"/>
        <w:rPr>
          <w:rFonts w:ascii="Times New Roman" w:hAnsi="Times New Roman" w:cs="Times New Roman"/>
          <w:bCs/>
          <w:sz w:val="24"/>
          <w:szCs w:val="24"/>
        </w:rPr>
      </w:pPr>
      <w:r w:rsidRPr="00DE7936">
        <w:rPr>
          <w:rFonts w:ascii="Times New Roman" w:hAnsi="Times New Roman" w:cs="Times New Roman"/>
          <w:bCs/>
          <w:sz w:val="24"/>
          <w:szCs w:val="24"/>
        </w:rPr>
        <w:t xml:space="preserve">1 – программируемый модуль обработки сигналов датчиков и управления сервоприводами на базе </w:t>
      </w:r>
      <w:r w:rsidRPr="00DE7936">
        <w:rPr>
          <w:rFonts w:ascii="Times New Roman" w:hAnsi="Times New Roman" w:cs="Times New Roman"/>
          <w:bCs/>
          <w:sz w:val="24"/>
          <w:szCs w:val="24"/>
          <w:lang w:val="en-US"/>
        </w:rPr>
        <w:t>Arduino</w:t>
      </w:r>
      <w:r w:rsidRPr="00DE7936">
        <w:rPr>
          <w:rFonts w:ascii="Times New Roman" w:hAnsi="Times New Roman" w:cs="Times New Roman"/>
          <w:bCs/>
          <w:sz w:val="24"/>
          <w:szCs w:val="24"/>
        </w:rPr>
        <w:t xml:space="preserve"> </w:t>
      </w:r>
      <w:r w:rsidRPr="00DE7936">
        <w:rPr>
          <w:rFonts w:ascii="Times New Roman" w:hAnsi="Times New Roman" w:cs="Times New Roman"/>
          <w:bCs/>
          <w:sz w:val="24"/>
          <w:szCs w:val="24"/>
          <w:lang w:val="en-US"/>
        </w:rPr>
        <w:t>UNO</w:t>
      </w:r>
      <w:r w:rsidRPr="00DE7936">
        <w:rPr>
          <w:rFonts w:ascii="Times New Roman" w:hAnsi="Times New Roman" w:cs="Times New Roman"/>
          <w:bCs/>
          <w:sz w:val="24"/>
          <w:szCs w:val="24"/>
        </w:rPr>
        <w:t xml:space="preserve">, 2 – пиродатчик </w:t>
      </w:r>
      <w:r w:rsidRPr="00DE7936">
        <w:rPr>
          <w:rFonts w:ascii="Times New Roman" w:hAnsi="Times New Roman" w:cs="Times New Roman"/>
          <w:sz w:val="24"/>
          <w:szCs w:val="24"/>
          <w:shd w:val="clear" w:color="auto" w:fill="FFFFFF"/>
        </w:rPr>
        <w:t>MLX90614-BCI</w:t>
      </w:r>
      <w:r w:rsidRPr="00DE7936">
        <w:rPr>
          <w:rFonts w:ascii="Times New Roman" w:hAnsi="Times New Roman" w:cs="Times New Roman"/>
          <w:bCs/>
          <w:sz w:val="24"/>
          <w:szCs w:val="24"/>
        </w:rPr>
        <w:t xml:space="preserve">, 3 – горизонтальный сервопривод </w:t>
      </w:r>
      <w:r w:rsidRPr="00DE7936">
        <w:rPr>
          <w:rFonts w:ascii="Times New Roman" w:hAnsi="Times New Roman" w:cs="Times New Roman"/>
          <w:bCs/>
          <w:sz w:val="24"/>
          <w:szCs w:val="24"/>
          <w:lang w:val="en-US"/>
        </w:rPr>
        <w:t>MG</w:t>
      </w:r>
      <w:r w:rsidRPr="00DE7936">
        <w:rPr>
          <w:rFonts w:ascii="Times New Roman" w:hAnsi="Times New Roman" w:cs="Times New Roman"/>
          <w:bCs/>
          <w:sz w:val="24"/>
          <w:szCs w:val="24"/>
        </w:rPr>
        <w:t>90</w:t>
      </w:r>
      <w:r w:rsidRPr="00DE7936">
        <w:rPr>
          <w:rFonts w:ascii="Times New Roman" w:hAnsi="Times New Roman" w:cs="Times New Roman"/>
          <w:bCs/>
          <w:sz w:val="24"/>
          <w:szCs w:val="24"/>
          <w:lang w:val="en-US"/>
        </w:rPr>
        <w:t>S</w:t>
      </w:r>
      <w:r w:rsidRPr="00DE7936">
        <w:rPr>
          <w:rFonts w:ascii="Times New Roman" w:hAnsi="Times New Roman" w:cs="Times New Roman"/>
          <w:bCs/>
          <w:sz w:val="24"/>
          <w:szCs w:val="24"/>
        </w:rPr>
        <w:t xml:space="preserve"> , 4 – вертикальный  сервопривод </w:t>
      </w:r>
      <w:r w:rsidRPr="00DE7936">
        <w:rPr>
          <w:rFonts w:ascii="Times New Roman" w:hAnsi="Times New Roman" w:cs="Times New Roman"/>
          <w:bCs/>
          <w:sz w:val="24"/>
          <w:szCs w:val="24"/>
          <w:lang w:val="en-US"/>
        </w:rPr>
        <w:t>MG</w:t>
      </w:r>
      <w:r w:rsidRPr="00DE7936">
        <w:rPr>
          <w:rFonts w:ascii="Times New Roman" w:hAnsi="Times New Roman" w:cs="Times New Roman"/>
          <w:bCs/>
          <w:sz w:val="24"/>
          <w:szCs w:val="24"/>
        </w:rPr>
        <w:t xml:space="preserve">905, 5 – целеуказатель пиродатчика на лазерном светодиоде </w:t>
      </w:r>
      <w:r w:rsidRPr="00DE7936">
        <w:rPr>
          <w:rFonts w:ascii="Times New Roman" w:hAnsi="Times New Roman" w:cs="Times New Roman"/>
          <w:bCs/>
          <w:sz w:val="24"/>
          <w:szCs w:val="24"/>
          <w:lang w:val="en-US"/>
        </w:rPr>
        <w:t>Laser</w:t>
      </w:r>
      <w:r w:rsidRPr="00DE7936">
        <w:rPr>
          <w:rFonts w:ascii="Times New Roman" w:hAnsi="Times New Roman" w:cs="Times New Roman"/>
          <w:bCs/>
          <w:sz w:val="24"/>
          <w:szCs w:val="24"/>
        </w:rPr>
        <w:t xml:space="preserve"> </w:t>
      </w:r>
      <w:r w:rsidRPr="00DE7936">
        <w:rPr>
          <w:rFonts w:ascii="Times New Roman" w:hAnsi="Times New Roman" w:cs="Times New Roman"/>
          <w:bCs/>
          <w:sz w:val="24"/>
          <w:szCs w:val="24"/>
          <w:lang w:val="en-US"/>
        </w:rPr>
        <w:t>Diode</w:t>
      </w:r>
      <w:r w:rsidRPr="00DE7936">
        <w:rPr>
          <w:rFonts w:ascii="Times New Roman" w:hAnsi="Times New Roman" w:cs="Times New Roman"/>
          <w:bCs/>
          <w:sz w:val="24"/>
          <w:szCs w:val="24"/>
        </w:rPr>
        <w:t xml:space="preserve"> </w:t>
      </w:r>
      <w:r w:rsidRPr="00DE7936">
        <w:rPr>
          <w:rFonts w:ascii="Times New Roman" w:hAnsi="Times New Roman" w:cs="Times New Roman"/>
          <w:bCs/>
          <w:sz w:val="24"/>
          <w:szCs w:val="24"/>
          <w:lang w:val="en-US"/>
        </w:rPr>
        <w:t>Module</w:t>
      </w:r>
      <w:r w:rsidRPr="00DE7936">
        <w:rPr>
          <w:rFonts w:ascii="Times New Roman" w:hAnsi="Times New Roman" w:cs="Times New Roman"/>
          <w:bCs/>
          <w:sz w:val="24"/>
          <w:szCs w:val="24"/>
        </w:rPr>
        <w:t>, 6, 7 – резисторы, 8 – визуализатор 2,4</w:t>
      </w:r>
      <w:r w:rsidR="00DE7936">
        <w:rPr>
          <w:rFonts w:ascii="Times New Roman" w:hAnsi="Times New Roman" w:cs="Times New Roman"/>
          <w:bCs/>
          <w:sz w:val="24"/>
          <w:szCs w:val="24"/>
        </w:rPr>
        <w:t xml:space="preserve"> </w:t>
      </w:r>
      <w:r w:rsidRPr="00DE7936">
        <w:rPr>
          <w:rFonts w:ascii="Times New Roman" w:hAnsi="Times New Roman" w:cs="Times New Roman"/>
          <w:bCs/>
          <w:sz w:val="24"/>
          <w:szCs w:val="24"/>
        </w:rPr>
        <w:t>'' TFT LCD.</w:t>
      </w:r>
    </w:p>
    <w:p w:rsidR="00730A62" w:rsidRPr="00DE7936" w:rsidRDefault="00730A62" w:rsidP="00DE7936">
      <w:pPr>
        <w:spacing w:after="0" w:line="240" w:lineRule="auto"/>
        <w:jc w:val="center"/>
        <w:rPr>
          <w:rFonts w:ascii="Times New Roman" w:hAnsi="Times New Roman" w:cs="Times New Roman"/>
          <w:bCs/>
          <w:sz w:val="24"/>
          <w:szCs w:val="24"/>
        </w:rPr>
      </w:pPr>
      <w:r w:rsidRPr="00DE7936">
        <w:rPr>
          <w:rFonts w:ascii="Times New Roman" w:hAnsi="Times New Roman" w:cs="Times New Roman"/>
          <w:bCs/>
          <w:sz w:val="24"/>
          <w:szCs w:val="24"/>
        </w:rPr>
        <w:t>Рис</w:t>
      </w:r>
      <w:r w:rsidR="00DE7936">
        <w:rPr>
          <w:rFonts w:ascii="Times New Roman" w:hAnsi="Times New Roman" w:cs="Times New Roman"/>
          <w:bCs/>
          <w:sz w:val="24"/>
          <w:szCs w:val="24"/>
        </w:rPr>
        <w:t>унок</w:t>
      </w:r>
      <w:r w:rsidRPr="00DE7936">
        <w:rPr>
          <w:rFonts w:ascii="Times New Roman" w:hAnsi="Times New Roman" w:cs="Times New Roman"/>
          <w:bCs/>
          <w:sz w:val="24"/>
          <w:szCs w:val="24"/>
        </w:rPr>
        <w:t xml:space="preserve"> 1 – Структурная схема системы точного обнаружения очага возгорания </w:t>
      </w:r>
    </w:p>
    <w:p w:rsidR="00730A62" w:rsidRPr="00DE7936" w:rsidRDefault="00730A62" w:rsidP="00730A62">
      <w:pPr>
        <w:autoSpaceDE w:val="0"/>
        <w:autoSpaceDN w:val="0"/>
        <w:adjustRightInd w:val="0"/>
        <w:spacing w:after="0" w:line="240" w:lineRule="auto"/>
        <w:ind w:firstLine="709"/>
        <w:jc w:val="both"/>
        <w:rPr>
          <w:rFonts w:ascii="Times New Roman" w:eastAsia="Times New Roman" w:hAnsi="Times New Roman" w:cs="Times New Roman"/>
          <w:spacing w:val="-2"/>
          <w:sz w:val="28"/>
          <w:szCs w:val="24"/>
          <w:lang w:eastAsia="ru-RU"/>
        </w:rPr>
      </w:pPr>
      <w:r w:rsidRPr="00DE7936">
        <w:rPr>
          <w:rFonts w:ascii="Times New Roman" w:eastAsia="Times New Roman" w:hAnsi="Times New Roman" w:cs="Times New Roman"/>
          <w:sz w:val="28"/>
          <w:szCs w:val="24"/>
          <w:lang w:eastAsia="ru-RU"/>
        </w:rPr>
        <w:lastRenderedPageBreak/>
        <w:t xml:space="preserve">Полученные результаты исследований представляют возможность практического использования разработанной системы точного обнаружения очага возгорания, а так же </w:t>
      </w:r>
      <w:r w:rsidRPr="00DE7936">
        <w:rPr>
          <w:rFonts w:ascii="Times New Roman" w:eastAsia="Times New Roman" w:hAnsi="Times New Roman" w:cs="Times New Roman"/>
          <w:spacing w:val="-2"/>
          <w:sz w:val="28"/>
          <w:szCs w:val="24"/>
          <w:lang w:eastAsia="ru-RU"/>
        </w:rPr>
        <w:t>открывают перспективное направление исследований применительно к пожарной робототехнике и автоматике.</w:t>
      </w:r>
    </w:p>
    <w:p w:rsidR="00730A62" w:rsidRPr="00DE7936" w:rsidRDefault="00730A62" w:rsidP="00730A62">
      <w:pPr>
        <w:autoSpaceDE w:val="0"/>
        <w:autoSpaceDN w:val="0"/>
        <w:adjustRightInd w:val="0"/>
        <w:spacing w:after="0" w:line="240" w:lineRule="auto"/>
        <w:ind w:firstLine="709"/>
        <w:jc w:val="both"/>
        <w:rPr>
          <w:rFonts w:ascii="Times New Roman" w:eastAsia="Times New Roman" w:hAnsi="Times New Roman" w:cs="Times New Roman"/>
          <w:spacing w:val="-2"/>
          <w:sz w:val="28"/>
          <w:szCs w:val="24"/>
          <w:lang w:eastAsia="ru-RU"/>
        </w:rPr>
      </w:pPr>
    </w:p>
    <w:p w:rsidR="00DE7936" w:rsidRDefault="00DE7936" w:rsidP="00DE7936">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730A62" w:rsidRPr="00DE7936" w:rsidRDefault="00730A62" w:rsidP="00730A62">
      <w:pPr>
        <w:autoSpaceDE w:val="0"/>
        <w:autoSpaceDN w:val="0"/>
        <w:adjustRightInd w:val="0"/>
        <w:spacing w:after="0" w:line="240" w:lineRule="auto"/>
        <w:ind w:firstLine="709"/>
        <w:jc w:val="center"/>
        <w:rPr>
          <w:rFonts w:ascii="Times New Roman" w:eastAsia="Times New Roman" w:hAnsi="Times New Roman" w:cs="Times New Roman"/>
          <w:sz w:val="28"/>
          <w:szCs w:val="24"/>
          <w:lang w:eastAsia="ru-RU"/>
        </w:rPr>
      </w:pPr>
    </w:p>
    <w:p w:rsidR="00730A62" w:rsidRPr="00DE7936" w:rsidRDefault="00730A62" w:rsidP="00652782">
      <w:pPr>
        <w:numPr>
          <w:ilvl w:val="0"/>
          <w:numId w:val="47"/>
        </w:numPr>
        <w:tabs>
          <w:tab w:val="left" w:pos="993"/>
        </w:tabs>
        <w:spacing w:after="0" w:line="240" w:lineRule="auto"/>
        <w:ind w:left="0" w:firstLine="709"/>
        <w:contextualSpacing/>
        <w:jc w:val="both"/>
        <w:rPr>
          <w:rFonts w:ascii="Times New Roman" w:hAnsi="Times New Roman" w:cs="Times New Roman"/>
          <w:bCs/>
          <w:sz w:val="28"/>
        </w:rPr>
      </w:pPr>
      <w:r w:rsidRPr="00DE7936">
        <w:rPr>
          <w:rFonts w:ascii="Times New Roman" w:hAnsi="Times New Roman" w:cs="Times New Roman"/>
          <w:bCs/>
          <w:sz w:val="28"/>
        </w:rPr>
        <w:t>Абдурагимов, И.М. Физико-химические основы развития и тушения пожаров / И.М. Абдурагимов, В.Ю. Говоров, В.Е. Макаров. – М.: Высшая инженерная пожарно-техническая школа МВД СССР, 1980. – 259 с.</w:t>
      </w:r>
    </w:p>
    <w:p w:rsidR="00730A62" w:rsidRPr="00DE7936" w:rsidRDefault="00730A62" w:rsidP="00652782">
      <w:pPr>
        <w:numPr>
          <w:ilvl w:val="0"/>
          <w:numId w:val="47"/>
        </w:numPr>
        <w:tabs>
          <w:tab w:val="left" w:pos="993"/>
        </w:tabs>
        <w:spacing w:after="0" w:line="240" w:lineRule="auto"/>
        <w:ind w:left="0" w:firstLine="709"/>
        <w:contextualSpacing/>
        <w:jc w:val="both"/>
        <w:rPr>
          <w:rFonts w:ascii="Times New Roman" w:hAnsi="Times New Roman" w:cs="Times New Roman"/>
          <w:bCs/>
          <w:sz w:val="28"/>
        </w:rPr>
      </w:pPr>
      <w:r w:rsidRPr="00DE7936">
        <w:rPr>
          <w:rFonts w:ascii="Times New Roman" w:hAnsi="Times New Roman" w:cs="Times New Roman"/>
          <w:bCs/>
          <w:sz w:val="28"/>
        </w:rPr>
        <w:t>Собурь, С.В. Установки пожаротушения автоматические: справочник / С.В. Собурь. – М.: Пожкнига, 2004. – 384 с.</w:t>
      </w:r>
    </w:p>
    <w:p w:rsidR="00730A62" w:rsidRPr="00DE7936" w:rsidRDefault="00730A62" w:rsidP="00652782">
      <w:pPr>
        <w:numPr>
          <w:ilvl w:val="0"/>
          <w:numId w:val="47"/>
        </w:numPr>
        <w:tabs>
          <w:tab w:val="left" w:pos="993"/>
        </w:tabs>
        <w:spacing w:after="0" w:line="240" w:lineRule="auto"/>
        <w:ind w:left="0" w:firstLine="709"/>
        <w:contextualSpacing/>
        <w:jc w:val="both"/>
        <w:rPr>
          <w:rFonts w:ascii="Times New Roman" w:hAnsi="Times New Roman" w:cs="Times New Roman"/>
          <w:bCs/>
          <w:sz w:val="28"/>
        </w:rPr>
      </w:pPr>
      <w:r w:rsidRPr="00DE7936">
        <w:rPr>
          <w:rFonts w:ascii="Times New Roman" w:hAnsi="Times New Roman" w:cs="Times New Roman"/>
          <w:bCs/>
          <w:sz w:val="28"/>
        </w:rPr>
        <w:t xml:space="preserve">Справочник оборудования // Профессиональный портал пожарной безопасности </w:t>
      </w:r>
      <w:r w:rsidRPr="00DE7936">
        <w:rPr>
          <w:rFonts w:ascii="Times New Roman" w:hAnsi="Times New Roman" w:cs="Times New Roman"/>
          <w:sz w:val="28"/>
          <w:szCs w:val="24"/>
        </w:rPr>
        <w:t xml:space="preserve">[Электронный ресурс]. – 2017. – Режим доступа: https://справка01.рф  </w:t>
      </w:r>
      <w:r w:rsidR="00806ABC">
        <w:rPr>
          <w:rFonts w:ascii="Times New Roman" w:hAnsi="Times New Roman" w:cs="Times New Roman"/>
          <w:sz w:val="28"/>
          <w:szCs w:val="24"/>
        </w:rPr>
        <w:t>(д</w:t>
      </w:r>
      <w:r w:rsidRPr="00DE7936">
        <w:rPr>
          <w:rFonts w:ascii="Times New Roman" w:hAnsi="Times New Roman" w:cs="Times New Roman"/>
          <w:sz w:val="28"/>
          <w:szCs w:val="24"/>
        </w:rPr>
        <w:t>ата</w:t>
      </w:r>
      <w:r w:rsidR="00806ABC">
        <w:rPr>
          <w:rFonts w:ascii="Times New Roman" w:hAnsi="Times New Roman" w:cs="Times New Roman"/>
          <w:sz w:val="28"/>
          <w:szCs w:val="24"/>
        </w:rPr>
        <w:t xml:space="preserve"> обращения: 20.03.2018 г.).</w:t>
      </w:r>
    </w:p>
    <w:p w:rsidR="00730A62" w:rsidRPr="00DE7936" w:rsidRDefault="00730A62" w:rsidP="00652782">
      <w:pPr>
        <w:numPr>
          <w:ilvl w:val="0"/>
          <w:numId w:val="47"/>
        </w:numPr>
        <w:tabs>
          <w:tab w:val="left" w:pos="993"/>
        </w:tabs>
        <w:spacing w:after="0" w:line="240" w:lineRule="auto"/>
        <w:ind w:left="0" w:firstLine="709"/>
        <w:contextualSpacing/>
        <w:jc w:val="both"/>
        <w:rPr>
          <w:rFonts w:ascii="Times New Roman" w:hAnsi="Times New Roman" w:cs="Times New Roman"/>
          <w:bCs/>
          <w:sz w:val="28"/>
        </w:rPr>
      </w:pPr>
      <w:r w:rsidRPr="00DE7936">
        <w:rPr>
          <w:rFonts w:ascii="Times New Roman" w:hAnsi="Times New Roman" w:cs="Times New Roman"/>
          <w:bCs/>
          <w:sz w:val="28"/>
        </w:rPr>
        <w:t xml:space="preserve">Амперка/Вики //  Информационно аналитический портал </w:t>
      </w:r>
      <w:r w:rsidRPr="00DE7936">
        <w:rPr>
          <w:rFonts w:ascii="Times New Roman" w:hAnsi="Times New Roman" w:cs="Times New Roman"/>
          <w:sz w:val="28"/>
          <w:szCs w:val="24"/>
        </w:rPr>
        <w:t xml:space="preserve">[Электронный ресурс]. – 2006. – Режим доступа: </w:t>
      </w:r>
      <w:hyperlink r:id="rId466" w:history="1">
        <w:r w:rsidRPr="00DE7936">
          <w:rPr>
            <w:rFonts w:ascii="Times New Roman" w:hAnsi="Times New Roman" w:cs="Times New Roman"/>
            <w:bCs/>
            <w:sz w:val="28"/>
          </w:rPr>
          <w:t>http://wiki.amperka.ru</w:t>
        </w:r>
      </w:hyperlink>
      <w:r w:rsidRPr="00DE7936">
        <w:rPr>
          <w:rFonts w:ascii="Times New Roman" w:hAnsi="Times New Roman" w:cs="Times New Roman"/>
          <w:bCs/>
          <w:sz w:val="28"/>
        </w:rPr>
        <w:t xml:space="preserve"> </w:t>
      </w:r>
      <w:r w:rsidR="00DE7936">
        <w:rPr>
          <w:rFonts w:ascii="Times New Roman" w:hAnsi="Times New Roman" w:cs="Times New Roman"/>
          <w:sz w:val="28"/>
          <w:szCs w:val="24"/>
        </w:rPr>
        <w:t>(</w:t>
      </w:r>
      <w:r w:rsidR="00806ABC">
        <w:rPr>
          <w:rFonts w:ascii="Times New Roman" w:hAnsi="Times New Roman" w:cs="Times New Roman"/>
          <w:sz w:val="28"/>
          <w:szCs w:val="24"/>
        </w:rPr>
        <w:t>д</w:t>
      </w:r>
      <w:r w:rsidR="00806ABC" w:rsidRPr="00DE7936">
        <w:rPr>
          <w:rFonts w:ascii="Times New Roman" w:hAnsi="Times New Roman" w:cs="Times New Roman"/>
          <w:sz w:val="28"/>
          <w:szCs w:val="24"/>
        </w:rPr>
        <w:t>ата</w:t>
      </w:r>
      <w:r w:rsidR="00806ABC">
        <w:rPr>
          <w:rFonts w:ascii="Times New Roman" w:hAnsi="Times New Roman" w:cs="Times New Roman"/>
          <w:sz w:val="28"/>
          <w:szCs w:val="24"/>
        </w:rPr>
        <w:t xml:space="preserve"> обращения: </w:t>
      </w:r>
      <w:r w:rsidRPr="00DE7936">
        <w:rPr>
          <w:rFonts w:ascii="Times New Roman" w:hAnsi="Times New Roman" w:cs="Times New Roman"/>
          <w:sz w:val="28"/>
          <w:szCs w:val="24"/>
        </w:rPr>
        <w:t>01.15.2018</w:t>
      </w:r>
      <w:r w:rsidR="00806ABC">
        <w:rPr>
          <w:rFonts w:ascii="Times New Roman" w:hAnsi="Times New Roman" w:cs="Times New Roman"/>
          <w:sz w:val="28"/>
          <w:szCs w:val="24"/>
        </w:rPr>
        <w:t xml:space="preserve"> г.</w:t>
      </w:r>
      <w:r w:rsidR="00DE7936">
        <w:rPr>
          <w:rFonts w:ascii="Times New Roman" w:hAnsi="Times New Roman" w:cs="Times New Roman"/>
          <w:sz w:val="28"/>
          <w:szCs w:val="24"/>
        </w:rPr>
        <w:t>)</w:t>
      </w:r>
      <w:r w:rsidRPr="00DE7936">
        <w:rPr>
          <w:rFonts w:ascii="Times New Roman" w:hAnsi="Times New Roman" w:cs="Times New Roman"/>
          <w:sz w:val="28"/>
          <w:szCs w:val="24"/>
        </w:rPr>
        <w:t>.</w:t>
      </w:r>
    </w:p>
    <w:p w:rsidR="00730A62" w:rsidRPr="00806ABC" w:rsidRDefault="00730A62" w:rsidP="00806ABC">
      <w:pPr>
        <w:spacing w:after="0" w:line="240" w:lineRule="auto"/>
        <w:ind w:left="709"/>
        <w:contextualSpacing/>
        <w:jc w:val="both"/>
        <w:rPr>
          <w:rFonts w:ascii="Times New Roman" w:hAnsi="Times New Roman" w:cs="Times New Roman"/>
          <w:bCs/>
          <w:sz w:val="28"/>
          <w:szCs w:val="28"/>
        </w:rPr>
      </w:pPr>
    </w:p>
    <w:p w:rsidR="00730A62" w:rsidRDefault="00730A62" w:rsidP="00806ABC">
      <w:pPr>
        <w:spacing w:after="0" w:line="240" w:lineRule="auto"/>
        <w:rPr>
          <w:sz w:val="28"/>
          <w:szCs w:val="28"/>
        </w:rPr>
      </w:pPr>
    </w:p>
    <w:p w:rsidR="00730A62" w:rsidRPr="00730A62" w:rsidRDefault="00730A62" w:rsidP="00730A62">
      <w:pPr>
        <w:widowControl w:val="0"/>
        <w:spacing w:after="0" w:line="240" w:lineRule="auto"/>
        <w:jc w:val="both"/>
        <w:rPr>
          <w:rFonts w:ascii="Times New Roman CYR" w:eastAsia="Times New Roman" w:hAnsi="Times New Roman CYR" w:cs="Times New Roman"/>
          <w:b/>
          <w:sz w:val="28"/>
          <w:szCs w:val="28"/>
          <w:lang w:val="uk-UA" w:eastAsia="ru-RU"/>
        </w:rPr>
      </w:pPr>
      <w:r w:rsidRPr="00730A62">
        <w:rPr>
          <w:rFonts w:ascii="Times New Roman CYR" w:eastAsia="Times New Roman" w:hAnsi="Times New Roman CYR" w:cs="Times New Roman"/>
          <w:b/>
          <w:sz w:val="28"/>
          <w:szCs w:val="28"/>
          <w:lang w:val="uk-UA" w:eastAsia="ru-RU"/>
        </w:rPr>
        <w:t>УДК 539.3</w:t>
      </w:r>
    </w:p>
    <w:p w:rsidR="00730A62" w:rsidRPr="00730A62" w:rsidRDefault="00730A62" w:rsidP="00730A62">
      <w:pPr>
        <w:widowControl w:val="0"/>
        <w:spacing w:after="0" w:line="240" w:lineRule="auto"/>
        <w:jc w:val="both"/>
        <w:rPr>
          <w:rFonts w:ascii="Times New Roman CYR" w:eastAsia="Times New Roman" w:hAnsi="Times New Roman CYR" w:cs="Times New Roman"/>
          <w:b/>
          <w:sz w:val="28"/>
          <w:szCs w:val="28"/>
          <w:lang w:eastAsia="ru-RU"/>
        </w:rPr>
      </w:pPr>
    </w:p>
    <w:p w:rsidR="00730A62" w:rsidRPr="00730A62" w:rsidRDefault="00730A62" w:rsidP="00DE7936">
      <w:pPr>
        <w:spacing w:after="0" w:line="240" w:lineRule="auto"/>
        <w:jc w:val="center"/>
        <w:rPr>
          <w:rFonts w:ascii="Times New Roman" w:eastAsia="Times New Roman" w:hAnsi="Times New Roman" w:cs="Times New Roman"/>
          <w:i/>
          <w:sz w:val="28"/>
          <w:szCs w:val="28"/>
          <w:lang w:eastAsia="ru-RU"/>
        </w:rPr>
      </w:pPr>
      <w:r w:rsidRPr="00730A62">
        <w:rPr>
          <w:rFonts w:ascii="Times New Roman" w:eastAsia="Times New Roman" w:hAnsi="Times New Roman" w:cs="Times New Roman"/>
          <w:i/>
          <w:sz w:val="28"/>
          <w:szCs w:val="28"/>
          <w:lang w:eastAsia="ru-RU"/>
        </w:rPr>
        <w:t xml:space="preserve">С.Д. Светличная, </w:t>
      </w:r>
      <w:r w:rsidR="007379B8">
        <w:rPr>
          <w:rFonts w:ascii="Times New Roman" w:eastAsia="Calibri" w:hAnsi="Times New Roman" w:cs="Times New Roman"/>
          <w:i/>
          <w:sz w:val="28"/>
          <w:szCs w:val="28"/>
        </w:rPr>
        <w:t>к.т.н.</w:t>
      </w:r>
      <w:r w:rsidRPr="00730A62">
        <w:rPr>
          <w:rFonts w:ascii="Times New Roman" w:eastAsia="Times New Roman" w:hAnsi="Times New Roman" w:cs="Times New Roman"/>
          <w:i/>
          <w:sz w:val="28"/>
          <w:szCs w:val="28"/>
          <w:lang w:eastAsia="ru-RU"/>
        </w:rPr>
        <w:t xml:space="preserve">, доцент </w:t>
      </w:r>
    </w:p>
    <w:p w:rsidR="00DE7936" w:rsidRDefault="00DE7936" w:rsidP="00DE7936">
      <w:pPr>
        <w:tabs>
          <w:tab w:val="left" w:pos="4762"/>
          <w:tab w:val="left" w:pos="4820"/>
        </w:tabs>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730A62" w:rsidRPr="00730A62" w:rsidRDefault="00730A62" w:rsidP="00730A62">
      <w:pPr>
        <w:widowControl w:val="0"/>
        <w:spacing w:after="0" w:line="240" w:lineRule="auto"/>
        <w:jc w:val="both"/>
        <w:rPr>
          <w:rFonts w:ascii="Times New Roman CYR" w:eastAsia="Times New Roman" w:hAnsi="Times New Roman CYR" w:cs="Times New Roman"/>
          <w:b/>
          <w:sz w:val="28"/>
          <w:szCs w:val="28"/>
          <w:lang w:eastAsia="ru-RU"/>
        </w:rPr>
      </w:pPr>
    </w:p>
    <w:p w:rsidR="00730A62" w:rsidRPr="00730A62" w:rsidRDefault="00730A62" w:rsidP="00730A62">
      <w:pPr>
        <w:widowControl w:val="0"/>
        <w:spacing w:after="0" w:line="240" w:lineRule="auto"/>
        <w:jc w:val="center"/>
        <w:rPr>
          <w:rFonts w:ascii="Times New Roman CYR" w:eastAsia="Times New Roman" w:hAnsi="Times New Roman CYR" w:cs="Times New Roman"/>
          <w:b/>
          <w:sz w:val="28"/>
          <w:szCs w:val="28"/>
          <w:lang w:eastAsia="ru-RU"/>
        </w:rPr>
      </w:pPr>
      <w:r w:rsidRPr="00730A62">
        <w:rPr>
          <w:rFonts w:ascii="Times New Roman CYR" w:eastAsia="Times New Roman" w:hAnsi="Times New Roman CYR" w:cs="Times New Roman"/>
          <w:b/>
          <w:sz w:val="28"/>
          <w:szCs w:val="28"/>
          <w:lang w:val="uk-UA" w:eastAsia="ru-RU"/>
        </w:rPr>
        <w:t xml:space="preserve">РАСЧЕТ ПРОЧНОСТНЫХ ХАРАКТЕРИСТИК </w:t>
      </w:r>
    </w:p>
    <w:p w:rsidR="00730A62" w:rsidRPr="00730A62" w:rsidRDefault="00730A62" w:rsidP="00730A62">
      <w:pPr>
        <w:widowControl w:val="0"/>
        <w:spacing w:after="0" w:line="240" w:lineRule="auto"/>
        <w:jc w:val="center"/>
        <w:rPr>
          <w:rFonts w:ascii="Times New Roman CYR" w:eastAsia="Times New Roman" w:hAnsi="Times New Roman CYR" w:cs="Times New Roman"/>
          <w:b/>
          <w:sz w:val="28"/>
          <w:szCs w:val="28"/>
          <w:lang w:val="uk-UA" w:eastAsia="ru-RU"/>
        </w:rPr>
      </w:pPr>
      <w:r w:rsidRPr="00730A62">
        <w:rPr>
          <w:rFonts w:ascii="Antiqua" w:eastAsia="Times New Roman" w:hAnsi="Antiqua" w:cs="Times New Roman"/>
          <w:b/>
          <w:sz w:val="28"/>
          <w:szCs w:val="28"/>
          <w:lang w:val="uk-UA" w:eastAsia="ru-RU"/>
        </w:rPr>
        <w:t>РЕЗЕРВУАРОВ ДЛЯ ХРАНЕНИЯ ЛЕГКОВОСПЛАМЕНЯЮЩИХСЯ ЖИДКОСТЕЙ</w:t>
      </w:r>
      <w:r w:rsidRPr="00730A62">
        <w:rPr>
          <w:rFonts w:ascii="Antiqua" w:eastAsia="Times New Roman" w:hAnsi="Antiqua" w:cs="Times New Roman"/>
          <w:b/>
          <w:sz w:val="28"/>
          <w:szCs w:val="28"/>
          <w:lang w:eastAsia="ru-RU"/>
        </w:rPr>
        <w:t xml:space="preserve"> </w:t>
      </w:r>
      <w:r w:rsidRPr="00730A62">
        <w:rPr>
          <w:rFonts w:ascii="Antiqua" w:eastAsia="Times New Roman" w:hAnsi="Antiqua" w:cs="Times New Roman"/>
          <w:b/>
          <w:sz w:val="28"/>
          <w:szCs w:val="28"/>
          <w:lang w:val="uk-UA" w:eastAsia="ru-RU"/>
        </w:rPr>
        <w:t>С УЧЕТОМ НАЧАЛЬНОГО НЕОСЕСИММЕТРИЧНОГО ДЕФОРМИРОВАНИЯ</w:t>
      </w:r>
    </w:p>
    <w:p w:rsidR="00730A62" w:rsidRPr="00730A62" w:rsidRDefault="00730A62" w:rsidP="00730A62">
      <w:pPr>
        <w:spacing w:after="0" w:line="240" w:lineRule="auto"/>
        <w:jc w:val="center"/>
        <w:rPr>
          <w:rFonts w:ascii="Times New Roman" w:eastAsia="Times New Roman" w:hAnsi="Times New Roman" w:cs="Times New Roman"/>
          <w:b/>
          <w:sz w:val="28"/>
          <w:szCs w:val="28"/>
          <w:lang w:val="uk-UA" w:eastAsia="ru-RU"/>
        </w:rPr>
      </w:pPr>
    </w:p>
    <w:p w:rsidR="00730A62" w:rsidRPr="00730A62" w:rsidRDefault="00730A62" w:rsidP="00730A62">
      <w:pPr>
        <w:spacing w:after="0" w:line="240" w:lineRule="auto"/>
        <w:ind w:firstLine="72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Расчет прочностных характеристик резервуаров для хранения легковоспламеняющихся жидкостей относится к актуальным проблемам противопожарной защиты объектов. С технологической точки зрения удобно изготавливать  резервуары цилиндрической формы. </w:t>
      </w:r>
    </w:p>
    <w:p w:rsidR="00730A62" w:rsidRPr="00730A62" w:rsidRDefault="00730A62" w:rsidP="00730A62">
      <w:pPr>
        <w:spacing w:after="0" w:line="240" w:lineRule="auto"/>
        <w:ind w:firstLine="72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Одной из проблем, возникающих при проектировании таких резервуаров, является точная оценка напряженного состояния их стенок при внутренних импульсных нагрузках, имитирующих силовое воздействие в критических ситуациях. В частности, может возникнуть случай, когда очаг инициирования находится не в центре резервуара, а на некоторой оси. Тогда для начального периода деформации можно рассматривать неосесимметричное  нагружение цилиндрической части резервуара.</w:t>
      </w:r>
    </w:p>
    <w:p w:rsidR="00730A62" w:rsidRPr="00730A62" w:rsidRDefault="00730A62" w:rsidP="00730A62">
      <w:pPr>
        <w:spacing w:after="0" w:line="240" w:lineRule="auto"/>
        <w:ind w:firstLine="72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Оценка значений напряжений  позволяет определить допустимую массу легковоспламеняющегося жидкого взрывчатого вещества, подрыв которого не приведет к нарушению целостности резервуара. Такой прогноз способствует предотвращению пожароопасных ситуаций. В работе развивается численно-</w:t>
      </w:r>
      <w:r w:rsidRPr="00730A62">
        <w:rPr>
          <w:rFonts w:ascii="Times New Roman" w:eastAsia="Times New Roman" w:hAnsi="Times New Roman" w:cs="Times New Roman"/>
          <w:sz w:val="28"/>
          <w:szCs w:val="28"/>
          <w:lang w:eastAsia="ru-RU"/>
        </w:rPr>
        <w:lastRenderedPageBreak/>
        <w:t>аналитический подход к решению нестационарных задач теории упругости, описанный в работах [1-3].</w:t>
      </w:r>
    </w:p>
    <w:p w:rsidR="00730A62" w:rsidRPr="00730A62" w:rsidRDefault="00730A62" w:rsidP="00730A62">
      <w:pPr>
        <w:spacing w:after="0" w:line="240" w:lineRule="auto"/>
        <w:ind w:firstLine="72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Описание деформирования цилиндрической части резервуара производится с помощью уравнений динамической теории упругости в цилиндрической системе координат </w:t>
      </w:r>
      <w:r w:rsidRPr="00730A62">
        <w:rPr>
          <w:rFonts w:ascii="Times New Roman" w:eastAsia="Times New Roman" w:hAnsi="Times New Roman" w:cs="Times New Roman"/>
          <w:sz w:val="28"/>
          <w:szCs w:val="20"/>
          <w:lang w:eastAsia="ru-RU"/>
        </w:rPr>
        <w:t>[4].</w:t>
      </w:r>
      <w:r w:rsidRPr="00730A62">
        <w:rPr>
          <w:rFonts w:ascii="Times New Roman" w:eastAsia="Times New Roman" w:hAnsi="Times New Roman" w:cs="Times New Roman"/>
          <w:b/>
          <w:i/>
          <w:sz w:val="28"/>
          <w:szCs w:val="28"/>
          <w:lang w:eastAsia="ru-RU"/>
        </w:rPr>
        <w:t xml:space="preserve"> </w:t>
      </w:r>
      <w:r w:rsidRPr="00730A62">
        <w:rPr>
          <w:rFonts w:ascii="Times New Roman" w:eastAsia="Times New Roman" w:hAnsi="Times New Roman" w:cs="Times New Roman"/>
          <w:sz w:val="28"/>
          <w:szCs w:val="28"/>
          <w:lang w:eastAsia="ru-RU"/>
        </w:rPr>
        <w:t>В качестве исходной модели рассматривается упругий толстостенный полый цилиндр, находящийся в условиях нестационарного плоского неосесимметричного деформирования. На его внутренней и внешней поверхностях задаются радиальные и окружные напряжения как функции времени и окружной координаты, моделирующие изменение импульсного давления на поверхностях резервуара:</w:t>
      </w:r>
    </w:p>
    <w:p w:rsidR="00730A62" w:rsidRPr="00730A62" w:rsidRDefault="00730A62" w:rsidP="00730A62">
      <w:pPr>
        <w:spacing w:after="0" w:line="240" w:lineRule="auto"/>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ab/>
        <w:t xml:space="preserve">Для отделения угловой координаты применяется разложение функций, входящих в исходные уравнения движения упругой среды и в граничные условия, в ряды Фурье. Для исключения временной переменной применяется интегральное преобразование Лапласа. </w:t>
      </w:r>
    </w:p>
    <w:p w:rsidR="00730A62" w:rsidRPr="00730A62" w:rsidRDefault="00730A62" w:rsidP="00730A62">
      <w:pPr>
        <w:spacing w:after="0" w:line="240" w:lineRule="auto"/>
        <w:ind w:firstLine="72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Затем построение решения сводится к использованию модифицированных функций Бесселя и выполнению обратного преобразования Лапласа, обеспечивающего получение формул для компонент тензора напряжений в пространстве оригиналов.</w:t>
      </w:r>
    </w:p>
    <w:p w:rsidR="00730A62" w:rsidRPr="00730A62" w:rsidRDefault="00730A62" w:rsidP="00730A62">
      <w:pPr>
        <w:spacing w:after="0" w:line="240" w:lineRule="auto"/>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ab/>
        <w:t>Удовлетворение граничным условиям приводит к системе интегральных уравнений Вольтерра во времени. Для ее решения применяется численный подход, состоящий в сведении анализа интегральных уравнений к решению системы алгебраических уравнений с помощью аппроксимации зависящих от времени функций ступенчато–постоянными аналогами.</w:t>
      </w:r>
    </w:p>
    <w:p w:rsidR="00730A62" w:rsidRPr="00730A62" w:rsidRDefault="00730A62" w:rsidP="00730A62">
      <w:pPr>
        <w:spacing w:after="0" w:line="240" w:lineRule="auto"/>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ab/>
        <w:t>Представленная методика дает возможность точно определить значения компонент тензора напряжений и может быть обобщена для расчета  многослойных резервуаров, выдерживающих большие динамические давления.</w:t>
      </w:r>
    </w:p>
    <w:p w:rsidR="00730A62" w:rsidRPr="00730A62" w:rsidRDefault="00730A62" w:rsidP="00730A62">
      <w:pPr>
        <w:spacing w:after="0" w:line="240" w:lineRule="auto"/>
        <w:jc w:val="both"/>
        <w:rPr>
          <w:rFonts w:ascii="Times New Roman" w:eastAsia="Times New Roman" w:hAnsi="Times New Roman" w:cs="Times New Roman"/>
          <w:sz w:val="28"/>
          <w:szCs w:val="28"/>
          <w:lang w:eastAsia="ru-RU"/>
        </w:rPr>
      </w:pPr>
    </w:p>
    <w:p w:rsidR="00DE7936" w:rsidRDefault="00DE7936" w:rsidP="00DE7936">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730A62" w:rsidRPr="00730A62" w:rsidRDefault="00730A62" w:rsidP="00730A62">
      <w:pPr>
        <w:keepNext/>
        <w:spacing w:after="0" w:line="240" w:lineRule="auto"/>
        <w:jc w:val="center"/>
        <w:outlineLvl w:val="0"/>
        <w:rPr>
          <w:rFonts w:ascii="Times New Roman" w:eastAsia="Times New Roman" w:hAnsi="Times New Roman" w:cs="Times New Roman"/>
          <w:sz w:val="28"/>
          <w:szCs w:val="28"/>
          <w:lang w:eastAsia="ru-RU"/>
        </w:rPr>
      </w:pPr>
    </w:p>
    <w:p w:rsidR="00730A62" w:rsidRPr="00730A62" w:rsidRDefault="00730A62" w:rsidP="00652782">
      <w:pPr>
        <w:numPr>
          <w:ilvl w:val="0"/>
          <w:numId w:val="48"/>
        </w:numPr>
        <w:tabs>
          <w:tab w:val="clear" w:pos="360"/>
          <w:tab w:val="num" w:pos="0"/>
          <w:tab w:val="left" w:pos="993"/>
        </w:tabs>
        <w:spacing w:after="0" w:line="240" w:lineRule="auto"/>
        <w:ind w:left="0"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Гузь А.Н. Гидроупругость систем оболочек / А.Н. Гузь,</w:t>
      </w:r>
      <w:r w:rsidR="00DE7936">
        <w:rPr>
          <w:rFonts w:ascii="Times New Roman" w:eastAsia="Times New Roman" w:hAnsi="Times New Roman" w:cs="Times New Roman"/>
          <w:sz w:val="28"/>
          <w:szCs w:val="28"/>
          <w:lang w:eastAsia="ru-RU"/>
        </w:rPr>
        <w:t xml:space="preserve"> </w:t>
      </w:r>
      <w:r w:rsidRPr="00730A62">
        <w:rPr>
          <w:rFonts w:ascii="Times New Roman" w:eastAsia="Times New Roman" w:hAnsi="Times New Roman" w:cs="Times New Roman"/>
          <w:sz w:val="28"/>
          <w:szCs w:val="28"/>
          <w:lang w:eastAsia="ru-RU"/>
        </w:rPr>
        <w:t>В.Д. Кубенко, Бабаев</w:t>
      </w:r>
      <w:r w:rsidRPr="00730A62">
        <w:rPr>
          <w:rFonts w:ascii="Times New Roman" w:eastAsia="Times New Roman" w:hAnsi="Times New Roman" w:cs="Times New Roman"/>
          <w:i/>
          <w:sz w:val="28"/>
          <w:szCs w:val="28"/>
          <w:lang w:eastAsia="ru-RU"/>
        </w:rPr>
        <w:t xml:space="preserve">  </w:t>
      </w:r>
      <w:r w:rsidRPr="00730A62">
        <w:rPr>
          <w:rFonts w:ascii="Times New Roman" w:eastAsia="Times New Roman" w:hAnsi="Times New Roman" w:cs="Times New Roman"/>
          <w:sz w:val="28"/>
          <w:szCs w:val="28"/>
          <w:lang w:eastAsia="ru-RU"/>
        </w:rPr>
        <w:t>А.Э.</w:t>
      </w:r>
      <w:r w:rsidR="00DE7936">
        <w:rPr>
          <w:rFonts w:ascii="Times New Roman" w:eastAsia="Times New Roman" w:hAnsi="Times New Roman" w:cs="Times New Roman"/>
          <w:sz w:val="28"/>
          <w:szCs w:val="28"/>
          <w:lang w:eastAsia="ru-RU"/>
        </w:rPr>
        <w:t xml:space="preserve"> </w:t>
      </w:r>
      <w:r w:rsidRPr="00730A62">
        <w:rPr>
          <w:rFonts w:ascii="Times New Roman" w:eastAsia="Times New Roman" w:hAnsi="Times New Roman" w:cs="Times New Roman"/>
          <w:sz w:val="28"/>
          <w:szCs w:val="28"/>
          <w:lang w:eastAsia="ru-RU"/>
        </w:rPr>
        <w:t>–</w:t>
      </w:r>
      <w:r w:rsidR="00DE7936">
        <w:rPr>
          <w:rFonts w:ascii="Times New Roman" w:eastAsia="Times New Roman" w:hAnsi="Times New Roman" w:cs="Times New Roman"/>
          <w:sz w:val="28"/>
          <w:szCs w:val="28"/>
          <w:lang w:eastAsia="ru-RU"/>
        </w:rPr>
        <w:t xml:space="preserve"> </w:t>
      </w:r>
      <w:r w:rsidRPr="00730A62">
        <w:rPr>
          <w:rFonts w:ascii="Times New Roman" w:eastAsia="Times New Roman" w:hAnsi="Times New Roman" w:cs="Times New Roman"/>
          <w:sz w:val="28"/>
          <w:szCs w:val="28"/>
          <w:lang w:eastAsia="ru-RU"/>
        </w:rPr>
        <w:t>К.: Вища школа, 1984.</w:t>
      </w:r>
      <w:r w:rsidR="00806ABC">
        <w:rPr>
          <w:rFonts w:ascii="Times New Roman" w:eastAsia="Times New Roman" w:hAnsi="Times New Roman" w:cs="Times New Roman"/>
          <w:sz w:val="28"/>
          <w:szCs w:val="28"/>
          <w:lang w:eastAsia="ru-RU"/>
        </w:rPr>
        <w:t xml:space="preserve"> </w:t>
      </w:r>
      <w:r w:rsidRPr="00730A62">
        <w:rPr>
          <w:rFonts w:ascii="Times New Roman" w:eastAsia="Times New Roman" w:hAnsi="Times New Roman" w:cs="Times New Roman"/>
          <w:sz w:val="28"/>
          <w:szCs w:val="28"/>
          <w:lang w:eastAsia="ru-RU"/>
        </w:rPr>
        <w:t xml:space="preserve">–208 с. </w:t>
      </w:r>
    </w:p>
    <w:p w:rsidR="00730A62" w:rsidRPr="00730A62" w:rsidRDefault="00730A62" w:rsidP="00652782">
      <w:pPr>
        <w:numPr>
          <w:ilvl w:val="0"/>
          <w:numId w:val="48"/>
        </w:numPr>
        <w:tabs>
          <w:tab w:val="clear" w:pos="360"/>
          <w:tab w:val="num" w:pos="0"/>
          <w:tab w:val="left" w:pos="993"/>
        </w:tabs>
        <w:spacing w:after="0" w:line="240" w:lineRule="auto"/>
        <w:ind w:left="0"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Янютин Е.Г. Импульсное деформирование  упругих элементов конструкций / Е.Г. Янютин.</w:t>
      </w:r>
      <w:r w:rsidR="00DE7936">
        <w:rPr>
          <w:rFonts w:ascii="Times New Roman" w:eastAsia="Times New Roman" w:hAnsi="Times New Roman" w:cs="Times New Roman"/>
          <w:sz w:val="28"/>
          <w:szCs w:val="28"/>
          <w:lang w:eastAsia="ru-RU"/>
        </w:rPr>
        <w:t xml:space="preserve"> </w:t>
      </w:r>
      <w:r w:rsidRPr="00730A62">
        <w:rPr>
          <w:rFonts w:ascii="Times New Roman" w:eastAsia="Times New Roman" w:hAnsi="Times New Roman" w:cs="Times New Roman"/>
          <w:sz w:val="28"/>
          <w:szCs w:val="28"/>
          <w:lang w:eastAsia="ru-RU"/>
        </w:rPr>
        <w:t>–</w:t>
      </w:r>
      <w:r w:rsidR="00DE7936">
        <w:rPr>
          <w:rFonts w:ascii="Times New Roman" w:eastAsia="Times New Roman" w:hAnsi="Times New Roman" w:cs="Times New Roman"/>
          <w:sz w:val="28"/>
          <w:szCs w:val="28"/>
          <w:lang w:eastAsia="ru-RU"/>
        </w:rPr>
        <w:t xml:space="preserve"> </w:t>
      </w:r>
      <w:r w:rsidRPr="00730A62">
        <w:rPr>
          <w:rFonts w:ascii="Times New Roman" w:eastAsia="Times New Roman" w:hAnsi="Times New Roman" w:cs="Times New Roman"/>
          <w:sz w:val="28"/>
          <w:szCs w:val="28"/>
          <w:lang w:eastAsia="ru-RU"/>
        </w:rPr>
        <w:t>К.: Наук. думка, 1993.</w:t>
      </w:r>
      <w:r w:rsidR="00806ABC">
        <w:rPr>
          <w:rFonts w:ascii="Times New Roman" w:eastAsia="Times New Roman" w:hAnsi="Times New Roman" w:cs="Times New Roman"/>
          <w:sz w:val="28"/>
          <w:szCs w:val="28"/>
          <w:lang w:eastAsia="ru-RU"/>
        </w:rPr>
        <w:t xml:space="preserve"> </w:t>
      </w:r>
      <w:r w:rsidRPr="00730A62">
        <w:rPr>
          <w:rFonts w:ascii="Times New Roman" w:eastAsia="Times New Roman" w:hAnsi="Times New Roman" w:cs="Times New Roman"/>
          <w:sz w:val="28"/>
          <w:szCs w:val="28"/>
          <w:lang w:eastAsia="ru-RU"/>
        </w:rPr>
        <w:t xml:space="preserve">–147 с. </w:t>
      </w:r>
    </w:p>
    <w:p w:rsidR="00730A62" w:rsidRPr="00730A62" w:rsidRDefault="00730A62" w:rsidP="00652782">
      <w:pPr>
        <w:numPr>
          <w:ilvl w:val="0"/>
          <w:numId w:val="48"/>
        </w:numPr>
        <w:tabs>
          <w:tab w:val="clear" w:pos="360"/>
          <w:tab w:val="num" w:pos="0"/>
          <w:tab w:val="left" w:pos="993"/>
        </w:tabs>
        <w:spacing w:after="0" w:line="240" w:lineRule="auto"/>
        <w:ind w:left="0"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Е.Г. Янютин. Импульсные воздействия на упруго деформируемые элементы конструкций / Е.Г. Янютин, И</w:t>
      </w:r>
      <w:r w:rsidRPr="00730A62">
        <w:rPr>
          <w:rFonts w:ascii="Times New Roman" w:eastAsia="Times New Roman" w:hAnsi="Times New Roman" w:cs="Times New Roman"/>
          <w:b/>
          <w:sz w:val="28"/>
          <w:szCs w:val="28"/>
          <w:lang w:eastAsia="ru-RU"/>
        </w:rPr>
        <w:t>.</w:t>
      </w:r>
      <w:r w:rsidRPr="00730A62">
        <w:rPr>
          <w:rFonts w:ascii="Times New Roman" w:eastAsia="Times New Roman" w:hAnsi="Times New Roman" w:cs="Times New Roman"/>
          <w:sz w:val="28"/>
          <w:szCs w:val="28"/>
          <w:lang w:eastAsia="ru-RU"/>
        </w:rPr>
        <w:t>В.</w:t>
      </w:r>
      <w:r w:rsidRPr="00730A62">
        <w:rPr>
          <w:rFonts w:ascii="Times New Roman" w:eastAsia="Times New Roman" w:hAnsi="Times New Roman" w:cs="Times New Roman"/>
          <w:i/>
          <w:sz w:val="28"/>
          <w:szCs w:val="28"/>
          <w:lang w:eastAsia="ru-RU"/>
        </w:rPr>
        <w:t xml:space="preserve"> </w:t>
      </w:r>
      <w:r w:rsidRPr="00730A62">
        <w:rPr>
          <w:rFonts w:ascii="Times New Roman" w:eastAsia="Times New Roman" w:hAnsi="Times New Roman" w:cs="Times New Roman"/>
          <w:sz w:val="28"/>
          <w:szCs w:val="28"/>
          <w:lang w:eastAsia="ru-RU"/>
        </w:rPr>
        <w:t xml:space="preserve">Янчевский. – Харьков: ХГАДТУ (ХАДИ), 2001.–184 с. </w:t>
      </w:r>
    </w:p>
    <w:p w:rsidR="00730A62" w:rsidRPr="00730A62" w:rsidRDefault="00730A62" w:rsidP="00652782">
      <w:pPr>
        <w:numPr>
          <w:ilvl w:val="0"/>
          <w:numId w:val="48"/>
        </w:numPr>
        <w:tabs>
          <w:tab w:val="clear" w:pos="360"/>
          <w:tab w:val="num" w:pos="0"/>
          <w:tab w:val="left" w:pos="993"/>
        </w:tabs>
        <w:spacing w:after="0" w:line="240" w:lineRule="auto"/>
        <w:ind w:left="0"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Ляв. А. Математическая теория упругости / А. Ляв. – М.–Л.: Гостехиздат, 1965.</w:t>
      </w:r>
      <w:r w:rsidR="00DE7936">
        <w:rPr>
          <w:rFonts w:ascii="Times New Roman" w:eastAsia="Times New Roman" w:hAnsi="Times New Roman" w:cs="Times New Roman"/>
          <w:sz w:val="28"/>
          <w:szCs w:val="28"/>
          <w:lang w:eastAsia="ru-RU"/>
        </w:rPr>
        <w:t xml:space="preserve"> </w:t>
      </w:r>
      <w:r w:rsidRPr="00730A62">
        <w:rPr>
          <w:rFonts w:ascii="Times New Roman" w:eastAsia="Times New Roman" w:hAnsi="Times New Roman" w:cs="Times New Roman"/>
          <w:sz w:val="28"/>
          <w:szCs w:val="28"/>
          <w:lang w:eastAsia="ru-RU"/>
        </w:rPr>
        <w:t>– 674 с.</w:t>
      </w:r>
    </w:p>
    <w:p w:rsidR="00730A62" w:rsidRPr="00DE7936" w:rsidRDefault="00730A62" w:rsidP="00730A62">
      <w:pPr>
        <w:keepNext/>
        <w:spacing w:after="0" w:line="240" w:lineRule="auto"/>
        <w:jc w:val="both"/>
        <w:outlineLvl w:val="0"/>
        <w:rPr>
          <w:rFonts w:ascii="Times New Roman" w:eastAsia="Times New Roman" w:hAnsi="Times New Roman" w:cs="Times New Roman"/>
          <w:sz w:val="28"/>
          <w:szCs w:val="28"/>
          <w:lang w:eastAsia="ru-RU"/>
        </w:rPr>
      </w:pPr>
    </w:p>
    <w:p w:rsidR="00730A62" w:rsidRDefault="00730A62" w:rsidP="008B7DF2">
      <w:pPr>
        <w:rPr>
          <w:rFonts w:ascii="Calibri" w:eastAsia="Times New Roman" w:hAnsi="Calibri" w:cs="Times New Roman"/>
          <w:sz w:val="28"/>
          <w:szCs w:val="28"/>
          <w:lang w:eastAsia="ru-RU"/>
        </w:rPr>
      </w:pPr>
    </w:p>
    <w:p w:rsidR="00806ABC" w:rsidRDefault="00806ABC" w:rsidP="008B7DF2">
      <w:pPr>
        <w:rPr>
          <w:rFonts w:ascii="Calibri" w:eastAsia="Times New Roman" w:hAnsi="Calibri" w:cs="Times New Roman"/>
          <w:sz w:val="28"/>
          <w:szCs w:val="28"/>
          <w:lang w:eastAsia="ru-RU"/>
        </w:rPr>
      </w:pPr>
    </w:p>
    <w:p w:rsidR="00806ABC" w:rsidRPr="00DE7936" w:rsidRDefault="00806ABC" w:rsidP="008B7DF2">
      <w:pPr>
        <w:rPr>
          <w:rFonts w:ascii="Calibri" w:eastAsia="Times New Roman" w:hAnsi="Calibri" w:cs="Times New Roman"/>
          <w:sz w:val="28"/>
          <w:szCs w:val="28"/>
          <w:lang w:eastAsia="ru-RU"/>
        </w:rPr>
      </w:pPr>
    </w:p>
    <w:p w:rsidR="00730A62" w:rsidRPr="00730A62" w:rsidRDefault="00730A62" w:rsidP="00730A62">
      <w:pPr>
        <w:spacing w:after="0" w:line="240" w:lineRule="auto"/>
        <w:rPr>
          <w:rFonts w:ascii="Times New Roman" w:eastAsia="Times New Roman" w:hAnsi="Times New Roman" w:cs="Times New Roman"/>
          <w:b/>
          <w:sz w:val="28"/>
          <w:szCs w:val="28"/>
          <w:lang w:eastAsia="uk-UA"/>
        </w:rPr>
      </w:pPr>
      <w:r w:rsidRPr="00730A62">
        <w:rPr>
          <w:rFonts w:ascii="Times New Roman" w:eastAsia="Times New Roman" w:hAnsi="Times New Roman" w:cs="Times New Roman"/>
          <w:b/>
          <w:sz w:val="28"/>
          <w:szCs w:val="28"/>
          <w:lang w:val="uk-UA" w:eastAsia="uk-UA"/>
        </w:rPr>
        <w:lastRenderedPageBreak/>
        <w:t xml:space="preserve">УДК </w:t>
      </w:r>
      <w:r w:rsidRPr="00730A62">
        <w:rPr>
          <w:rFonts w:ascii="Times New Roman" w:eastAsia="Times New Roman" w:hAnsi="Times New Roman" w:cs="Times New Roman"/>
          <w:b/>
          <w:sz w:val="28"/>
          <w:szCs w:val="28"/>
          <w:lang w:eastAsia="uk-UA"/>
        </w:rPr>
        <w:t>614.8</w:t>
      </w:r>
    </w:p>
    <w:p w:rsidR="00730A62" w:rsidRPr="00730A62" w:rsidRDefault="00730A62" w:rsidP="00730A62">
      <w:pPr>
        <w:spacing w:after="0" w:line="240" w:lineRule="auto"/>
        <w:ind w:firstLine="709"/>
        <w:rPr>
          <w:rFonts w:ascii="Times New Roman" w:eastAsia="Times New Roman" w:hAnsi="Times New Roman" w:cs="Times New Roman"/>
          <w:b/>
          <w:sz w:val="28"/>
          <w:szCs w:val="28"/>
          <w:lang w:eastAsia="uk-UA"/>
        </w:rPr>
      </w:pPr>
    </w:p>
    <w:p w:rsidR="00730A62" w:rsidRPr="00730A62" w:rsidRDefault="00730A62" w:rsidP="00DE7936">
      <w:pPr>
        <w:spacing w:after="0" w:line="240" w:lineRule="auto"/>
        <w:jc w:val="center"/>
        <w:rPr>
          <w:rFonts w:ascii="Times New Roman" w:eastAsia="Times New Roman" w:hAnsi="Times New Roman" w:cs="Times New Roman"/>
          <w:i/>
          <w:sz w:val="28"/>
          <w:szCs w:val="28"/>
          <w:lang w:eastAsia="uk-UA"/>
        </w:rPr>
      </w:pPr>
      <w:r w:rsidRPr="00730A62">
        <w:rPr>
          <w:rFonts w:ascii="Times New Roman" w:eastAsia="Times New Roman" w:hAnsi="Times New Roman" w:cs="Times New Roman"/>
          <w:i/>
          <w:sz w:val="28"/>
          <w:szCs w:val="28"/>
          <w:lang w:eastAsia="uk-UA"/>
        </w:rPr>
        <w:t>А.И. Сошинский, канд. искусствоведения</w:t>
      </w:r>
    </w:p>
    <w:p w:rsidR="00DE7936" w:rsidRDefault="00DE7936" w:rsidP="00DE7936">
      <w:pPr>
        <w:tabs>
          <w:tab w:val="left" w:pos="4762"/>
          <w:tab w:val="left" w:pos="4820"/>
        </w:tabs>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730A62" w:rsidRPr="00730A62" w:rsidRDefault="00730A62" w:rsidP="00730A62">
      <w:pPr>
        <w:spacing w:after="0" w:line="240" w:lineRule="auto"/>
        <w:ind w:firstLine="709"/>
        <w:jc w:val="center"/>
        <w:rPr>
          <w:rFonts w:ascii="Times New Roman" w:eastAsia="Times New Roman" w:hAnsi="Times New Roman" w:cs="Times New Roman"/>
          <w:i/>
          <w:sz w:val="28"/>
          <w:szCs w:val="28"/>
          <w:lang w:eastAsia="uk-UA"/>
        </w:rPr>
      </w:pPr>
    </w:p>
    <w:p w:rsidR="00730A62" w:rsidRPr="00DE7936" w:rsidRDefault="00730A62" w:rsidP="00730A62">
      <w:pPr>
        <w:spacing w:after="0" w:line="240" w:lineRule="auto"/>
        <w:jc w:val="center"/>
        <w:rPr>
          <w:rFonts w:ascii="Times New Roman" w:eastAsia="Times New Roman" w:hAnsi="Times New Roman" w:cs="Times New Roman"/>
          <w:b/>
          <w:sz w:val="28"/>
          <w:szCs w:val="24"/>
          <w:lang w:eastAsia="uk-UA"/>
        </w:rPr>
      </w:pPr>
      <w:r w:rsidRPr="00DE7936">
        <w:rPr>
          <w:rFonts w:ascii="Times New Roman" w:eastAsia="Times New Roman" w:hAnsi="Times New Roman" w:cs="Times New Roman"/>
          <w:b/>
          <w:sz w:val="28"/>
          <w:szCs w:val="24"/>
          <w:lang w:eastAsia="uk-UA"/>
        </w:rPr>
        <w:t>СМЕННЫЕ КРЫШКИ КОРПУСА ДЛЯ ТЕПЛОВОГО ПОЖАРНОГО ИЗВЕЩАТЕЛЯ ИП-105</w:t>
      </w:r>
    </w:p>
    <w:p w:rsidR="00DE7936" w:rsidRDefault="00DE7936" w:rsidP="00730A62">
      <w:pPr>
        <w:spacing w:after="0" w:line="240" w:lineRule="auto"/>
        <w:jc w:val="both"/>
        <w:rPr>
          <w:rFonts w:ascii="Times New Roman" w:eastAsia="Times New Roman" w:hAnsi="Times New Roman" w:cs="Times New Roman"/>
          <w:b/>
          <w:sz w:val="24"/>
          <w:szCs w:val="24"/>
          <w:lang w:eastAsia="uk-UA"/>
        </w:rPr>
      </w:pPr>
    </w:p>
    <w:p w:rsidR="00730A62" w:rsidRPr="00DE7936" w:rsidRDefault="00730A62" w:rsidP="00806ABC">
      <w:pPr>
        <w:spacing w:after="0" w:line="240" w:lineRule="auto"/>
        <w:ind w:firstLine="709"/>
        <w:jc w:val="both"/>
        <w:rPr>
          <w:rFonts w:ascii="Times New Roman" w:eastAsia="Times New Roman" w:hAnsi="Times New Roman" w:cs="Times New Roman"/>
          <w:sz w:val="28"/>
          <w:szCs w:val="28"/>
          <w:lang w:eastAsia="uk-UA"/>
        </w:rPr>
      </w:pPr>
      <w:r w:rsidRPr="00DE7936">
        <w:rPr>
          <w:rFonts w:ascii="Times New Roman" w:eastAsia="Times New Roman" w:hAnsi="Times New Roman" w:cs="Times New Roman"/>
          <w:i/>
          <w:sz w:val="28"/>
          <w:szCs w:val="28"/>
          <w:lang w:eastAsia="uk-UA"/>
        </w:rPr>
        <w:t xml:space="preserve">Постановка проблемы. </w:t>
      </w:r>
      <w:r w:rsidRPr="00DE7936">
        <w:rPr>
          <w:rFonts w:ascii="Times New Roman" w:eastAsia="Times New Roman" w:hAnsi="Times New Roman" w:cs="Times New Roman"/>
          <w:sz w:val="28"/>
          <w:szCs w:val="28"/>
          <w:lang w:eastAsia="uk-UA"/>
        </w:rPr>
        <w:t>В докладе представлена проблема отсутствия геометрического и цветового изобилия вариаций съемной защитной крышки теплового пожарного извещателя ИП-150 в качестве элемента палитры для автора художественной идеи реконструируемого общественного интерьера.</w:t>
      </w:r>
    </w:p>
    <w:p w:rsidR="00730A62" w:rsidRPr="00DE7936" w:rsidRDefault="00730A62" w:rsidP="00DE7936">
      <w:pPr>
        <w:spacing w:after="0" w:line="240" w:lineRule="auto"/>
        <w:ind w:firstLine="709"/>
        <w:jc w:val="both"/>
        <w:rPr>
          <w:rFonts w:ascii="Times New Roman" w:eastAsia="Times New Roman" w:hAnsi="Times New Roman" w:cs="Times New Roman"/>
          <w:sz w:val="28"/>
          <w:szCs w:val="28"/>
          <w:lang w:eastAsia="uk-UA"/>
        </w:rPr>
      </w:pPr>
      <w:r w:rsidRPr="00DE7936">
        <w:rPr>
          <w:rFonts w:ascii="Times New Roman" w:eastAsia="Times New Roman" w:hAnsi="Times New Roman" w:cs="Times New Roman"/>
          <w:sz w:val="28"/>
          <w:szCs w:val="28"/>
          <w:lang w:eastAsia="uk-UA"/>
        </w:rPr>
        <w:t xml:space="preserve">Основа современного подхода к проектированию интерьеров реконструируемых общественных зданий заключается в использовании широкой палитры материалов отделки и предметного наполнения оборудованием для создания целостного художественного решения помещения. Все элементы наполнения реконструируемого помещения подбираются автором дизайнерского решения в соответствии с художественной задумкой. Действующие тепловые пожарные извещатели ИП-105, размещаемые в реконструируемом помещении размещаются с учетом требований к размещению пожарных извещателей без учета требований оформления интерьера. В связи с отсутствием геометрических и цветовых вариаций защитной крышки рассматриваемого извещателя возникает проблема художественного несоответствия внешнего вида авторской идее общественного интерьера. </w:t>
      </w:r>
    </w:p>
    <w:p w:rsidR="00730A62" w:rsidRPr="00DE7936" w:rsidRDefault="00730A62" w:rsidP="00DE7936">
      <w:pPr>
        <w:spacing w:after="0" w:line="240" w:lineRule="auto"/>
        <w:ind w:firstLine="709"/>
        <w:jc w:val="both"/>
        <w:rPr>
          <w:rFonts w:ascii="Times New Roman" w:eastAsia="Times New Roman" w:hAnsi="Times New Roman" w:cs="Times New Roman"/>
          <w:sz w:val="28"/>
          <w:szCs w:val="28"/>
          <w:lang w:eastAsia="uk-UA"/>
        </w:rPr>
      </w:pPr>
      <w:r w:rsidRPr="00DE7936">
        <w:rPr>
          <w:rFonts w:ascii="Times New Roman" w:eastAsia="Times New Roman" w:hAnsi="Times New Roman" w:cs="Times New Roman"/>
          <w:sz w:val="28"/>
          <w:szCs w:val="28"/>
          <w:lang w:eastAsia="uk-UA"/>
        </w:rPr>
        <w:t>Актуальным, по мнению автора является разработать ряд моделей сменных защитных корпусов для пожарного извещателя ИП-105, которые своим внешним видом будут удовлетворять эстетическим потребностям современных функциональных, технологических, эргономических и объемно-планировочных решений к общественным помещениям с учетом их тематической специфики.</w:t>
      </w:r>
    </w:p>
    <w:p w:rsidR="00730A62" w:rsidRPr="00DE7936" w:rsidRDefault="00730A62" w:rsidP="00DE7936">
      <w:pPr>
        <w:spacing w:after="0" w:line="240" w:lineRule="auto"/>
        <w:ind w:firstLine="709"/>
        <w:jc w:val="both"/>
        <w:rPr>
          <w:rFonts w:ascii="Times New Roman" w:eastAsia="Times New Roman" w:hAnsi="Times New Roman" w:cs="Times New Roman"/>
          <w:sz w:val="28"/>
          <w:szCs w:val="28"/>
          <w:lang w:eastAsia="uk-UA"/>
        </w:rPr>
      </w:pPr>
      <w:r w:rsidRPr="00607BDC">
        <w:rPr>
          <w:rFonts w:ascii="Times New Roman" w:eastAsia="Times New Roman" w:hAnsi="Times New Roman" w:cs="Times New Roman"/>
          <w:i/>
          <w:sz w:val="28"/>
          <w:szCs w:val="28"/>
          <w:lang w:eastAsia="uk-UA"/>
        </w:rPr>
        <w:t>Изложение основного материала.</w:t>
      </w:r>
      <w:r w:rsidRPr="00DE7936">
        <w:rPr>
          <w:rFonts w:ascii="Times New Roman" w:eastAsia="Times New Roman" w:hAnsi="Times New Roman" w:cs="Times New Roman"/>
          <w:sz w:val="28"/>
          <w:szCs w:val="28"/>
          <w:lang w:eastAsia="uk-UA"/>
        </w:rPr>
        <w:t xml:space="preserve"> Современный подход к проектированию интерьеров общественных помещений заключается в применении широкого спектра материалов отделки и большого ассортимента предметного наполнения элементов, формирующих внутреннее пространство специально подобранными элементами.</w:t>
      </w:r>
    </w:p>
    <w:p w:rsidR="00730A62" w:rsidRPr="00DE7936" w:rsidRDefault="00730A62" w:rsidP="00DE7936">
      <w:pPr>
        <w:spacing w:after="0" w:line="240" w:lineRule="auto"/>
        <w:ind w:firstLine="709"/>
        <w:jc w:val="both"/>
        <w:rPr>
          <w:rFonts w:ascii="Times New Roman" w:eastAsia="Times New Roman" w:hAnsi="Times New Roman" w:cs="Times New Roman"/>
          <w:sz w:val="28"/>
          <w:szCs w:val="28"/>
          <w:lang w:eastAsia="uk-UA"/>
        </w:rPr>
      </w:pPr>
      <w:r w:rsidRPr="00DE7936">
        <w:rPr>
          <w:rFonts w:ascii="Times New Roman" w:eastAsia="Times New Roman" w:hAnsi="Times New Roman" w:cs="Times New Roman"/>
          <w:sz w:val="28"/>
          <w:szCs w:val="28"/>
          <w:lang w:eastAsia="uk-UA"/>
        </w:rPr>
        <w:t xml:space="preserve">Тепловые пожарные извещатели модели ИП-105 в полном объеме соответствуют современным нормативным требованиям к размещению в интерьерах общественных помещений, но при этом их геометрическая форма являются классическими представителями элементов палитры стиля «лофт». В интерьерах, выполненных в других художественных современных стилях эти извещатели имеют отчужденный вид и привлекают внимание своим аскетическим видом, и несоответствием форм и цветов, которые использованы в интерьере. Проектирование общественных интерьеров с учетом особенностей разных стилей в дизайне и выполнения требований по тематической специфики </w:t>
      </w:r>
      <w:r w:rsidRPr="00DE7936">
        <w:rPr>
          <w:rFonts w:ascii="Times New Roman" w:eastAsia="Times New Roman" w:hAnsi="Times New Roman" w:cs="Times New Roman"/>
          <w:sz w:val="28"/>
          <w:szCs w:val="28"/>
          <w:lang w:eastAsia="uk-UA"/>
        </w:rPr>
        <w:lastRenderedPageBreak/>
        <w:t xml:space="preserve">помещений требует более расширенного ряда модификаций крышки тепловой пожарного извещателя. Принимая во внимание широкий перечень групп общественных помещений, а также основные тематические направления в дизайне интерьера следует отметить, что среди спектра моделей тепловых извещателей отечественного производителя - основу составляют внешне геометрически однотипные модели с корпусом белого цвета, обязательные к применению в соответствии с нормами пожарной безопасности. Также современные тенденции проектирования интерьеров общественных помещений подразумевает наличие большого ассортимента геометрических и цветных форм крышек извещателей, дает почву для дальнейших разработок в этом направлении. </w:t>
      </w:r>
    </w:p>
    <w:p w:rsidR="00730A62" w:rsidRPr="00DE7936" w:rsidRDefault="00730A62" w:rsidP="00DE7936">
      <w:pPr>
        <w:spacing w:after="0" w:line="240" w:lineRule="auto"/>
        <w:ind w:firstLine="709"/>
        <w:jc w:val="both"/>
        <w:rPr>
          <w:rFonts w:ascii="Times New Roman" w:eastAsia="Times New Roman" w:hAnsi="Times New Roman" w:cs="Times New Roman"/>
          <w:sz w:val="28"/>
          <w:szCs w:val="28"/>
          <w:lang w:eastAsia="uk-UA"/>
        </w:rPr>
      </w:pPr>
      <w:r w:rsidRPr="00607BDC">
        <w:rPr>
          <w:rFonts w:ascii="Times New Roman" w:eastAsia="Times New Roman" w:hAnsi="Times New Roman" w:cs="Times New Roman"/>
          <w:i/>
          <w:sz w:val="28"/>
          <w:szCs w:val="28"/>
          <w:lang w:eastAsia="uk-UA"/>
        </w:rPr>
        <w:t>Выводы</w:t>
      </w:r>
      <w:r w:rsidR="00607BDC">
        <w:rPr>
          <w:rFonts w:ascii="Times New Roman" w:eastAsia="Times New Roman" w:hAnsi="Times New Roman" w:cs="Times New Roman"/>
          <w:i/>
          <w:sz w:val="28"/>
          <w:szCs w:val="28"/>
          <w:lang w:eastAsia="uk-UA"/>
        </w:rPr>
        <w:t>:</w:t>
      </w:r>
      <w:r w:rsidRPr="00DE7936">
        <w:rPr>
          <w:rFonts w:ascii="Times New Roman" w:eastAsia="Times New Roman" w:hAnsi="Times New Roman" w:cs="Times New Roman"/>
          <w:sz w:val="28"/>
          <w:szCs w:val="28"/>
          <w:lang w:eastAsia="uk-UA"/>
        </w:rPr>
        <w:t xml:space="preserve"> Профессиональная практика проектирования объемно-планировочных решений общественных интерьеров проводится с учетом наполнения всеми функциональными, художественными и технологическими элементами, которые обеспечивают выполнение требований к эксплуатации, безопасности и обслуживания помещений. Поэтому тематическое разнообразие съемных защитных крышек пожарных извещателей будет дополнительной весомой палитрой для авторских решений интерьеров, и вызовет рост спроса к дальнейшим исследованиям в этом направлении.</w:t>
      </w:r>
    </w:p>
    <w:p w:rsidR="00607BDC" w:rsidRDefault="00607BDC" w:rsidP="00730A62">
      <w:pPr>
        <w:spacing w:after="0" w:line="240" w:lineRule="auto"/>
        <w:jc w:val="both"/>
        <w:rPr>
          <w:rFonts w:ascii="Times New Roman" w:eastAsia="Times New Roman" w:hAnsi="Times New Roman" w:cs="Times New Roman"/>
          <w:sz w:val="24"/>
          <w:szCs w:val="24"/>
          <w:lang w:eastAsia="uk-UA"/>
        </w:rPr>
      </w:pPr>
    </w:p>
    <w:p w:rsidR="00730A62" w:rsidRPr="008A046C" w:rsidRDefault="00730A62" w:rsidP="00730A62">
      <w:pPr>
        <w:spacing w:after="0" w:line="240" w:lineRule="auto"/>
        <w:jc w:val="both"/>
        <w:rPr>
          <w:rFonts w:ascii="Times New Roman" w:eastAsia="Times New Roman" w:hAnsi="Times New Roman" w:cs="Times New Roman"/>
          <w:sz w:val="24"/>
          <w:szCs w:val="24"/>
          <w:lang w:eastAsia="uk-UA"/>
        </w:rPr>
      </w:pPr>
      <w:r w:rsidRPr="008A046C">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9984" behindDoc="0" locked="0" layoutInCell="1" allowOverlap="1" wp14:anchorId="258403F3" wp14:editId="54985472">
                <wp:simplePos x="0" y="0"/>
                <wp:positionH relativeFrom="column">
                  <wp:posOffset>2856230</wp:posOffset>
                </wp:positionH>
                <wp:positionV relativeFrom="paragraph">
                  <wp:posOffset>-533400</wp:posOffset>
                </wp:positionV>
                <wp:extent cx="457200" cy="5715000"/>
                <wp:effectExtent l="8255" t="9525" r="10795" b="9525"/>
                <wp:wrapNone/>
                <wp:docPr id="361" name="Прямоугольник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457200" cy="5715000"/>
                        </a:xfrm>
                        <a:prstGeom prst="rect">
                          <a:avLst/>
                        </a:prstGeom>
                        <a:solidFill>
                          <a:srgbClr val="FFFFFF"/>
                        </a:solidFill>
                        <a:ln w="9525">
                          <a:solidFill>
                            <a:srgbClr val="000000"/>
                          </a:solidFill>
                          <a:miter lim="800000"/>
                          <a:headEnd/>
                          <a:tailEnd/>
                        </a:ln>
                      </wps:spPr>
                      <wps:txbx>
                        <w:txbxContent>
                          <w:p w:rsidR="00B50306" w:rsidRPr="00223C74" w:rsidRDefault="00B50306" w:rsidP="00730A62">
                            <w:pPr>
                              <w:jc w:val="center"/>
                            </w:pPr>
                            <w:r>
                              <w:t>Подбор сменной крышки ИП-105 по художественным требованиям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61" o:spid="_x0000_s1312" style="position:absolute;left:0;text-align:left;margin-left:224.9pt;margin-top:-42pt;width:36pt;height:450pt;rotation:-90;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">
                <v:textbox>
                  <w:txbxContent>
                    <w:p w:rsidR="00B50306" w:rsidRPr="00223C74" w:rsidRDefault="00B50306" w:rsidP="00730A62">
                      <w:pPr>
                        <w:jc w:val="center"/>
                      </w:pPr>
                      <w:r>
                        <w:t>Подбор сменной крышки ИП-105 по художественным требованиям</w:t>
                      </w:r>
                    </w:p>
                  </w:txbxContent>
                </v:textbox>
              </v:rect>
            </w:pict>
          </mc:Fallback>
        </mc:AlternateContent>
      </w:r>
      <w:r w:rsidRPr="008A046C">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8960" behindDoc="0" locked="0" layoutInCell="1" allowOverlap="1" wp14:anchorId="72EC8B14" wp14:editId="77A06D28">
                <wp:simplePos x="0" y="0"/>
                <wp:positionH relativeFrom="column">
                  <wp:posOffset>2713990</wp:posOffset>
                </wp:positionH>
                <wp:positionV relativeFrom="paragraph">
                  <wp:posOffset>-1304925</wp:posOffset>
                </wp:positionV>
                <wp:extent cx="742950" cy="5715000"/>
                <wp:effectExtent l="8890" t="9525" r="10160" b="9525"/>
                <wp:wrapNone/>
                <wp:docPr id="360" name="Прямоугольник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742950" cy="5715000"/>
                        </a:xfrm>
                        <a:prstGeom prst="rect">
                          <a:avLst/>
                        </a:prstGeom>
                        <a:solidFill>
                          <a:srgbClr val="FFFFFF"/>
                        </a:solidFill>
                        <a:ln w="9525">
                          <a:solidFill>
                            <a:srgbClr val="000000"/>
                          </a:solidFill>
                          <a:miter lim="800000"/>
                          <a:headEnd/>
                          <a:tailEnd/>
                        </a:ln>
                      </wps:spPr>
                      <wps:txbx>
                        <w:txbxContent>
                          <w:p w:rsidR="00B50306" w:rsidRDefault="00B50306" w:rsidP="00730A62">
                            <w:pPr>
                              <w:jc w:val="center"/>
                            </w:pPr>
                            <w:r>
                              <w:t>Средства дизайна</w:t>
                            </w:r>
                          </w:p>
                          <w:p w:rsidR="00B50306" w:rsidRPr="00223C74" w:rsidRDefault="00B50306" w:rsidP="00730A62">
                            <w:pPr>
                              <w:jc w:val="center"/>
                            </w:pPr>
                            <w:r>
                              <w:t>(Техническое задание на проектирование, подбор материалов отделки, предметное наполнение, требование к оформлению помещений)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60" o:spid="_x0000_s1313" style="position:absolute;left:0;text-align:left;margin-left:213.7pt;margin-top:-102.75pt;width:58.5pt;height:450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">
                <v:textbox>
                  <w:txbxContent>
                    <w:p w:rsidR="00B50306" w:rsidRDefault="00B50306" w:rsidP="00730A62">
                      <w:pPr>
                        <w:jc w:val="center"/>
                      </w:pPr>
                      <w:r>
                        <w:t>Средства дизайна</w:t>
                      </w:r>
                    </w:p>
                    <w:p w:rsidR="00B50306" w:rsidRPr="00223C74" w:rsidRDefault="00B50306" w:rsidP="00730A62">
                      <w:pPr>
                        <w:jc w:val="center"/>
                      </w:pPr>
                      <w:r>
                        <w:t>(Техническое задание на проектирование, подбор материалов отделки, предметное наполнение, требование к оформлению помещений)</w:t>
                      </w:r>
                    </w:p>
                  </w:txbxContent>
                </v:textbox>
              </v:rect>
            </w:pict>
          </mc:Fallback>
        </mc:AlternateContent>
      </w:r>
      <w:r w:rsidRPr="008A046C">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1008" behindDoc="0" locked="0" layoutInCell="1" allowOverlap="1" wp14:anchorId="60889123" wp14:editId="7234E46C">
                <wp:simplePos x="0" y="0"/>
                <wp:positionH relativeFrom="column">
                  <wp:posOffset>2857500</wp:posOffset>
                </wp:positionH>
                <wp:positionV relativeFrom="paragraph">
                  <wp:posOffset>135255</wp:posOffset>
                </wp:positionV>
                <wp:extent cx="457200" cy="5715000"/>
                <wp:effectExtent l="9525" t="11430" r="9525" b="7620"/>
                <wp:wrapNone/>
                <wp:docPr id="359" name="Прямоугольник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457200" cy="5715000"/>
                        </a:xfrm>
                        <a:prstGeom prst="rect">
                          <a:avLst/>
                        </a:prstGeom>
                        <a:solidFill>
                          <a:srgbClr val="FFFFFF"/>
                        </a:solidFill>
                        <a:ln w="9525">
                          <a:solidFill>
                            <a:srgbClr val="000000"/>
                          </a:solidFill>
                          <a:miter lim="800000"/>
                          <a:headEnd/>
                          <a:tailEnd/>
                        </a:ln>
                      </wps:spPr>
                      <wps:txbx>
                        <w:txbxContent>
                          <w:p w:rsidR="00B50306" w:rsidRPr="00223C74" w:rsidRDefault="00B50306" w:rsidP="00730A62">
                            <w:pPr>
                              <w:jc w:val="center"/>
                            </w:pPr>
                            <w:r>
                              <w:t>Строительство и монтаж согласно проектной документации реконструкции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59" o:spid="_x0000_s1314" style="position:absolute;left:0;text-align:left;margin-left:225pt;margin-top:10.65pt;width:36pt;height:450pt;rotation:-90;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">
                <v:textbox>
                  <w:txbxContent>
                    <w:p w:rsidR="00B50306" w:rsidRPr="00223C74" w:rsidRDefault="00B50306" w:rsidP="00730A62">
                      <w:pPr>
                        <w:jc w:val="center"/>
                      </w:pPr>
                      <w:r>
                        <w:t>Строительство и монтаж согласно проектной документации реконструкции</w:t>
                      </w:r>
                    </w:p>
                  </w:txbxContent>
                </v:textbox>
              </v:rect>
            </w:pict>
          </mc:Fallback>
        </mc:AlternateContent>
      </w:r>
      <w:r w:rsidRPr="008A046C">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7936" behindDoc="0" locked="0" layoutInCell="1" allowOverlap="1" wp14:anchorId="722BF4F9" wp14:editId="1B61EA52">
                <wp:simplePos x="0" y="0"/>
                <wp:positionH relativeFrom="column">
                  <wp:posOffset>2853690</wp:posOffset>
                </wp:positionH>
                <wp:positionV relativeFrom="paragraph">
                  <wp:posOffset>-2076450</wp:posOffset>
                </wp:positionV>
                <wp:extent cx="457200" cy="5715000"/>
                <wp:effectExtent l="5715" t="9525" r="13335" b="9525"/>
                <wp:wrapNone/>
                <wp:docPr id="358" name="Прямоугольник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457200" cy="5715000"/>
                        </a:xfrm>
                        <a:prstGeom prst="rect">
                          <a:avLst/>
                        </a:prstGeom>
                        <a:solidFill>
                          <a:srgbClr val="FFFFFF"/>
                        </a:solidFill>
                        <a:ln w="9525">
                          <a:solidFill>
                            <a:srgbClr val="000000"/>
                          </a:solidFill>
                          <a:miter lim="800000"/>
                          <a:headEnd/>
                          <a:tailEnd/>
                        </a:ln>
                      </wps:spPr>
                      <wps:txbx>
                        <w:txbxContent>
                          <w:p w:rsidR="00B50306" w:rsidRPr="00223C74" w:rsidRDefault="00B50306" w:rsidP="00730A62">
                            <w:pPr>
                              <w:jc w:val="center"/>
                            </w:pPr>
                            <w:r>
                              <w:t>Проектирование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58" o:spid="_x0000_s1315" style="position:absolute;left:0;text-align:left;margin-left:224.7pt;margin-top:-163.5pt;width:36pt;height:450pt;rotation:-9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">
                <v:textbox>
                  <w:txbxContent>
                    <w:p w:rsidR="00B50306" w:rsidRPr="00223C74" w:rsidRDefault="00B50306" w:rsidP="00730A62">
                      <w:pPr>
                        <w:jc w:val="center"/>
                      </w:pPr>
                      <w:r>
                        <w:t>Проектирование</w:t>
                      </w:r>
                    </w:p>
                  </w:txbxContent>
                </v:textbox>
              </v:rect>
            </w:pict>
          </mc:Fallback>
        </mc:AlternateContent>
      </w:r>
      <w:r w:rsidRPr="008A046C">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6912" behindDoc="0" locked="0" layoutInCell="1" allowOverlap="1" wp14:anchorId="16671AFE" wp14:editId="0C833587">
                <wp:simplePos x="0" y="0"/>
                <wp:positionH relativeFrom="column">
                  <wp:posOffset>0</wp:posOffset>
                </wp:positionH>
                <wp:positionV relativeFrom="paragraph">
                  <wp:posOffset>609600</wp:posOffset>
                </wp:positionV>
                <wp:extent cx="6172200" cy="2514600"/>
                <wp:effectExtent l="9525" t="9525" r="9525" b="9525"/>
                <wp:wrapNone/>
                <wp:docPr id="357" name="Прямоугольник 3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72200" cy="2514600"/>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57" o:spid="_x0000_s1026" style="position:absolute;margin-left:0;margin-top:48pt;width:486pt;height:19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">
                <v:stroke dashstyle="dash"/>
              </v:rect>
            </w:pict>
          </mc:Fallback>
        </mc:AlternateContent>
      </w:r>
      <w:r w:rsidRPr="008A046C">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5888" behindDoc="0" locked="0" layoutInCell="1" allowOverlap="1" wp14:anchorId="20A938D0" wp14:editId="16F542F4">
                <wp:simplePos x="0" y="0"/>
                <wp:positionH relativeFrom="column">
                  <wp:posOffset>0</wp:posOffset>
                </wp:positionH>
                <wp:positionV relativeFrom="paragraph">
                  <wp:posOffset>38100</wp:posOffset>
                </wp:positionV>
                <wp:extent cx="6172200" cy="342900"/>
                <wp:effectExtent l="9525" t="9525" r="9525" b="9525"/>
                <wp:wrapNone/>
                <wp:docPr id="356" name="Прямоугольник 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72200" cy="342900"/>
                        </a:xfrm>
                        <a:prstGeom prst="rect">
                          <a:avLst/>
                        </a:prstGeom>
                        <a:solidFill>
                          <a:srgbClr val="FFFFFF"/>
                        </a:solidFill>
                        <a:ln w="9525">
                          <a:solidFill>
                            <a:srgbClr val="000000"/>
                          </a:solidFill>
                          <a:miter lim="800000"/>
                          <a:headEnd/>
                          <a:tailEnd/>
                        </a:ln>
                      </wps:spPr>
                      <wps:txbx>
                        <w:txbxContent>
                          <w:p w:rsidR="00B50306" w:rsidRPr="00E32402" w:rsidRDefault="00B50306" w:rsidP="00730A62">
                            <w:pPr>
                              <w:jc w:val="center"/>
                            </w:pPr>
                            <w:r>
                              <w:t>Реконструкция интерьера общественного здания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56" o:spid="_x0000_s1316" style="position:absolute;left:0;text-align:left;margin-left:0;margin-top:3pt;width:486pt;height: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">
                <v:textbox>
                  <w:txbxContent>
                    <w:p w:rsidR="00B50306" w:rsidRPr="00E32402" w:rsidRDefault="00B50306" w:rsidP="00730A62">
                      <w:pPr>
                        <w:jc w:val="center"/>
                      </w:pPr>
                      <w:r>
                        <w:t>Реконструкция интерьера общественного здания</w:t>
                      </w:r>
                    </w:p>
                  </w:txbxContent>
                </v:textbox>
              </v:rect>
            </w:pict>
          </mc:Fallback>
        </mc:AlternateContent>
      </w:r>
      <w:r w:rsidRPr="008A046C">
        <w:rPr>
          <w:rFonts w:ascii="Times New Roman" w:eastAsia="Times New Roman" w:hAnsi="Times New Roman" w:cs="Times New Roman"/>
          <w:noProof/>
          <w:sz w:val="24"/>
          <w:szCs w:val="24"/>
          <w:lang w:eastAsia="ru-RU"/>
        </w:rPr>
        <mc:AlternateContent>
          <mc:Choice Requires="wpc">
            <w:drawing>
              <wp:inline distT="0" distB="0" distL="0" distR="0" wp14:anchorId="5A1657BE" wp14:editId="2630EA58">
                <wp:extent cx="6057900" cy="3657600"/>
                <wp:effectExtent l="0" t="0" r="0" b="0"/>
                <wp:docPr id="355" name="Полотно 35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52" name="Line 261"/>
                        <wps:cNvCnPr/>
                        <wps:spPr bwMode="auto">
                          <a:xfrm>
                            <a:off x="3022600" y="3429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3" name="Line 262"/>
                        <wps:cNvCnPr/>
                        <wps:spPr bwMode="auto">
                          <a:xfrm>
                            <a:off x="5715000" y="3429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4" name="Line 263"/>
                        <wps:cNvCnPr/>
                        <wps:spPr bwMode="auto">
                          <a:xfrm>
                            <a:off x="457200" y="3429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Полотно 355" o:spid="_x0000_s1026" editas="canvas" style="width:477pt;height:4in;mso-position-horizontal-relative:char;mso-position-vertical-relative:line" coordsize="60579,3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">
                <v:shape id="_x0000_s1027" type="#_x0000_t75" style="position:absolute;width:60579;height:36576;visibility:visible;mso-wrap-style:square">
                  <v:fill o:detectmouseclick="t"/>
                  <v:path o:connecttype="none"/>
                </v:shape>
                <v:line id="Line 261" o:spid="_x0000_s1028" style="position:absolute;visibility:visible;mso-wrap-style:square" from="30226,3429" to="30232,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iqWsUAAADcAAAADwAAAGRycy9kb3ducmV2LnhtbESPT2sCMRTE7wW/Q3iF3mpWS6uuRpEu&#10;ggdb8A+en5vnZunmZdmka/rtTaHQ4zAzv2EWq2gb0VPna8cKRsMMBHHpdM2VgtNx8zwF4QOyxsYx&#10;KfghD6vl4GGBuXY33lN/CJVIEPY5KjAhtLmUvjRk0Q9dS5y8q+sshiS7SuoObwluGznOsjdpsea0&#10;YLCld0Pl1+HbKpiYYi8nstgdP4u+Hs3iRzxfZko9Pcb1HESgGP7Df+2tVvDyOobfM+kI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yiqWsUAAADcAAAADwAAAAAAAAAA&#10;AAAAAAChAgAAZHJzL2Rvd25yZXYueG1sUEsFBgAAAAAEAAQA+QAAAJMDAAAAAA==&#10;">
                  <v:stroke endarrow="block"/>
                </v:line>
                <v:line id="Line 262" o:spid="_x0000_s1029" style="position:absolute;visibility:visible;mso-wrap-style:square" from="57150,3429" to="57156,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QPwcUAAADcAAAADwAAAGRycy9kb3ducmV2LnhtbESPT2sCMRTE7wW/Q3iCt5pVserWKOJS&#10;6KEt+IeeXzevm8XNy7KJa/z2TaHQ4zAzv2HW22gb0VPna8cKJuMMBHHpdM2VgvPp5XEJwgdkjY1j&#10;UnAnD9vN4GGNuXY3PlB/DJVIEPY5KjAhtLmUvjRk0Y9dS5y8b9dZDEl2ldQd3hLcNnKaZU/SYs1p&#10;wWBLe0Pl5Xi1ChamOMiFLN5OH0VfT1bxPX5+rZQaDePuGUSgGP7Df+1XrWA2n8HvmXQE5O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GQPwcUAAADcAAAADwAAAAAAAAAA&#10;AAAAAAChAgAAZHJzL2Rvd25yZXYueG1sUEsFBgAAAAAEAAQA+QAAAJMDAAAAAA==&#10;">
                  <v:stroke endarrow="block"/>
                </v:line>
                <v:line id="Line 263" o:spid="_x0000_s1030" style="position:absolute;visibility:visible;mso-wrap-style:square" from="4572,3429" to="4578,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2XtcUAAADcAAAADwAAAGRycy9kb3ducmV2LnhtbESPQWsCMRSE74L/ITyhN81qa61bo5Qu&#10;goe2oJaeXzevm8XNy7KJa/rvTUHocZiZb5jVJtpG9NT52rGC6SQDQVw6XXOl4PO4HT+B8AFZY+OY&#10;FPySh816OFhhrt2F99QfQiUShH2OCkwIbS6lLw1Z9BPXEifvx3UWQ5JdJXWHlwS3jZxl2aO0WHNa&#10;MNjSq6HydDhbBQtT7OVCFm/Hj6Kvp8v4Hr++l0rdjeLLM4hAMfyHb+2dVnA/f4C/M+kIyP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42XtcUAAADcAAAADwAAAAAAAAAA&#10;AAAAAAChAgAAZHJzL2Rvd25yZXYueG1sUEsFBgAAAAAEAAQA+QAAAJMDAAAAAA==&#10;">
                  <v:stroke endarrow="block"/>
                </v:line>
                <w10:anchorlock/>
              </v:group>
            </w:pict>
          </mc:Fallback>
        </mc:AlternateContent>
      </w:r>
    </w:p>
    <w:p w:rsidR="00806ABC" w:rsidRPr="008A046C" w:rsidRDefault="00806ABC" w:rsidP="00730A62">
      <w:pPr>
        <w:spacing w:after="0" w:line="240" w:lineRule="auto"/>
        <w:rPr>
          <w:rFonts w:ascii="Times New Roman" w:eastAsia="Times New Roman" w:hAnsi="Times New Roman" w:cs="Times New Roman"/>
          <w:b/>
          <w:sz w:val="28"/>
          <w:szCs w:val="28"/>
          <w:lang w:eastAsia="ru-RU"/>
        </w:rPr>
      </w:pPr>
    </w:p>
    <w:p w:rsidR="00806ABC" w:rsidRPr="008A046C" w:rsidRDefault="00806ABC" w:rsidP="00730A62">
      <w:pPr>
        <w:spacing w:after="0" w:line="240" w:lineRule="auto"/>
        <w:rPr>
          <w:rFonts w:ascii="Times New Roman" w:eastAsia="Times New Roman" w:hAnsi="Times New Roman" w:cs="Times New Roman"/>
          <w:b/>
          <w:sz w:val="28"/>
          <w:szCs w:val="28"/>
          <w:lang w:eastAsia="ru-RU"/>
        </w:rPr>
      </w:pPr>
    </w:p>
    <w:p w:rsidR="00806ABC" w:rsidRPr="008A046C" w:rsidRDefault="00806ABC" w:rsidP="00730A62">
      <w:pPr>
        <w:spacing w:after="0" w:line="240" w:lineRule="auto"/>
        <w:rPr>
          <w:rFonts w:ascii="Times New Roman" w:eastAsia="Times New Roman" w:hAnsi="Times New Roman" w:cs="Times New Roman"/>
          <w:b/>
          <w:sz w:val="28"/>
          <w:szCs w:val="28"/>
          <w:lang w:eastAsia="ru-RU"/>
        </w:rPr>
      </w:pPr>
    </w:p>
    <w:p w:rsidR="00806ABC" w:rsidRDefault="00806ABC" w:rsidP="00730A62">
      <w:pPr>
        <w:spacing w:after="0" w:line="240" w:lineRule="auto"/>
        <w:rPr>
          <w:rFonts w:ascii="Times New Roman" w:eastAsia="Times New Roman" w:hAnsi="Times New Roman" w:cs="Times New Roman"/>
          <w:b/>
          <w:sz w:val="28"/>
          <w:szCs w:val="28"/>
          <w:lang w:eastAsia="ru-RU"/>
        </w:rPr>
      </w:pPr>
    </w:p>
    <w:p w:rsidR="00806ABC" w:rsidRDefault="00806ABC" w:rsidP="00730A62">
      <w:pPr>
        <w:spacing w:after="0" w:line="240" w:lineRule="auto"/>
        <w:rPr>
          <w:rFonts w:ascii="Times New Roman" w:eastAsia="Times New Roman" w:hAnsi="Times New Roman" w:cs="Times New Roman"/>
          <w:b/>
          <w:sz w:val="28"/>
          <w:szCs w:val="28"/>
          <w:lang w:eastAsia="ru-RU"/>
        </w:rPr>
      </w:pPr>
    </w:p>
    <w:p w:rsidR="00806ABC" w:rsidRDefault="00806ABC" w:rsidP="00730A62">
      <w:pPr>
        <w:spacing w:after="0" w:line="240" w:lineRule="auto"/>
        <w:rPr>
          <w:rFonts w:ascii="Times New Roman" w:eastAsia="Times New Roman" w:hAnsi="Times New Roman" w:cs="Times New Roman"/>
          <w:b/>
          <w:sz w:val="28"/>
          <w:szCs w:val="28"/>
          <w:lang w:eastAsia="ru-RU"/>
        </w:rPr>
      </w:pPr>
    </w:p>
    <w:p w:rsidR="00806ABC" w:rsidRDefault="00806ABC" w:rsidP="00730A62">
      <w:pPr>
        <w:spacing w:after="0" w:line="240" w:lineRule="auto"/>
        <w:rPr>
          <w:rFonts w:ascii="Times New Roman" w:eastAsia="Times New Roman" w:hAnsi="Times New Roman" w:cs="Times New Roman"/>
          <w:b/>
          <w:sz w:val="28"/>
          <w:szCs w:val="28"/>
          <w:lang w:eastAsia="ru-RU"/>
        </w:rPr>
      </w:pPr>
    </w:p>
    <w:p w:rsidR="00730A62" w:rsidRPr="00730A62" w:rsidRDefault="00730A62" w:rsidP="00730A62">
      <w:pPr>
        <w:spacing w:after="0" w:line="240" w:lineRule="auto"/>
        <w:rPr>
          <w:rFonts w:ascii="Times New Roman" w:eastAsia="Times New Roman" w:hAnsi="Times New Roman" w:cs="Times New Roman"/>
          <w:b/>
          <w:sz w:val="28"/>
          <w:szCs w:val="28"/>
          <w:lang w:val="uk-UA" w:eastAsia="ru-RU"/>
        </w:rPr>
      </w:pPr>
      <w:r w:rsidRPr="00730A62">
        <w:rPr>
          <w:rFonts w:ascii="Times New Roman" w:eastAsia="Times New Roman" w:hAnsi="Times New Roman" w:cs="Times New Roman"/>
          <w:b/>
          <w:sz w:val="28"/>
          <w:szCs w:val="28"/>
          <w:lang w:eastAsia="ru-RU"/>
        </w:rPr>
        <w:lastRenderedPageBreak/>
        <w:t xml:space="preserve">УДК </w:t>
      </w:r>
      <w:r w:rsidRPr="00730A62">
        <w:rPr>
          <w:rFonts w:ascii="Times New Roman" w:eastAsia="Times New Roman" w:hAnsi="Times New Roman" w:cs="Times New Roman"/>
          <w:b/>
          <w:sz w:val="28"/>
          <w:szCs w:val="28"/>
          <w:lang w:val="uk-UA" w:eastAsia="ru-RU"/>
        </w:rPr>
        <w:t>331.101</w:t>
      </w:r>
    </w:p>
    <w:p w:rsidR="00730A62" w:rsidRPr="00730A62" w:rsidRDefault="00730A62" w:rsidP="00730A62">
      <w:pPr>
        <w:spacing w:after="0" w:line="240" w:lineRule="auto"/>
        <w:ind w:firstLine="709"/>
        <w:rPr>
          <w:rFonts w:ascii="Times New Roman" w:eastAsia="Times New Roman" w:hAnsi="Times New Roman" w:cs="Times New Roman"/>
          <w:b/>
          <w:sz w:val="28"/>
          <w:szCs w:val="28"/>
          <w:lang w:eastAsia="ru-RU"/>
        </w:rPr>
      </w:pPr>
    </w:p>
    <w:p w:rsidR="00730A62" w:rsidRPr="00730A62" w:rsidRDefault="00730A62" w:rsidP="00730A62">
      <w:pPr>
        <w:spacing w:after="0" w:line="240" w:lineRule="auto"/>
        <w:ind w:firstLine="709"/>
        <w:jc w:val="center"/>
        <w:rPr>
          <w:rFonts w:ascii="Times New Roman" w:eastAsia="Times New Roman" w:hAnsi="Times New Roman" w:cs="Times New Roman"/>
          <w:i/>
          <w:sz w:val="28"/>
          <w:szCs w:val="28"/>
          <w:lang w:eastAsia="ru-RU"/>
        </w:rPr>
      </w:pPr>
      <w:r w:rsidRPr="00730A62">
        <w:rPr>
          <w:rFonts w:ascii="Times New Roman" w:eastAsia="Times New Roman" w:hAnsi="Times New Roman" w:cs="Times New Roman"/>
          <w:i/>
          <w:sz w:val="28"/>
          <w:szCs w:val="28"/>
          <w:lang w:eastAsia="ru-RU"/>
        </w:rPr>
        <w:t xml:space="preserve">В.М. Стрелец, </w:t>
      </w:r>
      <w:r w:rsidR="007379B8">
        <w:rPr>
          <w:rFonts w:ascii="Times New Roman" w:eastAsia="Times New Roman" w:hAnsi="Times New Roman" w:cs="Times New Roman"/>
          <w:i/>
          <w:sz w:val="28"/>
          <w:szCs w:val="28"/>
          <w:lang w:eastAsia="ru-RU"/>
        </w:rPr>
        <w:t>д.т.н.</w:t>
      </w:r>
      <w:r w:rsidR="00E561A5">
        <w:rPr>
          <w:rFonts w:ascii="Times New Roman" w:eastAsia="Times New Roman" w:hAnsi="Times New Roman" w:cs="Times New Roman"/>
          <w:i/>
          <w:sz w:val="28"/>
          <w:szCs w:val="28"/>
          <w:lang w:eastAsia="ru-RU"/>
        </w:rPr>
        <w:t>, доцент</w:t>
      </w:r>
      <w:r w:rsidR="00607BDC">
        <w:rPr>
          <w:rFonts w:ascii="Times New Roman" w:eastAsia="Times New Roman" w:hAnsi="Times New Roman" w:cs="Times New Roman"/>
          <w:i/>
          <w:sz w:val="28"/>
          <w:szCs w:val="28"/>
          <w:lang w:eastAsia="ru-RU"/>
        </w:rPr>
        <w:t>;</w:t>
      </w:r>
      <w:r w:rsidRPr="00730A62">
        <w:rPr>
          <w:rFonts w:ascii="Times New Roman" w:eastAsia="Times New Roman" w:hAnsi="Times New Roman" w:cs="Times New Roman"/>
          <w:i/>
          <w:sz w:val="28"/>
          <w:szCs w:val="28"/>
          <w:lang w:eastAsia="ru-RU"/>
        </w:rPr>
        <w:t xml:space="preserve">  Д.Ю. Белюченко, ст.</w:t>
      </w:r>
      <w:r w:rsidR="007379B8">
        <w:rPr>
          <w:rFonts w:ascii="Times New Roman" w:eastAsia="Times New Roman" w:hAnsi="Times New Roman" w:cs="Times New Roman"/>
          <w:i/>
          <w:sz w:val="28"/>
          <w:szCs w:val="28"/>
          <w:lang w:eastAsia="ru-RU"/>
        </w:rPr>
        <w:t xml:space="preserve"> </w:t>
      </w:r>
      <w:r w:rsidRPr="00730A62">
        <w:rPr>
          <w:rFonts w:ascii="Times New Roman" w:eastAsia="Times New Roman" w:hAnsi="Times New Roman" w:cs="Times New Roman"/>
          <w:i/>
          <w:sz w:val="28"/>
          <w:szCs w:val="28"/>
          <w:lang w:eastAsia="ru-RU"/>
        </w:rPr>
        <w:t>преп</w:t>
      </w:r>
      <w:r w:rsidR="007379B8">
        <w:rPr>
          <w:rFonts w:ascii="Times New Roman" w:eastAsia="Times New Roman" w:hAnsi="Times New Roman" w:cs="Times New Roman"/>
          <w:i/>
          <w:sz w:val="28"/>
          <w:szCs w:val="28"/>
          <w:lang w:eastAsia="ru-RU"/>
        </w:rPr>
        <w:t>одаватель</w:t>
      </w:r>
    </w:p>
    <w:p w:rsidR="00607BDC" w:rsidRDefault="00607BDC" w:rsidP="00607BDC">
      <w:pPr>
        <w:tabs>
          <w:tab w:val="left" w:pos="4762"/>
          <w:tab w:val="left" w:pos="4820"/>
        </w:tabs>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730A62" w:rsidRPr="00730A62" w:rsidRDefault="00730A62" w:rsidP="00730A62">
      <w:pPr>
        <w:spacing w:after="0" w:line="240" w:lineRule="auto"/>
        <w:ind w:firstLine="709"/>
        <w:jc w:val="center"/>
        <w:rPr>
          <w:rFonts w:ascii="Times New Roman" w:eastAsia="Times New Roman" w:hAnsi="Times New Roman" w:cs="Times New Roman"/>
          <w:b/>
          <w:i/>
          <w:sz w:val="28"/>
          <w:szCs w:val="28"/>
          <w:lang w:eastAsia="ru-RU"/>
        </w:rPr>
      </w:pPr>
    </w:p>
    <w:p w:rsidR="00607BDC" w:rsidRDefault="00730A62" w:rsidP="00730A62">
      <w:pPr>
        <w:spacing w:after="0" w:line="240" w:lineRule="auto"/>
        <w:jc w:val="center"/>
        <w:rPr>
          <w:rFonts w:ascii="Times New Roman" w:eastAsia="Times New Roman" w:hAnsi="Times New Roman" w:cs="Times New Roman"/>
          <w:b/>
          <w:caps/>
          <w:sz w:val="28"/>
          <w:szCs w:val="28"/>
          <w:lang w:eastAsia="ru-RU"/>
        </w:rPr>
      </w:pPr>
      <w:r w:rsidRPr="00730A62">
        <w:rPr>
          <w:rFonts w:ascii="Times New Roman" w:eastAsia="Times New Roman" w:hAnsi="Times New Roman" w:cs="Times New Roman"/>
          <w:b/>
          <w:caps/>
          <w:sz w:val="28"/>
          <w:szCs w:val="28"/>
          <w:lang w:eastAsia="ru-RU"/>
        </w:rPr>
        <w:t xml:space="preserve">особенности оперативного развертывания </w:t>
      </w:r>
    </w:p>
    <w:p w:rsidR="00730A62" w:rsidRPr="00730A62" w:rsidRDefault="00730A62" w:rsidP="00730A62">
      <w:pPr>
        <w:spacing w:after="0" w:line="240" w:lineRule="auto"/>
        <w:jc w:val="center"/>
        <w:rPr>
          <w:rFonts w:ascii="Times New Roman" w:eastAsia="Times New Roman" w:hAnsi="Times New Roman" w:cs="Times New Roman"/>
          <w:b/>
          <w:caps/>
          <w:sz w:val="28"/>
          <w:szCs w:val="28"/>
          <w:lang w:eastAsia="ru-RU"/>
        </w:rPr>
      </w:pPr>
      <w:r w:rsidRPr="00730A62">
        <w:rPr>
          <w:rFonts w:ascii="Times New Roman" w:eastAsia="Times New Roman" w:hAnsi="Times New Roman" w:cs="Times New Roman"/>
          <w:b/>
          <w:caps/>
          <w:sz w:val="28"/>
          <w:szCs w:val="28"/>
          <w:lang w:eastAsia="ru-RU"/>
        </w:rPr>
        <w:t>на пожарных автоцистернах разного класса</w:t>
      </w:r>
    </w:p>
    <w:p w:rsidR="00730A62" w:rsidRPr="00730A62" w:rsidRDefault="00730A62" w:rsidP="00730A62">
      <w:pPr>
        <w:widowControl w:val="0"/>
        <w:numPr>
          <w:ilvl w:val="12"/>
          <w:numId w:val="0"/>
        </w:numPr>
        <w:spacing w:after="0" w:line="240" w:lineRule="auto"/>
        <w:ind w:firstLine="709"/>
        <w:jc w:val="both"/>
        <w:rPr>
          <w:rFonts w:ascii="Times New Roman" w:eastAsia="Times New Roman" w:hAnsi="Times New Roman" w:cs="Times New Roman"/>
          <w:bCs/>
          <w:iCs/>
          <w:sz w:val="28"/>
          <w:szCs w:val="28"/>
          <w:lang w:eastAsia="ru-RU"/>
        </w:rPr>
      </w:pPr>
    </w:p>
    <w:p w:rsidR="00730A62" w:rsidRPr="00730A62" w:rsidRDefault="00730A62" w:rsidP="00730A62">
      <w:pPr>
        <w:widowControl w:val="0"/>
        <w:numPr>
          <w:ilvl w:val="12"/>
          <w:numId w:val="0"/>
        </w:numPr>
        <w:spacing w:after="0" w:line="240" w:lineRule="auto"/>
        <w:ind w:firstLine="709"/>
        <w:jc w:val="both"/>
        <w:rPr>
          <w:rFonts w:ascii="Times New Roman" w:eastAsia="Times New Roman" w:hAnsi="Times New Roman" w:cs="Times New Roman"/>
          <w:bCs/>
          <w:iCs/>
          <w:sz w:val="28"/>
          <w:szCs w:val="28"/>
          <w:lang w:eastAsia="ru-RU"/>
        </w:rPr>
      </w:pPr>
      <w:r w:rsidRPr="00730A62">
        <w:rPr>
          <w:rFonts w:ascii="Times New Roman" w:eastAsia="Times New Roman" w:hAnsi="Times New Roman" w:cs="Times New Roman"/>
          <w:bCs/>
          <w:iCs/>
          <w:sz w:val="28"/>
          <w:szCs w:val="28"/>
          <w:lang w:eastAsia="ru-RU"/>
        </w:rPr>
        <w:t xml:space="preserve">В докладе показано, что существует противоречие между пожарными автоцистернами, для которых были разработаны существующие руководящие документы по их применению в процессе тушения пожаров или ликвидации чрезвычайных ситуаций и соответствующей современной техникой, которая в последнее время поступает на вооружение пожарно-спасательных подразделений. Показано, что в ведущих странах мира особенности, связанные с применением автоцистерн трех классов (легких, средних и тяжелых), используются при подготовке личного состава. </w:t>
      </w:r>
    </w:p>
    <w:p w:rsidR="00730A62" w:rsidRPr="00730A62" w:rsidRDefault="00730A62" w:rsidP="00730A62">
      <w:pPr>
        <w:widowControl w:val="0"/>
        <w:numPr>
          <w:ilvl w:val="12"/>
          <w:numId w:val="0"/>
        </w:numPr>
        <w:spacing w:after="0" w:line="240" w:lineRule="auto"/>
        <w:ind w:firstLine="709"/>
        <w:jc w:val="both"/>
        <w:rPr>
          <w:rFonts w:ascii="Times New Roman" w:eastAsia="Times New Roman" w:hAnsi="Times New Roman" w:cs="Times New Roman"/>
          <w:bCs/>
          <w:iCs/>
          <w:sz w:val="28"/>
          <w:szCs w:val="28"/>
          <w:lang w:eastAsia="ru-RU"/>
        </w:rPr>
      </w:pPr>
      <w:proofErr w:type="gramStart"/>
      <w:r w:rsidRPr="00730A62">
        <w:rPr>
          <w:rFonts w:ascii="Times New Roman" w:eastAsia="Times New Roman" w:hAnsi="Times New Roman" w:cs="Times New Roman"/>
          <w:bCs/>
          <w:iCs/>
          <w:sz w:val="28"/>
          <w:szCs w:val="28"/>
          <w:lang w:eastAsia="ru-RU"/>
        </w:rPr>
        <w:t>Отмечено, что в Украине на</w:t>
      </w:r>
      <w:r w:rsidR="00372993">
        <w:rPr>
          <w:rFonts w:ascii="Times New Roman" w:eastAsia="Times New Roman" w:hAnsi="Times New Roman" w:cs="Times New Roman"/>
          <w:bCs/>
          <w:iCs/>
          <w:sz w:val="28"/>
          <w:szCs w:val="28"/>
          <w:lang w:eastAsia="ru-RU"/>
        </w:rPr>
        <w:t>р</w:t>
      </w:r>
      <w:r w:rsidRPr="00730A62">
        <w:rPr>
          <w:rFonts w:ascii="Times New Roman" w:eastAsia="Times New Roman" w:hAnsi="Times New Roman" w:cs="Times New Roman"/>
          <w:bCs/>
          <w:iCs/>
          <w:sz w:val="28"/>
          <w:szCs w:val="28"/>
          <w:lang w:eastAsia="ru-RU"/>
        </w:rPr>
        <w:t xml:space="preserve">яду с базовой автоцистерной </w:t>
      </w:r>
      <w:r w:rsidRPr="00730A62">
        <w:rPr>
          <w:rFonts w:ascii="Times New Roman" w:eastAsia="Times New Roman" w:hAnsi="Times New Roman" w:cs="Times New Roman"/>
          <w:sz w:val="28"/>
          <w:szCs w:val="28"/>
          <w:lang w:eastAsia="ru-RU"/>
        </w:rPr>
        <w:t xml:space="preserve">АЦ-40 (131), которая относится к среднему классу, в пожарно-спасательных подразделениях также используются пожарные автоцистерны МАЗ АЦ-4-60 (тяжелый класс) и АППД-2 «Валдай» (легкий класс), однако нормативные требования к уровню подготовленности личного состава конкретизированы только для оперативных развертываний АЦ-40 (131), хотя в стране и принято решение относительно гармонизации этих требований с требованиями </w:t>
      </w:r>
      <w:r w:rsidRPr="00730A62">
        <w:rPr>
          <w:rFonts w:ascii="Times New Roman" w:eastAsia="Times New Roman" w:hAnsi="Times New Roman" w:cs="Times New Roman"/>
          <w:sz w:val="28"/>
          <w:szCs w:val="28"/>
          <w:lang w:val="en-US" w:eastAsia="ru-RU"/>
        </w:rPr>
        <w:t>EN</w:t>
      </w:r>
      <w:r w:rsidRPr="00730A62">
        <w:rPr>
          <w:rFonts w:ascii="Times New Roman" w:eastAsia="Times New Roman" w:hAnsi="Times New Roman" w:cs="Times New Roman"/>
          <w:sz w:val="28"/>
          <w:szCs w:val="28"/>
          <w:lang w:eastAsia="ru-RU"/>
        </w:rPr>
        <w:t xml:space="preserve"> 1846.</w:t>
      </w:r>
      <w:proofErr w:type="gramEnd"/>
    </w:p>
    <w:p w:rsidR="00730A62" w:rsidRDefault="00730A62" w:rsidP="00730A62">
      <w:pPr>
        <w:widowControl w:val="0"/>
        <w:numPr>
          <w:ilvl w:val="12"/>
          <w:numId w:val="0"/>
        </w:numPr>
        <w:spacing w:after="0" w:line="240" w:lineRule="auto"/>
        <w:ind w:firstLine="709"/>
        <w:jc w:val="both"/>
        <w:rPr>
          <w:rFonts w:ascii="Times New Roman" w:eastAsia="Times New Roman" w:hAnsi="Times New Roman" w:cs="Times New Roman"/>
          <w:bCs/>
          <w:iCs/>
          <w:sz w:val="28"/>
          <w:szCs w:val="28"/>
          <w:lang w:eastAsia="ru-RU"/>
        </w:rPr>
      </w:pPr>
      <w:r w:rsidRPr="00730A62">
        <w:rPr>
          <w:rFonts w:ascii="Times New Roman" w:eastAsia="Times New Roman" w:hAnsi="Times New Roman" w:cs="Times New Roman"/>
          <w:bCs/>
          <w:iCs/>
          <w:sz w:val="28"/>
          <w:szCs w:val="28"/>
          <w:lang w:eastAsia="ru-RU"/>
        </w:rPr>
        <w:t>Анализируются результаты экспериментальных исследований (см. рис.1</w:t>
      </w:r>
      <w:r w:rsidR="00D353A3">
        <w:rPr>
          <w:rFonts w:ascii="Times New Roman" w:eastAsia="Times New Roman" w:hAnsi="Times New Roman" w:cs="Times New Roman"/>
          <w:bCs/>
          <w:iCs/>
          <w:sz w:val="28"/>
          <w:szCs w:val="28"/>
          <w:lang w:eastAsia="ru-RU"/>
        </w:rPr>
        <w:t xml:space="preserve"> </w:t>
      </w:r>
      <w:r w:rsidRPr="00730A62">
        <w:rPr>
          <w:rFonts w:ascii="Times New Roman" w:eastAsia="Times New Roman" w:hAnsi="Times New Roman" w:cs="Times New Roman"/>
          <w:bCs/>
          <w:iCs/>
          <w:sz w:val="28"/>
          <w:szCs w:val="28"/>
          <w:lang w:eastAsia="ru-RU"/>
        </w:rPr>
        <w:t xml:space="preserve">и рис.2), в которых принимали участие курсанты третьего курса Национального университета гражданской защиты Украины (НУГЗУ) и пожарные штатных пожарно-спасательных подразделений. </w:t>
      </w:r>
    </w:p>
    <w:p w:rsidR="00730A62" w:rsidRPr="00730A62" w:rsidRDefault="00607BDC" w:rsidP="00730A62">
      <w:pPr>
        <w:widowControl w:val="0"/>
        <w:numPr>
          <w:ilvl w:val="12"/>
          <w:numId w:val="0"/>
        </w:numPr>
        <w:spacing w:after="0" w:line="240" w:lineRule="auto"/>
        <w:ind w:firstLine="709"/>
        <w:jc w:val="both"/>
        <w:rPr>
          <w:rFonts w:ascii="Times New Roman" w:eastAsia="Times New Roman" w:hAnsi="Times New Roman" w:cs="Times New Roman"/>
          <w:bCs/>
          <w:iCs/>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93056" behindDoc="0" locked="0" layoutInCell="1" allowOverlap="1" wp14:anchorId="50427ACC" wp14:editId="216DCF42">
                <wp:simplePos x="0" y="0"/>
                <wp:positionH relativeFrom="column">
                  <wp:posOffset>-71697</wp:posOffset>
                </wp:positionH>
                <wp:positionV relativeFrom="paragraph">
                  <wp:posOffset>177223</wp:posOffset>
                </wp:positionV>
                <wp:extent cx="6129655" cy="3790603"/>
                <wp:effectExtent l="0" t="0" r="24130" b="19685"/>
                <wp:wrapNone/>
                <wp:docPr id="365" name="Прямоугольник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9655" cy="3790603"/>
                        </a:xfrm>
                        <a:prstGeom prst="rect">
                          <a:avLst/>
                        </a:prstGeom>
                        <a:solidFill>
                          <a:srgbClr val="FFFFFF"/>
                        </a:solidFill>
                        <a:ln w="9525">
                          <a:solidFill>
                            <a:srgbClr val="FFFFFF"/>
                          </a:solidFill>
                          <a:miter lim="800000"/>
                          <a:headEnd/>
                          <a:tailEnd/>
                        </a:ln>
                      </wps:spPr>
                      <wps:txbx>
                        <w:txbxContent>
                          <w:p w:rsidR="00B50306" w:rsidRDefault="00B50306" w:rsidP="00730A62">
                            <w:pPr>
                              <w:jc w:val="center"/>
                            </w:pPr>
                            <w:r>
                              <w:rPr>
                                <w:noProof/>
                                <w:lang w:eastAsia="ru-RU"/>
                              </w:rPr>
                              <w:drawing>
                                <wp:inline distT="0" distB="0" distL="0" distR="0" wp14:anchorId="5AA77949" wp14:editId="65E4D310">
                                  <wp:extent cx="5270500" cy="2693035"/>
                                  <wp:effectExtent l="0" t="0" r="6350" b="0"/>
                                  <wp:docPr id="229" name="Рисунок 229" descr="Рис 1 на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Рис 1 нач 1"/>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270500" cy="2693035"/>
                                          </a:xfrm>
                                          <a:prstGeom prst="rect">
                                            <a:avLst/>
                                          </a:prstGeom>
                                          <a:noFill/>
                                          <a:ln>
                                            <a:noFill/>
                                          </a:ln>
                                        </pic:spPr>
                                      </pic:pic>
                                    </a:graphicData>
                                  </a:graphic>
                                </wp:inline>
                              </w:drawing>
                            </w:r>
                          </w:p>
                          <w:p w:rsidR="00B50306" w:rsidRPr="00607BDC" w:rsidRDefault="00B50306" w:rsidP="00730A62">
                            <w:pPr>
                              <w:pStyle w:val="22"/>
                              <w:widowControl w:val="0"/>
                              <w:ind w:firstLine="0"/>
                              <w:jc w:val="center"/>
                              <w:rPr>
                                <w:noProof/>
                                <w:sz w:val="24"/>
                                <w:lang w:val="ru-RU"/>
                              </w:rPr>
                            </w:pPr>
                            <w:r w:rsidRPr="00607BDC">
                              <w:rPr>
                                <w:sz w:val="24"/>
                                <w:szCs w:val="28"/>
                                <w:lang w:val="ru-RU"/>
                              </w:rPr>
                              <w:t>Рис</w:t>
                            </w:r>
                            <w:r>
                              <w:rPr>
                                <w:sz w:val="24"/>
                                <w:szCs w:val="28"/>
                                <w:lang w:val="ru-RU"/>
                              </w:rPr>
                              <w:t xml:space="preserve">унок </w:t>
                            </w:r>
                            <w:r w:rsidRPr="00607BDC">
                              <w:rPr>
                                <w:sz w:val="24"/>
                                <w:szCs w:val="28"/>
                                <w:lang w:val="ru-RU"/>
                              </w:rPr>
                              <w:t>1</w:t>
                            </w:r>
                            <w:r>
                              <w:rPr>
                                <w:sz w:val="24"/>
                                <w:szCs w:val="28"/>
                                <w:lang w:val="ru-RU"/>
                              </w:rPr>
                              <w:t xml:space="preserve"> -</w:t>
                            </w:r>
                            <w:r w:rsidRPr="00607BDC">
                              <w:rPr>
                                <w:sz w:val="24"/>
                                <w:szCs w:val="28"/>
                                <w:lang w:val="ru-RU"/>
                              </w:rPr>
                              <w:t xml:space="preserve"> Распределение времени подачи ствола ГПС через рабочую линию на три рукава диаметром 51 мм от автоцистерны</w:t>
                            </w:r>
                          </w:p>
                          <w:p w:rsidR="00B50306" w:rsidRPr="008430EE" w:rsidRDefault="00B50306" w:rsidP="00730A62">
                            <w:pPr>
                              <w:pStyle w:val="22"/>
                              <w:widowControl w:val="0"/>
                              <w:ind w:firstLine="0"/>
                              <w:jc w:val="center"/>
                              <w:rPr>
                                <w:noProof/>
                                <w:sz w:val="24"/>
                                <w:lang w:val="ru-RU"/>
                              </w:rPr>
                            </w:pPr>
                            <w:r>
                              <w:rPr>
                                <w:noProof/>
                                <w:sz w:val="24"/>
                                <w:lang w:val="ru-RU"/>
                              </w:rPr>
                              <w:t>(п – оперативное развертывание совершали пожарные штатных пожарно-спасательных подразделений; к – курсанты НУГЗУ)</w:t>
                            </w:r>
                          </w:p>
                          <w:p w:rsidR="00B50306" w:rsidRDefault="00B50306" w:rsidP="00730A62">
                            <w:pPr>
                              <w:jc w:val="center"/>
                            </w:pP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65" o:spid="_x0000_s1317" style="position:absolute;left:0;text-align:left;margin-left:-5.65pt;margin-top:13.95pt;width:482.65pt;height:298.45pt;z-index:251693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" strokecolor="white">
                <v:textbox>
                  <w:txbxContent>
                    <w:p w:rsidR="00B50306" w:rsidRDefault="00B50306" w:rsidP="00730A62">
                      <w:pPr>
                        <w:jc w:val="center"/>
                      </w:pPr>
                      <w:r>
                        <w:rPr>
                          <w:noProof/>
                          <w:lang w:eastAsia="ru-RU"/>
                        </w:rPr>
                        <w:drawing>
                          <wp:inline distT="0" distB="0" distL="0" distR="0" wp14:anchorId="5AA77949" wp14:editId="65E4D310">
                            <wp:extent cx="5270500" cy="2693035"/>
                            <wp:effectExtent l="0" t="0" r="6350" b="0"/>
                            <wp:docPr id="229" name="Рисунок 229" descr="Рис 1 на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Рис 1 нач 1"/>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270500" cy="2693035"/>
                                    </a:xfrm>
                                    <a:prstGeom prst="rect">
                                      <a:avLst/>
                                    </a:prstGeom>
                                    <a:noFill/>
                                    <a:ln>
                                      <a:noFill/>
                                    </a:ln>
                                  </pic:spPr>
                                </pic:pic>
                              </a:graphicData>
                            </a:graphic>
                          </wp:inline>
                        </w:drawing>
                      </w:r>
                    </w:p>
                    <w:p w:rsidR="00B50306" w:rsidRPr="00607BDC" w:rsidRDefault="00B50306" w:rsidP="00730A62">
                      <w:pPr>
                        <w:pStyle w:val="22"/>
                        <w:widowControl w:val="0"/>
                        <w:ind w:firstLine="0"/>
                        <w:jc w:val="center"/>
                        <w:rPr>
                          <w:noProof/>
                          <w:sz w:val="24"/>
                          <w:lang w:val="ru-RU"/>
                        </w:rPr>
                      </w:pPr>
                      <w:r w:rsidRPr="00607BDC">
                        <w:rPr>
                          <w:sz w:val="24"/>
                          <w:szCs w:val="28"/>
                          <w:lang w:val="ru-RU"/>
                        </w:rPr>
                        <w:t>Рис</w:t>
                      </w:r>
                      <w:r>
                        <w:rPr>
                          <w:sz w:val="24"/>
                          <w:szCs w:val="28"/>
                          <w:lang w:val="ru-RU"/>
                        </w:rPr>
                        <w:t xml:space="preserve">унок </w:t>
                      </w:r>
                      <w:r w:rsidRPr="00607BDC">
                        <w:rPr>
                          <w:sz w:val="24"/>
                          <w:szCs w:val="28"/>
                          <w:lang w:val="ru-RU"/>
                        </w:rPr>
                        <w:t>1</w:t>
                      </w:r>
                      <w:r>
                        <w:rPr>
                          <w:sz w:val="24"/>
                          <w:szCs w:val="28"/>
                          <w:lang w:val="ru-RU"/>
                        </w:rPr>
                        <w:t xml:space="preserve"> -</w:t>
                      </w:r>
                      <w:r w:rsidRPr="00607BDC">
                        <w:rPr>
                          <w:sz w:val="24"/>
                          <w:szCs w:val="28"/>
                          <w:lang w:val="ru-RU"/>
                        </w:rPr>
                        <w:t xml:space="preserve"> Распределение времени подачи ствола ГПС через рабочую линию на три рукава диаметром 51 мм от автоцистерны</w:t>
                      </w:r>
                    </w:p>
                    <w:p w:rsidR="00B50306" w:rsidRPr="008430EE" w:rsidRDefault="00B50306" w:rsidP="00730A62">
                      <w:pPr>
                        <w:pStyle w:val="22"/>
                        <w:widowControl w:val="0"/>
                        <w:ind w:firstLine="0"/>
                        <w:jc w:val="center"/>
                        <w:rPr>
                          <w:noProof/>
                          <w:sz w:val="24"/>
                          <w:lang w:val="ru-RU"/>
                        </w:rPr>
                      </w:pPr>
                      <w:r>
                        <w:rPr>
                          <w:noProof/>
                          <w:sz w:val="24"/>
                          <w:lang w:val="ru-RU"/>
                        </w:rPr>
                        <w:t>(п – оперативное развертывание совершали пожарные штатных пожарно-спасательных подразделений; к – курсанты НУГЗУ)</w:t>
                      </w:r>
                    </w:p>
                    <w:p w:rsidR="00B50306" w:rsidRDefault="00B50306" w:rsidP="00730A62">
                      <w:pPr>
                        <w:jc w:val="center"/>
                      </w:pPr>
                    </w:p>
                  </w:txbxContent>
                </v:textbox>
              </v:rect>
            </w:pict>
          </mc:Fallback>
        </mc:AlternateContent>
      </w:r>
    </w:p>
    <w:p w:rsidR="00730A62" w:rsidRPr="00730A62" w:rsidRDefault="00730A62" w:rsidP="00730A62">
      <w:pPr>
        <w:widowControl w:val="0"/>
        <w:numPr>
          <w:ilvl w:val="12"/>
          <w:numId w:val="0"/>
        </w:numPr>
        <w:spacing w:after="0" w:line="240" w:lineRule="auto"/>
        <w:ind w:firstLine="709"/>
        <w:jc w:val="both"/>
        <w:rPr>
          <w:rFonts w:ascii="Times New Roman" w:eastAsia="Times New Roman" w:hAnsi="Times New Roman" w:cs="Times New Roman"/>
          <w:bCs/>
          <w:iCs/>
          <w:sz w:val="28"/>
          <w:szCs w:val="28"/>
          <w:lang w:eastAsia="ru-RU"/>
        </w:rPr>
      </w:pPr>
    </w:p>
    <w:p w:rsidR="00730A62" w:rsidRPr="00730A62" w:rsidRDefault="00730A62" w:rsidP="00730A62">
      <w:pPr>
        <w:spacing w:after="0" w:line="240" w:lineRule="auto"/>
        <w:ind w:firstLine="567"/>
        <w:jc w:val="both"/>
        <w:rPr>
          <w:rFonts w:ascii="Times New Roman" w:eastAsia="Times New Roman" w:hAnsi="Times New Roman" w:cs="Times New Roman"/>
          <w:sz w:val="28"/>
          <w:szCs w:val="28"/>
          <w:lang w:val="uk-UA" w:eastAsia="ru-RU"/>
        </w:rPr>
      </w:pPr>
    </w:p>
    <w:p w:rsidR="00730A62" w:rsidRPr="00730A62" w:rsidRDefault="00730A62" w:rsidP="00730A62">
      <w:pPr>
        <w:spacing w:after="0" w:line="240" w:lineRule="auto"/>
        <w:ind w:firstLine="567"/>
        <w:jc w:val="both"/>
        <w:rPr>
          <w:rFonts w:ascii="Times New Roman" w:eastAsia="Times New Roman" w:hAnsi="Times New Roman" w:cs="Times New Roman"/>
          <w:sz w:val="28"/>
          <w:szCs w:val="28"/>
          <w:lang w:val="uk-UA" w:eastAsia="ru-RU"/>
        </w:rPr>
      </w:pPr>
    </w:p>
    <w:p w:rsidR="00730A62" w:rsidRPr="00730A62" w:rsidRDefault="00730A62" w:rsidP="00730A62">
      <w:pPr>
        <w:spacing w:after="0" w:line="240" w:lineRule="auto"/>
        <w:ind w:firstLine="567"/>
        <w:jc w:val="both"/>
        <w:rPr>
          <w:rFonts w:ascii="Times New Roman" w:eastAsia="Times New Roman" w:hAnsi="Times New Roman" w:cs="Times New Roman"/>
          <w:sz w:val="28"/>
          <w:szCs w:val="28"/>
          <w:lang w:val="uk-UA" w:eastAsia="ru-RU"/>
        </w:rPr>
      </w:pPr>
    </w:p>
    <w:p w:rsidR="00730A62" w:rsidRPr="00730A62" w:rsidRDefault="00730A62" w:rsidP="00730A62">
      <w:pPr>
        <w:spacing w:after="0" w:line="240" w:lineRule="auto"/>
        <w:ind w:firstLine="567"/>
        <w:jc w:val="both"/>
        <w:rPr>
          <w:rFonts w:ascii="Times New Roman" w:eastAsia="Times New Roman" w:hAnsi="Times New Roman" w:cs="Times New Roman"/>
          <w:sz w:val="28"/>
          <w:szCs w:val="28"/>
          <w:lang w:val="uk-UA" w:eastAsia="ru-RU"/>
        </w:rPr>
      </w:pPr>
    </w:p>
    <w:p w:rsidR="00730A62" w:rsidRPr="00730A62" w:rsidRDefault="00730A62" w:rsidP="00730A62">
      <w:pPr>
        <w:spacing w:after="0" w:line="240" w:lineRule="auto"/>
        <w:ind w:firstLine="567"/>
        <w:jc w:val="both"/>
        <w:rPr>
          <w:rFonts w:ascii="Times New Roman" w:eastAsia="Times New Roman" w:hAnsi="Times New Roman" w:cs="Times New Roman"/>
          <w:sz w:val="28"/>
          <w:szCs w:val="28"/>
          <w:lang w:val="uk-UA" w:eastAsia="ru-RU"/>
        </w:rPr>
      </w:pPr>
    </w:p>
    <w:p w:rsidR="00730A62" w:rsidRPr="00730A62" w:rsidRDefault="00730A62" w:rsidP="00730A62">
      <w:pPr>
        <w:spacing w:after="0" w:line="240" w:lineRule="auto"/>
        <w:ind w:firstLine="567"/>
        <w:jc w:val="both"/>
        <w:rPr>
          <w:rFonts w:ascii="Times New Roman" w:eastAsia="Times New Roman" w:hAnsi="Times New Roman" w:cs="Times New Roman"/>
          <w:sz w:val="28"/>
          <w:szCs w:val="28"/>
          <w:lang w:val="uk-UA" w:eastAsia="ru-RU"/>
        </w:rPr>
      </w:pPr>
    </w:p>
    <w:p w:rsidR="00730A62" w:rsidRPr="00730A62" w:rsidRDefault="00730A62" w:rsidP="00730A62">
      <w:pPr>
        <w:spacing w:after="0" w:line="240" w:lineRule="auto"/>
        <w:ind w:firstLine="567"/>
        <w:jc w:val="both"/>
        <w:rPr>
          <w:rFonts w:ascii="Times New Roman" w:eastAsia="Times New Roman" w:hAnsi="Times New Roman" w:cs="Times New Roman"/>
          <w:sz w:val="28"/>
          <w:szCs w:val="28"/>
          <w:lang w:val="uk-UA" w:eastAsia="ru-RU"/>
        </w:rPr>
      </w:pPr>
    </w:p>
    <w:p w:rsidR="00730A62" w:rsidRPr="00730A62" w:rsidRDefault="00730A62" w:rsidP="00730A62">
      <w:pPr>
        <w:spacing w:after="0" w:line="240" w:lineRule="auto"/>
        <w:ind w:firstLine="567"/>
        <w:jc w:val="both"/>
        <w:rPr>
          <w:rFonts w:ascii="Times New Roman" w:eastAsia="Times New Roman" w:hAnsi="Times New Roman" w:cs="Times New Roman"/>
          <w:sz w:val="28"/>
          <w:szCs w:val="28"/>
          <w:lang w:val="uk-UA" w:eastAsia="ru-RU"/>
        </w:rPr>
      </w:pPr>
    </w:p>
    <w:p w:rsidR="00730A62" w:rsidRPr="00730A62" w:rsidRDefault="00730A62" w:rsidP="00730A62">
      <w:pPr>
        <w:spacing w:after="0" w:line="240" w:lineRule="auto"/>
        <w:ind w:firstLine="567"/>
        <w:jc w:val="right"/>
        <w:rPr>
          <w:rFonts w:ascii="Times New Roman" w:eastAsia="Times New Roman" w:hAnsi="Times New Roman" w:cs="Times New Roman"/>
          <w:sz w:val="28"/>
          <w:szCs w:val="28"/>
          <w:lang w:val="uk-UA" w:eastAsia="ru-RU"/>
        </w:rPr>
      </w:pPr>
    </w:p>
    <w:p w:rsidR="00730A62" w:rsidRPr="00730A62" w:rsidRDefault="00730A62" w:rsidP="00730A62">
      <w:pPr>
        <w:spacing w:after="0" w:line="240" w:lineRule="auto"/>
        <w:ind w:firstLine="709"/>
        <w:jc w:val="both"/>
        <w:rPr>
          <w:rFonts w:ascii="Times New Roman" w:eastAsia="Times New Roman" w:hAnsi="Times New Roman" w:cs="Times New Roman"/>
          <w:b/>
          <w:sz w:val="28"/>
          <w:szCs w:val="28"/>
          <w:lang w:val="uk-UA" w:eastAsia="ru-RU"/>
        </w:rPr>
      </w:pPr>
    </w:p>
    <w:p w:rsidR="00730A62" w:rsidRPr="00730A62" w:rsidRDefault="00730A62" w:rsidP="00730A62">
      <w:pPr>
        <w:spacing w:after="0" w:line="240" w:lineRule="auto"/>
        <w:ind w:firstLine="709"/>
        <w:jc w:val="both"/>
        <w:rPr>
          <w:rFonts w:ascii="Times New Roman" w:eastAsia="Times New Roman" w:hAnsi="Times New Roman" w:cs="Times New Roman"/>
          <w:b/>
          <w:sz w:val="28"/>
          <w:szCs w:val="28"/>
          <w:lang w:val="uk-UA" w:eastAsia="ru-RU"/>
        </w:rPr>
      </w:pPr>
    </w:p>
    <w:p w:rsidR="00730A62" w:rsidRPr="00730A62" w:rsidRDefault="00730A62" w:rsidP="00730A62">
      <w:pPr>
        <w:spacing w:after="0" w:line="240" w:lineRule="auto"/>
        <w:ind w:firstLine="709"/>
        <w:jc w:val="both"/>
        <w:rPr>
          <w:rFonts w:ascii="Times New Roman" w:eastAsia="Times New Roman" w:hAnsi="Times New Roman" w:cs="Times New Roman"/>
          <w:b/>
          <w:sz w:val="28"/>
          <w:szCs w:val="28"/>
          <w:lang w:val="uk-UA" w:eastAsia="ru-RU"/>
        </w:rPr>
      </w:pPr>
    </w:p>
    <w:p w:rsidR="00730A62" w:rsidRPr="00730A62" w:rsidRDefault="00730A62" w:rsidP="00730A62">
      <w:pPr>
        <w:spacing w:after="0" w:line="240" w:lineRule="auto"/>
        <w:ind w:firstLine="709"/>
        <w:jc w:val="both"/>
        <w:rPr>
          <w:rFonts w:ascii="Times New Roman" w:eastAsia="Times New Roman" w:hAnsi="Times New Roman" w:cs="Times New Roman"/>
          <w:b/>
          <w:sz w:val="28"/>
          <w:szCs w:val="28"/>
          <w:lang w:val="uk-UA" w:eastAsia="ru-RU"/>
        </w:rPr>
      </w:pPr>
    </w:p>
    <w:p w:rsidR="00730A62" w:rsidRPr="00730A62" w:rsidRDefault="00730A62" w:rsidP="00730A62">
      <w:pPr>
        <w:spacing w:after="0" w:line="240" w:lineRule="auto"/>
        <w:ind w:firstLine="709"/>
        <w:jc w:val="both"/>
        <w:rPr>
          <w:rFonts w:ascii="Times New Roman" w:eastAsia="Times New Roman" w:hAnsi="Times New Roman" w:cs="Times New Roman"/>
          <w:b/>
          <w:sz w:val="28"/>
          <w:szCs w:val="28"/>
          <w:lang w:val="uk-UA" w:eastAsia="ru-RU"/>
        </w:rPr>
      </w:pPr>
    </w:p>
    <w:p w:rsidR="00730A62" w:rsidRPr="00730A62" w:rsidRDefault="00730A62" w:rsidP="00730A62">
      <w:pPr>
        <w:spacing w:after="0" w:line="240" w:lineRule="auto"/>
        <w:ind w:firstLine="709"/>
        <w:jc w:val="both"/>
        <w:rPr>
          <w:rFonts w:ascii="Times New Roman" w:eastAsia="Times New Roman" w:hAnsi="Times New Roman" w:cs="Times New Roman"/>
          <w:b/>
          <w:sz w:val="28"/>
          <w:szCs w:val="28"/>
          <w:lang w:val="uk-UA" w:eastAsia="ru-RU"/>
        </w:rPr>
      </w:pPr>
    </w:p>
    <w:p w:rsidR="00730A62" w:rsidRPr="00730A62" w:rsidRDefault="00730A62" w:rsidP="00730A62">
      <w:pPr>
        <w:spacing w:after="0" w:line="240" w:lineRule="auto"/>
        <w:ind w:firstLine="709"/>
        <w:jc w:val="both"/>
        <w:rPr>
          <w:rFonts w:ascii="Times New Roman" w:eastAsia="Times New Roman" w:hAnsi="Times New Roman" w:cs="Times New Roman"/>
          <w:b/>
          <w:sz w:val="28"/>
          <w:szCs w:val="28"/>
          <w:lang w:val="uk-UA" w:eastAsia="ru-RU"/>
        </w:rPr>
      </w:pPr>
    </w:p>
    <w:p w:rsidR="00730A62" w:rsidRPr="00730A62" w:rsidRDefault="00730A62" w:rsidP="00730A62">
      <w:pPr>
        <w:spacing w:after="0" w:line="240" w:lineRule="auto"/>
        <w:ind w:firstLine="709"/>
        <w:jc w:val="both"/>
        <w:rPr>
          <w:rFonts w:ascii="Times New Roman" w:eastAsia="Times New Roman" w:hAnsi="Times New Roman" w:cs="Times New Roman"/>
          <w:b/>
          <w:sz w:val="28"/>
          <w:szCs w:val="28"/>
          <w:lang w:val="uk-UA" w:eastAsia="ru-RU"/>
        </w:rPr>
      </w:pPr>
    </w:p>
    <w:p w:rsidR="00730A62" w:rsidRPr="00730A62" w:rsidRDefault="00730A62" w:rsidP="00730A62">
      <w:pPr>
        <w:spacing w:after="0" w:line="240" w:lineRule="auto"/>
        <w:ind w:firstLine="709"/>
        <w:jc w:val="both"/>
        <w:rPr>
          <w:rFonts w:ascii="Times New Roman" w:eastAsia="Times New Roman" w:hAnsi="Times New Roman" w:cs="Times New Roman"/>
          <w:b/>
          <w:sz w:val="28"/>
          <w:szCs w:val="28"/>
          <w:lang w:val="uk-UA" w:eastAsia="ru-RU"/>
        </w:rPr>
      </w:pPr>
      <w:r>
        <w:rPr>
          <w:rFonts w:ascii="Times New Roman" w:eastAsia="Times New Roman" w:hAnsi="Times New Roman" w:cs="Times New Roman"/>
          <w:b/>
          <w:noProof/>
          <w:sz w:val="28"/>
          <w:szCs w:val="28"/>
          <w:lang w:eastAsia="ru-RU"/>
        </w:rPr>
        <mc:AlternateContent>
          <mc:Choice Requires="wps">
            <w:drawing>
              <wp:anchor distT="0" distB="0" distL="114300" distR="114300" simplePos="0" relativeHeight="251694080" behindDoc="0" locked="0" layoutInCell="1" allowOverlap="1" wp14:anchorId="0CB4E714" wp14:editId="1311A46A">
                <wp:simplePos x="0" y="0"/>
                <wp:positionH relativeFrom="column">
                  <wp:posOffset>86245</wp:posOffset>
                </wp:positionH>
                <wp:positionV relativeFrom="paragraph">
                  <wp:posOffset>139469</wp:posOffset>
                </wp:positionV>
                <wp:extent cx="6129655" cy="4023360"/>
                <wp:effectExtent l="0" t="0" r="24130" b="15240"/>
                <wp:wrapNone/>
                <wp:docPr id="363" name="Прямоугольник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9655" cy="4023360"/>
                        </a:xfrm>
                        <a:prstGeom prst="rect">
                          <a:avLst/>
                        </a:prstGeom>
                        <a:solidFill>
                          <a:srgbClr val="FFFFFF"/>
                        </a:solidFill>
                        <a:ln w="9525">
                          <a:solidFill>
                            <a:srgbClr val="FFFFFF"/>
                          </a:solidFill>
                          <a:miter lim="800000"/>
                          <a:headEnd/>
                          <a:tailEnd/>
                        </a:ln>
                      </wps:spPr>
                      <wps:txbx>
                        <w:txbxContent>
                          <w:p w:rsidR="00B50306" w:rsidRDefault="00B50306" w:rsidP="00D353A3">
                            <w:pPr>
                              <w:jc w:val="center"/>
                            </w:pPr>
                            <w:r>
                              <w:rPr>
                                <w:noProof/>
                                <w:lang w:eastAsia="ru-RU"/>
                              </w:rPr>
                              <w:drawing>
                                <wp:inline distT="0" distB="0" distL="0" distR="0" wp14:anchorId="27C1E0DB" wp14:editId="53DBEABA">
                                  <wp:extent cx="5378335" cy="2748135"/>
                                  <wp:effectExtent l="0" t="0" r="0" b="0"/>
                                  <wp:docPr id="362" name="Рисунок 362" descr="Рис 1 на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Рис 1 нач 1"/>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378571" cy="2748255"/>
                                          </a:xfrm>
                                          <a:prstGeom prst="rect">
                                            <a:avLst/>
                                          </a:prstGeom>
                                          <a:noFill/>
                                          <a:ln>
                                            <a:noFill/>
                                          </a:ln>
                                        </pic:spPr>
                                      </pic:pic>
                                    </a:graphicData>
                                  </a:graphic>
                                </wp:inline>
                              </w:drawing>
                            </w:r>
                          </w:p>
                          <w:p w:rsidR="00B50306" w:rsidRPr="00607BDC" w:rsidRDefault="00B50306" w:rsidP="00730A62">
                            <w:pPr>
                              <w:pStyle w:val="22"/>
                              <w:widowControl w:val="0"/>
                              <w:ind w:firstLine="0"/>
                              <w:jc w:val="center"/>
                              <w:rPr>
                                <w:noProof/>
                                <w:sz w:val="24"/>
                                <w:lang w:val="ru-RU"/>
                              </w:rPr>
                            </w:pPr>
                            <w:r w:rsidRPr="00607BDC">
                              <w:rPr>
                                <w:sz w:val="24"/>
                                <w:szCs w:val="28"/>
                                <w:lang w:val="ru-RU"/>
                              </w:rPr>
                              <w:t>Рис</w:t>
                            </w:r>
                            <w:r>
                              <w:rPr>
                                <w:sz w:val="24"/>
                                <w:szCs w:val="28"/>
                                <w:lang w:val="ru-RU"/>
                              </w:rPr>
                              <w:t xml:space="preserve">унок </w:t>
                            </w:r>
                            <w:r w:rsidRPr="00607BDC">
                              <w:rPr>
                                <w:sz w:val="24"/>
                                <w:szCs w:val="28"/>
                                <w:lang w:val="ru-RU"/>
                              </w:rPr>
                              <w:t>2</w:t>
                            </w:r>
                            <w:r>
                              <w:rPr>
                                <w:sz w:val="24"/>
                                <w:szCs w:val="28"/>
                                <w:lang w:val="ru-RU"/>
                              </w:rPr>
                              <w:t xml:space="preserve"> -</w:t>
                            </w:r>
                            <w:r w:rsidRPr="00607BDC">
                              <w:rPr>
                                <w:sz w:val="24"/>
                                <w:szCs w:val="28"/>
                                <w:lang w:val="ru-RU"/>
                              </w:rPr>
                              <w:t xml:space="preserve"> Распределение времени подачи одного ствола «А» и одного ствола «Б» с прокладкой магистральной линии на два рукава диаметром 77 мм и двух рабочих линий с установкой автоцистерны на пожарный гидрант</w:t>
                            </w:r>
                          </w:p>
                          <w:p w:rsidR="00B50306" w:rsidRPr="008430EE" w:rsidRDefault="00B50306" w:rsidP="00730A62">
                            <w:pPr>
                              <w:pStyle w:val="22"/>
                              <w:widowControl w:val="0"/>
                              <w:ind w:firstLine="0"/>
                              <w:jc w:val="center"/>
                              <w:rPr>
                                <w:noProof/>
                                <w:sz w:val="24"/>
                                <w:lang w:val="ru-RU"/>
                              </w:rPr>
                            </w:pPr>
                            <w:r>
                              <w:rPr>
                                <w:noProof/>
                                <w:sz w:val="24"/>
                                <w:lang w:val="ru-RU"/>
                              </w:rPr>
                              <w:t>(п – оперативное развертывание совершали пожарные штатных пожарно-спасательных подразделений; к – курсанты НУГЗУ)</w:t>
                            </w:r>
                          </w:p>
                          <w:p w:rsidR="00B50306" w:rsidRDefault="00B50306" w:rsidP="00730A62">
                            <w:pPr>
                              <w:jc w:val="center"/>
                            </w:pP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63" o:spid="_x0000_s1318" style="position:absolute;left:0;text-align:left;margin-left:6.8pt;margin-top:11pt;width:482.65pt;height:316.8pt;z-index:251694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" strokecolor="white">
                <v:textbox>
                  <w:txbxContent>
                    <w:p w:rsidR="00B50306" w:rsidRDefault="00B50306" w:rsidP="00D353A3">
                      <w:pPr>
                        <w:jc w:val="center"/>
                      </w:pPr>
                      <w:r>
                        <w:rPr>
                          <w:noProof/>
                          <w:lang w:eastAsia="ru-RU"/>
                        </w:rPr>
                        <w:drawing>
                          <wp:inline distT="0" distB="0" distL="0" distR="0" wp14:anchorId="27C1E0DB" wp14:editId="53DBEABA">
                            <wp:extent cx="5378335" cy="2748135"/>
                            <wp:effectExtent l="0" t="0" r="0" b="0"/>
                            <wp:docPr id="362" name="Рисунок 362" descr="Рис 1 на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Рис 1 нач 1"/>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378571" cy="2748255"/>
                                    </a:xfrm>
                                    <a:prstGeom prst="rect">
                                      <a:avLst/>
                                    </a:prstGeom>
                                    <a:noFill/>
                                    <a:ln>
                                      <a:noFill/>
                                    </a:ln>
                                  </pic:spPr>
                                </pic:pic>
                              </a:graphicData>
                            </a:graphic>
                          </wp:inline>
                        </w:drawing>
                      </w:r>
                    </w:p>
                    <w:p w:rsidR="00B50306" w:rsidRPr="00607BDC" w:rsidRDefault="00B50306" w:rsidP="00730A62">
                      <w:pPr>
                        <w:pStyle w:val="22"/>
                        <w:widowControl w:val="0"/>
                        <w:ind w:firstLine="0"/>
                        <w:jc w:val="center"/>
                        <w:rPr>
                          <w:noProof/>
                          <w:sz w:val="24"/>
                          <w:lang w:val="ru-RU"/>
                        </w:rPr>
                      </w:pPr>
                      <w:r w:rsidRPr="00607BDC">
                        <w:rPr>
                          <w:sz w:val="24"/>
                          <w:szCs w:val="28"/>
                          <w:lang w:val="ru-RU"/>
                        </w:rPr>
                        <w:t>Рис</w:t>
                      </w:r>
                      <w:r>
                        <w:rPr>
                          <w:sz w:val="24"/>
                          <w:szCs w:val="28"/>
                          <w:lang w:val="ru-RU"/>
                        </w:rPr>
                        <w:t xml:space="preserve">унок </w:t>
                      </w:r>
                      <w:r w:rsidRPr="00607BDC">
                        <w:rPr>
                          <w:sz w:val="24"/>
                          <w:szCs w:val="28"/>
                          <w:lang w:val="ru-RU"/>
                        </w:rPr>
                        <w:t>2</w:t>
                      </w:r>
                      <w:r>
                        <w:rPr>
                          <w:sz w:val="24"/>
                          <w:szCs w:val="28"/>
                          <w:lang w:val="ru-RU"/>
                        </w:rPr>
                        <w:t xml:space="preserve"> -</w:t>
                      </w:r>
                      <w:r w:rsidRPr="00607BDC">
                        <w:rPr>
                          <w:sz w:val="24"/>
                          <w:szCs w:val="28"/>
                          <w:lang w:val="ru-RU"/>
                        </w:rPr>
                        <w:t xml:space="preserve"> Распределение времени подачи одного ствола «А» и одного ствола «Б» с прокладкой магистральной линии на два рукава диаметром 77 мм и двух рабочих линий с установкой автоцистерны на пожарный гидрант</w:t>
                      </w:r>
                    </w:p>
                    <w:p w:rsidR="00B50306" w:rsidRPr="008430EE" w:rsidRDefault="00B50306" w:rsidP="00730A62">
                      <w:pPr>
                        <w:pStyle w:val="22"/>
                        <w:widowControl w:val="0"/>
                        <w:ind w:firstLine="0"/>
                        <w:jc w:val="center"/>
                        <w:rPr>
                          <w:noProof/>
                          <w:sz w:val="24"/>
                          <w:lang w:val="ru-RU"/>
                        </w:rPr>
                      </w:pPr>
                      <w:r>
                        <w:rPr>
                          <w:noProof/>
                          <w:sz w:val="24"/>
                          <w:lang w:val="ru-RU"/>
                        </w:rPr>
                        <w:t>(п – оперативное развертывание совершали пожарные штатных пожарно-спасательных подразделений; к – курсанты НУГЗУ)</w:t>
                      </w:r>
                    </w:p>
                    <w:p w:rsidR="00B50306" w:rsidRDefault="00B50306" w:rsidP="00730A62">
                      <w:pPr>
                        <w:jc w:val="center"/>
                      </w:pPr>
                    </w:p>
                  </w:txbxContent>
                </v:textbox>
              </v:rect>
            </w:pict>
          </mc:Fallback>
        </mc:AlternateContent>
      </w:r>
    </w:p>
    <w:p w:rsidR="00730A62" w:rsidRPr="00730A62" w:rsidRDefault="00730A62" w:rsidP="00730A62">
      <w:pPr>
        <w:spacing w:after="0" w:line="240" w:lineRule="auto"/>
        <w:ind w:firstLine="709"/>
        <w:jc w:val="both"/>
        <w:rPr>
          <w:rFonts w:ascii="Times New Roman" w:eastAsia="Times New Roman" w:hAnsi="Times New Roman" w:cs="Times New Roman"/>
          <w:b/>
          <w:sz w:val="28"/>
          <w:szCs w:val="28"/>
          <w:lang w:val="uk-UA" w:eastAsia="ru-RU"/>
        </w:rPr>
      </w:pPr>
    </w:p>
    <w:p w:rsidR="00730A62" w:rsidRPr="00730A62" w:rsidRDefault="00730A62" w:rsidP="00730A62">
      <w:pPr>
        <w:spacing w:after="0" w:line="240" w:lineRule="auto"/>
        <w:ind w:firstLine="709"/>
        <w:jc w:val="both"/>
        <w:rPr>
          <w:rFonts w:ascii="Times New Roman" w:eastAsia="Times New Roman" w:hAnsi="Times New Roman" w:cs="Times New Roman"/>
          <w:b/>
          <w:sz w:val="28"/>
          <w:szCs w:val="28"/>
          <w:lang w:val="uk-UA" w:eastAsia="ru-RU"/>
        </w:rPr>
      </w:pPr>
    </w:p>
    <w:p w:rsidR="00730A62" w:rsidRPr="00730A62" w:rsidRDefault="00730A62" w:rsidP="00730A62">
      <w:pPr>
        <w:spacing w:after="0" w:line="240" w:lineRule="auto"/>
        <w:ind w:firstLine="709"/>
        <w:jc w:val="both"/>
        <w:rPr>
          <w:rFonts w:ascii="Times New Roman" w:eastAsia="Times New Roman" w:hAnsi="Times New Roman" w:cs="Times New Roman"/>
          <w:b/>
          <w:sz w:val="28"/>
          <w:szCs w:val="28"/>
          <w:lang w:val="uk-UA" w:eastAsia="ru-RU"/>
        </w:rPr>
      </w:pPr>
    </w:p>
    <w:p w:rsidR="00730A62" w:rsidRPr="00730A62" w:rsidRDefault="00730A62" w:rsidP="00730A62">
      <w:pPr>
        <w:spacing w:after="0" w:line="240" w:lineRule="auto"/>
        <w:ind w:firstLine="709"/>
        <w:jc w:val="both"/>
        <w:rPr>
          <w:rFonts w:ascii="Times New Roman" w:eastAsia="Times New Roman" w:hAnsi="Times New Roman" w:cs="Times New Roman"/>
          <w:b/>
          <w:sz w:val="28"/>
          <w:szCs w:val="28"/>
          <w:lang w:val="uk-UA" w:eastAsia="ru-RU"/>
        </w:rPr>
      </w:pPr>
    </w:p>
    <w:p w:rsidR="00730A62" w:rsidRPr="00730A62" w:rsidRDefault="00730A62" w:rsidP="00730A62">
      <w:pPr>
        <w:spacing w:after="0" w:line="240" w:lineRule="auto"/>
        <w:ind w:firstLine="709"/>
        <w:jc w:val="both"/>
        <w:rPr>
          <w:rFonts w:ascii="Times New Roman" w:eastAsia="Times New Roman" w:hAnsi="Times New Roman" w:cs="Times New Roman"/>
          <w:b/>
          <w:sz w:val="28"/>
          <w:szCs w:val="28"/>
          <w:lang w:val="uk-UA" w:eastAsia="ru-RU"/>
        </w:rPr>
      </w:pPr>
    </w:p>
    <w:p w:rsidR="00730A62" w:rsidRPr="00730A62" w:rsidRDefault="00730A62" w:rsidP="00730A62">
      <w:pPr>
        <w:spacing w:after="0" w:line="240" w:lineRule="auto"/>
        <w:ind w:firstLine="709"/>
        <w:jc w:val="both"/>
        <w:rPr>
          <w:rFonts w:ascii="Times New Roman" w:eastAsia="Times New Roman" w:hAnsi="Times New Roman" w:cs="Times New Roman"/>
          <w:b/>
          <w:sz w:val="28"/>
          <w:szCs w:val="28"/>
          <w:lang w:val="uk-UA" w:eastAsia="ru-RU"/>
        </w:rPr>
      </w:pP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lang w:val="uk-UA" w:eastAsia="ru-RU"/>
        </w:rPr>
      </w:pPr>
    </w:p>
    <w:p w:rsidR="00730A62" w:rsidRPr="00730A62" w:rsidRDefault="00730A62" w:rsidP="00730A62">
      <w:pPr>
        <w:spacing w:after="0" w:line="240" w:lineRule="auto"/>
        <w:ind w:firstLine="709"/>
        <w:jc w:val="both"/>
        <w:rPr>
          <w:rFonts w:ascii="Times New Roman" w:eastAsia="Times New Roman" w:hAnsi="Times New Roman" w:cs="Times New Roman"/>
          <w:sz w:val="28"/>
          <w:szCs w:val="28"/>
          <w:lang w:val="uk-UA" w:eastAsia="ru-RU"/>
        </w:rPr>
      </w:pPr>
    </w:p>
    <w:p w:rsidR="00607BDC" w:rsidRDefault="00607BDC" w:rsidP="00730A62">
      <w:pPr>
        <w:rPr>
          <w:rFonts w:ascii="Times New Roman" w:eastAsia="Calibri" w:hAnsi="Times New Roman" w:cs="Times New Roman"/>
          <w:sz w:val="28"/>
        </w:rPr>
      </w:pPr>
    </w:p>
    <w:p w:rsidR="00607BDC" w:rsidRDefault="00607BDC" w:rsidP="00730A62">
      <w:pPr>
        <w:rPr>
          <w:rFonts w:ascii="Times New Roman" w:eastAsia="Calibri" w:hAnsi="Times New Roman" w:cs="Times New Roman"/>
          <w:sz w:val="28"/>
        </w:rPr>
      </w:pPr>
    </w:p>
    <w:p w:rsidR="00607BDC" w:rsidRDefault="00607BDC" w:rsidP="00730A62">
      <w:pPr>
        <w:rPr>
          <w:rFonts w:ascii="Times New Roman" w:eastAsia="Calibri" w:hAnsi="Times New Roman" w:cs="Times New Roman"/>
          <w:sz w:val="28"/>
        </w:rPr>
      </w:pPr>
    </w:p>
    <w:p w:rsidR="00607BDC" w:rsidRDefault="00607BDC" w:rsidP="00730A62">
      <w:pPr>
        <w:rPr>
          <w:rFonts w:ascii="Times New Roman" w:eastAsia="Calibri" w:hAnsi="Times New Roman" w:cs="Times New Roman"/>
          <w:sz w:val="28"/>
        </w:rPr>
      </w:pPr>
    </w:p>
    <w:p w:rsidR="00607BDC" w:rsidRDefault="00607BDC" w:rsidP="00730A62">
      <w:pPr>
        <w:rPr>
          <w:rFonts w:ascii="Times New Roman" w:eastAsia="Calibri" w:hAnsi="Times New Roman" w:cs="Times New Roman"/>
          <w:sz w:val="28"/>
        </w:rPr>
      </w:pPr>
    </w:p>
    <w:p w:rsidR="00607BDC" w:rsidRDefault="00607BDC" w:rsidP="00730A62">
      <w:pPr>
        <w:rPr>
          <w:rFonts w:ascii="Times New Roman" w:eastAsia="Calibri" w:hAnsi="Times New Roman" w:cs="Times New Roman"/>
          <w:sz w:val="28"/>
        </w:rPr>
      </w:pPr>
    </w:p>
    <w:p w:rsidR="00D353A3" w:rsidRDefault="00D353A3" w:rsidP="00D353A3">
      <w:pPr>
        <w:widowControl w:val="0"/>
        <w:numPr>
          <w:ilvl w:val="12"/>
          <w:numId w:val="0"/>
        </w:numPr>
        <w:spacing w:after="0" w:line="240" w:lineRule="auto"/>
        <w:ind w:firstLine="709"/>
        <w:jc w:val="both"/>
        <w:rPr>
          <w:rFonts w:ascii="Times New Roman" w:eastAsia="Times New Roman" w:hAnsi="Times New Roman" w:cs="Times New Roman"/>
          <w:bCs/>
          <w:iCs/>
          <w:sz w:val="28"/>
          <w:szCs w:val="28"/>
          <w:lang w:eastAsia="ru-RU"/>
        </w:rPr>
      </w:pPr>
    </w:p>
    <w:p w:rsidR="00D353A3" w:rsidRPr="00730A62" w:rsidRDefault="00D353A3" w:rsidP="00D353A3">
      <w:pPr>
        <w:widowControl w:val="0"/>
        <w:numPr>
          <w:ilvl w:val="12"/>
          <w:numId w:val="0"/>
        </w:numPr>
        <w:spacing w:after="0" w:line="240" w:lineRule="auto"/>
        <w:ind w:firstLine="709"/>
        <w:jc w:val="both"/>
        <w:rPr>
          <w:rFonts w:ascii="Times New Roman" w:eastAsia="Times New Roman" w:hAnsi="Times New Roman" w:cs="Times New Roman"/>
          <w:bCs/>
          <w:iCs/>
          <w:sz w:val="28"/>
          <w:szCs w:val="28"/>
          <w:lang w:eastAsia="ru-RU"/>
        </w:rPr>
      </w:pPr>
      <w:r w:rsidRPr="00730A62">
        <w:rPr>
          <w:rFonts w:ascii="Times New Roman" w:eastAsia="Times New Roman" w:hAnsi="Times New Roman" w:cs="Times New Roman"/>
          <w:bCs/>
          <w:iCs/>
          <w:sz w:val="28"/>
          <w:szCs w:val="28"/>
          <w:lang w:eastAsia="ru-RU"/>
        </w:rPr>
        <w:t xml:space="preserve">Статистический анализ показал, что распределение времени проведения оперативных развертываний на пожарных автоцистернах трех различных классов, стоящих на вооружении в пожарно-спасательных подразделениях, с уровнем значимости </w:t>
      </w:r>
      <w:r w:rsidRPr="00730A62">
        <w:rPr>
          <w:rFonts w:ascii="Times New Roman" w:eastAsia="Times New Roman" w:hAnsi="Times New Roman" w:cs="Times New Roman"/>
          <w:bCs/>
          <w:iCs/>
          <w:sz w:val="28"/>
          <w:szCs w:val="28"/>
          <w:lang w:eastAsia="ru-RU"/>
        </w:rPr>
        <w:sym w:font="Symbol" w:char="F061"/>
      </w:r>
      <w:r w:rsidRPr="00730A62">
        <w:rPr>
          <w:rFonts w:ascii="Times New Roman" w:eastAsia="Times New Roman" w:hAnsi="Times New Roman" w:cs="Times New Roman"/>
          <w:bCs/>
          <w:iCs/>
          <w:sz w:val="28"/>
          <w:szCs w:val="28"/>
          <w:lang w:eastAsia="ru-RU"/>
        </w:rPr>
        <w:t>=0,05 является нормальным. При этом математическое ожидание времени оперативного развертывания для однотипных вариантов существенно отличается не только в зависимости от класса пожарной автоцистерны, но также и от уровня подготовленности личного состава. Эти особенности должны быть учтены при корректировке рекомендаций по оперативному развертыванию пожарных автоцистерн легкого и среднего класса, а также соответствующей подготовки личного состава.</w:t>
      </w:r>
    </w:p>
    <w:p w:rsidR="00D353A3" w:rsidRPr="00730A62" w:rsidRDefault="00D353A3" w:rsidP="00D353A3">
      <w:pPr>
        <w:widowControl w:val="0"/>
        <w:numPr>
          <w:ilvl w:val="12"/>
          <w:numId w:val="0"/>
        </w:numPr>
        <w:spacing w:after="0" w:line="240" w:lineRule="auto"/>
        <w:ind w:firstLine="709"/>
        <w:jc w:val="both"/>
        <w:rPr>
          <w:rFonts w:ascii="Times New Roman" w:eastAsia="Times New Roman" w:hAnsi="Times New Roman" w:cs="Times New Roman"/>
          <w:bCs/>
          <w:iCs/>
          <w:sz w:val="28"/>
          <w:szCs w:val="28"/>
          <w:lang w:eastAsia="ru-RU"/>
        </w:rPr>
      </w:pPr>
      <w:r w:rsidRPr="00730A62">
        <w:rPr>
          <w:rFonts w:ascii="Times New Roman" w:eastAsia="Times New Roman" w:hAnsi="Times New Roman" w:cs="Times New Roman"/>
          <w:bCs/>
          <w:iCs/>
          <w:sz w:val="28"/>
          <w:szCs w:val="28"/>
          <w:lang w:eastAsia="ru-RU"/>
        </w:rPr>
        <w:t xml:space="preserve">В частности, предложены научно-обоснованные нормативы для оценивания качества оперативных развертываний пожарных автомобилей легкого и тяжелого классов (подачи ствола ГПС-600 через рабочую линию на три рукава диаметром 1 мм от автоцистерны и подачи одного ствола «А» и одного ствола «Б» с прокладкой магистральной линии на два рукава диаметром 77 мм и двух рабочих линий с установкой автоцистерны на пожарный гидрант). </w:t>
      </w:r>
    </w:p>
    <w:p w:rsidR="00D353A3" w:rsidRDefault="00D353A3" w:rsidP="00D353A3">
      <w:pPr>
        <w:spacing w:after="0" w:line="240" w:lineRule="auto"/>
        <w:rPr>
          <w:rFonts w:ascii="Times New Roman" w:eastAsia="Calibri" w:hAnsi="Times New Roman" w:cs="Times New Roman"/>
          <w:b/>
          <w:sz w:val="28"/>
        </w:rPr>
      </w:pPr>
    </w:p>
    <w:p w:rsidR="00D353A3" w:rsidRDefault="00D353A3" w:rsidP="00D353A3">
      <w:pPr>
        <w:spacing w:after="0" w:line="240" w:lineRule="auto"/>
        <w:rPr>
          <w:rFonts w:ascii="Times New Roman" w:eastAsia="Calibri" w:hAnsi="Times New Roman" w:cs="Times New Roman"/>
          <w:b/>
          <w:sz w:val="28"/>
        </w:rPr>
      </w:pPr>
    </w:p>
    <w:p w:rsidR="00806ABC" w:rsidRDefault="00806ABC" w:rsidP="00D353A3">
      <w:pPr>
        <w:spacing w:after="0" w:line="240" w:lineRule="auto"/>
        <w:rPr>
          <w:rFonts w:ascii="Times New Roman" w:eastAsia="Calibri" w:hAnsi="Times New Roman" w:cs="Times New Roman"/>
          <w:b/>
          <w:sz w:val="28"/>
        </w:rPr>
      </w:pPr>
    </w:p>
    <w:p w:rsidR="00806ABC" w:rsidRDefault="00806ABC" w:rsidP="00D353A3">
      <w:pPr>
        <w:spacing w:after="0" w:line="240" w:lineRule="auto"/>
        <w:rPr>
          <w:rFonts w:ascii="Times New Roman" w:eastAsia="Calibri" w:hAnsi="Times New Roman" w:cs="Times New Roman"/>
          <w:b/>
          <w:sz w:val="28"/>
        </w:rPr>
      </w:pPr>
    </w:p>
    <w:p w:rsidR="00806ABC" w:rsidRDefault="00806ABC" w:rsidP="00D353A3">
      <w:pPr>
        <w:spacing w:after="0" w:line="240" w:lineRule="auto"/>
        <w:rPr>
          <w:rFonts w:ascii="Times New Roman" w:eastAsia="Calibri" w:hAnsi="Times New Roman" w:cs="Times New Roman"/>
          <w:b/>
          <w:sz w:val="28"/>
        </w:rPr>
      </w:pPr>
    </w:p>
    <w:p w:rsidR="00806ABC" w:rsidRDefault="00806ABC" w:rsidP="00D353A3">
      <w:pPr>
        <w:spacing w:after="0" w:line="240" w:lineRule="auto"/>
        <w:rPr>
          <w:rFonts w:ascii="Times New Roman" w:eastAsia="Calibri" w:hAnsi="Times New Roman" w:cs="Times New Roman"/>
          <w:b/>
          <w:sz w:val="28"/>
        </w:rPr>
      </w:pPr>
    </w:p>
    <w:p w:rsidR="00D353A3" w:rsidRDefault="00D353A3" w:rsidP="00D353A3">
      <w:pPr>
        <w:spacing w:after="0" w:line="240" w:lineRule="auto"/>
        <w:rPr>
          <w:rFonts w:ascii="Times New Roman" w:eastAsia="Calibri" w:hAnsi="Times New Roman" w:cs="Times New Roman"/>
          <w:b/>
          <w:sz w:val="28"/>
        </w:rPr>
      </w:pPr>
    </w:p>
    <w:p w:rsidR="00151CFE" w:rsidRPr="00151CFE" w:rsidRDefault="00151CFE" w:rsidP="00151CFE">
      <w:pPr>
        <w:spacing w:after="0" w:line="240" w:lineRule="auto"/>
        <w:rPr>
          <w:rFonts w:ascii="Times New Roman" w:eastAsia="Times New Roman" w:hAnsi="Times New Roman" w:cs="Times New Roman"/>
          <w:b/>
          <w:sz w:val="28"/>
          <w:szCs w:val="20"/>
          <w:lang w:eastAsia="ru-RU"/>
        </w:rPr>
      </w:pPr>
      <w:r w:rsidRPr="00151CFE">
        <w:rPr>
          <w:rFonts w:ascii="Times New Roman" w:eastAsia="Times New Roman" w:hAnsi="Times New Roman" w:cs="Times New Roman"/>
          <w:b/>
          <w:sz w:val="28"/>
          <w:szCs w:val="20"/>
          <w:lang w:eastAsia="ru-RU"/>
        </w:rPr>
        <w:lastRenderedPageBreak/>
        <w:t>УДК 614.841</w:t>
      </w:r>
    </w:p>
    <w:p w:rsidR="00151CFE" w:rsidRPr="00151CFE" w:rsidRDefault="00151CFE" w:rsidP="00151CFE">
      <w:pPr>
        <w:spacing w:after="0" w:line="240" w:lineRule="auto"/>
        <w:jc w:val="center"/>
        <w:rPr>
          <w:rFonts w:ascii="Times New Roman" w:eastAsia="Times New Roman" w:hAnsi="Times New Roman" w:cs="Times New Roman"/>
          <w:b/>
          <w:sz w:val="28"/>
          <w:szCs w:val="20"/>
          <w:lang w:eastAsia="ru-RU"/>
        </w:rPr>
      </w:pPr>
    </w:p>
    <w:p w:rsidR="00151CFE" w:rsidRPr="00151CFE" w:rsidRDefault="00151CFE" w:rsidP="00151CFE">
      <w:pPr>
        <w:spacing w:after="0" w:line="240" w:lineRule="auto"/>
        <w:jc w:val="center"/>
        <w:rPr>
          <w:rFonts w:ascii="Times New Roman" w:eastAsia="Times New Roman" w:hAnsi="Times New Roman" w:cs="Times New Roman"/>
          <w:i/>
          <w:sz w:val="28"/>
          <w:szCs w:val="28"/>
          <w:lang w:eastAsia="ru-RU"/>
        </w:rPr>
      </w:pPr>
      <w:r w:rsidRPr="00151CFE">
        <w:rPr>
          <w:rFonts w:ascii="Times New Roman" w:eastAsia="Times New Roman" w:hAnsi="Times New Roman" w:cs="Times New Roman"/>
          <w:i/>
          <w:sz w:val="28"/>
          <w:szCs w:val="28"/>
          <w:lang w:eastAsia="ru-RU"/>
        </w:rPr>
        <w:t>М.М. Султыгов</w:t>
      </w:r>
      <w:r w:rsidR="00806ABC">
        <w:rPr>
          <w:rFonts w:ascii="Times New Roman" w:eastAsia="Times New Roman" w:hAnsi="Times New Roman" w:cs="Times New Roman"/>
          <w:i/>
          <w:sz w:val="28"/>
          <w:szCs w:val="28"/>
          <w:lang w:eastAsia="ru-RU"/>
        </w:rPr>
        <w:t xml:space="preserve">, </w:t>
      </w:r>
      <w:r w:rsidRPr="00151CFE">
        <w:rPr>
          <w:rFonts w:ascii="Times New Roman" w:eastAsia="Times New Roman" w:hAnsi="Times New Roman" w:cs="Times New Roman"/>
          <w:i/>
          <w:sz w:val="28"/>
          <w:szCs w:val="28"/>
          <w:lang w:eastAsia="ru-RU"/>
        </w:rPr>
        <w:t>адъюнкт</w:t>
      </w:r>
      <w:r w:rsidR="00806ABC">
        <w:rPr>
          <w:rFonts w:ascii="Times New Roman" w:eastAsia="Times New Roman" w:hAnsi="Times New Roman" w:cs="Times New Roman"/>
          <w:i/>
          <w:sz w:val="28"/>
          <w:szCs w:val="28"/>
          <w:lang w:eastAsia="ru-RU"/>
        </w:rPr>
        <w:t xml:space="preserve">; </w:t>
      </w:r>
      <w:r w:rsidRPr="00151CFE">
        <w:rPr>
          <w:rFonts w:ascii="Times New Roman" w:eastAsia="Times New Roman" w:hAnsi="Times New Roman" w:cs="Times New Roman"/>
          <w:i/>
          <w:sz w:val="28"/>
          <w:szCs w:val="28"/>
          <w:lang w:eastAsia="ru-RU"/>
        </w:rPr>
        <w:t>М.А. Галишев</w:t>
      </w:r>
      <w:r w:rsidR="00806ABC">
        <w:rPr>
          <w:rFonts w:ascii="Times New Roman" w:eastAsia="Times New Roman" w:hAnsi="Times New Roman" w:cs="Times New Roman"/>
          <w:i/>
          <w:sz w:val="28"/>
          <w:szCs w:val="28"/>
          <w:lang w:eastAsia="ru-RU"/>
        </w:rPr>
        <w:t>,</w:t>
      </w:r>
      <w:r w:rsidRPr="00151CFE">
        <w:rPr>
          <w:rFonts w:ascii="Times New Roman" w:eastAsia="Times New Roman" w:hAnsi="Times New Roman" w:cs="Times New Roman"/>
          <w:i/>
          <w:sz w:val="28"/>
          <w:szCs w:val="28"/>
          <w:lang w:eastAsia="ru-RU"/>
        </w:rPr>
        <w:t xml:space="preserve"> </w:t>
      </w:r>
      <w:r w:rsidR="00806ABC">
        <w:rPr>
          <w:rFonts w:ascii="Times New Roman" w:eastAsia="Times New Roman" w:hAnsi="Times New Roman" w:cs="Times New Roman"/>
          <w:i/>
          <w:sz w:val="28"/>
          <w:szCs w:val="28"/>
          <w:lang w:eastAsia="ru-RU"/>
        </w:rPr>
        <w:t>д.т.н.</w:t>
      </w:r>
      <w:r w:rsidRPr="00151CFE">
        <w:rPr>
          <w:rFonts w:ascii="Times New Roman" w:eastAsia="Times New Roman" w:hAnsi="Times New Roman" w:cs="Times New Roman"/>
          <w:i/>
          <w:sz w:val="28"/>
          <w:szCs w:val="28"/>
          <w:lang w:eastAsia="ru-RU"/>
        </w:rPr>
        <w:t>, профессор</w:t>
      </w:r>
    </w:p>
    <w:p w:rsidR="00151CFE" w:rsidRPr="00151CFE" w:rsidRDefault="00151CFE" w:rsidP="00151CFE">
      <w:pPr>
        <w:spacing w:after="0" w:line="240" w:lineRule="auto"/>
        <w:jc w:val="center"/>
        <w:rPr>
          <w:rFonts w:ascii="Times New Roman" w:eastAsia="Times New Roman" w:hAnsi="Times New Roman" w:cs="Times New Roman"/>
          <w:i/>
          <w:sz w:val="28"/>
          <w:szCs w:val="28"/>
          <w:lang w:eastAsia="ru-RU"/>
        </w:rPr>
      </w:pPr>
      <w:r w:rsidRPr="00151CFE">
        <w:rPr>
          <w:rFonts w:ascii="Times New Roman" w:eastAsia="Times New Roman" w:hAnsi="Times New Roman" w:cs="Times New Roman"/>
          <w:i/>
          <w:sz w:val="28"/>
          <w:szCs w:val="28"/>
          <w:lang w:eastAsia="ru-RU"/>
        </w:rPr>
        <w:t>Санкт-Петербургский университет ГПС МЧС России</w:t>
      </w:r>
    </w:p>
    <w:p w:rsidR="00151CFE" w:rsidRPr="00151CFE" w:rsidRDefault="00151CFE" w:rsidP="00151CFE">
      <w:pPr>
        <w:spacing w:after="0" w:line="240" w:lineRule="auto"/>
        <w:jc w:val="center"/>
        <w:rPr>
          <w:rFonts w:ascii="Times New Roman" w:eastAsia="Times New Roman" w:hAnsi="Times New Roman" w:cs="Times New Roman"/>
          <w:i/>
          <w:sz w:val="28"/>
          <w:szCs w:val="28"/>
          <w:lang w:eastAsia="ru-RU"/>
        </w:rPr>
      </w:pPr>
    </w:p>
    <w:p w:rsidR="00151CFE" w:rsidRPr="00151CFE" w:rsidRDefault="00151CFE" w:rsidP="00151CFE">
      <w:pPr>
        <w:spacing w:after="0" w:line="240" w:lineRule="auto"/>
        <w:jc w:val="center"/>
        <w:rPr>
          <w:rFonts w:ascii="Times New Roman" w:eastAsia="Times New Roman" w:hAnsi="Times New Roman" w:cs="Times New Roman"/>
          <w:b/>
          <w:sz w:val="28"/>
          <w:szCs w:val="20"/>
          <w:lang w:eastAsia="ru-RU"/>
        </w:rPr>
      </w:pPr>
      <w:r w:rsidRPr="00151CFE">
        <w:rPr>
          <w:rFonts w:ascii="Times New Roman" w:eastAsia="Times New Roman" w:hAnsi="Times New Roman" w:cs="Times New Roman"/>
          <w:b/>
          <w:sz w:val="28"/>
          <w:szCs w:val="20"/>
          <w:lang w:eastAsia="ru-RU"/>
        </w:rPr>
        <w:t xml:space="preserve">ИЗУЧЕНИЕ ВЛИЯНИЯ КЛИМАТИЧЕСКИХ УСЛОВИЙ НА ВОЗМОЖНОСТЬ ИЗУЧЕНИЯ ПАРОВ ЛВЖ НА МЕСТАХ ПОЖАРОВ </w:t>
      </w:r>
    </w:p>
    <w:p w:rsidR="00151CFE" w:rsidRPr="00151CFE" w:rsidRDefault="00151CFE" w:rsidP="00151CFE">
      <w:pPr>
        <w:spacing w:after="0" w:line="240" w:lineRule="auto"/>
        <w:jc w:val="both"/>
        <w:rPr>
          <w:rFonts w:ascii="Times New Roman" w:eastAsia="Times New Roman" w:hAnsi="Times New Roman" w:cs="Times New Roman"/>
          <w:sz w:val="28"/>
          <w:szCs w:val="20"/>
          <w:lang w:eastAsia="ru-RU"/>
        </w:rPr>
      </w:pPr>
    </w:p>
    <w:p w:rsidR="00151CFE" w:rsidRPr="00151CFE" w:rsidRDefault="00151CFE" w:rsidP="00151CFE">
      <w:pPr>
        <w:spacing w:after="0" w:line="240" w:lineRule="auto"/>
        <w:ind w:firstLine="709"/>
        <w:jc w:val="both"/>
        <w:rPr>
          <w:rFonts w:ascii="Times New Roman" w:eastAsia="Times New Roman" w:hAnsi="Times New Roman" w:cs="Times New Roman"/>
          <w:sz w:val="28"/>
          <w:szCs w:val="20"/>
          <w:lang w:eastAsia="ru-RU"/>
        </w:rPr>
      </w:pPr>
      <w:r w:rsidRPr="00151CFE">
        <w:rPr>
          <w:rFonts w:ascii="Times New Roman" w:eastAsia="Times New Roman" w:hAnsi="Times New Roman" w:cs="Times New Roman"/>
          <w:sz w:val="28"/>
          <w:szCs w:val="20"/>
          <w:lang w:eastAsia="ru-RU"/>
        </w:rPr>
        <w:t>Часто для установления факта совершенного поджога необходимо установить наличие на месте пожара следов легковоспламеняющихся и горючих жидкостей [1,</w:t>
      </w:r>
      <w:r w:rsidR="00806ABC">
        <w:rPr>
          <w:rFonts w:ascii="Times New Roman" w:eastAsia="Times New Roman" w:hAnsi="Times New Roman" w:cs="Times New Roman"/>
          <w:sz w:val="28"/>
          <w:szCs w:val="20"/>
          <w:lang w:eastAsia="ru-RU"/>
        </w:rPr>
        <w:t xml:space="preserve"> </w:t>
      </w:r>
      <w:r w:rsidRPr="00151CFE">
        <w:rPr>
          <w:rFonts w:ascii="Times New Roman" w:eastAsia="Times New Roman" w:hAnsi="Times New Roman" w:cs="Times New Roman"/>
          <w:sz w:val="28"/>
          <w:szCs w:val="20"/>
          <w:lang w:eastAsia="ru-RU"/>
        </w:rPr>
        <w:t xml:space="preserve">2]. При своевременном прибытии на место пожара специалистов имеется достаточно большая вероятность обнаружения в воздухе на месте пожара паров примененной поджигателем горючей жидкости. Сбор этих паров имеет большое значение для последующей работы по установлению причины пожара. Используемый для этих целей полевой пробоотборник позволяет не только констатировать наличие в воздухе паров легковоспламеняющихся жидкостей (ЛВЖ), но и устанавливать их состав, т.е. диагностировать примененную для поджога жидкость. </w:t>
      </w:r>
    </w:p>
    <w:p w:rsidR="00151CFE" w:rsidRPr="00151CFE" w:rsidRDefault="00151CFE" w:rsidP="00151CFE">
      <w:pPr>
        <w:spacing w:after="0" w:line="240" w:lineRule="auto"/>
        <w:ind w:firstLine="709"/>
        <w:jc w:val="both"/>
        <w:rPr>
          <w:rFonts w:ascii="Times New Roman" w:eastAsia="Times New Roman" w:hAnsi="Times New Roman" w:cs="Times New Roman"/>
          <w:sz w:val="28"/>
          <w:szCs w:val="20"/>
          <w:lang w:eastAsia="ru-RU"/>
        </w:rPr>
      </w:pPr>
      <w:r w:rsidRPr="00151CFE">
        <w:rPr>
          <w:rFonts w:ascii="Times New Roman" w:eastAsia="Times New Roman" w:hAnsi="Times New Roman" w:cs="Times New Roman"/>
          <w:sz w:val="28"/>
          <w:szCs w:val="20"/>
          <w:lang w:eastAsia="ru-RU"/>
        </w:rPr>
        <w:t>В работе проведено изучение паров различных ЛВЖ (бензин А-92; бензин А-76), отобранных полевым пробоотборником с работой в зимних и летних условиях при исследовании исходных и сожженных проб. Проведено изучение паров указанных ЛВЖ, нанесенных на различные объекты – носители, а также изучение паров ЛВЖ, нанесенных на различные объекты – носители, подвергнутых пламенному горению с использованием тушением водой.</w:t>
      </w:r>
    </w:p>
    <w:p w:rsidR="00151CFE" w:rsidRPr="00151CFE" w:rsidRDefault="00151CFE" w:rsidP="00151CFE">
      <w:pPr>
        <w:spacing w:after="0" w:line="240" w:lineRule="auto"/>
        <w:ind w:firstLine="709"/>
        <w:jc w:val="both"/>
        <w:rPr>
          <w:rFonts w:ascii="Times New Roman" w:eastAsia="Times New Roman" w:hAnsi="Times New Roman" w:cs="Times New Roman"/>
          <w:sz w:val="28"/>
          <w:szCs w:val="20"/>
          <w:lang w:eastAsia="ru-RU"/>
        </w:rPr>
      </w:pPr>
      <w:r w:rsidRPr="00151CFE">
        <w:rPr>
          <w:rFonts w:ascii="Times New Roman" w:eastAsia="Times New Roman" w:hAnsi="Times New Roman" w:cs="Times New Roman"/>
          <w:sz w:val="28"/>
          <w:szCs w:val="20"/>
          <w:lang w:eastAsia="ru-RU"/>
        </w:rPr>
        <w:t>Инициатор горения (бензин А-76, бензин АИ-92,) наносится на объект-носитель (грунт, хлопчатобумажная ткань, древесина), в количестве 10 мл., после чего при отрицательной температуре окружающей среды -</w:t>
      </w:r>
      <w:r w:rsidRPr="008A046C">
        <w:rPr>
          <w:rFonts w:ascii="Times New Roman" w:eastAsia="Times New Roman" w:hAnsi="Times New Roman" w:cs="Times New Roman"/>
          <w:sz w:val="28"/>
          <w:szCs w:val="20"/>
          <w:lang w:eastAsia="ru-RU"/>
        </w:rPr>
        <w:t>10</w:t>
      </w:r>
      <w:r w:rsidRPr="008A046C">
        <w:rPr>
          <w:rFonts w:ascii="Times New Roman" w:eastAsia="Times New Roman" w:hAnsi="Times New Roman" w:cs="Times New Roman"/>
          <w:sz w:val="28"/>
          <w:szCs w:val="20"/>
          <w:lang w:eastAsia="ru-RU"/>
        </w:rPr>
        <w:sym w:font="Symbol" w:char="F0B0"/>
      </w:r>
      <w:r w:rsidRPr="008A046C">
        <w:rPr>
          <w:rFonts w:ascii="Times New Roman" w:eastAsia="Times New Roman" w:hAnsi="Times New Roman" w:cs="Times New Roman"/>
          <w:sz w:val="28"/>
          <w:szCs w:val="20"/>
          <w:lang w:eastAsia="ru-RU"/>
        </w:rPr>
        <w:t>С, а в летнее время года при температуре +25</w:t>
      </w:r>
      <w:r w:rsidRPr="008A046C">
        <w:rPr>
          <w:rFonts w:ascii="Times New Roman" w:eastAsia="Times New Roman" w:hAnsi="Times New Roman" w:cs="Times New Roman"/>
          <w:sz w:val="28"/>
          <w:szCs w:val="20"/>
          <w:lang w:eastAsia="ru-RU"/>
        </w:rPr>
        <w:sym w:font="Symbol" w:char="F0B0"/>
      </w:r>
      <w:r w:rsidRPr="008A046C">
        <w:rPr>
          <w:rFonts w:ascii="Times New Roman" w:eastAsia="Times New Roman" w:hAnsi="Times New Roman" w:cs="Times New Roman"/>
          <w:sz w:val="28"/>
          <w:szCs w:val="20"/>
          <w:lang w:eastAsia="ru-RU"/>
        </w:rPr>
        <w:t xml:space="preserve">С, выдерживается в течении 1,5 - 2 часов, после чего нагретым пробоотборником (в летнее время года нагрев не </w:t>
      </w:r>
      <w:r w:rsidRPr="00151CFE">
        <w:rPr>
          <w:rFonts w:ascii="Times New Roman" w:eastAsia="Times New Roman" w:hAnsi="Times New Roman" w:cs="Times New Roman"/>
          <w:sz w:val="28"/>
          <w:szCs w:val="20"/>
          <w:lang w:eastAsia="ru-RU"/>
        </w:rPr>
        <w:t>производили) производилось оттаивание образцов и прокачивание паров ЛВЖ через патрончих с сорбентом. Для отбора проб готовились по два идентичных образца. Во второй серии экспериментов инициатор горения наносился на объект - носитель, после чего образец поджигался. Пламенное горение продолжалось в течении 30 секунд, после чего образец заливается водой до полного прекращения горения.</w:t>
      </w:r>
    </w:p>
    <w:p w:rsidR="00151CFE" w:rsidRPr="00151CFE" w:rsidRDefault="00151CFE" w:rsidP="00151CFE">
      <w:pPr>
        <w:spacing w:after="0" w:line="240" w:lineRule="auto"/>
        <w:ind w:firstLine="709"/>
        <w:jc w:val="both"/>
        <w:rPr>
          <w:rFonts w:ascii="Times New Roman" w:eastAsia="Times New Roman" w:hAnsi="Times New Roman" w:cs="Times New Roman"/>
          <w:sz w:val="28"/>
          <w:szCs w:val="20"/>
          <w:lang w:eastAsia="ru-RU"/>
        </w:rPr>
      </w:pPr>
      <w:r w:rsidRPr="00151CFE">
        <w:rPr>
          <w:rFonts w:ascii="Times New Roman" w:eastAsia="Times New Roman" w:hAnsi="Times New Roman" w:cs="Times New Roman"/>
          <w:sz w:val="28"/>
          <w:szCs w:val="20"/>
          <w:lang w:eastAsia="ru-RU"/>
        </w:rPr>
        <w:t xml:space="preserve">Хроматограммы паров ЛВЖ были получены методом газо-жидкостной хроматографии на приборе Кристалл 5000 с пиролитическим напуском. В результате обработки полученных хроматограмм была составлена количественная бальная оценка степени сохранности паров бензинов в изученных пробах (таблица 1, 2). За один балл была принята наименьшая сумма высот пиков компонентов равная 8 для образца грунта с бензином А-76, отобранного зимой после сожжения образца. На это число делились суммы высот компонентов бензинов в остальных пробах. </w:t>
      </w:r>
    </w:p>
    <w:p w:rsidR="00151CFE" w:rsidRPr="00151CFE" w:rsidRDefault="00151CFE" w:rsidP="00151CFE">
      <w:pPr>
        <w:spacing w:after="0" w:line="240" w:lineRule="auto"/>
        <w:ind w:firstLine="709"/>
        <w:jc w:val="both"/>
        <w:rPr>
          <w:rFonts w:ascii="Times New Roman" w:eastAsia="Times New Roman" w:hAnsi="Times New Roman" w:cs="Times New Roman"/>
          <w:sz w:val="28"/>
          <w:szCs w:val="20"/>
          <w:lang w:eastAsia="ru-RU"/>
        </w:rPr>
      </w:pPr>
    </w:p>
    <w:p w:rsidR="00151CFE" w:rsidRPr="00806ABC" w:rsidRDefault="00151CFE" w:rsidP="00806ABC">
      <w:pPr>
        <w:spacing w:after="0" w:line="240" w:lineRule="auto"/>
        <w:jc w:val="both"/>
        <w:rPr>
          <w:rFonts w:ascii="Times New Roman" w:eastAsia="Times New Roman" w:hAnsi="Times New Roman" w:cs="Times New Roman"/>
          <w:sz w:val="28"/>
          <w:szCs w:val="24"/>
          <w:lang w:eastAsia="ru-RU"/>
        </w:rPr>
      </w:pPr>
      <w:r w:rsidRPr="00806ABC">
        <w:rPr>
          <w:rFonts w:ascii="Times New Roman" w:eastAsia="Times New Roman" w:hAnsi="Times New Roman" w:cs="Times New Roman"/>
          <w:sz w:val="28"/>
          <w:szCs w:val="24"/>
          <w:lang w:eastAsia="ru-RU"/>
        </w:rPr>
        <w:lastRenderedPageBreak/>
        <w:t>Таблица 1 – Бальная оценка степени сохраннос</w:t>
      </w:r>
      <w:r w:rsidR="00806ABC" w:rsidRPr="00806ABC">
        <w:rPr>
          <w:rFonts w:ascii="Times New Roman" w:eastAsia="Times New Roman" w:hAnsi="Times New Roman" w:cs="Times New Roman"/>
          <w:sz w:val="28"/>
          <w:szCs w:val="24"/>
          <w:lang w:eastAsia="ru-RU"/>
        </w:rPr>
        <w:t>ти паров бензинов взимнее время</w:t>
      </w:r>
    </w:p>
    <w:tbl>
      <w:tblPr>
        <w:tblW w:w="1001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3"/>
        <w:gridCol w:w="1725"/>
        <w:gridCol w:w="1613"/>
        <w:gridCol w:w="1725"/>
        <w:gridCol w:w="1613"/>
        <w:gridCol w:w="1727"/>
      </w:tblGrid>
      <w:tr w:rsidR="00151CFE" w:rsidRPr="00806ABC" w:rsidTr="00151CFE">
        <w:trPr>
          <w:cantSplit/>
          <w:trHeight w:val="340"/>
        </w:trPr>
        <w:tc>
          <w:tcPr>
            <w:tcW w:w="10016" w:type="dxa"/>
            <w:gridSpan w:val="6"/>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А - 76</w:t>
            </w:r>
          </w:p>
        </w:tc>
      </w:tr>
      <w:tr w:rsidR="00151CFE" w:rsidRPr="00806ABC" w:rsidTr="00151CFE">
        <w:trPr>
          <w:cantSplit/>
          <w:trHeight w:val="340"/>
        </w:trPr>
        <w:tc>
          <w:tcPr>
            <w:tcW w:w="3338" w:type="dxa"/>
            <w:gridSpan w:val="2"/>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ткань</w:t>
            </w:r>
          </w:p>
        </w:tc>
        <w:tc>
          <w:tcPr>
            <w:tcW w:w="3338" w:type="dxa"/>
            <w:gridSpan w:val="2"/>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грунт</w:t>
            </w:r>
          </w:p>
        </w:tc>
        <w:tc>
          <w:tcPr>
            <w:tcW w:w="3340" w:type="dxa"/>
            <w:gridSpan w:val="2"/>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древесина</w:t>
            </w:r>
          </w:p>
        </w:tc>
      </w:tr>
      <w:tr w:rsidR="00151CFE" w:rsidRPr="00806ABC" w:rsidTr="00151CFE">
        <w:trPr>
          <w:trHeight w:val="619"/>
        </w:trPr>
        <w:tc>
          <w:tcPr>
            <w:tcW w:w="1613"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Исходное состояние</w:t>
            </w:r>
          </w:p>
        </w:tc>
        <w:tc>
          <w:tcPr>
            <w:tcW w:w="1725"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rPr>
                <w:rFonts w:ascii="Times New Roman" w:eastAsia="Times New Roman" w:hAnsi="Times New Roman" w:cs="Times New Roman"/>
                <w:snapToGrid w:val="0"/>
                <w:color w:val="000000"/>
                <w:sz w:val="24"/>
                <w:szCs w:val="20"/>
              </w:rPr>
            </w:pPr>
            <w:r w:rsidRPr="00806ABC">
              <w:rPr>
                <w:rFonts w:ascii="Times New Roman" w:eastAsia="Times New Roman" w:hAnsi="Times New Roman" w:cs="Times New Roman"/>
                <w:snapToGrid w:val="0"/>
                <w:color w:val="000000"/>
                <w:sz w:val="24"/>
                <w:szCs w:val="20"/>
              </w:rPr>
              <w:t>Сгоревшее</w:t>
            </w:r>
          </w:p>
          <w:p w:rsidR="00151CFE" w:rsidRPr="00806ABC" w:rsidRDefault="00151CFE" w:rsidP="00151CFE">
            <w:pPr>
              <w:spacing w:after="0"/>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состояние</w:t>
            </w:r>
          </w:p>
        </w:tc>
        <w:tc>
          <w:tcPr>
            <w:tcW w:w="1613"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Исходное состояние</w:t>
            </w:r>
          </w:p>
        </w:tc>
        <w:tc>
          <w:tcPr>
            <w:tcW w:w="1725"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rPr>
                <w:rFonts w:ascii="Times New Roman" w:eastAsia="Times New Roman" w:hAnsi="Times New Roman" w:cs="Times New Roman"/>
                <w:snapToGrid w:val="0"/>
                <w:color w:val="000000"/>
                <w:sz w:val="24"/>
                <w:szCs w:val="20"/>
              </w:rPr>
            </w:pPr>
            <w:r w:rsidRPr="00806ABC">
              <w:rPr>
                <w:rFonts w:ascii="Times New Roman" w:eastAsia="Times New Roman" w:hAnsi="Times New Roman" w:cs="Times New Roman"/>
                <w:snapToGrid w:val="0"/>
                <w:color w:val="000000"/>
                <w:sz w:val="24"/>
                <w:szCs w:val="20"/>
              </w:rPr>
              <w:t>Сгоревшее</w:t>
            </w:r>
          </w:p>
          <w:p w:rsidR="00151CFE" w:rsidRPr="00806ABC" w:rsidRDefault="00151CFE" w:rsidP="00151CFE">
            <w:pPr>
              <w:spacing w:after="0"/>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состояние</w:t>
            </w:r>
          </w:p>
        </w:tc>
        <w:tc>
          <w:tcPr>
            <w:tcW w:w="1613"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Исходное состояние</w:t>
            </w:r>
          </w:p>
        </w:tc>
        <w:tc>
          <w:tcPr>
            <w:tcW w:w="1727"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rPr>
                <w:rFonts w:ascii="Times New Roman" w:eastAsia="Times New Roman" w:hAnsi="Times New Roman" w:cs="Times New Roman"/>
                <w:snapToGrid w:val="0"/>
                <w:color w:val="000000"/>
                <w:sz w:val="24"/>
                <w:szCs w:val="20"/>
              </w:rPr>
            </w:pPr>
            <w:r w:rsidRPr="00806ABC">
              <w:rPr>
                <w:rFonts w:ascii="Times New Roman" w:eastAsia="Times New Roman" w:hAnsi="Times New Roman" w:cs="Times New Roman"/>
                <w:snapToGrid w:val="0"/>
                <w:color w:val="000000"/>
                <w:sz w:val="24"/>
                <w:szCs w:val="20"/>
              </w:rPr>
              <w:t>Сгоревшее</w:t>
            </w:r>
          </w:p>
          <w:p w:rsidR="00151CFE" w:rsidRPr="00806ABC" w:rsidRDefault="00151CFE" w:rsidP="00151CFE">
            <w:pPr>
              <w:spacing w:after="0"/>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состояние</w:t>
            </w:r>
          </w:p>
        </w:tc>
      </w:tr>
      <w:tr w:rsidR="00151CFE" w:rsidRPr="00806ABC" w:rsidTr="00151CFE">
        <w:trPr>
          <w:trHeight w:val="340"/>
        </w:trPr>
        <w:tc>
          <w:tcPr>
            <w:tcW w:w="1613"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114</w:t>
            </w:r>
          </w:p>
        </w:tc>
        <w:tc>
          <w:tcPr>
            <w:tcW w:w="1725"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6</w:t>
            </w:r>
          </w:p>
        </w:tc>
        <w:tc>
          <w:tcPr>
            <w:tcW w:w="1613"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31</w:t>
            </w:r>
          </w:p>
        </w:tc>
        <w:tc>
          <w:tcPr>
            <w:tcW w:w="1725"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1</w:t>
            </w:r>
          </w:p>
        </w:tc>
        <w:tc>
          <w:tcPr>
            <w:tcW w:w="1613"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127</w:t>
            </w:r>
          </w:p>
        </w:tc>
        <w:tc>
          <w:tcPr>
            <w:tcW w:w="1727"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1</w:t>
            </w:r>
          </w:p>
        </w:tc>
      </w:tr>
      <w:tr w:rsidR="00151CFE" w:rsidRPr="00806ABC" w:rsidTr="00151CFE">
        <w:trPr>
          <w:trHeight w:val="353"/>
        </w:trPr>
        <w:tc>
          <w:tcPr>
            <w:tcW w:w="10016" w:type="dxa"/>
            <w:gridSpan w:val="6"/>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АИ - 92</w:t>
            </w:r>
          </w:p>
        </w:tc>
      </w:tr>
      <w:tr w:rsidR="00151CFE" w:rsidRPr="00806ABC" w:rsidTr="00151CFE">
        <w:trPr>
          <w:trHeight w:val="340"/>
        </w:trPr>
        <w:tc>
          <w:tcPr>
            <w:tcW w:w="3338" w:type="dxa"/>
            <w:gridSpan w:val="2"/>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ткань</w:t>
            </w:r>
          </w:p>
        </w:tc>
        <w:tc>
          <w:tcPr>
            <w:tcW w:w="3338" w:type="dxa"/>
            <w:gridSpan w:val="2"/>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грунт</w:t>
            </w:r>
          </w:p>
        </w:tc>
        <w:tc>
          <w:tcPr>
            <w:tcW w:w="3340" w:type="dxa"/>
            <w:gridSpan w:val="2"/>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древесина</w:t>
            </w:r>
          </w:p>
        </w:tc>
      </w:tr>
      <w:tr w:rsidR="00151CFE" w:rsidRPr="00806ABC" w:rsidTr="00151CFE">
        <w:trPr>
          <w:trHeight w:val="620"/>
        </w:trPr>
        <w:tc>
          <w:tcPr>
            <w:tcW w:w="1613"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Исходное состояние</w:t>
            </w:r>
          </w:p>
        </w:tc>
        <w:tc>
          <w:tcPr>
            <w:tcW w:w="1725"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rPr>
                <w:rFonts w:ascii="Times New Roman" w:eastAsia="Times New Roman" w:hAnsi="Times New Roman" w:cs="Times New Roman"/>
                <w:snapToGrid w:val="0"/>
                <w:color w:val="000000"/>
                <w:sz w:val="24"/>
                <w:szCs w:val="20"/>
              </w:rPr>
            </w:pPr>
            <w:r w:rsidRPr="00806ABC">
              <w:rPr>
                <w:rFonts w:ascii="Times New Roman" w:eastAsia="Times New Roman" w:hAnsi="Times New Roman" w:cs="Times New Roman"/>
                <w:snapToGrid w:val="0"/>
                <w:color w:val="000000"/>
                <w:sz w:val="24"/>
                <w:szCs w:val="20"/>
              </w:rPr>
              <w:t>Сгоревшее</w:t>
            </w:r>
          </w:p>
          <w:p w:rsidR="00151CFE" w:rsidRPr="00806ABC" w:rsidRDefault="00151CFE" w:rsidP="00151CFE">
            <w:pPr>
              <w:spacing w:after="0"/>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состояние</w:t>
            </w:r>
          </w:p>
        </w:tc>
        <w:tc>
          <w:tcPr>
            <w:tcW w:w="1613"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Исходное состояние</w:t>
            </w:r>
          </w:p>
        </w:tc>
        <w:tc>
          <w:tcPr>
            <w:tcW w:w="1725"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rPr>
                <w:rFonts w:ascii="Times New Roman" w:eastAsia="Times New Roman" w:hAnsi="Times New Roman" w:cs="Times New Roman"/>
                <w:snapToGrid w:val="0"/>
                <w:color w:val="000000"/>
                <w:sz w:val="24"/>
                <w:szCs w:val="20"/>
              </w:rPr>
            </w:pPr>
            <w:r w:rsidRPr="00806ABC">
              <w:rPr>
                <w:rFonts w:ascii="Times New Roman" w:eastAsia="Times New Roman" w:hAnsi="Times New Roman" w:cs="Times New Roman"/>
                <w:snapToGrid w:val="0"/>
                <w:color w:val="000000"/>
                <w:sz w:val="24"/>
                <w:szCs w:val="20"/>
              </w:rPr>
              <w:t>Сгоревшее</w:t>
            </w:r>
          </w:p>
          <w:p w:rsidR="00151CFE" w:rsidRPr="00806ABC" w:rsidRDefault="00151CFE" w:rsidP="00151CFE">
            <w:pPr>
              <w:spacing w:after="0"/>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состояние</w:t>
            </w:r>
          </w:p>
        </w:tc>
        <w:tc>
          <w:tcPr>
            <w:tcW w:w="1613"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Исходное состояние</w:t>
            </w:r>
          </w:p>
        </w:tc>
        <w:tc>
          <w:tcPr>
            <w:tcW w:w="1727"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rPr>
                <w:rFonts w:ascii="Times New Roman" w:eastAsia="Times New Roman" w:hAnsi="Times New Roman" w:cs="Times New Roman"/>
                <w:snapToGrid w:val="0"/>
                <w:color w:val="000000"/>
                <w:sz w:val="24"/>
                <w:szCs w:val="20"/>
              </w:rPr>
            </w:pPr>
            <w:r w:rsidRPr="00806ABC">
              <w:rPr>
                <w:rFonts w:ascii="Times New Roman" w:eastAsia="Times New Roman" w:hAnsi="Times New Roman" w:cs="Times New Roman"/>
                <w:snapToGrid w:val="0"/>
                <w:color w:val="000000"/>
                <w:sz w:val="24"/>
                <w:szCs w:val="20"/>
              </w:rPr>
              <w:t>Сгоревшее</w:t>
            </w:r>
          </w:p>
          <w:p w:rsidR="00151CFE" w:rsidRPr="00806ABC" w:rsidRDefault="00151CFE" w:rsidP="00151CFE">
            <w:pPr>
              <w:spacing w:after="0"/>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состояние</w:t>
            </w:r>
          </w:p>
        </w:tc>
      </w:tr>
      <w:tr w:rsidR="00151CFE" w:rsidRPr="00806ABC" w:rsidTr="00151CFE">
        <w:trPr>
          <w:trHeight w:val="340"/>
        </w:trPr>
        <w:tc>
          <w:tcPr>
            <w:tcW w:w="1613"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123</w:t>
            </w:r>
          </w:p>
        </w:tc>
        <w:tc>
          <w:tcPr>
            <w:tcW w:w="1725"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2</w:t>
            </w:r>
          </w:p>
        </w:tc>
        <w:tc>
          <w:tcPr>
            <w:tcW w:w="1613"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0</w:t>
            </w:r>
          </w:p>
        </w:tc>
        <w:tc>
          <w:tcPr>
            <w:tcW w:w="1725"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0</w:t>
            </w:r>
          </w:p>
        </w:tc>
        <w:tc>
          <w:tcPr>
            <w:tcW w:w="1613"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271</w:t>
            </w:r>
          </w:p>
        </w:tc>
        <w:tc>
          <w:tcPr>
            <w:tcW w:w="1727"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0</w:t>
            </w:r>
          </w:p>
        </w:tc>
      </w:tr>
    </w:tbl>
    <w:p w:rsidR="00151CFE" w:rsidRPr="00151CFE" w:rsidRDefault="00151CFE" w:rsidP="00151CFE">
      <w:pPr>
        <w:spacing w:after="0" w:line="240" w:lineRule="auto"/>
        <w:ind w:firstLine="709"/>
        <w:jc w:val="both"/>
        <w:rPr>
          <w:rFonts w:ascii="Times New Roman" w:eastAsia="Times New Roman" w:hAnsi="Times New Roman" w:cs="Times New Roman"/>
          <w:sz w:val="28"/>
          <w:szCs w:val="20"/>
          <w:lang w:eastAsia="ru-RU"/>
        </w:rPr>
      </w:pPr>
    </w:p>
    <w:p w:rsidR="00151CFE" w:rsidRPr="00806ABC" w:rsidRDefault="00151CFE" w:rsidP="00806ABC">
      <w:pPr>
        <w:spacing w:after="0" w:line="240" w:lineRule="auto"/>
        <w:jc w:val="both"/>
        <w:rPr>
          <w:rFonts w:ascii="Times New Roman" w:eastAsia="Times New Roman" w:hAnsi="Times New Roman" w:cs="Times New Roman"/>
          <w:sz w:val="28"/>
          <w:szCs w:val="28"/>
          <w:lang w:eastAsia="ru-RU"/>
        </w:rPr>
      </w:pPr>
      <w:r w:rsidRPr="00806ABC">
        <w:rPr>
          <w:rFonts w:ascii="Times New Roman" w:eastAsia="Times New Roman" w:hAnsi="Times New Roman" w:cs="Times New Roman"/>
          <w:sz w:val="28"/>
          <w:szCs w:val="28"/>
          <w:lang w:eastAsia="ru-RU"/>
        </w:rPr>
        <w:t>Таблица 2 – Бальная оценка степени сохранност</w:t>
      </w:r>
      <w:r w:rsidR="00806ABC">
        <w:rPr>
          <w:rFonts w:ascii="Times New Roman" w:eastAsia="Times New Roman" w:hAnsi="Times New Roman" w:cs="Times New Roman"/>
          <w:sz w:val="28"/>
          <w:szCs w:val="28"/>
          <w:lang w:eastAsia="ru-RU"/>
        </w:rPr>
        <w:t>и паров бензинов в летнее время</w:t>
      </w:r>
    </w:p>
    <w:tbl>
      <w:tblPr>
        <w:tblW w:w="986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8"/>
        <w:gridCol w:w="1698"/>
        <w:gridCol w:w="1588"/>
        <w:gridCol w:w="1698"/>
        <w:gridCol w:w="1588"/>
        <w:gridCol w:w="1700"/>
      </w:tblGrid>
      <w:tr w:rsidR="00151CFE" w:rsidRPr="00806ABC" w:rsidTr="00151CFE">
        <w:trPr>
          <w:cantSplit/>
          <w:trHeight w:val="302"/>
        </w:trPr>
        <w:tc>
          <w:tcPr>
            <w:tcW w:w="9860" w:type="dxa"/>
            <w:gridSpan w:val="6"/>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А - 76</w:t>
            </w:r>
          </w:p>
        </w:tc>
      </w:tr>
      <w:tr w:rsidR="00151CFE" w:rsidRPr="00806ABC" w:rsidTr="00151CFE">
        <w:trPr>
          <w:cantSplit/>
          <w:trHeight w:val="250"/>
        </w:trPr>
        <w:tc>
          <w:tcPr>
            <w:tcW w:w="3286" w:type="dxa"/>
            <w:gridSpan w:val="2"/>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ткань</w:t>
            </w:r>
          </w:p>
        </w:tc>
        <w:tc>
          <w:tcPr>
            <w:tcW w:w="3286" w:type="dxa"/>
            <w:gridSpan w:val="2"/>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грунт</w:t>
            </w:r>
          </w:p>
        </w:tc>
        <w:tc>
          <w:tcPr>
            <w:tcW w:w="3288" w:type="dxa"/>
            <w:gridSpan w:val="2"/>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древесина</w:t>
            </w:r>
          </w:p>
        </w:tc>
      </w:tr>
      <w:tr w:rsidR="00151CFE" w:rsidRPr="00806ABC" w:rsidTr="00151CFE">
        <w:trPr>
          <w:trHeight w:val="637"/>
        </w:trPr>
        <w:tc>
          <w:tcPr>
            <w:tcW w:w="1588"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Исходное состояние</w:t>
            </w:r>
          </w:p>
        </w:tc>
        <w:tc>
          <w:tcPr>
            <w:tcW w:w="1698"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rPr>
                <w:rFonts w:ascii="Times New Roman" w:eastAsia="Times New Roman" w:hAnsi="Times New Roman" w:cs="Times New Roman"/>
                <w:snapToGrid w:val="0"/>
                <w:color w:val="000000"/>
                <w:sz w:val="24"/>
                <w:szCs w:val="20"/>
              </w:rPr>
            </w:pPr>
            <w:r w:rsidRPr="00806ABC">
              <w:rPr>
                <w:rFonts w:ascii="Times New Roman" w:eastAsia="Times New Roman" w:hAnsi="Times New Roman" w:cs="Times New Roman"/>
                <w:snapToGrid w:val="0"/>
                <w:color w:val="000000"/>
                <w:sz w:val="24"/>
                <w:szCs w:val="20"/>
              </w:rPr>
              <w:t>Сгоревшее</w:t>
            </w:r>
          </w:p>
          <w:p w:rsidR="00151CFE" w:rsidRPr="00806ABC" w:rsidRDefault="00151CFE" w:rsidP="00151CFE">
            <w:pPr>
              <w:spacing w:after="0"/>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состояние</w:t>
            </w:r>
          </w:p>
        </w:tc>
        <w:tc>
          <w:tcPr>
            <w:tcW w:w="1588"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Исходное состояние</w:t>
            </w:r>
          </w:p>
        </w:tc>
        <w:tc>
          <w:tcPr>
            <w:tcW w:w="1698"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rPr>
                <w:rFonts w:ascii="Times New Roman" w:eastAsia="Times New Roman" w:hAnsi="Times New Roman" w:cs="Times New Roman"/>
                <w:snapToGrid w:val="0"/>
                <w:color w:val="000000"/>
                <w:sz w:val="24"/>
                <w:szCs w:val="20"/>
              </w:rPr>
            </w:pPr>
            <w:r w:rsidRPr="00806ABC">
              <w:rPr>
                <w:rFonts w:ascii="Times New Roman" w:eastAsia="Times New Roman" w:hAnsi="Times New Roman" w:cs="Times New Roman"/>
                <w:snapToGrid w:val="0"/>
                <w:color w:val="000000"/>
                <w:sz w:val="24"/>
                <w:szCs w:val="20"/>
              </w:rPr>
              <w:t>Сгоревшее</w:t>
            </w:r>
          </w:p>
          <w:p w:rsidR="00151CFE" w:rsidRPr="00806ABC" w:rsidRDefault="00151CFE" w:rsidP="00151CFE">
            <w:pPr>
              <w:spacing w:after="0"/>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состояние</w:t>
            </w:r>
          </w:p>
        </w:tc>
        <w:tc>
          <w:tcPr>
            <w:tcW w:w="1588"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Исходное состояние</w:t>
            </w:r>
          </w:p>
        </w:tc>
        <w:tc>
          <w:tcPr>
            <w:tcW w:w="1700"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rPr>
                <w:rFonts w:ascii="Times New Roman" w:eastAsia="Times New Roman" w:hAnsi="Times New Roman" w:cs="Times New Roman"/>
                <w:snapToGrid w:val="0"/>
                <w:color w:val="000000"/>
                <w:sz w:val="24"/>
                <w:szCs w:val="20"/>
              </w:rPr>
            </w:pPr>
            <w:r w:rsidRPr="00806ABC">
              <w:rPr>
                <w:rFonts w:ascii="Times New Roman" w:eastAsia="Times New Roman" w:hAnsi="Times New Roman" w:cs="Times New Roman"/>
                <w:snapToGrid w:val="0"/>
                <w:color w:val="000000"/>
                <w:sz w:val="24"/>
                <w:szCs w:val="20"/>
              </w:rPr>
              <w:t>Сгоревшее</w:t>
            </w:r>
          </w:p>
          <w:p w:rsidR="00151CFE" w:rsidRPr="00806ABC" w:rsidRDefault="00151CFE" w:rsidP="00151CFE">
            <w:pPr>
              <w:spacing w:after="0"/>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состояние</w:t>
            </w:r>
          </w:p>
        </w:tc>
      </w:tr>
      <w:tr w:rsidR="00151CFE" w:rsidRPr="00806ABC" w:rsidTr="00151CFE">
        <w:trPr>
          <w:trHeight w:val="263"/>
        </w:trPr>
        <w:tc>
          <w:tcPr>
            <w:tcW w:w="1588"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6</w:t>
            </w:r>
          </w:p>
        </w:tc>
        <w:tc>
          <w:tcPr>
            <w:tcW w:w="1698"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2</w:t>
            </w:r>
          </w:p>
        </w:tc>
        <w:tc>
          <w:tcPr>
            <w:tcW w:w="1588"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0</w:t>
            </w:r>
          </w:p>
        </w:tc>
        <w:tc>
          <w:tcPr>
            <w:tcW w:w="1698"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2</w:t>
            </w:r>
          </w:p>
        </w:tc>
        <w:tc>
          <w:tcPr>
            <w:tcW w:w="1588"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0</w:t>
            </w:r>
          </w:p>
        </w:tc>
        <w:tc>
          <w:tcPr>
            <w:tcW w:w="1700"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0</w:t>
            </w:r>
          </w:p>
        </w:tc>
      </w:tr>
      <w:tr w:rsidR="00151CFE" w:rsidRPr="00806ABC" w:rsidTr="00151CFE">
        <w:trPr>
          <w:trHeight w:val="368"/>
        </w:trPr>
        <w:tc>
          <w:tcPr>
            <w:tcW w:w="9860" w:type="dxa"/>
            <w:gridSpan w:val="6"/>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АИ - 92</w:t>
            </w:r>
          </w:p>
        </w:tc>
      </w:tr>
      <w:tr w:rsidR="00151CFE" w:rsidRPr="00806ABC" w:rsidTr="00151CFE">
        <w:trPr>
          <w:trHeight w:val="295"/>
        </w:trPr>
        <w:tc>
          <w:tcPr>
            <w:tcW w:w="1588"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ткань</w:t>
            </w:r>
          </w:p>
        </w:tc>
        <w:tc>
          <w:tcPr>
            <w:tcW w:w="1698"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color w:val="000000"/>
                <w:sz w:val="24"/>
                <w:szCs w:val="28"/>
              </w:rPr>
              <w:t> </w:t>
            </w:r>
          </w:p>
        </w:tc>
        <w:tc>
          <w:tcPr>
            <w:tcW w:w="3286" w:type="dxa"/>
            <w:gridSpan w:val="2"/>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грунт</w:t>
            </w:r>
            <w:r w:rsidRPr="00806ABC">
              <w:rPr>
                <w:rFonts w:ascii="Times New Roman" w:eastAsia="Times New Roman" w:hAnsi="Times New Roman" w:cs="Times New Roman"/>
                <w:color w:val="000000"/>
                <w:sz w:val="24"/>
                <w:szCs w:val="28"/>
              </w:rPr>
              <w:t> </w:t>
            </w:r>
          </w:p>
        </w:tc>
        <w:tc>
          <w:tcPr>
            <w:tcW w:w="3288" w:type="dxa"/>
            <w:gridSpan w:val="2"/>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древесина</w:t>
            </w:r>
          </w:p>
        </w:tc>
      </w:tr>
      <w:tr w:rsidR="00151CFE" w:rsidRPr="00806ABC" w:rsidTr="00151CFE">
        <w:trPr>
          <w:trHeight w:val="505"/>
        </w:trPr>
        <w:tc>
          <w:tcPr>
            <w:tcW w:w="1588"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Исходное состояние</w:t>
            </w:r>
          </w:p>
        </w:tc>
        <w:tc>
          <w:tcPr>
            <w:tcW w:w="1698"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rPr>
                <w:rFonts w:ascii="Times New Roman" w:eastAsia="Times New Roman" w:hAnsi="Times New Roman" w:cs="Times New Roman"/>
                <w:snapToGrid w:val="0"/>
                <w:color w:val="000000"/>
                <w:sz w:val="24"/>
                <w:szCs w:val="20"/>
              </w:rPr>
            </w:pPr>
            <w:r w:rsidRPr="00806ABC">
              <w:rPr>
                <w:rFonts w:ascii="Times New Roman" w:eastAsia="Times New Roman" w:hAnsi="Times New Roman" w:cs="Times New Roman"/>
                <w:snapToGrid w:val="0"/>
                <w:color w:val="000000"/>
                <w:sz w:val="24"/>
                <w:szCs w:val="20"/>
              </w:rPr>
              <w:t>Сгоревшее</w:t>
            </w:r>
          </w:p>
          <w:p w:rsidR="00151CFE" w:rsidRPr="00806ABC" w:rsidRDefault="00151CFE" w:rsidP="00151CFE">
            <w:pPr>
              <w:spacing w:after="0"/>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состояние</w:t>
            </w:r>
          </w:p>
        </w:tc>
        <w:tc>
          <w:tcPr>
            <w:tcW w:w="1588"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Исходное состояние</w:t>
            </w:r>
          </w:p>
        </w:tc>
        <w:tc>
          <w:tcPr>
            <w:tcW w:w="1698"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rPr>
                <w:rFonts w:ascii="Times New Roman" w:eastAsia="Times New Roman" w:hAnsi="Times New Roman" w:cs="Times New Roman"/>
                <w:snapToGrid w:val="0"/>
                <w:color w:val="000000"/>
                <w:sz w:val="24"/>
                <w:szCs w:val="20"/>
              </w:rPr>
            </w:pPr>
            <w:r w:rsidRPr="00806ABC">
              <w:rPr>
                <w:rFonts w:ascii="Times New Roman" w:eastAsia="Times New Roman" w:hAnsi="Times New Roman" w:cs="Times New Roman"/>
                <w:snapToGrid w:val="0"/>
                <w:color w:val="000000"/>
                <w:sz w:val="24"/>
                <w:szCs w:val="20"/>
              </w:rPr>
              <w:t>Сгоревшее</w:t>
            </w:r>
          </w:p>
          <w:p w:rsidR="00151CFE" w:rsidRPr="00806ABC" w:rsidRDefault="00151CFE" w:rsidP="00151CFE">
            <w:pPr>
              <w:spacing w:after="0"/>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состояние</w:t>
            </w:r>
          </w:p>
        </w:tc>
        <w:tc>
          <w:tcPr>
            <w:tcW w:w="1588"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Исходное состояние</w:t>
            </w:r>
          </w:p>
        </w:tc>
        <w:tc>
          <w:tcPr>
            <w:tcW w:w="1700"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rPr>
                <w:rFonts w:ascii="Times New Roman" w:eastAsia="Times New Roman" w:hAnsi="Times New Roman" w:cs="Times New Roman"/>
                <w:snapToGrid w:val="0"/>
                <w:color w:val="000000"/>
                <w:sz w:val="24"/>
                <w:szCs w:val="20"/>
              </w:rPr>
            </w:pPr>
            <w:r w:rsidRPr="00806ABC">
              <w:rPr>
                <w:rFonts w:ascii="Times New Roman" w:eastAsia="Times New Roman" w:hAnsi="Times New Roman" w:cs="Times New Roman"/>
                <w:snapToGrid w:val="0"/>
                <w:color w:val="000000"/>
                <w:sz w:val="24"/>
                <w:szCs w:val="20"/>
              </w:rPr>
              <w:t>Сгоревшее</w:t>
            </w:r>
          </w:p>
          <w:p w:rsidR="00151CFE" w:rsidRPr="00806ABC" w:rsidRDefault="00151CFE" w:rsidP="00151CFE">
            <w:pPr>
              <w:spacing w:after="0"/>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состояние</w:t>
            </w:r>
          </w:p>
        </w:tc>
      </w:tr>
      <w:tr w:rsidR="00151CFE" w:rsidRPr="00806ABC" w:rsidTr="00151CFE">
        <w:trPr>
          <w:trHeight w:val="144"/>
        </w:trPr>
        <w:tc>
          <w:tcPr>
            <w:tcW w:w="1588"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43</w:t>
            </w:r>
          </w:p>
        </w:tc>
        <w:tc>
          <w:tcPr>
            <w:tcW w:w="1698"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26</w:t>
            </w:r>
          </w:p>
        </w:tc>
        <w:tc>
          <w:tcPr>
            <w:tcW w:w="1588"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0</w:t>
            </w:r>
          </w:p>
        </w:tc>
        <w:tc>
          <w:tcPr>
            <w:tcW w:w="1698"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4</w:t>
            </w:r>
          </w:p>
        </w:tc>
        <w:tc>
          <w:tcPr>
            <w:tcW w:w="1588"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0</w:t>
            </w:r>
          </w:p>
        </w:tc>
        <w:tc>
          <w:tcPr>
            <w:tcW w:w="1700" w:type="dxa"/>
            <w:tcBorders>
              <w:top w:val="single" w:sz="4" w:space="0" w:color="auto"/>
              <w:left w:val="single" w:sz="4" w:space="0" w:color="auto"/>
              <w:bottom w:val="single" w:sz="4" w:space="0" w:color="auto"/>
              <w:right w:val="single" w:sz="4" w:space="0" w:color="auto"/>
            </w:tcBorders>
            <w:hideMark/>
          </w:tcPr>
          <w:p w:rsidR="00151CFE" w:rsidRPr="00806ABC" w:rsidRDefault="00151CFE" w:rsidP="00151CFE">
            <w:pPr>
              <w:spacing w:after="0"/>
              <w:jc w:val="center"/>
              <w:rPr>
                <w:rFonts w:ascii="Times New Roman" w:eastAsia="Times New Roman" w:hAnsi="Times New Roman" w:cs="Times New Roman"/>
                <w:color w:val="000000"/>
                <w:sz w:val="24"/>
                <w:szCs w:val="28"/>
              </w:rPr>
            </w:pPr>
            <w:r w:rsidRPr="00806ABC">
              <w:rPr>
                <w:rFonts w:ascii="Times New Roman" w:eastAsia="Times New Roman" w:hAnsi="Times New Roman" w:cs="Times New Roman"/>
                <w:snapToGrid w:val="0"/>
                <w:color w:val="000000"/>
                <w:sz w:val="24"/>
                <w:szCs w:val="20"/>
              </w:rPr>
              <w:t>3</w:t>
            </w:r>
          </w:p>
        </w:tc>
      </w:tr>
    </w:tbl>
    <w:p w:rsidR="00151CFE" w:rsidRPr="00151CFE" w:rsidRDefault="00151CFE" w:rsidP="00151CFE">
      <w:pPr>
        <w:spacing w:after="0" w:line="240" w:lineRule="auto"/>
        <w:ind w:firstLine="709"/>
        <w:jc w:val="both"/>
        <w:rPr>
          <w:rFonts w:ascii="Times New Roman" w:eastAsia="Times New Roman" w:hAnsi="Times New Roman" w:cs="Times New Roman"/>
          <w:sz w:val="28"/>
          <w:szCs w:val="20"/>
          <w:lang w:eastAsia="ru-RU"/>
        </w:rPr>
      </w:pPr>
    </w:p>
    <w:p w:rsidR="00151CFE" w:rsidRPr="00151CFE" w:rsidRDefault="00151CFE" w:rsidP="00151CFE">
      <w:pPr>
        <w:spacing w:after="0" w:line="240" w:lineRule="auto"/>
        <w:ind w:firstLine="709"/>
        <w:jc w:val="both"/>
        <w:rPr>
          <w:rFonts w:ascii="Times New Roman" w:eastAsia="Times New Roman" w:hAnsi="Times New Roman" w:cs="Times New Roman"/>
          <w:sz w:val="28"/>
          <w:szCs w:val="20"/>
          <w:lang w:eastAsia="ru-RU"/>
        </w:rPr>
      </w:pPr>
      <w:r w:rsidRPr="00151CFE">
        <w:rPr>
          <w:rFonts w:ascii="Times New Roman" w:eastAsia="Times New Roman" w:hAnsi="Times New Roman" w:cs="Times New Roman"/>
          <w:sz w:val="28"/>
          <w:szCs w:val="20"/>
          <w:lang w:eastAsia="ru-RU"/>
        </w:rPr>
        <w:t xml:space="preserve">В опытах по нанесению на различные объекты носители бензина АИ-92 наблюдается лучшая сохранность компонентов, по сравнения с опытами, в которых испытывался бензин А-76. Относительное распределение компонентов, в общем, схоже. Исключение составляют образцы тканей, в которых, по сравнению со всеми другими объектами носителями в зимних условиях сохраняются преимущественно более легколетучие компоненты. </w:t>
      </w:r>
    </w:p>
    <w:p w:rsidR="00151CFE" w:rsidRPr="00151CFE" w:rsidRDefault="00151CFE" w:rsidP="00151CFE">
      <w:pPr>
        <w:spacing w:after="0" w:line="240" w:lineRule="auto"/>
        <w:ind w:firstLine="709"/>
        <w:jc w:val="both"/>
        <w:rPr>
          <w:rFonts w:ascii="Times New Roman" w:eastAsia="Times New Roman" w:hAnsi="Times New Roman" w:cs="Times New Roman"/>
          <w:sz w:val="28"/>
          <w:szCs w:val="20"/>
          <w:lang w:eastAsia="ru-RU"/>
        </w:rPr>
      </w:pPr>
      <w:r w:rsidRPr="00151CFE">
        <w:rPr>
          <w:rFonts w:ascii="Times New Roman" w:eastAsia="Times New Roman" w:hAnsi="Times New Roman" w:cs="Times New Roman"/>
          <w:sz w:val="28"/>
          <w:szCs w:val="20"/>
          <w:lang w:eastAsia="ru-RU"/>
        </w:rPr>
        <w:t>В тканях сохранность компонентов бензинов вообще выше, чем в остальных объектах носителях. Однако, учитывая более высококипящие компоненты, следует отметить их лучшую сохранность на древесине. В грунтах вероятность обнаружения компонентов бензинов очень низка. В летнее время сохранность компонентов бензинов на объектах существенно ниже, чем в зимнее (от 3 до 20 раз в различных пробах). Сравнивая образцы, отобранные в исходных и выгоревших состояниях, можно отметить превышение сохранности компонентов бензинов в первом случае в десятки раз.</w:t>
      </w:r>
    </w:p>
    <w:p w:rsidR="00151CFE" w:rsidRPr="00151CFE" w:rsidRDefault="00151CFE" w:rsidP="00151CFE">
      <w:pPr>
        <w:spacing w:after="0" w:line="240" w:lineRule="auto"/>
        <w:ind w:firstLine="709"/>
        <w:jc w:val="both"/>
        <w:rPr>
          <w:rFonts w:ascii="Times New Roman" w:eastAsia="Times New Roman" w:hAnsi="Times New Roman" w:cs="Times New Roman"/>
          <w:sz w:val="28"/>
          <w:szCs w:val="20"/>
          <w:lang w:eastAsia="ru-RU"/>
        </w:rPr>
      </w:pPr>
    </w:p>
    <w:p w:rsidR="00B17E22" w:rsidRDefault="00B17E22" w:rsidP="00B17E22">
      <w:pPr>
        <w:spacing w:after="0" w:line="240" w:lineRule="auto"/>
        <w:ind w:firstLine="142"/>
        <w:jc w:val="center"/>
        <w:rPr>
          <w:rFonts w:ascii="Times New Roman" w:eastAsia="Times New Roman" w:hAnsi="Times New Roman" w:cs="Times New Roman"/>
          <w:sz w:val="28"/>
          <w:szCs w:val="20"/>
          <w:lang w:eastAsia="ru-RU"/>
        </w:rPr>
      </w:pPr>
    </w:p>
    <w:p w:rsidR="00B17E22" w:rsidRDefault="00B17E22" w:rsidP="00B17E22">
      <w:pPr>
        <w:spacing w:after="0" w:line="240" w:lineRule="auto"/>
        <w:ind w:firstLine="142"/>
        <w:jc w:val="center"/>
        <w:rPr>
          <w:rFonts w:ascii="Times New Roman" w:eastAsia="Times New Roman" w:hAnsi="Times New Roman" w:cs="Times New Roman"/>
          <w:sz w:val="28"/>
          <w:szCs w:val="20"/>
          <w:lang w:eastAsia="ru-RU"/>
        </w:rPr>
      </w:pPr>
    </w:p>
    <w:p w:rsidR="00B17E22" w:rsidRDefault="00B17E22" w:rsidP="00B17E22">
      <w:pPr>
        <w:spacing w:after="0" w:line="240" w:lineRule="auto"/>
        <w:ind w:firstLine="142"/>
        <w:jc w:val="center"/>
        <w:rPr>
          <w:rFonts w:ascii="Times New Roman" w:eastAsia="Times New Roman" w:hAnsi="Times New Roman" w:cs="Times New Roman"/>
          <w:sz w:val="28"/>
          <w:szCs w:val="20"/>
          <w:lang w:eastAsia="ru-RU"/>
        </w:rPr>
      </w:pPr>
    </w:p>
    <w:p w:rsidR="00151CFE" w:rsidRDefault="00B17E22" w:rsidP="00B17E22">
      <w:pPr>
        <w:spacing w:after="0" w:line="240" w:lineRule="auto"/>
        <w:ind w:firstLine="142"/>
        <w:jc w:val="center"/>
        <w:rPr>
          <w:rFonts w:ascii="Times New Roman" w:eastAsia="Times New Roman" w:hAnsi="Times New Roman" w:cs="Times New Roman"/>
          <w:sz w:val="28"/>
          <w:szCs w:val="20"/>
          <w:lang w:eastAsia="ru-RU"/>
        </w:rPr>
      </w:pPr>
      <w:r w:rsidRPr="00B17E22">
        <w:rPr>
          <w:rFonts w:ascii="Times New Roman" w:eastAsia="Times New Roman" w:hAnsi="Times New Roman" w:cs="Times New Roman"/>
          <w:sz w:val="28"/>
          <w:szCs w:val="20"/>
          <w:lang w:eastAsia="ru-RU"/>
        </w:rPr>
        <w:lastRenderedPageBreak/>
        <w:t>ЛИТЕРАТУРА</w:t>
      </w:r>
    </w:p>
    <w:p w:rsidR="00B17E22" w:rsidRPr="00B17E22" w:rsidRDefault="00B17E22" w:rsidP="00B17E22">
      <w:pPr>
        <w:spacing w:after="0" w:line="240" w:lineRule="auto"/>
        <w:ind w:firstLine="142"/>
        <w:jc w:val="center"/>
        <w:rPr>
          <w:rFonts w:ascii="Times New Roman" w:eastAsia="Times New Roman" w:hAnsi="Times New Roman" w:cs="Times New Roman"/>
          <w:sz w:val="28"/>
          <w:szCs w:val="20"/>
          <w:lang w:eastAsia="ru-RU"/>
        </w:rPr>
      </w:pPr>
    </w:p>
    <w:p w:rsidR="00151CFE" w:rsidRPr="00151CFE" w:rsidRDefault="00151CFE" w:rsidP="00151CFE">
      <w:pPr>
        <w:spacing w:after="0" w:line="240" w:lineRule="auto"/>
        <w:ind w:firstLine="709"/>
        <w:jc w:val="both"/>
        <w:rPr>
          <w:rFonts w:ascii="Times New Roman" w:eastAsia="Times New Roman" w:hAnsi="Times New Roman" w:cs="Times New Roman"/>
          <w:sz w:val="28"/>
          <w:szCs w:val="20"/>
          <w:lang w:eastAsia="ru-RU"/>
        </w:rPr>
      </w:pPr>
      <w:r w:rsidRPr="00151CFE">
        <w:rPr>
          <w:rFonts w:ascii="Times New Roman" w:eastAsia="Times New Roman" w:hAnsi="Times New Roman" w:cs="Times New Roman"/>
          <w:sz w:val="28"/>
          <w:szCs w:val="20"/>
          <w:lang w:eastAsia="ru-RU"/>
        </w:rPr>
        <w:t xml:space="preserve">1. Пожарно-техническая экспертиза: </w:t>
      </w:r>
      <w:r w:rsidR="00B17E22">
        <w:rPr>
          <w:rFonts w:ascii="Times New Roman" w:eastAsia="Times New Roman" w:hAnsi="Times New Roman" w:cs="Times New Roman"/>
          <w:sz w:val="28"/>
          <w:szCs w:val="20"/>
          <w:lang w:eastAsia="ru-RU"/>
        </w:rPr>
        <w:t>у</w:t>
      </w:r>
      <w:r w:rsidRPr="00151CFE">
        <w:rPr>
          <w:rFonts w:ascii="Times New Roman" w:eastAsia="Times New Roman" w:hAnsi="Times New Roman" w:cs="Times New Roman"/>
          <w:sz w:val="28"/>
          <w:szCs w:val="20"/>
          <w:lang w:eastAsia="ru-RU"/>
        </w:rPr>
        <w:t>чебник</w:t>
      </w:r>
      <w:r w:rsidR="00372993">
        <w:rPr>
          <w:rFonts w:ascii="Times New Roman" w:eastAsia="Times New Roman" w:hAnsi="Times New Roman" w:cs="Times New Roman"/>
          <w:sz w:val="28"/>
          <w:szCs w:val="20"/>
          <w:lang w:eastAsia="ru-RU"/>
        </w:rPr>
        <w:t xml:space="preserve"> </w:t>
      </w:r>
      <w:r w:rsidRPr="00151CFE">
        <w:rPr>
          <w:rFonts w:ascii="Times New Roman" w:eastAsia="Times New Roman" w:hAnsi="Times New Roman" w:cs="Times New Roman"/>
          <w:sz w:val="28"/>
          <w:szCs w:val="20"/>
          <w:lang w:eastAsia="ru-RU"/>
        </w:rPr>
        <w:t>/ Галишев М.А., Бельшина Ю.Н., Дементьев Ф.А., Сикорова Г.А. - СПб</w:t>
      </w:r>
      <w:proofErr w:type="gramStart"/>
      <w:r w:rsidRPr="00151CFE">
        <w:rPr>
          <w:rFonts w:ascii="Times New Roman" w:eastAsia="Times New Roman" w:hAnsi="Times New Roman" w:cs="Times New Roman"/>
          <w:sz w:val="28"/>
          <w:szCs w:val="20"/>
          <w:lang w:eastAsia="ru-RU"/>
        </w:rPr>
        <w:t xml:space="preserve">.: </w:t>
      </w:r>
      <w:proofErr w:type="gramEnd"/>
      <w:r w:rsidRPr="00151CFE">
        <w:rPr>
          <w:rFonts w:ascii="Times New Roman" w:eastAsia="Times New Roman" w:hAnsi="Times New Roman" w:cs="Times New Roman"/>
          <w:sz w:val="28"/>
          <w:szCs w:val="20"/>
          <w:lang w:eastAsia="ru-RU"/>
        </w:rPr>
        <w:t xml:space="preserve">Санкт-Петербургский университет ГПС МЧС России, 2014. </w:t>
      </w:r>
      <w:r w:rsidR="00372993">
        <w:rPr>
          <w:rFonts w:ascii="Times New Roman" w:eastAsia="Times New Roman" w:hAnsi="Times New Roman" w:cs="Times New Roman"/>
          <w:sz w:val="28"/>
          <w:szCs w:val="20"/>
          <w:lang w:eastAsia="ru-RU"/>
        </w:rPr>
        <w:t xml:space="preserve">- </w:t>
      </w:r>
      <w:r w:rsidRPr="00151CFE">
        <w:rPr>
          <w:rFonts w:ascii="Times New Roman" w:eastAsia="Times New Roman" w:hAnsi="Times New Roman" w:cs="Times New Roman"/>
          <w:sz w:val="28"/>
          <w:szCs w:val="20"/>
          <w:lang w:eastAsia="ru-RU"/>
        </w:rPr>
        <w:t>453 с.</w:t>
      </w:r>
    </w:p>
    <w:p w:rsidR="00151CFE" w:rsidRPr="00151CFE" w:rsidRDefault="00151CFE" w:rsidP="00151CFE">
      <w:pPr>
        <w:spacing w:after="0" w:line="240" w:lineRule="auto"/>
        <w:ind w:firstLine="709"/>
        <w:jc w:val="both"/>
        <w:rPr>
          <w:rFonts w:ascii="Times New Roman" w:eastAsia="Times New Roman" w:hAnsi="Times New Roman" w:cs="Times New Roman"/>
          <w:sz w:val="28"/>
          <w:szCs w:val="20"/>
          <w:lang w:eastAsia="ru-RU"/>
        </w:rPr>
      </w:pPr>
      <w:r w:rsidRPr="00151CFE">
        <w:rPr>
          <w:rFonts w:ascii="Times New Roman" w:eastAsia="Times New Roman" w:hAnsi="Times New Roman" w:cs="Times New Roman"/>
          <w:sz w:val="28"/>
          <w:szCs w:val="20"/>
          <w:lang w:eastAsia="ru-RU"/>
        </w:rPr>
        <w:t>2. Чешко И.Д. Плотников В.Г. Анализ экспертных версий возникновения пожара. В 2-х книгах. СПб  ФГБУ ВНИИПО МЧС России, Кн. 2 – Санкт-Петербург: ООО «Береста», 2012. – 364 с.</w:t>
      </w:r>
    </w:p>
    <w:p w:rsidR="00151CFE" w:rsidRDefault="00151CFE" w:rsidP="00D353A3">
      <w:pPr>
        <w:spacing w:after="0" w:line="240" w:lineRule="auto"/>
        <w:rPr>
          <w:rFonts w:ascii="Times New Roman" w:eastAsia="Calibri" w:hAnsi="Times New Roman" w:cs="Times New Roman"/>
          <w:b/>
          <w:sz w:val="28"/>
        </w:rPr>
      </w:pPr>
    </w:p>
    <w:p w:rsidR="00151CFE" w:rsidRDefault="00151CFE" w:rsidP="00D353A3">
      <w:pPr>
        <w:spacing w:after="0" w:line="240" w:lineRule="auto"/>
        <w:rPr>
          <w:rFonts w:ascii="Times New Roman" w:eastAsia="Calibri" w:hAnsi="Times New Roman" w:cs="Times New Roman"/>
          <w:b/>
          <w:sz w:val="28"/>
        </w:rPr>
      </w:pPr>
    </w:p>
    <w:p w:rsidR="00730A62" w:rsidRPr="00607BDC" w:rsidRDefault="00730A62" w:rsidP="00730A62">
      <w:pPr>
        <w:rPr>
          <w:rFonts w:ascii="Times New Roman" w:eastAsia="Calibri" w:hAnsi="Times New Roman" w:cs="Times New Roman"/>
          <w:b/>
          <w:sz w:val="28"/>
        </w:rPr>
      </w:pPr>
      <w:r w:rsidRPr="00607BDC">
        <w:rPr>
          <w:rFonts w:ascii="Times New Roman" w:eastAsia="Calibri" w:hAnsi="Times New Roman" w:cs="Times New Roman"/>
          <w:b/>
          <w:sz w:val="28"/>
        </w:rPr>
        <w:t xml:space="preserve">УДК </w:t>
      </w:r>
      <w:r w:rsidRPr="00607BDC">
        <w:rPr>
          <w:rFonts w:ascii="Times New Roman" w:eastAsia="Calibri" w:hAnsi="Times New Roman" w:cs="Times New Roman"/>
          <w:b/>
          <w:bCs/>
          <w:sz w:val="28"/>
          <w:lang w:val="uk-UA"/>
        </w:rPr>
        <w:t>614.84</w:t>
      </w:r>
    </w:p>
    <w:p w:rsidR="00607BDC" w:rsidRDefault="00607BDC" w:rsidP="00607BDC">
      <w:pPr>
        <w:spacing w:after="0" w:line="240" w:lineRule="auto"/>
        <w:jc w:val="center"/>
        <w:rPr>
          <w:rFonts w:ascii="Times New Roman" w:eastAsia="Calibri" w:hAnsi="Times New Roman" w:cs="Times New Roman"/>
          <w:i/>
          <w:sz w:val="28"/>
        </w:rPr>
      </w:pPr>
      <w:r w:rsidRPr="00730A62">
        <w:rPr>
          <w:rFonts w:ascii="Times New Roman" w:eastAsia="Calibri" w:hAnsi="Times New Roman" w:cs="Times New Roman"/>
          <w:i/>
          <w:sz w:val="28"/>
        </w:rPr>
        <w:t>А.А.</w:t>
      </w:r>
      <w:r>
        <w:rPr>
          <w:rFonts w:ascii="Times New Roman" w:eastAsia="Calibri" w:hAnsi="Times New Roman" w:cs="Times New Roman"/>
          <w:i/>
          <w:sz w:val="28"/>
        </w:rPr>
        <w:t xml:space="preserve"> </w:t>
      </w:r>
      <w:r w:rsidR="00730A62" w:rsidRPr="00730A62">
        <w:rPr>
          <w:rFonts w:ascii="Times New Roman" w:eastAsia="Calibri" w:hAnsi="Times New Roman" w:cs="Times New Roman"/>
          <w:i/>
          <w:sz w:val="28"/>
        </w:rPr>
        <w:t xml:space="preserve">Тарасенко, </w:t>
      </w:r>
      <w:r w:rsidR="00D353A3">
        <w:rPr>
          <w:rFonts w:ascii="Times New Roman" w:eastAsia="Calibri" w:hAnsi="Times New Roman" w:cs="Times New Roman"/>
          <w:i/>
          <w:sz w:val="28"/>
        </w:rPr>
        <w:t>д.т.н.</w:t>
      </w:r>
      <w:r>
        <w:rPr>
          <w:rFonts w:ascii="Times New Roman" w:eastAsia="Calibri" w:hAnsi="Times New Roman" w:cs="Times New Roman"/>
          <w:i/>
          <w:sz w:val="28"/>
        </w:rPr>
        <w:t xml:space="preserve"> </w:t>
      </w:r>
    </w:p>
    <w:p w:rsidR="00607BDC" w:rsidRDefault="00607BDC" w:rsidP="00607BDC">
      <w:pPr>
        <w:tabs>
          <w:tab w:val="left" w:pos="4762"/>
          <w:tab w:val="left" w:pos="4820"/>
        </w:tabs>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607BDC" w:rsidRPr="00730A62" w:rsidRDefault="00607BDC" w:rsidP="00607BDC">
      <w:pPr>
        <w:spacing w:after="0" w:line="240" w:lineRule="auto"/>
        <w:jc w:val="center"/>
        <w:rPr>
          <w:rFonts w:ascii="Times New Roman" w:eastAsia="Calibri" w:hAnsi="Times New Roman" w:cs="Times New Roman"/>
          <w:i/>
          <w:sz w:val="28"/>
        </w:rPr>
      </w:pPr>
    </w:p>
    <w:p w:rsidR="00730A62" w:rsidRDefault="00730A62" w:rsidP="00607BDC">
      <w:pPr>
        <w:spacing w:after="0" w:line="240" w:lineRule="auto"/>
        <w:jc w:val="center"/>
        <w:rPr>
          <w:rFonts w:ascii="Times New Roman" w:eastAsia="Calibri" w:hAnsi="Times New Roman" w:cs="Times New Roman"/>
          <w:b/>
          <w:sz w:val="28"/>
        </w:rPr>
      </w:pPr>
      <w:r w:rsidRPr="00730A62">
        <w:rPr>
          <w:rFonts w:ascii="Times New Roman" w:eastAsia="Calibri" w:hAnsi="Times New Roman" w:cs="Times New Roman"/>
          <w:b/>
          <w:sz w:val="28"/>
        </w:rPr>
        <w:t>ОПИСАНИЕ ПОВЕРХНОСТИ РЕЛЬЕФА ПРИ МОДЕЛИРОВАНИИ ПРИРОДНЫХ И ПРИРОДНО-ТЕХНОГЕННЫХ ЧРЕЗВЫЧАЙНЫХ СИТУАЦИЙ</w:t>
      </w:r>
    </w:p>
    <w:p w:rsidR="00607BDC" w:rsidRPr="00730A62" w:rsidRDefault="00607BDC" w:rsidP="00607BDC">
      <w:pPr>
        <w:spacing w:after="0" w:line="240" w:lineRule="auto"/>
        <w:jc w:val="center"/>
        <w:rPr>
          <w:rFonts w:ascii="Times New Roman" w:eastAsia="Calibri" w:hAnsi="Times New Roman" w:cs="Times New Roman"/>
          <w:b/>
          <w:sz w:val="28"/>
        </w:rPr>
      </w:pP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При математическом моделировании чрезвычайных ситуаций (ЧС) природного или природно-техногенного характера (природных пожаров, паводков, катастрофических подтоплений, цунами, лавин, оползней, селей и т.д.), динамика которых зависит от локальных значений параметров среды, важным является способ и точность задания поверхности рельефа. Поскольку, например, крутизна склона влияет на скорость схода лавины или скорость распространения фронта природной пожара [1], то для как можно более точного описания параметров ЧС необходимо как можно точнее задать саму поверхность рельефа.</w:t>
      </w: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Для адекватного отображения реальной местности применяются возможности географически информационных систем (ГИС). Наиболее распространенным является представление поверхности триангуляционным способом, а именно - на основе регулярных (также широко используется в системах автоматического проектирования - САПР) или иррегулярных сетей (</w:t>
      </w:r>
      <w:r w:rsidRPr="00730A62">
        <w:rPr>
          <w:rFonts w:ascii="Times New Roman" w:eastAsia="Calibri" w:hAnsi="Times New Roman" w:cs="Times New Roman"/>
          <w:sz w:val="28"/>
          <w:lang w:val="en-US"/>
        </w:rPr>
        <w:t>TIN</w:t>
      </w:r>
      <w:r w:rsidRPr="00730A62">
        <w:rPr>
          <w:rFonts w:ascii="Times New Roman" w:eastAsia="Calibri" w:hAnsi="Times New Roman" w:cs="Times New Roman"/>
          <w:sz w:val="28"/>
        </w:rPr>
        <w:t xml:space="preserve"> - </w:t>
      </w:r>
      <w:r w:rsidRPr="00730A62">
        <w:rPr>
          <w:rFonts w:ascii="Times New Roman" w:eastAsia="Calibri" w:hAnsi="Times New Roman" w:cs="Times New Roman"/>
          <w:sz w:val="28"/>
          <w:lang w:val="en-US"/>
        </w:rPr>
        <w:t>Triangular</w:t>
      </w:r>
      <w:r w:rsidRPr="00730A62">
        <w:rPr>
          <w:rFonts w:ascii="Times New Roman" w:eastAsia="Calibri" w:hAnsi="Times New Roman" w:cs="Times New Roman"/>
          <w:sz w:val="28"/>
        </w:rPr>
        <w:t xml:space="preserve"> </w:t>
      </w:r>
      <w:r w:rsidRPr="00730A62">
        <w:rPr>
          <w:rFonts w:ascii="Times New Roman" w:eastAsia="Calibri" w:hAnsi="Times New Roman" w:cs="Times New Roman"/>
          <w:sz w:val="28"/>
          <w:lang w:val="en-US"/>
        </w:rPr>
        <w:t>Irregular</w:t>
      </w:r>
      <w:r w:rsidRPr="00730A62">
        <w:rPr>
          <w:rFonts w:ascii="Times New Roman" w:eastAsia="Calibri" w:hAnsi="Times New Roman" w:cs="Times New Roman"/>
          <w:sz w:val="28"/>
        </w:rPr>
        <w:t xml:space="preserve"> </w:t>
      </w:r>
      <w:r w:rsidRPr="00730A62">
        <w:rPr>
          <w:rFonts w:ascii="Times New Roman" w:eastAsia="Calibri" w:hAnsi="Times New Roman" w:cs="Times New Roman"/>
          <w:sz w:val="28"/>
          <w:lang w:val="en-US"/>
        </w:rPr>
        <w:t>Networks</w:t>
      </w:r>
      <w:r w:rsidRPr="00730A62">
        <w:rPr>
          <w:rFonts w:ascii="Times New Roman" w:eastAsia="Calibri" w:hAnsi="Times New Roman" w:cs="Times New Roman"/>
          <w:sz w:val="28"/>
        </w:rPr>
        <w:t xml:space="preserve">) [2]. Последние строятся с применением алгоритма Делоне [3]. Входными данными для построения </w:t>
      </w:r>
      <w:r w:rsidRPr="00730A62">
        <w:rPr>
          <w:rFonts w:ascii="Times New Roman" w:eastAsia="Calibri" w:hAnsi="Times New Roman" w:cs="Times New Roman"/>
          <w:sz w:val="28"/>
          <w:lang w:val="en-US"/>
        </w:rPr>
        <w:t>TIN</w:t>
      </w:r>
      <w:r w:rsidRPr="00730A62">
        <w:rPr>
          <w:rFonts w:ascii="Times New Roman" w:eastAsia="Calibri" w:hAnsi="Times New Roman" w:cs="Times New Roman"/>
          <w:sz w:val="28"/>
        </w:rPr>
        <w:t xml:space="preserve"> является множество трехмерных точек, принадлежащих поверхности рельефа, координаты которых могут быть получены как с помощью традиционного геодезического инструментария, так и дистанционно - с помощью современных наземных или авиакосмических средств. На выходе получается интерполяционная иррегулярная кусочно-линейнаяя поверхность. Пример построенной </w:t>
      </w:r>
      <w:r w:rsidRPr="00730A62">
        <w:rPr>
          <w:rFonts w:ascii="Times New Roman" w:eastAsia="Calibri" w:hAnsi="Times New Roman" w:cs="Times New Roman"/>
          <w:sz w:val="28"/>
          <w:lang w:val="en-US"/>
        </w:rPr>
        <w:t>TIN</w:t>
      </w:r>
      <w:r w:rsidRPr="00730A62">
        <w:rPr>
          <w:rFonts w:ascii="Times New Roman" w:eastAsia="Calibri" w:hAnsi="Times New Roman" w:cs="Times New Roman"/>
          <w:sz w:val="28"/>
        </w:rPr>
        <w:t xml:space="preserve"> приведен на рис.1.</w:t>
      </w: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Преимуществом Т</w:t>
      </w:r>
      <w:r w:rsidRPr="00730A62">
        <w:rPr>
          <w:rFonts w:ascii="Times New Roman" w:eastAsia="Calibri" w:hAnsi="Times New Roman" w:cs="Times New Roman"/>
          <w:sz w:val="28"/>
          <w:lang w:val="en-US"/>
        </w:rPr>
        <w:t>IN</w:t>
      </w:r>
      <w:r w:rsidRPr="00730A62">
        <w:rPr>
          <w:rFonts w:ascii="Times New Roman" w:eastAsia="Calibri" w:hAnsi="Times New Roman" w:cs="Times New Roman"/>
          <w:sz w:val="28"/>
        </w:rPr>
        <w:t xml:space="preserve">-моделей является отсутствие каких-либо требований к местоположению опорных точек, поэтому данная модель является более общей, чем регулярная триангуляционная, для которой базовые точки должны располагаться в узлах прямоугольной решетки. В то же время </w:t>
      </w:r>
      <w:r w:rsidRPr="00730A62">
        <w:rPr>
          <w:rFonts w:ascii="Times New Roman" w:eastAsia="Calibri" w:hAnsi="Times New Roman" w:cs="Times New Roman"/>
          <w:sz w:val="28"/>
        </w:rPr>
        <w:lastRenderedPageBreak/>
        <w:t>существенным недостатком ее является именно иррегулярнисть и связанные с этим неудобства, что затрудняет работу алгоритмов, моделирующих динамику ЧС по такой поверхности.</w:t>
      </w: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 xml:space="preserve">Очевидно, что точность аппроксимации реальной поверхности рельефа </w:t>
      </w:r>
      <w:r w:rsidRPr="00730A62">
        <w:rPr>
          <w:rFonts w:ascii="Times New Roman" w:eastAsia="Calibri" w:hAnsi="Times New Roman" w:cs="Times New Roman"/>
          <w:sz w:val="28"/>
          <w:lang w:val="en-US"/>
        </w:rPr>
        <w:t>TIN</w:t>
      </w:r>
      <w:r w:rsidRPr="00730A62">
        <w:rPr>
          <w:rFonts w:ascii="Times New Roman" w:eastAsia="Calibri" w:hAnsi="Times New Roman" w:cs="Times New Roman"/>
          <w:sz w:val="28"/>
        </w:rPr>
        <w:t>-модели, как и при всякой интерполяции, зависит от количества базовых точек и места их расположения. Точность будет выше, если в качестве базовых использовать т.н. характерные точки рельефа – те, что расположены вдоль линий уровня (горизонталей), хребтов и тальвегов, а также точки вершин и низин.</w:t>
      </w:r>
    </w:p>
    <w:p w:rsidR="00730A62" w:rsidRPr="00D353A3" w:rsidRDefault="00730A62" w:rsidP="00730A62">
      <w:pPr>
        <w:spacing w:after="0" w:line="240" w:lineRule="auto"/>
        <w:ind w:firstLine="709"/>
        <w:jc w:val="both"/>
        <w:rPr>
          <w:rFonts w:ascii="Times New Roman" w:eastAsia="Calibri" w:hAnsi="Times New Roman" w:cs="Times New Roman"/>
          <w:sz w:val="16"/>
        </w:rPr>
      </w:pPr>
    </w:p>
    <w:p w:rsidR="00730A62" w:rsidRPr="00730A62" w:rsidRDefault="00730A62" w:rsidP="00D353A3">
      <w:pPr>
        <w:spacing w:after="0" w:line="240" w:lineRule="auto"/>
        <w:jc w:val="center"/>
        <w:rPr>
          <w:rFonts w:ascii="Times New Roman" w:eastAsia="Calibri" w:hAnsi="Times New Roman" w:cs="Times New Roman"/>
          <w:sz w:val="28"/>
          <w:lang w:val="uk-UA"/>
        </w:rPr>
      </w:pPr>
      <w:r>
        <w:rPr>
          <w:rFonts w:ascii="Times New Roman" w:eastAsia="Calibri" w:hAnsi="Times New Roman" w:cs="Times New Roman"/>
          <w:noProof/>
          <w:sz w:val="28"/>
          <w:lang w:eastAsia="ru-RU"/>
        </w:rPr>
        <w:drawing>
          <wp:inline distT="0" distB="0" distL="0" distR="0" wp14:anchorId="26DD2830" wp14:editId="0D5B7D53">
            <wp:extent cx="4831388" cy="2327564"/>
            <wp:effectExtent l="0" t="0" r="762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4831434" cy="2327586"/>
                    </a:xfrm>
                    <a:prstGeom prst="rect">
                      <a:avLst/>
                    </a:prstGeom>
                    <a:noFill/>
                    <a:ln>
                      <a:noFill/>
                    </a:ln>
                  </pic:spPr>
                </pic:pic>
              </a:graphicData>
            </a:graphic>
          </wp:inline>
        </w:drawing>
      </w:r>
    </w:p>
    <w:p w:rsidR="00607BDC" w:rsidRPr="00D353A3" w:rsidRDefault="00607BDC" w:rsidP="00730A62">
      <w:pPr>
        <w:spacing w:after="0" w:line="240" w:lineRule="auto"/>
        <w:ind w:firstLine="709"/>
        <w:jc w:val="both"/>
        <w:rPr>
          <w:rFonts w:ascii="Times New Roman" w:eastAsia="Calibri" w:hAnsi="Times New Roman" w:cs="Times New Roman"/>
          <w:sz w:val="24"/>
        </w:rPr>
      </w:pPr>
    </w:p>
    <w:p w:rsidR="00730A62" w:rsidRPr="00607BDC" w:rsidRDefault="00730A62" w:rsidP="00607BDC">
      <w:pPr>
        <w:spacing w:after="0" w:line="240" w:lineRule="auto"/>
        <w:jc w:val="center"/>
        <w:rPr>
          <w:rFonts w:ascii="Times New Roman" w:eastAsia="Calibri" w:hAnsi="Times New Roman" w:cs="Times New Roman"/>
          <w:sz w:val="24"/>
        </w:rPr>
      </w:pPr>
      <w:r w:rsidRPr="00607BDC">
        <w:rPr>
          <w:rFonts w:ascii="Times New Roman" w:eastAsia="Calibri" w:hAnsi="Times New Roman" w:cs="Times New Roman"/>
          <w:sz w:val="24"/>
        </w:rPr>
        <w:t>Рис</w:t>
      </w:r>
      <w:r w:rsidR="00607BDC" w:rsidRPr="00607BDC">
        <w:rPr>
          <w:rFonts w:ascii="Times New Roman" w:eastAsia="Calibri" w:hAnsi="Times New Roman" w:cs="Times New Roman"/>
          <w:sz w:val="24"/>
        </w:rPr>
        <w:t>унок</w:t>
      </w:r>
      <w:r w:rsidRPr="00607BDC">
        <w:rPr>
          <w:rFonts w:ascii="Times New Roman" w:eastAsia="Calibri" w:hAnsi="Times New Roman" w:cs="Times New Roman"/>
          <w:sz w:val="24"/>
        </w:rPr>
        <w:t xml:space="preserve"> 1</w:t>
      </w:r>
      <w:r w:rsidR="00607BDC" w:rsidRPr="00607BDC">
        <w:rPr>
          <w:rFonts w:ascii="Times New Roman" w:eastAsia="Calibri" w:hAnsi="Times New Roman" w:cs="Times New Roman"/>
          <w:sz w:val="24"/>
        </w:rPr>
        <w:t xml:space="preserve"> -</w:t>
      </w:r>
      <w:r w:rsidRPr="00607BDC">
        <w:rPr>
          <w:rFonts w:ascii="Times New Roman" w:eastAsia="Calibri" w:hAnsi="Times New Roman" w:cs="Times New Roman"/>
          <w:sz w:val="24"/>
        </w:rPr>
        <w:t xml:space="preserve"> Пример входных данных и результат построения </w:t>
      </w:r>
      <w:r w:rsidRPr="00607BDC">
        <w:rPr>
          <w:rFonts w:ascii="Times New Roman" w:eastAsia="Calibri" w:hAnsi="Times New Roman" w:cs="Times New Roman"/>
          <w:sz w:val="24"/>
          <w:lang w:val="en-US"/>
        </w:rPr>
        <w:t>TIN</w:t>
      </w:r>
    </w:p>
    <w:p w:rsidR="00730A62" w:rsidRPr="00730A62" w:rsidRDefault="00730A62" w:rsidP="00730A62">
      <w:pPr>
        <w:spacing w:after="0" w:line="240" w:lineRule="auto"/>
        <w:ind w:firstLine="709"/>
        <w:jc w:val="both"/>
        <w:rPr>
          <w:rFonts w:ascii="Times New Roman" w:eastAsia="Calibri" w:hAnsi="Times New Roman" w:cs="Times New Roman"/>
          <w:sz w:val="28"/>
        </w:rPr>
      </w:pPr>
    </w:p>
    <w:p w:rsid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Между тем в литературе отсутствуют данные о влиянии количества точек на точность аппроксимации. В связи с этим автором были получены указанные оценки. Предложена процедура нахождения абсолютной погрешности при аппроксимации как самого рельефа, так и крутизны склона и экспозиции. На тестовом примере показано каким образом на погрешность влияет количество избранных базовых точек.</w:t>
      </w:r>
    </w:p>
    <w:p w:rsidR="00B17E22" w:rsidRPr="00730A62" w:rsidRDefault="00B17E22" w:rsidP="00730A62">
      <w:pPr>
        <w:spacing w:after="0" w:line="240" w:lineRule="auto"/>
        <w:ind w:firstLine="709"/>
        <w:jc w:val="both"/>
        <w:rPr>
          <w:rFonts w:ascii="Times New Roman" w:eastAsia="Calibri" w:hAnsi="Times New Roman" w:cs="Times New Roman"/>
          <w:sz w:val="28"/>
        </w:rPr>
      </w:pPr>
    </w:p>
    <w:p w:rsidR="00607BDC" w:rsidRDefault="00607BDC" w:rsidP="00607BDC">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607BDC" w:rsidRPr="00730A62" w:rsidRDefault="00607BDC" w:rsidP="00607BDC">
      <w:pPr>
        <w:spacing w:after="0" w:line="240" w:lineRule="auto"/>
        <w:jc w:val="center"/>
        <w:rPr>
          <w:rFonts w:ascii="Times New Roman" w:eastAsia="Calibri" w:hAnsi="Times New Roman" w:cs="Times New Roman"/>
          <w:b/>
          <w:sz w:val="28"/>
        </w:rPr>
      </w:pPr>
    </w:p>
    <w:p w:rsidR="00730A62" w:rsidRPr="00730A62" w:rsidRDefault="00730A62" w:rsidP="00652782">
      <w:pPr>
        <w:widowControl w:val="0"/>
        <w:numPr>
          <w:ilvl w:val="0"/>
          <w:numId w:val="49"/>
        </w:numPr>
        <w:tabs>
          <w:tab w:val="left" w:pos="1134"/>
        </w:tabs>
        <w:autoSpaceDE w:val="0"/>
        <w:autoSpaceDN w:val="0"/>
        <w:adjustRightInd w:val="0"/>
        <w:spacing w:after="0" w:line="240" w:lineRule="auto"/>
        <w:ind w:left="0" w:firstLine="709"/>
        <w:contextualSpacing/>
        <w:jc w:val="both"/>
        <w:rPr>
          <w:rFonts w:ascii="Times New Roman" w:eastAsia="Calibri" w:hAnsi="Times New Roman" w:cs="Times New Roman"/>
          <w:sz w:val="28"/>
          <w:szCs w:val="28"/>
          <w:lang w:val="uk-UA"/>
        </w:rPr>
      </w:pPr>
      <w:r w:rsidRPr="00730A62">
        <w:rPr>
          <w:rFonts w:ascii="Times New Roman" w:eastAsia="Calibri" w:hAnsi="Times New Roman" w:cs="Times New Roman"/>
          <w:sz w:val="28"/>
          <w:szCs w:val="28"/>
          <w:lang w:val="uk-UA"/>
        </w:rPr>
        <w:t>Абрамов Ю.А. Моделирование пожаров, их обнаружения, локализации и тушения / Ю.А. Абрамов, А.Е. Басманов, А.А.Тарасенко. - Харьков: НУГЗУ, 2011.</w:t>
      </w:r>
      <w:r w:rsidR="00B17E22">
        <w:rPr>
          <w:rFonts w:ascii="Times New Roman" w:eastAsia="Calibri" w:hAnsi="Times New Roman" w:cs="Times New Roman"/>
          <w:sz w:val="28"/>
          <w:szCs w:val="28"/>
          <w:lang w:val="uk-UA"/>
        </w:rPr>
        <w:t xml:space="preserve"> </w:t>
      </w:r>
      <w:r w:rsidRPr="00730A62">
        <w:rPr>
          <w:rFonts w:ascii="Times New Roman" w:eastAsia="Calibri" w:hAnsi="Times New Roman" w:cs="Times New Roman"/>
          <w:sz w:val="28"/>
          <w:szCs w:val="28"/>
          <w:lang w:val="uk-UA"/>
        </w:rPr>
        <w:t>- 927 с.</w:t>
      </w:r>
    </w:p>
    <w:p w:rsidR="00730A62" w:rsidRPr="00730A62" w:rsidRDefault="00730A62" w:rsidP="00652782">
      <w:pPr>
        <w:widowControl w:val="0"/>
        <w:numPr>
          <w:ilvl w:val="0"/>
          <w:numId w:val="49"/>
        </w:numPr>
        <w:tabs>
          <w:tab w:val="left" w:pos="1134"/>
        </w:tabs>
        <w:autoSpaceDE w:val="0"/>
        <w:autoSpaceDN w:val="0"/>
        <w:adjustRightInd w:val="0"/>
        <w:spacing w:after="0" w:line="240" w:lineRule="auto"/>
        <w:ind w:left="0" w:firstLine="709"/>
        <w:contextualSpacing/>
        <w:jc w:val="both"/>
        <w:rPr>
          <w:rFonts w:ascii="Times New Roman" w:eastAsia="Calibri" w:hAnsi="Times New Roman" w:cs="Times New Roman"/>
          <w:sz w:val="28"/>
          <w:szCs w:val="28"/>
          <w:lang w:val="uk-UA"/>
        </w:rPr>
      </w:pPr>
      <w:r w:rsidRPr="00730A62">
        <w:rPr>
          <w:rFonts w:ascii="Times New Roman" w:eastAsia="Calibri" w:hAnsi="Times New Roman" w:cs="Times New Roman"/>
          <w:sz w:val="28"/>
          <w:szCs w:val="28"/>
          <w:lang w:val="uk-UA"/>
        </w:rPr>
        <w:t xml:space="preserve">Скворцов А.В. Применение цифровых моделей рельефа для задач планирования территории / А.В. Скворцов, С.А. Жихарев, А.Л. Фукс // ИНПРИМ-98: науч.-практ. конф. Новосибирск, </w:t>
      </w:r>
      <w:smartTag w:uri="urn:schemas-microsoft-com:office:smarttags" w:element="metricconverter">
        <w:smartTagPr>
          <w:attr w:name="ProductID" w:val="1998 г"/>
        </w:smartTagPr>
        <w:r w:rsidRPr="00730A62">
          <w:rPr>
            <w:rFonts w:ascii="Times New Roman" w:eastAsia="Calibri" w:hAnsi="Times New Roman" w:cs="Times New Roman"/>
            <w:sz w:val="28"/>
            <w:szCs w:val="28"/>
            <w:lang w:val="uk-UA"/>
          </w:rPr>
          <w:t>1998 г</w:t>
        </w:r>
      </w:smartTag>
      <w:r w:rsidRPr="00730A62">
        <w:rPr>
          <w:rFonts w:ascii="Times New Roman" w:eastAsia="Calibri" w:hAnsi="Times New Roman" w:cs="Times New Roman"/>
          <w:sz w:val="28"/>
          <w:szCs w:val="28"/>
          <w:lang w:val="uk-UA"/>
        </w:rPr>
        <w:t xml:space="preserve">. - Новосибирск: НоваПресс, 1998. - С. 65. </w:t>
      </w:r>
    </w:p>
    <w:p w:rsidR="00730A62" w:rsidRPr="00730A62" w:rsidRDefault="00730A62" w:rsidP="00652782">
      <w:pPr>
        <w:widowControl w:val="0"/>
        <w:numPr>
          <w:ilvl w:val="0"/>
          <w:numId w:val="49"/>
        </w:numPr>
        <w:tabs>
          <w:tab w:val="left" w:pos="1134"/>
        </w:tabs>
        <w:autoSpaceDE w:val="0"/>
        <w:autoSpaceDN w:val="0"/>
        <w:adjustRightInd w:val="0"/>
        <w:spacing w:after="0" w:line="240" w:lineRule="auto"/>
        <w:ind w:left="0" w:firstLine="709"/>
        <w:contextualSpacing/>
        <w:jc w:val="both"/>
        <w:rPr>
          <w:rFonts w:ascii="Times New Roman" w:eastAsia="Calibri" w:hAnsi="Times New Roman" w:cs="Times New Roman"/>
          <w:sz w:val="28"/>
          <w:szCs w:val="28"/>
          <w:lang w:val="uk-UA"/>
        </w:rPr>
      </w:pPr>
      <w:r w:rsidRPr="00730A62">
        <w:rPr>
          <w:rFonts w:ascii="Times New Roman" w:eastAsia="Calibri" w:hAnsi="Times New Roman" w:cs="Times New Roman"/>
          <w:sz w:val="28"/>
          <w:szCs w:val="28"/>
          <w:lang w:val="uk-UA"/>
        </w:rPr>
        <w:t xml:space="preserve">Скворцов А.В. Триангуляция Делоне и ее применение. – Томск: </w:t>
      </w:r>
      <w:r w:rsidR="00B17E22">
        <w:rPr>
          <w:rFonts w:ascii="Times New Roman" w:eastAsia="Calibri" w:hAnsi="Times New Roman" w:cs="Times New Roman"/>
          <w:sz w:val="28"/>
          <w:szCs w:val="28"/>
          <w:lang w:val="uk-UA"/>
        </w:rPr>
        <w:t>и</w:t>
      </w:r>
      <w:r w:rsidRPr="00730A62">
        <w:rPr>
          <w:rFonts w:ascii="Times New Roman" w:eastAsia="Calibri" w:hAnsi="Times New Roman" w:cs="Times New Roman"/>
          <w:sz w:val="28"/>
          <w:szCs w:val="28"/>
          <w:lang w:val="uk-UA"/>
        </w:rPr>
        <w:t xml:space="preserve">зд-во Том. ун-та, 2002. – 128 с. </w:t>
      </w:r>
    </w:p>
    <w:p w:rsidR="00B17E22" w:rsidRDefault="00B17E22" w:rsidP="00730A62">
      <w:pPr>
        <w:spacing w:after="0" w:line="240" w:lineRule="auto"/>
        <w:rPr>
          <w:rFonts w:ascii="Times New Roman" w:eastAsia="Calibri" w:hAnsi="Times New Roman" w:cs="Times New Roman"/>
          <w:b/>
          <w:sz w:val="28"/>
          <w:lang w:val="uk-UA"/>
        </w:rPr>
      </w:pPr>
    </w:p>
    <w:p w:rsidR="00B17E22" w:rsidRDefault="00B17E22" w:rsidP="00730A62">
      <w:pPr>
        <w:spacing w:after="0" w:line="240" w:lineRule="auto"/>
        <w:rPr>
          <w:rFonts w:ascii="Times New Roman" w:eastAsia="Calibri" w:hAnsi="Times New Roman" w:cs="Times New Roman"/>
          <w:b/>
          <w:sz w:val="28"/>
          <w:lang w:val="uk-UA"/>
        </w:rPr>
      </w:pPr>
    </w:p>
    <w:p w:rsidR="00B17E22" w:rsidRDefault="00B17E22" w:rsidP="00730A62">
      <w:pPr>
        <w:spacing w:after="0" w:line="240" w:lineRule="auto"/>
        <w:rPr>
          <w:rFonts w:ascii="Times New Roman" w:eastAsia="Calibri" w:hAnsi="Times New Roman" w:cs="Times New Roman"/>
          <w:b/>
          <w:sz w:val="28"/>
          <w:lang w:val="uk-UA"/>
        </w:rPr>
      </w:pPr>
    </w:p>
    <w:p w:rsidR="00730A62" w:rsidRPr="00300D9B" w:rsidRDefault="00730A62" w:rsidP="00730A62">
      <w:pPr>
        <w:spacing w:after="0" w:line="240" w:lineRule="auto"/>
        <w:rPr>
          <w:rFonts w:ascii="Times New Roman" w:eastAsia="Calibri" w:hAnsi="Times New Roman" w:cs="Times New Roman"/>
          <w:b/>
          <w:sz w:val="28"/>
          <w:lang w:val="uk-UA"/>
        </w:rPr>
      </w:pPr>
      <w:r w:rsidRPr="00300D9B">
        <w:rPr>
          <w:rFonts w:ascii="Times New Roman" w:eastAsia="Calibri" w:hAnsi="Times New Roman" w:cs="Times New Roman"/>
          <w:b/>
          <w:sz w:val="28"/>
          <w:lang w:val="uk-UA"/>
        </w:rPr>
        <w:lastRenderedPageBreak/>
        <w:t>УДК 543.27.08</w:t>
      </w:r>
    </w:p>
    <w:p w:rsidR="00730A62" w:rsidRPr="00300D9B" w:rsidRDefault="00730A62" w:rsidP="00730A62">
      <w:pPr>
        <w:spacing w:after="0" w:line="240" w:lineRule="auto"/>
        <w:jc w:val="center"/>
        <w:rPr>
          <w:rFonts w:ascii="Times New Roman" w:eastAsia="Calibri" w:hAnsi="Times New Roman" w:cs="Times New Roman"/>
          <w:sz w:val="28"/>
          <w:lang w:val="uk-UA"/>
        </w:rPr>
      </w:pPr>
    </w:p>
    <w:p w:rsidR="00607BDC" w:rsidRPr="001B4269" w:rsidRDefault="00730A62" w:rsidP="00730A62">
      <w:pPr>
        <w:spacing w:after="0" w:line="240" w:lineRule="auto"/>
        <w:jc w:val="center"/>
        <w:rPr>
          <w:rFonts w:ascii="Times New Roman" w:eastAsia="Calibri" w:hAnsi="Times New Roman" w:cs="Times New Roman"/>
          <w:i/>
          <w:sz w:val="28"/>
          <w:lang w:val="uk-UA"/>
        </w:rPr>
      </w:pPr>
      <w:r w:rsidRPr="00300D9B">
        <w:rPr>
          <w:rFonts w:ascii="Times New Roman" w:eastAsia="Calibri" w:hAnsi="Times New Roman" w:cs="Times New Roman"/>
          <w:i/>
          <w:sz w:val="28"/>
          <w:lang w:val="uk-UA"/>
        </w:rPr>
        <w:t xml:space="preserve">Н.А. Томчук, </w:t>
      </w:r>
      <w:r w:rsidR="00D353A3" w:rsidRPr="00300D9B">
        <w:rPr>
          <w:rFonts w:ascii="Times New Roman" w:hAnsi="Times New Roman" w:cs="Times New Roman"/>
          <w:bCs/>
          <w:i/>
          <w:sz w:val="28"/>
          <w:szCs w:val="24"/>
          <w:lang w:val="uk-UA"/>
        </w:rPr>
        <w:t>к.т.н.</w:t>
      </w:r>
      <w:r w:rsidR="00B17E22">
        <w:rPr>
          <w:rFonts w:ascii="Times New Roman" w:hAnsi="Times New Roman" w:cs="Times New Roman"/>
          <w:bCs/>
          <w:i/>
          <w:sz w:val="28"/>
          <w:szCs w:val="24"/>
          <w:lang w:val="uk-UA"/>
        </w:rPr>
        <w:t xml:space="preserve">; </w:t>
      </w:r>
      <w:r w:rsidR="009638D8" w:rsidRPr="001B4269">
        <w:rPr>
          <w:rFonts w:ascii="Times New Roman" w:eastAsia="Calibri" w:hAnsi="Times New Roman" w:cs="Times New Roman"/>
          <w:i/>
          <w:sz w:val="28"/>
          <w:lang w:val="uk-UA"/>
        </w:rPr>
        <w:t>О.</w:t>
      </w:r>
      <w:r w:rsidRPr="001B4269">
        <w:rPr>
          <w:rFonts w:ascii="Times New Roman" w:eastAsia="Calibri" w:hAnsi="Times New Roman" w:cs="Times New Roman"/>
          <w:i/>
          <w:sz w:val="28"/>
          <w:lang w:val="uk-UA"/>
        </w:rPr>
        <w:t xml:space="preserve">В. Березюк, </w:t>
      </w:r>
      <w:r w:rsidR="00D353A3" w:rsidRPr="001B4269">
        <w:rPr>
          <w:rFonts w:ascii="Times New Roman" w:eastAsia="Calibri" w:hAnsi="Times New Roman" w:cs="Times New Roman"/>
          <w:i/>
          <w:sz w:val="28"/>
          <w:szCs w:val="28"/>
          <w:lang w:val="uk-UA"/>
        </w:rPr>
        <w:t>к.т.н.</w:t>
      </w:r>
      <w:r w:rsidR="00607BDC" w:rsidRPr="001B4269">
        <w:rPr>
          <w:rFonts w:ascii="Times New Roman" w:eastAsia="Calibri" w:hAnsi="Times New Roman" w:cs="Times New Roman"/>
          <w:i/>
          <w:sz w:val="28"/>
          <w:lang w:val="uk-UA"/>
        </w:rPr>
        <w:t xml:space="preserve">, доцент; </w:t>
      </w:r>
      <w:r w:rsidRPr="001B4269">
        <w:rPr>
          <w:rFonts w:ascii="Times New Roman" w:eastAsia="Calibri" w:hAnsi="Times New Roman" w:cs="Times New Roman"/>
          <w:i/>
          <w:sz w:val="28"/>
          <w:lang w:val="uk-UA"/>
        </w:rPr>
        <w:t xml:space="preserve">Е.Г. Крекотень, студент </w:t>
      </w:r>
    </w:p>
    <w:p w:rsidR="00607BDC" w:rsidRPr="00607BDC" w:rsidRDefault="00607BDC" w:rsidP="00730A62">
      <w:pPr>
        <w:spacing w:after="0" w:line="240" w:lineRule="auto"/>
        <w:jc w:val="center"/>
        <w:rPr>
          <w:rFonts w:ascii="Times New Roman" w:hAnsi="Times New Roman"/>
          <w:i/>
          <w:sz w:val="28"/>
        </w:rPr>
      </w:pPr>
      <w:r w:rsidRPr="00607BDC">
        <w:rPr>
          <w:rFonts w:ascii="Times New Roman" w:hAnsi="Times New Roman"/>
          <w:i/>
          <w:sz w:val="28"/>
        </w:rPr>
        <w:t>Винницкий национальный технический университет</w:t>
      </w:r>
      <w:r>
        <w:rPr>
          <w:rFonts w:ascii="Times New Roman" w:hAnsi="Times New Roman"/>
          <w:i/>
          <w:sz w:val="28"/>
        </w:rPr>
        <w:t xml:space="preserve">, </w:t>
      </w:r>
      <w:r w:rsidRPr="00607BDC">
        <w:rPr>
          <w:rFonts w:ascii="Times New Roman" w:hAnsi="Times New Roman"/>
          <w:i/>
          <w:sz w:val="28"/>
        </w:rPr>
        <w:t>Украина</w:t>
      </w:r>
    </w:p>
    <w:p w:rsidR="00607BDC" w:rsidRDefault="00607BDC" w:rsidP="00730A62">
      <w:pPr>
        <w:spacing w:after="0" w:line="240" w:lineRule="auto"/>
        <w:jc w:val="center"/>
        <w:rPr>
          <w:rFonts w:ascii="Times New Roman" w:eastAsia="Calibri" w:hAnsi="Times New Roman" w:cs="Times New Roman"/>
          <w:b/>
          <w:sz w:val="28"/>
        </w:rPr>
      </w:pPr>
    </w:p>
    <w:p w:rsidR="00730A62" w:rsidRPr="00730A62" w:rsidRDefault="00730A62" w:rsidP="00730A62">
      <w:pPr>
        <w:spacing w:after="0" w:line="240" w:lineRule="auto"/>
        <w:jc w:val="center"/>
        <w:rPr>
          <w:rFonts w:ascii="Times New Roman" w:eastAsia="Calibri" w:hAnsi="Times New Roman" w:cs="Times New Roman"/>
          <w:b/>
          <w:sz w:val="28"/>
        </w:rPr>
      </w:pPr>
      <w:r w:rsidRPr="00730A62">
        <w:rPr>
          <w:rFonts w:ascii="Times New Roman" w:eastAsia="Calibri" w:hAnsi="Times New Roman" w:cs="Times New Roman"/>
          <w:b/>
          <w:sz w:val="28"/>
        </w:rPr>
        <w:t>ГАЗОАНАЛИЗАТОР ШИРОКОГО НАЗНАЧЕНИЯ НА ОСНОВЕ ПЛАТФОРМЫ ARDUINO</w:t>
      </w:r>
    </w:p>
    <w:p w:rsidR="00730A62" w:rsidRPr="00730A62" w:rsidRDefault="00730A62" w:rsidP="00730A62">
      <w:pPr>
        <w:spacing w:after="0" w:line="240" w:lineRule="auto"/>
        <w:jc w:val="center"/>
        <w:rPr>
          <w:rFonts w:ascii="Times New Roman" w:eastAsia="Calibri" w:hAnsi="Times New Roman" w:cs="Times New Roman"/>
          <w:sz w:val="28"/>
        </w:rPr>
      </w:pP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 xml:space="preserve">Одной из причин взрывов являются взрывоопасные газы, которые могут накапливаться по разным причинам [1]. Наиболее взрыво- и пожароопасные смеси с воздухом образуются при утечке газообразных и сжиженных веществ углеводородного ряда – метана, пропана, бутана, этилена, пропилена и т.п. [1]. На некоторых объектах, таких как полигоны, свалки твердых бытовых отходов [2], угольные шахты, специальные производственные предприятия, эти продукты могут появляться случайно и спонтанно, поэтому для обеспечения пожарной безопасности в подобных местах нужно обязательно осуществлять контроль концентрации взрывоопасных газов в воздухе вблизи объектов, где они могут образовываться и/или накапливаться. </w:t>
      </w: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Измерительные устройства, позволяющие определять качественный и количественный состав смесей газов, называют газоанализаторами. Сегодня они в широком ассортименте имеются в продаже, но их цена слишком высока, что не позволяет в полном объеме установить газоанализаторы во всех местах, где они необходимы. Для анализа воздуха на предмет взрывоопасных смесей газов в промышленных масштабах часто применяются магнитоэффузонные газоанализаторы, однако они требуют высокоточной стабилизации расхода анализируемой смеси и сравнительного газа, а также постоянной температуры и параметров электропитания [3]. Однако для большинства случаев не требуется, чтобы устройство осуществляло детальный анализ смеси газов, достаточно лишь уведомления о присутствии опасной концентрации любого из взрывоопасных веществ и соединений в воздухе. Исходя из этого, конструкцию газоанализатора можно значительно упростить, что уменьшит его стоимость. В результате можно получить простой сигнализатор опасного уровня газа.</w:t>
      </w: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Устройство широкого назначения для анализа окружающего воздуха и оповещения об опасности, в случае обнаружения взрывоопасных газов, можно реализовать на основе платы с микроконтроллером «Arduino» (Mega, Uno, Nano), представляющую собой аппаратную вычислительную платформу, и датчика наиболее распространенных взрывоопасных газов «MQ-9», являющийся недорогим (цена составляет около 2$) и легкодоступным. Структурная схема базовой конструкции такого газоанализатора приведена на рис. 1.</w:t>
      </w:r>
    </w:p>
    <w:p w:rsidR="00730A62" w:rsidRPr="00730A62" w:rsidRDefault="00730A62" w:rsidP="00730A62">
      <w:pPr>
        <w:spacing w:after="0" w:line="240" w:lineRule="auto"/>
        <w:ind w:firstLine="770"/>
        <w:jc w:val="both"/>
        <w:rPr>
          <w:rFonts w:ascii="Times New Roman" w:eastAsia="Calibri" w:hAnsi="Times New Roman" w:cs="Times New Roman"/>
          <w:sz w:val="28"/>
        </w:rPr>
      </w:pPr>
      <w:r w:rsidRPr="00730A62">
        <w:rPr>
          <w:rFonts w:ascii="Times New Roman" w:eastAsia="Calibri" w:hAnsi="Times New Roman" w:cs="Times New Roman"/>
          <w:sz w:val="28"/>
        </w:rPr>
        <w:t>Система управления содержит в своем составе все необходимые для настройки и контроля устройства элементы, такие как кнопки, выключатели, переключатели, потенциометры (также можно устанавливать энкодеры) и др.</w:t>
      </w:r>
    </w:p>
    <w:p w:rsidR="00D353A3" w:rsidRDefault="00D353A3" w:rsidP="00730A62">
      <w:pPr>
        <w:spacing w:after="0" w:line="240" w:lineRule="auto"/>
        <w:ind w:firstLine="709"/>
        <w:jc w:val="both"/>
        <w:rPr>
          <w:rFonts w:ascii="Times New Roman" w:eastAsia="Calibri" w:hAnsi="Times New Roman" w:cs="Times New Roman"/>
          <w:sz w:val="28"/>
        </w:rPr>
      </w:pPr>
    </w:p>
    <w:p w:rsidR="00B17E22" w:rsidRDefault="00B17E22" w:rsidP="00730A62">
      <w:pPr>
        <w:spacing w:after="0" w:line="240" w:lineRule="auto"/>
        <w:ind w:firstLine="709"/>
        <w:jc w:val="both"/>
        <w:rPr>
          <w:rFonts w:ascii="Times New Roman" w:eastAsia="Calibri" w:hAnsi="Times New Roman" w:cs="Times New Roman"/>
          <w:sz w:val="28"/>
        </w:rPr>
      </w:pPr>
    </w:p>
    <w:p w:rsidR="00730A62" w:rsidRPr="00730A62" w:rsidRDefault="00730A62" w:rsidP="00730A62">
      <w:pPr>
        <w:spacing w:after="0" w:line="240" w:lineRule="auto"/>
        <w:ind w:firstLine="709"/>
        <w:jc w:val="both"/>
        <w:rPr>
          <w:rFonts w:ascii="Times New Roman" w:eastAsia="Calibri" w:hAnsi="Times New Roman" w:cs="Times New Roman"/>
          <w:sz w:val="28"/>
        </w:rPr>
      </w:pPr>
      <w:r>
        <w:rPr>
          <w:rFonts w:ascii="Times New Roman" w:eastAsia="Calibri" w:hAnsi="Times New Roman" w:cs="Times New Roman"/>
          <w:noProof/>
          <w:sz w:val="28"/>
          <w:lang w:eastAsia="ru-RU"/>
        </w:rPr>
        <w:lastRenderedPageBreak/>
        <mc:AlternateContent>
          <mc:Choice Requires="wps">
            <w:drawing>
              <wp:anchor distT="0" distB="0" distL="114300" distR="114300" simplePos="0" relativeHeight="251696128" behindDoc="0" locked="0" layoutInCell="0" allowOverlap="1" wp14:anchorId="09E3A25C" wp14:editId="7CD868A7">
                <wp:simplePos x="0" y="0"/>
                <wp:positionH relativeFrom="column">
                  <wp:posOffset>-80010</wp:posOffset>
                </wp:positionH>
                <wp:positionV relativeFrom="paragraph">
                  <wp:posOffset>99695</wp:posOffset>
                </wp:positionV>
                <wp:extent cx="3577590" cy="1945005"/>
                <wp:effectExtent l="0" t="0" r="3810" b="0"/>
                <wp:wrapSquare wrapText="bothSides"/>
                <wp:docPr id="367" name="Поле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7590" cy="1945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0306" w:rsidRDefault="00B50306" w:rsidP="00730A62">
                            <w:pPr>
                              <w:spacing w:after="0" w:line="240" w:lineRule="auto"/>
                              <w:jc w:val="center"/>
                              <w:rPr>
                                <w:rFonts w:ascii="Times New Roman" w:hAnsi="Times New Roman"/>
                                <w:sz w:val="28"/>
                              </w:rPr>
                            </w:pPr>
                            <w:r>
                              <w:rPr>
                                <w:rFonts w:ascii="Times New Roman" w:hAnsi="Times New Roman"/>
                                <w:sz w:val="28"/>
                              </w:rPr>
                              <w:object w:dxaOrig="8295" w:dyaOrig="3345">
                                <v:shape id="_x0000_i1198" type="#_x0000_t75" style="width:273.75pt;height:110.25pt" o:ole="" fillcolor="window">
                                  <v:imagedata r:id="rId469" o:title=""/>
                                </v:shape>
                                <o:OLEObject Type="Embed" ProgID="Visio.Drawing.15" ShapeID="_x0000_i1198" DrawAspect="Content" ObjectID="_1603032356" r:id="rId470"/>
                              </w:object>
                            </w:r>
                          </w:p>
                          <w:p w:rsidR="00B50306" w:rsidRDefault="00B50306" w:rsidP="00607BDC">
                            <w:pPr>
                              <w:pStyle w:val="ae"/>
                              <w:spacing w:after="0" w:line="240" w:lineRule="auto"/>
                            </w:pPr>
                          </w:p>
                          <w:p w:rsidR="00B50306" w:rsidRDefault="00B50306" w:rsidP="00730A62">
                            <w:pPr>
                              <w:pStyle w:val="ae"/>
                              <w:spacing w:line="240" w:lineRule="auto"/>
                            </w:pPr>
                            <w:r>
                              <w:t>Рисунок 1 – Структурная схема газоанализатора с датчиком «MQ-9»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67" o:spid="_x0000_s1319" type="#_x0000_t202" style="position:absolute;left:0;text-align:left;margin-left:-6.3pt;margin-top:7.85pt;width:281.7pt;height:153.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" o:allowincell="f" stroked="f">
                <v:textbox inset="0,0,0,0">
                  <w:txbxContent>
                    <w:p w:rsidR="00B50306" w:rsidRDefault="00B50306" w:rsidP="00730A62">
                      <w:pPr>
                        <w:spacing w:after="0" w:line="240" w:lineRule="auto"/>
                        <w:jc w:val="center"/>
                        <w:rPr>
                          <w:rFonts w:ascii="Times New Roman" w:hAnsi="Times New Roman"/>
                          <w:sz w:val="28"/>
                        </w:rPr>
                      </w:pPr>
                      <w:r>
                        <w:rPr>
                          <w:rFonts w:ascii="Times New Roman" w:hAnsi="Times New Roman"/>
                          <w:sz w:val="28"/>
                        </w:rPr>
                        <w:object w:dxaOrig="8295" w:dyaOrig="3345">
                          <v:shape id="_x0000_i1198" type="#_x0000_t75" style="width:273.75pt;height:110.25pt" o:ole="" fillcolor="window">
                            <v:imagedata r:id="rId469" o:title=""/>
                          </v:shape>
                          <o:OLEObject Type="Embed" ProgID="Visio.Drawing.15" ShapeID="_x0000_i1198" DrawAspect="Content" ObjectID="_1603032356" r:id="rId471"/>
                        </w:object>
                      </w:r>
                    </w:p>
                    <w:p w:rsidR="00B50306" w:rsidRDefault="00B50306" w:rsidP="00607BDC">
                      <w:pPr>
                        <w:pStyle w:val="ae"/>
                        <w:spacing w:after="0" w:line="240" w:lineRule="auto"/>
                      </w:pPr>
                    </w:p>
                    <w:p w:rsidR="00B50306" w:rsidRDefault="00B50306" w:rsidP="00730A62">
                      <w:pPr>
                        <w:pStyle w:val="ae"/>
                        <w:spacing w:line="240" w:lineRule="auto"/>
                      </w:pPr>
                      <w:r>
                        <w:t>Рисунок 1 – Структурная схема газоанализатора с датчиком «MQ-9»</w:t>
                      </w:r>
                    </w:p>
                  </w:txbxContent>
                </v:textbox>
                <w10:wrap type="square"/>
              </v:shape>
            </w:pict>
          </mc:Fallback>
        </mc:AlternateContent>
      </w:r>
      <w:r w:rsidRPr="00730A62">
        <w:rPr>
          <w:rFonts w:ascii="Times New Roman" w:eastAsia="Calibri" w:hAnsi="Times New Roman" w:cs="Times New Roman"/>
          <w:sz w:val="28"/>
        </w:rPr>
        <w:t>Система индикации и оповещения, в зависимости от нужд потребителя, может содержать в своем составе различные приспособления. Базовыми элементами служат: красный светодиод (для световой индикации повышенной концентрации опасных газов), зуммер или другой источник звука (для звукового оповещения о содержании в воздухе опасной концентрации газов), дисплей любого типа (для точного отображения концентрации газов и осуществления пользовательских настроек устройства).</w:t>
      </w: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Чувствительным элементом этого газоанализатора является электронный сенсор химического типа производства Hanwei Electronics Group Corporation «MQ-9». Этот датчик чувствителен к угарному газу и взрывоопасным газам, таким как природный газ, бутан, пропан, метан, водород и пары спирта.</w:t>
      </w: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Сенсор «MQ-9» – это полупроводниковый электронный прибор, выполненный на основе пленочной металлооксидной технологии. Принцип работы сенсора основан на изменении сопротивления тонкопленочного слоя диоксида олова SnO</w:t>
      </w:r>
      <w:r w:rsidRPr="00730A62">
        <w:rPr>
          <w:rFonts w:ascii="Times New Roman" w:eastAsia="Calibri" w:hAnsi="Times New Roman" w:cs="Times New Roman"/>
          <w:sz w:val="28"/>
          <w:vertAlign w:val="subscript"/>
        </w:rPr>
        <w:t>2</w:t>
      </w:r>
      <w:r w:rsidRPr="00730A62">
        <w:rPr>
          <w:rFonts w:ascii="Times New Roman" w:eastAsia="Calibri" w:hAnsi="Times New Roman" w:cs="Times New Roman"/>
          <w:sz w:val="28"/>
        </w:rPr>
        <w:t xml:space="preserve"> при контакте с молекулами анализируемых газов в воздухе. Используя это свойство, можно подавать известное напряжение на датчик, а затем считывать его измененные значения. Чувствительный элемент датчика состоит из керамической трубки, покрытой оксидом алюминия Al</w:t>
      </w:r>
      <w:r w:rsidRPr="00730A62">
        <w:rPr>
          <w:rFonts w:ascii="Times New Roman" w:eastAsia="Calibri" w:hAnsi="Times New Roman" w:cs="Times New Roman"/>
          <w:sz w:val="28"/>
          <w:vertAlign w:val="subscript"/>
        </w:rPr>
        <w:t>2</w:t>
      </w:r>
      <w:r w:rsidRPr="00730A62">
        <w:rPr>
          <w:rFonts w:ascii="Times New Roman" w:eastAsia="Calibri" w:hAnsi="Times New Roman" w:cs="Times New Roman"/>
          <w:sz w:val="28"/>
        </w:rPr>
        <w:t>O</w:t>
      </w:r>
      <w:r w:rsidRPr="00730A62">
        <w:rPr>
          <w:rFonts w:ascii="Times New Roman" w:eastAsia="Calibri" w:hAnsi="Times New Roman" w:cs="Times New Roman"/>
          <w:sz w:val="28"/>
          <w:vertAlign w:val="subscript"/>
        </w:rPr>
        <w:t>3</w:t>
      </w:r>
      <w:r w:rsidRPr="00730A62">
        <w:rPr>
          <w:rFonts w:ascii="Times New Roman" w:eastAsia="Calibri" w:hAnsi="Times New Roman" w:cs="Times New Roman"/>
          <w:sz w:val="28"/>
        </w:rPr>
        <w:t xml:space="preserve"> и нанесенного на нее чувствительного слоя диоксида олова. Внутри трубки установлен нагревательный элемент, повышающий температуру чувствительного слоя до значения, при котором он начинает реагировать на наличие газов (250 ±10 °С) [4]. Чувствительность датчика к различным газам достигается варьированием состава примесей в его чувствительном слое. Недостатком этого сенсора является зависимость показателей от температуры и уровня влажности окружающей среды, а также невысокая чувствительность по сравнению с пьезоэлектрическими сенсорами, имеющими достаточно высокую стоимость, и с полупроводниковыми датчиками, имеющие в свою очередь очень ограниченный срок работы. Однако чувствительности «MQ-9» к горючим углеводородным газам в диапазоне от 100 до 10000 ppm, а для угарного газа от 10 до 1000 ppm вполне достаточно для бытовых задач.</w:t>
      </w: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«MQ-9» имеет аналоговый и цифровой выходы. Напряжение на аналоговом выходе будет изменяться пропорционально концентрации газов в окружающей среде. Чем больше значение выходного напряжения, тем выше количество взрывоопасного газа содержится в воздухе. В модуле датчика есть встроенный потенциометр, позволяющий настроить чувствительность в зависимости от того, насколько точно необходимо регистрировать уровень концентрации взрывоопасного газа в окружающем воздухе и какова концентрация газов считается предельно допустимой.</w:t>
      </w: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lastRenderedPageBreak/>
        <w:t>Датчик «MQ-9» имеет следующие технические характеристики [4]: напряжение нагревателя 5 В ± 0,1 В (постоянного / переменного тока); рабочее напряжение 3...15 В (постоянного тока); время отклика менее 10 с; мощность 340 мВт; относительная чувствительность ≤ 0,6; сопротивление нагревателя 33 Ом; диапазон рабочих температур –20...+50 °С.</w:t>
      </w: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Нами был собран макет описанного газоанализатора, необходимые компоненты подобраны согласно рис. 1, в память микроконтроллера загружена соответствующая программа и подключен блок питания к источнику энергии. Система индикации состоит из красного светодиода и LCD дисплея BC-1602. Дополнительно на плату можно установить средство звуковой сигнализации.</w:t>
      </w: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Как показали испытания, для правильной работы сенсора нагревательный элемент необходимо попеременно питать напряжением 1,5 В (в течение 90 с) и от 5 В (60 с). Также можно обеспечить синусоидальное изменение напряжения с соответствующей амплитудой и площадью под графиком. В интервале питания от низкого напряжения достигается максимум чувствительности к угарному газу, а в интервале высокого напряжения происходит фиксирование углеводородных газов и испарения конденсата. Если же необходимо фиксировать только угарный газ, достаточно питать сенсор постоянным напряжением 1,5 В.</w:t>
      </w: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Сенсор начинает выдавать корректные данные, после 20 секунд работы, поскольку это время необходимо для разогрева трубки датчика. Стоит отметить, что подобная задержка свойственна большинству сенсоров газа [5].</w:t>
      </w: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Таким образом, на основе платформы «Arduino» можно построить полноценный недорогой газоанализатор, который может использоваться в жилых, офисных помещениях и других зданиях общественного назначения. Этот недорогой прибор имеет достаточно простую конструкцию, технологичен в изготовлении и обеспечивает обнаружение взрывоопасных газов в окружающем воздухе при их концентрации от 100 ppm.</w:t>
      </w:r>
    </w:p>
    <w:p w:rsidR="00730A62" w:rsidRDefault="00730A62" w:rsidP="00730A62">
      <w:pPr>
        <w:spacing w:after="0" w:line="240" w:lineRule="auto"/>
        <w:jc w:val="center"/>
        <w:rPr>
          <w:rFonts w:ascii="Times New Roman" w:eastAsia="Calibri" w:hAnsi="Times New Roman" w:cs="Times New Roman"/>
          <w:sz w:val="28"/>
        </w:rPr>
      </w:pPr>
    </w:p>
    <w:p w:rsidR="00607BDC" w:rsidRDefault="00607BDC" w:rsidP="00607BDC">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9638D8" w:rsidRDefault="009638D8" w:rsidP="00607BDC">
      <w:pPr>
        <w:tabs>
          <w:tab w:val="left" w:pos="0"/>
        </w:tabs>
        <w:spacing w:after="0" w:line="240" w:lineRule="auto"/>
        <w:jc w:val="center"/>
        <w:rPr>
          <w:rFonts w:ascii="Times New Roman" w:eastAsia="Calibri" w:hAnsi="Times New Roman" w:cs="Times New Roman"/>
          <w:bCs/>
          <w:sz w:val="28"/>
          <w:szCs w:val="28"/>
          <w:shd w:val="clear" w:color="auto" w:fill="FFFFFF"/>
        </w:rPr>
      </w:pP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 xml:space="preserve">1. </w:t>
      </w:r>
      <w:r w:rsidRPr="00730A62">
        <w:rPr>
          <w:rFonts w:ascii="Times New Roman" w:eastAsia="Calibri" w:hAnsi="Times New Roman" w:cs="Times New Roman"/>
          <w:sz w:val="28"/>
          <w:lang w:val="uk-UA"/>
        </w:rPr>
        <w:t>Березюк</w:t>
      </w:r>
      <w:r w:rsidRPr="00730A62">
        <w:rPr>
          <w:rFonts w:ascii="Times New Roman" w:eastAsia="Calibri" w:hAnsi="Times New Roman" w:cs="Times New Roman"/>
          <w:sz w:val="28"/>
        </w:rPr>
        <w:t>,</w:t>
      </w:r>
      <w:r w:rsidRPr="00730A62">
        <w:rPr>
          <w:rFonts w:ascii="Times New Roman" w:eastAsia="Calibri" w:hAnsi="Times New Roman" w:cs="Times New Roman"/>
          <w:sz w:val="28"/>
          <w:lang w:val="uk-UA"/>
        </w:rPr>
        <w:t xml:space="preserve"> О. В. Безпека життєдіяльності : навчальний посібник / О. В. Березюк, М. С. Лемешев. – Вінниця: ВНТУ, 2011. – 204 с.</w:t>
      </w: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 xml:space="preserve">2. </w:t>
      </w:r>
      <w:r w:rsidRPr="00730A62">
        <w:rPr>
          <w:rFonts w:ascii="Times New Roman" w:eastAsia="Calibri" w:hAnsi="Times New Roman" w:cs="Times New Roman"/>
          <w:sz w:val="28"/>
          <w:lang w:val="uk-UA"/>
        </w:rPr>
        <w:t>Березюк</w:t>
      </w:r>
      <w:r w:rsidRPr="00730A62">
        <w:rPr>
          <w:rFonts w:ascii="Times New Roman" w:eastAsia="Calibri" w:hAnsi="Times New Roman" w:cs="Times New Roman"/>
          <w:sz w:val="28"/>
        </w:rPr>
        <w:t>,</w:t>
      </w:r>
      <w:r w:rsidRPr="00730A62">
        <w:rPr>
          <w:rFonts w:ascii="Times New Roman" w:eastAsia="Calibri" w:hAnsi="Times New Roman" w:cs="Times New Roman"/>
          <w:sz w:val="28"/>
          <w:lang w:val="uk-UA"/>
        </w:rPr>
        <w:t xml:space="preserve"> О. В. Регресія площі полiгону твердих побутових відходів для видобування звалищного газу / О. В. Березюк, М. С. Лемешев</w:t>
      </w:r>
      <w:r w:rsidRPr="00730A62">
        <w:rPr>
          <w:rFonts w:ascii="Times New Roman" w:eastAsia="Calibri" w:hAnsi="Times New Roman" w:cs="Times New Roman"/>
          <w:sz w:val="28"/>
        </w:rPr>
        <w:t xml:space="preserve"> // Мир науки и инноваций. – Иваново : Научный мир, 2015. – Выпуск 1 (1). Т. 5. – С. 48-51.</w:t>
      </w:r>
    </w:p>
    <w:p w:rsidR="00730A62" w:rsidRPr="00730A62" w:rsidRDefault="00730A62" w:rsidP="00730A62">
      <w:pPr>
        <w:spacing w:after="0" w:line="240" w:lineRule="auto"/>
        <w:ind w:firstLine="709"/>
        <w:jc w:val="both"/>
        <w:rPr>
          <w:rFonts w:ascii="Times New Roman" w:eastAsia="Calibri" w:hAnsi="Times New Roman" w:cs="Times New Roman"/>
          <w:sz w:val="28"/>
        </w:rPr>
      </w:pPr>
      <w:r w:rsidRPr="00730A62">
        <w:rPr>
          <w:rFonts w:ascii="Times New Roman" w:eastAsia="Calibri" w:hAnsi="Times New Roman" w:cs="Times New Roman"/>
          <w:sz w:val="28"/>
        </w:rPr>
        <w:t>3. Аналітичні екологічні прилади та системи / під заг. ред. В. А. Порєва. – Вінниця: УНІВЕРСУМ-Вінниця, 2009. – 336 с.</w:t>
      </w:r>
    </w:p>
    <w:p w:rsidR="00730A62" w:rsidRPr="00730A62" w:rsidRDefault="00730A62" w:rsidP="00730A62">
      <w:pPr>
        <w:spacing w:after="0" w:line="240" w:lineRule="auto"/>
        <w:ind w:firstLine="709"/>
        <w:jc w:val="both"/>
        <w:rPr>
          <w:rFonts w:ascii="Times New Roman" w:eastAsia="Calibri" w:hAnsi="Times New Roman" w:cs="Times New Roman"/>
          <w:sz w:val="28"/>
          <w:lang w:val="en-US"/>
        </w:rPr>
      </w:pPr>
      <w:r w:rsidRPr="00730A62">
        <w:rPr>
          <w:rFonts w:ascii="Times New Roman" w:eastAsia="Calibri" w:hAnsi="Times New Roman" w:cs="Times New Roman"/>
          <w:sz w:val="28"/>
          <w:lang w:val="en-US"/>
        </w:rPr>
        <w:t>4. MQ-9 Semiconductor Sensor for CO and Combustible Gas [</w:t>
      </w:r>
      <w:r w:rsidRPr="00730A62">
        <w:rPr>
          <w:rFonts w:ascii="Times New Roman" w:eastAsia="Calibri" w:hAnsi="Times New Roman" w:cs="Times New Roman"/>
          <w:sz w:val="28"/>
        </w:rPr>
        <w:t>Электронный</w:t>
      </w:r>
      <w:r w:rsidRPr="00730A62">
        <w:rPr>
          <w:rFonts w:ascii="Times New Roman" w:eastAsia="Calibri" w:hAnsi="Times New Roman" w:cs="Times New Roman"/>
          <w:sz w:val="28"/>
          <w:lang w:val="en-US"/>
        </w:rPr>
        <w:t xml:space="preserve"> </w:t>
      </w:r>
      <w:r w:rsidRPr="00730A62">
        <w:rPr>
          <w:rFonts w:ascii="Times New Roman" w:eastAsia="Calibri" w:hAnsi="Times New Roman" w:cs="Times New Roman"/>
          <w:sz w:val="28"/>
        </w:rPr>
        <w:t>ресурс</w:t>
      </w:r>
      <w:r w:rsidRPr="00730A62">
        <w:rPr>
          <w:rFonts w:ascii="Times New Roman" w:eastAsia="Calibri" w:hAnsi="Times New Roman" w:cs="Times New Roman"/>
          <w:sz w:val="28"/>
          <w:lang w:val="en-US"/>
        </w:rPr>
        <w:t xml:space="preserve">]: // Henan Hanwei Electronics. – </w:t>
      </w:r>
      <w:r w:rsidRPr="00730A62">
        <w:rPr>
          <w:rFonts w:ascii="Times New Roman" w:eastAsia="Calibri" w:hAnsi="Times New Roman" w:cs="Times New Roman"/>
          <w:sz w:val="28"/>
        </w:rPr>
        <w:t>Режим</w:t>
      </w:r>
      <w:r w:rsidRPr="00730A62">
        <w:rPr>
          <w:rFonts w:ascii="Times New Roman" w:eastAsia="Calibri" w:hAnsi="Times New Roman" w:cs="Times New Roman"/>
          <w:sz w:val="28"/>
          <w:lang w:val="en-US"/>
        </w:rPr>
        <w:t xml:space="preserve"> </w:t>
      </w:r>
      <w:r w:rsidRPr="00730A62">
        <w:rPr>
          <w:rFonts w:ascii="Times New Roman" w:eastAsia="Calibri" w:hAnsi="Times New Roman" w:cs="Times New Roman"/>
          <w:sz w:val="28"/>
        </w:rPr>
        <w:t>доступа</w:t>
      </w:r>
      <w:r w:rsidRPr="00730A62">
        <w:rPr>
          <w:rFonts w:ascii="Times New Roman" w:eastAsia="Calibri" w:hAnsi="Times New Roman" w:cs="Times New Roman"/>
          <w:sz w:val="28"/>
          <w:lang w:val="en-US"/>
        </w:rPr>
        <w:t>: www.haoyuelectronics.com/Attachment/MQ-9/MQ9.pdf.</w:t>
      </w:r>
    </w:p>
    <w:p w:rsidR="00730A62" w:rsidRPr="001B4269" w:rsidRDefault="00730A62" w:rsidP="00730A62">
      <w:pPr>
        <w:spacing w:after="0" w:line="240" w:lineRule="auto"/>
        <w:ind w:firstLine="709"/>
        <w:jc w:val="both"/>
        <w:rPr>
          <w:rFonts w:ascii="Times New Roman" w:eastAsia="Calibri" w:hAnsi="Times New Roman" w:cs="Times New Roman"/>
          <w:sz w:val="28"/>
          <w:lang w:val="en-US"/>
        </w:rPr>
      </w:pPr>
      <w:r w:rsidRPr="00730A62">
        <w:rPr>
          <w:rFonts w:ascii="Times New Roman" w:eastAsia="Calibri" w:hAnsi="Times New Roman" w:cs="Times New Roman"/>
          <w:sz w:val="28"/>
          <w:lang w:val="en-US"/>
        </w:rPr>
        <w:t xml:space="preserve">5. </w:t>
      </w:r>
      <w:r w:rsidRPr="00730A62">
        <w:rPr>
          <w:rFonts w:ascii="Times New Roman" w:eastAsia="Calibri" w:hAnsi="Times New Roman" w:cs="Times New Roman"/>
          <w:sz w:val="28"/>
        </w:rPr>
        <w:t>Крекотень</w:t>
      </w:r>
      <w:r w:rsidRPr="00730A62">
        <w:rPr>
          <w:rFonts w:ascii="Times New Roman" w:eastAsia="Calibri" w:hAnsi="Times New Roman" w:cs="Times New Roman"/>
          <w:sz w:val="28"/>
          <w:lang w:val="en-US"/>
        </w:rPr>
        <w:t xml:space="preserve">, </w:t>
      </w:r>
      <w:r w:rsidRPr="00730A62">
        <w:rPr>
          <w:rFonts w:ascii="Times New Roman" w:eastAsia="Calibri" w:hAnsi="Times New Roman" w:cs="Times New Roman"/>
          <w:sz w:val="28"/>
        </w:rPr>
        <w:t>Є</w:t>
      </w:r>
      <w:r w:rsidRPr="00730A62">
        <w:rPr>
          <w:rFonts w:ascii="Times New Roman" w:eastAsia="Calibri" w:hAnsi="Times New Roman" w:cs="Times New Roman"/>
          <w:sz w:val="28"/>
          <w:lang w:val="en-US"/>
        </w:rPr>
        <w:t xml:space="preserve">. </w:t>
      </w:r>
      <w:r w:rsidRPr="00730A62">
        <w:rPr>
          <w:rFonts w:ascii="Times New Roman" w:eastAsia="Calibri" w:hAnsi="Times New Roman" w:cs="Times New Roman"/>
          <w:sz w:val="28"/>
        </w:rPr>
        <w:t>Г</w:t>
      </w:r>
      <w:r w:rsidRPr="00730A62">
        <w:rPr>
          <w:rFonts w:ascii="Times New Roman" w:eastAsia="Calibri" w:hAnsi="Times New Roman" w:cs="Times New Roman"/>
          <w:sz w:val="28"/>
          <w:lang w:val="en-US"/>
        </w:rPr>
        <w:t xml:space="preserve">. </w:t>
      </w:r>
      <w:r w:rsidRPr="00730A62">
        <w:rPr>
          <w:rFonts w:ascii="Times New Roman" w:eastAsia="Calibri" w:hAnsi="Times New Roman" w:cs="Times New Roman"/>
          <w:sz w:val="28"/>
        </w:rPr>
        <w:t>Реалізація</w:t>
      </w:r>
      <w:r w:rsidRPr="00730A62">
        <w:rPr>
          <w:rFonts w:ascii="Times New Roman" w:eastAsia="Calibri" w:hAnsi="Times New Roman" w:cs="Times New Roman"/>
          <w:sz w:val="28"/>
          <w:lang w:val="en-US"/>
        </w:rPr>
        <w:t xml:space="preserve"> </w:t>
      </w:r>
      <w:r w:rsidRPr="00730A62">
        <w:rPr>
          <w:rFonts w:ascii="Times New Roman" w:eastAsia="Calibri" w:hAnsi="Times New Roman" w:cs="Times New Roman"/>
          <w:sz w:val="28"/>
        </w:rPr>
        <w:t>мікроконтролерного</w:t>
      </w:r>
      <w:r w:rsidRPr="00730A62">
        <w:rPr>
          <w:rFonts w:ascii="Times New Roman" w:eastAsia="Calibri" w:hAnsi="Times New Roman" w:cs="Times New Roman"/>
          <w:sz w:val="28"/>
          <w:lang w:val="en-US"/>
        </w:rPr>
        <w:t xml:space="preserve"> </w:t>
      </w:r>
      <w:r w:rsidRPr="00730A62">
        <w:rPr>
          <w:rFonts w:ascii="Times New Roman" w:eastAsia="Calibri" w:hAnsi="Times New Roman" w:cs="Times New Roman"/>
          <w:sz w:val="28"/>
        </w:rPr>
        <w:t>газоаналізатора</w:t>
      </w:r>
      <w:r w:rsidRPr="00730A62">
        <w:rPr>
          <w:rFonts w:ascii="Times New Roman" w:eastAsia="Calibri" w:hAnsi="Times New Roman" w:cs="Times New Roman"/>
          <w:sz w:val="28"/>
          <w:lang w:val="en-US"/>
        </w:rPr>
        <w:t xml:space="preserve"> </w:t>
      </w:r>
      <w:r w:rsidRPr="00730A62">
        <w:rPr>
          <w:rFonts w:ascii="Times New Roman" w:eastAsia="Calibri" w:hAnsi="Times New Roman" w:cs="Times New Roman"/>
          <w:sz w:val="28"/>
        </w:rPr>
        <w:t>для</w:t>
      </w:r>
      <w:r w:rsidRPr="00730A62">
        <w:rPr>
          <w:rFonts w:ascii="Times New Roman" w:eastAsia="Calibri" w:hAnsi="Times New Roman" w:cs="Times New Roman"/>
          <w:sz w:val="28"/>
          <w:lang w:val="en-US"/>
        </w:rPr>
        <w:t xml:space="preserve"> </w:t>
      </w:r>
      <w:r w:rsidRPr="00730A62">
        <w:rPr>
          <w:rFonts w:ascii="Times New Roman" w:eastAsia="Calibri" w:hAnsi="Times New Roman" w:cs="Times New Roman"/>
          <w:sz w:val="28"/>
        </w:rPr>
        <w:t>реєстрації</w:t>
      </w:r>
      <w:r w:rsidRPr="00730A62">
        <w:rPr>
          <w:rFonts w:ascii="Times New Roman" w:eastAsia="Calibri" w:hAnsi="Times New Roman" w:cs="Times New Roman"/>
          <w:sz w:val="28"/>
          <w:lang w:val="en-US"/>
        </w:rPr>
        <w:t xml:space="preserve"> </w:t>
      </w:r>
      <w:r w:rsidRPr="00730A62">
        <w:rPr>
          <w:rFonts w:ascii="Times New Roman" w:eastAsia="Calibri" w:hAnsi="Times New Roman" w:cs="Times New Roman"/>
          <w:sz w:val="28"/>
        </w:rPr>
        <w:t>вибухонебезпечних</w:t>
      </w:r>
      <w:r w:rsidRPr="00730A62">
        <w:rPr>
          <w:rFonts w:ascii="Times New Roman" w:eastAsia="Calibri" w:hAnsi="Times New Roman" w:cs="Times New Roman"/>
          <w:sz w:val="28"/>
          <w:lang w:val="en-US"/>
        </w:rPr>
        <w:t xml:space="preserve"> </w:t>
      </w:r>
      <w:r w:rsidRPr="00730A62">
        <w:rPr>
          <w:rFonts w:ascii="Times New Roman" w:eastAsia="Calibri" w:hAnsi="Times New Roman" w:cs="Times New Roman"/>
          <w:sz w:val="28"/>
        </w:rPr>
        <w:t>газів</w:t>
      </w:r>
      <w:r w:rsidRPr="00730A62">
        <w:rPr>
          <w:rFonts w:ascii="Times New Roman" w:eastAsia="Calibri" w:hAnsi="Times New Roman" w:cs="Times New Roman"/>
          <w:sz w:val="28"/>
          <w:lang w:val="en-US"/>
        </w:rPr>
        <w:t xml:space="preserve"> [</w:t>
      </w:r>
      <w:r w:rsidRPr="00730A62">
        <w:rPr>
          <w:rFonts w:ascii="Times New Roman" w:eastAsia="Calibri" w:hAnsi="Times New Roman" w:cs="Times New Roman"/>
          <w:sz w:val="28"/>
        </w:rPr>
        <w:t>Электронный</w:t>
      </w:r>
      <w:r w:rsidRPr="00730A62">
        <w:rPr>
          <w:rFonts w:ascii="Times New Roman" w:eastAsia="Calibri" w:hAnsi="Times New Roman" w:cs="Times New Roman"/>
          <w:sz w:val="28"/>
          <w:lang w:val="en-US"/>
        </w:rPr>
        <w:t xml:space="preserve"> </w:t>
      </w:r>
      <w:r w:rsidRPr="00730A62">
        <w:rPr>
          <w:rFonts w:ascii="Times New Roman" w:eastAsia="Calibri" w:hAnsi="Times New Roman" w:cs="Times New Roman"/>
          <w:sz w:val="28"/>
        </w:rPr>
        <w:t>ресурс</w:t>
      </w:r>
      <w:r w:rsidRPr="00730A62">
        <w:rPr>
          <w:rFonts w:ascii="Times New Roman" w:eastAsia="Calibri" w:hAnsi="Times New Roman" w:cs="Times New Roman"/>
          <w:sz w:val="28"/>
          <w:lang w:val="en-US"/>
        </w:rPr>
        <w:t xml:space="preserve">] / </w:t>
      </w:r>
      <w:r w:rsidRPr="00730A62">
        <w:rPr>
          <w:rFonts w:ascii="Times New Roman" w:eastAsia="Calibri" w:hAnsi="Times New Roman" w:cs="Times New Roman"/>
          <w:sz w:val="28"/>
        </w:rPr>
        <w:t>Є</w:t>
      </w:r>
      <w:r w:rsidRPr="00730A62">
        <w:rPr>
          <w:rFonts w:ascii="Times New Roman" w:eastAsia="Calibri" w:hAnsi="Times New Roman" w:cs="Times New Roman"/>
          <w:sz w:val="28"/>
          <w:lang w:val="en-US"/>
        </w:rPr>
        <w:t xml:space="preserve">. </w:t>
      </w:r>
      <w:r w:rsidRPr="00730A62">
        <w:rPr>
          <w:rFonts w:ascii="Times New Roman" w:eastAsia="Calibri" w:hAnsi="Times New Roman" w:cs="Times New Roman"/>
          <w:sz w:val="28"/>
        </w:rPr>
        <w:t>Г</w:t>
      </w:r>
      <w:r w:rsidRPr="00730A62">
        <w:rPr>
          <w:rFonts w:ascii="Times New Roman" w:eastAsia="Calibri" w:hAnsi="Times New Roman" w:cs="Times New Roman"/>
          <w:sz w:val="28"/>
          <w:lang w:val="en-US"/>
        </w:rPr>
        <w:t xml:space="preserve">. </w:t>
      </w:r>
      <w:r w:rsidRPr="00730A62">
        <w:rPr>
          <w:rFonts w:ascii="Times New Roman" w:eastAsia="Calibri" w:hAnsi="Times New Roman" w:cs="Times New Roman"/>
          <w:sz w:val="28"/>
        </w:rPr>
        <w:t>Крекотень</w:t>
      </w:r>
      <w:r w:rsidRPr="00730A62">
        <w:rPr>
          <w:rFonts w:ascii="Times New Roman" w:eastAsia="Calibri" w:hAnsi="Times New Roman" w:cs="Times New Roman"/>
          <w:sz w:val="28"/>
          <w:lang w:val="en-US"/>
        </w:rPr>
        <w:t xml:space="preserve">, </w:t>
      </w:r>
      <w:r w:rsidRPr="00730A62">
        <w:rPr>
          <w:rFonts w:ascii="Times New Roman" w:eastAsia="Calibri" w:hAnsi="Times New Roman" w:cs="Times New Roman"/>
          <w:sz w:val="28"/>
        </w:rPr>
        <w:t>Д</w:t>
      </w:r>
      <w:r w:rsidRPr="00730A62">
        <w:rPr>
          <w:rFonts w:ascii="Times New Roman" w:eastAsia="Calibri" w:hAnsi="Times New Roman" w:cs="Times New Roman"/>
          <w:sz w:val="28"/>
          <w:lang w:val="en-US"/>
        </w:rPr>
        <w:t>. </w:t>
      </w:r>
      <w:r w:rsidRPr="00730A62">
        <w:rPr>
          <w:rFonts w:ascii="Times New Roman" w:eastAsia="Calibri" w:hAnsi="Times New Roman" w:cs="Times New Roman"/>
          <w:sz w:val="28"/>
        </w:rPr>
        <w:t>Х</w:t>
      </w:r>
      <w:r w:rsidRPr="00730A62">
        <w:rPr>
          <w:rFonts w:ascii="Times New Roman" w:eastAsia="Calibri" w:hAnsi="Times New Roman" w:cs="Times New Roman"/>
          <w:sz w:val="28"/>
          <w:lang w:val="en-US"/>
        </w:rPr>
        <w:t xml:space="preserve">. </w:t>
      </w:r>
      <w:r w:rsidRPr="00730A62">
        <w:rPr>
          <w:rFonts w:ascii="Times New Roman" w:eastAsia="Calibri" w:hAnsi="Times New Roman" w:cs="Times New Roman"/>
          <w:sz w:val="28"/>
        </w:rPr>
        <w:t>Штофель</w:t>
      </w:r>
      <w:r w:rsidRPr="00730A62">
        <w:rPr>
          <w:rFonts w:ascii="Times New Roman" w:eastAsia="Calibri" w:hAnsi="Times New Roman" w:cs="Times New Roman"/>
          <w:sz w:val="28"/>
          <w:lang w:val="en-US"/>
        </w:rPr>
        <w:t xml:space="preserve">, </w:t>
      </w:r>
      <w:r w:rsidRPr="00730A62">
        <w:rPr>
          <w:rFonts w:ascii="Times New Roman" w:eastAsia="Calibri" w:hAnsi="Times New Roman" w:cs="Times New Roman"/>
          <w:sz w:val="28"/>
        </w:rPr>
        <w:t>С</w:t>
      </w:r>
      <w:r w:rsidRPr="00730A62">
        <w:rPr>
          <w:rFonts w:ascii="Times New Roman" w:eastAsia="Calibri" w:hAnsi="Times New Roman" w:cs="Times New Roman"/>
          <w:sz w:val="28"/>
          <w:lang w:val="en-US"/>
        </w:rPr>
        <w:t xml:space="preserve">. </w:t>
      </w:r>
      <w:r w:rsidRPr="00730A62">
        <w:rPr>
          <w:rFonts w:ascii="Times New Roman" w:eastAsia="Calibri" w:hAnsi="Times New Roman" w:cs="Times New Roman"/>
          <w:sz w:val="28"/>
        </w:rPr>
        <w:t>В</w:t>
      </w:r>
      <w:r w:rsidRPr="00730A62">
        <w:rPr>
          <w:rFonts w:ascii="Times New Roman" w:eastAsia="Calibri" w:hAnsi="Times New Roman" w:cs="Times New Roman"/>
          <w:sz w:val="28"/>
          <w:lang w:val="en-US"/>
        </w:rPr>
        <w:t xml:space="preserve">. </w:t>
      </w:r>
      <w:r w:rsidRPr="00730A62">
        <w:rPr>
          <w:rFonts w:ascii="Times New Roman" w:eastAsia="Calibri" w:hAnsi="Times New Roman" w:cs="Times New Roman"/>
          <w:sz w:val="28"/>
        </w:rPr>
        <w:t>Костішин</w:t>
      </w:r>
      <w:r w:rsidRPr="00730A62">
        <w:rPr>
          <w:rFonts w:ascii="Times New Roman" w:eastAsia="Calibri" w:hAnsi="Times New Roman" w:cs="Times New Roman"/>
          <w:sz w:val="28"/>
          <w:lang w:val="en-US"/>
        </w:rPr>
        <w:t xml:space="preserve"> // </w:t>
      </w:r>
      <w:r w:rsidRPr="00730A62">
        <w:rPr>
          <w:rFonts w:ascii="Times New Roman" w:eastAsia="Calibri" w:hAnsi="Times New Roman" w:cs="Times New Roman"/>
          <w:sz w:val="28"/>
        </w:rPr>
        <w:t>Матеріали</w:t>
      </w:r>
      <w:r w:rsidRPr="00730A62">
        <w:rPr>
          <w:rFonts w:ascii="Times New Roman" w:eastAsia="Calibri" w:hAnsi="Times New Roman" w:cs="Times New Roman"/>
          <w:sz w:val="28"/>
          <w:lang w:val="en-US"/>
        </w:rPr>
        <w:t xml:space="preserve"> XLVII </w:t>
      </w:r>
      <w:r w:rsidRPr="00730A62">
        <w:rPr>
          <w:rFonts w:ascii="Times New Roman" w:eastAsia="Calibri" w:hAnsi="Times New Roman" w:cs="Times New Roman"/>
          <w:sz w:val="28"/>
        </w:rPr>
        <w:t>наук</w:t>
      </w:r>
      <w:r w:rsidRPr="00730A62">
        <w:rPr>
          <w:rFonts w:ascii="Times New Roman" w:eastAsia="Calibri" w:hAnsi="Times New Roman" w:cs="Times New Roman"/>
          <w:sz w:val="28"/>
          <w:lang w:val="en-US"/>
        </w:rPr>
        <w:t>.-</w:t>
      </w:r>
      <w:r w:rsidRPr="00730A62">
        <w:rPr>
          <w:rFonts w:ascii="Times New Roman" w:eastAsia="Calibri" w:hAnsi="Times New Roman" w:cs="Times New Roman"/>
          <w:sz w:val="28"/>
        </w:rPr>
        <w:t>технічн</w:t>
      </w:r>
      <w:r w:rsidRPr="00730A62">
        <w:rPr>
          <w:rFonts w:ascii="Times New Roman" w:eastAsia="Calibri" w:hAnsi="Times New Roman" w:cs="Times New Roman"/>
          <w:sz w:val="28"/>
          <w:lang w:val="en-US"/>
        </w:rPr>
        <w:t xml:space="preserve">. </w:t>
      </w:r>
      <w:r w:rsidRPr="00730A62">
        <w:rPr>
          <w:rFonts w:ascii="Times New Roman" w:eastAsia="Calibri" w:hAnsi="Times New Roman" w:cs="Times New Roman"/>
          <w:sz w:val="28"/>
        </w:rPr>
        <w:t>конф</w:t>
      </w:r>
      <w:r w:rsidRPr="00730A62">
        <w:rPr>
          <w:rFonts w:ascii="Times New Roman" w:eastAsia="Calibri" w:hAnsi="Times New Roman" w:cs="Times New Roman"/>
          <w:sz w:val="28"/>
          <w:lang w:val="en-US"/>
        </w:rPr>
        <w:t xml:space="preserve">. </w:t>
      </w:r>
      <w:r w:rsidRPr="00730A62">
        <w:rPr>
          <w:rFonts w:ascii="Times New Roman" w:eastAsia="Calibri" w:hAnsi="Times New Roman" w:cs="Times New Roman"/>
          <w:sz w:val="28"/>
        </w:rPr>
        <w:t>підрозділів</w:t>
      </w:r>
      <w:r w:rsidRPr="00730A62">
        <w:rPr>
          <w:rFonts w:ascii="Times New Roman" w:eastAsia="Calibri" w:hAnsi="Times New Roman" w:cs="Times New Roman"/>
          <w:sz w:val="28"/>
          <w:lang w:val="en-US"/>
        </w:rPr>
        <w:t xml:space="preserve"> </w:t>
      </w:r>
      <w:r w:rsidRPr="00730A62">
        <w:rPr>
          <w:rFonts w:ascii="Times New Roman" w:eastAsia="Calibri" w:hAnsi="Times New Roman" w:cs="Times New Roman"/>
          <w:sz w:val="28"/>
        </w:rPr>
        <w:t>ВНТУ</w:t>
      </w:r>
      <w:r w:rsidRPr="00730A62">
        <w:rPr>
          <w:rFonts w:ascii="Times New Roman" w:eastAsia="Calibri" w:hAnsi="Times New Roman" w:cs="Times New Roman"/>
          <w:sz w:val="28"/>
          <w:lang w:val="en-US"/>
        </w:rPr>
        <w:t xml:space="preserve">, </w:t>
      </w:r>
      <w:r w:rsidRPr="00730A62">
        <w:rPr>
          <w:rFonts w:ascii="Times New Roman" w:eastAsia="Calibri" w:hAnsi="Times New Roman" w:cs="Times New Roman"/>
          <w:sz w:val="28"/>
        </w:rPr>
        <w:t>Вінниця</w:t>
      </w:r>
      <w:r w:rsidRPr="00730A62">
        <w:rPr>
          <w:rFonts w:ascii="Times New Roman" w:eastAsia="Calibri" w:hAnsi="Times New Roman" w:cs="Times New Roman"/>
          <w:sz w:val="28"/>
          <w:lang w:val="en-US"/>
        </w:rPr>
        <w:t xml:space="preserve">, 14-23 </w:t>
      </w:r>
      <w:r w:rsidRPr="00730A62">
        <w:rPr>
          <w:rFonts w:ascii="Times New Roman" w:eastAsia="Calibri" w:hAnsi="Times New Roman" w:cs="Times New Roman"/>
          <w:sz w:val="28"/>
        </w:rPr>
        <w:t>березня</w:t>
      </w:r>
      <w:r w:rsidRPr="00730A62">
        <w:rPr>
          <w:rFonts w:ascii="Times New Roman" w:eastAsia="Calibri" w:hAnsi="Times New Roman" w:cs="Times New Roman"/>
          <w:sz w:val="28"/>
          <w:lang w:val="en-US"/>
        </w:rPr>
        <w:t xml:space="preserve"> 2018 </w:t>
      </w:r>
      <w:r w:rsidRPr="00730A62">
        <w:rPr>
          <w:rFonts w:ascii="Times New Roman" w:eastAsia="Calibri" w:hAnsi="Times New Roman" w:cs="Times New Roman"/>
          <w:sz w:val="28"/>
        </w:rPr>
        <w:t>р</w:t>
      </w:r>
      <w:r w:rsidRPr="00730A62">
        <w:rPr>
          <w:rFonts w:ascii="Times New Roman" w:eastAsia="Calibri" w:hAnsi="Times New Roman" w:cs="Times New Roman"/>
          <w:sz w:val="28"/>
          <w:lang w:val="en-US"/>
        </w:rPr>
        <w:t xml:space="preserve">. </w:t>
      </w:r>
    </w:p>
    <w:p w:rsidR="00730A62" w:rsidRPr="00730A62" w:rsidRDefault="00730A62" w:rsidP="00607BDC">
      <w:pPr>
        <w:tabs>
          <w:tab w:val="left" w:pos="709"/>
          <w:tab w:val="left" w:pos="851"/>
        </w:tabs>
        <w:autoSpaceDE w:val="0"/>
        <w:autoSpaceDN w:val="0"/>
        <w:spacing w:after="120" w:line="360" w:lineRule="auto"/>
        <w:rPr>
          <w:rFonts w:ascii="Times New Roman" w:eastAsia="Calibri" w:hAnsi="Times New Roman" w:cs="Times New Roman"/>
          <w:b/>
          <w:sz w:val="28"/>
          <w:szCs w:val="28"/>
          <w:lang w:val="uk-UA" w:eastAsia="ru-RU"/>
        </w:rPr>
      </w:pPr>
      <w:r w:rsidRPr="00730A62">
        <w:rPr>
          <w:rFonts w:ascii="Times New Roman" w:eastAsia="Calibri" w:hAnsi="Times New Roman" w:cs="Times New Roman"/>
          <w:b/>
          <w:sz w:val="28"/>
          <w:szCs w:val="28"/>
          <w:lang w:val="uk-UA" w:eastAsia="ru-RU"/>
        </w:rPr>
        <w:lastRenderedPageBreak/>
        <w:t xml:space="preserve">УДК </w:t>
      </w:r>
      <w:r w:rsidRPr="00730A62">
        <w:rPr>
          <w:rFonts w:ascii="Times New Roman" w:eastAsia="Calibri" w:hAnsi="Times New Roman" w:cs="Times New Roman"/>
          <w:b/>
          <w:sz w:val="28"/>
          <w:szCs w:val="28"/>
          <w:lang w:val="x-none" w:eastAsia="ru-RU"/>
        </w:rPr>
        <w:t>37.091.2:614</w:t>
      </w:r>
    </w:p>
    <w:p w:rsidR="00730A62" w:rsidRPr="00730A62" w:rsidRDefault="00730A62" w:rsidP="00730A62">
      <w:pPr>
        <w:autoSpaceDE w:val="0"/>
        <w:autoSpaceDN w:val="0"/>
        <w:adjustRightInd w:val="0"/>
        <w:spacing w:after="0" w:line="240" w:lineRule="auto"/>
        <w:jc w:val="center"/>
        <w:rPr>
          <w:rFonts w:ascii="Times New Roman" w:eastAsia="Times New Roman" w:hAnsi="Times New Roman" w:cs="Times New Roman"/>
          <w:bCs/>
          <w:i/>
          <w:color w:val="000000"/>
          <w:sz w:val="28"/>
          <w:szCs w:val="28"/>
          <w:lang w:eastAsia="ru-RU"/>
        </w:rPr>
      </w:pPr>
      <w:r w:rsidRPr="00730A62">
        <w:rPr>
          <w:rFonts w:ascii="Times New Roman" w:eastAsia="Times New Roman" w:hAnsi="Times New Roman" w:cs="Times New Roman"/>
          <w:bCs/>
          <w:i/>
          <w:color w:val="000000"/>
          <w:sz w:val="28"/>
          <w:szCs w:val="28"/>
          <w:lang w:eastAsia="ru-RU"/>
        </w:rPr>
        <w:t xml:space="preserve">А.В.Черкашин, </w:t>
      </w:r>
      <w:r w:rsidR="00D353A3">
        <w:rPr>
          <w:rFonts w:ascii="Times New Roman" w:eastAsia="Times New Roman" w:hAnsi="Times New Roman" w:cs="Times New Roman"/>
          <w:bCs/>
          <w:i/>
          <w:color w:val="000000"/>
          <w:sz w:val="28"/>
          <w:szCs w:val="28"/>
          <w:lang w:eastAsia="ru-RU"/>
        </w:rPr>
        <w:t>к.пед.н.</w:t>
      </w:r>
      <w:r w:rsidR="00607BDC">
        <w:rPr>
          <w:rFonts w:ascii="Times New Roman" w:eastAsia="Times New Roman" w:hAnsi="Times New Roman" w:cs="Times New Roman"/>
          <w:bCs/>
          <w:i/>
          <w:color w:val="000000"/>
          <w:sz w:val="28"/>
          <w:szCs w:val="28"/>
          <w:lang w:eastAsia="ru-RU"/>
        </w:rPr>
        <w:t xml:space="preserve">; </w:t>
      </w:r>
      <w:r w:rsidRPr="00730A62">
        <w:rPr>
          <w:rFonts w:ascii="Times New Roman" w:eastAsia="Times New Roman" w:hAnsi="Times New Roman" w:cs="Times New Roman"/>
          <w:i/>
          <w:sz w:val="28"/>
          <w:szCs w:val="28"/>
          <w:lang w:val="uk-UA" w:eastAsia="ru-RU"/>
        </w:rPr>
        <w:t>М.С.Федоров,</w:t>
      </w:r>
      <w:r w:rsidRPr="00730A62">
        <w:rPr>
          <w:rFonts w:ascii="Times New Roman" w:eastAsia="Times New Roman" w:hAnsi="Times New Roman" w:cs="Times New Roman"/>
          <w:bCs/>
          <w:i/>
          <w:color w:val="000000"/>
          <w:sz w:val="28"/>
          <w:szCs w:val="28"/>
          <w:lang w:val="uk-UA" w:eastAsia="ru-RU"/>
        </w:rPr>
        <w:t xml:space="preserve"> студент </w:t>
      </w:r>
    </w:p>
    <w:p w:rsidR="00607BDC" w:rsidRDefault="00607BDC" w:rsidP="00607BDC">
      <w:pPr>
        <w:tabs>
          <w:tab w:val="left" w:pos="4762"/>
          <w:tab w:val="left" w:pos="4820"/>
        </w:tabs>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730A62" w:rsidRPr="00607BDC" w:rsidRDefault="00730A62" w:rsidP="00730A62">
      <w:pPr>
        <w:autoSpaceDE w:val="0"/>
        <w:autoSpaceDN w:val="0"/>
        <w:adjustRightInd w:val="0"/>
        <w:spacing w:after="0" w:line="240" w:lineRule="auto"/>
        <w:jc w:val="center"/>
        <w:rPr>
          <w:rFonts w:ascii="Times New Roman" w:eastAsia="Times New Roman" w:hAnsi="Times New Roman" w:cs="Times New Roman"/>
          <w:bCs/>
          <w:color w:val="000000"/>
          <w:sz w:val="28"/>
          <w:szCs w:val="28"/>
          <w:lang w:eastAsia="ru-RU"/>
        </w:rPr>
      </w:pPr>
    </w:p>
    <w:p w:rsidR="00730A62" w:rsidRPr="008A046C" w:rsidRDefault="00730A62" w:rsidP="00730A6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8"/>
          <w:szCs w:val="28"/>
          <w:lang w:val="x-none" w:eastAsia="x-none"/>
        </w:rPr>
      </w:pPr>
      <w:r w:rsidRPr="008A046C">
        <w:rPr>
          <w:rFonts w:ascii="Times New Roman" w:eastAsia="Times New Roman" w:hAnsi="Times New Roman" w:cs="Times New Roman"/>
          <w:b/>
          <w:sz w:val="28"/>
          <w:szCs w:val="28"/>
          <w:lang w:val="x-none" w:eastAsia="x-none"/>
        </w:rPr>
        <w:t>МЕХАНИЗМ УСОВЕРШЕНСТВОВАНИЯ ПОЖАРНОЙ-ПРОФИЛАКТИЧЕСКОЙ РАБОТЫ СРЕДИ НЕРАБОТАЮЩЕГО НАСЕЛЕНИЯ НА ОСНОВЕ СУБЪЕКТ-ОБЪЕКТНОГО ВЛИЯНИЯ «СПАСАТЕЛИ - СОЦИАЛЬНЫЕ СЛУЖБЫ -</w:t>
      </w:r>
      <w:r w:rsidR="008A046C">
        <w:rPr>
          <w:rFonts w:ascii="Times New Roman" w:eastAsia="Times New Roman" w:hAnsi="Times New Roman" w:cs="Times New Roman"/>
          <w:b/>
          <w:sz w:val="28"/>
          <w:szCs w:val="28"/>
          <w:lang w:val="kk-KZ" w:eastAsia="x-none"/>
        </w:rPr>
        <w:t xml:space="preserve"> </w:t>
      </w:r>
      <w:r w:rsidRPr="008A046C">
        <w:rPr>
          <w:rFonts w:ascii="Times New Roman" w:eastAsia="Times New Roman" w:hAnsi="Times New Roman" w:cs="Times New Roman"/>
          <w:b/>
          <w:sz w:val="28"/>
          <w:szCs w:val="28"/>
          <w:lang w:val="x-none" w:eastAsia="x-none"/>
        </w:rPr>
        <w:t>ПРАВООХРАНИТЕЛЬНЫЕ ОРГАНЫ»</w:t>
      </w:r>
    </w:p>
    <w:p w:rsidR="00730A62" w:rsidRPr="008A046C" w:rsidRDefault="00730A62" w:rsidP="00730A62">
      <w:pPr>
        <w:autoSpaceDE w:val="0"/>
        <w:autoSpaceDN w:val="0"/>
        <w:adjustRightInd w:val="0"/>
        <w:spacing w:after="0" w:line="240" w:lineRule="auto"/>
        <w:jc w:val="center"/>
        <w:rPr>
          <w:rFonts w:ascii="Times New Roman" w:eastAsia="Times New Roman" w:hAnsi="Times New Roman" w:cs="Times New Roman"/>
          <w:bCs/>
          <w:sz w:val="28"/>
          <w:szCs w:val="28"/>
          <w:lang w:val="uk-UA" w:eastAsia="ru-RU"/>
        </w:rPr>
      </w:pPr>
    </w:p>
    <w:p w:rsidR="00730A62" w:rsidRPr="00730A62" w:rsidRDefault="00730A62" w:rsidP="00607BDC">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Обучение населения действиям в чрезвычайных ситуациях, а также обеспечение и сдерживание ими требований пожарной безопасности определено Кодексом гражданской защиты Украины (дальше - Кодекс ) [1]. В частности, в статье 42 Главы 10 Кодекса прописаны, что неработающее население самостоятельно изучает информационно-справочный материал по вопросам гражданской защиты, правила пожарной безопасности в быту и общественных местах и имеет право получать от органов государственной власти, органов местного самоуправления, через средства массовой информации другую наглядную продукцию, сведения о чрезвычайных ситуациях, в зоне которых или в зоне возможного поражения от которых может очутиться местожительство неработающих граждан, а также о способах защиты от влияния опасных факторов, вызванных такими чрезвычайными ситуациями [1]. Также статьей 55 Раздела 13 этого же Кодекса установлено, что обязанность по обеспечению пожарной безопасности в частных жилищных домах полагается на их владельцев [1]. </w:t>
      </w:r>
    </w:p>
    <w:p w:rsidR="00730A62" w:rsidRPr="00730A62" w:rsidRDefault="00730A62" w:rsidP="00607BDC">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Однако, такая работа не является эффективной, проблема обеспечения пожарной безопасности людей, в частности неработающих, до сих пор является чрезвычайно актуальной и крайне важной. Так, согласно статистическим данным, только за последние пять лет в Украине возникло 272411 пожара, в которых погибло 16756 людей, среди которых 484 ребенка; получили травмы 8396 людей, из них 722 ребенка; было спасено 19157 людей и 1499 детей. Наибольшее количество пожаров и погибших в них людей зарегистрировано в жилищном секторе. Чаще всего погибали неработающие люди через неосторожное обращение с огнем (80 % общего количества), из них большинство находились в состоянии алкогольного опьянения. В 2008 году Украина стала одной из стран  мира по наибольшему количеству погибших людей в пожарах (3884) [2].</w:t>
      </w:r>
    </w:p>
    <w:p w:rsidR="00730A62" w:rsidRPr="008A046C" w:rsidRDefault="00730A62" w:rsidP="00607BDC">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Таким образом, необходимо усовершенствовать пожарно-профилактическую работу среди населения с целью снижения количества пожаров и гибели на них людей. Одним из направлений решения порушеной проблематики может стать механизм взаимодействия соответствующих наблюдательных органов и служб на основе суб'єкт-об'єктного влияния "спасатели - социальные службы - правоохранительные органы", что заключается в следующем: - в качестве объекта профилактического влияния </w:t>
      </w:r>
      <w:r w:rsidRPr="00730A62">
        <w:rPr>
          <w:rFonts w:ascii="Times New Roman" w:eastAsia="Times New Roman" w:hAnsi="Times New Roman" w:cs="Times New Roman"/>
          <w:sz w:val="28"/>
          <w:szCs w:val="28"/>
          <w:lang w:eastAsia="ru-RU"/>
        </w:rPr>
        <w:lastRenderedPageBreak/>
        <w:t>выступает неработающий человек; - в качестве субъекта выступают спасатели, представители социальных служб и правоохранительных органов; - представители социальных служб и правоохранительные органы являются и объектами влияния; - спасатели являются разработчиками агитационно-</w:t>
      </w:r>
      <w:r w:rsidRPr="008A046C">
        <w:rPr>
          <w:rFonts w:ascii="Times New Roman" w:eastAsia="Times New Roman" w:hAnsi="Times New Roman" w:cs="Times New Roman"/>
          <w:sz w:val="28"/>
          <w:szCs w:val="28"/>
          <w:lang w:eastAsia="ru-RU"/>
        </w:rPr>
        <w:t>учебного материала.</w:t>
      </w:r>
    </w:p>
    <w:p w:rsidR="00730A62" w:rsidRPr="00730A62" w:rsidRDefault="00730A62" w:rsidP="00607BDC">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8A046C">
        <w:rPr>
          <w:rFonts w:ascii="Times New Roman" w:eastAsia="Times New Roman" w:hAnsi="Times New Roman" w:cs="Times New Roman"/>
          <w:sz w:val="28"/>
          <w:szCs w:val="28"/>
          <w:lang w:eastAsia="ru-RU"/>
        </w:rPr>
        <w:t xml:space="preserve">Тем самым, можно констатировать, что предложенный механизм усовершенствования пожарной-профилактической работы среди неработающего населения на основе субъект-объектного влияния «спасатели - социальные службы - правоохранительные органы»  позволит эффективно повлиять на формирование у них уровня знаний о пожарной безопасности, в том числе в собственных домах, а следовательно - уменьшение количества пожаров и гибели в них людей. Все это - свидетельство </w:t>
      </w:r>
      <w:r w:rsidRPr="00730A62">
        <w:rPr>
          <w:rFonts w:ascii="Times New Roman" w:eastAsia="Times New Roman" w:hAnsi="Times New Roman" w:cs="Times New Roman"/>
          <w:sz w:val="28"/>
          <w:szCs w:val="28"/>
          <w:lang w:eastAsia="ru-RU"/>
        </w:rPr>
        <w:t>в пользу теоретической и практической потребности исследуемой темы.</w:t>
      </w:r>
    </w:p>
    <w:p w:rsidR="00730A62" w:rsidRPr="00730A62" w:rsidRDefault="00730A62" w:rsidP="00730A62">
      <w:pPr>
        <w:widowControl w:val="0"/>
        <w:autoSpaceDE w:val="0"/>
        <w:autoSpaceDN w:val="0"/>
        <w:spacing w:after="0" w:line="240" w:lineRule="auto"/>
        <w:ind w:firstLine="709"/>
        <w:jc w:val="both"/>
        <w:rPr>
          <w:rFonts w:ascii="Times New Roman" w:eastAsia="Times New Roman" w:hAnsi="Times New Roman" w:cs="Times New Roman"/>
          <w:sz w:val="28"/>
          <w:szCs w:val="28"/>
          <w:lang w:eastAsia="ru-RU"/>
        </w:rPr>
      </w:pPr>
    </w:p>
    <w:p w:rsidR="00B20F18" w:rsidRDefault="00B20F18" w:rsidP="00B20F18">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730A62" w:rsidRPr="00730A62" w:rsidRDefault="00730A62" w:rsidP="00730A62">
      <w:pPr>
        <w:spacing w:after="0" w:line="240" w:lineRule="auto"/>
        <w:ind w:firstLine="709"/>
        <w:jc w:val="center"/>
        <w:rPr>
          <w:rFonts w:ascii="Times New Roman" w:eastAsia="Times New Roman" w:hAnsi="Times New Roman" w:cs="Times New Roman"/>
          <w:b/>
          <w:bCs/>
          <w:sz w:val="28"/>
          <w:szCs w:val="28"/>
          <w:lang w:eastAsia="x-none" w:bidi="te-IN"/>
        </w:rPr>
      </w:pPr>
    </w:p>
    <w:p w:rsidR="00730A62" w:rsidRPr="00B17E22" w:rsidRDefault="00730A62" w:rsidP="00652782">
      <w:pPr>
        <w:numPr>
          <w:ilvl w:val="0"/>
          <w:numId w:val="50"/>
        </w:numPr>
        <w:tabs>
          <w:tab w:val="left" w:pos="993"/>
        </w:tabs>
        <w:autoSpaceDE w:val="0"/>
        <w:autoSpaceDN w:val="0"/>
        <w:spacing w:after="0" w:line="240" w:lineRule="auto"/>
        <w:ind w:left="0" w:firstLine="709"/>
        <w:jc w:val="both"/>
        <w:textAlignment w:val="baseline"/>
        <w:rPr>
          <w:rFonts w:ascii="Times New Roman" w:eastAsia="Times New Roman" w:hAnsi="Times New Roman" w:cs="Times New Roman"/>
          <w:sz w:val="28"/>
          <w:szCs w:val="28"/>
          <w:lang w:val="uk-UA" w:eastAsia="uk-UA"/>
        </w:rPr>
      </w:pPr>
      <w:r w:rsidRPr="00730A62">
        <w:rPr>
          <w:rFonts w:ascii="Times New Roman" w:eastAsia="Times New Roman" w:hAnsi="Times New Roman" w:cs="Times New Roman"/>
          <w:sz w:val="28"/>
          <w:szCs w:val="28"/>
          <w:lang w:val="uk-UA" w:eastAsia="uk-UA"/>
        </w:rPr>
        <w:t>Кодекс цивільного захисту України від 02 жовтня 2012 року № 5403-VI [</w:t>
      </w:r>
      <w:r w:rsidR="00B20F18">
        <w:rPr>
          <w:rFonts w:ascii="Times New Roman" w:eastAsia="Times New Roman" w:hAnsi="Times New Roman" w:cs="Times New Roman"/>
          <w:sz w:val="28"/>
          <w:szCs w:val="28"/>
          <w:lang w:val="uk-UA" w:eastAsia="uk-UA"/>
        </w:rPr>
        <w:t>Э</w:t>
      </w:r>
      <w:r w:rsidRPr="00730A62">
        <w:rPr>
          <w:rFonts w:ascii="Times New Roman" w:eastAsia="Times New Roman" w:hAnsi="Times New Roman" w:cs="Times New Roman"/>
          <w:sz w:val="28"/>
          <w:szCs w:val="28"/>
          <w:lang w:val="uk-UA" w:eastAsia="uk-UA"/>
        </w:rPr>
        <w:t>лек</w:t>
      </w:r>
      <w:r w:rsidR="00B20F18">
        <w:rPr>
          <w:rFonts w:ascii="Times New Roman" w:eastAsia="Times New Roman" w:hAnsi="Times New Roman" w:cs="Times New Roman"/>
          <w:sz w:val="28"/>
          <w:szCs w:val="28"/>
          <w:lang w:val="uk-UA" w:eastAsia="uk-UA"/>
        </w:rPr>
        <w:t>тронный ресурс]. – Режим доступа</w:t>
      </w:r>
      <w:r w:rsidRPr="00730A62">
        <w:rPr>
          <w:rFonts w:ascii="Times New Roman" w:eastAsia="Times New Roman" w:hAnsi="Times New Roman" w:cs="Times New Roman"/>
          <w:sz w:val="28"/>
          <w:szCs w:val="28"/>
          <w:lang w:val="uk-UA" w:eastAsia="uk-UA"/>
        </w:rPr>
        <w:t xml:space="preserve">: </w:t>
      </w:r>
      <w:hyperlink r:id="rId472" w:history="1">
        <w:r w:rsidR="00B17E22" w:rsidRPr="00B17E22">
          <w:rPr>
            <w:rStyle w:val="aa"/>
            <w:rFonts w:ascii="Times New Roman" w:eastAsia="Times New Roman" w:hAnsi="Times New Roman" w:cs="Times New Roman"/>
            <w:color w:val="auto"/>
            <w:sz w:val="28"/>
            <w:szCs w:val="28"/>
            <w:u w:val="none"/>
            <w:lang w:val="uk-UA" w:eastAsia="uk-UA"/>
          </w:rPr>
          <w:t>http://http://zakon4.rada.gov.ua/ laws/show/5403-17/</w:t>
        </w:r>
      </w:hyperlink>
    </w:p>
    <w:p w:rsidR="00730A62" w:rsidRPr="00B20F18" w:rsidRDefault="00730A62" w:rsidP="00D353A3">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B20F18">
        <w:rPr>
          <w:rFonts w:ascii="Times New Roman" w:eastAsia="Times New Roman" w:hAnsi="Times New Roman" w:cs="Times New Roman"/>
          <w:sz w:val="28"/>
          <w:szCs w:val="28"/>
          <w:lang w:val="uk-UA" w:eastAsia="ru-RU"/>
        </w:rPr>
        <w:t xml:space="preserve">2. </w:t>
      </w:r>
      <w:r w:rsidRPr="00B20F18">
        <w:rPr>
          <w:rFonts w:ascii="Times New Roman" w:eastAsia="Times New Roman" w:hAnsi="Times New Roman" w:cs="Times New Roman"/>
          <w:sz w:val="28"/>
          <w:szCs w:val="28"/>
          <w:lang w:eastAsia="ru-RU"/>
        </w:rPr>
        <w:t xml:space="preserve"> </w:t>
      </w:r>
      <w:r w:rsidRPr="00B20F18">
        <w:rPr>
          <w:rFonts w:ascii="Times New Roman" w:eastAsia="Times New Roman" w:hAnsi="Times New Roman" w:cs="Times New Roman"/>
          <w:sz w:val="28"/>
          <w:szCs w:val="28"/>
          <w:lang w:val="uk-UA" w:eastAsia="ru-RU"/>
        </w:rPr>
        <w:t xml:space="preserve">Національна доповідь про стан пожежної та техногенної безпеки в Україні [Електронний ресурс]. – Режим доступу до джерела: </w:t>
      </w:r>
      <w:hyperlink r:id="rId473" w:history="1">
        <w:r w:rsidRPr="00B20F18">
          <w:rPr>
            <w:rFonts w:ascii="Times New Roman" w:eastAsia="Times New Roman" w:hAnsi="Times New Roman" w:cs="Times New Roman"/>
            <w:sz w:val="28"/>
            <w:szCs w:val="28"/>
            <w:lang w:val="uk-UA" w:eastAsia="ru-RU"/>
          </w:rPr>
          <w:t>http://www.dsns.gov.ua/</w:t>
        </w:r>
      </w:hyperlink>
      <w:r w:rsidRPr="00B20F18">
        <w:rPr>
          <w:rFonts w:ascii="Times New Roman" w:eastAsia="Times New Roman" w:hAnsi="Times New Roman" w:cs="Times New Roman"/>
          <w:sz w:val="28"/>
          <w:szCs w:val="28"/>
          <w:lang w:val="uk-UA" w:eastAsia="ru-RU"/>
        </w:rPr>
        <w:t xml:space="preserve"> </w:t>
      </w:r>
    </w:p>
    <w:p w:rsidR="00730A62" w:rsidRDefault="00730A62" w:rsidP="00730A62">
      <w:pPr>
        <w:spacing w:after="0" w:line="240" w:lineRule="auto"/>
        <w:ind w:firstLine="709"/>
        <w:jc w:val="both"/>
        <w:rPr>
          <w:rFonts w:ascii="Times New Roman" w:eastAsia="Times New Roman" w:hAnsi="Times New Roman" w:cs="Times New Roman"/>
          <w:color w:val="000000"/>
          <w:sz w:val="28"/>
          <w:szCs w:val="28"/>
          <w:u w:val="single"/>
          <w:lang w:val="uk-UA" w:eastAsia="ru-RU"/>
        </w:rPr>
      </w:pPr>
    </w:p>
    <w:p w:rsidR="00B20F18" w:rsidRDefault="00B20F18" w:rsidP="00730A62">
      <w:pPr>
        <w:spacing w:after="0" w:line="240" w:lineRule="auto"/>
        <w:ind w:firstLine="709"/>
        <w:jc w:val="both"/>
        <w:rPr>
          <w:rFonts w:ascii="Times New Roman" w:eastAsia="Times New Roman" w:hAnsi="Times New Roman" w:cs="Times New Roman"/>
          <w:color w:val="000000"/>
          <w:sz w:val="28"/>
          <w:szCs w:val="28"/>
          <w:u w:val="single"/>
          <w:lang w:val="uk-UA" w:eastAsia="ru-RU"/>
        </w:rPr>
      </w:pPr>
    </w:p>
    <w:p w:rsidR="00730A62" w:rsidRPr="00730A62" w:rsidRDefault="00730A62" w:rsidP="00730A62">
      <w:pPr>
        <w:widowControl w:val="0"/>
        <w:spacing w:after="0" w:line="240" w:lineRule="auto"/>
        <w:rPr>
          <w:rFonts w:ascii="Times New Roman" w:eastAsia="Calibri" w:hAnsi="Times New Roman" w:cs="Times New Roman"/>
          <w:b/>
          <w:sz w:val="28"/>
          <w:szCs w:val="28"/>
          <w:lang w:val="uk-UA" w:eastAsia="ru-RU"/>
        </w:rPr>
      </w:pPr>
      <w:r w:rsidRPr="00730A62">
        <w:rPr>
          <w:rFonts w:ascii="Times New Roman" w:eastAsia="Calibri" w:hAnsi="Times New Roman" w:cs="Times New Roman"/>
          <w:b/>
          <w:sz w:val="28"/>
          <w:szCs w:val="28"/>
          <w:lang w:val="uk-UA" w:eastAsia="ru-RU"/>
        </w:rPr>
        <w:t>УДК 614.8</w:t>
      </w:r>
    </w:p>
    <w:p w:rsidR="00730A62" w:rsidRPr="00CA454F" w:rsidRDefault="00730A62" w:rsidP="00730A62">
      <w:pPr>
        <w:widowControl w:val="0"/>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730A62" w:rsidRPr="00730A62" w:rsidRDefault="00730A62" w:rsidP="00730A62">
      <w:pPr>
        <w:widowControl w:val="0"/>
        <w:autoSpaceDE w:val="0"/>
        <w:autoSpaceDN w:val="0"/>
        <w:adjustRightInd w:val="0"/>
        <w:spacing w:after="0" w:line="240" w:lineRule="auto"/>
        <w:jc w:val="center"/>
        <w:rPr>
          <w:rFonts w:ascii="Times New Roman" w:eastAsia="Times New Roman" w:hAnsi="Times New Roman" w:cs="Times New Roman"/>
          <w:bCs/>
          <w:i/>
          <w:color w:val="000000"/>
          <w:sz w:val="28"/>
          <w:szCs w:val="28"/>
          <w:lang w:val="uk-UA" w:eastAsia="ru-RU"/>
        </w:rPr>
      </w:pPr>
      <w:r w:rsidRPr="00CA454F">
        <w:rPr>
          <w:rFonts w:ascii="Times New Roman" w:eastAsia="Times New Roman" w:hAnsi="Times New Roman" w:cs="Times New Roman"/>
          <w:bCs/>
          <w:i/>
          <w:color w:val="000000"/>
          <w:sz w:val="28"/>
          <w:szCs w:val="28"/>
          <w:lang w:val="uk-UA" w:eastAsia="ru-RU"/>
        </w:rPr>
        <w:t xml:space="preserve">А.А. Чернуха, </w:t>
      </w:r>
      <w:r w:rsidR="00D353A3" w:rsidRPr="00CA454F">
        <w:rPr>
          <w:rFonts w:ascii="Times New Roman" w:eastAsia="Calibri" w:hAnsi="Times New Roman" w:cs="Times New Roman"/>
          <w:i/>
          <w:sz w:val="28"/>
          <w:szCs w:val="28"/>
          <w:lang w:val="uk-UA"/>
        </w:rPr>
        <w:t>к.т.н.</w:t>
      </w:r>
      <w:r w:rsidR="00B17E22" w:rsidRPr="00CA454F">
        <w:rPr>
          <w:rFonts w:ascii="Times New Roman" w:eastAsia="Calibri" w:hAnsi="Times New Roman" w:cs="Times New Roman"/>
          <w:i/>
          <w:sz w:val="28"/>
          <w:szCs w:val="28"/>
          <w:lang w:val="uk-UA"/>
        </w:rPr>
        <w:t xml:space="preserve">; </w:t>
      </w:r>
      <w:r w:rsidRPr="00CA454F">
        <w:rPr>
          <w:rFonts w:ascii="Times New Roman" w:eastAsia="Times New Roman" w:hAnsi="Times New Roman" w:cs="Times New Roman"/>
          <w:i/>
          <w:sz w:val="28"/>
          <w:szCs w:val="28"/>
          <w:lang w:val="uk-UA" w:eastAsia="ru-RU"/>
        </w:rPr>
        <w:t>И</w:t>
      </w:r>
      <w:r w:rsidRPr="00730A62">
        <w:rPr>
          <w:rFonts w:ascii="Times New Roman" w:eastAsia="Times New Roman" w:hAnsi="Times New Roman" w:cs="Times New Roman"/>
          <w:i/>
          <w:sz w:val="28"/>
          <w:szCs w:val="28"/>
          <w:lang w:val="uk-UA" w:eastAsia="ru-RU"/>
        </w:rPr>
        <w:t>.Ю. Вачков,</w:t>
      </w:r>
      <w:r w:rsidRPr="00730A62">
        <w:rPr>
          <w:rFonts w:ascii="Times New Roman" w:eastAsia="Times New Roman" w:hAnsi="Times New Roman" w:cs="Times New Roman"/>
          <w:bCs/>
          <w:i/>
          <w:color w:val="000000"/>
          <w:sz w:val="28"/>
          <w:szCs w:val="28"/>
          <w:lang w:val="uk-UA" w:eastAsia="ru-RU"/>
        </w:rPr>
        <w:t xml:space="preserve"> курсант</w:t>
      </w:r>
      <w:r w:rsidR="00B17E22">
        <w:rPr>
          <w:rFonts w:ascii="Times New Roman" w:eastAsia="Times New Roman" w:hAnsi="Times New Roman" w:cs="Times New Roman"/>
          <w:bCs/>
          <w:i/>
          <w:color w:val="000000"/>
          <w:sz w:val="28"/>
          <w:szCs w:val="28"/>
          <w:lang w:val="uk-UA" w:eastAsia="ru-RU"/>
        </w:rPr>
        <w:t>;</w:t>
      </w:r>
      <w:r w:rsidR="00B20F18">
        <w:rPr>
          <w:rFonts w:ascii="Times New Roman" w:eastAsia="Times New Roman" w:hAnsi="Times New Roman" w:cs="Times New Roman"/>
          <w:bCs/>
          <w:i/>
          <w:color w:val="000000"/>
          <w:sz w:val="28"/>
          <w:szCs w:val="28"/>
          <w:lang w:val="uk-UA" w:eastAsia="ru-RU"/>
        </w:rPr>
        <w:t xml:space="preserve"> </w:t>
      </w:r>
      <w:r w:rsidRPr="00730A62">
        <w:rPr>
          <w:rFonts w:ascii="Times New Roman" w:eastAsia="Times New Roman" w:hAnsi="Times New Roman" w:cs="Times New Roman"/>
          <w:i/>
          <w:color w:val="000000"/>
          <w:sz w:val="28"/>
          <w:szCs w:val="28"/>
          <w:lang w:val="uk-UA" w:eastAsia="ru-RU"/>
        </w:rPr>
        <w:t>О.Н. Фильчук</w:t>
      </w:r>
      <w:r w:rsidRPr="00730A62">
        <w:rPr>
          <w:rFonts w:ascii="Times New Roman" w:eastAsia="Times New Roman" w:hAnsi="Times New Roman" w:cs="Times New Roman"/>
          <w:i/>
          <w:sz w:val="28"/>
          <w:szCs w:val="28"/>
          <w:lang w:val="uk-UA" w:eastAsia="ru-RU"/>
        </w:rPr>
        <w:t>,</w:t>
      </w:r>
      <w:r w:rsidRPr="00730A62">
        <w:rPr>
          <w:rFonts w:ascii="Times New Roman" w:eastAsia="Times New Roman" w:hAnsi="Times New Roman" w:cs="Times New Roman"/>
          <w:sz w:val="28"/>
          <w:szCs w:val="28"/>
          <w:lang w:val="uk-UA" w:eastAsia="ru-RU"/>
        </w:rPr>
        <w:t xml:space="preserve"> </w:t>
      </w:r>
      <w:r w:rsidRPr="00730A62">
        <w:rPr>
          <w:rFonts w:ascii="Times New Roman" w:eastAsia="Times New Roman" w:hAnsi="Times New Roman" w:cs="Times New Roman"/>
          <w:bCs/>
          <w:i/>
          <w:color w:val="000000"/>
          <w:sz w:val="28"/>
          <w:szCs w:val="28"/>
          <w:lang w:val="uk-UA" w:eastAsia="ru-RU"/>
        </w:rPr>
        <w:t>курсант</w:t>
      </w:r>
    </w:p>
    <w:p w:rsidR="00E561A5" w:rsidRDefault="00E561A5" w:rsidP="00E561A5">
      <w:pPr>
        <w:tabs>
          <w:tab w:val="left" w:pos="4762"/>
          <w:tab w:val="left" w:pos="4820"/>
        </w:tabs>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730A62" w:rsidRPr="00730A62" w:rsidRDefault="00730A62" w:rsidP="00730A62">
      <w:pPr>
        <w:widowControl w:val="0"/>
        <w:autoSpaceDE w:val="0"/>
        <w:autoSpaceDN w:val="0"/>
        <w:adjustRightInd w:val="0"/>
        <w:spacing w:after="0" w:line="240" w:lineRule="auto"/>
        <w:jc w:val="center"/>
        <w:rPr>
          <w:rFonts w:ascii="Times New Roman" w:eastAsia="Times New Roman" w:hAnsi="Times New Roman" w:cs="Times New Roman"/>
          <w:bCs/>
          <w:color w:val="000000"/>
          <w:sz w:val="28"/>
          <w:szCs w:val="28"/>
          <w:lang w:eastAsia="ru-RU"/>
        </w:rPr>
      </w:pPr>
    </w:p>
    <w:p w:rsidR="00730A62" w:rsidRPr="00730A62" w:rsidRDefault="00730A62" w:rsidP="00730A62">
      <w:pPr>
        <w:widowControl w:val="0"/>
        <w:tabs>
          <w:tab w:val="left" w:pos="1134"/>
        </w:tabs>
        <w:autoSpaceDE w:val="0"/>
        <w:autoSpaceDN w:val="0"/>
        <w:adjustRightInd w:val="0"/>
        <w:spacing w:after="0" w:line="240" w:lineRule="auto"/>
        <w:jc w:val="center"/>
        <w:rPr>
          <w:rFonts w:ascii="Times New Roman" w:eastAsia="Times New Roman" w:hAnsi="Times New Roman" w:cs="Times New Roman"/>
          <w:b/>
          <w:caps/>
          <w:sz w:val="28"/>
          <w:szCs w:val="28"/>
          <w:lang w:eastAsia="ru-RU"/>
        </w:rPr>
      </w:pPr>
      <w:r w:rsidRPr="00730A62">
        <w:rPr>
          <w:rFonts w:ascii="Times New Roman" w:eastAsia="Times New Roman" w:hAnsi="Times New Roman" w:cs="Times New Roman"/>
          <w:b/>
          <w:caps/>
          <w:sz w:val="28"/>
          <w:szCs w:val="28"/>
          <w:lang w:eastAsia="ru-RU"/>
        </w:rPr>
        <w:t>механизмы огнезащитного действия при использовании ксерогелевых покрытий</w:t>
      </w:r>
    </w:p>
    <w:p w:rsidR="00730A62" w:rsidRPr="00730A62" w:rsidRDefault="00730A62" w:rsidP="00730A62">
      <w:pPr>
        <w:widowControl w:val="0"/>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p>
    <w:p w:rsidR="00730A62" w:rsidRPr="00730A62" w:rsidRDefault="00730A62" w:rsidP="00730A62">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Испытания проводились на установке типа «ОТМ-2» при постоянной регистрации температуры дымовых газов (ТДГ) и массы обработанного образца древесины. Усреднённые результаты представлены в виде графиков.</w:t>
      </w:r>
    </w:p>
    <w:p w:rsidR="00730A62" w:rsidRPr="00730A62" w:rsidRDefault="00730A62" w:rsidP="00730A62">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Зависимость температуры дымовых газов для ДСА-2 (рис. 1) характеризуется наличием трёх экстремальных областей максимума, которые говорят о нескольких стадиях процесса горения. Интенсивность потери массы соответствует росту температуры, что говорит о термодеструкции  древесины с образованием горючих продуктов на этих этапах. Многостадийность процесса обусловлена тем, что пропитанная древесина занимает порядка 1</w:t>
      </w:r>
      <w:r w:rsidRPr="00730A62">
        <w:rPr>
          <w:rFonts w:ascii="Times New Roman" w:eastAsia="Times New Roman" w:hAnsi="Times New Roman" w:cs="Times New Roman"/>
          <w:sz w:val="28"/>
          <w:szCs w:val="28"/>
          <w:lang w:eastAsia="ru-RU"/>
        </w:rPr>
        <w:noBreakHyphen/>
        <w:t>3 мм верхнего слоя древесины в зависимости от расположения волокон к плоскости обработки. Образец в установке находится торцом вниз, наиболее интенсивное воздействие пламени направлено на глубокопропитанную древесину.</w:t>
      </w:r>
    </w:p>
    <w:p w:rsidR="00730A62" w:rsidRPr="00730A62" w:rsidRDefault="00730A62" w:rsidP="00730A62">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Анализируя зависимости испытания древесины обработанной </w:t>
      </w:r>
      <w:r w:rsidRPr="00730A62">
        <w:rPr>
          <w:rFonts w:ascii="Times New Roman" w:eastAsia="Times New Roman" w:hAnsi="Times New Roman" w:cs="Times New Roman"/>
          <w:sz w:val="28"/>
          <w:szCs w:val="28"/>
          <w:lang w:eastAsia="ru-RU"/>
        </w:rPr>
        <w:lastRenderedPageBreak/>
        <w:t>пропиточным средством ДСА-2 нужно отметить высокие показатели параметров оценки групп огнезащитной эффективности. При 2 мин. испытания потеря массы составила 5,2 %, что в 1,8 раз выше установленного для первой группы значения 9 %, однако ТДГ значительно превышает 220 </w:t>
      </w:r>
      <w:r w:rsidRPr="00730A62">
        <w:rPr>
          <w:rFonts w:ascii="Times New Roman" w:eastAsia="Times New Roman" w:hAnsi="Times New Roman" w:cs="Times New Roman"/>
          <w:sz w:val="28"/>
          <w:szCs w:val="28"/>
          <w:lang w:eastAsia="ru-RU"/>
        </w:rPr>
        <w:sym w:font="Symbol" w:char="F0B0"/>
      </w:r>
      <w:r w:rsidRPr="00730A62">
        <w:rPr>
          <w:rFonts w:ascii="Times New Roman" w:eastAsia="Times New Roman" w:hAnsi="Times New Roman" w:cs="Times New Roman"/>
          <w:sz w:val="28"/>
          <w:szCs w:val="28"/>
          <w:lang w:eastAsia="ru-RU"/>
        </w:rPr>
        <w:t xml:space="preserve">С, что не даёт </w:t>
      </w:r>
      <w:r w:rsidRPr="00730A62">
        <w:rPr>
          <w:rFonts w:ascii="Times New Roman" w:eastAsia="Times New Roman" w:hAnsi="Times New Roman" w:cs="Times New Roman"/>
          <w:sz w:val="28"/>
          <w:szCs w:val="28"/>
          <w:lang w:val="en-US" w:eastAsia="ru-RU"/>
        </w:rPr>
        <w:t>I</w:t>
      </w:r>
      <w:r w:rsidRPr="00730A62">
        <w:rPr>
          <w:rFonts w:ascii="Times New Roman" w:eastAsia="Times New Roman" w:hAnsi="Times New Roman" w:cs="Times New Roman"/>
          <w:sz w:val="28"/>
          <w:szCs w:val="28"/>
          <w:lang w:eastAsia="ru-RU"/>
        </w:rPr>
        <w:t>а подгруппу огнезащищённой ДСА-2 древесине. Обработка древесины ДСА-2 снизила ТДГ в 2,35 раза по сравнению с необработанной древесиной. ЭО для ДСА-2 составляет 24 с., что более чем в 2 раза больше чем у древесины. ТДГ достигает максимума в экстремальной области, начиная с 19 мин. В этот период интенсивность потери массы значительно увеличивается, что говорит о прекращении огнезащитного действия состава. Температура в этой области достигает 580 </w:t>
      </w:r>
      <w:r w:rsidRPr="00730A62">
        <w:rPr>
          <w:rFonts w:ascii="Times New Roman" w:eastAsia="Times New Roman" w:hAnsi="Times New Roman" w:cs="Times New Roman"/>
          <w:sz w:val="28"/>
          <w:szCs w:val="28"/>
          <w:lang w:eastAsia="ru-RU"/>
        </w:rPr>
        <w:sym w:font="Symbol" w:char="F0B0"/>
      </w:r>
      <w:r w:rsidRPr="00730A62">
        <w:rPr>
          <w:rFonts w:ascii="Times New Roman" w:eastAsia="Times New Roman" w:hAnsi="Times New Roman" w:cs="Times New Roman"/>
          <w:sz w:val="28"/>
          <w:szCs w:val="28"/>
          <w:lang w:eastAsia="ru-RU"/>
        </w:rPr>
        <w:t>С. Таким образом, пропитывающее средство оказывает влияние на процесс горения 19 мин., однако оно не препятствует экзотермическим процессам в древесине при её нагревании, а только замедляет их интенсивность.</w:t>
      </w:r>
    </w:p>
    <w:p w:rsidR="00730A62" w:rsidRPr="00730A62" w:rsidRDefault="00730A62" w:rsidP="00730A62">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Зависимость изменения ТДГ для образца древесины после удаления ксерогеля имеет три экстремальные области максимумов, наибольшая из которых характеризуется пиком на 8 мин. исследования и соответствует температуре 538 </w:t>
      </w:r>
      <w:r w:rsidRPr="00730A62">
        <w:rPr>
          <w:rFonts w:ascii="Times New Roman" w:eastAsia="Times New Roman" w:hAnsi="Times New Roman" w:cs="Times New Roman"/>
          <w:sz w:val="28"/>
          <w:szCs w:val="28"/>
          <w:lang w:eastAsia="ru-RU"/>
        </w:rPr>
        <w:sym w:font="Symbol" w:char="F0B0"/>
      </w:r>
      <w:r w:rsidRPr="00730A62">
        <w:rPr>
          <w:rFonts w:ascii="Times New Roman" w:eastAsia="Times New Roman" w:hAnsi="Times New Roman" w:cs="Times New Roman"/>
          <w:sz w:val="28"/>
          <w:szCs w:val="28"/>
          <w:lang w:eastAsia="ru-RU"/>
        </w:rPr>
        <w:t xml:space="preserve">С. </w:t>
      </w:r>
    </w:p>
    <w:p w:rsidR="00730A62" w:rsidRPr="00730A62" w:rsidRDefault="00730A62" w:rsidP="00730A62">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Характер зависимости ТДГ схож с зависимостью для ДСА-2. Однако за 2 мин. воздействия ТДГ достигла 334 </w:t>
      </w:r>
      <w:r w:rsidRPr="00730A62">
        <w:rPr>
          <w:rFonts w:ascii="Times New Roman" w:eastAsia="Times New Roman" w:hAnsi="Times New Roman" w:cs="Times New Roman"/>
          <w:sz w:val="28"/>
          <w:szCs w:val="28"/>
          <w:lang w:eastAsia="ru-RU"/>
        </w:rPr>
        <w:sym w:font="Symbol" w:char="F0B0"/>
      </w:r>
      <w:r w:rsidRPr="00730A62">
        <w:rPr>
          <w:rFonts w:ascii="Times New Roman" w:eastAsia="Times New Roman" w:hAnsi="Times New Roman" w:cs="Times New Roman"/>
          <w:sz w:val="28"/>
          <w:szCs w:val="28"/>
          <w:lang w:eastAsia="ru-RU"/>
        </w:rPr>
        <w:t>С. Этот показатель на 60 </w:t>
      </w:r>
      <w:r w:rsidRPr="00730A62">
        <w:rPr>
          <w:rFonts w:ascii="Times New Roman" w:eastAsia="Times New Roman" w:hAnsi="Times New Roman" w:cs="Times New Roman"/>
          <w:sz w:val="28"/>
          <w:szCs w:val="28"/>
          <w:lang w:eastAsia="ru-RU"/>
        </w:rPr>
        <w:sym w:font="Symbol" w:char="F0B0"/>
      </w:r>
      <w:r w:rsidRPr="00730A62">
        <w:rPr>
          <w:rFonts w:ascii="Times New Roman" w:eastAsia="Times New Roman" w:hAnsi="Times New Roman" w:cs="Times New Roman"/>
          <w:sz w:val="28"/>
          <w:szCs w:val="28"/>
          <w:lang w:eastAsia="ru-RU"/>
        </w:rPr>
        <w:t>С негативнее, чем для огнезащитного пропитывающего средства, но в 2 раза больше, чем для необработанной древесины. Максимальная ТДГ достигает 538 </w:t>
      </w:r>
      <w:r w:rsidRPr="00730A62">
        <w:rPr>
          <w:rFonts w:ascii="Times New Roman" w:eastAsia="Times New Roman" w:hAnsi="Times New Roman" w:cs="Times New Roman"/>
          <w:sz w:val="28"/>
          <w:szCs w:val="28"/>
          <w:lang w:eastAsia="ru-RU"/>
        </w:rPr>
        <w:sym w:font="Symbol" w:char="F0B0"/>
      </w:r>
      <w:r w:rsidRPr="00730A62">
        <w:rPr>
          <w:rFonts w:ascii="Times New Roman" w:eastAsia="Times New Roman" w:hAnsi="Times New Roman" w:cs="Times New Roman"/>
          <w:sz w:val="28"/>
          <w:szCs w:val="28"/>
          <w:lang w:eastAsia="ru-RU"/>
        </w:rPr>
        <w:t>С., что несколько меньше, чем для древесины обработанной огнезащитным пропитывающим средством. Время достижения максимума ТДГ в 2,2 раза меньше, чем у ДСА-2, однако в 3,5 раза больше чем у необработанной древесины.</w:t>
      </w:r>
    </w:p>
    <w:p w:rsidR="00730A62" w:rsidRPr="00730A62" w:rsidRDefault="00730A62" w:rsidP="00730A62">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При исследовании древесины после удаления ксерогеля, установлен сходный характер зависимости ТДГ с зависимость для ДСА-2 и для ксерогеля. Наличие экстремальных областей говорит о влиянии солей ГОС на процессы горения древесины.</w:t>
      </w:r>
    </w:p>
    <w:p w:rsidR="00730A62" w:rsidRPr="00730A62" w:rsidRDefault="00730A62" w:rsidP="00730A62">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730A62" w:rsidRPr="00D92AF2" w:rsidRDefault="00D92AF2" w:rsidP="00730A62">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D92AF2">
        <w:rPr>
          <w:rFonts w:ascii="Times New Roman" w:eastAsia="Times New Roman" w:hAnsi="Times New Roman" w:cs="Times New Roman"/>
          <w:sz w:val="28"/>
          <w:szCs w:val="28"/>
          <w:lang w:eastAsia="ru-RU"/>
        </w:rPr>
        <w:t>ЛИТЕРАТУРА</w:t>
      </w:r>
    </w:p>
    <w:p w:rsidR="00730A62" w:rsidRPr="00730A62" w:rsidRDefault="00730A62" w:rsidP="00730A62">
      <w:pPr>
        <w:widowControl w:val="0"/>
        <w:autoSpaceDE w:val="0"/>
        <w:autoSpaceDN w:val="0"/>
        <w:adjustRightInd w:val="0"/>
        <w:spacing w:after="0" w:line="240" w:lineRule="auto"/>
        <w:ind w:firstLine="709"/>
        <w:jc w:val="center"/>
        <w:rPr>
          <w:rFonts w:ascii="Times New Roman" w:eastAsia="Times New Roman" w:hAnsi="Times New Roman" w:cs="Times New Roman"/>
          <w:b/>
          <w:caps/>
          <w:sz w:val="28"/>
          <w:szCs w:val="28"/>
          <w:lang w:eastAsia="ru-RU"/>
        </w:rPr>
      </w:pPr>
    </w:p>
    <w:p w:rsidR="00730A62" w:rsidRPr="00730A62" w:rsidRDefault="00D353A3" w:rsidP="00730A62">
      <w:pPr>
        <w:tabs>
          <w:tab w:val="num" w:pos="1134"/>
        </w:tabs>
        <w:spacing w:after="0" w:line="240" w:lineRule="auto"/>
        <w:ind w:firstLine="709"/>
        <w:jc w:val="both"/>
        <w:rPr>
          <w:rFonts w:ascii="Times New Roman CYR" w:eastAsia="Times New Roman" w:hAnsi="Times New Roman CYR" w:cs="Times New Roman"/>
          <w:sz w:val="28"/>
          <w:szCs w:val="28"/>
          <w:lang w:val="uk-UA" w:eastAsia="ru-RU"/>
        </w:rPr>
      </w:pPr>
      <w:r>
        <w:rPr>
          <w:rFonts w:ascii="Times New Roman CYR" w:eastAsia="Times New Roman" w:hAnsi="Times New Roman CYR" w:cs="Times New Roman"/>
          <w:sz w:val="28"/>
          <w:szCs w:val="28"/>
          <w:lang w:val="uk-UA" w:eastAsia="ru-RU"/>
        </w:rPr>
        <w:t xml:space="preserve">1. </w:t>
      </w:r>
      <w:r w:rsidR="00730A62" w:rsidRPr="00730A62">
        <w:rPr>
          <w:rFonts w:ascii="Times New Roman CYR" w:eastAsia="Times New Roman" w:hAnsi="Times New Roman CYR" w:cs="Times New Roman"/>
          <w:sz w:val="28"/>
          <w:szCs w:val="28"/>
          <w:lang w:val="uk-UA" w:eastAsia="ru-RU"/>
        </w:rPr>
        <w:t xml:space="preserve">Абрамов Ю.О. </w:t>
      </w:r>
      <w:r w:rsidR="00730A62" w:rsidRPr="00730A62">
        <w:rPr>
          <w:rFonts w:ascii="Times New Roman CYR" w:eastAsia="Times New Roman" w:hAnsi="Times New Roman CYR" w:cs="Times New Roman"/>
          <w:sz w:val="28"/>
          <w:szCs w:val="28"/>
          <w:lang w:eastAsia="ru-RU"/>
        </w:rPr>
        <w:t xml:space="preserve">Исследование влияния толщины слоя геляна его огнезащитные свойства </w:t>
      </w:r>
      <w:r w:rsidR="00730A62" w:rsidRPr="00730A62">
        <w:rPr>
          <w:rFonts w:ascii="Times New Roman CYR" w:eastAsia="Times New Roman" w:hAnsi="Times New Roman CYR" w:cs="Times New Roman"/>
          <w:sz w:val="28"/>
          <w:szCs w:val="28"/>
          <w:lang w:val="uk-UA" w:eastAsia="ru-RU"/>
        </w:rPr>
        <w:t>/ Ю.О. Абрамов, О.О. К</w:t>
      </w:r>
      <w:r w:rsidR="00730A62" w:rsidRPr="00730A62">
        <w:rPr>
          <w:rFonts w:ascii="Times New Roman CYR" w:eastAsia="Times New Roman" w:hAnsi="Times New Roman CYR" w:cs="Times New Roman"/>
          <w:sz w:val="28"/>
          <w:szCs w:val="28"/>
          <w:lang w:eastAsia="ru-RU"/>
        </w:rPr>
        <w:t>и</w:t>
      </w:r>
      <w:r w:rsidR="00730A62" w:rsidRPr="00730A62">
        <w:rPr>
          <w:rFonts w:ascii="Times New Roman CYR" w:eastAsia="Times New Roman" w:hAnsi="Times New Roman CYR" w:cs="Times New Roman"/>
          <w:sz w:val="28"/>
          <w:szCs w:val="28"/>
          <w:lang w:val="uk-UA" w:eastAsia="ru-RU"/>
        </w:rPr>
        <w:t>р</w:t>
      </w:r>
      <w:r w:rsidR="00730A62" w:rsidRPr="00730A62">
        <w:rPr>
          <w:rFonts w:ascii="Times New Roman CYR" w:eastAsia="Times New Roman" w:hAnsi="Times New Roman CYR" w:cs="Times New Roman"/>
          <w:sz w:val="28"/>
          <w:szCs w:val="28"/>
          <w:lang w:eastAsia="ru-RU"/>
        </w:rPr>
        <w:t>ее</w:t>
      </w:r>
      <w:r w:rsidR="00730A62" w:rsidRPr="00730A62">
        <w:rPr>
          <w:rFonts w:ascii="Times New Roman CYR" w:eastAsia="Times New Roman" w:hAnsi="Times New Roman CYR" w:cs="Times New Roman"/>
          <w:sz w:val="28"/>
          <w:szCs w:val="28"/>
          <w:lang w:val="uk-UA" w:eastAsia="ru-RU"/>
        </w:rPr>
        <w:t>в, О.М. Щербина // </w:t>
      </w:r>
      <w:r w:rsidR="00730A62" w:rsidRPr="00730A62">
        <w:rPr>
          <w:rFonts w:ascii="Times New Roman CYR" w:eastAsia="Times New Roman" w:hAnsi="Times New Roman CYR" w:cs="Times New Roman"/>
          <w:sz w:val="28"/>
          <w:szCs w:val="28"/>
          <w:lang w:eastAsia="ru-RU"/>
        </w:rPr>
        <w:t xml:space="preserve">Проблемы пожарной безопасности : сб. науч. тр. – Х., </w:t>
      </w:r>
      <w:r w:rsidR="00730A62" w:rsidRPr="00730A62">
        <w:rPr>
          <w:rFonts w:ascii="Times New Roman CYR" w:eastAsia="Times New Roman" w:hAnsi="Times New Roman CYR" w:cs="Times New Roman"/>
          <w:sz w:val="28"/>
          <w:szCs w:val="28"/>
          <w:lang w:val="uk-UA" w:eastAsia="ru-RU"/>
        </w:rPr>
        <w:t>2006. – №.8. – С. 159-162.</w:t>
      </w:r>
    </w:p>
    <w:p w:rsidR="00730A62" w:rsidRPr="00730A62" w:rsidRDefault="00D353A3" w:rsidP="00730A62">
      <w:pPr>
        <w:tabs>
          <w:tab w:val="num" w:pos="1134"/>
        </w:tabs>
        <w:spacing w:after="0" w:line="240" w:lineRule="auto"/>
        <w:ind w:firstLine="709"/>
        <w:jc w:val="both"/>
        <w:rPr>
          <w:rFonts w:ascii="Times New Roman CYR" w:eastAsia="Times New Roman" w:hAnsi="Times New Roman CYR" w:cs="Times New Roman"/>
          <w:sz w:val="28"/>
          <w:szCs w:val="28"/>
          <w:lang w:eastAsia="ru-RU"/>
        </w:rPr>
      </w:pPr>
      <w:r>
        <w:rPr>
          <w:rFonts w:ascii="Times New Roman CYR" w:eastAsia="Times New Roman" w:hAnsi="Times New Roman CYR" w:cs="Times New Roman"/>
          <w:sz w:val="28"/>
          <w:szCs w:val="28"/>
          <w:lang w:eastAsia="ru-RU"/>
        </w:rPr>
        <w:t xml:space="preserve">2. </w:t>
      </w:r>
      <w:r w:rsidR="00730A62" w:rsidRPr="00730A62">
        <w:rPr>
          <w:rFonts w:ascii="Times New Roman CYR" w:eastAsia="Times New Roman" w:hAnsi="Times New Roman CYR" w:cs="Times New Roman"/>
          <w:sz w:val="28"/>
          <w:szCs w:val="28"/>
          <w:lang w:eastAsia="ru-RU"/>
        </w:rPr>
        <w:t>Киреев А. А. Термогравиметрические исследования огнезащитного действия ксерогелевых покрытий для древесины / А. А. Киреев, А. А. Чернуха, А. Д. Кириченко // Проблемы пожарной безопасности : сб. науч. тр. – Х., 2008. – Вып. 23. – С. 73–78.</w:t>
      </w:r>
    </w:p>
    <w:p w:rsidR="00730A62" w:rsidRDefault="00730A62" w:rsidP="00730A62">
      <w:pPr>
        <w:rPr>
          <w:rFonts w:ascii="Times New Roman" w:eastAsia="Calibri" w:hAnsi="Times New Roman" w:cs="Times New Roman"/>
          <w:sz w:val="28"/>
        </w:rPr>
      </w:pPr>
    </w:p>
    <w:p w:rsidR="00B20F18" w:rsidRDefault="00B20F18" w:rsidP="00730A62">
      <w:pPr>
        <w:rPr>
          <w:rFonts w:ascii="Times New Roman" w:eastAsia="Calibri" w:hAnsi="Times New Roman" w:cs="Times New Roman"/>
          <w:sz w:val="28"/>
        </w:rPr>
      </w:pPr>
    </w:p>
    <w:p w:rsidR="00730A62" w:rsidRPr="00B20F18" w:rsidRDefault="00730A62" w:rsidP="00730A62">
      <w:pPr>
        <w:keepNext/>
        <w:shd w:val="clear" w:color="auto" w:fill="FFFFFF"/>
        <w:spacing w:after="0" w:line="240" w:lineRule="auto"/>
        <w:outlineLvl w:val="0"/>
        <w:rPr>
          <w:rFonts w:ascii="Times New Roman" w:eastAsia="Times New Roman" w:hAnsi="Times New Roman" w:cs="Times New Roman"/>
          <w:b/>
          <w:sz w:val="27"/>
          <w:szCs w:val="28"/>
          <w:lang w:eastAsia="ru-RU"/>
        </w:rPr>
      </w:pPr>
      <w:r w:rsidRPr="00B20F18">
        <w:rPr>
          <w:rFonts w:ascii="Times New Roman" w:eastAsia="Times New Roman" w:hAnsi="Times New Roman" w:cs="Times New Roman"/>
          <w:b/>
          <w:sz w:val="27"/>
          <w:szCs w:val="28"/>
          <w:lang w:val="kk-KZ" w:eastAsia="ru-RU"/>
        </w:rPr>
        <w:lastRenderedPageBreak/>
        <w:t>УДК</w:t>
      </w:r>
      <w:r w:rsidRPr="00B20F18">
        <w:rPr>
          <w:rFonts w:ascii="Times New Roman" w:eastAsia="Times New Roman" w:hAnsi="Times New Roman" w:cs="Times New Roman"/>
          <w:b/>
          <w:sz w:val="27"/>
          <w:szCs w:val="28"/>
          <w:lang w:eastAsia="ru-RU"/>
        </w:rPr>
        <w:t xml:space="preserve"> 614.84</w:t>
      </w:r>
    </w:p>
    <w:p w:rsidR="00730A62" w:rsidRPr="00730A62" w:rsidRDefault="00730A62" w:rsidP="00730A62">
      <w:pPr>
        <w:widowControl w:val="0"/>
        <w:spacing w:after="0" w:line="240" w:lineRule="auto"/>
        <w:rPr>
          <w:rFonts w:ascii="Microsoft Sans Serif" w:eastAsia="Microsoft Sans Serif" w:hAnsi="Microsoft Sans Serif" w:cs="Microsoft Sans Serif"/>
          <w:color w:val="000000"/>
          <w:sz w:val="24"/>
          <w:szCs w:val="24"/>
          <w:lang w:eastAsia="ru-RU"/>
        </w:rPr>
      </w:pPr>
    </w:p>
    <w:p w:rsidR="00730A62" w:rsidRPr="00B20F18" w:rsidRDefault="00B20F18" w:rsidP="00B20F18">
      <w:pPr>
        <w:widowControl w:val="0"/>
        <w:spacing w:after="0" w:line="240" w:lineRule="auto"/>
        <w:jc w:val="center"/>
        <w:rPr>
          <w:rFonts w:ascii="Times New Roman" w:eastAsia="Microsoft Sans Serif" w:hAnsi="Times New Roman" w:cs="Times New Roman"/>
          <w:i/>
          <w:color w:val="000000"/>
          <w:sz w:val="28"/>
          <w:szCs w:val="24"/>
          <w:lang w:eastAsia="ru-RU"/>
        </w:rPr>
      </w:pPr>
      <w:r w:rsidRPr="00B20F18">
        <w:rPr>
          <w:rFonts w:ascii="Times New Roman" w:eastAsia="Microsoft Sans Serif" w:hAnsi="Times New Roman" w:cs="Times New Roman"/>
          <w:i/>
          <w:color w:val="000000"/>
          <w:sz w:val="28"/>
          <w:szCs w:val="24"/>
          <w:lang w:eastAsia="ru-RU"/>
        </w:rPr>
        <w:t xml:space="preserve">Г.А. </w:t>
      </w:r>
      <w:r w:rsidR="00730A62" w:rsidRPr="00B20F18">
        <w:rPr>
          <w:rFonts w:ascii="Times New Roman" w:eastAsia="Microsoft Sans Serif" w:hAnsi="Times New Roman" w:cs="Times New Roman"/>
          <w:i/>
          <w:color w:val="000000"/>
          <w:sz w:val="28"/>
          <w:szCs w:val="24"/>
          <w:lang w:eastAsia="ru-RU"/>
        </w:rPr>
        <w:t>Шарипов</w:t>
      </w:r>
      <w:r w:rsidRPr="00B20F18">
        <w:rPr>
          <w:rFonts w:ascii="Times New Roman" w:eastAsia="Microsoft Sans Serif" w:hAnsi="Times New Roman" w:cs="Times New Roman"/>
          <w:i/>
          <w:color w:val="000000"/>
          <w:sz w:val="28"/>
          <w:szCs w:val="24"/>
          <w:lang w:eastAsia="ru-RU"/>
        </w:rPr>
        <w:t xml:space="preserve">, </w:t>
      </w:r>
      <w:r w:rsidR="00D353A3">
        <w:rPr>
          <w:rFonts w:ascii="Times New Roman" w:eastAsia="Calibri" w:hAnsi="Times New Roman" w:cs="Times New Roman"/>
          <w:i/>
          <w:sz w:val="28"/>
          <w:szCs w:val="28"/>
        </w:rPr>
        <w:t>к.т.н.</w:t>
      </w:r>
    </w:p>
    <w:p w:rsidR="00B20F18" w:rsidRDefault="00B20F18" w:rsidP="00B20F18">
      <w:pPr>
        <w:spacing w:after="0" w:line="240" w:lineRule="auto"/>
        <w:ind w:firstLine="709"/>
        <w:jc w:val="center"/>
        <w:rPr>
          <w:rFonts w:ascii="Times New Roman" w:eastAsia="Calibri" w:hAnsi="Times New Roman" w:cs="Times New Roman"/>
          <w:i/>
          <w:sz w:val="28"/>
          <w:szCs w:val="28"/>
        </w:rPr>
      </w:pPr>
      <w:r>
        <w:rPr>
          <w:rFonts w:ascii="Times New Roman" w:eastAsia="Calibri" w:hAnsi="Times New Roman" w:cs="Times New Roman"/>
          <w:i/>
          <w:sz w:val="28"/>
          <w:szCs w:val="28"/>
        </w:rPr>
        <w:t>Кокшетауский технический институт КЧС МВД Республики Казахстан</w:t>
      </w:r>
    </w:p>
    <w:p w:rsidR="00730A62" w:rsidRPr="00730A62" w:rsidRDefault="00730A62" w:rsidP="00730A62">
      <w:pPr>
        <w:widowControl w:val="0"/>
        <w:spacing w:after="0" w:line="240" w:lineRule="auto"/>
        <w:rPr>
          <w:rFonts w:ascii="Microsoft Sans Serif" w:eastAsia="Microsoft Sans Serif" w:hAnsi="Microsoft Sans Serif" w:cs="Microsoft Sans Serif"/>
          <w:color w:val="000000"/>
          <w:sz w:val="24"/>
          <w:szCs w:val="24"/>
          <w:lang w:eastAsia="ru-RU"/>
        </w:rPr>
      </w:pPr>
    </w:p>
    <w:p w:rsidR="00730A62" w:rsidRPr="00730A62" w:rsidRDefault="00B20F18" w:rsidP="00B20F18">
      <w:pPr>
        <w:widowControl w:val="0"/>
        <w:spacing w:after="0" w:line="240" w:lineRule="auto"/>
        <w:jc w:val="center"/>
        <w:rPr>
          <w:rFonts w:ascii="Times New Roman" w:eastAsia="Microsoft Sans Serif" w:hAnsi="Times New Roman" w:cs="Times New Roman"/>
          <w:b/>
          <w:sz w:val="28"/>
          <w:szCs w:val="28"/>
          <w:lang w:eastAsia="ru-RU"/>
        </w:rPr>
      </w:pPr>
      <w:r w:rsidRPr="00730A62">
        <w:rPr>
          <w:rFonts w:ascii="Times New Roman" w:eastAsia="Microsoft Sans Serif" w:hAnsi="Times New Roman" w:cs="Times New Roman"/>
          <w:b/>
          <w:sz w:val="28"/>
          <w:szCs w:val="28"/>
          <w:lang w:eastAsia="ru-RU"/>
        </w:rPr>
        <w:t xml:space="preserve">ПОВЫШЕНИЕ УСТОЙЧИВОСТИ ПЕН ПРИ ТУШЕНИИ ГОРЮЧИХ ЖИДКОСТЕЙ В ВЕРТИКАЛЬНЫХ СТАЛЬНЫХ РЕЗЕРВУАРАХ </w:t>
      </w:r>
    </w:p>
    <w:p w:rsidR="00730A62" w:rsidRPr="00730A62" w:rsidRDefault="00730A62" w:rsidP="00730A62">
      <w:pPr>
        <w:widowControl w:val="0"/>
        <w:spacing w:after="0" w:line="240" w:lineRule="auto"/>
        <w:ind w:firstLine="708"/>
        <w:jc w:val="center"/>
        <w:rPr>
          <w:rFonts w:ascii="Times New Roman" w:eastAsia="Microsoft Sans Serif" w:hAnsi="Times New Roman" w:cs="Times New Roman"/>
          <w:b/>
          <w:sz w:val="28"/>
          <w:szCs w:val="28"/>
          <w:lang w:eastAsia="ru-RU"/>
        </w:rPr>
      </w:pPr>
    </w:p>
    <w:p w:rsidR="00730A62" w:rsidRPr="00730A62" w:rsidRDefault="00730A62" w:rsidP="00730A62">
      <w:pPr>
        <w:widowControl w:val="0"/>
        <w:spacing w:after="0" w:line="240" w:lineRule="auto"/>
        <w:ind w:firstLine="709"/>
        <w:jc w:val="both"/>
        <w:rPr>
          <w:rFonts w:ascii="Times New Roman" w:eastAsia="Microsoft Sans Serif" w:hAnsi="Times New Roman" w:cs="Times New Roman"/>
          <w:i/>
          <w:sz w:val="28"/>
          <w:szCs w:val="28"/>
          <w:lang w:eastAsia="ru-RU"/>
        </w:rPr>
      </w:pPr>
      <w:r w:rsidRPr="00730A62">
        <w:rPr>
          <w:rFonts w:ascii="Times New Roman" w:eastAsia="Microsoft Sans Serif" w:hAnsi="Times New Roman" w:cs="Times New Roman"/>
          <w:i/>
          <w:sz w:val="28"/>
          <w:szCs w:val="28"/>
          <w:lang w:eastAsia="ru-RU"/>
        </w:rPr>
        <w:t xml:space="preserve">В результате исследования установлено, что  применение в пенообразующей композиции только синергетических смесей фторированных поверхностно-активных веществ не всегда является достаточным. Устойчивость данных пен на поверхности ряда горючих жидкостей, утрачивается при повышении температуры. </w:t>
      </w:r>
    </w:p>
    <w:p w:rsidR="00730A62" w:rsidRPr="00730A62" w:rsidRDefault="00730A62" w:rsidP="00730A62">
      <w:pPr>
        <w:widowControl w:val="0"/>
        <w:spacing w:after="0" w:line="240" w:lineRule="auto"/>
        <w:ind w:firstLine="708"/>
        <w:jc w:val="both"/>
        <w:rPr>
          <w:rFonts w:ascii="Times New Roman" w:eastAsia="Microsoft Sans Serif" w:hAnsi="Times New Roman" w:cs="Times New Roman"/>
          <w:sz w:val="28"/>
          <w:szCs w:val="28"/>
          <w:lang w:eastAsia="ru-RU"/>
        </w:rPr>
      </w:pPr>
      <w:r w:rsidRPr="00730A62">
        <w:rPr>
          <w:rFonts w:ascii="Times New Roman" w:eastAsia="Microsoft Sans Serif" w:hAnsi="Times New Roman" w:cs="Times New Roman"/>
          <w:sz w:val="28"/>
          <w:szCs w:val="28"/>
          <w:lang w:eastAsia="ru-RU"/>
        </w:rPr>
        <w:t>Обеспечение безопасности как основополагающей парадигмы современного мира немыслима без повышения надежности и эффективности современных подходов в системе гражданской защиты Республики Казахстан. Мониторинг рисков и своевременное предупреждение о нарушении штатного режима их функционирования является основой для разработки современных подходов к ликвидации чрезвычайной ситуации на объектах нефтеперерабатывающих предприятии.</w:t>
      </w:r>
    </w:p>
    <w:p w:rsidR="00730A62" w:rsidRPr="00730A62" w:rsidRDefault="00730A62" w:rsidP="00730A62">
      <w:pPr>
        <w:widowControl w:val="0"/>
        <w:spacing w:after="0" w:line="240" w:lineRule="auto"/>
        <w:ind w:firstLine="708"/>
        <w:jc w:val="both"/>
        <w:rPr>
          <w:rFonts w:ascii="Times New Roman" w:eastAsia="Microsoft Sans Serif" w:hAnsi="Times New Roman" w:cs="Times New Roman"/>
          <w:sz w:val="28"/>
          <w:szCs w:val="28"/>
          <w:lang w:eastAsia="ru-RU"/>
        </w:rPr>
      </w:pPr>
      <w:r w:rsidRPr="00730A62">
        <w:rPr>
          <w:rFonts w:ascii="Times New Roman" w:eastAsia="Microsoft Sans Serif" w:hAnsi="Times New Roman" w:cs="Times New Roman"/>
          <w:sz w:val="28"/>
          <w:szCs w:val="28"/>
          <w:lang w:eastAsia="ru-RU"/>
        </w:rPr>
        <w:t>Одним из основных направлений повышения пожаро-, взрывобезопасности нефтеперерабатывающих предприятий является моделирование развития аварийных ситуаций  (пожаров и взрывов),</w:t>
      </w:r>
      <w:r w:rsidRPr="00730A62">
        <w:rPr>
          <w:rFonts w:ascii="Times New Roman" w:eastAsia="TimesNewRomanPSMT" w:hAnsi="Times New Roman" w:cs="Times New Roman"/>
          <w:spacing w:val="6"/>
          <w:sz w:val="28"/>
          <w:szCs w:val="28"/>
          <w:lang w:eastAsia="ru-RU"/>
        </w:rPr>
        <w:t xml:space="preserve"> </w:t>
      </w:r>
      <w:r w:rsidRPr="00730A62">
        <w:rPr>
          <w:rFonts w:ascii="Times New Roman" w:eastAsia="Microsoft Sans Serif" w:hAnsi="Times New Roman" w:cs="Times New Roman"/>
          <w:sz w:val="28"/>
          <w:szCs w:val="28"/>
          <w:lang w:eastAsia="ru-RU"/>
        </w:rPr>
        <w:t xml:space="preserve">что обуславливает необходимость </w:t>
      </w:r>
      <w:r w:rsidRPr="00730A62">
        <w:rPr>
          <w:rFonts w:ascii="Times New Roman" w:eastAsia="Microsoft Sans Serif" w:hAnsi="Times New Roman" w:cs="Times New Roman"/>
          <w:spacing w:val="6"/>
          <w:sz w:val="28"/>
          <w:szCs w:val="28"/>
          <w:lang w:eastAsia="ru-RU"/>
        </w:rPr>
        <w:t xml:space="preserve"> </w:t>
      </w:r>
      <w:r w:rsidRPr="00730A62">
        <w:rPr>
          <w:rFonts w:ascii="Times New Roman" w:eastAsia="Microsoft Sans Serif" w:hAnsi="Times New Roman" w:cs="Times New Roman"/>
          <w:sz w:val="28"/>
          <w:szCs w:val="28"/>
          <w:lang w:eastAsia="ru-RU"/>
        </w:rPr>
        <w:t xml:space="preserve">разработки комплексной системы безопасности с  программой  моделирования обстановки при пожаре  на объектах, связанных с добычей, хранением, переработкой и транспортировкой нефти и нефтепродуктов. </w:t>
      </w:r>
    </w:p>
    <w:p w:rsidR="00730A62" w:rsidRPr="00730A62" w:rsidRDefault="00730A62" w:rsidP="00730A62">
      <w:pPr>
        <w:widowControl w:val="0"/>
        <w:spacing w:after="0" w:line="240" w:lineRule="auto"/>
        <w:ind w:firstLine="709"/>
        <w:jc w:val="both"/>
        <w:rPr>
          <w:rFonts w:ascii="Times New Roman" w:eastAsia="Microsoft Sans Serif" w:hAnsi="Times New Roman" w:cs="Times New Roman"/>
          <w:sz w:val="28"/>
          <w:szCs w:val="28"/>
          <w:lang w:eastAsia="ru-RU"/>
        </w:rPr>
      </w:pPr>
      <w:r w:rsidRPr="00730A62">
        <w:rPr>
          <w:rFonts w:ascii="Times New Roman" w:eastAsia="Microsoft Sans Serif" w:hAnsi="Times New Roman" w:cs="Times New Roman"/>
          <w:sz w:val="28"/>
          <w:szCs w:val="28"/>
          <w:lang w:eastAsia="ru-RU"/>
        </w:rPr>
        <w:t xml:space="preserve">Пенное пожаротушение в нефтегазовой отрасли является наиболее популярным и эффективным. При этом применяются все виды воздушно-механических пен: низкой, средней и высокой кратности. Огнетушащее действие пены основано на изоляции доступа горючих паров и газов в зону горения. Располагаясь между поверхностью горючей жидкости и зоной горения пена, изолирует возможность проникновения достаточного количества паров горючей жидкости </w:t>
      </w:r>
    </w:p>
    <w:p w:rsidR="00730A62" w:rsidRPr="00730A62" w:rsidRDefault="00730A62" w:rsidP="00730A62">
      <w:pPr>
        <w:widowControl w:val="0"/>
        <w:spacing w:after="0" w:line="240" w:lineRule="auto"/>
        <w:ind w:firstLine="709"/>
        <w:jc w:val="both"/>
        <w:rPr>
          <w:rFonts w:ascii="Times New Roman" w:eastAsia="Microsoft Sans Serif" w:hAnsi="Times New Roman" w:cs="Times New Roman"/>
          <w:sz w:val="28"/>
          <w:szCs w:val="28"/>
          <w:lang w:eastAsia="ru-RU"/>
        </w:rPr>
      </w:pPr>
      <w:r w:rsidRPr="00730A62">
        <w:rPr>
          <w:rFonts w:ascii="Times New Roman" w:eastAsia="Microsoft Sans Serif" w:hAnsi="Times New Roman" w:cs="Times New Roman"/>
          <w:sz w:val="28"/>
          <w:szCs w:val="28"/>
          <w:lang w:eastAsia="ru-RU"/>
        </w:rPr>
        <w:t xml:space="preserve">Для противопожарных пенообразователей важны, в первую очередь, кратность получаемой пены, её загрязненность, огнестойкость и растекаемость, способность генерации пенно-подающими устройствами, а также заданных характеристик ценообразования в различных погодно климатических условиях и длительность сохранения, безотлагательная возможность применения, без предварительных подготовительных операций и т.д. </w:t>
      </w:r>
    </w:p>
    <w:p w:rsidR="00730A62" w:rsidRPr="00730A62" w:rsidRDefault="00730A62" w:rsidP="00730A62">
      <w:pPr>
        <w:widowControl w:val="0"/>
        <w:spacing w:after="0" w:line="240" w:lineRule="auto"/>
        <w:ind w:firstLine="709"/>
        <w:jc w:val="both"/>
        <w:rPr>
          <w:rFonts w:ascii="Times New Roman" w:eastAsia="Microsoft Sans Serif" w:hAnsi="Times New Roman" w:cs="Times New Roman"/>
          <w:sz w:val="28"/>
          <w:szCs w:val="28"/>
          <w:lang w:eastAsia="ru-RU"/>
        </w:rPr>
      </w:pPr>
      <w:r w:rsidRPr="00730A62">
        <w:rPr>
          <w:rFonts w:ascii="Times New Roman" w:eastAsia="Microsoft Sans Serif" w:hAnsi="Times New Roman" w:cs="Times New Roman"/>
          <w:sz w:val="28"/>
          <w:szCs w:val="28"/>
          <w:lang w:eastAsia="ru-RU"/>
        </w:rPr>
        <w:t xml:space="preserve">Большая часть российских пенообразователей (свыше 90% объема) не отвечает современному уровню развития пенных средств пожаротушения ни по ассортименту, ни по тактико-техническим характеристикам. Биологически жесткие пенообразователи на основе арилсульфоната (ПО-1Д, ПО-6К), в связи с возрастающими требованиями к охране окружающей среды, их производство </w:t>
      </w:r>
      <w:r w:rsidRPr="00730A62">
        <w:rPr>
          <w:rFonts w:ascii="Times New Roman" w:eastAsia="Microsoft Sans Serif" w:hAnsi="Times New Roman" w:cs="Times New Roman"/>
          <w:sz w:val="28"/>
          <w:szCs w:val="28"/>
          <w:lang w:eastAsia="ru-RU"/>
        </w:rPr>
        <w:lastRenderedPageBreak/>
        <w:t>рекомендовано прекратить в перспективе. Объем выпускаемых биологически разлагаемых пенообразователей на основе первичных и вторичных алкилсульфатов не может удовлетворить потребностей противопожарной службы</w:t>
      </w:r>
      <w:r w:rsidR="00B20F18">
        <w:rPr>
          <w:rFonts w:ascii="Times New Roman" w:eastAsia="Microsoft Sans Serif" w:hAnsi="Times New Roman" w:cs="Times New Roman"/>
          <w:sz w:val="28"/>
          <w:szCs w:val="28"/>
          <w:lang w:eastAsia="ru-RU"/>
        </w:rPr>
        <w:t xml:space="preserve"> </w:t>
      </w:r>
      <w:r w:rsidRPr="00730A62">
        <w:rPr>
          <w:rFonts w:ascii="Times New Roman" w:eastAsia="Microsoft Sans Serif" w:hAnsi="Times New Roman" w:cs="Times New Roman"/>
          <w:sz w:val="28"/>
          <w:szCs w:val="28"/>
          <w:lang w:eastAsia="ru-RU"/>
        </w:rPr>
        <w:t xml:space="preserve">[1]. Кроме того, их производство осуществляется по устаревшей технологии с образованием большого количества трудно утилизируемых отходов также нельзя признать перспективными. Эффективность этих углеводородных пенообразователей несоизмерима с ущербом, наносимым окружающей среде их производством и применением </w:t>
      </w:r>
    </w:p>
    <w:p w:rsidR="00730A62" w:rsidRPr="00730A62" w:rsidRDefault="00730A62" w:rsidP="00730A62">
      <w:pPr>
        <w:widowControl w:val="0"/>
        <w:spacing w:after="0" w:line="240" w:lineRule="auto"/>
        <w:ind w:firstLine="709"/>
        <w:jc w:val="both"/>
        <w:rPr>
          <w:rFonts w:ascii="Times New Roman" w:eastAsia="Microsoft Sans Serif" w:hAnsi="Times New Roman" w:cs="Times New Roman"/>
          <w:sz w:val="28"/>
          <w:szCs w:val="28"/>
          <w:lang w:eastAsia="ru-RU"/>
        </w:rPr>
      </w:pPr>
      <w:r w:rsidRPr="00730A62">
        <w:rPr>
          <w:rFonts w:ascii="Times New Roman" w:eastAsia="Microsoft Sans Serif" w:hAnsi="Times New Roman" w:cs="Times New Roman"/>
          <w:sz w:val="28"/>
          <w:szCs w:val="28"/>
          <w:lang w:eastAsia="ru-RU"/>
        </w:rPr>
        <w:t>Наиболее эффективным пенообразователем являются вещества, содержащие добавки фторуглеродных ПАВ на основе биологически жесткого алкиларилсульфоната, они имеют высокую огнетушащую способность при тушении пожаров горючих жидкостей различных классов и в отличие от углеводородных пенообразователей могут применяться как при традиционном, так и при подслойном способе пожаротушения.</w:t>
      </w:r>
    </w:p>
    <w:p w:rsidR="00730A62" w:rsidRPr="00730A62" w:rsidRDefault="00730A62" w:rsidP="00730A62">
      <w:pPr>
        <w:widowControl w:val="0"/>
        <w:spacing w:after="0" w:line="240" w:lineRule="auto"/>
        <w:ind w:firstLine="709"/>
        <w:jc w:val="both"/>
        <w:rPr>
          <w:rFonts w:ascii="Times New Roman" w:eastAsia="Microsoft Sans Serif" w:hAnsi="Times New Roman" w:cs="Times New Roman"/>
          <w:sz w:val="28"/>
          <w:szCs w:val="28"/>
          <w:lang w:eastAsia="ru-RU"/>
        </w:rPr>
      </w:pPr>
      <w:r w:rsidRPr="00730A62">
        <w:rPr>
          <w:rFonts w:ascii="Times New Roman" w:eastAsia="Microsoft Sans Serif" w:hAnsi="Times New Roman" w:cs="Times New Roman"/>
          <w:sz w:val="28"/>
          <w:szCs w:val="28"/>
          <w:lang w:eastAsia="ru-RU"/>
        </w:rPr>
        <w:t>Не использовались прежде при тушении пожаров легковоспламеняющихся жидкостей пены низкой кратности, полученные на основе белковых или углеводородных пенообразователей. Вместе с тем исследования показали, что пена низкой кратности с содержанием фторированных добавок может использоваться продуктивно. При попадании на поверхность горючей жидкости и соприкосновении пены с горючим слоем происходит смешивание и наблюдаются потери необходимых параметров пены для тушения [2].</w:t>
      </w:r>
    </w:p>
    <w:p w:rsidR="00730A62" w:rsidRPr="00730A62" w:rsidRDefault="00730A62" w:rsidP="00730A62">
      <w:pPr>
        <w:widowControl w:val="0"/>
        <w:spacing w:after="0" w:line="240" w:lineRule="auto"/>
        <w:ind w:firstLine="709"/>
        <w:jc w:val="both"/>
        <w:rPr>
          <w:rFonts w:ascii="Times New Roman" w:eastAsia="Microsoft Sans Serif" w:hAnsi="Times New Roman" w:cs="Times New Roman"/>
          <w:sz w:val="28"/>
          <w:szCs w:val="28"/>
          <w:lang w:eastAsia="ru-RU"/>
        </w:rPr>
      </w:pPr>
      <w:r w:rsidRPr="00730A62">
        <w:rPr>
          <w:rFonts w:ascii="Times New Roman" w:eastAsia="Microsoft Sans Serif" w:hAnsi="Times New Roman" w:cs="Times New Roman"/>
          <w:sz w:val="28"/>
          <w:szCs w:val="28"/>
          <w:lang w:eastAsia="ru-RU"/>
        </w:rPr>
        <w:t>Сравнительный анализ [3] основных характеристик российских и зарубежных пенообразователей показал, что из всех приведенных пенообразователей, наилучшие результаты, по всем показателям имеют фторпротеиновые. Так, по скорости тушения и по устойчивости к углеводородам они характеризуются - «хорошо». Кроме того, применение фторпротеиновых пенообразователей позволяет подавать пену не только на большое расстояние и эффективно тушить пожары, связанные с горючими жидкостями, но и предотвращает загрязнение окружающей среды.</w:t>
      </w:r>
    </w:p>
    <w:p w:rsidR="00730A62" w:rsidRPr="00730A62" w:rsidRDefault="00730A62" w:rsidP="00730A62">
      <w:pPr>
        <w:widowControl w:val="0"/>
        <w:spacing w:after="0" w:line="240" w:lineRule="auto"/>
        <w:ind w:firstLine="540"/>
        <w:jc w:val="both"/>
        <w:rPr>
          <w:rFonts w:ascii="Times New Roman" w:eastAsia="Microsoft Sans Serif" w:hAnsi="Times New Roman" w:cs="Times New Roman"/>
          <w:sz w:val="28"/>
          <w:szCs w:val="28"/>
          <w:lang w:eastAsia="ru-RU"/>
        </w:rPr>
      </w:pPr>
      <w:r w:rsidRPr="00730A62">
        <w:rPr>
          <w:rFonts w:ascii="Times New Roman" w:eastAsia="Microsoft Sans Serif" w:hAnsi="Times New Roman" w:cs="Times New Roman"/>
          <w:sz w:val="28"/>
          <w:szCs w:val="28"/>
          <w:lang w:eastAsia="ru-RU"/>
        </w:rPr>
        <w:t xml:space="preserve">Результаты опытов по тушению пламени легковоспламеняющихся жидкостей пеной из фторсодержащего пенообразователя при ее подаче в слой горючего свидетельствуют о том, что зависимость огнетушащей эффективности пены, выраженная величиной критической интенсивности подачи, от концентрации пенообразователя в растворе имеет экстремум, соответствующий концентрации 4-5 % масс. </w:t>
      </w:r>
    </w:p>
    <w:p w:rsidR="00730A62" w:rsidRPr="00730A62" w:rsidRDefault="00730A62" w:rsidP="00730A62">
      <w:pPr>
        <w:widowControl w:val="0"/>
        <w:spacing w:after="0" w:line="240" w:lineRule="auto"/>
        <w:ind w:firstLine="540"/>
        <w:jc w:val="both"/>
        <w:rPr>
          <w:rFonts w:ascii="Times New Roman" w:eastAsia="Microsoft Sans Serif" w:hAnsi="Times New Roman" w:cs="Times New Roman"/>
          <w:sz w:val="28"/>
          <w:szCs w:val="28"/>
          <w:lang w:eastAsia="ru-RU"/>
        </w:rPr>
      </w:pPr>
      <w:r w:rsidRPr="00730A62">
        <w:rPr>
          <w:rFonts w:ascii="Times New Roman" w:eastAsia="Microsoft Sans Serif" w:hAnsi="Times New Roman" w:cs="Times New Roman"/>
          <w:sz w:val="28"/>
          <w:szCs w:val="28"/>
          <w:lang w:eastAsia="ru-RU"/>
        </w:rPr>
        <w:t xml:space="preserve">Увеличение критической интенсивности подачи пены при уменьшении концентрации пенообразователя связано со снижением пенообразующей способности раствора и гидростатической устойчивости пены, вследствие чего происходит быстрый синерезис раствора из пены. </w:t>
      </w:r>
    </w:p>
    <w:p w:rsidR="00730A62" w:rsidRPr="00730A62" w:rsidRDefault="00730A62" w:rsidP="00730A62">
      <w:pPr>
        <w:widowControl w:val="0"/>
        <w:spacing w:after="0" w:line="240" w:lineRule="auto"/>
        <w:ind w:firstLine="720"/>
        <w:jc w:val="both"/>
        <w:rPr>
          <w:rFonts w:ascii="Times New Roman" w:eastAsia="Microsoft Sans Serif" w:hAnsi="Times New Roman" w:cs="Times New Roman"/>
          <w:sz w:val="28"/>
          <w:szCs w:val="28"/>
          <w:lang w:eastAsia="ru-RU"/>
        </w:rPr>
      </w:pPr>
      <w:r w:rsidRPr="00730A62">
        <w:rPr>
          <w:rFonts w:ascii="Times New Roman" w:eastAsia="Microsoft Sans Serif" w:hAnsi="Times New Roman" w:cs="Times New Roman"/>
          <w:sz w:val="28"/>
          <w:szCs w:val="28"/>
          <w:lang w:eastAsia="ru-RU"/>
        </w:rPr>
        <w:t xml:space="preserve">Приведенный анализ [4] позволил определить снижение охлаждающей и изолирующей способности пены, так как большая часть раствора, содержащегося в ней, рассеивается в объеме легковоспламеняющейся жидкости. Если повысить концентрацию пенообразователя более 6 % масс. в растворе, то избыток углеводородного ПАВ, входящего в состав, становится </w:t>
      </w:r>
      <w:r w:rsidRPr="00730A62">
        <w:rPr>
          <w:rFonts w:ascii="Times New Roman" w:eastAsia="Microsoft Sans Serif" w:hAnsi="Times New Roman" w:cs="Times New Roman"/>
          <w:sz w:val="28"/>
          <w:szCs w:val="28"/>
          <w:lang w:eastAsia="ru-RU"/>
        </w:rPr>
        <w:lastRenderedPageBreak/>
        <w:t xml:space="preserve">настолько значительным, что фторированные компоненты не способны предотвратить интенсивное насыщение пены горючим, следствием чего является снижение термической устойчивости пены и ее огнетушащей эффективности. </w:t>
      </w:r>
    </w:p>
    <w:p w:rsidR="00730A62" w:rsidRPr="00730A62" w:rsidRDefault="00730A62" w:rsidP="00730A62">
      <w:pPr>
        <w:widowControl w:val="0"/>
        <w:spacing w:after="0" w:line="240" w:lineRule="auto"/>
        <w:ind w:firstLine="454"/>
        <w:jc w:val="both"/>
        <w:rPr>
          <w:rFonts w:ascii="Times New Roman" w:eastAsia="Microsoft Sans Serif" w:hAnsi="Times New Roman" w:cs="Times New Roman"/>
          <w:sz w:val="28"/>
          <w:szCs w:val="28"/>
          <w:lang w:eastAsia="ru-RU"/>
        </w:rPr>
      </w:pPr>
      <w:r w:rsidRPr="00730A62">
        <w:rPr>
          <w:rFonts w:ascii="Times New Roman" w:eastAsia="Microsoft Sans Serif" w:hAnsi="Times New Roman" w:cs="Times New Roman"/>
          <w:sz w:val="28"/>
          <w:szCs w:val="28"/>
          <w:lang w:eastAsia="ru-RU"/>
        </w:rPr>
        <w:t xml:space="preserve">При увеличении концентрации РАС в растворе возрастает кратность пены, что одновременно повышает критическую интенсивность подачи, и при содержании 3,5 % масс. пена, всплывающая через слой гептана на его поверхность, становится горючей, в результате чего она полностью теряет свой огнетушащие свойства. </w:t>
      </w:r>
    </w:p>
    <w:p w:rsidR="00730A62" w:rsidRPr="00730A62" w:rsidRDefault="00730A62" w:rsidP="00730A62">
      <w:pPr>
        <w:widowControl w:val="0"/>
        <w:spacing w:after="0" w:line="240" w:lineRule="auto"/>
        <w:ind w:firstLine="540"/>
        <w:jc w:val="both"/>
        <w:rPr>
          <w:rFonts w:ascii="Times New Roman" w:eastAsia="Microsoft Sans Serif" w:hAnsi="Times New Roman" w:cs="Times New Roman"/>
          <w:sz w:val="28"/>
          <w:szCs w:val="28"/>
          <w:lang w:eastAsia="ru-RU"/>
        </w:rPr>
      </w:pPr>
      <w:r w:rsidRPr="00730A62">
        <w:rPr>
          <w:rFonts w:ascii="Times New Roman" w:eastAsia="Microsoft Sans Serif" w:hAnsi="Times New Roman" w:cs="Times New Roman"/>
          <w:sz w:val="28"/>
          <w:szCs w:val="28"/>
          <w:lang w:eastAsia="ru-RU"/>
        </w:rPr>
        <w:t>Известно, что критическая интенсивность подачи пены при тушении пожаров легковоспламеняющихся жидкостей обратно пропорциональна теплоте испарения жидкости, содержащейся в пене, поскольку теплота испарения легковоспламеняющейся жидкости значительно ниже, чем у воды, постольку количество тепла, необходимое для разрушения пены, будет снижаться пропорционально увеличению содержания в ней легковоспламеняющейся жидкости [5].</w:t>
      </w:r>
    </w:p>
    <w:p w:rsidR="00730A62" w:rsidRPr="00730A62" w:rsidRDefault="00730A62" w:rsidP="00730A62">
      <w:pPr>
        <w:widowControl w:val="0"/>
        <w:spacing w:after="0" w:line="240" w:lineRule="auto"/>
        <w:ind w:firstLine="540"/>
        <w:jc w:val="both"/>
        <w:rPr>
          <w:rFonts w:ascii="Times New Roman" w:eastAsia="Microsoft Sans Serif" w:hAnsi="Times New Roman" w:cs="Times New Roman"/>
          <w:sz w:val="28"/>
          <w:szCs w:val="28"/>
          <w:lang w:eastAsia="ru-RU"/>
        </w:rPr>
      </w:pPr>
      <w:r w:rsidRPr="00730A62">
        <w:rPr>
          <w:rFonts w:ascii="Times New Roman" w:eastAsia="Microsoft Sans Serif" w:hAnsi="Times New Roman" w:cs="Times New Roman"/>
          <w:sz w:val="28"/>
          <w:szCs w:val="28"/>
          <w:lang w:eastAsia="ru-RU"/>
        </w:rPr>
        <w:t>Таким образом, загрязнение легковоспламеняющейся жидкости снижает термическую устойчивость пены и по мере увеличения доли легковоспламеняющейся жидкости в пене скорость ее разрушения под действием теплового потока от факела пламени усиливается [6].</w:t>
      </w:r>
    </w:p>
    <w:p w:rsidR="00730A62" w:rsidRPr="00730A62" w:rsidRDefault="00730A62" w:rsidP="00730A62">
      <w:pPr>
        <w:widowControl w:val="0"/>
        <w:tabs>
          <w:tab w:val="left" w:pos="5940"/>
        </w:tabs>
        <w:spacing w:after="0" w:line="240" w:lineRule="auto"/>
        <w:ind w:firstLine="540"/>
        <w:jc w:val="both"/>
        <w:rPr>
          <w:rFonts w:ascii="Times New Roman" w:eastAsia="Microsoft Sans Serif" w:hAnsi="Times New Roman" w:cs="Times New Roman"/>
          <w:sz w:val="28"/>
          <w:szCs w:val="28"/>
          <w:lang w:val="kk-KZ" w:eastAsia="ru-RU"/>
        </w:rPr>
      </w:pPr>
      <w:r w:rsidRPr="00730A62">
        <w:rPr>
          <w:rFonts w:ascii="Times New Roman" w:eastAsia="Microsoft Sans Serif" w:hAnsi="Times New Roman" w:cs="Times New Roman"/>
          <w:sz w:val="28"/>
          <w:szCs w:val="28"/>
          <w:lang w:val="kk-KZ" w:eastAsia="ru-RU"/>
        </w:rPr>
        <w:t xml:space="preserve">В процессе тушении пламени </w:t>
      </w:r>
      <w:r w:rsidRPr="00730A62">
        <w:rPr>
          <w:rFonts w:ascii="Times New Roman" w:eastAsia="Microsoft Sans Serif" w:hAnsi="Times New Roman" w:cs="Times New Roman"/>
          <w:sz w:val="28"/>
          <w:szCs w:val="28"/>
          <w:lang w:eastAsia="ru-RU"/>
        </w:rPr>
        <w:t>легковоспламеняющейся жидкости</w:t>
      </w:r>
      <w:r w:rsidRPr="00730A62">
        <w:rPr>
          <w:rFonts w:ascii="Times New Roman" w:eastAsia="Microsoft Sans Serif" w:hAnsi="Times New Roman" w:cs="Times New Roman"/>
          <w:sz w:val="28"/>
          <w:szCs w:val="28"/>
          <w:lang w:val="kk-KZ" w:eastAsia="ru-RU"/>
        </w:rPr>
        <w:t xml:space="preserve"> пеной из фторсодержащих композиций наблюдается ситуация, когда пенообразующий раствор, выделяющийся из пены в результате ее распада под действием теплового потока от факела пламени, растекается по поверхности </w:t>
      </w:r>
      <w:r w:rsidRPr="00730A62">
        <w:rPr>
          <w:rFonts w:ascii="Times New Roman" w:eastAsia="Microsoft Sans Serif" w:hAnsi="Times New Roman" w:cs="Times New Roman"/>
          <w:sz w:val="28"/>
          <w:szCs w:val="28"/>
          <w:lang w:eastAsia="ru-RU"/>
        </w:rPr>
        <w:t>легковоспламеняющейся жидкости</w:t>
      </w:r>
      <w:r w:rsidRPr="00730A62">
        <w:rPr>
          <w:rFonts w:ascii="Times New Roman" w:eastAsia="Microsoft Sans Serif" w:hAnsi="Times New Roman" w:cs="Times New Roman"/>
          <w:sz w:val="28"/>
          <w:szCs w:val="28"/>
          <w:lang w:val="kk-KZ" w:eastAsia="ru-RU"/>
        </w:rPr>
        <w:t xml:space="preserve">, образуя на ней водную пленку, которая уменьшает скорость парообразования и интенсивность горения. В этой случае огонь локализуется даже при недостаточном покрытии поверхности горения пенным слоем. </w:t>
      </w:r>
    </w:p>
    <w:p w:rsidR="00730A62" w:rsidRPr="00730A62" w:rsidRDefault="00730A62" w:rsidP="00730A62">
      <w:pPr>
        <w:widowControl w:val="0"/>
        <w:spacing w:after="0" w:line="240" w:lineRule="auto"/>
        <w:ind w:firstLine="540"/>
        <w:jc w:val="both"/>
        <w:rPr>
          <w:rFonts w:ascii="Times New Roman" w:eastAsia="Microsoft Sans Serif" w:hAnsi="Times New Roman" w:cs="Times New Roman"/>
          <w:sz w:val="28"/>
          <w:szCs w:val="28"/>
          <w:lang w:eastAsia="ru-RU"/>
        </w:rPr>
      </w:pPr>
      <w:r w:rsidRPr="00730A62">
        <w:rPr>
          <w:rFonts w:ascii="Times New Roman" w:eastAsia="Microsoft Sans Serif" w:hAnsi="Times New Roman" w:cs="Times New Roman"/>
          <w:sz w:val="28"/>
          <w:szCs w:val="28"/>
          <w:lang w:eastAsia="ru-RU"/>
        </w:rPr>
        <w:t>Эти требования реализуются подбором синергетической композиции поверхностно-активных веществ с оптимальным соотношением углеводородных и фторированных компонентов.</w:t>
      </w:r>
    </w:p>
    <w:p w:rsidR="00730A62" w:rsidRPr="00730A62" w:rsidRDefault="00730A62" w:rsidP="00730A62">
      <w:pPr>
        <w:widowControl w:val="0"/>
        <w:spacing w:after="0" w:line="240" w:lineRule="auto"/>
        <w:ind w:firstLine="540"/>
        <w:jc w:val="both"/>
        <w:rPr>
          <w:rFonts w:ascii="Times New Roman" w:eastAsia="Microsoft Sans Serif" w:hAnsi="Times New Roman" w:cs="Times New Roman"/>
          <w:sz w:val="28"/>
          <w:szCs w:val="28"/>
          <w:lang w:eastAsia="ru-RU"/>
        </w:rPr>
      </w:pPr>
      <w:r w:rsidRPr="00730A62">
        <w:rPr>
          <w:rFonts w:ascii="Times New Roman" w:eastAsia="Microsoft Sans Serif" w:hAnsi="Times New Roman" w:cs="Times New Roman"/>
          <w:sz w:val="28"/>
          <w:szCs w:val="28"/>
          <w:lang w:eastAsia="ru-RU"/>
        </w:rPr>
        <w:t xml:space="preserve">Таким образом, для обеспечения контактной устойчивости пен в условиях горения жидкости, которые претендуют на универсальность применения для тушения пожаров представителей всех классов жидкостей, применение в пенообразующей композиции только синергетических смесей фторированных поверхностно-активных веществ  является недостаточным, так как устойчивость этих пен на поверхности отдельных представителей органических жидкостей утрачивается при повышении температуры. </w:t>
      </w:r>
    </w:p>
    <w:p w:rsidR="00730A62" w:rsidRPr="00730A62" w:rsidRDefault="00730A62" w:rsidP="00730A62">
      <w:pPr>
        <w:widowControl w:val="0"/>
        <w:spacing w:after="0" w:line="240" w:lineRule="auto"/>
        <w:ind w:firstLine="709"/>
        <w:jc w:val="both"/>
        <w:rPr>
          <w:rFonts w:ascii="Times New Roman" w:eastAsia="Microsoft Sans Serif" w:hAnsi="Times New Roman" w:cs="Times New Roman"/>
          <w:sz w:val="28"/>
          <w:szCs w:val="28"/>
          <w:lang w:eastAsia="ru-RU"/>
        </w:rPr>
      </w:pPr>
    </w:p>
    <w:p w:rsidR="00B20F18" w:rsidRDefault="00B20F18" w:rsidP="00B20F18">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B20F18" w:rsidRPr="00730A62" w:rsidRDefault="00B20F18" w:rsidP="00730A62">
      <w:pPr>
        <w:widowControl w:val="0"/>
        <w:spacing w:after="0" w:line="240" w:lineRule="auto"/>
        <w:ind w:firstLine="709"/>
        <w:jc w:val="both"/>
        <w:rPr>
          <w:rFonts w:ascii="Times New Roman" w:eastAsia="Microsoft Sans Serif" w:hAnsi="Times New Roman" w:cs="Times New Roman"/>
          <w:b/>
          <w:sz w:val="28"/>
          <w:szCs w:val="28"/>
          <w:lang w:eastAsia="ru-RU"/>
        </w:rPr>
      </w:pPr>
    </w:p>
    <w:p w:rsidR="00730A62" w:rsidRPr="00730A62" w:rsidRDefault="00730A62" w:rsidP="00730A62">
      <w:pPr>
        <w:widowControl w:val="0"/>
        <w:spacing w:after="0" w:line="240" w:lineRule="auto"/>
        <w:ind w:firstLine="708"/>
        <w:jc w:val="both"/>
        <w:rPr>
          <w:rFonts w:ascii="Times New Roman" w:eastAsia="Microsoft Sans Serif" w:hAnsi="Times New Roman" w:cs="Times New Roman"/>
          <w:sz w:val="28"/>
          <w:szCs w:val="28"/>
          <w:lang w:eastAsia="ru-RU"/>
        </w:rPr>
      </w:pPr>
      <w:r w:rsidRPr="00730A62">
        <w:rPr>
          <w:rFonts w:ascii="Times New Roman" w:eastAsia="Microsoft Sans Serif" w:hAnsi="Times New Roman" w:cs="Times New Roman"/>
          <w:sz w:val="28"/>
          <w:szCs w:val="28"/>
          <w:lang w:eastAsia="ru-RU"/>
        </w:rPr>
        <w:t>1. Монтаев Е.И. Тушение пламени нефтепродуктов фторпротеиновыми пенообразователями</w:t>
      </w:r>
      <w:r w:rsidR="00183721">
        <w:rPr>
          <w:rFonts w:ascii="Times New Roman" w:eastAsia="Microsoft Sans Serif" w:hAnsi="Times New Roman" w:cs="Times New Roman"/>
          <w:sz w:val="28"/>
          <w:szCs w:val="28"/>
          <w:lang w:eastAsia="ru-RU"/>
        </w:rPr>
        <w:t>:</w:t>
      </w:r>
      <w:r w:rsidRPr="00730A62">
        <w:rPr>
          <w:rFonts w:ascii="Times New Roman" w:eastAsia="Microsoft Sans Serif" w:hAnsi="Times New Roman" w:cs="Times New Roman"/>
          <w:sz w:val="28"/>
          <w:szCs w:val="28"/>
          <w:lang w:eastAsia="ru-RU"/>
        </w:rPr>
        <w:t xml:space="preserve"> </w:t>
      </w:r>
      <w:r w:rsidR="00183721">
        <w:rPr>
          <w:rFonts w:ascii="Times New Roman" w:eastAsia="Microsoft Sans Serif" w:hAnsi="Times New Roman" w:cs="Times New Roman"/>
          <w:sz w:val="28"/>
          <w:szCs w:val="28"/>
          <w:lang w:eastAsia="ru-RU"/>
        </w:rPr>
        <w:t>д</w:t>
      </w:r>
      <w:r w:rsidRPr="00730A62">
        <w:rPr>
          <w:rFonts w:ascii="Times New Roman" w:eastAsia="Microsoft Sans Serif" w:hAnsi="Times New Roman" w:cs="Times New Roman"/>
          <w:sz w:val="28"/>
          <w:szCs w:val="28"/>
          <w:lang w:eastAsia="ru-RU"/>
        </w:rPr>
        <w:t xml:space="preserve">исс. </w:t>
      </w:r>
      <w:r w:rsidR="00183721">
        <w:rPr>
          <w:rFonts w:ascii="Times New Roman" w:eastAsia="Microsoft Sans Serif" w:hAnsi="Times New Roman" w:cs="Times New Roman"/>
          <w:sz w:val="28"/>
          <w:szCs w:val="28"/>
          <w:lang w:eastAsia="ru-RU"/>
        </w:rPr>
        <w:t>к.т.н. /</w:t>
      </w:r>
      <w:r w:rsidRPr="00730A62">
        <w:rPr>
          <w:rFonts w:ascii="Times New Roman" w:eastAsia="Microsoft Sans Serif" w:hAnsi="Times New Roman" w:cs="Times New Roman"/>
          <w:sz w:val="28"/>
          <w:szCs w:val="28"/>
          <w:lang w:eastAsia="ru-RU"/>
        </w:rPr>
        <w:t xml:space="preserve"> </w:t>
      </w:r>
      <w:proofErr w:type="gramStart"/>
      <w:r w:rsidR="00183721" w:rsidRPr="00730A62">
        <w:rPr>
          <w:rFonts w:ascii="Times New Roman" w:eastAsia="Microsoft Sans Serif" w:hAnsi="Times New Roman" w:cs="Times New Roman"/>
          <w:sz w:val="28"/>
          <w:szCs w:val="28"/>
          <w:lang w:eastAsia="ru-RU"/>
        </w:rPr>
        <w:t>Московский</w:t>
      </w:r>
      <w:proofErr w:type="gramEnd"/>
      <w:r w:rsidR="00183721" w:rsidRPr="00730A62">
        <w:rPr>
          <w:rFonts w:ascii="Times New Roman" w:eastAsia="Microsoft Sans Serif" w:hAnsi="Times New Roman" w:cs="Times New Roman"/>
          <w:sz w:val="28"/>
          <w:szCs w:val="28"/>
          <w:lang w:eastAsia="ru-RU"/>
        </w:rPr>
        <w:t xml:space="preserve"> и-т пож. </w:t>
      </w:r>
      <w:r w:rsidR="00183721">
        <w:rPr>
          <w:rFonts w:ascii="Times New Roman" w:eastAsia="Microsoft Sans Serif" w:hAnsi="Times New Roman" w:cs="Times New Roman"/>
          <w:sz w:val="28"/>
          <w:szCs w:val="28"/>
          <w:lang w:eastAsia="ru-RU"/>
        </w:rPr>
        <w:t>безоп.-</w:t>
      </w:r>
      <w:r w:rsidR="00D353A3">
        <w:rPr>
          <w:rFonts w:ascii="Times New Roman" w:eastAsia="Microsoft Sans Serif" w:hAnsi="Times New Roman" w:cs="Times New Roman"/>
          <w:sz w:val="28"/>
          <w:szCs w:val="28"/>
          <w:lang w:eastAsia="ru-RU"/>
        </w:rPr>
        <w:t xml:space="preserve"> Москва</w:t>
      </w:r>
      <w:r w:rsidR="00183721">
        <w:rPr>
          <w:rFonts w:ascii="Times New Roman" w:eastAsia="Microsoft Sans Serif" w:hAnsi="Times New Roman" w:cs="Times New Roman"/>
          <w:sz w:val="28"/>
          <w:szCs w:val="28"/>
          <w:lang w:eastAsia="ru-RU"/>
        </w:rPr>
        <w:t xml:space="preserve">, </w:t>
      </w:r>
      <w:r w:rsidR="00D353A3">
        <w:rPr>
          <w:rFonts w:ascii="Times New Roman" w:eastAsia="Microsoft Sans Serif" w:hAnsi="Times New Roman" w:cs="Times New Roman"/>
          <w:sz w:val="28"/>
          <w:szCs w:val="28"/>
          <w:lang w:eastAsia="ru-RU"/>
        </w:rPr>
        <w:t>1999</w:t>
      </w:r>
      <w:r w:rsidR="00183721">
        <w:rPr>
          <w:rFonts w:ascii="Times New Roman" w:eastAsia="Microsoft Sans Serif" w:hAnsi="Times New Roman" w:cs="Times New Roman"/>
          <w:sz w:val="28"/>
          <w:szCs w:val="28"/>
          <w:lang w:eastAsia="ru-RU"/>
        </w:rPr>
        <w:t>. -</w:t>
      </w:r>
      <w:r w:rsidR="00D353A3">
        <w:rPr>
          <w:rFonts w:ascii="Times New Roman" w:eastAsia="Microsoft Sans Serif" w:hAnsi="Times New Roman" w:cs="Times New Roman"/>
          <w:sz w:val="28"/>
          <w:szCs w:val="28"/>
          <w:lang w:eastAsia="ru-RU"/>
        </w:rPr>
        <w:t xml:space="preserve"> 134 с.</w:t>
      </w:r>
    </w:p>
    <w:p w:rsidR="00730A62" w:rsidRPr="00730A62" w:rsidRDefault="00730A62" w:rsidP="00730A62">
      <w:pPr>
        <w:shd w:val="clear" w:color="auto" w:fill="FFFFFF"/>
        <w:tabs>
          <w:tab w:val="right" w:leader="dot" w:pos="709"/>
        </w:tabs>
        <w:spacing w:after="0" w:line="196" w:lineRule="atLeast"/>
        <w:ind w:firstLine="708"/>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lastRenderedPageBreak/>
        <w:t>2. Шароварников А.Ф. и др</w:t>
      </w:r>
      <w:r w:rsidRPr="00730A62">
        <w:rPr>
          <w:rFonts w:ascii="Times New Roman" w:eastAsia="Times New Roman" w:hAnsi="Times New Roman" w:cs="Times New Roman"/>
          <w:sz w:val="28"/>
          <w:szCs w:val="28"/>
          <w:shd w:val="clear" w:color="auto" w:fill="FFFFFF"/>
          <w:lang w:eastAsia="ru-RU"/>
        </w:rPr>
        <w:t>. Тушение пожаров нефти и нефтепродуктов.  М.: «Калан», 2002. – 448 с.</w:t>
      </w:r>
      <w:r w:rsidRPr="00730A62">
        <w:rPr>
          <w:rFonts w:ascii="Times New Roman" w:eastAsia="Times New Roman" w:hAnsi="Times New Roman" w:cs="Times New Roman"/>
          <w:sz w:val="28"/>
          <w:szCs w:val="28"/>
          <w:lang w:eastAsia="ru-RU"/>
        </w:rPr>
        <w:t xml:space="preserve"> </w:t>
      </w:r>
    </w:p>
    <w:p w:rsidR="00730A62" w:rsidRPr="00730A62" w:rsidRDefault="00730A62" w:rsidP="00730A62">
      <w:pPr>
        <w:tabs>
          <w:tab w:val="left" w:pos="1134"/>
        </w:tabs>
        <w:spacing w:after="0" w:line="240" w:lineRule="auto"/>
        <w:ind w:firstLine="708"/>
        <w:jc w:val="both"/>
        <w:rPr>
          <w:rFonts w:ascii="Times New Roman" w:eastAsia="Microsoft Sans Serif" w:hAnsi="Times New Roman" w:cs="Times New Roman"/>
          <w:sz w:val="28"/>
          <w:szCs w:val="28"/>
          <w:lang w:eastAsia="ru-RU"/>
        </w:rPr>
      </w:pPr>
      <w:r w:rsidRPr="00730A62">
        <w:rPr>
          <w:rFonts w:ascii="Times New Roman" w:eastAsia="Microsoft Sans Serif" w:hAnsi="Times New Roman" w:cs="Times New Roman"/>
          <w:sz w:val="28"/>
          <w:szCs w:val="28"/>
          <w:lang w:eastAsia="ru-RU"/>
        </w:rPr>
        <w:t xml:space="preserve">3. Баратов А.Н., Иванов Е.Н. Пожаротушение на предприятиях химической и нефтеперерабатывающей промышленности. </w:t>
      </w:r>
      <w:r w:rsidRPr="00730A62">
        <w:rPr>
          <w:rFonts w:ascii="Microsoft Sans Serif" w:eastAsia="Microsoft Sans Serif" w:hAnsi="Microsoft Sans Serif" w:cs="Microsoft Sans Serif"/>
          <w:color w:val="000000"/>
          <w:sz w:val="28"/>
          <w:szCs w:val="28"/>
          <w:shd w:val="clear" w:color="auto" w:fill="FFFFFF"/>
          <w:lang w:eastAsia="ru-RU"/>
        </w:rPr>
        <w:t>–</w:t>
      </w:r>
      <w:r w:rsidRPr="00730A62">
        <w:rPr>
          <w:rFonts w:ascii="Times New Roman" w:eastAsia="Microsoft Sans Serif" w:hAnsi="Times New Roman" w:cs="Times New Roman"/>
          <w:sz w:val="28"/>
          <w:szCs w:val="28"/>
          <w:shd w:val="clear" w:color="auto" w:fill="FFFFFF"/>
          <w:lang w:eastAsia="ru-RU"/>
        </w:rPr>
        <w:t xml:space="preserve"> М.: Химия, 1979. </w:t>
      </w:r>
      <w:r w:rsidRPr="00730A62">
        <w:rPr>
          <w:rFonts w:ascii="Microsoft Sans Serif" w:eastAsia="Microsoft Sans Serif" w:hAnsi="Microsoft Sans Serif" w:cs="Microsoft Sans Serif"/>
          <w:color w:val="000000"/>
          <w:sz w:val="28"/>
          <w:szCs w:val="28"/>
          <w:shd w:val="clear" w:color="auto" w:fill="FFFFFF"/>
          <w:lang w:eastAsia="ru-RU"/>
        </w:rPr>
        <w:t>–</w:t>
      </w:r>
      <w:r w:rsidRPr="00730A62">
        <w:rPr>
          <w:rFonts w:ascii="Times New Roman" w:eastAsia="Microsoft Sans Serif" w:hAnsi="Times New Roman" w:cs="Times New Roman"/>
          <w:sz w:val="28"/>
          <w:szCs w:val="28"/>
          <w:shd w:val="clear" w:color="auto" w:fill="FFFFFF"/>
          <w:lang w:eastAsia="ru-RU"/>
        </w:rPr>
        <w:t>386 с.</w:t>
      </w:r>
    </w:p>
    <w:p w:rsidR="00730A62" w:rsidRPr="00730A62" w:rsidRDefault="00730A62" w:rsidP="00730A62">
      <w:pPr>
        <w:tabs>
          <w:tab w:val="left" w:pos="1134"/>
        </w:tabs>
        <w:spacing w:after="0" w:line="240" w:lineRule="auto"/>
        <w:ind w:firstLine="709"/>
        <w:jc w:val="both"/>
        <w:rPr>
          <w:rFonts w:ascii="Times New Roman" w:eastAsia="Microsoft Sans Serif" w:hAnsi="Times New Roman" w:cs="Times New Roman"/>
          <w:sz w:val="28"/>
          <w:szCs w:val="28"/>
          <w:lang w:eastAsia="ru-RU"/>
        </w:rPr>
      </w:pPr>
      <w:r w:rsidRPr="00730A62">
        <w:rPr>
          <w:rFonts w:ascii="Times New Roman" w:eastAsia="Microsoft Sans Serif" w:hAnsi="Times New Roman" w:cs="Times New Roman"/>
          <w:sz w:val="28"/>
          <w:szCs w:val="28"/>
          <w:lang w:eastAsia="ru-RU"/>
        </w:rPr>
        <w:t>4. Шарипова С.А., Дюсебаев М.К., Аубакиров Г.А. Влияние различных факторов на эффективность тушения пламени горючих жидкостей и нефтепродуктов пенообразующими композициями // Труды Межд. науч.-практ. конф. «Научно-технические, духовные ценности в наследии мыслителей Востока и А. Машани». – Алматы: КазНТУ, 2007. - Ч.2. - С. 321-325.</w:t>
      </w:r>
    </w:p>
    <w:p w:rsidR="00730A62" w:rsidRPr="00730A62" w:rsidRDefault="00730A62" w:rsidP="00730A62">
      <w:pPr>
        <w:tabs>
          <w:tab w:val="left" w:pos="1134"/>
        </w:tabs>
        <w:spacing w:after="0" w:line="240" w:lineRule="auto"/>
        <w:ind w:firstLine="708"/>
        <w:jc w:val="both"/>
        <w:rPr>
          <w:rFonts w:ascii="Times New Roman" w:eastAsia="Microsoft Sans Serif" w:hAnsi="Times New Roman" w:cs="Times New Roman"/>
          <w:sz w:val="28"/>
          <w:szCs w:val="28"/>
          <w:lang w:eastAsia="ru-RU"/>
        </w:rPr>
      </w:pPr>
      <w:r w:rsidRPr="00730A62">
        <w:rPr>
          <w:rFonts w:ascii="Times New Roman" w:eastAsia="Microsoft Sans Serif" w:hAnsi="Times New Roman" w:cs="Times New Roman"/>
          <w:sz w:val="28"/>
          <w:szCs w:val="28"/>
          <w:lang w:eastAsia="ru-RU"/>
        </w:rPr>
        <w:t xml:space="preserve">5. </w:t>
      </w:r>
      <w:r w:rsidRPr="00730A62">
        <w:rPr>
          <w:rFonts w:ascii="Times New Roman" w:eastAsia="Microsoft Sans Serif" w:hAnsi="Times New Roman" w:cs="Times New Roman"/>
          <w:sz w:val="28"/>
          <w:szCs w:val="28"/>
          <w:shd w:val="clear" w:color="auto" w:fill="FFFFFF"/>
          <w:lang w:eastAsia="ru-RU"/>
        </w:rPr>
        <w:t xml:space="preserve">Шароварников А.Ф., Молчанов В.П., Воевода С.С, Шароварников С.А. Тушение пожаров нефти и нефтепродуктов. — М.: «Калан», 1979. </w:t>
      </w:r>
      <w:r w:rsidRPr="00730A62">
        <w:rPr>
          <w:rFonts w:ascii="Microsoft Sans Serif" w:eastAsia="Microsoft Sans Serif" w:hAnsi="Microsoft Sans Serif" w:cs="Microsoft Sans Serif"/>
          <w:color w:val="000000"/>
          <w:sz w:val="28"/>
          <w:szCs w:val="28"/>
          <w:shd w:val="clear" w:color="auto" w:fill="FFFFFF"/>
          <w:lang w:eastAsia="ru-RU"/>
        </w:rPr>
        <w:t xml:space="preserve">– </w:t>
      </w:r>
      <w:r w:rsidRPr="00730A62">
        <w:rPr>
          <w:rFonts w:ascii="Times New Roman" w:eastAsia="Microsoft Sans Serif" w:hAnsi="Times New Roman" w:cs="Times New Roman"/>
          <w:sz w:val="28"/>
          <w:szCs w:val="28"/>
          <w:shd w:val="clear" w:color="auto" w:fill="FFFFFF"/>
          <w:lang w:eastAsia="ru-RU"/>
        </w:rPr>
        <w:t>С. 34.</w:t>
      </w:r>
    </w:p>
    <w:p w:rsidR="00730A62" w:rsidRPr="00730A62" w:rsidRDefault="00730A62" w:rsidP="00730A62">
      <w:pPr>
        <w:shd w:val="clear" w:color="auto" w:fill="FFFFFF"/>
        <w:tabs>
          <w:tab w:val="right" w:leader="dot" w:pos="709"/>
        </w:tabs>
        <w:spacing w:after="0" w:line="196" w:lineRule="atLeast"/>
        <w:ind w:firstLine="708"/>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ab/>
        <w:t>6. Аубакиров Г.А. Исследование влияния состава пенообразующей композиции на огнетушащую эффективность пены // Сб. материалов Межд. науч.-практ. конф. «Перспективы развития водо- и энергосберегающих технологий и охраны труда». – Алматы, 24-25 мая 2007. - С. 192-194.</w:t>
      </w:r>
    </w:p>
    <w:p w:rsidR="00730A62" w:rsidRPr="00183721" w:rsidRDefault="00730A62" w:rsidP="00730A62">
      <w:pPr>
        <w:tabs>
          <w:tab w:val="left" w:pos="1134"/>
        </w:tabs>
        <w:spacing w:after="0" w:line="240" w:lineRule="auto"/>
        <w:jc w:val="both"/>
        <w:rPr>
          <w:rFonts w:ascii="Microsoft Sans Serif" w:eastAsia="Microsoft Sans Serif" w:hAnsi="Microsoft Sans Serif" w:cs="Microsoft Sans Serif"/>
          <w:sz w:val="28"/>
          <w:szCs w:val="24"/>
          <w:lang w:eastAsia="ru-RU"/>
        </w:rPr>
      </w:pPr>
    </w:p>
    <w:p w:rsidR="00B20F18" w:rsidRDefault="00B20F18" w:rsidP="00B20F18">
      <w:pPr>
        <w:tabs>
          <w:tab w:val="left" w:pos="1875"/>
        </w:tabs>
        <w:spacing w:after="0" w:line="240" w:lineRule="auto"/>
        <w:jc w:val="both"/>
        <w:rPr>
          <w:rFonts w:ascii="Times New Roman" w:eastAsia="Times New Roman" w:hAnsi="Times New Roman" w:cs="Times New Roman"/>
          <w:b/>
          <w:sz w:val="28"/>
          <w:szCs w:val="28"/>
          <w:lang w:val="uk-UA" w:eastAsia="ru-RU"/>
        </w:rPr>
      </w:pPr>
    </w:p>
    <w:p w:rsidR="00B20F18" w:rsidRDefault="00B20F18" w:rsidP="00B20F18">
      <w:pPr>
        <w:tabs>
          <w:tab w:val="left" w:pos="1875"/>
        </w:tabs>
        <w:spacing w:after="0" w:line="240" w:lineRule="auto"/>
        <w:jc w:val="both"/>
        <w:rPr>
          <w:rFonts w:ascii="Times New Roman" w:eastAsia="Times New Roman" w:hAnsi="Times New Roman" w:cs="Times New Roman"/>
          <w:b/>
          <w:sz w:val="28"/>
          <w:szCs w:val="28"/>
          <w:lang w:val="uk-UA" w:eastAsia="ru-RU"/>
        </w:rPr>
      </w:pPr>
    </w:p>
    <w:p w:rsidR="00730A62" w:rsidRPr="00730A62" w:rsidRDefault="00730A62" w:rsidP="00B20F18">
      <w:pPr>
        <w:tabs>
          <w:tab w:val="left" w:pos="1875"/>
        </w:tabs>
        <w:spacing w:after="0" w:line="240" w:lineRule="auto"/>
        <w:jc w:val="both"/>
        <w:rPr>
          <w:rFonts w:ascii="Times New Roman" w:eastAsia="Times New Roman" w:hAnsi="Times New Roman" w:cs="Times New Roman"/>
          <w:b/>
          <w:sz w:val="28"/>
          <w:szCs w:val="28"/>
          <w:lang w:val="uk-UA" w:eastAsia="ru-RU"/>
        </w:rPr>
      </w:pPr>
      <w:r w:rsidRPr="00730A62">
        <w:rPr>
          <w:rFonts w:ascii="Times New Roman" w:eastAsia="Times New Roman" w:hAnsi="Times New Roman" w:cs="Times New Roman"/>
          <w:b/>
          <w:sz w:val="28"/>
          <w:szCs w:val="28"/>
          <w:lang w:val="uk-UA" w:eastAsia="ru-RU"/>
        </w:rPr>
        <w:t>УДК 614.8</w:t>
      </w:r>
      <w:r w:rsidRPr="00730A62">
        <w:rPr>
          <w:rFonts w:ascii="Times New Roman" w:eastAsia="Times New Roman" w:hAnsi="Times New Roman" w:cs="Times New Roman"/>
          <w:b/>
          <w:sz w:val="28"/>
          <w:szCs w:val="28"/>
          <w:lang w:val="uk-UA" w:eastAsia="ru-RU"/>
        </w:rPr>
        <w:tab/>
      </w:r>
    </w:p>
    <w:p w:rsidR="00730A62" w:rsidRPr="00B20F18" w:rsidRDefault="00730A62" w:rsidP="00730A62">
      <w:pPr>
        <w:tabs>
          <w:tab w:val="left" w:pos="1875"/>
        </w:tabs>
        <w:spacing w:after="0" w:line="240" w:lineRule="auto"/>
        <w:ind w:firstLine="680"/>
        <w:jc w:val="both"/>
        <w:rPr>
          <w:rFonts w:ascii="Times New Roman" w:eastAsia="Times New Roman" w:hAnsi="Times New Roman" w:cs="Times New Roman"/>
          <w:b/>
          <w:sz w:val="28"/>
          <w:szCs w:val="28"/>
          <w:lang w:val="uk-UA" w:eastAsia="ru-RU"/>
        </w:rPr>
      </w:pPr>
    </w:p>
    <w:p w:rsidR="00B20F18" w:rsidRPr="00B20F18" w:rsidRDefault="00B20F18" w:rsidP="00B20F18">
      <w:pPr>
        <w:adjustRightInd w:val="0"/>
        <w:spacing w:after="0" w:line="240" w:lineRule="auto"/>
        <w:jc w:val="center"/>
        <w:rPr>
          <w:rFonts w:ascii="Times New Roman" w:eastAsia="Times New Roman" w:hAnsi="Times New Roman" w:cs="Times New Roman"/>
          <w:i/>
          <w:sz w:val="28"/>
          <w:szCs w:val="28"/>
          <w:lang w:val="uk-UA" w:eastAsia="ru-RU"/>
        </w:rPr>
      </w:pPr>
      <w:r w:rsidRPr="00B20F18">
        <w:rPr>
          <w:rFonts w:ascii="Times New Roman" w:eastAsia="Times New Roman" w:hAnsi="Times New Roman" w:cs="Times New Roman"/>
          <w:i/>
          <w:sz w:val="28"/>
          <w:szCs w:val="28"/>
          <w:lang w:eastAsia="ru-RU"/>
        </w:rPr>
        <w:t xml:space="preserve">С.Н. </w:t>
      </w:r>
      <w:r w:rsidR="00730A62" w:rsidRPr="00B20F18">
        <w:rPr>
          <w:rFonts w:ascii="Times New Roman" w:eastAsia="Times New Roman" w:hAnsi="Times New Roman" w:cs="Times New Roman"/>
          <w:i/>
          <w:sz w:val="28"/>
          <w:szCs w:val="28"/>
          <w:lang w:eastAsia="ru-RU"/>
        </w:rPr>
        <w:t>Щербак, ст</w:t>
      </w:r>
      <w:r>
        <w:rPr>
          <w:rFonts w:ascii="Times New Roman" w:eastAsia="Times New Roman" w:hAnsi="Times New Roman" w:cs="Times New Roman"/>
          <w:i/>
          <w:sz w:val="28"/>
          <w:szCs w:val="28"/>
          <w:lang w:eastAsia="ru-RU"/>
        </w:rPr>
        <w:t>.</w:t>
      </w:r>
      <w:r w:rsidR="00730A62" w:rsidRPr="00B20F18">
        <w:rPr>
          <w:rFonts w:ascii="Times New Roman" w:eastAsia="Times New Roman" w:hAnsi="Times New Roman" w:cs="Times New Roman"/>
          <w:i/>
          <w:sz w:val="28"/>
          <w:szCs w:val="28"/>
          <w:lang w:eastAsia="ru-RU"/>
        </w:rPr>
        <w:t xml:space="preserve"> преподаватель</w:t>
      </w:r>
      <w:r>
        <w:rPr>
          <w:rFonts w:ascii="Times New Roman" w:eastAsia="Times New Roman" w:hAnsi="Times New Roman" w:cs="Times New Roman"/>
          <w:i/>
          <w:sz w:val="28"/>
          <w:szCs w:val="28"/>
          <w:lang w:eastAsia="ru-RU"/>
        </w:rPr>
        <w:t>;</w:t>
      </w:r>
      <w:r w:rsidR="00730A62" w:rsidRPr="00B20F18">
        <w:rPr>
          <w:rFonts w:ascii="Times New Roman" w:eastAsia="Times New Roman" w:hAnsi="Times New Roman" w:cs="Times New Roman"/>
          <w:i/>
          <w:sz w:val="28"/>
          <w:szCs w:val="28"/>
          <w:lang w:eastAsia="ru-RU"/>
        </w:rPr>
        <w:t xml:space="preserve"> </w:t>
      </w:r>
      <w:r w:rsidRPr="00B20F18">
        <w:rPr>
          <w:rFonts w:ascii="Times New Roman" w:eastAsia="Times New Roman" w:hAnsi="Times New Roman" w:cs="Times New Roman"/>
          <w:i/>
          <w:sz w:val="28"/>
          <w:szCs w:val="28"/>
          <w:lang w:val="uk-UA" w:eastAsia="ru-RU"/>
        </w:rPr>
        <w:t>И.А.</w:t>
      </w:r>
      <w:r w:rsidR="00730A62" w:rsidRPr="00B20F18">
        <w:rPr>
          <w:rFonts w:ascii="Times New Roman" w:eastAsia="Times New Roman" w:hAnsi="Times New Roman" w:cs="Times New Roman"/>
          <w:i/>
          <w:sz w:val="28"/>
          <w:szCs w:val="28"/>
          <w:lang w:val="uk-UA" w:eastAsia="ru-RU"/>
        </w:rPr>
        <w:t>Токарь</w:t>
      </w:r>
      <w:r>
        <w:rPr>
          <w:rFonts w:ascii="Times New Roman" w:eastAsia="Times New Roman" w:hAnsi="Times New Roman" w:cs="Times New Roman"/>
          <w:i/>
          <w:sz w:val="28"/>
          <w:szCs w:val="28"/>
          <w:lang w:val="uk-UA" w:eastAsia="ru-RU"/>
        </w:rPr>
        <w:t>,студент</w:t>
      </w:r>
      <w:r w:rsidR="00730A62" w:rsidRPr="00B20F18">
        <w:rPr>
          <w:rFonts w:ascii="Times New Roman" w:eastAsia="Times New Roman" w:hAnsi="Times New Roman" w:cs="Times New Roman"/>
          <w:i/>
          <w:sz w:val="28"/>
          <w:szCs w:val="28"/>
          <w:lang w:val="uk-UA" w:eastAsia="ru-RU"/>
        </w:rPr>
        <w:t xml:space="preserve"> </w:t>
      </w:r>
    </w:p>
    <w:p w:rsidR="00183721" w:rsidRDefault="00183721" w:rsidP="00183721">
      <w:pPr>
        <w:widowControl w:val="0"/>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B20F18" w:rsidRDefault="00B20F18" w:rsidP="00730A62">
      <w:pPr>
        <w:spacing w:after="0" w:line="240" w:lineRule="auto"/>
        <w:ind w:firstLine="680"/>
        <w:jc w:val="center"/>
        <w:rPr>
          <w:rFonts w:ascii="Times New Roman" w:eastAsia="Times New Roman" w:hAnsi="Times New Roman" w:cs="Times New Roman"/>
          <w:b/>
          <w:sz w:val="28"/>
          <w:szCs w:val="28"/>
          <w:lang w:eastAsia="ru-RU"/>
        </w:rPr>
      </w:pPr>
    </w:p>
    <w:p w:rsidR="00730A62" w:rsidRPr="00730A62" w:rsidRDefault="00730A62" w:rsidP="00B20F18">
      <w:pPr>
        <w:spacing w:after="0" w:line="240" w:lineRule="auto"/>
        <w:jc w:val="center"/>
        <w:rPr>
          <w:rFonts w:ascii="Times New Roman" w:eastAsia="Times New Roman" w:hAnsi="Times New Roman" w:cs="Times New Roman"/>
          <w:b/>
          <w:sz w:val="28"/>
          <w:szCs w:val="28"/>
          <w:lang w:eastAsia="ru-RU"/>
        </w:rPr>
      </w:pPr>
      <w:r w:rsidRPr="00730A62">
        <w:rPr>
          <w:rFonts w:ascii="Times New Roman" w:eastAsia="Times New Roman" w:hAnsi="Times New Roman" w:cs="Times New Roman"/>
          <w:b/>
          <w:sz w:val="28"/>
          <w:szCs w:val="28"/>
          <w:lang w:eastAsia="ru-RU"/>
        </w:rPr>
        <w:t>ЭФФЕКТИВНОЕ ИСПОЛЬЗОВАНИЯ ВОДЫ ДЛЯ ТУШЕНИЯ ПОЖАРОВ В ЖИЛЫХ ЗДАНИЯХ ЗА СЧЕТ ЕЕ РАСПЫЛЕНИЯ</w:t>
      </w:r>
    </w:p>
    <w:p w:rsidR="00730A62" w:rsidRPr="00730A62" w:rsidRDefault="00730A62" w:rsidP="00730A62">
      <w:pPr>
        <w:spacing w:after="0" w:line="240" w:lineRule="auto"/>
        <w:ind w:firstLine="680"/>
        <w:jc w:val="both"/>
        <w:rPr>
          <w:rFonts w:ascii="Times New Roman" w:eastAsia="Times New Roman" w:hAnsi="Times New Roman" w:cs="Times New Roman"/>
          <w:sz w:val="28"/>
          <w:szCs w:val="28"/>
          <w:lang w:val="uk-UA" w:eastAsia="ru-RU"/>
        </w:rPr>
      </w:pPr>
    </w:p>
    <w:p w:rsidR="00730A62" w:rsidRPr="00730A62" w:rsidRDefault="00730A62" w:rsidP="00730A62">
      <w:pPr>
        <w:spacing w:after="0" w:line="240" w:lineRule="auto"/>
        <w:ind w:firstLine="68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Нередко увеличение ущерба от пожара происходит вовремя его тушения за счет использования воды в количествах, значительно превышающих необходимые. Снизить ущерб от пожара, возможно сократив время начала его тушения и повысив эффективность теплоотводящей способности огнетушащего вещества. </w:t>
      </w:r>
    </w:p>
    <w:p w:rsidR="00730A62" w:rsidRPr="00730A62" w:rsidRDefault="00730A62" w:rsidP="00730A62">
      <w:pPr>
        <w:spacing w:after="0" w:line="240" w:lineRule="auto"/>
        <w:ind w:firstLine="68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Одним из элементов современных зданий является система внутреннего водоснабжения, использование которой позволяет решить вопрос успешного пожаротушения в зданиях. Так, например, пожарные кран-комплекты, которые на сегодняшний день обязательны для установки в жилых зданиях высотой более 26,5 м дают возможность ввести огнетушащее вещество в очаг пожара сразу после его обнаружения, а их конструкция – повысить эффективность использования воды за счет ее распыления </w:t>
      </w:r>
      <w:r w:rsidRPr="00730A62">
        <w:rPr>
          <w:rFonts w:ascii="Times New Roman" w:eastAsia="Times New Roman" w:hAnsi="Times New Roman" w:cs="Times New Roman"/>
          <w:sz w:val="28"/>
          <w:szCs w:val="28"/>
          <w:lang w:val="uk-UA" w:eastAsia="ru-RU"/>
        </w:rPr>
        <w:t>[1]</w:t>
      </w:r>
      <w:r w:rsidRPr="00730A62">
        <w:rPr>
          <w:rFonts w:ascii="Times New Roman" w:eastAsia="Times New Roman" w:hAnsi="Times New Roman" w:cs="Times New Roman"/>
          <w:sz w:val="28"/>
          <w:szCs w:val="28"/>
          <w:lang w:eastAsia="ru-RU"/>
        </w:rPr>
        <w:t>.</w:t>
      </w:r>
    </w:p>
    <w:p w:rsidR="00730A62" w:rsidRPr="00730A62" w:rsidRDefault="00730A62" w:rsidP="00730A62">
      <w:pPr>
        <w:spacing w:after="0" w:line="240" w:lineRule="auto"/>
        <w:ind w:firstLine="680"/>
        <w:jc w:val="both"/>
        <w:rPr>
          <w:rFonts w:ascii="Times New Roman" w:eastAsia="Times New Roman" w:hAnsi="Times New Roman" w:cs="Times New Roman"/>
          <w:kern w:val="32"/>
          <w:sz w:val="28"/>
          <w:szCs w:val="28"/>
          <w:lang w:eastAsia="ru-RU"/>
        </w:rPr>
      </w:pPr>
      <w:r w:rsidRPr="00730A62">
        <w:rPr>
          <w:rFonts w:ascii="Times New Roman" w:eastAsia="Times New Roman" w:hAnsi="Times New Roman" w:cs="Times New Roman"/>
          <w:kern w:val="32"/>
          <w:sz w:val="28"/>
          <w:szCs w:val="28"/>
          <w:lang w:eastAsia="ru-RU"/>
        </w:rPr>
        <w:t>Пожарные кран-комплекты предусматривают в качестве огнетушащего вещества использования воды. Согласно справочным данным количество энергии, которую может отвести вода составляет приблизительно 2000 кДж/кг (или 2000 кДж/л).</w:t>
      </w:r>
    </w:p>
    <w:p w:rsidR="00730A62" w:rsidRPr="00730A62" w:rsidRDefault="00730A62" w:rsidP="00730A62">
      <w:pPr>
        <w:spacing w:after="0" w:line="240" w:lineRule="auto"/>
        <w:ind w:firstLine="680"/>
        <w:jc w:val="both"/>
        <w:rPr>
          <w:rFonts w:ascii="Times New Roman" w:eastAsia="Times New Roman" w:hAnsi="Times New Roman" w:cs="Times New Roman"/>
          <w:kern w:val="32"/>
          <w:sz w:val="28"/>
          <w:szCs w:val="28"/>
          <w:lang w:eastAsia="ru-RU"/>
        </w:rPr>
      </w:pPr>
      <w:r w:rsidRPr="00730A62">
        <w:rPr>
          <w:rFonts w:ascii="Times New Roman" w:eastAsia="Times New Roman" w:hAnsi="Times New Roman" w:cs="Times New Roman"/>
          <w:kern w:val="32"/>
          <w:sz w:val="28"/>
          <w:szCs w:val="28"/>
          <w:lang w:eastAsia="ru-RU"/>
        </w:rPr>
        <w:lastRenderedPageBreak/>
        <w:t>Наибольший огнетушащий эффект достигается при подаче воды в распыленном состоянии, так как увеличивается площадь одновременного равномерного охлаждения.</w:t>
      </w:r>
    </w:p>
    <w:p w:rsidR="00730A62" w:rsidRPr="00730A62" w:rsidRDefault="00730A62" w:rsidP="00730A62">
      <w:pPr>
        <w:spacing w:after="0" w:line="240" w:lineRule="auto"/>
        <w:ind w:firstLine="680"/>
        <w:jc w:val="both"/>
        <w:rPr>
          <w:rFonts w:ascii="Times New Roman" w:eastAsia="Times New Roman" w:hAnsi="Times New Roman" w:cs="Times New Roman"/>
          <w:kern w:val="32"/>
          <w:sz w:val="28"/>
          <w:szCs w:val="28"/>
          <w:lang w:eastAsia="ru-RU"/>
        </w:rPr>
      </w:pPr>
      <w:r w:rsidRPr="00730A62">
        <w:rPr>
          <w:rFonts w:ascii="Times New Roman" w:eastAsia="Times New Roman" w:hAnsi="Times New Roman" w:cs="Times New Roman"/>
          <w:kern w:val="32"/>
          <w:sz w:val="28"/>
          <w:szCs w:val="28"/>
          <w:lang w:eastAsia="ru-RU"/>
        </w:rPr>
        <w:t>Сплошные струи используют при тушении наружных и открытых или развившихся внутренних пожаров, когда необходимо подать большое количество воды или если воде необходимо придать ударную силу, а также пожаров, когда к очагу близко подойти не представляется возможным, при охлаждении с больших расстояний соседних и горящих объектов, конструкций, аппаратов. Этот способ тушения является наиболее простым и распространенным.</w:t>
      </w:r>
    </w:p>
    <w:p w:rsidR="00730A62" w:rsidRPr="00730A62" w:rsidRDefault="00730A62" w:rsidP="00730A62">
      <w:pPr>
        <w:spacing w:after="0" w:line="240" w:lineRule="auto"/>
        <w:ind w:firstLine="680"/>
        <w:jc w:val="both"/>
        <w:rPr>
          <w:rFonts w:ascii="Times New Roman" w:eastAsia="Times New Roman" w:hAnsi="Times New Roman" w:cs="Times New Roman"/>
          <w:sz w:val="28"/>
          <w:szCs w:val="28"/>
          <w:lang w:val="uk-UA" w:eastAsia="ru-RU"/>
        </w:rPr>
      </w:pPr>
      <w:r w:rsidRPr="00730A62">
        <w:rPr>
          <w:rFonts w:ascii="Times New Roman" w:eastAsia="Times New Roman" w:hAnsi="Times New Roman" w:cs="Times New Roman"/>
          <w:sz w:val="28"/>
          <w:szCs w:val="28"/>
          <w:lang w:val="uk-UA" w:eastAsia="ru-RU"/>
        </w:rPr>
        <w:t>Тонкораспыленной водой (ТРВ), считается распыленная вода со средним диаметром капель не более 150 микрон. В других странах нет единого понятия тонкораспыленной воды. Например, оросители тонкораспыленной воды типа AquaMist дают распыл: АМ 10 менее 340 мкм; АМ 4 менее 220 мкм; АМ 25 менее 450 мкм.</w:t>
      </w:r>
    </w:p>
    <w:p w:rsidR="00730A62" w:rsidRPr="00730A62" w:rsidRDefault="00730A62" w:rsidP="00730A62">
      <w:pPr>
        <w:spacing w:after="0" w:line="240" w:lineRule="auto"/>
        <w:ind w:firstLine="68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 xml:space="preserve">Значительный интерес представляет разработка пожарных кранов тонкораспыленной воды с применением водокольцевых катушек и стволов ТРВ, а также внутриквартирных устройств тушения пожаров ТРВ </w:t>
      </w:r>
      <w:r w:rsidRPr="00730A62">
        <w:rPr>
          <w:rFonts w:ascii="Times New Roman" w:eastAsia="Times New Roman" w:hAnsi="Times New Roman" w:cs="Times New Roman"/>
          <w:sz w:val="28"/>
          <w:szCs w:val="28"/>
          <w:lang w:val="uk-UA" w:eastAsia="ru-RU"/>
        </w:rPr>
        <w:t>[2]</w:t>
      </w:r>
      <w:r w:rsidRPr="00730A62">
        <w:rPr>
          <w:rFonts w:ascii="Times New Roman" w:eastAsia="Times New Roman" w:hAnsi="Times New Roman" w:cs="Times New Roman"/>
          <w:sz w:val="28"/>
          <w:szCs w:val="28"/>
          <w:lang w:eastAsia="ru-RU"/>
        </w:rPr>
        <w:t xml:space="preserve">. </w:t>
      </w:r>
    </w:p>
    <w:p w:rsidR="00730A62" w:rsidRPr="00730A62" w:rsidRDefault="00730A62" w:rsidP="00730A62">
      <w:pPr>
        <w:spacing w:after="0" w:line="240" w:lineRule="auto"/>
        <w:ind w:firstLine="680"/>
        <w:jc w:val="both"/>
        <w:rPr>
          <w:rFonts w:ascii="Times New Roman" w:eastAsia="Times New Roman" w:hAnsi="Times New Roman" w:cs="Times New Roman"/>
          <w:sz w:val="28"/>
          <w:szCs w:val="28"/>
          <w:lang w:eastAsia="ru-RU"/>
        </w:rPr>
      </w:pPr>
      <w:r w:rsidRPr="00730A62">
        <w:rPr>
          <w:rFonts w:ascii="Times New Roman" w:eastAsia="Times New Roman" w:hAnsi="Times New Roman" w:cs="Times New Roman"/>
          <w:sz w:val="28"/>
          <w:szCs w:val="28"/>
          <w:lang w:eastAsia="ru-RU"/>
        </w:rPr>
        <w:t>Применение стволов тонкораспыленной воды позволяет снизить удельный расход воды до 50 л/м2. Снижение удельного расхода в свою очередь приведет:</w:t>
      </w:r>
    </w:p>
    <w:p w:rsidR="00730A62" w:rsidRPr="00B20F18" w:rsidRDefault="00730A62" w:rsidP="00652782">
      <w:pPr>
        <w:pStyle w:val="a7"/>
        <w:numPr>
          <w:ilvl w:val="2"/>
          <w:numId w:val="57"/>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B20F18">
        <w:rPr>
          <w:rFonts w:ascii="Times New Roman" w:eastAsia="Times New Roman" w:hAnsi="Times New Roman" w:cs="Times New Roman"/>
          <w:sz w:val="28"/>
          <w:szCs w:val="28"/>
          <w:lang w:eastAsia="ru-RU"/>
        </w:rPr>
        <w:t>к снижению времени тушения пожара и ущерба нанесенного пожаром;</w:t>
      </w:r>
    </w:p>
    <w:p w:rsidR="00730A62" w:rsidRPr="00B20F18" w:rsidRDefault="00730A62" w:rsidP="00652782">
      <w:pPr>
        <w:pStyle w:val="a7"/>
        <w:numPr>
          <w:ilvl w:val="2"/>
          <w:numId w:val="57"/>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B20F18">
        <w:rPr>
          <w:rFonts w:ascii="Times New Roman" w:eastAsia="Times New Roman" w:hAnsi="Times New Roman" w:cs="Times New Roman"/>
          <w:sz w:val="28"/>
          <w:szCs w:val="28"/>
          <w:lang w:eastAsia="ru-RU"/>
        </w:rPr>
        <w:t>к уменьшению ущерба, нанесенного пролитой водой;</w:t>
      </w:r>
    </w:p>
    <w:p w:rsidR="00730A62" w:rsidRPr="00B20F18" w:rsidRDefault="00730A62" w:rsidP="00652782">
      <w:pPr>
        <w:pStyle w:val="a7"/>
        <w:numPr>
          <w:ilvl w:val="2"/>
          <w:numId w:val="57"/>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B20F18">
        <w:rPr>
          <w:rFonts w:ascii="Times New Roman" w:eastAsia="Times New Roman" w:hAnsi="Times New Roman" w:cs="Times New Roman"/>
          <w:sz w:val="28"/>
          <w:szCs w:val="28"/>
          <w:lang w:eastAsia="ru-RU"/>
        </w:rPr>
        <w:t>к улучшению условий и времени работы пожарных;</w:t>
      </w:r>
    </w:p>
    <w:p w:rsidR="00730A62" w:rsidRPr="00B20F18" w:rsidRDefault="00730A62" w:rsidP="00652782">
      <w:pPr>
        <w:pStyle w:val="a7"/>
        <w:numPr>
          <w:ilvl w:val="2"/>
          <w:numId w:val="57"/>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B20F18">
        <w:rPr>
          <w:rFonts w:ascii="Times New Roman" w:eastAsia="Times New Roman" w:hAnsi="Times New Roman" w:cs="Times New Roman"/>
          <w:sz w:val="28"/>
          <w:szCs w:val="28"/>
          <w:lang w:eastAsia="ru-RU"/>
        </w:rPr>
        <w:t>к сокращению затрат на проектирование и монтаж систем удаления проливов воды при пожаротушении.</w:t>
      </w:r>
    </w:p>
    <w:p w:rsidR="00730A62" w:rsidRPr="00730A62" w:rsidRDefault="00730A62" w:rsidP="00730A62">
      <w:pPr>
        <w:spacing w:after="0" w:line="240" w:lineRule="auto"/>
        <w:ind w:firstLine="680"/>
        <w:jc w:val="center"/>
        <w:rPr>
          <w:rFonts w:ascii="Times New Roman" w:eastAsia="Times New Roman" w:hAnsi="Times New Roman" w:cs="Times New Roman"/>
          <w:b/>
          <w:sz w:val="28"/>
          <w:szCs w:val="28"/>
          <w:lang w:val="uk-UA" w:eastAsia="ru-RU"/>
        </w:rPr>
      </w:pPr>
    </w:p>
    <w:p w:rsidR="00B20F18" w:rsidRDefault="00B20F18" w:rsidP="00B20F18">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730A62" w:rsidRPr="00730A62" w:rsidRDefault="00730A62" w:rsidP="00730A62">
      <w:pPr>
        <w:spacing w:after="0" w:line="240" w:lineRule="auto"/>
        <w:ind w:firstLine="680"/>
        <w:jc w:val="center"/>
        <w:rPr>
          <w:rFonts w:ascii="Times New Roman" w:eastAsia="Times New Roman" w:hAnsi="Times New Roman" w:cs="Times New Roman"/>
          <w:sz w:val="28"/>
          <w:szCs w:val="28"/>
          <w:lang w:val="uk-UA" w:eastAsia="ru-RU"/>
        </w:rPr>
      </w:pPr>
    </w:p>
    <w:p w:rsidR="00730A62" w:rsidRPr="00730A62" w:rsidRDefault="00730A62" w:rsidP="00730A62">
      <w:pPr>
        <w:spacing w:after="0" w:line="240" w:lineRule="auto"/>
        <w:ind w:firstLine="680"/>
        <w:jc w:val="both"/>
        <w:rPr>
          <w:rFonts w:ascii="Times New Roman" w:eastAsia="Times New Roman" w:hAnsi="Times New Roman" w:cs="Times New Roman"/>
          <w:color w:val="000000"/>
          <w:sz w:val="28"/>
          <w:szCs w:val="28"/>
          <w:lang w:val="uk-UA" w:eastAsia="ru-RU"/>
        </w:rPr>
      </w:pPr>
      <w:r w:rsidRPr="00730A62">
        <w:rPr>
          <w:rFonts w:ascii="Times New Roman" w:eastAsia="Times New Roman" w:hAnsi="Times New Roman" w:cs="Times New Roman"/>
          <w:sz w:val="28"/>
          <w:szCs w:val="28"/>
          <w:lang w:val="uk-UA" w:eastAsia="ru-RU"/>
        </w:rPr>
        <w:t xml:space="preserve">1. Внутрішній водопровід та каналізація. Частина I. Проектування. Частина II. Будівництво. ДБН В.2.5-64:2012. </w:t>
      </w:r>
      <w:r w:rsidRPr="00730A62">
        <w:rPr>
          <w:rFonts w:ascii="Times New Roman" w:eastAsia="Times New Roman" w:hAnsi="Times New Roman" w:cs="Times New Roman"/>
          <w:color w:val="000000"/>
          <w:sz w:val="28"/>
          <w:szCs w:val="28"/>
          <w:lang w:val="uk-UA" w:eastAsia="ru-RU"/>
        </w:rPr>
        <w:t>–</w:t>
      </w:r>
      <w:r w:rsidRPr="00730A62">
        <w:rPr>
          <w:rFonts w:ascii="Times New Roman" w:eastAsia="Times New Roman" w:hAnsi="Times New Roman" w:cs="Times New Roman"/>
          <w:sz w:val="28"/>
          <w:szCs w:val="28"/>
          <w:lang w:val="uk-UA" w:eastAsia="ru-RU"/>
        </w:rPr>
        <w:t xml:space="preserve"> </w:t>
      </w:r>
      <w:r w:rsidRPr="00730A62">
        <w:rPr>
          <w:rFonts w:ascii="Times New Roman" w:eastAsia="Times New Roman" w:hAnsi="Times New Roman" w:cs="Times New Roman"/>
          <w:color w:val="000000"/>
          <w:sz w:val="28"/>
          <w:szCs w:val="28"/>
          <w:lang w:val="uk-UA" w:eastAsia="ru-RU"/>
        </w:rPr>
        <w:t>[Чинний від 01-03-13]. – К.: Держбуд України, 2013. – 135 с. (Д</w:t>
      </w:r>
      <w:r w:rsidRPr="00730A62">
        <w:rPr>
          <w:rFonts w:ascii="Times New Roman" w:eastAsia="Times New Roman" w:hAnsi="Times New Roman" w:cs="Times New Roman"/>
          <w:sz w:val="28"/>
          <w:szCs w:val="28"/>
          <w:lang w:val="uk-UA" w:eastAsia="ru-RU"/>
        </w:rPr>
        <w:t>ержавні будівельні норми України</w:t>
      </w:r>
      <w:r w:rsidRPr="00730A62">
        <w:rPr>
          <w:rFonts w:ascii="Times New Roman" w:eastAsia="Times New Roman" w:hAnsi="Times New Roman" w:cs="Times New Roman"/>
          <w:color w:val="000000"/>
          <w:sz w:val="28"/>
          <w:szCs w:val="28"/>
          <w:lang w:val="uk-UA" w:eastAsia="ru-RU"/>
        </w:rPr>
        <w:t>).</w:t>
      </w:r>
    </w:p>
    <w:p w:rsidR="00730A62" w:rsidRPr="00730A62" w:rsidRDefault="00730A62" w:rsidP="00730A62">
      <w:pPr>
        <w:spacing w:after="0" w:line="240" w:lineRule="auto"/>
        <w:ind w:firstLine="680"/>
        <w:jc w:val="both"/>
        <w:rPr>
          <w:rFonts w:ascii="Times New Roman" w:eastAsia="Times New Roman" w:hAnsi="Times New Roman" w:cs="Times New Roman"/>
          <w:sz w:val="28"/>
          <w:szCs w:val="28"/>
          <w:lang w:val="uk-UA" w:eastAsia="ru-RU"/>
        </w:rPr>
      </w:pPr>
      <w:r w:rsidRPr="00730A62">
        <w:rPr>
          <w:rFonts w:ascii="Times New Roman" w:eastAsia="Times New Roman" w:hAnsi="Times New Roman" w:cs="Times New Roman"/>
          <w:color w:val="000000"/>
          <w:sz w:val="28"/>
          <w:szCs w:val="28"/>
          <w:lang w:val="uk-UA" w:eastAsia="ru-RU"/>
        </w:rPr>
        <w:t xml:space="preserve">2. Пожежна техніка. Кран-комплекти пожежні. Частина 1. Кран-комплекти пожежні з напівжорсткими рукавами. Загальні вимоги (EN 671-1:2001, MOD): ДСТУ 4401-1-2005. [Чинний від 25-05-05]. – К.: Держспоживстандарту України, 2005. –  22 с. (Національний стандарт України). </w:t>
      </w:r>
    </w:p>
    <w:p w:rsidR="00730A62" w:rsidRPr="00730A62" w:rsidRDefault="00730A62" w:rsidP="00730A62">
      <w:pPr>
        <w:rPr>
          <w:rFonts w:ascii="Times New Roman" w:eastAsia="Calibri" w:hAnsi="Times New Roman" w:cs="Times New Roman"/>
          <w:sz w:val="28"/>
          <w:lang w:val="uk-UA"/>
        </w:rPr>
      </w:pPr>
    </w:p>
    <w:p w:rsidR="00D45570" w:rsidRDefault="00D45570">
      <w:pPr>
        <w:rPr>
          <w:rFonts w:ascii="Times New Roman" w:eastAsia="Calibri" w:hAnsi="Times New Roman" w:cs="Times New Roman"/>
          <w:sz w:val="28"/>
          <w:lang w:val="uk-UA"/>
        </w:rPr>
      </w:pPr>
      <w:r>
        <w:rPr>
          <w:rFonts w:ascii="Times New Roman" w:eastAsia="Calibri" w:hAnsi="Times New Roman" w:cs="Times New Roman"/>
          <w:sz w:val="28"/>
          <w:lang w:val="uk-UA"/>
        </w:rPr>
        <w:br w:type="page"/>
      </w:r>
    </w:p>
    <w:p w:rsidR="00D45570" w:rsidRPr="00D45570" w:rsidRDefault="00D45570" w:rsidP="00D45570">
      <w:pPr>
        <w:pBdr>
          <w:top w:val="single" w:sz="4" w:space="1" w:color="auto"/>
          <w:bottom w:val="single" w:sz="4" w:space="1"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8"/>
          <w:szCs w:val="28"/>
          <w:lang w:val="uk-UA" w:eastAsia="ru-RU"/>
        </w:rPr>
      </w:pPr>
    </w:p>
    <w:p w:rsidR="00D45570" w:rsidRPr="00D45570" w:rsidRDefault="00D45570" w:rsidP="00D45570">
      <w:pPr>
        <w:pBdr>
          <w:top w:val="single" w:sz="4" w:space="1" w:color="auto"/>
          <w:bottom w:val="single" w:sz="4" w:space="1"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8"/>
          <w:szCs w:val="28"/>
          <w:lang w:eastAsia="ru-RU"/>
        </w:rPr>
      </w:pPr>
      <w:r w:rsidRPr="00D45570">
        <w:rPr>
          <w:rFonts w:ascii="Times New Roman" w:eastAsia="Times New Roman" w:hAnsi="Times New Roman" w:cs="Times New Roman"/>
          <w:b/>
          <w:sz w:val="28"/>
          <w:szCs w:val="28"/>
          <w:lang w:eastAsia="ru-RU"/>
        </w:rPr>
        <w:t xml:space="preserve">СЕКЦИЯ 3. ОЦЕНКА И УПРАВЛЕНИЕ В ОБЛАСТИ </w:t>
      </w:r>
    </w:p>
    <w:p w:rsidR="00D45570" w:rsidRPr="00D45570" w:rsidRDefault="00D45570" w:rsidP="00D45570">
      <w:pPr>
        <w:pBdr>
          <w:top w:val="single" w:sz="4" w:space="1" w:color="auto"/>
          <w:bottom w:val="single" w:sz="4" w:space="1"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8"/>
          <w:szCs w:val="28"/>
          <w:lang w:eastAsia="ru-RU"/>
        </w:rPr>
      </w:pPr>
      <w:r w:rsidRPr="00D45570">
        <w:rPr>
          <w:rFonts w:ascii="Times New Roman" w:eastAsia="Times New Roman" w:hAnsi="Times New Roman" w:cs="Times New Roman"/>
          <w:b/>
          <w:sz w:val="28"/>
          <w:szCs w:val="28"/>
          <w:lang w:eastAsia="ru-RU"/>
        </w:rPr>
        <w:t>ГРАЖДАНСКОЙ ЗАЩИТЫ</w:t>
      </w:r>
    </w:p>
    <w:p w:rsidR="00D45570" w:rsidRPr="00D45570" w:rsidRDefault="00D45570" w:rsidP="00D45570">
      <w:pPr>
        <w:pBdr>
          <w:top w:val="single" w:sz="4" w:space="1" w:color="auto"/>
          <w:bottom w:val="single" w:sz="4" w:space="1"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8"/>
          <w:szCs w:val="28"/>
          <w:lang w:eastAsia="ru-RU"/>
        </w:rPr>
      </w:pPr>
    </w:p>
    <w:p w:rsidR="00D45570" w:rsidRPr="00D45570" w:rsidRDefault="00D45570" w:rsidP="00D45570">
      <w:pPr>
        <w:spacing w:after="0" w:line="240" w:lineRule="auto"/>
        <w:rPr>
          <w:rFonts w:ascii="Times New Roman" w:eastAsia="Times New Roman" w:hAnsi="Times New Roman" w:cs="Times New Roman"/>
          <w:sz w:val="28"/>
          <w:szCs w:val="28"/>
          <w:lang w:eastAsia="ru-RU"/>
        </w:rPr>
      </w:pPr>
    </w:p>
    <w:p w:rsidR="00B17E22" w:rsidRDefault="00B17E22" w:rsidP="00B17E22">
      <w:pPr>
        <w:spacing w:after="0" w:line="240" w:lineRule="auto"/>
        <w:jc w:val="both"/>
        <w:rPr>
          <w:rFonts w:ascii="Times New Roman" w:eastAsia="Times New Roman" w:hAnsi="Times New Roman" w:cs="Times New Roman"/>
          <w:b/>
          <w:sz w:val="28"/>
          <w:szCs w:val="28"/>
        </w:rPr>
      </w:pPr>
    </w:p>
    <w:p w:rsidR="00F60587" w:rsidRPr="00F60587" w:rsidRDefault="00F60587" w:rsidP="00B17E22">
      <w:pPr>
        <w:spacing w:after="0" w:line="240" w:lineRule="auto"/>
        <w:jc w:val="both"/>
        <w:rPr>
          <w:rFonts w:ascii="Times New Roman" w:eastAsia="Times New Roman" w:hAnsi="Times New Roman" w:cs="Times New Roman"/>
          <w:b/>
          <w:sz w:val="28"/>
          <w:szCs w:val="28"/>
        </w:rPr>
      </w:pPr>
      <w:r w:rsidRPr="00F60587">
        <w:rPr>
          <w:rFonts w:ascii="Times New Roman" w:eastAsia="Times New Roman" w:hAnsi="Times New Roman" w:cs="Times New Roman"/>
          <w:b/>
          <w:sz w:val="28"/>
          <w:szCs w:val="28"/>
        </w:rPr>
        <w:t>УДК 614.841.4:62</w:t>
      </w:r>
    </w:p>
    <w:p w:rsidR="00F60587" w:rsidRPr="00F60587" w:rsidRDefault="00F60587" w:rsidP="00F60587">
      <w:pPr>
        <w:shd w:val="clear" w:color="auto" w:fill="FFFFFF"/>
        <w:spacing w:after="0" w:line="240" w:lineRule="auto"/>
        <w:ind w:firstLine="709"/>
        <w:jc w:val="center"/>
        <w:rPr>
          <w:rFonts w:ascii="Times New Roman" w:eastAsia="Calibri" w:hAnsi="Times New Roman" w:cs="Times New Roman"/>
          <w:b/>
          <w:i/>
          <w:color w:val="000000"/>
          <w:sz w:val="28"/>
          <w:szCs w:val="28"/>
          <w:lang w:eastAsia="ru-RU"/>
        </w:rPr>
      </w:pPr>
    </w:p>
    <w:p w:rsidR="00F60587" w:rsidRPr="00F60587" w:rsidRDefault="00F60587" w:rsidP="00E561A5">
      <w:pPr>
        <w:shd w:val="clear" w:color="auto" w:fill="FFFFFF"/>
        <w:spacing w:after="0" w:line="240" w:lineRule="auto"/>
        <w:jc w:val="center"/>
        <w:rPr>
          <w:rFonts w:ascii="Times New Roman" w:eastAsia="Calibri" w:hAnsi="Times New Roman" w:cs="Times New Roman"/>
          <w:i/>
          <w:color w:val="000000"/>
          <w:sz w:val="28"/>
          <w:szCs w:val="28"/>
          <w:lang w:eastAsia="ru-RU"/>
        </w:rPr>
      </w:pPr>
      <w:r w:rsidRPr="00F60587">
        <w:rPr>
          <w:rFonts w:ascii="Times New Roman" w:eastAsia="Calibri" w:hAnsi="Times New Roman" w:cs="Times New Roman"/>
          <w:i/>
          <w:color w:val="000000"/>
          <w:sz w:val="28"/>
          <w:szCs w:val="28"/>
          <w:lang w:eastAsia="ru-RU"/>
        </w:rPr>
        <w:t xml:space="preserve">Ю.Е. Актерский, </w:t>
      </w:r>
      <w:r w:rsidR="004F68CE">
        <w:rPr>
          <w:rFonts w:ascii="Times New Roman" w:eastAsia="Calibri" w:hAnsi="Times New Roman" w:cs="Times New Roman"/>
          <w:i/>
          <w:color w:val="000000"/>
          <w:sz w:val="28"/>
          <w:szCs w:val="28"/>
          <w:lang w:eastAsia="ru-RU"/>
        </w:rPr>
        <w:t>д.воен.н.</w:t>
      </w:r>
      <w:r w:rsidRPr="00F60587">
        <w:rPr>
          <w:rFonts w:ascii="Times New Roman" w:eastAsia="Calibri" w:hAnsi="Times New Roman" w:cs="Times New Roman"/>
          <w:i/>
          <w:color w:val="000000"/>
          <w:sz w:val="28"/>
          <w:szCs w:val="28"/>
          <w:lang w:eastAsia="ru-RU"/>
        </w:rPr>
        <w:t>, проф</w:t>
      </w:r>
      <w:r w:rsidR="00E561A5">
        <w:rPr>
          <w:rFonts w:ascii="Times New Roman" w:eastAsia="Calibri" w:hAnsi="Times New Roman" w:cs="Times New Roman"/>
          <w:i/>
          <w:color w:val="000000"/>
          <w:sz w:val="28"/>
          <w:szCs w:val="28"/>
          <w:lang w:eastAsia="ru-RU"/>
        </w:rPr>
        <w:t>.; А.</w:t>
      </w:r>
      <w:r w:rsidRPr="00F60587">
        <w:rPr>
          <w:rFonts w:ascii="Times New Roman" w:eastAsia="Calibri" w:hAnsi="Times New Roman" w:cs="Times New Roman"/>
          <w:i/>
          <w:color w:val="000000"/>
          <w:sz w:val="28"/>
          <w:szCs w:val="28"/>
          <w:lang w:eastAsia="ru-RU"/>
        </w:rPr>
        <w:t xml:space="preserve">В. Иванов, </w:t>
      </w:r>
      <w:r w:rsidR="00E561A5">
        <w:rPr>
          <w:rFonts w:ascii="Times New Roman" w:eastAsia="Calibri" w:hAnsi="Times New Roman" w:cs="Times New Roman"/>
          <w:i/>
          <w:color w:val="000000"/>
          <w:sz w:val="28"/>
          <w:szCs w:val="28"/>
          <w:lang w:eastAsia="ru-RU"/>
        </w:rPr>
        <w:t>к.т.н</w:t>
      </w:r>
      <w:r w:rsidR="00183721">
        <w:rPr>
          <w:rFonts w:ascii="Times New Roman" w:eastAsia="Calibri" w:hAnsi="Times New Roman" w:cs="Times New Roman"/>
          <w:i/>
          <w:color w:val="000000"/>
          <w:sz w:val="28"/>
          <w:szCs w:val="28"/>
          <w:lang w:eastAsia="ru-RU"/>
        </w:rPr>
        <w:t>.</w:t>
      </w:r>
      <w:r w:rsidRPr="00F60587">
        <w:rPr>
          <w:rFonts w:ascii="Times New Roman" w:eastAsia="Calibri" w:hAnsi="Times New Roman" w:cs="Times New Roman"/>
          <w:i/>
          <w:color w:val="000000"/>
          <w:sz w:val="28"/>
          <w:szCs w:val="28"/>
          <w:lang w:eastAsia="ru-RU"/>
        </w:rPr>
        <w:t>, доцент</w:t>
      </w:r>
    </w:p>
    <w:p w:rsidR="00F60587" w:rsidRPr="00F60587" w:rsidRDefault="00F60587" w:rsidP="00E561A5">
      <w:pPr>
        <w:shd w:val="clear" w:color="auto" w:fill="FFFFFF"/>
        <w:spacing w:after="0" w:line="240" w:lineRule="auto"/>
        <w:jc w:val="center"/>
        <w:rPr>
          <w:rFonts w:ascii="Times New Roman" w:eastAsia="Calibri" w:hAnsi="Times New Roman" w:cs="Times New Roman"/>
          <w:i/>
          <w:color w:val="000000"/>
          <w:sz w:val="28"/>
          <w:szCs w:val="28"/>
          <w:lang w:eastAsia="ru-RU"/>
        </w:rPr>
      </w:pPr>
      <w:r w:rsidRPr="00F60587">
        <w:rPr>
          <w:rFonts w:ascii="Times New Roman" w:eastAsia="Calibri" w:hAnsi="Times New Roman" w:cs="Times New Roman"/>
          <w:i/>
          <w:color w:val="000000"/>
          <w:sz w:val="28"/>
          <w:szCs w:val="28"/>
          <w:lang w:eastAsia="ru-RU"/>
        </w:rPr>
        <w:t xml:space="preserve">Г.Л. Шидловский, </w:t>
      </w:r>
      <w:r w:rsidR="00E561A5">
        <w:rPr>
          <w:rFonts w:ascii="Times New Roman" w:eastAsia="Calibri" w:hAnsi="Times New Roman" w:cs="Times New Roman"/>
          <w:i/>
          <w:color w:val="000000"/>
          <w:sz w:val="28"/>
          <w:szCs w:val="28"/>
          <w:lang w:eastAsia="ru-RU"/>
        </w:rPr>
        <w:t>к.т.н.</w:t>
      </w:r>
      <w:r w:rsidRPr="00F60587">
        <w:rPr>
          <w:rFonts w:ascii="Times New Roman" w:eastAsia="Calibri" w:hAnsi="Times New Roman" w:cs="Times New Roman"/>
          <w:i/>
          <w:color w:val="000000"/>
          <w:sz w:val="28"/>
          <w:szCs w:val="28"/>
          <w:lang w:eastAsia="ru-RU"/>
        </w:rPr>
        <w:t>, доцент</w:t>
      </w:r>
      <w:r w:rsidR="00E561A5">
        <w:rPr>
          <w:rFonts w:ascii="Times New Roman" w:eastAsia="Calibri" w:hAnsi="Times New Roman" w:cs="Times New Roman"/>
          <w:i/>
          <w:color w:val="000000"/>
          <w:sz w:val="28"/>
          <w:szCs w:val="28"/>
          <w:lang w:eastAsia="ru-RU"/>
        </w:rPr>
        <w:t xml:space="preserve">; </w:t>
      </w:r>
      <w:r w:rsidRPr="00F60587">
        <w:rPr>
          <w:rFonts w:ascii="Times New Roman" w:eastAsia="Calibri" w:hAnsi="Times New Roman" w:cs="Times New Roman"/>
          <w:i/>
          <w:color w:val="000000"/>
          <w:sz w:val="28"/>
          <w:szCs w:val="28"/>
          <w:lang w:eastAsia="ru-RU"/>
        </w:rPr>
        <w:t xml:space="preserve">Ф.А. Дали, </w:t>
      </w:r>
      <w:r w:rsidR="00E561A5">
        <w:rPr>
          <w:rFonts w:ascii="Times New Roman" w:eastAsia="Calibri" w:hAnsi="Times New Roman" w:cs="Times New Roman"/>
          <w:i/>
          <w:color w:val="000000"/>
          <w:sz w:val="28"/>
          <w:szCs w:val="28"/>
          <w:lang w:eastAsia="ru-RU"/>
        </w:rPr>
        <w:t>к.т.н.</w:t>
      </w:r>
      <w:r w:rsidRPr="00F60587">
        <w:rPr>
          <w:rFonts w:ascii="Times New Roman" w:eastAsia="Calibri" w:hAnsi="Times New Roman" w:cs="Times New Roman"/>
          <w:i/>
          <w:color w:val="000000"/>
          <w:sz w:val="28"/>
          <w:szCs w:val="28"/>
          <w:lang w:eastAsia="ru-RU"/>
        </w:rPr>
        <w:t>, доцент</w:t>
      </w:r>
    </w:p>
    <w:p w:rsidR="00F60587" w:rsidRPr="00F60587" w:rsidRDefault="00F60587" w:rsidP="00E561A5">
      <w:pPr>
        <w:shd w:val="clear" w:color="auto" w:fill="FFFFFF"/>
        <w:spacing w:after="0" w:line="240" w:lineRule="auto"/>
        <w:jc w:val="center"/>
        <w:rPr>
          <w:rFonts w:ascii="Times New Roman" w:eastAsia="Calibri" w:hAnsi="Times New Roman" w:cs="Times New Roman"/>
          <w:i/>
          <w:color w:val="000000"/>
          <w:sz w:val="28"/>
          <w:szCs w:val="28"/>
          <w:lang w:eastAsia="ru-RU"/>
        </w:rPr>
      </w:pPr>
      <w:r w:rsidRPr="00F60587">
        <w:rPr>
          <w:rFonts w:ascii="Times New Roman" w:eastAsia="Calibri" w:hAnsi="Times New Roman" w:cs="Times New Roman"/>
          <w:i/>
          <w:color w:val="000000"/>
          <w:sz w:val="28"/>
          <w:szCs w:val="28"/>
          <w:lang w:eastAsia="ru-RU"/>
        </w:rPr>
        <w:t>Санкт-Петербургский университет ГПС МЧС России</w:t>
      </w:r>
    </w:p>
    <w:p w:rsidR="00F60587" w:rsidRPr="00F60587" w:rsidRDefault="00F60587" w:rsidP="00E561A5">
      <w:pPr>
        <w:keepNext/>
        <w:keepLines/>
        <w:spacing w:after="0" w:line="240" w:lineRule="auto"/>
        <w:jc w:val="both"/>
        <w:outlineLvl w:val="0"/>
        <w:rPr>
          <w:rFonts w:ascii="Times New Roman" w:eastAsia="Times New Roman" w:hAnsi="Times New Roman" w:cs="Times New Roman"/>
          <w:b/>
          <w:bCs/>
          <w:sz w:val="28"/>
          <w:szCs w:val="28"/>
        </w:rPr>
      </w:pPr>
    </w:p>
    <w:p w:rsidR="00F60587" w:rsidRPr="00F60587" w:rsidRDefault="00E70984" w:rsidP="00E70984">
      <w:pPr>
        <w:keepNext/>
        <w:keepLines/>
        <w:spacing w:after="0" w:line="240" w:lineRule="auto"/>
        <w:jc w:val="center"/>
        <w:outlineLvl w:val="0"/>
        <w:rPr>
          <w:rFonts w:ascii="Times New Roman" w:eastAsia="Times New Roman" w:hAnsi="Times New Roman" w:cs="Times New Roman"/>
          <w:b/>
          <w:bCs/>
          <w:sz w:val="28"/>
          <w:szCs w:val="28"/>
        </w:rPr>
      </w:pPr>
      <w:r w:rsidRPr="00F60587">
        <w:rPr>
          <w:rFonts w:ascii="Times New Roman" w:eastAsia="Times New Roman" w:hAnsi="Times New Roman" w:cs="Times New Roman"/>
          <w:b/>
          <w:bCs/>
          <w:sz w:val="28"/>
          <w:szCs w:val="28"/>
        </w:rPr>
        <w:t>ОЦЕНКА И ТЕХНОЛОГИЯ УПРАВЛЕНИЯ ПОЖАРНЫМИ РИСКАМИ</w:t>
      </w:r>
    </w:p>
    <w:p w:rsidR="00F60587" w:rsidRPr="00F60587" w:rsidRDefault="00E70984" w:rsidP="00E70984">
      <w:pPr>
        <w:keepNext/>
        <w:keepLines/>
        <w:spacing w:after="0" w:line="240" w:lineRule="auto"/>
        <w:jc w:val="center"/>
        <w:outlineLvl w:val="0"/>
        <w:rPr>
          <w:rFonts w:ascii="Times New Roman" w:eastAsia="Times New Roman" w:hAnsi="Times New Roman" w:cs="Times New Roman"/>
          <w:b/>
          <w:bCs/>
          <w:sz w:val="28"/>
          <w:szCs w:val="28"/>
        </w:rPr>
      </w:pPr>
      <w:r w:rsidRPr="00F60587">
        <w:rPr>
          <w:rFonts w:ascii="Times New Roman" w:eastAsia="Times New Roman" w:hAnsi="Times New Roman" w:cs="Times New Roman"/>
          <w:b/>
          <w:bCs/>
          <w:sz w:val="28"/>
          <w:szCs w:val="28"/>
        </w:rPr>
        <w:t>НА ПРЕДПРИЯТИЯХ НЕФТЕГАЗОВОЙ ОТРАСЛИ</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rPr>
      </w:pP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Методология оценки пожарного риска на предприятиях по добыче, переработке нефти и связанных с ними отраслей промышленности включает в себя стадии описания средств управления технологическими процессами и аварийными системами, идентификации опасностей, сценариев и частоты развития инцидентов, моделирования последствий и оценки воздействия возможных аварий и пожаров [1]. Распространенными аварийными ситуациями и осложнениями при добыче, транспортировке, переработке нефти и нефтепродуктов являются пожары пролива, пожары-вспышки, факельное горение углеводородов, образование огненного шара, сгорание паровоздушного облака под давлением. Наиболее опасные из них происходят на наземных резервуарах с последующим воспламенением нефти или нефтепродуктов с пожаром и полным разрушением. Наиболее вероятными являются частичное разрушение и утечки из технологического оборудования и трубопроводов [2].</w:t>
      </w:r>
    </w:p>
    <w:p w:rsidR="00F60587" w:rsidRPr="00F60587" w:rsidRDefault="00F60587" w:rsidP="00F60587">
      <w:pPr>
        <w:tabs>
          <w:tab w:val="left" w:pos="993"/>
        </w:tabs>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 xml:space="preserve">При реализации мероприятий по снижению пожарного риска возникают ограничения, обусловленные «пределами роста» современных технологий обеспечения пожарной безопасности, которые связаны с рядом факторов: </w:t>
      </w:r>
    </w:p>
    <w:p w:rsidR="00F60587" w:rsidRPr="00F60587" w:rsidRDefault="00F60587" w:rsidP="00652782">
      <w:pPr>
        <w:numPr>
          <w:ilvl w:val="0"/>
          <w:numId w:val="59"/>
        </w:numPr>
        <w:tabs>
          <w:tab w:val="left" w:pos="993"/>
        </w:tabs>
        <w:spacing w:after="0" w:line="240" w:lineRule="auto"/>
        <w:ind w:left="0" w:firstLine="709"/>
        <w:contextualSpacing/>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невозможность изменения физических свойств (скорость испарения, поверхностное натяжение, вязкость, статическая электризация и пр.) при обращении с веществами и материалами без использования технических решений, вносящих существенные изменения в параметры технологического процесса;</w:t>
      </w:r>
    </w:p>
    <w:p w:rsidR="00F60587" w:rsidRPr="00F60587" w:rsidRDefault="00F60587" w:rsidP="00652782">
      <w:pPr>
        <w:numPr>
          <w:ilvl w:val="0"/>
          <w:numId w:val="59"/>
        </w:numPr>
        <w:tabs>
          <w:tab w:val="left" w:pos="993"/>
        </w:tabs>
        <w:spacing w:after="0" w:line="240" w:lineRule="auto"/>
        <w:ind w:left="0" w:firstLine="709"/>
        <w:contextualSpacing/>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проблемы обеспечения требуемых значений теплопроводности, адгезионной прочности, термической стабильности средств тепловой защиты и вспучивающихся огнезащитных композиций для металлоконструкций при температурных режимах, соответствующих условиям факельного углеводородного горения;</w:t>
      </w:r>
    </w:p>
    <w:p w:rsidR="00F60587" w:rsidRPr="00F60587" w:rsidRDefault="00F60587" w:rsidP="00652782">
      <w:pPr>
        <w:numPr>
          <w:ilvl w:val="0"/>
          <w:numId w:val="59"/>
        </w:numPr>
        <w:tabs>
          <w:tab w:val="left" w:pos="993"/>
        </w:tabs>
        <w:spacing w:after="0" w:line="240" w:lineRule="auto"/>
        <w:ind w:left="0" w:firstLine="709"/>
        <w:contextualSpacing/>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ограниченная возможность применения веществ с повышенной огнетушащей и теплозащитной эффективностью в стандартных системах пожаротушения.</w:t>
      </w:r>
    </w:p>
    <w:p w:rsidR="00F60587" w:rsidRPr="00F60587" w:rsidRDefault="00F60587" w:rsidP="00F60587">
      <w:pPr>
        <w:tabs>
          <w:tab w:val="left" w:pos="993"/>
        </w:tabs>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lastRenderedPageBreak/>
        <w:t xml:space="preserve">Решение данной проблемы повышения эффективности технических решений по обеспечению пожарной безопасности на современных предприятиях нефтегазового комплекса возможно при разработке способов модификации и получения наноматериалов с заданными физико-химическими свойствами. Успешное внедрения таких технологий возможно при решении задач: </w:t>
      </w:r>
    </w:p>
    <w:p w:rsidR="00F60587" w:rsidRPr="00F60587" w:rsidRDefault="00F60587" w:rsidP="00652782">
      <w:pPr>
        <w:numPr>
          <w:ilvl w:val="0"/>
          <w:numId w:val="59"/>
        </w:numPr>
        <w:tabs>
          <w:tab w:val="left" w:pos="993"/>
        </w:tabs>
        <w:spacing w:after="0" w:line="240" w:lineRule="auto"/>
        <w:ind w:left="0" w:firstLine="709"/>
        <w:contextualSpacing/>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разработки способов «реверсивного» изменения свойств веществ на стадии применения технологий, характеризующихся наибольшей вероятностью возникновения аварийной ситуации или пожара;</w:t>
      </w:r>
    </w:p>
    <w:p w:rsidR="00F60587" w:rsidRPr="00F60587" w:rsidRDefault="00F60587" w:rsidP="00652782">
      <w:pPr>
        <w:numPr>
          <w:ilvl w:val="0"/>
          <w:numId w:val="59"/>
        </w:numPr>
        <w:tabs>
          <w:tab w:val="left" w:pos="993"/>
        </w:tabs>
        <w:spacing w:after="0" w:line="240" w:lineRule="auto"/>
        <w:ind w:left="0" w:firstLine="709"/>
        <w:contextualSpacing/>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 xml:space="preserve">обеспечения сравнительно невысоких материальных затрат по внедрению так называемых «умных материалов» в действующие производства и системы обеспечения пожарной безопасности; </w:t>
      </w:r>
    </w:p>
    <w:p w:rsidR="00F60587" w:rsidRPr="00F60587" w:rsidRDefault="00F60587" w:rsidP="00652782">
      <w:pPr>
        <w:numPr>
          <w:ilvl w:val="0"/>
          <w:numId w:val="59"/>
        </w:numPr>
        <w:tabs>
          <w:tab w:val="left" w:pos="993"/>
        </w:tabs>
        <w:spacing w:after="0" w:line="240" w:lineRule="auto"/>
        <w:ind w:left="0" w:firstLine="709"/>
        <w:contextualSpacing/>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исключения негативного воздействия предлагаемых технологий на человека, окружающую среду, обращающиеся в производстве вещества, материалы и изделия.</w:t>
      </w:r>
    </w:p>
    <w:p w:rsidR="008E0373" w:rsidRDefault="008E0373" w:rsidP="008E0373">
      <w:pPr>
        <w:tabs>
          <w:tab w:val="left" w:pos="709"/>
        </w:tabs>
        <w:spacing w:after="0"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ab/>
      </w:r>
      <w:r w:rsidR="00F60587" w:rsidRPr="00F60587">
        <w:rPr>
          <w:rFonts w:ascii="Times New Roman" w:eastAsia="Calibri" w:hAnsi="Times New Roman" w:cs="Times New Roman"/>
          <w:sz w:val="28"/>
          <w:szCs w:val="28"/>
        </w:rPr>
        <w:t>Одним из перспективных способов решения данной задачи является разработка нанотехнологий формирования и применения надмолекулярных самоорганизовывающихся углеродных мезоструктур с прогнозируемыми характеристиками, в химических реакциях и на границе раздела фаз, которые уже нашли применение в технологиях создания наножидкостей, конструкционных материалов и композитов  Данные характеристики во многом зависят от теплофизических и электростатических свойств углеродных наноматериалов, а также их линейных и объемных характеристик наноструктур [3].</w:t>
      </w:r>
    </w:p>
    <w:p w:rsidR="00F60587" w:rsidRPr="00F60587" w:rsidRDefault="008E0373" w:rsidP="008E0373">
      <w:pPr>
        <w:tabs>
          <w:tab w:val="left" w:pos="709"/>
        </w:tabs>
        <w:spacing w:after="0"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ab/>
      </w:r>
      <w:r w:rsidR="00F60587" w:rsidRPr="00F60587">
        <w:rPr>
          <w:rFonts w:ascii="Times New Roman" w:eastAsia="Calibri" w:hAnsi="Times New Roman" w:cs="Times New Roman"/>
          <w:sz w:val="28"/>
          <w:szCs w:val="28"/>
        </w:rPr>
        <w:t>Для реализации системы управления пожарными рисками на предприятиях нефтегазовой отрасли необходимо выполнение комплекса организационных и технических мероприятий по уменьшению опасных проявлений источников зажигания, снижению вероятности утечек, ограничению растекания и испарения легковоспламеняющихся и горючих жидкостей, защита от локального выхода жидкостей вследствие разрушения технологического оборудования. При возникновении загораний и пожаров на технологических установках и резервуарах необходимо применение систем пожаротушения и тепловой защиты, вспучивающихся огнезащитных покрытий и конструктивной тепловой защиты.</w:t>
      </w:r>
    </w:p>
    <w:p w:rsidR="008E0373" w:rsidRPr="008E0373" w:rsidRDefault="008E0373" w:rsidP="008E0373">
      <w:pPr>
        <w:tabs>
          <w:tab w:val="left" w:pos="709"/>
        </w:tabs>
        <w:spacing w:after="0" w:line="240" w:lineRule="auto"/>
        <w:contextualSpacing/>
        <w:jc w:val="both"/>
        <w:rPr>
          <w:rFonts w:ascii="Times New Roman" w:eastAsia="Times New Roman" w:hAnsi="Times New Roman" w:cs="Times New Roman"/>
          <w:sz w:val="24"/>
          <w:szCs w:val="24"/>
        </w:rPr>
      </w:pPr>
      <w:r>
        <w:rPr>
          <w:rFonts w:ascii="Times New Roman" w:eastAsia="Calibri" w:hAnsi="Times New Roman" w:cs="Times New Roman"/>
          <w:sz w:val="28"/>
          <w:szCs w:val="28"/>
        </w:rPr>
        <w:tab/>
      </w:r>
      <w:r w:rsidR="00F60587" w:rsidRPr="00F60587">
        <w:rPr>
          <w:rFonts w:ascii="Times New Roman" w:eastAsia="Calibri" w:hAnsi="Times New Roman" w:cs="Times New Roman"/>
          <w:sz w:val="28"/>
          <w:szCs w:val="28"/>
        </w:rPr>
        <w:t xml:space="preserve">Процесс принятия решений при управлении пожарными рисками на объектах нефтегазового комплекса основывается на результатах оценки противопожарного состояния объектов защиты, оценки параметров окружающей среды, выбора технологий и методик определения пожарных рисков, а также способов их управления и контроля. При этом вероятности развития аварийных ситуаций и воздействия опасных факторов пожара во многом определяются физико-химическими свойствами веществ и материалов, обращающихся в технологических процессах и использующихся при ликвидации аварий и тушении пожаров. Внедрение нанотехнологических решений по изменению свойств обращающихся веществ и материалов, а также применение огнетушащих веществ и средств огнезащиты повышенной </w:t>
      </w:r>
      <w:r w:rsidR="00F60587" w:rsidRPr="00F60587">
        <w:rPr>
          <w:rFonts w:ascii="Times New Roman" w:eastAsia="Calibri" w:hAnsi="Times New Roman" w:cs="Times New Roman"/>
          <w:sz w:val="28"/>
          <w:szCs w:val="28"/>
        </w:rPr>
        <w:lastRenderedPageBreak/>
        <w:t>эффективности позволяет перераспределить вероятности развития аварийных ситуаций и снизить расчетные значения пожарного риска на предприятиях нефтегазовой отрасли</w:t>
      </w:r>
      <w:r>
        <w:rPr>
          <w:rFonts w:ascii="Times New Roman" w:eastAsia="Calibri" w:hAnsi="Times New Roman" w:cs="Times New Roman"/>
          <w:sz w:val="28"/>
          <w:szCs w:val="28"/>
        </w:rPr>
        <w:t>.</w:t>
      </w:r>
    </w:p>
    <w:p w:rsidR="00F60587" w:rsidRPr="00F60587" w:rsidRDefault="00F60587" w:rsidP="008E0373">
      <w:pPr>
        <w:tabs>
          <w:tab w:val="left" w:pos="993"/>
        </w:tabs>
        <w:spacing w:after="0" w:line="240" w:lineRule="auto"/>
        <w:ind w:left="709"/>
        <w:contextualSpacing/>
        <w:jc w:val="both"/>
        <w:rPr>
          <w:rFonts w:ascii="Times New Roman" w:eastAsia="Times New Roman" w:hAnsi="Times New Roman" w:cs="Times New Roman"/>
          <w:sz w:val="24"/>
          <w:szCs w:val="24"/>
        </w:rPr>
      </w:pPr>
      <w:r w:rsidRPr="00F60587">
        <w:rPr>
          <w:rFonts w:ascii="Times New Roman" w:eastAsia="Calibri" w:hAnsi="Times New Roman" w:cs="Times New Roman"/>
          <w:sz w:val="28"/>
          <w:szCs w:val="28"/>
        </w:rPr>
        <w:t xml:space="preserve"> </w:t>
      </w:r>
    </w:p>
    <w:p w:rsidR="008E0373" w:rsidRDefault="008E0373" w:rsidP="008E0373">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8E0373" w:rsidRPr="00F60587" w:rsidRDefault="008E0373" w:rsidP="008E0373">
      <w:pPr>
        <w:keepNext/>
        <w:keepLines/>
        <w:spacing w:after="0" w:line="240" w:lineRule="auto"/>
        <w:jc w:val="center"/>
        <w:outlineLvl w:val="0"/>
        <w:rPr>
          <w:rFonts w:ascii="Times New Roman" w:eastAsia="Times New Roman" w:hAnsi="Times New Roman" w:cs="Times New Roman"/>
          <w:b/>
          <w:bCs/>
          <w:sz w:val="24"/>
          <w:szCs w:val="24"/>
        </w:rPr>
      </w:pPr>
    </w:p>
    <w:p w:rsidR="00F60587" w:rsidRPr="00E561A5" w:rsidRDefault="00F60587" w:rsidP="00652782">
      <w:pPr>
        <w:numPr>
          <w:ilvl w:val="0"/>
          <w:numId w:val="58"/>
        </w:numPr>
        <w:tabs>
          <w:tab w:val="left" w:pos="142"/>
          <w:tab w:val="left" w:pos="1134"/>
        </w:tabs>
        <w:spacing w:after="0" w:line="240" w:lineRule="auto"/>
        <w:ind w:left="0" w:firstLine="709"/>
        <w:contextualSpacing/>
        <w:jc w:val="both"/>
        <w:rPr>
          <w:rFonts w:ascii="Times New Roman" w:eastAsia="Times New Roman" w:hAnsi="Times New Roman" w:cs="Times New Roman"/>
          <w:sz w:val="28"/>
          <w:szCs w:val="28"/>
          <w:lang w:val="en-US"/>
        </w:rPr>
      </w:pPr>
      <w:bookmarkStart w:id="59" w:name="Захарченко"/>
      <w:r w:rsidRPr="00E561A5">
        <w:rPr>
          <w:rFonts w:ascii="Times New Roman" w:eastAsia="Times New Roman" w:hAnsi="Times New Roman" w:cs="Times New Roman"/>
          <w:sz w:val="28"/>
          <w:szCs w:val="28"/>
          <w:lang w:val="en-US"/>
        </w:rPr>
        <w:t xml:space="preserve">Benes J., Chauvet M., Kamenik O., Kumhof M., Laxton D., Mursula S., Selody J. The future of oil: Geology versus technology //International Journal of Forecasting. </w:t>
      </w:r>
      <w:r w:rsidR="00E561A5" w:rsidRPr="00E561A5">
        <w:rPr>
          <w:rFonts w:ascii="Times New Roman" w:eastAsia="Times New Roman" w:hAnsi="Times New Roman" w:cs="Times New Roman"/>
          <w:sz w:val="28"/>
          <w:szCs w:val="28"/>
          <w:lang w:val="en-US"/>
        </w:rPr>
        <w:t>-</w:t>
      </w:r>
      <w:r w:rsidRPr="00E561A5">
        <w:rPr>
          <w:rFonts w:ascii="Times New Roman" w:eastAsia="Times New Roman" w:hAnsi="Times New Roman" w:cs="Times New Roman"/>
          <w:sz w:val="28"/>
          <w:szCs w:val="28"/>
          <w:lang w:val="en-US"/>
        </w:rPr>
        <w:t xml:space="preserve"> 2015. </w:t>
      </w:r>
      <w:r w:rsidR="00E561A5" w:rsidRPr="00E561A5">
        <w:rPr>
          <w:rFonts w:ascii="Times New Roman" w:eastAsia="Times New Roman" w:hAnsi="Times New Roman" w:cs="Times New Roman"/>
          <w:sz w:val="28"/>
          <w:szCs w:val="28"/>
          <w:lang w:val="en-US"/>
        </w:rPr>
        <w:t>-</w:t>
      </w:r>
      <w:r w:rsidRPr="00E561A5">
        <w:rPr>
          <w:rFonts w:ascii="Times New Roman" w:eastAsia="Times New Roman" w:hAnsi="Times New Roman" w:cs="Times New Roman"/>
          <w:sz w:val="28"/>
          <w:szCs w:val="28"/>
          <w:lang w:val="en-US"/>
        </w:rPr>
        <w:t xml:space="preserve"> </w:t>
      </w:r>
      <w:r w:rsidRPr="00E561A5">
        <w:rPr>
          <w:rFonts w:ascii="Times New Roman" w:eastAsia="Times New Roman" w:hAnsi="Times New Roman" w:cs="Times New Roman"/>
          <w:sz w:val="28"/>
          <w:szCs w:val="28"/>
        </w:rPr>
        <w:t>Т</w:t>
      </w:r>
      <w:r w:rsidR="00E561A5">
        <w:rPr>
          <w:rFonts w:ascii="Times New Roman" w:eastAsia="Times New Roman" w:hAnsi="Times New Roman" w:cs="Times New Roman"/>
          <w:sz w:val="28"/>
          <w:szCs w:val="28"/>
          <w:lang w:val="en-US"/>
        </w:rPr>
        <w:t>.</w:t>
      </w:r>
      <w:r w:rsidRPr="00E561A5">
        <w:rPr>
          <w:rFonts w:ascii="Times New Roman" w:eastAsia="Times New Roman" w:hAnsi="Times New Roman" w:cs="Times New Roman"/>
          <w:sz w:val="28"/>
          <w:szCs w:val="28"/>
          <w:lang w:val="en-US"/>
        </w:rPr>
        <w:t xml:space="preserve">31. </w:t>
      </w:r>
      <w:r w:rsidR="00E561A5" w:rsidRPr="00E561A5">
        <w:rPr>
          <w:rFonts w:ascii="Times New Roman" w:eastAsia="Times New Roman" w:hAnsi="Times New Roman" w:cs="Times New Roman"/>
          <w:sz w:val="28"/>
          <w:szCs w:val="28"/>
          <w:lang w:val="en-US"/>
        </w:rPr>
        <w:t>-</w:t>
      </w:r>
      <w:r w:rsidRPr="00E561A5">
        <w:rPr>
          <w:rFonts w:ascii="Times New Roman" w:eastAsia="Times New Roman" w:hAnsi="Times New Roman" w:cs="Times New Roman"/>
          <w:sz w:val="28"/>
          <w:szCs w:val="28"/>
          <w:lang w:val="en-US"/>
        </w:rPr>
        <w:t xml:space="preserve"> №</w:t>
      </w:r>
      <w:r w:rsidR="00E561A5" w:rsidRPr="00E561A5">
        <w:rPr>
          <w:rFonts w:ascii="Times New Roman" w:eastAsia="Times New Roman" w:hAnsi="Times New Roman" w:cs="Times New Roman"/>
          <w:sz w:val="28"/>
          <w:szCs w:val="28"/>
          <w:lang w:val="en-US"/>
        </w:rPr>
        <w:t xml:space="preserve"> </w:t>
      </w:r>
      <w:r w:rsidRPr="00E561A5">
        <w:rPr>
          <w:rFonts w:ascii="Times New Roman" w:eastAsia="Times New Roman" w:hAnsi="Times New Roman" w:cs="Times New Roman"/>
          <w:sz w:val="28"/>
          <w:szCs w:val="28"/>
          <w:lang w:val="en-US"/>
        </w:rPr>
        <w:t xml:space="preserve">1. </w:t>
      </w:r>
      <w:r w:rsidR="00E561A5" w:rsidRPr="00E561A5">
        <w:rPr>
          <w:rFonts w:ascii="Times New Roman" w:eastAsia="Times New Roman" w:hAnsi="Times New Roman" w:cs="Times New Roman"/>
          <w:sz w:val="28"/>
          <w:szCs w:val="28"/>
          <w:lang w:val="en-US"/>
        </w:rPr>
        <w:t xml:space="preserve">- </w:t>
      </w:r>
      <w:r w:rsidRPr="00E561A5">
        <w:rPr>
          <w:rFonts w:ascii="Times New Roman" w:eastAsia="Times New Roman" w:hAnsi="Times New Roman" w:cs="Times New Roman"/>
          <w:sz w:val="28"/>
          <w:szCs w:val="28"/>
        </w:rPr>
        <w:t>С</w:t>
      </w:r>
      <w:r w:rsidR="00E561A5">
        <w:rPr>
          <w:rFonts w:ascii="Times New Roman" w:eastAsia="Times New Roman" w:hAnsi="Times New Roman" w:cs="Times New Roman"/>
          <w:sz w:val="28"/>
          <w:szCs w:val="28"/>
          <w:lang w:val="en-US"/>
        </w:rPr>
        <w:t>.</w:t>
      </w:r>
      <w:r w:rsidRPr="00E561A5">
        <w:rPr>
          <w:rFonts w:ascii="Times New Roman" w:eastAsia="Times New Roman" w:hAnsi="Times New Roman" w:cs="Times New Roman"/>
          <w:sz w:val="28"/>
          <w:szCs w:val="28"/>
          <w:lang w:val="en-US"/>
        </w:rPr>
        <w:t xml:space="preserve">207-221. DOI: </w:t>
      </w:r>
      <w:hyperlink r:id="rId474" w:tgtFrame="_blank" w:tooltip="Persistent link using digital object identifier" w:history="1">
        <w:r w:rsidRPr="00E561A5">
          <w:rPr>
            <w:rFonts w:ascii="Times New Roman" w:eastAsia="Times New Roman" w:hAnsi="Times New Roman" w:cs="Times New Roman"/>
            <w:sz w:val="28"/>
            <w:szCs w:val="28"/>
            <w:lang w:val="en-US"/>
          </w:rPr>
          <w:t>10.1016/j.ijforecast.</w:t>
        </w:r>
        <w:r w:rsidR="00E561A5">
          <w:rPr>
            <w:rFonts w:ascii="Times New Roman" w:eastAsia="Times New Roman" w:hAnsi="Times New Roman" w:cs="Times New Roman"/>
            <w:sz w:val="28"/>
            <w:szCs w:val="28"/>
          </w:rPr>
          <w:t xml:space="preserve"> </w:t>
        </w:r>
        <w:r w:rsidRPr="00E561A5">
          <w:rPr>
            <w:rFonts w:ascii="Times New Roman" w:eastAsia="Times New Roman" w:hAnsi="Times New Roman" w:cs="Times New Roman"/>
            <w:sz w:val="28"/>
            <w:szCs w:val="28"/>
            <w:lang w:val="en-US"/>
          </w:rPr>
          <w:t>2014.03.012</w:t>
        </w:r>
      </w:hyperlink>
      <w:r w:rsidRPr="00E561A5">
        <w:rPr>
          <w:rFonts w:ascii="Times New Roman" w:eastAsia="Times New Roman" w:hAnsi="Times New Roman" w:cs="Times New Roman"/>
          <w:sz w:val="28"/>
          <w:szCs w:val="28"/>
          <w:lang w:val="en-US"/>
        </w:rPr>
        <w:t>.</w:t>
      </w:r>
    </w:p>
    <w:p w:rsidR="00F60587" w:rsidRPr="00E561A5" w:rsidRDefault="00F60587" w:rsidP="00652782">
      <w:pPr>
        <w:numPr>
          <w:ilvl w:val="0"/>
          <w:numId w:val="58"/>
        </w:numPr>
        <w:tabs>
          <w:tab w:val="left" w:pos="142"/>
          <w:tab w:val="left" w:pos="1134"/>
        </w:tabs>
        <w:spacing w:after="0" w:line="240" w:lineRule="auto"/>
        <w:ind w:left="0" w:firstLine="709"/>
        <w:contextualSpacing/>
        <w:jc w:val="both"/>
        <w:rPr>
          <w:rFonts w:ascii="Times New Roman" w:eastAsia="Times New Roman" w:hAnsi="Times New Roman" w:cs="Times New Roman"/>
          <w:sz w:val="28"/>
          <w:szCs w:val="28"/>
        </w:rPr>
      </w:pPr>
      <w:r w:rsidRPr="00E561A5">
        <w:rPr>
          <w:rFonts w:ascii="Times New Roman" w:eastAsia="Times New Roman" w:hAnsi="Times New Roman" w:cs="Times New Roman"/>
          <w:sz w:val="28"/>
          <w:szCs w:val="28"/>
        </w:rPr>
        <w:t xml:space="preserve">Шароварников А. Ф., Молчанов В. П., Воевода С. С., Шароварников С. А. Тушение пожаров нефти и нефтепродуктов. </w:t>
      </w:r>
      <w:r w:rsidR="00E561A5">
        <w:rPr>
          <w:rFonts w:ascii="Times New Roman" w:eastAsia="Times New Roman" w:hAnsi="Times New Roman" w:cs="Times New Roman"/>
          <w:sz w:val="28"/>
          <w:szCs w:val="28"/>
        </w:rPr>
        <w:t>-</w:t>
      </w:r>
      <w:r w:rsidRPr="00E561A5">
        <w:rPr>
          <w:rFonts w:ascii="Times New Roman" w:eastAsia="Times New Roman" w:hAnsi="Times New Roman" w:cs="Times New Roman"/>
          <w:sz w:val="28"/>
          <w:szCs w:val="28"/>
        </w:rPr>
        <w:t xml:space="preserve"> М.: «Калан», </w:t>
      </w:r>
      <w:r w:rsidR="00E561A5">
        <w:rPr>
          <w:rFonts w:ascii="Times New Roman" w:eastAsia="Times New Roman" w:hAnsi="Times New Roman" w:cs="Times New Roman"/>
          <w:sz w:val="28"/>
          <w:szCs w:val="28"/>
        </w:rPr>
        <w:t>-</w:t>
      </w:r>
      <w:r w:rsidRPr="00E561A5">
        <w:rPr>
          <w:rFonts w:ascii="Times New Roman" w:eastAsia="Times New Roman" w:hAnsi="Times New Roman" w:cs="Times New Roman"/>
          <w:sz w:val="28"/>
          <w:szCs w:val="28"/>
        </w:rPr>
        <w:t xml:space="preserve"> 2002. </w:t>
      </w:r>
      <w:r w:rsidR="00E561A5">
        <w:rPr>
          <w:rFonts w:ascii="Times New Roman" w:eastAsia="Times New Roman" w:hAnsi="Times New Roman" w:cs="Times New Roman"/>
          <w:sz w:val="28"/>
          <w:szCs w:val="28"/>
        </w:rPr>
        <w:t>-</w:t>
      </w:r>
      <w:r w:rsidRPr="00E561A5">
        <w:rPr>
          <w:rFonts w:ascii="Times New Roman" w:eastAsia="Times New Roman" w:hAnsi="Times New Roman" w:cs="Times New Roman"/>
          <w:sz w:val="28"/>
          <w:szCs w:val="28"/>
        </w:rPr>
        <w:t xml:space="preserve"> 448 с.</w:t>
      </w:r>
    </w:p>
    <w:p w:rsidR="00F60587" w:rsidRPr="00E561A5" w:rsidRDefault="00E561A5" w:rsidP="00652782">
      <w:pPr>
        <w:numPr>
          <w:ilvl w:val="0"/>
          <w:numId w:val="58"/>
        </w:numPr>
        <w:tabs>
          <w:tab w:val="left" w:pos="142"/>
          <w:tab w:val="left" w:pos="1134"/>
        </w:tabs>
        <w:spacing w:after="0"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Пономарев А.Н., Юдович М.</w:t>
      </w:r>
      <w:r w:rsidR="00F60587" w:rsidRPr="00E561A5">
        <w:rPr>
          <w:rFonts w:ascii="Times New Roman" w:eastAsia="Times New Roman" w:hAnsi="Times New Roman" w:cs="Times New Roman"/>
          <w:sz w:val="28"/>
          <w:szCs w:val="28"/>
        </w:rPr>
        <w:t xml:space="preserve">Е., Груздев М.В., Юдович В.М. Неметаллическая наночастица во внешнем электромагнитном поле. Топологические факторы взаимодействия мезоструктур //Вопросы материаловедения. </w:t>
      </w:r>
      <w:r w:rsidR="008E0373">
        <w:rPr>
          <w:rFonts w:ascii="Times New Roman" w:eastAsia="Times New Roman" w:hAnsi="Times New Roman" w:cs="Times New Roman"/>
          <w:sz w:val="28"/>
          <w:szCs w:val="28"/>
        </w:rPr>
        <w:t>-</w:t>
      </w:r>
      <w:r w:rsidR="00F60587" w:rsidRPr="00E561A5">
        <w:rPr>
          <w:rFonts w:ascii="Times New Roman" w:eastAsia="Times New Roman" w:hAnsi="Times New Roman" w:cs="Times New Roman"/>
          <w:sz w:val="28"/>
          <w:szCs w:val="28"/>
        </w:rPr>
        <w:t xml:space="preserve"> 2009. </w:t>
      </w:r>
      <w:r w:rsidR="008E0373">
        <w:rPr>
          <w:rFonts w:ascii="Times New Roman" w:eastAsia="Times New Roman" w:hAnsi="Times New Roman" w:cs="Times New Roman"/>
          <w:sz w:val="28"/>
          <w:szCs w:val="28"/>
        </w:rPr>
        <w:t>-</w:t>
      </w:r>
      <w:r w:rsidR="00F60587" w:rsidRPr="00E561A5">
        <w:rPr>
          <w:rFonts w:ascii="Times New Roman" w:eastAsia="Times New Roman" w:hAnsi="Times New Roman" w:cs="Times New Roman"/>
          <w:sz w:val="28"/>
          <w:szCs w:val="28"/>
        </w:rPr>
        <w:t xml:space="preserve"> №. 4. </w:t>
      </w:r>
      <w:r w:rsidR="008E0373">
        <w:rPr>
          <w:rFonts w:ascii="Times New Roman" w:eastAsia="Times New Roman" w:hAnsi="Times New Roman" w:cs="Times New Roman"/>
          <w:sz w:val="28"/>
          <w:szCs w:val="28"/>
        </w:rPr>
        <w:t>-</w:t>
      </w:r>
      <w:r w:rsidR="00F60587" w:rsidRPr="00E561A5">
        <w:rPr>
          <w:rFonts w:ascii="Times New Roman" w:eastAsia="Times New Roman" w:hAnsi="Times New Roman" w:cs="Times New Roman"/>
          <w:sz w:val="28"/>
          <w:szCs w:val="28"/>
        </w:rPr>
        <w:t xml:space="preserve"> С. 59-64.</w:t>
      </w:r>
      <w:bookmarkEnd w:id="59"/>
    </w:p>
    <w:p w:rsidR="00D45570" w:rsidRDefault="00D45570" w:rsidP="00DF2823">
      <w:pPr>
        <w:spacing w:after="0" w:line="240" w:lineRule="auto"/>
        <w:rPr>
          <w:rFonts w:ascii="Times New Roman" w:eastAsia="Calibri" w:hAnsi="Times New Roman" w:cs="Times New Roman"/>
          <w:sz w:val="28"/>
          <w:lang w:val="uk-UA"/>
        </w:rPr>
      </w:pPr>
    </w:p>
    <w:p w:rsidR="00F60587" w:rsidRDefault="00F60587" w:rsidP="00DF2823">
      <w:pPr>
        <w:tabs>
          <w:tab w:val="num" w:pos="0"/>
        </w:tabs>
        <w:spacing w:after="0" w:line="240" w:lineRule="auto"/>
        <w:rPr>
          <w:rFonts w:ascii="Times New Roman" w:eastAsia="Times New Roman" w:hAnsi="Times New Roman" w:cs="Times New Roman"/>
          <w:sz w:val="28"/>
          <w:szCs w:val="28"/>
        </w:rPr>
      </w:pPr>
    </w:p>
    <w:p w:rsidR="00DF2823" w:rsidRPr="00F60587" w:rsidRDefault="00DF2823" w:rsidP="00DF2823">
      <w:pPr>
        <w:tabs>
          <w:tab w:val="num" w:pos="0"/>
        </w:tabs>
        <w:spacing w:after="0" w:line="240" w:lineRule="auto"/>
        <w:rPr>
          <w:rFonts w:ascii="Times New Roman" w:eastAsia="Times New Roman" w:hAnsi="Times New Roman" w:cs="Times New Roman"/>
          <w:sz w:val="28"/>
          <w:szCs w:val="28"/>
        </w:rPr>
      </w:pPr>
    </w:p>
    <w:p w:rsidR="00F60587" w:rsidRPr="00DF2823" w:rsidRDefault="00F60587" w:rsidP="00F60587">
      <w:pPr>
        <w:tabs>
          <w:tab w:val="num" w:pos="0"/>
        </w:tabs>
        <w:spacing w:after="0" w:line="240" w:lineRule="auto"/>
        <w:rPr>
          <w:rFonts w:ascii="Times New Roman" w:eastAsia="Times New Roman" w:hAnsi="Times New Roman" w:cs="Times New Roman"/>
          <w:b/>
          <w:sz w:val="28"/>
          <w:szCs w:val="28"/>
        </w:rPr>
      </w:pPr>
      <w:r w:rsidRPr="00DF2823">
        <w:rPr>
          <w:rFonts w:ascii="Times New Roman" w:eastAsia="Times New Roman" w:hAnsi="Times New Roman" w:cs="Times New Roman"/>
          <w:b/>
          <w:sz w:val="28"/>
          <w:szCs w:val="28"/>
        </w:rPr>
        <w:t>УДК: 355:614.8 (574)</w:t>
      </w:r>
    </w:p>
    <w:p w:rsidR="00F60587" w:rsidRPr="00F60587" w:rsidRDefault="00F60587" w:rsidP="00F60587">
      <w:pPr>
        <w:spacing w:after="0" w:line="240" w:lineRule="auto"/>
        <w:jc w:val="both"/>
        <w:rPr>
          <w:rFonts w:ascii="Times New Roman" w:eastAsia="Times New Roman" w:hAnsi="Times New Roman" w:cs="Times New Roman"/>
          <w:b/>
          <w:i/>
          <w:sz w:val="28"/>
          <w:szCs w:val="28"/>
        </w:rPr>
      </w:pPr>
    </w:p>
    <w:p w:rsidR="004F68CE" w:rsidRDefault="00F60587" w:rsidP="008E0373">
      <w:pPr>
        <w:spacing w:after="0" w:line="240" w:lineRule="auto"/>
        <w:jc w:val="center"/>
        <w:rPr>
          <w:rFonts w:ascii="Times New Roman" w:eastAsia="Times New Roman" w:hAnsi="Times New Roman" w:cs="Times New Roman"/>
          <w:i/>
          <w:sz w:val="28"/>
          <w:szCs w:val="28"/>
        </w:rPr>
      </w:pPr>
      <w:r w:rsidRPr="008E0373">
        <w:rPr>
          <w:rFonts w:ascii="Times New Roman" w:eastAsia="Times New Roman" w:hAnsi="Times New Roman" w:cs="Times New Roman"/>
          <w:i/>
          <w:sz w:val="28"/>
          <w:szCs w:val="28"/>
        </w:rPr>
        <w:t>Р.Б.</w:t>
      </w:r>
      <w:r w:rsidRPr="008E0373">
        <w:rPr>
          <w:rFonts w:ascii="Times New Roman" w:eastAsia="Times New Roman" w:hAnsi="Times New Roman" w:cs="Times New Roman"/>
          <w:i/>
          <w:sz w:val="28"/>
          <w:szCs w:val="28"/>
          <w:lang w:val="kk-KZ"/>
        </w:rPr>
        <w:t> </w:t>
      </w:r>
      <w:r w:rsidRPr="008E0373">
        <w:rPr>
          <w:rFonts w:ascii="Times New Roman" w:eastAsia="Times New Roman" w:hAnsi="Times New Roman" w:cs="Times New Roman"/>
          <w:i/>
          <w:sz w:val="28"/>
          <w:szCs w:val="28"/>
        </w:rPr>
        <w:t xml:space="preserve">Альназиров, </w:t>
      </w:r>
      <w:r w:rsidR="004F68CE">
        <w:rPr>
          <w:rFonts w:ascii="Times New Roman" w:eastAsia="Times New Roman" w:hAnsi="Times New Roman" w:cs="Times New Roman"/>
          <w:i/>
          <w:sz w:val="28"/>
          <w:szCs w:val="28"/>
        </w:rPr>
        <w:t>к.воен.н.</w:t>
      </w:r>
      <w:r w:rsidR="008E0373" w:rsidRPr="008E0373">
        <w:rPr>
          <w:rFonts w:ascii="Times New Roman" w:eastAsia="Times New Roman" w:hAnsi="Times New Roman" w:cs="Times New Roman"/>
          <w:i/>
          <w:sz w:val="28"/>
          <w:szCs w:val="28"/>
        </w:rPr>
        <w:t xml:space="preserve">,  </w:t>
      </w:r>
      <w:r w:rsidRPr="008E0373">
        <w:rPr>
          <w:rFonts w:ascii="Times New Roman" w:eastAsia="Times New Roman" w:hAnsi="Times New Roman" w:cs="Times New Roman"/>
          <w:i/>
          <w:sz w:val="28"/>
          <w:szCs w:val="28"/>
        </w:rPr>
        <w:t xml:space="preserve">начальник отдела контроля качества </w:t>
      </w:r>
    </w:p>
    <w:p w:rsidR="008E0373" w:rsidRPr="008E0373" w:rsidRDefault="00F60587" w:rsidP="008E0373">
      <w:pPr>
        <w:spacing w:after="0" w:line="240" w:lineRule="auto"/>
        <w:jc w:val="center"/>
        <w:rPr>
          <w:rFonts w:ascii="Times New Roman" w:eastAsia="Times New Roman" w:hAnsi="Times New Roman" w:cs="Times New Roman"/>
          <w:i/>
          <w:sz w:val="28"/>
          <w:szCs w:val="28"/>
        </w:rPr>
      </w:pPr>
      <w:r w:rsidRPr="008E0373">
        <w:rPr>
          <w:rFonts w:ascii="Times New Roman" w:eastAsia="Times New Roman" w:hAnsi="Times New Roman" w:cs="Times New Roman"/>
          <w:i/>
          <w:sz w:val="28"/>
          <w:szCs w:val="28"/>
        </w:rPr>
        <w:t>образования и развития государственного языка</w:t>
      </w:r>
    </w:p>
    <w:p w:rsidR="00F60587" w:rsidRPr="008E0373" w:rsidRDefault="008E0373" w:rsidP="008E0373">
      <w:pPr>
        <w:spacing w:after="0" w:line="240" w:lineRule="auto"/>
        <w:jc w:val="center"/>
        <w:rPr>
          <w:rFonts w:ascii="Times New Roman" w:eastAsia="Times New Roman" w:hAnsi="Times New Roman" w:cs="Times New Roman"/>
          <w:i/>
          <w:sz w:val="28"/>
          <w:szCs w:val="28"/>
        </w:rPr>
      </w:pPr>
      <w:r w:rsidRPr="008E0373">
        <w:rPr>
          <w:rFonts w:ascii="Times New Roman" w:eastAsia="Times New Roman" w:hAnsi="Times New Roman" w:cs="Times New Roman"/>
          <w:i/>
          <w:sz w:val="28"/>
          <w:szCs w:val="28"/>
        </w:rPr>
        <w:t>Военный институт Национальной гвардии Республики</w:t>
      </w:r>
    </w:p>
    <w:p w:rsidR="008E0373" w:rsidRPr="00F60587" w:rsidRDefault="008E0373" w:rsidP="00F60587">
      <w:pPr>
        <w:spacing w:after="0" w:line="240" w:lineRule="auto"/>
        <w:jc w:val="both"/>
        <w:rPr>
          <w:rFonts w:ascii="Times New Roman" w:eastAsia="Times New Roman" w:hAnsi="Times New Roman" w:cs="Times New Roman"/>
          <w:i/>
          <w:sz w:val="28"/>
          <w:szCs w:val="28"/>
          <w:lang w:val="kk-KZ"/>
        </w:rPr>
      </w:pPr>
    </w:p>
    <w:p w:rsidR="00F60587" w:rsidRPr="00F60587" w:rsidRDefault="00F60587" w:rsidP="00F60587">
      <w:pPr>
        <w:tabs>
          <w:tab w:val="num" w:pos="0"/>
        </w:tabs>
        <w:spacing w:after="0" w:line="240" w:lineRule="auto"/>
        <w:jc w:val="center"/>
        <w:rPr>
          <w:rFonts w:ascii="Times New Roman" w:eastAsia="Times New Roman" w:hAnsi="Times New Roman" w:cs="Times New Roman"/>
          <w:b/>
          <w:sz w:val="28"/>
          <w:szCs w:val="28"/>
        </w:rPr>
      </w:pPr>
      <w:r w:rsidRPr="00F60587">
        <w:rPr>
          <w:rFonts w:ascii="Times New Roman" w:eastAsia="Times New Roman" w:hAnsi="Times New Roman" w:cs="Times New Roman"/>
          <w:b/>
          <w:sz w:val="28"/>
          <w:szCs w:val="28"/>
        </w:rPr>
        <w:t>НАЦИОНАЛЬНАЯ ГВАРДИЯ В ОБЕСПЕЧЕНИИ ПРАВОВОГО РЕЖИМА ЧРЕЗВЫЧАЙНОГО ПОЛОЖЕНИЯ</w:t>
      </w:r>
    </w:p>
    <w:p w:rsidR="00F60587" w:rsidRPr="00F60587" w:rsidRDefault="00F60587" w:rsidP="00F60587">
      <w:pPr>
        <w:spacing w:after="0" w:line="240" w:lineRule="auto"/>
        <w:jc w:val="center"/>
        <w:rPr>
          <w:rFonts w:ascii="Times New Roman" w:eastAsia="Times New Roman" w:hAnsi="Times New Roman" w:cs="Times New Roman"/>
          <w:sz w:val="28"/>
          <w:szCs w:val="28"/>
          <w:lang w:val="kk-KZ"/>
        </w:rPr>
      </w:pPr>
    </w:p>
    <w:p w:rsidR="00F60587" w:rsidRPr="00F60587" w:rsidRDefault="00F60587" w:rsidP="00F60587">
      <w:pPr>
        <w:tabs>
          <w:tab w:val="left" w:pos="0"/>
          <w:tab w:val="left" w:pos="567"/>
        </w:tabs>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Для обеспечения правового режима чрезвычайного положения используются силы и средства органов внутренних дел, национальной безопасности, Министерства чрезвычайных ситуаций, Министерства обороны и соединения, воинские части и подразделения оперативного назначения Национальной гвардии Республики Казахстан [</w:t>
      </w:r>
      <w:r w:rsidR="00183721">
        <w:rPr>
          <w:rFonts w:ascii="Times New Roman" w:eastAsia="Times New Roman" w:hAnsi="Times New Roman" w:cs="Times New Roman"/>
          <w:sz w:val="28"/>
          <w:szCs w:val="28"/>
        </w:rPr>
        <w:t>1</w:t>
      </w:r>
      <w:r w:rsidRPr="00F60587">
        <w:rPr>
          <w:rFonts w:ascii="Times New Roman" w:eastAsia="Times New Roman" w:hAnsi="Times New Roman" w:cs="Times New Roman"/>
          <w:sz w:val="28"/>
          <w:szCs w:val="28"/>
        </w:rPr>
        <w:t>].</w:t>
      </w:r>
    </w:p>
    <w:p w:rsidR="00F60587" w:rsidRPr="00F60587" w:rsidRDefault="00F60587" w:rsidP="00F60587">
      <w:pPr>
        <w:tabs>
          <w:tab w:val="left" w:pos="0"/>
          <w:tab w:val="left" w:pos="567"/>
        </w:tabs>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Для наведения конституционного порядка на территории района чрезвычайного положения Национальная гвардия используют все имеющиеся на вооружении средства: вооружение, боевую и специальную технику, специальные средства [</w:t>
      </w:r>
      <w:r w:rsidR="00183721">
        <w:rPr>
          <w:rFonts w:ascii="Times New Roman" w:eastAsia="Times New Roman" w:hAnsi="Times New Roman" w:cs="Times New Roman"/>
          <w:sz w:val="28"/>
          <w:szCs w:val="28"/>
        </w:rPr>
        <w:t>2</w:t>
      </w:r>
      <w:r w:rsidRPr="00F60587">
        <w:rPr>
          <w:rFonts w:ascii="Times New Roman" w:eastAsia="Times New Roman" w:hAnsi="Times New Roman" w:cs="Times New Roman"/>
          <w:sz w:val="28"/>
          <w:szCs w:val="28"/>
        </w:rPr>
        <w:t xml:space="preserve">]. </w:t>
      </w:r>
    </w:p>
    <w:p w:rsidR="00F60587" w:rsidRPr="00F60587" w:rsidRDefault="00F60587" w:rsidP="00F60587">
      <w:pPr>
        <w:tabs>
          <w:tab w:val="left" w:pos="567"/>
        </w:tabs>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В районе чрезвычайного положения создается группировка войск, численность которой зависит от характера и масштабов чрезвычайной ситуации. Так, в январе 1990 года, численность группировки Внутренних войск, созданной для обеспечения режима чрезвычайного положения в особом районе города Баку, достигала 35 тысяч человек [</w:t>
      </w:r>
      <w:r w:rsidR="00183721">
        <w:rPr>
          <w:rFonts w:ascii="Times New Roman" w:eastAsia="Times New Roman" w:hAnsi="Times New Roman" w:cs="Times New Roman"/>
          <w:sz w:val="28"/>
          <w:szCs w:val="28"/>
        </w:rPr>
        <w:t>3</w:t>
      </w:r>
      <w:r w:rsidRPr="00F60587">
        <w:rPr>
          <w:rFonts w:ascii="Times New Roman" w:eastAsia="Times New Roman" w:hAnsi="Times New Roman" w:cs="Times New Roman"/>
          <w:sz w:val="28"/>
          <w:szCs w:val="28"/>
        </w:rPr>
        <w:t>].</w:t>
      </w:r>
    </w:p>
    <w:p w:rsidR="00F60587" w:rsidRPr="00F60587" w:rsidRDefault="00F60587" w:rsidP="00F60587">
      <w:pPr>
        <w:tabs>
          <w:tab w:val="left" w:pos="567"/>
        </w:tabs>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 xml:space="preserve">Соединения и воинские части перебрасываются воздушным транспортом, как правило, самолетами военно-транспортной авиации (ВТА), в  одних случаях вместе с боевой техникой, в других – без боевой техники. В последнем </w:t>
      </w:r>
      <w:r w:rsidRPr="00F60587">
        <w:rPr>
          <w:rFonts w:ascii="Times New Roman" w:eastAsia="Times New Roman" w:hAnsi="Times New Roman" w:cs="Times New Roman"/>
          <w:sz w:val="28"/>
          <w:szCs w:val="28"/>
        </w:rPr>
        <w:lastRenderedPageBreak/>
        <w:t>случае боевая техника придается из дислоцирующихся на территории района чрезвычайного положения, на постоянной основе воинских частей Национальной гвардии, Министерства обороны и Пограничной службы. Другими способами передвижения войск могут быть: совершение марша на штатной технике; перевозка железнодорожным и водным транспортом и передвижение комбинированным способом. Размещение частей и подразделений производится в представляемых местными властями помещениях или в полевых условиях. Командиры частей и подразделений принимают меры по организации охраны и обороны мест временной дислокации.</w:t>
      </w:r>
    </w:p>
    <w:p w:rsidR="00F60587" w:rsidRPr="00F60587" w:rsidRDefault="00F60587" w:rsidP="00F60587">
      <w:pPr>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Исследование опыта применения и действий НГ в районах чрезвычайного положения показывает что подразделения, прибывшие в район для выполнения задач поддержания режима чрезвычайного положения (вооруженного конфликта), размещаются в районе расположения или в населенном пункте в приспособленных для этого зданиях или сооружениях (далее «пункт временной дислокации или ПВД»).</w:t>
      </w:r>
    </w:p>
    <w:p w:rsidR="00F60587" w:rsidRPr="00F60587" w:rsidRDefault="00F60587" w:rsidP="00F60587">
      <w:pPr>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Районы расположения частей (подразделений), действующих в пределах одной территории (на одном направлении), как правило, совмещаются, объединяются в базовые районы.</w:t>
      </w:r>
    </w:p>
    <w:p w:rsidR="00F60587" w:rsidRPr="00F60587" w:rsidRDefault="00F60587" w:rsidP="00F60587">
      <w:pPr>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В этих районах могут также располагаться подразделения ОВД, прибывшие из других регионов страны, силы и средства других взаимодействующих органов, выполняющие задачи совместно с Национальной гвардией. В этом случае организуется единая система их охраны и обороны, а также единая система управления силами и средствами при отражении нападения. Размещение воинской части (подразделения) лагерем и внутренняя служба в нем организуются согласно требованиям Устава внутренней службы Вооруженных Сил РК с учетом некоторых особенностей.</w:t>
      </w:r>
    </w:p>
    <w:p w:rsidR="00F60587" w:rsidRPr="00F60587" w:rsidRDefault="00F60587" w:rsidP="00F60587">
      <w:pPr>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 xml:space="preserve">Расположение лагеря огораживается заграждением из колючей проволоки. По его периметру оборудуется траншея и насыпной вал высотой до </w:t>
      </w:r>
      <w:smartTag w:uri="urn:schemas-microsoft-com:office:smarttags" w:element="metricconverter">
        <w:smartTagPr>
          <w:attr w:name="ProductID" w:val="2 м"/>
        </w:smartTagPr>
        <w:r w:rsidRPr="00F60587">
          <w:rPr>
            <w:rFonts w:ascii="Times New Roman" w:eastAsia="Times New Roman" w:hAnsi="Times New Roman" w:cs="Times New Roman"/>
            <w:sz w:val="28"/>
            <w:szCs w:val="28"/>
          </w:rPr>
          <w:t>2 м</w:t>
        </w:r>
      </w:smartTag>
      <w:r w:rsidRPr="00F60587">
        <w:rPr>
          <w:rFonts w:ascii="Times New Roman" w:eastAsia="Times New Roman" w:hAnsi="Times New Roman" w:cs="Times New Roman"/>
          <w:sz w:val="28"/>
          <w:szCs w:val="28"/>
        </w:rPr>
        <w:t xml:space="preserve">. На границах лагеря устанавливаются указатели «Стой! Запретная </w:t>
      </w:r>
      <w:r w:rsidRPr="00F60587">
        <w:rPr>
          <w:rFonts w:ascii="Times New Roman" w:eastAsia="Times New Roman" w:hAnsi="Times New Roman" w:cs="Times New Roman"/>
          <w:sz w:val="28"/>
          <w:szCs w:val="28"/>
          <w:lang w:val="kk-KZ"/>
        </w:rPr>
        <w:t>з</w:t>
      </w:r>
      <w:r w:rsidRPr="00F60587">
        <w:rPr>
          <w:rFonts w:ascii="Times New Roman" w:eastAsia="Times New Roman" w:hAnsi="Times New Roman" w:cs="Times New Roman"/>
          <w:sz w:val="28"/>
          <w:szCs w:val="28"/>
        </w:rPr>
        <w:t xml:space="preserve">она. Проезд и </w:t>
      </w:r>
      <w:r w:rsidRPr="00F60587">
        <w:rPr>
          <w:rFonts w:ascii="Times New Roman" w:eastAsia="Times New Roman" w:hAnsi="Times New Roman" w:cs="Times New Roman"/>
          <w:sz w:val="28"/>
          <w:szCs w:val="28"/>
          <w:lang w:val="kk-KZ"/>
        </w:rPr>
        <w:t>п</w:t>
      </w:r>
      <w:r w:rsidRPr="00F60587">
        <w:rPr>
          <w:rFonts w:ascii="Times New Roman" w:eastAsia="Times New Roman" w:hAnsi="Times New Roman" w:cs="Times New Roman"/>
          <w:sz w:val="28"/>
          <w:szCs w:val="28"/>
        </w:rPr>
        <w:t xml:space="preserve">роход </w:t>
      </w:r>
      <w:r w:rsidRPr="00F60587">
        <w:rPr>
          <w:rFonts w:ascii="Times New Roman" w:eastAsia="Times New Roman" w:hAnsi="Times New Roman" w:cs="Times New Roman"/>
          <w:sz w:val="28"/>
          <w:szCs w:val="28"/>
          <w:lang w:val="kk-KZ"/>
        </w:rPr>
        <w:t>з</w:t>
      </w:r>
      <w:r w:rsidRPr="00F60587">
        <w:rPr>
          <w:rFonts w:ascii="Times New Roman" w:eastAsia="Times New Roman" w:hAnsi="Times New Roman" w:cs="Times New Roman"/>
          <w:sz w:val="28"/>
          <w:szCs w:val="28"/>
        </w:rPr>
        <w:t>апрещены». Надписи делаются на государственном и русском языках. Для пропуска людей и транспорта устраивается КПП.</w:t>
      </w:r>
    </w:p>
    <w:p w:rsidR="00F60587" w:rsidRPr="00F60587" w:rsidRDefault="00F60587" w:rsidP="00F60587">
      <w:pPr>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 xml:space="preserve">При расположении в населенном пункте предусматривается создание отряда (группы) разграждения, предназначенного для разблокирования въездов (выездов) в военный городок. В его состав входят инженерно-саперное </w:t>
      </w:r>
      <w:r w:rsidRPr="00F60587">
        <w:rPr>
          <w:rFonts w:ascii="Times New Roman" w:eastAsia="Times New Roman" w:hAnsi="Times New Roman" w:cs="Times New Roman"/>
          <w:sz w:val="28"/>
          <w:szCs w:val="28"/>
          <w:lang w:val="kk-KZ"/>
        </w:rPr>
        <w:t xml:space="preserve">подразделение </w:t>
      </w:r>
      <w:r w:rsidRPr="00F60587">
        <w:rPr>
          <w:rFonts w:ascii="Times New Roman" w:eastAsia="Times New Roman" w:hAnsi="Times New Roman" w:cs="Times New Roman"/>
          <w:sz w:val="28"/>
          <w:szCs w:val="28"/>
        </w:rPr>
        <w:t>и подразделения оперативного назначения с инженерной техникой, эвакуационными средствами и средствами пожаротушения.</w:t>
      </w:r>
    </w:p>
    <w:p w:rsidR="00F60587" w:rsidRPr="00F60587" w:rsidRDefault="00F60587" w:rsidP="00F60587">
      <w:pPr>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Охрана ПВД организуется и осуществляется с целью не допустить проникновение экстремистов, разведки НВФ в район расположения своих воинских частей (подразделений), исключить внезапное нападение на них и обеспечить охраняемым войскам время и выгодные условия для развертывания (приведения в боевую готовность).</w:t>
      </w:r>
    </w:p>
    <w:p w:rsidR="00F60587" w:rsidRPr="00F60587" w:rsidRDefault="00F60587" w:rsidP="00F60587">
      <w:pPr>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Оборона ПВД организуется и ведется с целью отражения нападения крупных незаконных вооруженных формирований, а также - создания условий для их дальнейшего разгрома.</w:t>
      </w:r>
    </w:p>
    <w:p w:rsidR="00F60587" w:rsidRPr="00F60587" w:rsidRDefault="00F60587" w:rsidP="00F60587">
      <w:pPr>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lastRenderedPageBreak/>
        <w:t>Бригаде для обеспечения чрезвычайного положения целесообразно назначить несколько комендантских районов (участков), батальону – один комендантский район (участок). В</w:t>
      </w:r>
      <w:r w:rsidRPr="00F60587">
        <w:rPr>
          <w:rFonts w:ascii="Times New Roman" w:eastAsia="Times New Roman" w:hAnsi="Times New Roman" w:cs="Times New Roman"/>
          <w:color w:val="666666"/>
          <w:sz w:val="28"/>
          <w:szCs w:val="28"/>
        </w:rPr>
        <w:t xml:space="preserve"> </w:t>
      </w:r>
      <w:r w:rsidRPr="00F60587">
        <w:rPr>
          <w:rFonts w:ascii="Times New Roman" w:eastAsia="Times New Roman" w:hAnsi="Times New Roman" w:cs="Times New Roman"/>
          <w:sz w:val="28"/>
          <w:szCs w:val="28"/>
        </w:rPr>
        <w:t>целях обеспечения устойчивого управления комендантский район (участок), в свою очередь, делится на объекты, включающие определенную территорию с расположенными на ней зданиями и сооружениями. Количество комендантских районов (участков) и объектов определяется исходя из сложившейся обстановки и объема МНК.</w:t>
      </w:r>
    </w:p>
    <w:p w:rsidR="00F60587" w:rsidRPr="00F60587" w:rsidRDefault="00F60587" w:rsidP="00F60587">
      <w:pPr>
        <w:tabs>
          <w:tab w:val="left" w:pos="567"/>
        </w:tabs>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Как правило, бригада (полк) оперативного назначения дислоцируется в районе чрезвычайного положения побатальонно. Например, дислокация 48</w:t>
      </w:r>
      <w:r w:rsidRPr="00F60587">
        <w:rPr>
          <w:rFonts w:ascii="Times New Roman" w:eastAsia="Times New Roman" w:hAnsi="Times New Roman" w:cs="Times New Roman"/>
          <w:sz w:val="28"/>
          <w:szCs w:val="28"/>
          <w:lang w:val="kk-KZ"/>
        </w:rPr>
        <w:t>-</w:t>
      </w:r>
      <w:r w:rsidRPr="00F60587">
        <w:rPr>
          <w:rFonts w:ascii="Times New Roman" w:eastAsia="Times New Roman" w:hAnsi="Times New Roman" w:cs="Times New Roman"/>
          <w:sz w:val="28"/>
          <w:szCs w:val="28"/>
        </w:rPr>
        <w:t>го оперативного полка 100</w:t>
      </w:r>
      <w:r w:rsidRPr="00F60587">
        <w:rPr>
          <w:rFonts w:ascii="Times New Roman" w:eastAsia="Times New Roman" w:hAnsi="Times New Roman" w:cs="Times New Roman"/>
          <w:sz w:val="28"/>
          <w:szCs w:val="28"/>
          <w:lang w:val="kk-KZ"/>
        </w:rPr>
        <w:t>-</w:t>
      </w:r>
      <w:r w:rsidRPr="00F60587">
        <w:rPr>
          <w:rFonts w:ascii="Times New Roman" w:eastAsia="Times New Roman" w:hAnsi="Times New Roman" w:cs="Times New Roman"/>
          <w:sz w:val="28"/>
          <w:szCs w:val="28"/>
        </w:rPr>
        <w:t>дон на территории Нагорного Карабаха в ноябре 1991 года была следующей: штаб полка, 3</w:t>
      </w:r>
      <w:r w:rsidRPr="00F60587">
        <w:rPr>
          <w:rFonts w:ascii="Times New Roman" w:eastAsia="Times New Roman" w:hAnsi="Times New Roman" w:cs="Times New Roman"/>
          <w:sz w:val="28"/>
          <w:szCs w:val="28"/>
          <w:lang w:val="kk-KZ"/>
        </w:rPr>
        <w:t>-й</w:t>
      </w:r>
      <w:r w:rsidRPr="00F60587">
        <w:rPr>
          <w:rFonts w:ascii="Times New Roman" w:eastAsia="Times New Roman" w:hAnsi="Times New Roman" w:cs="Times New Roman"/>
          <w:sz w:val="28"/>
          <w:szCs w:val="28"/>
        </w:rPr>
        <w:t xml:space="preserve"> батальон на автомобилях, подразделения боевого обеспечения и обслуживания дислоцировались в городе Мартуни; 2-ой батальон на БМД дислоцировался в городе Физули в </w:t>
      </w:r>
      <w:smartTag w:uri="urn:schemas-microsoft-com:office:smarttags" w:element="metricconverter">
        <w:smartTagPr>
          <w:attr w:name="ProductID" w:val="30 км"/>
        </w:smartTagPr>
        <w:r w:rsidRPr="00F60587">
          <w:rPr>
            <w:rFonts w:ascii="Times New Roman" w:eastAsia="Times New Roman" w:hAnsi="Times New Roman" w:cs="Times New Roman"/>
            <w:sz w:val="28"/>
            <w:szCs w:val="28"/>
          </w:rPr>
          <w:t>30 км</w:t>
        </w:r>
      </w:smartTag>
      <w:r w:rsidRPr="00F60587">
        <w:rPr>
          <w:rFonts w:ascii="Times New Roman" w:eastAsia="Times New Roman" w:hAnsi="Times New Roman" w:cs="Times New Roman"/>
          <w:sz w:val="28"/>
          <w:szCs w:val="28"/>
        </w:rPr>
        <w:t xml:space="preserve"> севернее штаба полка и 1-й батальон на БТР – в городе Агдаме в </w:t>
      </w:r>
      <w:smartTag w:uri="urn:schemas-microsoft-com:office:smarttags" w:element="metricconverter">
        <w:smartTagPr>
          <w:attr w:name="ProductID" w:val="30 км"/>
        </w:smartTagPr>
        <w:r w:rsidRPr="00F60587">
          <w:rPr>
            <w:rFonts w:ascii="Times New Roman" w:eastAsia="Times New Roman" w:hAnsi="Times New Roman" w:cs="Times New Roman"/>
            <w:sz w:val="28"/>
            <w:szCs w:val="28"/>
          </w:rPr>
          <w:t>30 км</w:t>
        </w:r>
      </w:smartTag>
      <w:r w:rsidRPr="00F60587">
        <w:rPr>
          <w:rFonts w:ascii="Times New Roman" w:eastAsia="Times New Roman" w:hAnsi="Times New Roman" w:cs="Times New Roman"/>
          <w:sz w:val="28"/>
          <w:szCs w:val="28"/>
        </w:rPr>
        <w:t xml:space="preserve"> южнее. Отдельные важные в оперативном отношении направления и населенные пункты охранялись небольшими по своему составу войсковыми нарядами (от отделения до взвода). Военная комендатура особого района, штаб 100 – дон, 46-ой  оперативный полк, отдельный медико-санитарный батальон, батальон материального обеспечения и другие подразделения и части боевого обеспечения и обслуживания дислоцировались в г. Степанакерте, столице НКАО. Силами и средствами 45–го и 47–го оперативных полков и отдельной бригады особого назначения контролировались другие районы НКАО и приграничные территории.</w:t>
      </w:r>
    </w:p>
    <w:p w:rsidR="00F60587" w:rsidRPr="00F60587" w:rsidRDefault="00F60587" w:rsidP="00F60587">
      <w:pPr>
        <w:tabs>
          <w:tab w:val="left" w:pos="567"/>
        </w:tabs>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Общее руководство воинскими частями осуществляет начальник войсковой оперативной группы (ВОГ). За каждым соединением, частью и подразделением приказом начальника ВОГ, при согласовании с военным комендантом, закрепляются районы (зоны ответственности), а также рубежи, участки, секторы, объекты и маршруты. Определяется порядок материально-технического обеспечения. При выполнении задач свыше трех месяцев производятся плановая замена частей и подразделений.</w:t>
      </w:r>
    </w:p>
    <w:p w:rsidR="00F60587" w:rsidRPr="00F60587" w:rsidRDefault="00F60587" w:rsidP="00F60587">
      <w:pPr>
        <w:tabs>
          <w:tab w:val="left" w:pos="567"/>
        </w:tabs>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С целью исключения установления доверительных отношений с местным населением, решением командира соединения, при согласовании с военным комендантом района, может проводиться передислокация частей и подразделений в пределах своей зоны ответственности.</w:t>
      </w:r>
    </w:p>
    <w:p w:rsidR="00F60587" w:rsidRPr="00F60587" w:rsidRDefault="00F60587" w:rsidP="00F60587">
      <w:pPr>
        <w:tabs>
          <w:tab w:val="left" w:pos="567"/>
        </w:tabs>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Подразделения специального назначения используются для решения наиболее сложных и ответственных задач. Широко применяются вертолеты для воздушного поиска и воздушной разведки; управления войсками; эвакуации раненых и больных.</w:t>
      </w:r>
    </w:p>
    <w:p w:rsidR="00F60587" w:rsidRPr="00F60587" w:rsidRDefault="00F60587" w:rsidP="00F60587">
      <w:pPr>
        <w:tabs>
          <w:tab w:val="left" w:pos="567"/>
        </w:tabs>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Для выполнения задач по обеспечению правового режима чрезвычайного и военного положения от соединений частей и подразделений назначаются: караулы, контрольно-пропускные пункты, комендантские посты и патрули, блокпосты, заслоны, патрули, посты охраны порядка, маневренные группы, заставы, группы сопровождения и резервы [4].</w:t>
      </w:r>
    </w:p>
    <w:p w:rsidR="00F60587" w:rsidRPr="00F60587" w:rsidRDefault="00F60587" w:rsidP="00F60587">
      <w:pPr>
        <w:tabs>
          <w:tab w:val="left" w:pos="567"/>
        </w:tabs>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 xml:space="preserve">Ввиду того, что для выполнения задач обеспечения чрезвычайного положения привлекаются силы и средства разных министерств и ведомств, </w:t>
      </w:r>
      <w:r w:rsidRPr="00F60587">
        <w:rPr>
          <w:rFonts w:ascii="Times New Roman" w:eastAsia="Times New Roman" w:hAnsi="Times New Roman" w:cs="Times New Roman"/>
          <w:sz w:val="28"/>
          <w:szCs w:val="28"/>
        </w:rPr>
        <w:lastRenderedPageBreak/>
        <w:t>актуальными являются вопросы организации четкого взаимодействия. Боевые действия федеральных сил  России в Северо-Кавказском регионе показали, что потерь живой силы и техники при наведении конституционного порядка могло быть гораздо меньше, если бы между частями Национальной гвардии, Министерства обороны, и другими силами было налажено соответствующее взаимодействие [</w:t>
      </w:r>
      <w:r w:rsidR="00183721">
        <w:rPr>
          <w:rFonts w:ascii="Times New Roman" w:eastAsia="Times New Roman" w:hAnsi="Times New Roman" w:cs="Times New Roman"/>
          <w:sz w:val="28"/>
          <w:szCs w:val="28"/>
        </w:rPr>
        <w:t>3</w:t>
      </w:r>
      <w:r w:rsidRPr="00F60587">
        <w:rPr>
          <w:rFonts w:ascii="Times New Roman" w:eastAsia="Times New Roman" w:hAnsi="Times New Roman" w:cs="Times New Roman"/>
          <w:sz w:val="28"/>
          <w:szCs w:val="28"/>
        </w:rPr>
        <w:t>].</w:t>
      </w:r>
    </w:p>
    <w:p w:rsidR="00F60587" w:rsidRPr="00F60587" w:rsidRDefault="00F60587" w:rsidP="00F60587">
      <w:pPr>
        <w:tabs>
          <w:tab w:val="left" w:pos="567"/>
        </w:tabs>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Соединения и воинские части оперативного назначения Национальной гвардии при выполнении обязанностей по обеспечению правового режима чрезвычайного положения могут привлекаться:</w:t>
      </w:r>
    </w:p>
    <w:p w:rsidR="00F60587" w:rsidRPr="00F60587" w:rsidRDefault="00F60587" w:rsidP="00D6680A">
      <w:pPr>
        <w:numPr>
          <w:ilvl w:val="0"/>
          <w:numId w:val="61"/>
        </w:numPr>
        <w:tabs>
          <w:tab w:val="num" w:pos="-142"/>
          <w:tab w:val="left" w:pos="567"/>
          <w:tab w:val="left" w:pos="993"/>
        </w:tabs>
        <w:spacing w:after="0" w:line="240" w:lineRule="auto"/>
        <w:ind w:left="0"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lang w:val="kk-KZ"/>
        </w:rPr>
        <w:t> </w:t>
      </w:r>
      <w:r w:rsidRPr="00F60587">
        <w:rPr>
          <w:rFonts w:ascii="Times New Roman" w:eastAsia="Times New Roman" w:hAnsi="Times New Roman" w:cs="Times New Roman"/>
          <w:sz w:val="28"/>
          <w:szCs w:val="28"/>
        </w:rPr>
        <w:t>для обеспечения общественного порядка и безопасности, поддержания правового режима чрезвычайного и военного положения в районе конфликта;</w:t>
      </w:r>
    </w:p>
    <w:p w:rsidR="00F60587" w:rsidRPr="00F60587" w:rsidRDefault="00F60587" w:rsidP="00D6680A">
      <w:pPr>
        <w:numPr>
          <w:ilvl w:val="0"/>
          <w:numId w:val="61"/>
        </w:numPr>
        <w:tabs>
          <w:tab w:val="num" w:pos="-142"/>
          <w:tab w:val="left" w:pos="567"/>
          <w:tab w:val="left" w:pos="993"/>
        </w:tabs>
        <w:spacing w:after="0" w:line="240" w:lineRule="auto"/>
        <w:ind w:left="0"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lang w:val="kk-KZ"/>
        </w:rPr>
        <w:t> </w:t>
      </w:r>
      <w:r w:rsidRPr="00F60587">
        <w:rPr>
          <w:rFonts w:ascii="Times New Roman" w:eastAsia="Times New Roman" w:hAnsi="Times New Roman" w:cs="Times New Roman"/>
          <w:sz w:val="28"/>
          <w:szCs w:val="28"/>
        </w:rPr>
        <w:t>для локализации и блокирования района конфликта;</w:t>
      </w:r>
    </w:p>
    <w:p w:rsidR="00F60587" w:rsidRPr="00F60587" w:rsidRDefault="00F60587" w:rsidP="00D6680A">
      <w:pPr>
        <w:numPr>
          <w:ilvl w:val="0"/>
          <w:numId w:val="61"/>
        </w:numPr>
        <w:tabs>
          <w:tab w:val="num" w:pos="-142"/>
          <w:tab w:val="left" w:pos="567"/>
          <w:tab w:val="left" w:pos="993"/>
        </w:tabs>
        <w:spacing w:after="0" w:line="240" w:lineRule="auto"/>
        <w:ind w:left="0"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lang w:val="kk-KZ"/>
        </w:rPr>
        <w:t> </w:t>
      </w:r>
      <w:r w:rsidRPr="00F60587">
        <w:rPr>
          <w:rFonts w:ascii="Times New Roman" w:eastAsia="Times New Roman" w:hAnsi="Times New Roman" w:cs="Times New Roman"/>
          <w:sz w:val="28"/>
          <w:szCs w:val="28"/>
        </w:rPr>
        <w:t>для пресечения вооруженных столкновений и разъединения противоборствующих сторон;</w:t>
      </w:r>
    </w:p>
    <w:p w:rsidR="00F60587" w:rsidRPr="00F60587" w:rsidRDefault="00F60587" w:rsidP="00D6680A">
      <w:pPr>
        <w:numPr>
          <w:ilvl w:val="0"/>
          <w:numId w:val="61"/>
        </w:numPr>
        <w:tabs>
          <w:tab w:val="num" w:pos="-142"/>
          <w:tab w:val="left" w:pos="567"/>
          <w:tab w:val="left" w:pos="993"/>
        </w:tabs>
        <w:spacing w:after="0" w:line="240" w:lineRule="auto"/>
        <w:ind w:left="0"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lang w:val="kk-KZ"/>
        </w:rPr>
        <w:t> </w:t>
      </w:r>
      <w:r w:rsidRPr="00F60587">
        <w:rPr>
          <w:rFonts w:ascii="Times New Roman" w:eastAsia="Times New Roman" w:hAnsi="Times New Roman" w:cs="Times New Roman"/>
          <w:sz w:val="28"/>
          <w:szCs w:val="28"/>
        </w:rPr>
        <w:t>для проведения мероприятий по разоружению и ликвидации НВФ, изъятию оружия у населения;</w:t>
      </w:r>
    </w:p>
    <w:p w:rsidR="00F60587" w:rsidRPr="00F60587" w:rsidRDefault="00F60587" w:rsidP="00D6680A">
      <w:pPr>
        <w:numPr>
          <w:ilvl w:val="0"/>
          <w:numId w:val="61"/>
        </w:numPr>
        <w:tabs>
          <w:tab w:val="num" w:pos="-142"/>
          <w:tab w:val="left" w:pos="567"/>
          <w:tab w:val="left" w:pos="993"/>
        </w:tabs>
        <w:spacing w:after="0" w:line="240" w:lineRule="auto"/>
        <w:ind w:left="0"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lang w:val="kk-KZ"/>
        </w:rPr>
        <w:t> </w:t>
      </w:r>
      <w:r w:rsidRPr="00F60587">
        <w:rPr>
          <w:rFonts w:ascii="Times New Roman" w:eastAsia="Times New Roman" w:hAnsi="Times New Roman" w:cs="Times New Roman"/>
          <w:sz w:val="28"/>
          <w:szCs w:val="28"/>
        </w:rPr>
        <w:t>для усиления охраны общественного порядка и безопасности в районах, примыкающих к району конфликта [</w:t>
      </w:r>
      <w:r w:rsidR="00682DB6">
        <w:rPr>
          <w:rFonts w:ascii="Times New Roman" w:eastAsia="Times New Roman" w:hAnsi="Times New Roman" w:cs="Times New Roman"/>
          <w:sz w:val="28"/>
          <w:szCs w:val="28"/>
        </w:rPr>
        <w:t>5</w:t>
      </w:r>
      <w:r w:rsidRPr="00F60587">
        <w:rPr>
          <w:rFonts w:ascii="Times New Roman" w:eastAsia="Times New Roman" w:hAnsi="Times New Roman" w:cs="Times New Roman"/>
          <w:sz w:val="28"/>
          <w:szCs w:val="28"/>
        </w:rPr>
        <w:t>];</w:t>
      </w:r>
    </w:p>
    <w:p w:rsidR="00F60587" w:rsidRPr="00F60587" w:rsidRDefault="00F60587" w:rsidP="00D6680A">
      <w:pPr>
        <w:numPr>
          <w:ilvl w:val="0"/>
          <w:numId w:val="61"/>
        </w:numPr>
        <w:tabs>
          <w:tab w:val="num" w:pos="-142"/>
          <w:tab w:val="left" w:pos="567"/>
          <w:tab w:val="left" w:pos="993"/>
        </w:tabs>
        <w:spacing w:after="0" w:line="240" w:lineRule="auto"/>
        <w:ind w:left="0"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lang w:val="kk-KZ"/>
        </w:rPr>
        <w:t> </w:t>
      </w:r>
      <w:r w:rsidRPr="00F60587">
        <w:rPr>
          <w:rFonts w:ascii="Times New Roman" w:eastAsia="Times New Roman" w:hAnsi="Times New Roman" w:cs="Times New Roman"/>
          <w:sz w:val="28"/>
          <w:szCs w:val="28"/>
        </w:rPr>
        <w:t xml:space="preserve">для охраны особо режимных, режимных и особо охраняемых объектов, обеспечивающих жизнедеятельность населения и функционирования транспорта, объектов, представляющих повышенную опасность для окружающей среды и населения; </w:t>
      </w:r>
    </w:p>
    <w:p w:rsidR="00F60587" w:rsidRPr="00F60587" w:rsidRDefault="00F60587" w:rsidP="00D6680A">
      <w:pPr>
        <w:numPr>
          <w:ilvl w:val="0"/>
          <w:numId w:val="61"/>
        </w:numPr>
        <w:tabs>
          <w:tab w:val="num" w:pos="-142"/>
          <w:tab w:val="left" w:pos="567"/>
          <w:tab w:val="left" w:pos="993"/>
        </w:tabs>
        <w:spacing w:after="0" w:line="240" w:lineRule="auto"/>
        <w:ind w:left="0"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lang w:val="kk-KZ"/>
        </w:rPr>
        <w:t> </w:t>
      </w:r>
      <w:r w:rsidRPr="00F60587">
        <w:rPr>
          <w:rFonts w:ascii="Times New Roman" w:eastAsia="Times New Roman" w:hAnsi="Times New Roman" w:cs="Times New Roman"/>
          <w:sz w:val="28"/>
          <w:szCs w:val="28"/>
        </w:rPr>
        <w:t>для поддержания особого режима въезда в местность, где вводится чрезвычайное положение и выезд из нее;</w:t>
      </w:r>
    </w:p>
    <w:p w:rsidR="00F60587" w:rsidRPr="00F60587" w:rsidRDefault="00F60587" w:rsidP="00D6680A">
      <w:pPr>
        <w:numPr>
          <w:ilvl w:val="0"/>
          <w:numId w:val="61"/>
        </w:numPr>
        <w:tabs>
          <w:tab w:val="num" w:pos="-142"/>
          <w:tab w:val="left" w:pos="567"/>
          <w:tab w:val="left" w:pos="993"/>
        </w:tabs>
        <w:spacing w:after="0" w:line="240" w:lineRule="auto"/>
        <w:ind w:left="0"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lang w:val="kk-KZ"/>
        </w:rPr>
        <w:t> </w:t>
      </w:r>
      <w:r w:rsidRPr="00F60587">
        <w:rPr>
          <w:rFonts w:ascii="Times New Roman" w:eastAsia="Times New Roman" w:hAnsi="Times New Roman" w:cs="Times New Roman"/>
          <w:sz w:val="28"/>
          <w:szCs w:val="28"/>
        </w:rPr>
        <w:t>для участия в ликвидации чрезвычайной ситуации природного и техногенного характера и спасении жизни людей [4].</w:t>
      </w:r>
    </w:p>
    <w:p w:rsidR="00F60587" w:rsidRPr="00F60587" w:rsidRDefault="00F60587" w:rsidP="00F60587">
      <w:pPr>
        <w:tabs>
          <w:tab w:val="left" w:pos="567"/>
        </w:tabs>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При введении чрезвычайного положения Национальная гвардия, совместно с органами внутренних дел, обеспечиваются следующие меры и ограничения:</w:t>
      </w:r>
    </w:p>
    <w:p w:rsidR="00F60587" w:rsidRPr="00F60587" w:rsidRDefault="00F60587" w:rsidP="00652782">
      <w:pPr>
        <w:numPr>
          <w:ilvl w:val="0"/>
          <w:numId w:val="61"/>
        </w:numPr>
        <w:tabs>
          <w:tab w:val="num" w:pos="0"/>
          <w:tab w:val="left" w:pos="567"/>
          <w:tab w:val="left" w:pos="900"/>
        </w:tabs>
        <w:spacing w:after="0" w:line="240" w:lineRule="auto"/>
        <w:ind w:left="0"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усиление охраны общественного порядка, охраны особо важных государственных объектов, а также объектов, обеспечивающих жизнедеятельность населения и функционирование транспорта;</w:t>
      </w:r>
    </w:p>
    <w:p w:rsidR="00F60587" w:rsidRPr="00F60587" w:rsidRDefault="00F60587" w:rsidP="00652782">
      <w:pPr>
        <w:numPr>
          <w:ilvl w:val="0"/>
          <w:numId w:val="61"/>
        </w:numPr>
        <w:tabs>
          <w:tab w:val="num" w:pos="0"/>
          <w:tab w:val="left" w:pos="567"/>
          <w:tab w:val="left" w:pos="900"/>
        </w:tabs>
        <w:spacing w:after="0" w:line="240" w:lineRule="auto"/>
        <w:ind w:left="0"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установление ограничений на свободу передвижения, в том числе транспортных средств;</w:t>
      </w:r>
    </w:p>
    <w:p w:rsidR="00F60587" w:rsidRPr="00F60587" w:rsidRDefault="00F60587" w:rsidP="00652782">
      <w:pPr>
        <w:numPr>
          <w:ilvl w:val="0"/>
          <w:numId w:val="61"/>
        </w:numPr>
        <w:tabs>
          <w:tab w:val="num" w:pos="0"/>
          <w:tab w:val="left" w:pos="567"/>
          <w:tab w:val="left" w:pos="900"/>
        </w:tabs>
        <w:spacing w:after="0" w:line="240" w:lineRule="auto"/>
        <w:ind w:left="0"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проверка документов, удостоверяющих личность, личный досмотр, досмотр вещей и транспортных средств;</w:t>
      </w:r>
    </w:p>
    <w:p w:rsidR="00F60587" w:rsidRPr="00F60587" w:rsidRDefault="00F60587" w:rsidP="00652782">
      <w:pPr>
        <w:numPr>
          <w:ilvl w:val="0"/>
          <w:numId w:val="61"/>
        </w:numPr>
        <w:tabs>
          <w:tab w:val="num" w:pos="0"/>
          <w:tab w:val="left" w:pos="567"/>
          <w:tab w:val="left" w:pos="900"/>
        </w:tabs>
        <w:spacing w:after="0" w:line="240" w:lineRule="auto"/>
        <w:ind w:left="0"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установление ограничений на въезд в район чрезвычайного положения и выезд из него;</w:t>
      </w:r>
    </w:p>
    <w:p w:rsidR="00F60587" w:rsidRPr="00F60587" w:rsidRDefault="00F60587" w:rsidP="00652782">
      <w:pPr>
        <w:numPr>
          <w:ilvl w:val="0"/>
          <w:numId w:val="61"/>
        </w:numPr>
        <w:tabs>
          <w:tab w:val="num" w:pos="0"/>
          <w:tab w:val="left" w:pos="567"/>
          <w:tab w:val="left" w:pos="900"/>
        </w:tabs>
        <w:spacing w:after="0" w:line="240" w:lineRule="auto"/>
        <w:ind w:left="0"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запрещение или ограничение проведения собраний, митингов и демонстраций, а также зрелищных, спортивных и других массовых мероприятий;</w:t>
      </w:r>
    </w:p>
    <w:p w:rsidR="00F60587" w:rsidRPr="00F60587" w:rsidRDefault="00F60587" w:rsidP="00652782">
      <w:pPr>
        <w:numPr>
          <w:ilvl w:val="0"/>
          <w:numId w:val="61"/>
        </w:numPr>
        <w:tabs>
          <w:tab w:val="num" w:pos="0"/>
          <w:tab w:val="left" w:pos="567"/>
          <w:tab w:val="left" w:pos="900"/>
        </w:tabs>
        <w:spacing w:after="0" w:line="240" w:lineRule="auto"/>
        <w:ind w:left="0"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запрещение забастовок;</w:t>
      </w:r>
    </w:p>
    <w:p w:rsidR="00F60587" w:rsidRPr="00F60587" w:rsidRDefault="00F60587" w:rsidP="00652782">
      <w:pPr>
        <w:numPr>
          <w:ilvl w:val="0"/>
          <w:numId w:val="61"/>
        </w:numPr>
        <w:tabs>
          <w:tab w:val="num" w:pos="0"/>
          <w:tab w:val="left" w:pos="567"/>
          <w:tab w:val="left" w:pos="900"/>
        </w:tabs>
        <w:spacing w:after="0" w:line="240" w:lineRule="auto"/>
        <w:ind w:left="0"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приостановление деятельности юридических лиц, в которых используются взрывчатые, радиоактивные, химические и биологические опасные вещества;</w:t>
      </w:r>
    </w:p>
    <w:p w:rsidR="00F60587" w:rsidRPr="00F60587" w:rsidRDefault="00F60587" w:rsidP="00652782">
      <w:pPr>
        <w:numPr>
          <w:ilvl w:val="0"/>
          <w:numId w:val="61"/>
        </w:numPr>
        <w:tabs>
          <w:tab w:val="num" w:pos="0"/>
          <w:tab w:val="left" w:pos="567"/>
          <w:tab w:val="left" w:pos="900"/>
        </w:tabs>
        <w:spacing w:after="0" w:line="240" w:lineRule="auto"/>
        <w:ind w:left="0"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lastRenderedPageBreak/>
        <w:t>эвакуация культурных и материальных ценностей в безопасные районы, если существует реальная угроза их уничтожения, хищения или повреждения;</w:t>
      </w:r>
    </w:p>
    <w:p w:rsidR="00F60587" w:rsidRPr="00F60587" w:rsidRDefault="00F60587" w:rsidP="00652782">
      <w:pPr>
        <w:numPr>
          <w:ilvl w:val="0"/>
          <w:numId w:val="61"/>
        </w:numPr>
        <w:tabs>
          <w:tab w:val="num" w:pos="0"/>
          <w:tab w:val="left" w:pos="567"/>
          <w:tab w:val="left" w:pos="900"/>
        </w:tabs>
        <w:spacing w:after="0" w:line="240" w:lineRule="auto"/>
        <w:ind w:left="0"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запрещение проведения выборов и республиканских референдумов;</w:t>
      </w:r>
    </w:p>
    <w:p w:rsidR="00F60587" w:rsidRPr="00F60587" w:rsidRDefault="00F60587" w:rsidP="00652782">
      <w:pPr>
        <w:numPr>
          <w:ilvl w:val="0"/>
          <w:numId w:val="61"/>
        </w:numPr>
        <w:tabs>
          <w:tab w:val="num" w:pos="0"/>
          <w:tab w:val="left" w:pos="567"/>
          <w:tab w:val="left" w:pos="900"/>
        </w:tabs>
        <w:spacing w:after="0" w:line="240" w:lineRule="auto"/>
        <w:ind w:left="0"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введение и поддержание комендантского часа;</w:t>
      </w:r>
    </w:p>
    <w:p w:rsidR="00F60587" w:rsidRPr="00F60587" w:rsidRDefault="00F60587" w:rsidP="00652782">
      <w:pPr>
        <w:numPr>
          <w:ilvl w:val="0"/>
          <w:numId w:val="61"/>
        </w:numPr>
        <w:tabs>
          <w:tab w:val="num" w:pos="0"/>
          <w:tab w:val="left" w:pos="567"/>
          <w:tab w:val="left" w:pos="900"/>
        </w:tabs>
        <w:spacing w:after="0" w:line="240" w:lineRule="auto"/>
        <w:ind w:left="0"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ограничение или запрещение продажи оружия, боеприпасов, взрывчатых веществ, специальных средств, ядовитых веществ, установление особого режима оборота лекарственных, наркотических и психотропных веществ, а также этилового спирта и алкогольной продукции или их временное изъятие;</w:t>
      </w:r>
    </w:p>
    <w:p w:rsidR="00F60587" w:rsidRPr="00F60587" w:rsidRDefault="00F60587" w:rsidP="00652782">
      <w:pPr>
        <w:numPr>
          <w:ilvl w:val="0"/>
          <w:numId w:val="61"/>
        </w:numPr>
        <w:tabs>
          <w:tab w:val="num" w:pos="0"/>
          <w:tab w:val="left" w:pos="567"/>
          <w:tab w:val="left" w:pos="900"/>
        </w:tabs>
        <w:spacing w:after="0" w:line="240" w:lineRule="auto"/>
        <w:ind w:left="0"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особый порядок продажи, приобретения и распределения продовольствия и предметов первой необходимости;</w:t>
      </w:r>
    </w:p>
    <w:p w:rsidR="00F60587" w:rsidRPr="00F60587" w:rsidRDefault="00F60587" w:rsidP="00652782">
      <w:pPr>
        <w:numPr>
          <w:ilvl w:val="0"/>
          <w:numId w:val="61"/>
        </w:numPr>
        <w:tabs>
          <w:tab w:val="num" w:pos="0"/>
          <w:tab w:val="left" w:pos="567"/>
          <w:tab w:val="left" w:pos="900"/>
        </w:tabs>
        <w:spacing w:after="0" w:line="240" w:lineRule="auto"/>
        <w:ind w:left="0"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ограничение или запрещение использования копировально-множительной техники, радио- и телепередающей аппаратуры, аудио, видеозаписывающей техники и звукоусиливающих средств;</w:t>
      </w:r>
    </w:p>
    <w:p w:rsidR="00F60587" w:rsidRPr="00F60587" w:rsidRDefault="00F60587" w:rsidP="00652782">
      <w:pPr>
        <w:numPr>
          <w:ilvl w:val="0"/>
          <w:numId w:val="61"/>
        </w:numPr>
        <w:tabs>
          <w:tab w:val="num" w:pos="0"/>
          <w:tab w:val="left" w:pos="567"/>
          <w:tab w:val="left" w:pos="900"/>
        </w:tabs>
        <w:spacing w:after="0" w:line="240" w:lineRule="auto"/>
        <w:ind w:left="0"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временное отселение жителей в безопасный район;</w:t>
      </w:r>
    </w:p>
    <w:p w:rsidR="00F60587" w:rsidRPr="00F60587" w:rsidRDefault="00F60587" w:rsidP="00652782">
      <w:pPr>
        <w:numPr>
          <w:ilvl w:val="0"/>
          <w:numId w:val="61"/>
        </w:numPr>
        <w:tabs>
          <w:tab w:val="num" w:pos="0"/>
          <w:tab w:val="left" w:pos="567"/>
          <w:tab w:val="left" w:pos="900"/>
        </w:tabs>
        <w:spacing w:after="0" w:line="240" w:lineRule="auto"/>
        <w:ind w:left="0"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введение карантина, проведение санитарно-противоэпидемических и противоэпизоотических мероприятий [4].</w:t>
      </w:r>
    </w:p>
    <w:p w:rsidR="00F60587" w:rsidRPr="00F60587" w:rsidRDefault="00F60587" w:rsidP="00F60587">
      <w:pPr>
        <w:tabs>
          <w:tab w:val="left" w:pos="567"/>
        </w:tabs>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Границы местности (района), где вводится чрезвычайное положение, перекрываются заставами Национальной гвардии. На основных авто-, железнодорожных дорогах размещаются КПП и блокпосты. Приказом военного коменданта вводится комендантский час (время суток, в течение которого устанавливается запрет находиться на улице и иных общественных местах, либо вне жилища без специально выданных пропусков и документов, удостоверяющих личность). Лица, нарушившие правила комендантского часа, задерживаются сотрудниками органов внутренних дел или военными патрулями до окончания комендантского часа, не имеющие при себе документов – до установления их личности, но не более 48 часов. Задержанные лица, их вещи и транспортные средства подвергаются досмотру.</w:t>
      </w:r>
    </w:p>
    <w:p w:rsidR="00F60587" w:rsidRPr="00F60587" w:rsidRDefault="00F60587" w:rsidP="00F60587">
      <w:pPr>
        <w:tabs>
          <w:tab w:val="left" w:pos="567"/>
        </w:tabs>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Личный состав комендантских патрулей и постов вправе применять оружие, боевую технику и специальные средства в случае оказания вооруженного сопротивления или невыполнения их требований, когда создается реальная угроза жизни и здоровью военнослужащих и граждан.</w:t>
      </w:r>
    </w:p>
    <w:p w:rsidR="00F60587" w:rsidRPr="00F60587" w:rsidRDefault="00F60587" w:rsidP="00F60587">
      <w:pPr>
        <w:tabs>
          <w:tab w:val="left" w:pos="567"/>
        </w:tabs>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В период действия чрезвычайного положения войсками проводятся мероприятия по восстановлению общественного порядка. Некоторые задачи, требующие силового разрешения, такие как, ликвидация массовых беспорядков, освобождение заложников, поиск и ликвидация НВФ и др. решаются путем проведения специальных операций, как самостоятельных, так и совместных. Широко применяются маневры силами и средствами. Активно ведется оперативная и войсковая разведка. Оперативным путем выявляются зачинщики, организаторы и участники массовых беспорядков и незаконных вооруженных формирований. Происходящие события оперативно документируются специальными органами МВД и КНБ.</w:t>
      </w:r>
    </w:p>
    <w:p w:rsidR="00F60587" w:rsidRPr="00F60587" w:rsidRDefault="00F60587" w:rsidP="00F60587">
      <w:pPr>
        <w:tabs>
          <w:tab w:val="left" w:pos="567"/>
        </w:tabs>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Для охраны и сопровождения автомобильных колон выделяются группы сопровождения с задачей обеспечения безопасности войсковых и других коло</w:t>
      </w:r>
      <w:r w:rsidRPr="00F60587">
        <w:rPr>
          <w:rFonts w:ascii="Times New Roman" w:eastAsia="Times New Roman" w:hAnsi="Times New Roman" w:cs="Times New Roman"/>
          <w:sz w:val="28"/>
          <w:szCs w:val="28"/>
          <w:lang w:val="kk-KZ"/>
        </w:rPr>
        <w:t>н</w:t>
      </w:r>
      <w:r w:rsidRPr="00F60587">
        <w:rPr>
          <w:rFonts w:ascii="Times New Roman" w:eastAsia="Times New Roman" w:hAnsi="Times New Roman" w:cs="Times New Roman"/>
          <w:sz w:val="28"/>
          <w:szCs w:val="28"/>
        </w:rPr>
        <w:t>н на марше в районе чрезвычайного положения.</w:t>
      </w:r>
    </w:p>
    <w:p w:rsidR="00F60587" w:rsidRPr="00F60587" w:rsidRDefault="00F60587" w:rsidP="00F60587">
      <w:pPr>
        <w:tabs>
          <w:tab w:val="left" w:pos="567"/>
        </w:tabs>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lastRenderedPageBreak/>
        <w:t>Как правило, расстановка сил и средств должна обеспечивать присутствие войсковых сил в каждом населенном пункте.</w:t>
      </w:r>
    </w:p>
    <w:p w:rsidR="00F60587" w:rsidRPr="00F60587" w:rsidRDefault="00F60587" w:rsidP="00F60587">
      <w:pPr>
        <w:tabs>
          <w:tab w:val="left" w:pos="567"/>
        </w:tabs>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После отмены чрезвычайного положения часть воинских частей выводится в пункты постоянной дислокации, а часть сил остается для проведения профилактических мероприятий.</w:t>
      </w:r>
    </w:p>
    <w:p w:rsidR="00F60587" w:rsidRPr="00F60587" w:rsidRDefault="00F60587" w:rsidP="00F60587">
      <w:pPr>
        <w:tabs>
          <w:tab w:val="left" w:pos="567"/>
        </w:tabs>
        <w:spacing w:after="0" w:line="240" w:lineRule="auto"/>
        <w:ind w:firstLine="720"/>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Комплекс мероприятий, проводимых по обеспечению правового режима чрезвычайного положения, является масштабным и сложным по содержанию, что требует от командиров и штабов готовности к действиям в самых разнообразных условиях обстановки, а от личного состава подразделений высокой подготовленности, выдержки и самообладания и готовности к действиям в условиях повышенного риска для жизни и здоровья.</w:t>
      </w:r>
    </w:p>
    <w:p w:rsidR="00F60587" w:rsidRPr="00F60587" w:rsidRDefault="00F60587" w:rsidP="00F60587">
      <w:pPr>
        <w:spacing w:after="0" w:line="240" w:lineRule="auto"/>
        <w:ind w:firstLine="900"/>
        <w:jc w:val="both"/>
        <w:rPr>
          <w:rFonts w:ascii="Times New Roman" w:eastAsia="Times New Roman" w:hAnsi="Times New Roman" w:cs="Times New Roman"/>
          <w:sz w:val="28"/>
          <w:szCs w:val="28"/>
        </w:rPr>
      </w:pPr>
    </w:p>
    <w:p w:rsidR="00DF2823" w:rsidRDefault="00DF2823" w:rsidP="00DF2823">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DF2823" w:rsidRPr="00F60587" w:rsidRDefault="00DF2823" w:rsidP="00F60587">
      <w:pPr>
        <w:spacing w:after="0" w:line="240" w:lineRule="auto"/>
        <w:jc w:val="center"/>
        <w:rPr>
          <w:rFonts w:ascii="Times New Roman" w:eastAsia="Times New Roman" w:hAnsi="Times New Roman" w:cs="Times New Roman"/>
          <w:b/>
          <w:sz w:val="28"/>
          <w:szCs w:val="28"/>
        </w:rPr>
      </w:pPr>
    </w:p>
    <w:p w:rsidR="00682DB6" w:rsidRPr="00DF2823" w:rsidRDefault="00682DB6" w:rsidP="00652782">
      <w:pPr>
        <w:numPr>
          <w:ilvl w:val="0"/>
          <w:numId w:val="60"/>
        </w:numPr>
        <w:tabs>
          <w:tab w:val="num" w:pos="360"/>
          <w:tab w:val="left" w:pos="900"/>
          <w:tab w:val="left" w:pos="1134"/>
        </w:tabs>
        <w:spacing w:after="0" w:line="240" w:lineRule="auto"/>
        <w:ind w:left="0" w:firstLine="709"/>
        <w:jc w:val="both"/>
        <w:rPr>
          <w:rFonts w:ascii="Times New Roman" w:eastAsia="Times New Roman" w:hAnsi="Times New Roman" w:cs="Times New Roman"/>
          <w:sz w:val="28"/>
          <w:szCs w:val="28"/>
        </w:rPr>
      </w:pPr>
      <w:r w:rsidRPr="00DF2823">
        <w:rPr>
          <w:rFonts w:ascii="Times New Roman" w:eastAsia="Times New Roman" w:hAnsi="Times New Roman" w:cs="Times New Roman"/>
          <w:sz w:val="28"/>
          <w:szCs w:val="28"/>
        </w:rPr>
        <w:t xml:space="preserve">Закон РК. О Национальной гвардии.  </w:t>
      </w:r>
      <w:r w:rsidR="00D6680A">
        <w:rPr>
          <w:rFonts w:ascii="Times New Roman" w:eastAsia="Times New Roman" w:hAnsi="Times New Roman" w:cs="Times New Roman"/>
          <w:sz w:val="28"/>
          <w:szCs w:val="28"/>
        </w:rPr>
        <w:t xml:space="preserve">- </w:t>
      </w:r>
      <w:r w:rsidRPr="00DF2823">
        <w:rPr>
          <w:rFonts w:ascii="Times New Roman" w:eastAsia="Times New Roman" w:hAnsi="Times New Roman" w:cs="Times New Roman"/>
          <w:sz w:val="28"/>
          <w:szCs w:val="28"/>
        </w:rPr>
        <w:t>Астана. 2015.</w:t>
      </w:r>
    </w:p>
    <w:p w:rsidR="00682DB6" w:rsidRPr="00F60587" w:rsidRDefault="00682DB6" w:rsidP="00652782">
      <w:pPr>
        <w:numPr>
          <w:ilvl w:val="0"/>
          <w:numId w:val="60"/>
        </w:numPr>
        <w:tabs>
          <w:tab w:val="num" w:pos="360"/>
          <w:tab w:val="left" w:pos="900"/>
          <w:tab w:val="left" w:pos="1134"/>
        </w:tabs>
        <w:spacing w:after="0" w:line="240" w:lineRule="auto"/>
        <w:ind w:left="0" w:firstLine="709"/>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Внутренние вооруженные конфликты: Материалы конференции</w:t>
      </w:r>
      <w:r w:rsidR="00D6680A">
        <w:rPr>
          <w:rFonts w:ascii="Times New Roman" w:eastAsia="Times New Roman" w:hAnsi="Times New Roman" w:cs="Times New Roman"/>
          <w:sz w:val="28"/>
          <w:szCs w:val="28"/>
        </w:rPr>
        <w:t xml:space="preserve"> </w:t>
      </w:r>
      <w:r w:rsidRPr="00F60587">
        <w:rPr>
          <w:rFonts w:ascii="Times New Roman" w:eastAsia="Times New Roman" w:hAnsi="Times New Roman" w:cs="Times New Roman"/>
          <w:sz w:val="28"/>
          <w:szCs w:val="28"/>
        </w:rPr>
        <w:t>/ Под общей редакцией ПС. Золотарева. – М.</w:t>
      </w:r>
      <w:r w:rsidR="00D6680A">
        <w:rPr>
          <w:rFonts w:ascii="Times New Roman" w:eastAsia="Times New Roman" w:hAnsi="Times New Roman" w:cs="Times New Roman"/>
          <w:sz w:val="28"/>
          <w:szCs w:val="28"/>
        </w:rPr>
        <w:t>,</w:t>
      </w:r>
      <w:r w:rsidRPr="00F60587">
        <w:rPr>
          <w:rFonts w:ascii="Times New Roman" w:eastAsia="Times New Roman" w:hAnsi="Times New Roman" w:cs="Times New Roman"/>
          <w:sz w:val="28"/>
          <w:szCs w:val="28"/>
        </w:rPr>
        <w:t xml:space="preserve"> 2000. </w:t>
      </w:r>
      <w:r w:rsidR="00D6680A">
        <w:rPr>
          <w:rFonts w:ascii="Times New Roman" w:eastAsia="Times New Roman" w:hAnsi="Times New Roman" w:cs="Times New Roman"/>
          <w:sz w:val="28"/>
          <w:szCs w:val="28"/>
        </w:rPr>
        <w:t xml:space="preserve">- </w:t>
      </w:r>
      <w:r w:rsidRPr="00F60587">
        <w:rPr>
          <w:rFonts w:ascii="Times New Roman" w:eastAsia="Times New Roman" w:hAnsi="Times New Roman" w:cs="Times New Roman"/>
          <w:sz w:val="28"/>
          <w:szCs w:val="28"/>
        </w:rPr>
        <w:t>346 с.</w:t>
      </w:r>
    </w:p>
    <w:p w:rsidR="00682DB6" w:rsidRPr="00F60587" w:rsidRDefault="00682DB6" w:rsidP="00652782">
      <w:pPr>
        <w:numPr>
          <w:ilvl w:val="0"/>
          <w:numId w:val="60"/>
        </w:numPr>
        <w:tabs>
          <w:tab w:val="num" w:pos="360"/>
          <w:tab w:val="left" w:pos="900"/>
          <w:tab w:val="left" w:pos="1134"/>
        </w:tabs>
        <w:spacing w:after="0" w:line="240" w:lineRule="auto"/>
        <w:ind w:left="0" w:firstLine="709"/>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Домрин А.Н. Институт чрезвычайного положения в зарубежных странах // Международная жизнь. - 1993.</w:t>
      </w:r>
      <w:r>
        <w:rPr>
          <w:rFonts w:ascii="Times New Roman" w:eastAsia="Times New Roman" w:hAnsi="Times New Roman" w:cs="Times New Roman"/>
          <w:sz w:val="28"/>
          <w:szCs w:val="28"/>
        </w:rPr>
        <w:t xml:space="preserve"> </w:t>
      </w:r>
      <w:r w:rsidRPr="00F60587">
        <w:rPr>
          <w:rFonts w:ascii="Times New Roman" w:eastAsia="Times New Roman" w:hAnsi="Times New Roman" w:cs="Times New Roman"/>
          <w:sz w:val="28"/>
          <w:szCs w:val="28"/>
        </w:rPr>
        <w:t>- № 5-6</w:t>
      </w:r>
      <w:r>
        <w:rPr>
          <w:rFonts w:ascii="Times New Roman" w:eastAsia="Times New Roman" w:hAnsi="Times New Roman" w:cs="Times New Roman"/>
          <w:sz w:val="28"/>
          <w:szCs w:val="28"/>
        </w:rPr>
        <w:t>.</w:t>
      </w:r>
      <w:r w:rsidRPr="00F60587">
        <w:rPr>
          <w:rFonts w:ascii="Times New Roman" w:eastAsia="Times New Roman" w:hAnsi="Times New Roman" w:cs="Times New Roman"/>
          <w:sz w:val="28"/>
          <w:szCs w:val="28"/>
        </w:rPr>
        <w:t xml:space="preserve"> - С. 149-151.</w:t>
      </w:r>
    </w:p>
    <w:p w:rsidR="00682DB6" w:rsidRPr="00DF2823" w:rsidRDefault="00682DB6" w:rsidP="00652782">
      <w:pPr>
        <w:numPr>
          <w:ilvl w:val="0"/>
          <w:numId w:val="60"/>
        </w:numPr>
        <w:tabs>
          <w:tab w:val="num" w:pos="360"/>
          <w:tab w:val="left" w:pos="900"/>
          <w:tab w:val="left" w:pos="1134"/>
        </w:tabs>
        <w:spacing w:after="0" w:line="240" w:lineRule="auto"/>
        <w:ind w:left="0" w:firstLine="709"/>
        <w:jc w:val="both"/>
        <w:rPr>
          <w:rFonts w:ascii="Times New Roman" w:eastAsia="Times New Roman" w:hAnsi="Times New Roman" w:cs="Times New Roman"/>
          <w:sz w:val="28"/>
          <w:szCs w:val="28"/>
        </w:rPr>
      </w:pPr>
      <w:r w:rsidRPr="00DF2823">
        <w:rPr>
          <w:rFonts w:ascii="Times New Roman" w:eastAsia="Times New Roman" w:hAnsi="Times New Roman" w:cs="Times New Roman"/>
          <w:sz w:val="28"/>
          <w:szCs w:val="28"/>
        </w:rPr>
        <w:t xml:space="preserve">Ахметов Ж.Х. Тактика подразделений оперативного назначения: учебник. - Петропавловск, 2006. </w:t>
      </w:r>
      <w:r>
        <w:rPr>
          <w:rFonts w:ascii="Times New Roman" w:eastAsia="Times New Roman" w:hAnsi="Times New Roman" w:cs="Times New Roman"/>
          <w:sz w:val="28"/>
          <w:szCs w:val="28"/>
        </w:rPr>
        <w:t xml:space="preserve">- </w:t>
      </w:r>
      <w:r w:rsidRPr="00DF2823">
        <w:rPr>
          <w:rFonts w:ascii="Times New Roman" w:eastAsia="Times New Roman" w:hAnsi="Times New Roman" w:cs="Times New Roman"/>
          <w:sz w:val="28"/>
          <w:szCs w:val="28"/>
        </w:rPr>
        <w:t>335 с.</w:t>
      </w:r>
    </w:p>
    <w:p w:rsidR="00DF2823" w:rsidRDefault="00F60587" w:rsidP="00652782">
      <w:pPr>
        <w:numPr>
          <w:ilvl w:val="0"/>
          <w:numId w:val="60"/>
        </w:numPr>
        <w:tabs>
          <w:tab w:val="num" w:pos="360"/>
          <w:tab w:val="left" w:pos="900"/>
          <w:tab w:val="left" w:pos="1134"/>
        </w:tabs>
        <w:spacing w:after="0" w:line="240" w:lineRule="auto"/>
        <w:ind w:left="0" w:firstLine="709"/>
        <w:jc w:val="both"/>
        <w:rPr>
          <w:rFonts w:ascii="Times New Roman" w:eastAsia="Times New Roman" w:hAnsi="Times New Roman" w:cs="Times New Roman"/>
          <w:sz w:val="28"/>
          <w:szCs w:val="28"/>
        </w:rPr>
      </w:pPr>
      <w:r w:rsidRPr="00DF2823">
        <w:rPr>
          <w:rFonts w:ascii="Times New Roman" w:eastAsia="Times New Roman" w:hAnsi="Times New Roman" w:cs="Times New Roman"/>
          <w:sz w:val="28"/>
          <w:szCs w:val="28"/>
        </w:rPr>
        <w:t xml:space="preserve">Военная доктрина РК, Астана. 2011. </w:t>
      </w:r>
    </w:p>
    <w:p w:rsidR="00F60587" w:rsidRPr="00682DB6" w:rsidRDefault="00F60587" w:rsidP="00F60587">
      <w:pPr>
        <w:tabs>
          <w:tab w:val="left" w:pos="1134"/>
        </w:tabs>
        <w:spacing w:after="0" w:line="240" w:lineRule="auto"/>
        <w:ind w:firstLine="709"/>
        <w:jc w:val="center"/>
        <w:rPr>
          <w:rFonts w:ascii="Times New Roman" w:eastAsia="Times New Roman" w:hAnsi="Times New Roman" w:cs="Times New Roman"/>
          <w:sz w:val="28"/>
          <w:szCs w:val="28"/>
        </w:rPr>
      </w:pPr>
    </w:p>
    <w:p w:rsidR="00F60587" w:rsidRPr="00682DB6" w:rsidRDefault="00F60587" w:rsidP="00F60587">
      <w:pPr>
        <w:spacing w:after="0" w:line="240" w:lineRule="auto"/>
        <w:jc w:val="center"/>
        <w:rPr>
          <w:rFonts w:ascii="Times New Roman" w:eastAsia="Times New Roman" w:hAnsi="Times New Roman" w:cs="Times New Roman"/>
          <w:sz w:val="28"/>
          <w:szCs w:val="28"/>
          <w:lang w:val="kk-KZ"/>
        </w:rPr>
      </w:pPr>
    </w:p>
    <w:p w:rsidR="00F60587" w:rsidRPr="00682DB6" w:rsidRDefault="00F60587" w:rsidP="00F60587">
      <w:pPr>
        <w:spacing w:after="0" w:line="240" w:lineRule="auto"/>
        <w:jc w:val="both"/>
        <w:rPr>
          <w:rFonts w:ascii="Times New Roman" w:eastAsia="Times New Roman" w:hAnsi="Times New Roman" w:cs="Times New Roman"/>
          <w:sz w:val="28"/>
          <w:szCs w:val="28"/>
          <w:lang w:val="kk-KZ"/>
        </w:rPr>
      </w:pPr>
    </w:p>
    <w:p w:rsidR="00F60587" w:rsidRPr="007B09FE" w:rsidRDefault="00F60587" w:rsidP="00F60587">
      <w:pPr>
        <w:spacing w:after="0" w:line="240" w:lineRule="auto"/>
        <w:rPr>
          <w:rFonts w:ascii="Times New Roman" w:eastAsia="Times New Roman" w:hAnsi="Times New Roman" w:cs="Times New Roman"/>
          <w:b/>
          <w:bCs/>
          <w:iCs/>
          <w:sz w:val="28"/>
          <w:szCs w:val="28"/>
          <w:highlight w:val="yellow"/>
          <w:lang w:eastAsia="ru-RU"/>
        </w:rPr>
      </w:pPr>
      <w:r w:rsidRPr="007B09FE">
        <w:rPr>
          <w:rFonts w:ascii="Times New Roman" w:eastAsia="Times New Roman" w:hAnsi="Times New Roman" w:cs="Times New Roman"/>
          <w:b/>
          <w:bCs/>
          <w:iCs/>
          <w:sz w:val="28"/>
          <w:szCs w:val="28"/>
          <w:highlight w:val="yellow"/>
          <w:lang w:eastAsia="ru-RU"/>
        </w:rPr>
        <w:t>УДК 504.05.662</w:t>
      </w:r>
    </w:p>
    <w:p w:rsidR="00682DB6" w:rsidRPr="007B09FE" w:rsidRDefault="00682DB6" w:rsidP="00F60587">
      <w:pPr>
        <w:spacing w:after="0" w:line="240" w:lineRule="auto"/>
        <w:rPr>
          <w:rFonts w:ascii="Times New Roman" w:eastAsia="Times New Roman" w:hAnsi="Times New Roman" w:cs="Times New Roman"/>
          <w:b/>
          <w:sz w:val="28"/>
          <w:szCs w:val="28"/>
          <w:highlight w:val="yellow"/>
          <w:lang w:eastAsia="ru-RU"/>
        </w:rPr>
      </w:pPr>
    </w:p>
    <w:p w:rsidR="00F60587" w:rsidRPr="007B09FE" w:rsidRDefault="00682DB6" w:rsidP="00F60587">
      <w:pPr>
        <w:widowControl w:val="0"/>
        <w:spacing w:after="0" w:line="240" w:lineRule="auto"/>
        <w:jc w:val="center"/>
        <w:rPr>
          <w:rFonts w:ascii="Times New Roman" w:eastAsia="Times New Roman" w:hAnsi="Times New Roman" w:cs="Times New Roman"/>
          <w:i/>
          <w:sz w:val="28"/>
          <w:szCs w:val="28"/>
          <w:highlight w:val="yellow"/>
          <w:lang w:eastAsia="ru-RU"/>
        </w:rPr>
      </w:pPr>
      <w:r w:rsidRPr="007B09FE">
        <w:rPr>
          <w:rFonts w:ascii="Times New Roman" w:eastAsia="Times New Roman" w:hAnsi="Times New Roman" w:cs="Times New Roman"/>
          <w:i/>
          <w:sz w:val="28"/>
          <w:szCs w:val="28"/>
          <w:highlight w:val="yellow"/>
          <w:lang w:eastAsia="ru-RU"/>
        </w:rPr>
        <w:t xml:space="preserve">С.В. </w:t>
      </w:r>
      <w:r w:rsidR="00F60587" w:rsidRPr="007B09FE">
        <w:rPr>
          <w:rFonts w:ascii="Times New Roman" w:eastAsia="Times New Roman" w:hAnsi="Times New Roman" w:cs="Times New Roman"/>
          <w:i/>
          <w:sz w:val="28"/>
          <w:szCs w:val="28"/>
          <w:highlight w:val="yellow"/>
          <w:lang w:eastAsia="ru-RU"/>
        </w:rPr>
        <w:t>Гарбуз</w:t>
      </w:r>
      <w:r w:rsidRPr="007B09FE">
        <w:rPr>
          <w:rFonts w:ascii="Times New Roman" w:eastAsia="Times New Roman" w:hAnsi="Times New Roman" w:cs="Times New Roman"/>
          <w:i/>
          <w:sz w:val="28"/>
          <w:szCs w:val="28"/>
          <w:highlight w:val="yellow"/>
          <w:lang w:eastAsia="ru-RU"/>
        </w:rPr>
        <w:t>, преподаватель</w:t>
      </w:r>
      <w:r w:rsidR="00F60587" w:rsidRPr="007B09FE">
        <w:rPr>
          <w:rFonts w:ascii="Times New Roman" w:eastAsia="Times New Roman" w:hAnsi="Times New Roman" w:cs="Times New Roman"/>
          <w:i/>
          <w:sz w:val="28"/>
          <w:szCs w:val="28"/>
          <w:highlight w:val="yellow"/>
          <w:lang w:eastAsia="ru-RU"/>
        </w:rPr>
        <w:t xml:space="preserve"> </w:t>
      </w:r>
    </w:p>
    <w:p w:rsidR="00682DB6" w:rsidRPr="007B09FE" w:rsidRDefault="00682DB6" w:rsidP="00682DB6">
      <w:pPr>
        <w:widowControl w:val="0"/>
        <w:spacing w:after="0" w:line="240" w:lineRule="auto"/>
        <w:jc w:val="center"/>
        <w:rPr>
          <w:rFonts w:ascii="Times New Roman" w:eastAsia="Times New Roman" w:hAnsi="Times New Roman" w:cs="Times New Roman"/>
          <w:i/>
          <w:sz w:val="28"/>
          <w:szCs w:val="28"/>
          <w:highlight w:val="yellow"/>
          <w:lang w:eastAsia="ru-RU"/>
        </w:rPr>
      </w:pPr>
      <w:r w:rsidRPr="007B09FE">
        <w:rPr>
          <w:rFonts w:ascii="Times New Roman" w:eastAsia="Times New Roman" w:hAnsi="Times New Roman" w:cs="Times New Roman"/>
          <w:i/>
          <w:sz w:val="28"/>
          <w:szCs w:val="28"/>
          <w:highlight w:val="yellow"/>
          <w:lang w:eastAsia="ru-RU"/>
        </w:rPr>
        <w:t>Национальный университет гражданской защиты Украины, г. Харьков</w:t>
      </w:r>
    </w:p>
    <w:p w:rsidR="00F60587" w:rsidRPr="007B09FE" w:rsidRDefault="00F60587" w:rsidP="00F60587">
      <w:pPr>
        <w:spacing w:after="0" w:line="240" w:lineRule="auto"/>
        <w:rPr>
          <w:rFonts w:ascii="Times New Roman" w:eastAsia="Times New Roman" w:hAnsi="Times New Roman" w:cs="Times New Roman"/>
          <w:b/>
          <w:sz w:val="28"/>
          <w:szCs w:val="28"/>
          <w:highlight w:val="yellow"/>
          <w:lang w:eastAsia="ru-RU"/>
        </w:rPr>
      </w:pPr>
    </w:p>
    <w:p w:rsidR="00F60587" w:rsidRPr="007B09FE" w:rsidRDefault="00F60587" w:rsidP="00D6680A">
      <w:pPr>
        <w:shd w:val="clear" w:color="auto" w:fill="FFFFFF"/>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212121"/>
          <w:sz w:val="28"/>
          <w:szCs w:val="28"/>
          <w:highlight w:val="yellow"/>
          <w:lang w:eastAsia="ru-RU"/>
        </w:rPr>
      </w:pPr>
      <w:r w:rsidRPr="007B09FE">
        <w:rPr>
          <w:rFonts w:ascii="Times New Roman" w:eastAsia="Times New Roman" w:hAnsi="Times New Roman" w:cs="Times New Roman"/>
          <w:b/>
          <w:color w:val="212121"/>
          <w:sz w:val="28"/>
          <w:szCs w:val="28"/>
          <w:highlight w:val="yellow"/>
          <w:lang w:eastAsia="ru-RU"/>
        </w:rPr>
        <w:t>ОЦЕНКА РИСКА ЭКОЛОГИЧЕСКОЙ ОПАСНОСТИ РЕЗЕРВУАРОВ ХРАНЕНИЯ СВЕТЛЫХ НЕФТЕПРОДУКТОВ</w:t>
      </w:r>
    </w:p>
    <w:p w:rsidR="00F60587" w:rsidRPr="007B09FE" w:rsidRDefault="00F60587" w:rsidP="00F60587">
      <w:pPr>
        <w:spacing w:after="0" w:line="240" w:lineRule="auto"/>
        <w:rPr>
          <w:rFonts w:ascii="Times New Roman" w:eastAsia="Times New Roman" w:hAnsi="Times New Roman" w:cs="Times New Roman"/>
          <w:b/>
          <w:sz w:val="28"/>
          <w:szCs w:val="28"/>
          <w:highlight w:val="yellow"/>
          <w:lang w:eastAsia="ru-RU"/>
        </w:rPr>
      </w:pPr>
    </w:p>
    <w:p w:rsidR="00F60587" w:rsidRPr="007B09FE" w:rsidRDefault="00F60587" w:rsidP="00F605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highlight w:val="yellow"/>
          <w:lang w:eastAsia="ru-RU"/>
        </w:rPr>
      </w:pPr>
      <w:r w:rsidRPr="007B09FE">
        <w:rPr>
          <w:rFonts w:ascii="Times New Roman" w:eastAsia="Times New Roman" w:hAnsi="Times New Roman" w:cs="Times New Roman"/>
          <w:sz w:val="28"/>
          <w:szCs w:val="28"/>
          <w:highlight w:val="yellow"/>
          <w:lang w:eastAsia="ru-RU"/>
        </w:rPr>
        <w:t>Пожары и взрывы на резервуарах с легковоспламеняющимися веществами и легковоспламеняющимися жидкостями часто возникают во время очистки, подготовки к ремонту и непосредственно во время ремонтных работ [1, 2].</w:t>
      </w:r>
    </w:p>
    <w:p w:rsidR="00F60587" w:rsidRPr="007B09FE" w:rsidRDefault="00F60587" w:rsidP="00F605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highlight w:val="yellow"/>
          <w:lang w:eastAsia="ru-RU"/>
        </w:rPr>
      </w:pPr>
      <w:r w:rsidRPr="007B09FE">
        <w:rPr>
          <w:rFonts w:ascii="Times New Roman" w:eastAsia="Times New Roman" w:hAnsi="Times New Roman" w:cs="Times New Roman"/>
          <w:sz w:val="28"/>
          <w:szCs w:val="28"/>
          <w:highlight w:val="yellow"/>
          <w:lang w:eastAsia="ru-RU"/>
        </w:rPr>
        <w:t>На рисунке 1 показана зона огнеопасной угрозы от паров бензина, для которой концентрация находится в огнеопасном диапазоне между нижними и верхними пределами взрывоопасности (НПО и ВПО). Эти границы определяются в процентах, отражающие концентрацию топлива (пары химических веществ) в воздухе. В случае столкновения химической пары с источником воспламенения (например, искрой), процесс горения возникает только при условии значения концентрации топлива в воздухе между НПО и ВПО.</w:t>
      </w:r>
    </w:p>
    <w:p w:rsidR="00F60587" w:rsidRPr="007B09FE" w:rsidRDefault="00F60587" w:rsidP="00F605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highlight w:val="yellow"/>
          <w:lang w:eastAsia="ru-RU"/>
        </w:rPr>
      </w:pPr>
      <w:r w:rsidRPr="007B09FE">
        <w:rPr>
          <w:rFonts w:ascii="Times New Roman" w:eastAsia="Times New Roman" w:hAnsi="Times New Roman" w:cs="Times New Roman"/>
          <w:sz w:val="28"/>
          <w:szCs w:val="28"/>
          <w:highlight w:val="yellow"/>
          <w:lang w:val="en-US" w:eastAsia="ru-RU"/>
        </w:rPr>
        <w:lastRenderedPageBreak/>
        <w:t>ALOHA</w:t>
      </w:r>
      <w:r w:rsidRPr="007B09FE">
        <w:rPr>
          <w:rFonts w:ascii="Times New Roman" w:eastAsia="Times New Roman" w:hAnsi="Times New Roman" w:cs="Times New Roman"/>
          <w:sz w:val="28"/>
          <w:szCs w:val="28"/>
          <w:highlight w:val="yellow"/>
          <w:lang w:eastAsia="ru-RU"/>
        </w:rPr>
        <w:t xml:space="preserve"> использует 60% от НПО как уровень обеспокоенности по умолчанию для зоны высокой угрозы (красного цвета), поскольку некоторые эксперименты показали, что пожары могут возникать в местах, где средняя концентрация превышает этот уровень. Другой типичный уровень угрозы, используется респондентами, это 10% от НПО, что является стандартным порогом опасности для зоны средней угрозы (желтого цвета).</w:t>
      </w:r>
    </w:p>
    <w:p w:rsidR="00F60587" w:rsidRPr="007B09FE" w:rsidRDefault="00F60587" w:rsidP="00D276B8">
      <w:pPr>
        <w:spacing w:after="0" w:line="240" w:lineRule="auto"/>
        <w:jc w:val="center"/>
        <w:rPr>
          <w:rFonts w:ascii="Times New Roman" w:eastAsia="Times New Roman" w:hAnsi="Times New Roman" w:cs="Times New Roman"/>
          <w:sz w:val="28"/>
          <w:szCs w:val="28"/>
          <w:highlight w:val="yellow"/>
          <w:lang w:eastAsia="ru-RU"/>
        </w:rPr>
      </w:pPr>
      <w:r w:rsidRPr="007B09FE">
        <w:rPr>
          <w:rFonts w:ascii="Times New Roman" w:eastAsia="Times New Roman" w:hAnsi="Times New Roman" w:cs="Times New Roman"/>
          <w:noProof/>
          <w:sz w:val="28"/>
          <w:szCs w:val="28"/>
          <w:highlight w:val="yellow"/>
          <w:lang w:eastAsia="ru-RU"/>
        </w:rPr>
        <w:drawing>
          <wp:inline distT="0" distB="0" distL="0" distR="0" wp14:anchorId="11149640" wp14:editId="5DD4CF18">
            <wp:extent cx="3591098" cy="1761438"/>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3604291" cy="1767909"/>
                    </a:xfrm>
                    <a:prstGeom prst="rect">
                      <a:avLst/>
                    </a:prstGeom>
                    <a:noFill/>
                    <a:ln>
                      <a:noFill/>
                    </a:ln>
                  </pic:spPr>
                </pic:pic>
              </a:graphicData>
            </a:graphic>
          </wp:inline>
        </w:drawing>
      </w:r>
    </w:p>
    <w:p w:rsidR="00F60587" w:rsidRPr="007B09FE" w:rsidRDefault="00F60587" w:rsidP="00F60587">
      <w:pPr>
        <w:spacing w:after="0" w:line="240" w:lineRule="auto"/>
        <w:ind w:firstLine="709"/>
        <w:jc w:val="both"/>
        <w:rPr>
          <w:rFonts w:ascii="Times New Roman" w:eastAsia="Times New Roman" w:hAnsi="Times New Roman" w:cs="Times New Roman"/>
          <w:sz w:val="28"/>
          <w:szCs w:val="28"/>
          <w:highlight w:val="yellow"/>
          <w:lang w:eastAsia="ru-RU"/>
        </w:rPr>
      </w:pPr>
    </w:p>
    <w:p w:rsidR="00F60587" w:rsidRPr="007B09FE" w:rsidRDefault="00F60587" w:rsidP="00F605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highlight w:val="yellow"/>
          <w:lang w:eastAsia="ru-RU"/>
        </w:rPr>
      </w:pPr>
      <w:r w:rsidRPr="007B09FE">
        <w:rPr>
          <w:rFonts w:ascii="Times New Roman" w:eastAsia="Times New Roman" w:hAnsi="Times New Roman" w:cs="Times New Roman"/>
          <w:sz w:val="24"/>
          <w:szCs w:val="24"/>
          <w:highlight w:val="yellow"/>
          <w:lang w:eastAsia="ru-RU"/>
        </w:rPr>
        <w:t>Рисунок 1 - Размеры огнеопасной зоны для паров бензина</w:t>
      </w:r>
    </w:p>
    <w:p w:rsidR="00F60587" w:rsidRPr="007B09FE" w:rsidRDefault="00F60587" w:rsidP="00F60587">
      <w:pPr>
        <w:spacing w:after="0" w:line="240" w:lineRule="auto"/>
        <w:ind w:firstLine="709"/>
        <w:jc w:val="both"/>
        <w:rPr>
          <w:rFonts w:ascii="Times New Roman" w:eastAsia="Times New Roman" w:hAnsi="Times New Roman" w:cs="Times New Roman"/>
          <w:sz w:val="28"/>
          <w:szCs w:val="28"/>
          <w:highlight w:val="yellow"/>
          <w:lang w:eastAsia="ru-RU"/>
        </w:rPr>
      </w:pPr>
    </w:p>
    <w:p w:rsidR="00F60587" w:rsidRPr="007B09FE" w:rsidRDefault="00F60587" w:rsidP="00F605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highlight w:val="yellow"/>
          <w:lang w:eastAsia="ru-RU"/>
        </w:rPr>
      </w:pPr>
      <w:r w:rsidRPr="007B09FE">
        <w:rPr>
          <w:rFonts w:ascii="Times New Roman" w:eastAsia="Times New Roman" w:hAnsi="Times New Roman" w:cs="Times New Roman"/>
          <w:sz w:val="28"/>
          <w:szCs w:val="28"/>
          <w:highlight w:val="yellow"/>
          <w:lang w:eastAsia="ru-RU"/>
        </w:rPr>
        <w:t>Как видно из рис. 1, для заданных условий отсутствуют зоны высокой и средней опасности, поэтому вероятность возгорания минимальна (10% НПО), и характеризуется зоной 80 м. Другим не менее важным показателем является зона взрывоопасности. Чрезмерное напряжение, называемая взрывной волной, означает внезапное наступление волны давления после взрыва. Эта волна напряжения обусловлена энергией, выделяющейся при начальном взрыва - чем больше первоначальный взрыв, тем больше волна давления.</w:t>
      </w:r>
    </w:p>
    <w:p w:rsidR="00F60587" w:rsidRPr="007B09FE" w:rsidRDefault="00F60587" w:rsidP="00F605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highlight w:val="yellow"/>
          <w:lang w:eastAsia="ru-RU"/>
        </w:rPr>
      </w:pPr>
      <w:r w:rsidRPr="007B09FE">
        <w:rPr>
          <w:rFonts w:ascii="Times New Roman" w:eastAsia="Times New Roman" w:hAnsi="Times New Roman" w:cs="Times New Roman"/>
          <w:sz w:val="28"/>
          <w:szCs w:val="28"/>
          <w:highlight w:val="yellow"/>
          <w:lang w:val="en-US" w:eastAsia="ru-RU"/>
        </w:rPr>
        <w:t>ALOHA</w:t>
      </w:r>
      <w:r w:rsidRPr="007B09FE">
        <w:rPr>
          <w:rFonts w:ascii="Times New Roman" w:eastAsia="Times New Roman" w:hAnsi="Times New Roman" w:cs="Times New Roman"/>
          <w:sz w:val="28"/>
          <w:szCs w:val="28"/>
          <w:highlight w:val="yellow"/>
          <w:lang w:eastAsia="ru-RU"/>
        </w:rPr>
        <w:t xml:space="preserve"> использует значение избыточного давления (в фунтах на квадратный дюйм, </w:t>
      </w:r>
      <w:r w:rsidRPr="007B09FE">
        <w:rPr>
          <w:rFonts w:ascii="Times New Roman" w:eastAsia="Times New Roman" w:hAnsi="Times New Roman" w:cs="Times New Roman"/>
          <w:sz w:val="28"/>
          <w:szCs w:val="28"/>
          <w:highlight w:val="yellow"/>
          <w:lang w:val="en-US" w:eastAsia="ru-RU"/>
        </w:rPr>
        <w:t>psi</w:t>
      </w:r>
      <w:r w:rsidRPr="007B09FE">
        <w:rPr>
          <w:rFonts w:ascii="Times New Roman" w:eastAsia="Times New Roman" w:hAnsi="Times New Roman" w:cs="Times New Roman"/>
          <w:sz w:val="28"/>
          <w:szCs w:val="28"/>
          <w:highlight w:val="yellow"/>
          <w:lang w:eastAsia="ru-RU"/>
        </w:rPr>
        <w:t>), основанные на осмотре нескольких общепринятых источников избыточного давления и взрывов:</w:t>
      </w:r>
    </w:p>
    <w:p w:rsidR="00F60587" w:rsidRPr="007B09FE" w:rsidRDefault="00F60587" w:rsidP="00F605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highlight w:val="yellow"/>
          <w:lang w:eastAsia="ru-RU"/>
        </w:rPr>
      </w:pPr>
      <w:r w:rsidRPr="007B09FE">
        <w:rPr>
          <w:rFonts w:ascii="Times New Roman" w:eastAsia="Times New Roman" w:hAnsi="Times New Roman" w:cs="Times New Roman"/>
          <w:sz w:val="28"/>
          <w:szCs w:val="28"/>
          <w:highlight w:val="yellow"/>
          <w:lang w:eastAsia="ru-RU"/>
        </w:rPr>
        <w:t>- 8,0 фунтов / кв. дюйм (разрушение домов)</w:t>
      </w:r>
    </w:p>
    <w:p w:rsidR="00F60587" w:rsidRPr="007B09FE" w:rsidRDefault="00F60587" w:rsidP="00F605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highlight w:val="yellow"/>
          <w:lang w:eastAsia="ru-RU"/>
        </w:rPr>
      </w:pPr>
      <w:r w:rsidRPr="007B09FE">
        <w:rPr>
          <w:rFonts w:ascii="Times New Roman" w:eastAsia="Times New Roman" w:hAnsi="Times New Roman" w:cs="Times New Roman"/>
          <w:sz w:val="28"/>
          <w:szCs w:val="28"/>
          <w:highlight w:val="yellow"/>
          <w:lang w:eastAsia="ru-RU"/>
        </w:rPr>
        <w:t>- 3,5 фунтов / кв. дюйм (возможно серьезное повреждение)</w:t>
      </w:r>
    </w:p>
    <w:p w:rsidR="00F60587" w:rsidRPr="007B09FE" w:rsidRDefault="00F60587" w:rsidP="00F605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highlight w:val="yellow"/>
          <w:lang w:eastAsia="ru-RU"/>
        </w:rPr>
      </w:pPr>
      <w:r w:rsidRPr="007B09FE">
        <w:rPr>
          <w:rFonts w:ascii="Times New Roman" w:eastAsia="Times New Roman" w:hAnsi="Times New Roman" w:cs="Times New Roman"/>
          <w:sz w:val="28"/>
          <w:szCs w:val="28"/>
          <w:highlight w:val="yellow"/>
          <w:lang w:eastAsia="ru-RU"/>
        </w:rPr>
        <w:t>- 1,0 фунтов / кв. дюйм (разрушение стекла).</w:t>
      </w:r>
    </w:p>
    <w:p w:rsidR="00F60587" w:rsidRPr="007B09FE" w:rsidRDefault="00F60587" w:rsidP="00F605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highlight w:val="yellow"/>
          <w:lang w:eastAsia="ru-RU"/>
        </w:rPr>
      </w:pPr>
      <w:r w:rsidRPr="007B09FE">
        <w:rPr>
          <w:rFonts w:ascii="Times New Roman" w:eastAsia="Times New Roman" w:hAnsi="Times New Roman" w:cs="Times New Roman"/>
          <w:sz w:val="28"/>
          <w:szCs w:val="28"/>
          <w:highlight w:val="yellow"/>
          <w:lang w:eastAsia="ru-RU"/>
        </w:rPr>
        <w:t>Для рассматриваемой ситуации размер зоны с серьезным повреждением составляет 13 м в направлении господствующего ветра согласно розе ветров (рис. 2).</w:t>
      </w:r>
    </w:p>
    <w:p w:rsidR="00D6680A" w:rsidRPr="007B09FE" w:rsidRDefault="00D6680A" w:rsidP="00F605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0"/>
          <w:szCs w:val="28"/>
          <w:highlight w:val="yellow"/>
          <w:lang w:eastAsia="ru-RU"/>
        </w:rPr>
      </w:pPr>
    </w:p>
    <w:p w:rsidR="00D6680A" w:rsidRPr="007B09FE" w:rsidRDefault="00D6680A" w:rsidP="00D6680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highlight w:val="yellow"/>
          <w:lang w:eastAsia="ru-RU"/>
        </w:rPr>
      </w:pPr>
      <w:r w:rsidRPr="007B09FE">
        <w:rPr>
          <w:rFonts w:ascii="Times New Roman" w:eastAsia="Times New Roman" w:hAnsi="Times New Roman" w:cs="Times New Roman"/>
          <w:noProof/>
          <w:sz w:val="28"/>
          <w:szCs w:val="28"/>
          <w:highlight w:val="yellow"/>
          <w:lang w:eastAsia="ru-RU"/>
        </w:rPr>
        <w:drawing>
          <wp:inline distT="0" distB="0" distL="0" distR="0" wp14:anchorId="4819AE40" wp14:editId="1C3EA19F">
            <wp:extent cx="3416531" cy="1832589"/>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3424130" cy="1836665"/>
                    </a:xfrm>
                    <a:prstGeom prst="rect">
                      <a:avLst/>
                    </a:prstGeom>
                    <a:noFill/>
                    <a:ln>
                      <a:noFill/>
                    </a:ln>
                  </pic:spPr>
                </pic:pic>
              </a:graphicData>
            </a:graphic>
          </wp:inline>
        </w:drawing>
      </w:r>
    </w:p>
    <w:p w:rsidR="00D6680A" w:rsidRPr="007B09FE" w:rsidRDefault="00D6680A" w:rsidP="00F605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highlight w:val="yellow"/>
          <w:lang w:eastAsia="ru-RU"/>
        </w:rPr>
      </w:pPr>
    </w:p>
    <w:p w:rsidR="00F60587" w:rsidRPr="007B09FE" w:rsidRDefault="00F60587" w:rsidP="00F605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highlight w:val="yellow"/>
          <w:lang w:eastAsia="ru-RU"/>
        </w:rPr>
      </w:pPr>
      <w:r w:rsidRPr="007B09FE">
        <w:rPr>
          <w:rFonts w:ascii="Times New Roman" w:eastAsia="Times New Roman" w:hAnsi="Times New Roman" w:cs="Times New Roman"/>
          <w:sz w:val="24"/>
          <w:szCs w:val="24"/>
          <w:highlight w:val="yellow"/>
          <w:lang w:eastAsia="ru-RU"/>
        </w:rPr>
        <w:t>Рисунок 2 - Взрывная область взрыва облачной пары бензина</w:t>
      </w:r>
    </w:p>
    <w:p w:rsidR="00DF2823" w:rsidRPr="007B09FE" w:rsidRDefault="00DF2823" w:rsidP="00DF2823">
      <w:pPr>
        <w:tabs>
          <w:tab w:val="left" w:pos="0"/>
        </w:tabs>
        <w:spacing w:after="0" w:line="240" w:lineRule="auto"/>
        <w:jc w:val="center"/>
        <w:rPr>
          <w:rFonts w:ascii="Times New Roman" w:eastAsia="Calibri" w:hAnsi="Times New Roman" w:cs="Times New Roman"/>
          <w:bCs/>
          <w:sz w:val="28"/>
          <w:szCs w:val="28"/>
          <w:highlight w:val="yellow"/>
          <w:shd w:val="clear" w:color="auto" w:fill="FFFFFF"/>
        </w:rPr>
      </w:pPr>
      <w:r w:rsidRPr="007B09FE">
        <w:rPr>
          <w:rFonts w:ascii="Times New Roman" w:eastAsia="Calibri" w:hAnsi="Times New Roman" w:cs="Times New Roman"/>
          <w:bCs/>
          <w:sz w:val="28"/>
          <w:szCs w:val="28"/>
          <w:highlight w:val="yellow"/>
          <w:shd w:val="clear" w:color="auto" w:fill="FFFFFF"/>
        </w:rPr>
        <w:lastRenderedPageBreak/>
        <w:t>ЛИТЕРАТУРА</w:t>
      </w:r>
    </w:p>
    <w:p w:rsidR="00DF2823" w:rsidRPr="007B09FE" w:rsidRDefault="00DF2823" w:rsidP="00F60587">
      <w:pPr>
        <w:spacing w:after="0" w:line="240" w:lineRule="auto"/>
        <w:jc w:val="center"/>
        <w:outlineLvl w:val="4"/>
        <w:rPr>
          <w:rFonts w:ascii="Times New Roman" w:eastAsia="Times New Roman" w:hAnsi="Times New Roman" w:cs="Times New Roman"/>
          <w:bCs/>
          <w:iCs/>
          <w:sz w:val="28"/>
          <w:szCs w:val="28"/>
          <w:highlight w:val="yellow"/>
          <w:lang w:eastAsia="ru-RU"/>
        </w:rPr>
      </w:pPr>
    </w:p>
    <w:p w:rsidR="00F60587" w:rsidRPr="007B09FE" w:rsidRDefault="00F60587" w:rsidP="00D6680A">
      <w:pPr>
        <w:numPr>
          <w:ilvl w:val="0"/>
          <w:numId w:val="62"/>
        </w:numPr>
        <w:tabs>
          <w:tab w:val="left" w:pos="0"/>
          <w:tab w:val="left" w:pos="567"/>
          <w:tab w:val="left" w:pos="709"/>
          <w:tab w:val="left" w:pos="993"/>
        </w:tabs>
        <w:spacing w:after="0" w:line="240" w:lineRule="auto"/>
        <w:ind w:left="0" w:firstLine="709"/>
        <w:contextualSpacing/>
        <w:jc w:val="both"/>
        <w:rPr>
          <w:rFonts w:ascii="Times New Roman" w:eastAsia="Calibri" w:hAnsi="Times New Roman" w:cs="Times New Roman"/>
          <w:sz w:val="28"/>
          <w:szCs w:val="28"/>
          <w:highlight w:val="yellow"/>
          <w:lang w:val="uk-UA"/>
        </w:rPr>
      </w:pPr>
      <w:r w:rsidRPr="007B09FE">
        <w:rPr>
          <w:rFonts w:ascii="Times New Roman" w:eastAsia="Calibri" w:hAnsi="Times New Roman" w:cs="Times New Roman"/>
          <w:sz w:val="28"/>
          <w:szCs w:val="28"/>
          <w:highlight w:val="yellow"/>
          <w:lang w:val="uk-UA"/>
        </w:rPr>
        <w:t xml:space="preserve">Kakareka S. V. Assessing Total Atmospheric Air Pollution. </w:t>
      </w:r>
      <w:r w:rsidRPr="007B09FE">
        <w:rPr>
          <w:rFonts w:ascii="Times New Roman" w:eastAsia="Calibri" w:hAnsi="Times New Roman" w:cs="Times New Roman"/>
          <w:i/>
          <w:sz w:val="28"/>
          <w:szCs w:val="28"/>
          <w:highlight w:val="yellow"/>
          <w:lang w:val="uk-UA"/>
        </w:rPr>
        <w:t>Geogr. Nat. Resour</w:t>
      </w:r>
      <w:r w:rsidRPr="007B09FE">
        <w:rPr>
          <w:rFonts w:ascii="Times New Roman" w:eastAsia="Calibri" w:hAnsi="Times New Roman" w:cs="Times New Roman"/>
          <w:sz w:val="28"/>
          <w:szCs w:val="28"/>
          <w:highlight w:val="yellow"/>
          <w:lang w:val="uk-UA"/>
        </w:rPr>
        <w:t xml:space="preserve">. 2012. No 33. 113 p. </w:t>
      </w:r>
      <w:hyperlink r:id="rId477" w:history="1">
        <w:r w:rsidRPr="007B09FE">
          <w:rPr>
            <w:rFonts w:ascii="Times New Roman" w:eastAsia="Calibri" w:hAnsi="Times New Roman" w:cs="Times New Roman"/>
            <w:sz w:val="28"/>
            <w:szCs w:val="28"/>
            <w:highlight w:val="yellow"/>
            <w:lang w:val="uk-UA"/>
          </w:rPr>
          <w:t>https://doi.org/10.1134/S1875372812020023</w:t>
        </w:r>
      </w:hyperlink>
    </w:p>
    <w:p w:rsidR="00F60587" w:rsidRPr="007B09FE" w:rsidRDefault="00F60587" w:rsidP="00D6680A">
      <w:pPr>
        <w:numPr>
          <w:ilvl w:val="0"/>
          <w:numId w:val="62"/>
        </w:numPr>
        <w:tabs>
          <w:tab w:val="left" w:pos="0"/>
          <w:tab w:val="left" w:pos="567"/>
          <w:tab w:val="left" w:pos="709"/>
          <w:tab w:val="left" w:pos="993"/>
        </w:tabs>
        <w:spacing w:after="0" w:line="240" w:lineRule="auto"/>
        <w:ind w:left="0" w:firstLine="709"/>
        <w:contextualSpacing/>
        <w:jc w:val="both"/>
        <w:rPr>
          <w:rFonts w:ascii="Times New Roman" w:eastAsia="Calibri" w:hAnsi="Times New Roman" w:cs="Times New Roman"/>
          <w:sz w:val="28"/>
          <w:szCs w:val="28"/>
          <w:highlight w:val="yellow"/>
          <w:lang w:val="uk-UA"/>
        </w:rPr>
      </w:pPr>
      <w:r w:rsidRPr="007B09FE">
        <w:rPr>
          <w:rFonts w:ascii="Times New Roman" w:eastAsia="Calibri" w:hAnsi="Times New Roman" w:cs="Times New Roman"/>
          <w:sz w:val="28"/>
          <w:szCs w:val="28"/>
          <w:highlight w:val="yellow"/>
          <w:lang w:val="uk-UA"/>
        </w:rPr>
        <w:t xml:space="preserve">Fire safety in construction: Guidance for clients, designers and those managing and carrying out construction work involving significant fire risks. HSG168 (Second edition). HSE Books, 2010. 95 p. URL: </w:t>
      </w:r>
      <w:hyperlink r:id="rId478" w:history="1">
        <w:r w:rsidRPr="007B09FE">
          <w:rPr>
            <w:rFonts w:ascii="Times New Roman" w:eastAsia="Calibri" w:hAnsi="Times New Roman" w:cs="Times New Roman"/>
            <w:sz w:val="28"/>
            <w:szCs w:val="28"/>
            <w:highlight w:val="yellow"/>
            <w:lang w:val="uk-UA"/>
          </w:rPr>
          <w:t>http://www.hse.gov.uk/pubns/priced/hsg168.pdf</w:t>
        </w:r>
      </w:hyperlink>
      <w:r w:rsidRPr="007B09FE">
        <w:rPr>
          <w:rFonts w:ascii="Times New Roman" w:eastAsia="Times New Roman" w:hAnsi="Times New Roman" w:cs="Times New Roman"/>
          <w:sz w:val="32"/>
          <w:szCs w:val="20"/>
          <w:highlight w:val="yellow"/>
          <w:lang w:val="en-US" w:eastAsia="ru-RU"/>
        </w:rPr>
        <w:t>.</w:t>
      </w:r>
    </w:p>
    <w:p w:rsidR="00DF2823" w:rsidRPr="00D92AF2" w:rsidRDefault="00DF2823" w:rsidP="00DF2823">
      <w:pPr>
        <w:spacing w:after="0" w:line="240" w:lineRule="auto"/>
        <w:jc w:val="both"/>
        <w:rPr>
          <w:rFonts w:ascii="Times New Roman" w:eastAsia="Times New Roman" w:hAnsi="Times New Roman" w:cs="Times New Roman"/>
          <w:b/>
          <w:sz w:val="28"/>
          <w:szCs w:val="28"/>
          <w:lang w:val="en-US" w:eastAsia="ru-RU"/>
        </w:rPr>
      </w:pPr>
    </w:p>
    <w:p w:rsidR="00682DB6" w:rsidRPr="00300D9B" w:rsidRDefault="00682DB6" w:rsidP="00DF2823">
      <w:pPr>
        <w:spacing w:after="0" w:line="240" w:lineRule="auto"/>
        <w:jc w:val="both"/>
        <w:rPr>
          <w:rFonts w:ascii="Times New Roman" w:eastAsia="Times New Roman" w:hAnsi="Times New Roman" w:cs="Times New Roman"/>
          <w:b/>
          <w:sz w:val="28"/>
          <w:szCs w:val="28"/>
          <w:lang w:val="en-US" w:eastAsia="ru-RU"/>
        </w:rPr>
      </w:pPr>
    </w:p>
    <w:p w:rsidR="00F60587" w:rsidRPr="00682DB6" w:rsidRDefault="00F60587" w:rsidP="00DF2823">
      <w:pPr>
        <w:spacing w:after="0" w:line="240" w:lineRule="auto"/>
        <w:jc w:val="both"/>
        <w:rPr>
          <w:rFonts w:ascii="Times New Roman" w:eastAsia="Times New Roman" w:hAnsi="Times New Roman" w:cs="Times New Roman"/>
          <w:b/>
          <w:sz w:val="28"/>
          <w:szCs w:val="28"/>
          <w:lang w:val="en-US" w:eastAsia="ru-RU"/>
        </w:rPr>
      </w:pPr>
      <w:r w:rsidRPr="00F60587">
        <w:rPr>
          <w:rFonts w:ascii="Times New Roman" w:eastAsia="Times New Roman" w:hAnsi="Times New Roman" w:cs="Times New Roman"/>
          <w:b/>
          <w:sz w:val="28"/>
          <w:szCs w:val="28"/>
          <w:lang w:eastAsia="ru-RU"/>
        </w:rPr>
        <w:t>УДК</w:t>
      </w:r>
      <w:r w:rsidRPr="00682DB6">
        <w:rPr>
          <w:rFonts w:ascii="Times New Roman" w:eastAsia="Times New Roman" w:hAnsi="Times New Roman" w:cs="Times New Roman"/>
          <w:b/>
          <w:sz w:val="28"/>
          <w:szCs w:val="28"/>
          <w:lang w:val="en-US" w:eastAsia="ru-RU"/>
        </w:rPr>
        <w:t xml:space="preserve"> 614.8.084</w:t>
      </w:r>
    </w:p>
    <w:p w:rsidR="00F60587" w:rsidRPr="00682DB6" w:rsidRDefault="00F60587" w:rsidP="00F60587">
      <w:pPr>
        <w:spacing w:after="0" w:line="240" w:lineRule="auto"/>
        <w:jc w:val="both"/>
        <w:rPr>
          <w:rFonts w:ascii="Times New Roman" w:eastAsia="Times New Roman" w:hAnsi="Times New Roman" w:cs="Times New Roman"/>
          <w:sz w:val="28"/>
          <w:szCs w:val="28"/>
          <w:lang w:val="en-US" w:eastAsia="ru-RU"/>
        </w:rPr>
      </w:pPr>
    </w:p>
    <w:p w:rsidR="00DF2823" w:rsidRPr="00682DB6" w:rsidRDefault="00DF2823" w:rsidP="00DF2823">
      <w:pPr>
        <w:widowControl w:val="0"/>
        <w:suppressAutoHyphens/>
        <w:spacing w:after="0" w:line="240" w:lineRule="auto"/>
        <w:jc w:val="center"/>
        <w:rPr>
          <w:rFonts w:ascii="Times New Roman" w:eastAsia="Calibri" w:hAnsi="Times New Roman" w:cs="Times New Roman"/>
          <w:i/>
          <w:sz w:val="28"/>
          <w:szCs w:val="28"/>
          <w:lang w:val="en-US"/>
        </w:rPr>
      </w:pPr>
      <w:r w:rsidRPr="00F60587">
        <w:rPr>
          <w:rFonts w:ascii="Times New Roman" w:eastAsia="Calibri" w:hAnsi="Times New Roman" w:cs="Times New Roman"/>
          <w:i/>
          <w:sz w:val="28"/>
          <w:szCs w:val="28"/>
        </w:rPr>
        <w:t>С</w:t>
      </w:r>
      <w:r w:rsidRPr="00682DB6">
        <w:rPr>
          <w:rFonts w:ascii="Times New Roman" w:eastAsia="Calibri" w:hAnsi="Times New Roman" w:cs="Times New Roman"/>
          <w:i/>
          <w:sz w:val="28"/>
          <w:szCs w:val="28"/>
          <w:lang w:val="en-US"/>
        </w:rPr>
        <w:t>.</w:t>
      </w:r>
      <w:r w:rsidRPr="00F60587">
        <w:rPr>
          <w:rFonts w:ascii="Times New Roman" w:eastAsia="Calibri" w:hAnsi="Times New Roman" w:cs="Times New Roman"/>
          <w:i/>
          <w:sz w:val="28"/>
          <w:szCs w:val="28"/>
        </w:rPr>
        <w:t>А</w:t>
      </w:r>
      <w:r w:rsidRPr="00682DB6">
        <w:rPr>
          <w:rFonts w:ascii="Times New Roman" w:eastAsia="Calibri" w:hAnsi="Times New Roman" w:cs="Times New Roman"/>
          <w:i/>
          <w:sz w:val="28"/>
          <w:szCs w:val="28"/>
          <w:lang w:val="en-US"/>
        </w:rPr>
        <w:t xml:space="preserve">. </w:t>
      </w:r>
      <w:r w:rsidR="00F60587" w:rsidRPr="00F60587">
        <w:rPr>
          <w:rFonts w:ascii="Times New Roman" w:eastAsia="Calibri" w:hAnsi="Times New Roman" w:cs="Times New Roman"/>
          <w:i/>
          <w:sz w:val="28"/>
          <w:szCs w:val="28"/>
        </w:rPr>
        <w:t>Гарелина</w:t>
      </w:r>
      <w:r w:rsidRPr="00682DB6">
        <w:rPr>
          <w:rFonts w:ascii="Times New Roman" w:eastAsia="Calibri" w:hAnsi="Times New Roman" w:cs="Times New Roman"/>
          <w:i/>
          <w:sz w:val="28"/>
          <w:szCs w:val="28"/>
          <w:vertAlign w:val="superscript"/>
          <w:lang w:val="en-US"/>
        </w:rPr>
        <w:t>1</w:t>
      </w:r>
      <w:r w:rsidRPr="00682DB6">
        <w:rPr>
          <w:rFonts w:ascii="Times New Roman" w:eastAsia="Calibri" w:hAnsi="Times New Roman" w:cs="Times New Roman"/>
          <w:i/>
          <w:sz w:val="28"/>
          <w:szCs w:val="28"/>
          <w:lang w:val="en-US"/>
        </w:rPr>
        <w:t xml:space="preserve">, </w:t>
      </w:r>
      <w:r w:rsidR="00F60587" w:rsidRPr="00682DB6">
        <w:rPr>
          <w:rFonts w:ascii="Times New Roman" w:eastAsia="Calibri" w:hAnsi="Times New Roman" w:cs="Times New Roman"/>
          <w:i/>
          <w:sz w:val="28"/>
          <w:szCs w:val="28"/>
          <w:lang w:val="en-US"/>
        </w:rPr>
        <w:t xml:space="preserve"> </w:t>
      </w:r>
      <w:r w:rsidR="00682DB6">
        <w:rPr>
          <w:rFonts w:ascii="Times New Roman" w:eastAsia="Calibri" w:hAnsi="Times New Roman" w:cs="Times New Roman"/>
          <w:i/>
          <w:sz w:val="28"/>
          <w:szCs w:val="28"/>
        </w:rPr>
        <w:t>к</w:t>
      </w:r>
      <w:r w:rsidR="00682DB6" w:rsidRPr="00682DB6">
        <w:rPr>
          <w:rFonts w:ascii="Times New Roman" w:eastAsia="Calibri" w:hAnsi="Times New Roman" w:cs="Times New Roman"/>
          <w:i/>
          <w:sz w:val="28"/>
          <w:szCs w:val="28"/>
          <w:lang w:val="en-US"/>
        </w:rPr>
        <w:t>.</w:t>
      </w:r>
      <w:r w:rsidR="00682DB6">
        <w:rPr>
          <w:rFonts w:ascii="Times New Roman" w:eastAsia="Calibri" w:hAnsi="Times New Roman" w:cs="Times New Roman"/>
          <w:i/>
          <w:sz w:val="28"/>
          <w:szCs w:val="28"/>
        </w:rPr>
        <w:t>т</w:t>
      </w:r>
      <w:r w:rsidR="00682DB6" w:rsidRPr="00682DB6">
        <w:rPr>
          <w:rFonts w:ascii="Times New Roman" w:eastAsia="Calibri" w:hAnsi="Times New Roman" w:cs="Times New Roman"/>
          <w:i/>
          <w:sz w:val="28"/>
          <w:szCs w:val="28"/>
          <w:lang w:val="en-US"/>
        </w:rPr>
        <w:t>.</w:t>
      </w:r>
      <w:r w:rsidR="00682DB6">
        <w:rPr>
          <w:rFonts w:ascii="Times New Roman" w:eastAsia="Calibri" w:hAnsi="Times New Roman" w:cs="Times New Roman"/>
          <w:i/>
          <w:sz w:val="28"/>
          <w:szCs w:val="28"/>
        </w:rPr>
        <w:t>н</w:t>
      </w:r>
      <w:r w:rsidR="00682DB6" w:rsidRPr="00682DB6">
        <w:rPr>
          <w:rFonts w:ascii="Times New Roman" w:eastAsia="Calibri" w:hAnsi="Times New Roman" w:cs="Times New Roman"/>
          <w:i/>
          <w:sz w:val="28"/>
          <w:szCs w:val="28"/>
          <w:lang w:val="en-US"/>
        </w:rPr>
        <w:t>.</w:t>
      </w:r>
      <w:r w:rsidRPr="00682DB6">
        <w:rPr>
          <w:rFonts w:ascii="Times New Roman" w:hAnsi="Times New Roman" w:cs="Times New Roman"/>
          <w:bCs/>
          <w:i/>
          <w:sz w:val="28"/>
          <w:szCs w:val="24"/>
          <w:lang w:val="en-US"/>
        </w:rPr>
        <w:t>,</w:t>
      </w:r>
      <w:r w:rsidRPr="00682DB6">
        <w:rPr>
          <w:rFonts w:ascii="Times New Roman" w:eastAsia="Calibri" w:hAnsi="Times New Roman" w:cs="Times New Roman"/>
          <w:i/>
          <w:sz w:val="28"/>
          <w:szCs w:val="28"/>
          <w:lang w:val="en-US"/>
        </w:rPr>
        <w:t xml:space="preserve"> </w:t>
      </w:r>
      <w:r w:rsidR="00F60587" w:rsidRPr="00F60587">
        <w:rPr>
          <w:rFonts w:ascii="Times New Roman" w:eastAsia="Calibri" w:hAnsi="Times New Roman" w:cs="Times New Roman"/>
          <w:i/>
          <w:sz w:val="28"/>
          <w:szCs w:val="28"/>
        </w:rPr>
        <w:t>доцент</w:t>
      </w:r>
      <w:r w:rsidRPr="00682DB6">
        <w:rPr>
          <w:rFonts w:ascii="Times New Roman" w:eastAsia="Calibri" w:hAnsi="Times New Roman" w:cs="Times New Roman"/>
          <w:i/>
          <w:sz w:val="28"/>
          <w:szCs w:val="28"/>
          <w:lang w:val="en-US"/>
        </w:rPr>
        <w:t xml:space="preserve">; </w:t>
      </w:r>
      <w:r w:rsidRPr="00F60587">
        <w:rPr>
          <w:rFonts w:ascii="Times New Roman" w:eastAsia="Calibri" w:hAnsi="Times New Roman" w:cs="Times New Roman"/>
          <w:i/>
          <w:sz w:val="28"/>
          <w:szCs w:val="28"/>
          <w:lang w:val="en-US"/>
        </w:rPr>
        <w:t>C</w:t>
      </w:r>
      <w:r w:rsidRPr="00682DB6">
        <w:rPr>
          <w:rFonts w:ascii="Times New Roman" w:eastAsia="Calibri" w:hAnsi="Times New Roman" w:cs="Times New Roman"/>
          <w:i/>
          <w:sz w:val="28"/>
          <w:szCs w:val="28"/>
          <w:lang w:val="en-US"/>
        </w:rPr>
        <w:t>.</w:t>
      </w:r>
      <w:r w:rsidRPr="00F60587">
        <w:rPr>
          <w:rFonts w:ascii="Times New Roman" w:eastAsia="Calibri" w:hAnsi="Times New Roman" w:cs="Times New Roman"/>
          <w:i/>
          <w:sz w:val="28"/>
          <w:szCs w:val="28"/>
        </w:rPr>
        <w:t>К</w:t>
      </w:r>
      <w:r w:rsidRPr="00682DB6">
        <w:rPr>
          <w:rFonts w:ascii="Times New Roman" w:eastAsia="Calibri" w:hAnsi="Times New Roman" w:cs="Times New Roman"/>
          <w:i/>
          <w:sz w:val="28"/>
          <w:szCs w:val="28"/>
          <w:lang w:val="en-US"/>
        </w:rPr>
        <w:t xml:space="preserve">. </w:t>
      </w:r>
      <w:r w:rsidRPr="00F60587">
        <w:rPr>
          <w:rFonts w:ascii="Times New Roman" w:eastAsia="Calibri" w:hAnsi="Times New Roman" w:cs="Times New Roman"/>
          <w:i/>
          <w:sz w:val="28"/>
          <w:szCs w:val="28"/>
        </w:rPr>
        <w:t>Давлатшоев</w:t>
      </w:r>
      <w:r w:rsidRPr="00682DB6">
        <w:rPr>
          <w:rFonts w:ascii="Times New Roman" w:eastAsia="Calibri" w:hAnsi="Times New Roman" w:cs="Times New Roman"/>
          <w:i/>
          <w:sz w:val="28"/>
          <w:szCs w:val="28"/>
          <w:vertAlign w:val="superscript"/>
          <w:lang w:val="en-US"/>
        </w:rPr>
        <w:t>2</w:t>
      </w:r>
      <w:r w:rsidRPr="00682DB6">
        <w:rPr>
          <w:rFonts w:ascii="Times New Roman" w:eastAsia="Calibri" w:hAnsi="Times New Roman" w:cs="Times New Roman"/>
          <w:i/>
          <w:sz w:val="28"/>
          <w:szCs w:val="28"/>
          <w:lang w:val="en-US"/>
        </w:rPr>
        <w:t xml:space="preserve"> </w:t>
      </w:r>
      <w:r w:rsidRPr="00F60587">
        <w:rPr>
          <w:rFonts w:ascii="Times New Roman" w:eastAsia="Calibri" w:hAnsi="Times New Roman" w:cs="Times New Roman"/>
          <w:i/>
          <w:sz w:val="28"/>
          <w:szCs w:val="28"/>
        </w:rPr>
        <w:t>с</w:t>
      </w:r>
      <w:r>
        <w:rPr>
          <w:rFonts w:ascii="Times New Roman" w:eastAsia="Calibri" w:hAnsi="Times New Roman" w:cs="Times New Roman"/>
          <w:i/>
          <w:sz w:val="28"/>
          <w:szCs w:val="28"/>
        </w:rPr>
        <w:t>т</w:t>
      </w:r>
      <w:r w:rsidRPr="00682DB6">
        <w:rPr>
          <w:rFonts w:ascii="Times New Roman" w:eastAsia="Calibri" w:hAnsi="Times New Roman" w:cs="Times New Roman"/>
          <w:i/>
          <w:sz w:val="28"/>
          <w:szCs w:val="28"/>
          <w:lang w:val="en-US"/>
        </w:rPr>
        <w:t>.</w:t>
      </w:r>
      <w:r w:rsidRPr="00F60587">
        <w:rPr>
          <w:rFonts w:ascii="Times New Roman" w:eastAsia="Calibri" w:hAnsi="Times New Roman" w:cs="Times New Roman"/>
          <w:i/>
          <w:sz w:val="28"/>
          <w:szCs w:val="28"/>
        </w:rPr>
        <w:t>н</w:t>
      </w:r>
      <w:r>
        <w:rPr>
          <w:rFonts w:ascii="Times New Roman" w:eastAsia="Calibri" w:hAnsi="Times New Roman" w:cs="Times New Roman"/>
          <w:i/>
          <w:sz w:val="28"/>
          <w:szCs w:val="28"/>
        </w:rPr>
        <w:t>ауч</w:t>
      </w:r>
      <w:r w:rsidRPr="00682DB6">
        <w:rPr>
          <w:rFonts w:ascii="Times New Roman" w:eastAsia="Calibri" w:hAnsi="Times New Roman" w:cs="Times New Roman"/>
          <w:i/>
          <w:sz w:val="28"/>
          <w:szCs w:val="28"/>
          <w:lang w:val="en-US"/>
        </w:rPr>
        <w:t>.</w:t>
      </w:r>
      <w:r w:rsidRPr="00F60587">
        <w:rPr>
          <w:rFonts w:ascii="Times New Roman" w:eastAsia="Calibri" w:hAnsi="Times New Roman" w:cs="Times New Roman"/>
          <w:i/>
          <w:sz w:val="28"/>
          <w:szCs w:val="28"/>
        </w:rPr>
        <w:t>с</w:t>
      </w:r>
      <w:r>
        <w:rPr>
          <w:rFonts w:ascii="Times New Roman" w:eastAsia="Calibri" w:hAnsi="Times New Roman" w:cs="Times New Roman"/>
          <w:i/>
          <w:sz w:val="28"/>
          <w:szCs w:val="28"/>
        </w:rPr>
        <w:t>отр</w:t>
      </w:r>
      <w:r w:rsidRPr="00682DB6">
        <w:rPr>
          <w:rFonts w:ascii="Times New Roman" w:eastAsia="Calibri" w:hAnsi="Times New Roman" w:cs="Times New Roman"/>
          <w:i/>
          <w:sz w:val="28"/>
          <w:szCs w:val="28"/>
          <w:lang w:val="en-US"/>
        </w:rPr>
        <w:t>.</w:t>
      </w:r>
    </w:p>
    <w:p w:rsidR="00DF2823" w:rsidRDefault="00DF2823" w:rsidP="00D276B8">
      <w:pPr>
        <w:widowControl w:val="0"/>
        <w:suppressAutoHyphens/>
        <w:spacing w:after="0" w:line="240" w:lineRule="auto"/>
        <w:jc w:val="center"/>
        <w:rPr>
          <w:rFonts w:ascii="Times New Roman" w:eastAsia="Calibri" w:hAnsi="Times New Roman" w:cs="Times New Roman"/>
          <w:i/>
          <w:sz w:val="28"/>
          <w:szCs w:val="28"/>
        </w:rPr>
      </w:pPr>
      <w:r w:rsidRPr="00F60587">
        <w:rPr>
          <w:rFonts w:ascii="Times New Roman" w:eastAsia="Calibri" w:hAnsi="Times New Roman" w:cs="Times New Roman"/>
          <w:i/>
          <w:sz w:val="28"/>
          <w:szCs w:val="28"/>
        </w:rPr>
        <w:t>М.М. Сафаров</w:t>
      </w:r>
      <w:r>
        <w:rPr>
          <w:rFonts w:ascii="Times New Roman" w:eastAsia="Calibri" w:hAnsi="Times New Roman" w:cs="Times New Roman"/>
          <w:i/>
          <w:sz w:val="28"/>
          <w:szCs w:val="28"/>
          <w:vertAlign w:val="superscript"/>
        </w:rPr>
        <w:t>3</w:t>
      </w:r>
      <w:r>
        <w:rPr>
          <w:rFonts w:ascii="Times New Roman" w:eastAsia="Calibri" w:hAnsi="Times New Roman" w:cs="Times New Roman"/>
          <w:i/>
          <w:sz w:val="28"/>
          <w:szCs w:val="28"/>
        </w:rPr>
        <w:t xml:space="preserve">, </w:t>
      </w:r>
      <w:r w:rsidRPr="00F60587">
        <w:rPr>
          <w:rFonts w:ascii="Times New Roman" w:eastAsia="Calibri" w:hAnsi="Times New Roman" w:cs="Times New Roman"/>
          <w:i/>
          <w:sz w:val="28"/>
          <w:szCs w:val="28"/>
        </w:rPr>
        <w:t xml:space="preserve"> </w:t>
      </w:r>
      <w:r w:rsidR="00682DB6">
        <w:rPr>
          <w:rFonts w:ascii="Times New Roman" w:eastAsia="Calibri" w:hAnsi="Times New Roman" w:cs="Times New Roman"/>
          <w:i/>
          <w:sz w:val="28"/>
          <w:szCs w:val="28"/>
        </w:rPr>
        <w:t>д.т.н.</w:t>
      </w:r>
      <w:r w:rsidRPr="00F60587">
        <w:rPr>
          <w:rFonts w:ascii="Times New Roman" w:eastAsia="Calibri" w:hAnsi="Times New Roman" w:cs="Times New Roman"/>
          <w:i/>
          <w:sz w:val="28"/>
          <w:szCs w:val="28"/>
        </w:rPr>
        <w:t>, профессор,</w:t>
      </w:r>
      <w:r w:rsidR="00D276B8">
        <w:rPr>
          <w:rFonts w:ascii="Times New Roman" w:eastAsia="Calibri" w:hAnsi="Times New Roman" w:cs="Times New Roman"/>
          <w:i/>
          <w:sz w:val="28"/>
          <w:szCs w:val="28"/>
        </w:rPr>
        <w:t xml:space="preserve"> з</w:t>
      </w:r>
      <w:r w:rsidRPr="00F60587">
        <w:rPr>
          <w:rFonts w:ascii="Times New Roman" w:eastAsia="Calibri" w:hAnsi="Times New Roman" w:cs="Times New Roman"/>
          <w:i/>
          <w:sz w:val="28"/>
          <w:szCs w:val="28"/>
        </w:rPr>
        <w:t>ав</w:t>
      </w:r>
      <w:r w:rsidR="00D276B8">
        <w:rPr>
          <w:rFonts w:ascii="Times New Roman" w:eastAsia="Calibri" w:hAnsi="Times New Roman" w:cs="Times New Roman"/>
          <w:i/>
          <w:sz w:val="28"/>
          <w:szCs w:val="28"/>
        </w:rPr>
        <w:t>.</w:t>
      </w:r>
      <w:r w:rsidRPr="00F60587">
        <w:rPr>
          <w:rFonts w:ascii="Times New Roman" w:eastAsia="Calibri" w:hAnsi="Times New Roman" w:cs="Times New Roman"/>
          <w:i/>
          <w:sz w:val="28"/>
          <w:szCs w:val="28"/>
        </w:rPr>
        <w:t xml:space="preserve"> лабораторией физики</w:t>
      </w:r>
    </w:p>
    <w:p w:rsidR="00F60587" w:rsidRPr="00F60587" w:rsidRDefault="00DF2823" w:rsidP="00F60587">
      <w:pPr>
        <w:widowControl w:val="0"/>
        <w:suppressAutoHyphens/>
        <w:spacing w:after="0" w:line="240" w:lineRule="auto"/>
        <w:jc w:val="center"/>
        <w:rPr>
          <w:rFonts w:ascii="Times New Roman" w:eastAsia="Calibri" w:hAnsi="Times New Roman" w:cs="Times New Roman"/>
          <w:b/>
          <w:i/>
          <w:sz w:val="28"/>
          <w:szCs w:val="28"/>
        </w:rPr>
      </w:pPr>
      <w:r>
        <w:rPr>
          <w:rFonts w:ascii="Times New Roman" w:eastAsia="Calibri" w:hAnsi="Times New Roman" w:cs="Times New Roman"/>
          <w:i/>
          <w:sz w:val="28"/>
          <w:szCs w:val="28"/>
          <w:vertAlign w:val="superscript"/>
        </w:rPr>
        <w:t>1</w:t>
      </w:r>
      <w:r w:rsidR="00F60587" w:rsidRPr="00F60587">
        <w:rPr>
          <w:rFonts w:ascii="Times New Roman" w:eastAsia="Calibri" w:hAnsi="Times New Roman" w:cs="Times New Roman"/>
          <w:i/>
          <w:sz w:val="28"/>
          <w:szCs w:val="28"/>
        </w:rPr>
        <w:t>А</w:t>
      </w:r>
      <w:r w:rsidR="00D276B8">
        <w:rPr>
          <w:rFonts w:ascii="Times New Roman" w:eastAsia="Calibri" w:hAnsi="Times New Roman" w:cs="Times New Roman"/>
          <w:i/>
          <w:sz w:val="28"/>
          <w:szCs w:val="28"/>
        </w:rPr>
        <w:t>кадемия гражданской защиты</w:t>
      </w:r>
      <w:r w:rsidR="00F60587" w:rsidRPr="00F60587">
        <w:rPr>
          <w:rFonts w:ascii="Times New Roman" w:eastAsia="Calibri" w:hAnsi="Times New Roman" w:cs="Times New Roman"/>
          <w:i/>
          <w:sz w:val="28"/>
          <w:szCs w:val="28"/>
        </w:rPr>
        <w:t xml:space="preserve"> МЧС России</w:t>
      </w:r>
    </w:p>
    <w:p w:rsidR="00D276B8" w:rsidRDefault="00DF2823" w:rsidP="00D276B8">
      <w:pPr>
        <w:widowControl w:val="0"/>
        <w:suppressAutoHyphens/>
        <w:spacing w:after="0" w:line="240" w:lineRule="auto"/>
        <w:jc w:val="center"/>
        <w:rPr>
          <w:rFonts w:ascii="Times New Roman" w:eastAsia="Calibri" w:hAnsi="Times New Roman" w:cs="Times New Roman"/>
          <w:i/>
          <w:sz w:val="28"/>
          <w:szCs w:val="28"/>
        </w:rPr>
      </w:pPr>
      <w:r>
        <w:rPr>
          <w:rFonts w:ascii="Times New Roman" w:eastAsia="Calibri" w:hAnsi="Times New Roman" w:cs="Times New Roman"/>
          <w:i/>
          <w:sz w:val="28"/>
          <w:szCs w:val="28"/>
          <w:vertAlign w:val="superscript"/>
        </w:rPr>
        <w:t>2</w:t>
      </w:r>
      <w:r w:rsidR="00F60587" w:rsidRPr="00F60587">
        <w:rPr>
          <w:rFonts w:ascii="Times New Roman" w:eastAsia="Calibri" w:hAnsi="Times New Roman" w:cs="Times New Roman"/>
          <w:i/>
          <w:sz w:val="28"/>
          <w:szCs w:val="28"/>
        </w:rPr>
        <w:t>Институт водных проблем, г</w:t>
      </w:r>
      <w:r w:rsidR="00D276B8">
        <w:rPr>
          <w:rFonts w:ascii="Times New Roman" w:eastAsia="Calibri" w:hAnsi="Times New Roman" w:cs="Times New Roman"/>
          <w:i/>
          <w:sz w:val="28"/>
          <w:szCs w:val="28"/>
        </w:rPr>
        <w:t xml:space="preserve">идроэнергетики и экологии </w:t>
      </w:r>
      <w:r w:rsidR="00F60587" w:rsidRPr="00F60587">
        <w:rPr>
          <w:rFonts w:ascii="Times New Roman" w:eastAsia="Calibri" w:hAnsi="Times New Roman" w:cs="Times New Roman"/>
          <w:i/>
          <w:sz w:val="28"/>
          <w:szCs w:val="28"/>
        </w:rPr>
        <w:t xml:space="preserve">АН </w:t>
      </w:r>
    </w:p>
    <w:p w:rsidR="00F60587" w:rsidRPr="00D276B8" w:rsidRDefault="00F60587" w:rsidP="00D276B8">
      <w:pPr>
        <w:widowControl w:val="0"/>
        <w:suppressAutoHyphens/>
        <w:spacing w:after="0" w:line="240" w:lineRule="auto"/>
        <w:jc w:val="center"/>
        <w:rPr>
          <w:rFonts w:ascii="Times New Roman" w:eastAsia="Calibri" w:hAnsi="Times New Roman" w:cs="Times New Roman"/>
          <w:i/>
          <w:sz w:val="28"/>
          <w:szCs w:val="28"/>
        </w:rPr>
      </w:pPr>
      <w:r w:rsidRPr="00F60587">
        <w:rPr>
          <w:rFonts w:ascii="Times New Roman" w:eastAsia="Calibri" w:hAnsi="Times New Roman" w:cs="Times New Roman"/>
          <w:i/>
          <w:sz w:val="28"/>
          <w:szCs w:val="28"/>
        </w:rPr>
        <w:t>Республики Таджикистан</w:t>
      </w:r>
    </w:p>
    <w:p w:rsidR="00F60587" w:rsidRPr="00F60587" w:rsidRDefault="00DF2823" w:rsidP="00F60587">
      <w:pPr>
        <w:widowControl w:val="0"/>
        <w:suppressAutoHyphens/>
        <w:spacing w:after="0" w:line="240" w:lineRule="auto"/>
        <w:jc w:val="center"/>
        <w:rPr>
          <w:rFonts w:ascii="Times New Roman" w:eastAsia="Calibri" w:hAnsi="Times New Roman" w:cs="Times New Roman"/>
          <w:b/>
          <w:i/>
          <w:sz w:val="28"/>
          <w:szCs w:val="28"/>
        </w:rPr>
      </w:pPr>
      <w:r>
        <w:rPr>
          <w:rFonts w:ascii="Times New Roman" w:eastAsia="Calibri" w:hAnsi="Times New Roman" w:cs="Times New Roman"/>
          <w:i/>
          <w:sz w:val="28"/>
          <w:szCs w:val="28"/>
          <w:vertAlign w:val="superscript"/>
        </w:rPr>
        <w:t>3</w:t>
      </w:r>
      <w:r w:rsidR="00F60587" w:rsidRPr="00F60587">
        <w:rPr>
          <w:rFonts w:ascii="Times New Roman" w:eastAsia="Calibri" w:hAnsi="Times New Roman" w:cs="Times New Roman"/>
          <w:i/>
          <w:sz w:val="28"/>
          <w:szCs w:val="28"/>
        </w:rPr>
        <w:t>филиал МГУ им. М.В. Ломоносова</w:t>
      </w:r>
      <w:r w:rsidR="00D276B8">
        <w:rPr>
          <w:rFonts w:ascii="Times New Roman" w:eastAsia="Calibri" w:hAnsi="Times New Roman" w:cs="Times New Roman"/>
          <w:i/>
          <w:sz w:val="28"/>
          <w:szCs w:val="28"/>
        </w:rPr>
        <w:t xml:space="preserve">, </w:t>
      </w:r>
      <w:r w:rsidR="00F60587" w:rsidRPr="00F60587">
        <w:rPr>
          <w:rFonts w:ascii="Times New Roman" w:eastAsia="Calibri" w:hAnsi="Times New Roman" w:cs="Times New Roman"/>
          <w:i/>
          <w:sz w:val="28"/>
          <w:szCs w:val="28"/>
        </w:rPr>
        <w:t xml:space="preserve"> г. Душанбе</w:t>
      </w:r>
    </w:p>
    <w:p w:rsidR="00F60587" w:rsidRPr="00F60587" w:rsidRDefault="00F60587" w:rsidP="00F60587">
      <w:pPr>
        <w:spacing w:after="0" w:line="240" w:lineRule="auto"/>
        <w:jc w:val="center"/>
        <w:rPr>
          <w:rFonts w:ascii="Times New Roman" w:eastAsia="Times New Roman" w:hAnsi="Times New Roman" w:cs="Times New Roman"/>
          <w:sz w:val="28"/>
          <w:szCs w:val="28"/>
          <w:lang w:eastAsia="ru-RU"/>
        </w:rPr>
      </w:pPr>
    </w:p>
    <w:p w:rsidR="00F60587" w:rsidRPr="00F60587" w:rsidRDefault="00F60587" w:rsidP="00F60587">
      <w:pPr>
        <w:spacing w:after="0" w:line="240" w:lineRule="auto"/>
        <w:jc w:val="center"/>
        <w:rPr>
          <w:rFonts w:ascii="Times New Roman" w:eastAsia="Times New Roman" w:hAnsi="Times New Roman" w:cs="Times New Roman"/>
          <w:b/>
          <w:sz w:val="28"/>
          <w:szCs w:val="28"/>
          <w:lang w:eastAsia="ru-RU"/>
        </w:rPr>
      </w:pPr>
      <w:r w:rsidRPr="00F60587">
        <w:rPr>
          <w:rFonts w:ascii="Times New Roman" w:eastAsia="Times New Roman" w:hAnsi="Times New Roman" w:cs="Times New Roman"/>
          <w:b/>
          <w:sz w:val="28"/>
          <w:szCs w:val="28"/>
          <w:lang w:eastAsia="ru-RU"/>
        </w:rPr>
        <w:t>АНАЛИЗ РИСКОВ СООРУЖЕНИЯ РОГУНСКОЙ ГЭС</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p>
    <w:p w:rsidR="00D276B8" w:rsidRDefault="00D276B8" w:rsidP="00D276B8">
      <w:pPr>
        <w:spacing w:after="0" w:line="240" w:lineRule="auto"/>
        <w:ind w:firstLine="709"/>
        <w:jc w:val="both"/>
        <w:rPr>
          <w:rFonts w:ascii="Times New Roman" w:eastAsia="Times New Roman" w:hAnsi="Times New Roman" w:cs="Times New Roman"/>
          <w:sz w:val="28"/>
          <w:szCs w:val="28"/>
          <w:lang w:eastAsia="ru-RU"/>
        </w:rPr>
      </w:pPr>
      <w:r w:rsidRPr="00D276B8">
        <w:rPr>
          <w:rFonts w:ascii="Times New Roman" w:eastAsia="Times New Roman" w:hAnsi="Times New Roman" w:cs="Times New Roman"/>
          <w:sz w:val="28"/>
          <w:szCs w:val="28"/>
          <w:lang w:eastAsia="ru-RU"/>
        </w:rPr>
        <w:t xml:space="preserve">Рогунская ГЭС (рис. 1 </w:t>
      </w:r>
      <w:r w:rsidRPr="00D276B8">
        <w:rPr>
          <w:rFonts w:ascii="Times New Roman" w:eastAsia="Times New Roman" w:hAnsi="Times New Roman" w:cs="Times New Roman"/>
          <w:i/>
          <w:sz w:val="28"/>
          <w:szCs w:val="28"/>
          <w:lang w:eastAsia="ru-RU"/>
        </w:rPr>
        <w:t>а</w:t>
      </w:r>
      <w:r w:rsidRPr="00D276B8">
        <w:rPr>
          <w:rFonts w:ascii="Times New Roman" w:eastAsia="Times New Roman" w:hAnsi="Times New Roman" w:cs="Times New Roman"/>
          <w:sz w:val="28"/>
          <w:szCs w:val="28"/>
          <w:lang w:eastAsia="ru-RU"/>
        </w:rPr>
        <w:t>) расположена на реке Вахш, которая, сливаясь с Пянджем, образует Амударью. На реке Вахш был спроектирован и частично построен каскад ГЭС: Нурекская (3000 МВт, самая высокая в мире плотина высотой 300 м), Байпазинская (600 МВт), Сангтудинская ГЭС-1 (670 МВт, 2008 г.), Сангтудинская ГЭС-2 (220 МВт, 2011 г.), Головная (210 МВт), Перепадная (30 МВт) и Центральная (15 МВт).</w:t>
      </w:r>
    </w:p>
    <w:p w:rsidR="00D6680A" w:rsidRPr="00D276B8" w:rsidRDefault="00D6680A" w:rsidP="00D276B8">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D276B8" w:rsidRPr="00D276B8" w:rsidRDefault="00D276B8" w:rsidP="00D276B8">
      <w:pPr>
        <w:spacing w:after="0" w:line="240" w:lineRule="auto"/>
        <w:jc w:val="both"/>
        <w:rPr>
          <w:rFonts w:ascii="Times New Roman" w:eastAsia="Times New Roman" w:hAnsi="Times New Roman" w:cs="Times New Roman"/>
          <w:sz w:val="28"/>
          <w:szCs w:val="28"/>
          <w:lang w:eastAsia="ru-RU"/>
        </w:rPr>
      </w:pPr>
      <w:r w:rsidRPr="00D276B8">
        <w:rPr>
          <w:rFonts w:ascii="Times New Roman" w:eastAsia="Times New Roman" w:hAnsi="Times New Roman" w:cs="Times New Roman"/>
          <w:noProof/>
          <w:sz w:val="24"/>
          <w:szCs w:val="24"/>
          <w:lang w:eastAsia="ru-RU"/>
        </w:rPr>
        <w:drawing>
          <wp:anchor distT="0" distB="0" distL="114300" distR="114300" simplePos="0" relativeHeight="251704320" behindDoc="1" locked="0" layoutInCell="1" allowOverlap="1" wp14:anchorId="51C190F6" wp14:editId="09E320AF">
            <wp:simplePos x="0" y="0"/>
            <wp:positionH relativeFrom="margin">
              <wp:align>left</wp:align>
            </wp:positionH>
            <wp:positionV relativeFrom="paragraph">
              <wp:posOffset>13970</wp:posOffset>
            </wp:positionV>
            <wp:extent cx="2885440" cy="2260600"/>
            <wp:effectExtent l="0" t="0" r="0" b="6350"/>
            <wp:wrapTight wrapText="bothSides">
              <wp:wrapPolygon edited="0">
                <wp:start x="0" y="0"/>
                <wp:lineTo x="0" y="21479"/>
                <wp:lineTo x="21391" y="21479"/>
                <wp:lineTo x="21391" y="0"/>
                <wp:lineTo x="0" y="0"/>
              </wp:wrapPolygon>
            </wp:wrapTight>
            <wp:docPr id="4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887586" cy="2262388"/>
                    </a:xfrm>
                    <a:prstGeom prst="rect">
                      <a:avLst/>
                    </a:prstGeom>
                    <a:noFill/>
                  </pic:spPr>
                </pic:pic>
              </a:graphicData>
            </a:graphic>
            <wp14:sizeRelH relativeFrom="margin">
              <wp14:pctWidth>0</wp14:pctWidth>
            </wp14:sizeRelH>
            <wp14:sizeRelV relativeFrom="margin">
              <wp14:pctHeight>0</wp14:pctHeight>
            </wp14:sizeRelV>
          </wp:anchor>
        </w:drawing>
      </w:r>
      <w:r w:rsidRPr="00D276B8">
        <w:rPr>
          <w:rFonts w:ascii="Times New Roman" w:eastAsia="Times New Roman" w:hAnsi="Times New Roman" w:cs="Times New Roman"/>
          <w:noProof/>
          <w:sz w:val="28"/>
          <w:szCs w:val="28"/>
          <w:lang w:eastAsia="ru-RU"/>
        </w:rPr>
        <w:drawing>
          <wp:inline distT="0" distB="0" distL="0" distR="0" wp14:anchorId="6969A1F4" wp14:editId="1476F951">
            <wp:extent cx="2920154" cy="2335876"/>
            <wp:effectExtent l="0" t="0" r="0" b="7620"/>
            <wp:docPr id="436" name="Рисунок 2" descr="Описание: http://blog.rushydro.ru/wp-content/uploads/2012/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http://blog.rushydro.ru/wp-content/uploads/2012/09/3.jpg"/>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2920323" cy="2336011"/>
                    </a:xfrm>
                    <a:prstGeom prst="rect">
                      <a:avLst/>
                    </a:prstGeom>
                    <a:noFill/>
                    <a:ln>
                      <a:noFill/>
                    </a:ln>
                  </pic:spPr>
                </pic:pic>
              </a:graphicData>
            </a:graphic>
          </wp:inline>
        </w:drawing>
      </w:r>
    </w:p>
    <w:p w:rsidR="00D276B8" w:rsidRPr="00D276B8" w:rsidRDefault="00D276B8" w:rsidP="00D276B8">
      <w:pPr>
        <w:spacing w:after="0" w:line="240" w:lineRule="auto"/>
        <w:jc w:val="both"/>
        <w:rPr>
          <w:rFonts w:ascii="Times New Roman" w:eastAsia="Times New Roman" w:hAnsi="Times New Roman" w:cs="Times New Roman"/>
          <w:b/>
          <w:i/>
          <w:sz w:val="24"/>
          <w:szCs w:val="24"/>
          <w:lang w:eastAsia="ru-RU"/>
        </w:rPr>
      </w:pPr>
      <w:r w:rsidRPr="00D276B8">
        <w:rPr>
          <w:rFonts w:ascii="Times New Roman" w:eastAsia="Times New Roman" w:hAnsi="Times New Roman" w:cs="Times New Roman"/>
          <w:b/>
          <w:i/>
          <w:sz w:val="24"/>
          <w:szCs w:val="24"/>
          <w:lang w:eastAsia="ru-RU"/>
        </w:rPr>
        <w:tab/>
      </w:r>
      <w:r w:rsidRPr="00D276B8">
        <w:rPr>
          <w:rFonts w:ascii="Times New Roman" w:eastAsia="Times New Roman" w:hAnsi="Times New Roman" w:cs="Times New Roman"/>
          <w:b/>
          <w:i/>
          <w:sz w:val="24"/>
          <w:szCs w:val="24"/>
          <w:lang w:eastAsia="ru-RU"/>
        </w:rPr>
        <w:tab/>
      </w:r>
      <w:r w:rsidRPr="00D276B8">
        <w:rPr>
          <w:rFonts w:ascii="Times New Roman" w:eastAsia="Times New Roman" w:hAnsi="Times New Roman" w:cs="Times New Roman"/>
          <w:b/>
          <w:i/>
          <w:sz w:val="24"/>
          <w:szCs w:val="24"/>
          <w:lang w:eastAsia="ru-RU"/>
        </w:rPr>
        <w:tab/>
        <w:t>а</w:t>
      </w:r>
      <w:r w:rsidRPr="00D276B8">
        <w:rPr>
          <w:rFonts w:ascii="Times New Roman" w:eastAsia="Times New Roman" w:hAnsi="Times New Roman" w:cs="Times New Roman"/>
          <w:b/>
          <w:i/>
          <w:sz w:val="24"/>
          <w:szCs w:val="24"/>
          <w:lang w:eastAsia="ru-RU"/>
        </w:rPr>
        <w:tab/>
      </w:r>
      <w:r w:rsidRPr="00D276B8">
        <w:rPr>
          <w:rFonts w:ascii="Times New Roman" w:eastAsia="Times New Roman" w:hAnsi="Times New Roman" w:cs="Times New Roman"/>
          <w:b/>
          <w:i/>
          <w:sz w:val="24"/>
          <w:szCs w:val="24"/>
          <w:lang w:eastAsia="ru-RU"/>
        </w:rPr>
        <w:tab/>
      </w:r>
      <w:r w:rsidRPr="00D276B8">
        <w:rPr>
          <w:rFonts w:ascii="Times New Roman" w:eastAsia="Times New Roman" w:hAnsi="Times New Roman" w:cs="Times New Roman"/>
          <w:b/>
          <w:i/>
          <w:sz w:val="24"/>
          <w:szCs w:val="24"/>
          <w:lang w:eastAsia="ru-RU"/>
        </w:rPr>
        <w:tab/>
      </w:r>
      <w:r w:rsidRPr="00D276B8">
        <w:rPr>
          <w:rFonts w:ascii="Times New Roman" w:eastAsia="Times New Roman" w:hAnsi="Times New Roman" w:cs="Times New Roman"/>
          <w:b/>
          <w:i/>
          <w:sz w:val="24"/>
          <w:szCs w:val="24"/>
          <w:lang w:eastAsia="ru-RU"/>
        </w:rPr>
        <w:tab/>
      </w:r>
      <w:r w:rsidRPr="00D276B8">
        <w:rPr>
          <w:rFonts w:ascii="Times New Roman" w:eastAsia="Times New Roman" w:hAnsi="Times New Roman" w:cs="Times New Roman"/>
          <w:b/>
          <w:i/>
          <w:sz w:val="24"/>
          <w:szCs w:val="24"/>
          <w:lang w:eastAsia="ru-RU"/>
        </w:rPr>
        <w:tab/>
      </w:r>
      <w:r w:rsidRPr="00D276B8">
        <w:rPr>
          <w:rFonts w:ascii="Times New Roman" w:eastAsia="Times New Roman" w:hAnsi="Times New Roman" w:cs="Times New Roman"/>
          <w:b/>
          <w:i/>
          <w:sz w:val="24"/>
          <w:szCs w:val="24"/>
          <w:lang w:eastAsia="ru-RU"/>
        </w:rPr>
        <w:tab/>
      </w:r>
      <w:r w:rsidRPr="00D276B8">
        <w:rPr>
          <w:rFonts w:ascii="Times New Roman" w:eastAsia="Times New Roman" w:hAnsi="Times New Roman" w:cs="Times New Roman"/>
          <w:b/>
          <w:i/>
          <w:sz w:val="24"/>
          <w:szCs w:val="24"/>
          <w:lang w:eastAsia="ru-RU"/>
        </w:rPr>
        <w:tab/>
        <w:t>б</w:t>
      </w:r>
    </w:p>
    <w:p w:rsidR="00D276B8" w:rsidRDefault="00D276B8" w:rsidP="00D276B8">
      <w:pPr>
        <w:spacing w:after="0" w:line="240" w:lineRule="auto"/>
        <w:jc w:val="center"/>
        <w:rPr>
          <w:rFonts w:ascii="Times New Roman" w:eastAsia="Times New Roman" w:hAnsi="Times New Roman" w:cs="Times New Roman"/>
          <w:sz w:val="24"/>
          <w:szCs w:val="24"/>
          <w:lang w:eastAsia="ru-RU"/>
        </w:rPr>
      </w:pPr>
    </w:p>
    <w:p w:rsidR="00D276B8" w:rsidRPr="00D276B8" w:rsidRDefault="00D276B8" w:rsidP="00D276B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w:t>
      </w:r>
      <w:r w:rsidRPr="00D276B8">
        <w:rPr>
          <w:rFonts w:ascii="Times New Roman" w:eastAsia="Times New Roman" w:hAnsi="Times New Roman" w:cs="Times New Roman"/>
          <w:sz w:val="24"/>
          <w:szCs w:val="24"/>
          <w:lang w:eastAsia="ru-RU"/>
        </w:rPr>
        <w:t xml:space="preserve"> 1</w:t>
      </w:r>
      <w:r>
        <w:rPr>
          <w:rFonts w:ascii="Times New Roman" w:eastAsia="Times New Roman" w:hAnsi="Times New Roman" w:cs="Times New Roman"/>
          <w:sz w:val="24"/>
          <w:szCs w:val="24"/>
          <w:lang w:eastAsia="ru-RU"/>
        </w:rPr>
        <w:t xml:space="preserve"> -</w:t>
      </w:r>
      <w:r w:rsidRPr="00D276B8">
        <w:rPr>
          <w:rFonts w:ascii="Times New Roman" w:eastAsia="Times New Roman" w:hAnsi="Times New Roman" w:cs="Times New Roman"/>
          <w:sz w:val="24"/>
          <w:szCs w:val="24"/>
          <w:lang w:eastAsia="ru-RU"/>
        </w:rPr>
        <w:t xml:space="preserve"> Плотина первой очереди ГЭС (</w:t>
      </w:r>
      <w:r w:rsidRPr="00D276B8">
        <w:rPr>
          <w:rFonts w:ascii="Times New Roman" w:eastAsia="Times New Roman" w:hAnsi="Times New Roman" w:cs="Times New Roman"/>
          <w:i/>
          <w:sz w:val="24"/>
          <w:szCs w:val="24"/>
          <w:lang w:eastAsia="ru-RU"/>
        </w:rPr>
        <w:t>а</w:t>
      </w:r>
      <w:r w:rsidRPr="00D276B8">
        <w:rPr>
          <w:rFonts w:ascii="Times New Roman" w:eastAsia="Times New Roman" w:hAnsi="Times New Roman" w:cs="Times New Roman"/>
          <w:sz w:val="24"/>
          <w:szCs w:val="24"/>
          <w:lang w:eastAsia="ru-RU"/>
        </w:rPr>
        <w:t>) и её подземные сооружения (</w:t>
      </w:r>
      <w:r w:rsidRPr="00D276B8">
        <w:rPr>
          <w:rFonts w:ascii="Times New Roman" w:eastAsia="Times New Roman" w:hAnsi="Times New Roman" w:cs="Times New Roman"/>
          <w:i/>
          <w:sz w:val="24"/>
          <w:szCs w:val="24"/>
          <w:lang w:eastAsia="ru-RU"/>
        </w:rPr>
        <w:t>б</w:t>
      </w:r>
      <w:r w:rsidRPr="00D276B8">
        <w:rPr>
          <w:rFonts w:ascii="Times New Roman" w:eastAsia="Times New Roman" w:hAnsi="Times New Roman" w:cs="Times New Roman"/>
          <w:sz w:val="24"/>
          <w:szCs w:val="24"/>
          <w:lang w:eastAsia="ru-RU"/>
        </w:rPr>
        <w:t>)</w:t>
      </w:r>
    </w:p>
    <w:p w:rsidR="00D276B8" w:rsidRPr="00D276B8" w:rsidRDefault="00D276B8" w:rsidP="00D276B8">
      <w:pPr>
        <w:spacing w:after="0" w:line="240" w:lineRule="auto"/>
        <w:jc w:val="both"/>
        <w:rPr>
          <w:rFonts w:ascii="Times New Roman" w:eastAsia="Times New Roman" w:hAnsi="Times New Roman" w:cs="Times New Roman"/>
          <w:sz w:val="24"/>
          <w:szCs w:val="24"/>
          <w:lang w:eastAsia="ru-RU"/>
        </w:rPr>
      </w:pPr>
    </w:p>
    <w:p w:rsidR="00D276B8" w:rsidRPr="00D276B8" w:rsidRDefault="00D276B8" w:rsidP="00D276B8">
      <w:pPr>
        <w:spacing w:after="0" w:line="240" w:lineRule="auto"/>
        <w:ind w:firstLine="709"/>
        <w:jc w:val="both"/>
        <w:rPr>
          <w:rFonts w:ascii="Times New Roman" w:eastAsia="Times New Roman" w:hAnsi="Times New Roman" w:cs="Times New Roman"/>
          <w:sz w:val="28"/>
          <w:szCs w:val="28"/>
          <w:lang w:eastAsia="ru-RU"/>
        </w:rPr>
      </w:pPr>
      <w:r w:rsidRPr="00D276B8">
        <w:rPr>
          <w:rFonts w:ascii="Times New Roman" w:eastAsia="Times New Roman" w:hAnsi="Times New Roman" w:cs="Times New Roman"/>
          <w:sz w:val="28"/>
          <w:szCs w:val="28"/>
          <w:lang w:eastAsia="ru-RU"/>
        </w:rPr>
        <w:t xml:space="preserve">Рогунская ГЭС имеет мощность 3600 МВт и среднегодовую выработку 17 млрд кВт·ч. Строительство Рогунской ГЭС началось в 1976 году. ГЭС должна </w:t>
      </w:r>
      <w:r w:rsidRPr="00D276B8">
        <w:rPr>
          <w:rFonts w:ascii="Times New Roman" w:eastAsia="Times New Roman" w:hAnsi="Times New Roman" w:cs="Times New Roman"/>
          <w:sz w:val="28"/>
          <w:szCs w:val="28"/>
          <w:lang w:eastAsia="ru-RU"/>
        </w:rPr>
        <w:lastRenderedPageBreak/>
        <w:t>иметь плотину высотой 335 м. Общий объём водохранилища составит 13 км</w:t>
      </w:r>
      <w:r w:rsidRPr="00D276B8">
        <w:rPr>
          <w:rFonts w:ascii="Times New Roman" w:eastAsia="Times New Roman" w:hAnsi="Times New Roman" w:cs="Times New Roman"/>
          <w:sz w:val="28"/>
          <w:szCs w:val="28"/>
          <w:vertAlign w:val="superscript"/>
          <w:lang w:eastAsia="ru-RU"/>
        </w:rPr>
        <w:t>3</w:t>
      </w:r>
      <w:r w:rsidRPr="00D276B8">
        <w:rPr>
          <w:rFonts w:ascii="Times New Roman" w:eastAsia="Times New Roman" w:hAnsi="Times New Roman" w:cs="Times New Roman"/>
          <w:sz w:val="28"/>
          <w:szCs w:val="28"/>
          <w:lang w:eastAsia="ru-RU"/>
        </w:rPr>
        <w:t>, полезный – 8,6 км</w:t>
      </w:r>
      <w:r w:rsidRPr="00D276B8">
        <w:rPr>
          <w:rFonts w:ascii="Times New Roman" w:eastAsia="Times New Roman" w:hAnsi="Times New Roman" w:cs="Times New Roman"/>
          <w:sz w:val="28"/>
          <w:szCs w:val="28"/>
          <w:vertAlign w:val="superscript"/>
          <w:lang w:eastAsia="ru-RU"/>
        </w:rPr>
        <w:t>3</w:t>
      </w:r>
      <w:r w:rsidRPr="00D276B8">
        <w:rPr>
          <w:rFonts w:ascii="Times New Roman" w:eastAsia="Times New Roman" w:hAnsi="Times New Roman" w:cs="Times New Roman"/>
          <w:sz w:val="28"/>
          <w:szCs w:val="28"/>
          <w:lang w:eastAsia="ru-RU"/>
        </w:rPr>
        <w:t>, оно протянется вверх по течению на расстояние 70 км.</w:t>
      </w:r>
    </w:p>
    <w:p w:rsidR="00D276B8" w:rsidRPr="00D276B8" w:rsidRDefault="00D276B8" w:rsidP="00D276B8">
      <w:pPr>
        <w:spacing w:after="0" w:line="240" w:lineRule="auto"/>
        <w:ind w:firstLine="709"/>
        <w:jc w:val="both"/>
        <w:rPr>
          <w:rFonts w:ascii="Times New Roman" w:eastAsia="Times New Roman" w:hAnsi="Times New Roman" w:cs="Times New Roman"/>
          <w:sz w:val="28"/>
          <w:szCs w:val="28"/>
          <w:lang w:eastAsia="ru-RU"/>
        </w:rPr>
      </w:pPr>
      <w:r w:rsidRPr="00D276B8">
        <w:rPr>
          <w:rFonts w:ascii="Times New Roman" w:eastAsia="Times New Roman" w:hAnsi="Times New Roman" w:cs="Times New Roman"/>
          <w:sz w:val="28"/>
          <w:szCs w:val="28"/>
          <w:lang w:eastAsia="ru-RU"/>
        </w:rPr>
        <w:t>Расчётный ресурс объекта составит 150 – 200 лет.</w:t>
      </w:r>
    </w:p>
    <w:p w:rsidR="00D276B8" w:rsidRPr="00D276B8" w:rsidRDefault="00D276B8" w:rsidP="00D276B8">
      <w:pPr>
        <w:spacing w:after="0" w:line="240" w:lineRule="auto"/>
        <w:ind w:firstLine="709"/>
        <w:jc w:val="both"/>
        <w:rPr>
          <w:rFonts w:ascii="Times New Roman" w:eastAsia="Times New Roman" w:hAnsi="Times New Roman" w:cs="Times New Roman"/>
          <w:sz w:val="28"/>
          <w:szCs w:val="28"/>
          <w:lang w:eastAsia="ru-RU"/>
        </w:rPr>
      </w:pPr>
      <w:r w:rsidRPr="00D276B8">
        <w:rPr>
          <w:rFonts w:ascii="Times New Roman" w:eastAsia="Times New Roman" w:hAnsi="Times New Roman" w:cs="Times New Roman"/>
          <w:sz w:val="28"/>
          <w:szCs w:val="28"/>
          <w:lang w:eastAsia="ru-RU"/>
        </w:rPr>
        <w:t xml:space="preserve">Машинный зал размерами 220х22х78 м с шестью гидроагрегатами по 600 МВт, помещения для трансформаторов и затворов, подводящие и отводящие водоводы, эксплуатационный водосброс на правом берегу, два яруса водосброса строительного периода, огромное количество транспортных тоннелей длиной 63 км, подходных выработок, дренажных и вентиляционных штолен размещены под землей в скале (рис. 1 </w:t>
      </w:r>
      <w:r w:rsidRPr="00D276B8">
        <w:rPr>
          <w:rFonts w:ascii="Times New Roman" w:eastAsia="Times New Roman" w:hAnsi="Times New Roman" w:cs="Times New Roman"/>
          <w:i/>
          <w:sz w:val="28"/>
          <w:szCs w:val="28"/>
          <w:lang w:eastAsia="ru-RU"/>
        </w:rPr>
        <w:t>б</w:t>
      </w:r>
      <w:r w:rsidRPr="00D276B8">
        <w:rPr>
          <w:rFonts w:ascii="Times New Roman" w:eastAsia="Times New Roman" w:hAnsi="Times New Roman" w:cs="Times New Roman"/>
          <w:sz w:val="28"/>
          <w:szCs w:val="28"/>
          <w:lang w:eastAsia="ru-RU"/>
        </w:rPr>
        <w:t>).</w:t>
      </w:r>
    </w:p>
    <w:p w:rsidR="00D276B8" w:rsidRPr="00D276B8" w:rsidRDefault="00D276B8" w:rsidP="00D276B8">
      <w:pPr>
        <w:spacing w:after="0" w:line="240" w:lineRule="auto"/>
        <w:ind w:firstLine="708"/>
        <w:jc w:val="both"/>
        <w:rPr>
          <w:rFonts w:ascii="Times New Roman" w:eastAsia="Times New Roman" w:hAnsi="Times New Roman" w:cs="Times New Roman"/>
          <w:sz w:val="28"/>
          <w:szCs w:val="28"/>
          <w:lang w:eastAsia="ru-RU"/>
        </w:rPr>
      </w:pPr>
      <w:r w:rsidRPr="00D276B8">
        <w:rPr>
          <w:rFonts w:ascii="Times New Roman" w:eastAsia="Times New Roman" w:hAnsi="Times New Roman" w:cs="Times New Roman"/>
          <w:sz w:val="28"/>
          <w:szCs w:val="28"/>
          <w:lang w:eastAsia="ru-RU"/>
        </w:rPr>
        <w:t>Место, выбранное для плотины, представляет собой узкое ущелье с крутыми склонами и имеет следующие особенности [1]:</w:t>
      </w:r>
    </w:p>
    <w:p w:rsidR="00D276B8" w:rsidRPr="00D276B8" w:rsidRDefault="00D276B8" w:rsidP="00D276B8">
      <w:pPr>
        <w:spacing w:after="0" w:line="240" w:lineRule="auto"/>
        <w:ind w:firstLine="708"/>
        <w:jc w:val="both"/>
        <w:rPr>
          <w:rFonts w:ascii="Times New Roman" w:eastAsia="Times New Roman" w:hAnsi="Times New Roman" w:cs="Times New Roman"/>
          <w:sz w:val="28"/>
          <w:szCs w:val="28"/>
          <w:lang w:eastAsia="ru-RU"/>
        </w:rPr>
      </w:pPr>
      <w:r w:rsidRPr="00D276B8">
        <w:rPr>
          <w:rFonts w:ascii="Times New Roman" w:eastAsia="Times New Roman" w:hAnsi="Times New Roman" w:cs="Times New Roman"/>
          <w:sz w:val="28"/>
          <w:szCs w:val="28"/>
          <w:lang w:eastAsia="ru-RU"/>
        </w:rPr>
        <w:t>– створ плотины находится в зоне высокой сейсмичности с магнитудой до 9 баллов, где небольшие землетрясения происходят ежемесячно;</w:t>
      </w:r>
    </w:p>
    <w:p w:rsidR="00D276B8" w:rsidRPr="00D276B8" w:rsidRDefault="00D276B8" w:rsidP="00D276B8">
      <w:pPr>
        <w:spacing w:after="0" w:line="240" w:lineRule="auto"/>
        <w:ind w:firstLine="708"/>
        <w:jc w:val="both"/>
        <w:rPr>
          <w:rFonts w:ascii="Times New Roman" w:eastAsia="Times New Roman" w:hAnsi="Times New Roman" w:cs="Times New Roman"/>
          <w:sz w:val="28"/>
          <w:szCs w:val="28"/>
          <w:lang w:eastAsia="ru-RU"/>
        </w:rPr>
      </w:pPr>
      <w:r w:rsidRPr="00D276B8">
        <w:rPr>
          <w:rFonts w:ascii="Times New Roman" w:eastAsia="Times New Roman" w:hAnsi="Times New Roman" w:cs="Times New Roman"/>
          <w:sz w:val="28"/>
          <w:szCs w:val="28"/>
          <w:lang w:eastAsia="ru-RU"/>
        </w:rPr>
        <w:t>– горные породы рыхлые и непрочные, в них почти невозможно пробить строительные тоннели;</w:t>
      </w:r>
    </w:p>
    <w:p w:rsidR="00D276B8" w:rsidRPr="00D276B8" w:rsidRDefault="00D276B8" w:rsidP="00D276B8">
      <w:pPr>
        <w:spacing w:after="0" w:line="240" w:lineRule="auto"/>
        <w:ind w:firstLine="708"/>
        <w:jc w:val="both"/>
        <w:rPr>
          <w:rFonts w:ascii="Times New Roman" w:eastAsia="Times New Roman" w:hAnsi="Times New Roman" w:cs="Times New Roman"/>
          <w:sz w:val="28"/>
          <w:szCs w:val="28"/>
          <w:lang w:eastAsia="ru-RU"/>
        </w:rPr>
      </w:pPr>
      <w:r w:rsidRPr="00D276B8">
        <w:rPr>
          <w:rFonts w:ascii="Times New Roman" w:eastAsia="Times New Roman" w:hAnsi="Times New Roman" w:cs="Times New Roman"/>
          <w:sz w:val="28"/>
          <w:szCs w:val="28"/>
          <w:lang w:eastAsia="ru-RU"/>
        </w:rPr>
        <w:t>– под дном реки, где выгоднее всего ставить плотину, проходит разлом, заполненный каменной солью.</w:t>
      </w:r>
    </w:p>
    <w:p w:rsidR="00D276B8" w:rsidRPr="00D276B8" w:rsidRDefault="00D276B8" w:rsidP="00D276B8">
      <w:pPr>
        <w:spacing w:after="0" w:line="240" w:lineRule="auto"/>
        <w:ind w:firstLine="708"/>
        <w:jc w:val="both"/>
        <w:rPr>
          <w:rFonts w:ascii="Times New Roman" w:eastAsia="Times New Roman" w:hAnsi="Times New Roman" w:cs="Times New Roman"/>
          <w:sz w:val="28"/>
          <w:szCs w:val="28"/>
          <w:lang w:eastAsia="ru-RU"/>
        </w:rPr>
      </w:pPr>
      <w:r w:rsidRPr="00D276B8">
        <w:rPr>
          <w:rFonts w:ascii="Times New Roman" w:eastAsia="Times New Roman" w:hAnsi="Times New Roman" w:cs="Times New Roman"/>
          <w:sz w:val="28"/>
          <w:szCs w:val="28"/>
          <w:lang w:eastAsia="ru-RU"/>
        </w:rPr>
        <w:t xml:space="preserve">В 1993 году Рогунская ГЭС пережила серьёзную аварию. Через несколько лет после перекрытия русла реки Вахш мощные паводки размыли строительную перемычку, в результате чего водоотводящие тоннели и помещения машинного зала были затоплены (рис. 2 </w:t>
      </w:r>
      <w:r w:rsidRPr="00D276B8">
        <w:rPr>
          <w:rFonts w:ascii="Times New Roman" w:eastAsia="Times New Roman" w:hAnsi="Times New Roman" w:cs="Times New Roman"/>
          <w:i/>
          <w:sz w:val="28"/>
          <w:szCs w:val="28"/>
          <w:lang w:eastAsia="ru-RU"/>
        </w:rPr>
        <w:t>а</w:t>
      </w:r>
      <w:r w:rsidRPr="00D276B8">
        <w:rPr>
          <w:rFonts w:ascii="Times New Roman" w:eastAsia="Times New Roman" w:hAnsi="Times New Roman" w:cs="Times New Roman"/>
          <w:sz w:val="28"/>
          <w:szCs w:val="28"/>
          <w:lang w:eastAsia="ru-RU"/>
        </w:rPr>
        <w:t>).</w:t>
      </w:r>
    </w:p>
    <w:p w:rsidR="00D276B8" w:rsidRPr="00D276B8" w:rsidRDefault="00D276B8" w:rsidP="00D276B8">
      <w:pPr>
        <w:spacing w:after="0" w:line="240" w:lineRule="auto"/>
        <w:jc w:val="both"/>
        <w:rPr>
          <w:rFonts w:ascii="Times New Roman" w:eastAsia="Times New Roman" w:hAnsi="Times New Roman" w:cs="Times New Roman"/>
          <w:sz w:val="24"/>
          <w:szCs w:val="24"/>
          <w:lang w:eastAsia="ru-RU"/>
        </w:rPr>
      </w:pPr>
    </w:p>
    <w:p w:rsidR="00D276B8" w:rsidRPr="00D276B8" w:rsidRDefault="00D276B8" w:rsidP="00D276B8">
      <w:pPr>
        <w:spacing w:after="0" w:line="240" w:lineRule="auto"/>
        <w:jc w:val="center"/>
        <w:rPr>
          <w:rFonts w:ascii="Times New Roman" w:eastAsia="Times New Roman" w:hAnsi="Times New Roman" w:cs="Times New Roman"/>
          <w:sz w:val="28"/>
          <w:szCs w:val="28"/>
          <w:lang w:eastAsia="ru-RU"/>
        </w:rPr>
      </w:pPr>
      <w:r w:rsidRPr="00D276B8">
        <w:rPr>
          <w:rFonts w:ascii="Times New Roman" w:eastAsia="Times New Roman" w:hAnsi="Times New Roman" w:cs="Times New Roman"/>
          <w:noProof/>
          <w:sz w:val="28"/>
          <w:szCs w:val="28"/>
          <w:lang w:eastAsia="ru-RU"/>
        </w:rPr>
        <w:drawing>
          <wp:inline distT="0" distB="0" distL="0" distR="0" wp14:anchorId="33474C94" wp14:editId="51518D6D">
            <wp:extent cx="2812606" cy="2111433"/>
            <wp:effectExtent l="0" t="0" r="6985" b="3175"/>
            <wp:docPr id="437" name="Рисунок 437" descr="Описание: http://blog.rushydro.ru/wp-content/uploads/2012/09/lib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писание: http://blog.rushydro.ru/wp-content/uploads/2012/09/lib029.jpg"/>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2812550" cy="2111391"/>
                    </a:xfrm>
                    <a:prstGeom prst="rect">
                      <a:avLst/>
                    </a:prstGeom>
                    <a:noFill/>
                    <a:ln>
                      <a:noFill/>
                    </a:ln>
                  </pic:spPr>
                </pic:pic>
              </a:graphicData>
            </a:graphic>
          </wp:inline>
        </w:drawing>
      </w:r>
      <w:r w:rsidR="00D6680A">
        <w:rPr>
          <w:rFonts w:ascii="Times New Roman" w:eastAsia="Times New Roman" w:hAnsi="Times New Roman" w:cs="Times New Roman"/>
          <w:noProof/>
          <w:sz w:val="28"/>
          <w:szCs w:val="28"/>
          <w:lang w:eastAsia="ru-RU"/>
        </w:rPr>
        <w:t xml:space="preserve">   </w:t>
      </w:r>
      <w:r w:rsidR="00682DB6">
        <w:rPr>
          <w:rFonts w:ascii="Times New Roman" w:eastAsia="Times New Roman" w:hAnsi="Times New Roman" w:cs="Times New Roman"/>
          <w:noProof/>
          <w:sz w:val="28"/>
          <w:szCs w:val="28"/>
          <w:lang w:eastAsia="ru-RU"/>
        </w:rPr>
        <w:t xml:space="preserve"> </w:t>
      </w:r>
      <w:r w:rsidRPr="00D276B8">
        <w:rPr>
          <w:rFonts w:ascii="Times New Roman" w:eastAsia="Times New Roman" w:hAnsi="Times New Roman" w:cs="Times New Roman"/>
          <w:noProof/>
          <w:sz w:val="28"/>
          <w:szCs w:val="28"/>
          <w:lang w:eastAsia="ru-RU"/>
        </w:rPr>
        <w:drawing>
          <wp:inline distT="0" distB="0" distL="0" distR="0" wp14:anchorId="40AB6943" wp14:editId="0AF200F1">
            <wp:extent cx="3057873" cy="2119746"/>
            <wp:effectExtent l="0" t="0" r="9525" b="0"/>
            <wp:docPr id="438" name="image" descr="Описание: http://blog.rushydro.ru/wp-content/uploads/2012/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Описание: http://blog.rushydro.ru/wp-content/uploads/2012/09/4.jpg"/>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3058034" cy="2119858"/>
                    </a:xfrm>
                    <a:prstGeom prst="rect">
                      <a:avLst/>
                    </a:prstGeom>
                    <a:noFill/>
                    <a:ln>
                      <a:noFill/>
                    </a:ln>
                  </pic:spPr>
                </pic:pic>
              </a:graphicData>
            </a:graphic>
          </wp:inline>
        </w:drawing>
      </w:r>
    </w:p>
    <w:p w:rsidR="00D276B8" w:rsidRPr="00D276B8" w:rsidRDefault="00D276B8" w:rsidP="00D276B8">
      <w:pPr>
        <w:spacing w:after="0" w:line="240" w:lineRule="auto"/>
        <w:jc w:val="both"/>
        <w:rPr>
          <w:rFonts w:ascii="Times New Roman" w:eastAsia="Times New Roman" w:hAnsi="Times New Roman" w:cs="Times New Roman"/>
          <w:b/>
          <w:i/>
          <w:sz w:val="24"/>
          <w:szCs w:val="24"/>
          <w:lang w:eastAsia="ru-RU"/>
        </w:rPr>
      </w:pPr>
      <w:r w:rsidRPr="00D276B8">
        <w:rPr>
          <w:rFonts w:ascii="Times New Roman" w:eastAsia="Times New Roman" w:hAnsi="Times New Roman" w:cs="Times New Roman"/>
          <w:b/>
          <w:i/>
          <w:sz w:val="24"/>
          <w:szCs w:val="24"/>
          <w:lang w:eastAsia="ru-RU"/>
        </w:rPr>
        <w:tab/>
      </w:r>
      <w:r w:rsidRPr="00D276B8">
        <w:rPr>
          <w:rFonts w:ascii="Times New Roman" w:eastAsia="Times New Roman" w:hAnsi="Times New Roman" w:cs="Times New Roman"/>
          <w:b/>
          <w:i/>
          <w:sz w:val="24"/>
          <w:szCs w:val="24"/>
          <w:lang w:eastAsia="ru-RU"/>
        </w:rPr>
        <w:tab/>
      </w:r>
      <w:r w:rsidRPr="00D276B8">
        <w:rPr>
          <w:rFonts w:ascii="Times New Roman" w:eastAsia="Times New Roman" w:hAnsi="Times New Roman" w:cs="Times New Roman"/>
          <w:b/>
          <w:i/>
          <w:sz w:val="24"/>
          <w:szCs w:val="24"/>
          <w:lang w:eastAsia="ru-RU"/>
        </w:rPr>
        <w:tab/>
        <w:t>а</w:t>
      </w:r>
      <w:r w:rsidRPr="00D276B8">
        <w:rPr>
          <w:rFonts w:ascii="Times New Roman" w:eastAsia="Times New Roman" w:hAnsi="Times New Roman" w:cs="Times New Roman"/>
          <w:b/>
          <w:i/>
          <w:sz w:val="24"/>
          <w:szCs w:val="24"/>
          <w:lang w:eastAsia="ru-RU"/>
        </w:rPr>
        <w:tab/>
      </w:r>
      <w:r w:rsidRPr="00D276B8">
        <w:rPr>
          <w:rFonts w:ascii="Times New Roman" w:eastAsia="Times New Roman" w:hAnsi="Times New Roman" w:cs="Times New Roman"/>
          <w:b/>
          <w:i/>
          <w:sz w:val="24"/>
          <w:szCs w:val="24"/>
          <w:lang w:eastAsia="ru-RU"/>
        </w:rPr>
        <w:tab/>
      </w:r>
      <w:r w:rsidRPr="00D276B8">
        <w:rPr>
          <w:rFonts w:ascii="Times New Roman" w:eastAsia="Times New Roman" w:hAnsi="Times New Roman" w:cs="Times New Roman"/>
          <w:b/>
          <w:i/>
          <w:sz w:val="24"/>
          <w:szCs w:val="24"/>
          <w:lang w:eastAsia="ru-RU"/>
        </w:rPr>
        <w:tab/>
      </w:r>
      <w:r w:rsidRPr="00D276B8">
        <w:rPr>
          <w:rFonts w:ascii="Times New Roman" w:eastAsia="Times New Roman" w:hAnsi="Times New Roman" w:cs="Times New Roman"/>
          <w:b/>
          <w:i/>
          <w:sz w:val="24"/>
          <w:szCs w:val="24"/>
          <w:lang w:eastAsia="ru-RU"/>
        </w:rPr>
        <w:tab/>
      </w:r>
      <w:r w:rsidRPr="00D276B8">
        <w:rPr>
          <w:rFonts w:ascii="Times New Roman" w:eastAsia="Times New Roman" w:hAnsi="Times New Roman" w:cs="Times New Roman"/>
          <w:b/>
          <w:i/>
          <w:sz w:val="24"/>
          <w:szCs w:val="24"/>
          <w:lang w:eastAsia="ru-RU"/>
        </w:rPr>
        <w:tab/>
      </w:r>
      <w:r w:rsidRPr="00D276B8">
        <w:rPr>
          <w:rFonts w:ascii="Times New Roman" w:eastAsia="Times New Roman" w:hAnsi="Times New Roman" w:cs="Times New Roman"/>
          <w:b/>
          <w:i/>
          <w:sz w:val="24"/>
          <w:szCs w:val="24"/>
          <w:lang w:eastAsia="ru-RU"/>
        </w:rPr>
        <w:tab/>
      </w:r>
      <w:r w:rsidRPr="00D276B8">
        <w:rPr>
          <w:rFonts w:ascii="Times New Roman" w:eastAsia="Times New Roman" w:hAnsi="Times New Roman" w:cs="Times New Roman"/>
          <w:b/>
          <w:i/>
          <w:sz w:val="24"/>
          <w:szCs w:val="24"/>
          <w:lang w:eastAsia="ru-RU"/>
        </w:rPr>
        <w:tab/>
        <w:t>б</w:t>
      </w:r>
    </w:p>
    <w:p w:rsidR="00D276B8" w:rsidRDefault="00D276B8" w:rsidP="00D276B8">
      <w:pPr>
        <w:spacing w:after="0" w:line="240" w:lineRule="auto"/>
        <w:jc w:val="center"/>
        <w:rPr>
          <w:rFonts w:ascii="Times New Roman" w:eastAsia="Times New Roman" w:hAnsi="Times New Roman" w:cs="Times New Roman"/>
          <w:sz w:val="24"/>
          <w:szCs w:val="24"/>
          <w:lang w:eastAsia="ru-RU"/>
        </w:rPr>
      </w:pPr>
    </w:p>
    <w:p w:rsidR="00D276B8" w:rsidRPr="00D276B8" w:rsidRDefault="00D276B8" w:rsidP="00D276B8">
      <w:pPr>
        <w:spacing w:after="0" w:line="240" w:lineRule="auto"/>
        <w:jc w:val="center"/>
        <w:rPr>
          <w:rFonts w:ascii="Times New Roman" w:eastAsia="Calibri" w:hAnsi="Times New Roman" w:cs="Times New Roman"/>
          <w:sz w:val="24"/>
          <w:szCs w:val="24"/>
        </w:rPr>
      </w:pPr>
      <w:r w:rsidRPr="00D276B8">
        <w:rPr>
          <w:rFonts w:ascii="Times New Roman" w:eastAsia="Times New Roman" w:hAnsi="Times New Roman" w:cs="Times New Roman"/>
          <w:sz w:val="24"/>
          <w:szCs w:val="24"/>
          <w:lang w:eastAsia="ru-RU"/>
        </w:rPr>
        <w:t>Рис</w:t>
      </w:r>
      <w:r>
        <w:rPr>
          <w:rFonts w:ascii="Times New Roman" w:eastAsia="Times New Roman" w:hAnsi="Times New Roman" w:cs="Times New Roman"/>
          <w:sz w:val="24"/>
          <w:szCs w:val="24"/>
          <w:lang w:eastAsia="ru-RU"/>
        </w:rPr>
        <w:t>унок</w:t>
      </w:r>
      <w:r w:rsidRPr="00D276B8">
        <w:rPr>
          <w:rFonts w:ascii="Times New Roman" w:eastAsia="Times New Roman" w:hAnsi="Times New Roman" w:cs="Times New Roman"/>
          <w:sz w:val="24"/>
          <w:szCs w:val="24"/>
          <w:lang w:eastAsia="ru-RU"/>
        </w:rPr>
        <w:t xml:space="preserve"> 2</w:t>
      </w:r>
      <w:r>
        <w:rPr>
          <w:rFonts w:ascii="Times New Roman" w:eastAsia="Times New Roman" w:hAnsi="Times New Roman" w:cs="Times New Roman"/>
          <w:sz w:val="24"/>
          <w:szCs w:val="24"/>
          <w:lang w:eastAsia="ru-RU"/>
        </w:rPr>
        <w:t xml:space="preserve"> -</w:t>
      </w:r>
      <w:r w:rsidRPr="00D276B8">
        <w:rPr>
          <w:rFonts w:ascii="Times New Roman" w:eastAsia="Times New Roman" w:hAnsi="Times New Roman" w:cs="Times New Roman"/>
          <w:sz w:val="24"/>
          <w:szCs w:val="24"/>
          <w:lang w:eastAsia="ru-RU"/>
        </w:rPr>
        <w:t xml:space="preserve"> Остатки порталов разрушенных туннелей (</w:t>
      </w:r>
      <w:r w:rsidRPr="00D276B8">
        <w:rPr>
          <w:rFonts w:ascii="Times New Roman" w:eastAsia="Times New Roman" w:hAnsi="Times New Roman" w:cs="Times New Roman"/>
          <w:i/>
          <w:sz w:val="24"/>
          <w:szCs w:val="24"/>
          <w:lang w:eastAsia="ru-RU"/>
        </w:rPr>
        <w:t>а</w:t>
      </w:r>
      <w:r w:rsidRPr="00D276B8">
        <w:rPr>
          <w:rFonts w:ascii="Times New Roman" w:eastAsia="Times New Roman" w:hAnsi="Times New Roman" w:cs="Times New Roman"/>
          <w:sz w:val="24"/>
          <w:szCs w:val="24"/>
          <w:lang w:eastAsia="ru-RU"/>
        </w:rPr>
        <w:t xml:space="preserve">) и </w:t>
      </w:r>
      <w:r w:rsidRPr="00D276B8">
        <w:rPr>
          <w:rFonts w:ascii="Times New Roman" w:eastAsia="Calibri" w:hAnsi="Times New Roman" w:cs="Times New Roman"/>
          <w:sz w:val="24"/>
          <w:szCs w:val="24"/>
        </w:rPr>
        <w:t>разрез основания</w:t>
      </w:r>
    </w:p>
    <w:p w:rsidR="00D276B8" w:rsidRPr="00D276B8" w:rsidRDefault="00D276B8" w:rsidP="00D276B8">
      <w:pPr>
        <w:spacing w:after="0" w:line="240" w:lineRule="auto"/>
        <w:jc w:val="center"/>
        <w:rPr>
          <w:rFonts w:ascii="Times New Roman" w:eastAsia="Calibri" w:hAnsi="Times New Roman" w:cs="Times New Roman"/>
          <w:sz w:val="24"/>
          <w:szCs w:val="24"/>
        </w:rPr>
      </w:pPr>
      <w:r w:rsidRPr="00D276B8">
        <w:rPr>
          <w:rFonts w:ascii="Times New Roman" w:eastAsia="Calibri" w:hAnsi="Times New Roman" w:cs="Times New Roman"/>
          <w:sz w:val="24"/>
          <w:szCs w:val="24"/>
        </w:rPr>
        <w:t>плотины (</w:t>
      </w:r>
      <w:r w:rsidRPr="00D276B8">
        <w:rPr>
          <w:rFonts w:ascii="Times New Roman" w:eastAsia="Calibri" w:hAnsi="Times New Roman" w:cs="Times New Roman"/>
          <w:i/>
          <w:sz w:val="24"/>
          <w:szCs w:val="24"/>
        </w:rPr>
        <w:t>б</w:t>
      </w:r>
      <w:r w:rsidRPr="00D276B8">
        <w:rPr>
          <w:rFonts w:ascii="Times New Roman" w:eastAsia="Calibri" w:hAnsi="Times New Roman" w:cs="Times New Roman"/>
          <w:sz w:val="24"/>
          <w:szCs w:val="24"/>
        </w:rPr>
        <w:t>), шахматной штриховкой выделен солевой пласт</w:t>
      </w:r>
    </w:p>
    <w:p w:rsidR="00D276B8" w:rsidRPr="00D276B8" w:rsidRDefault="00D276B8" w:rsidP="00D276B8">
      <w:pPr>
        <w:spacing w:after="0" w:line="240" w:lineRule="auto"/>
        <w:jc w:val="center"/>
        <w:rPr>
          <w:rFonts w:ascii="Times New Roman" w:eastAsia="Times New Roman" w:hAnsi="Times New Roman" w:cs="Times New Roman"/>
          <w:sz w:val="24"/>
          <w:szCs w:val="24"/>
          <w:lang w:eastAsia="ru-RU"/>
        </w:rPr>
      </w:pPr>
    </w:p>
    <w:p w:rsidR="00D276B8" w:rsidRPr="00D276B8" w:rsidRDefault="00D276B8" w:rsidP="00D276B8">
      <w:pPr>
        <w:spacing w:after="0" w:line="240" w:lineRule="auto"/>
        <w:ind w:firstLine="708"/>
        <w:jc w:val="both"/>
        <w:rPr>
          <w:rFonts w:ascii="Times New Roman" w:eastAsia="Times New Roman" w:hAnsi="Times New Roman" w:cs="Times New Roman"/>
          <w:sz w:val="28"/>
          <w:szCs w:val="28"/>
          <w:lang w:eastAsia="ru-RU"/>
        </w:rPr>
      </w:pPr>
      <w:r w:rsidRPr="00D276B8">
        <w:rPr>
          <w:rFonts w:ascii="Times New Roman" w:eastAsia="Times New Roman" w:hAnsi="Times New Roman" w:cs="Times New Roman"/>
          <w:sz w:val="28"/>
          <w:szCs w:val="28"/>
          <w:lang w:eastAsia="ru-RU"/>
        </w:rPr>
        <w:t>Возможные риски от возведения Рогунской ГЭС заключаются в следующем:</w:t>
      </w:r>
    </w:p>
    <w:p w:rsidR="00D276B8" w:rsidRPr="00D276B8" w:rsidRDefault="00D276B8" w:rsidP="00D276B8">
      <w:pPr>
        <w:spacing w:after="0" w:line="240" w:lineRule="auto"/>
        <w:ind w:firstLine="709"/>
        <w:jc w:val="both"/>
        <w:rPr>
          <w:rFonts w:ascii="Times New Roman" w:eastAsia="Times New Roman" w:hAnsi="Times New Roman" w:cs="Times New Roman"/>
          <w:sz w:val="28"/>
          <w:szCs w:val="28"/>
          <w:lang w:eastAsia="ru-RU"/>
        </w:rPr>
      </w:pPr>
      <w:r w:rsidRPr="00D276B8">
        <w:rPr>
          <w:rFonts w:ascii="Times New Roman" w:eastAsia="Times New Roman" w:hAnsi="Times New Roman" w:cs="Times New Roman"/>
          <w:sz w:val="28"/>
          <w:szCs w:val="28"/>
          <w:lang w:eastAsia="ru-RU"/>
        </w:rPr>
        <w:t>– громадные экологические изменения и усугубление уже существующих проблем в регионе;</w:t>
      </w:r>
    </w:p>
    <w:p w:rsidR="00D276B8" w:rsidRPr="00D276B8" w:rsidRDefault="00D276B8" w:rsidP="00D276B8">
      <w:pPr>
        <w:spacing w:after="0" w:line="240" w:lineRule="auto"/>
        <w:ind w:firstLine="709"/>
        <w:jc w:val="both"/>
        <w:rPr>
          <w:rFonts w:ascii="Times New Roman" w:eastAsia="Times New Roman" w:hAnsi="Times New Roman" w:cs="Times New Roman"/>
          <w:sz w:val="28"/>
          <w:szCs w:val="28"/>
          <w:lang w:eastAsia="ru-RU"/>
        </w:rPr>
      </w:pPr>
      <w:r w:rsidRPr="00D276B8">
        <w:rPr>
          <w:rFonts w:ascii="Times New Roman" w:eastAsia="Times New Roman" w:hAnsi="Times New Roman" w:cs="Times New Roman"/>
          <w:sz w:val="28"/>
          <w:szCs w:val="28"/>
          <w:lang w:eastAsia="ru-RU"/>
        </w:rPr>
        <w:t>– нарушение режима стока и потеря сотен тысяч гектаров посевных площадей в нижнем и среднем течении Амударьи;</w:t>
      </w:r>
    </w:p>
    <w:p w:rsidR="00D276B8" w:rsidRPr="00D276B8" w:rsidRDefault="00D276B8" w:rsidP="00D276B8">
      <w:pPr>
        <w:spacing w:after="0" w:line="240" w:lineRule="auto"/>
        <w:ind w:firstLine="709"/>
        <w:jc w:val="both"/>
        <w:rPr>
          <w:rFonts w:ascii="Times New Roman" w:eastAsia="Times New Roman" w:hAnsi="Times New Roman" w:cs="Times New Roman"/>
          <w:sz w:val="28"/>
          <w:szCs w:val="28"/>
          <w:lang w:eastAsia="ru-RU"/>
        </w:rPr>
      </w:pPr>
      <w:r w:rsidRPr="00D276B8">
        <w:rPr>
          <w:rFonts w:ascii="Times New Roman" w:eastAsia="Times New Roman" w:hAnsi="Times New Roman" w:cs="Times New Roman"/>
          <w:sz w:val="28"/>
          <w:szCs w:val="28"/>
          <w:lang w:eastAsia="ru-RU"/>
        </w:rPr>
        <w:lastRenderedPageBreak/>
        <w:t>– наличие рисков техногенных катастроф, связанных с геологическими условиями расположения ГЭС и возможной гибели многих тысяч людей, проживающих в зоне потенциальной ударной волны;</w:t>
      </w:r>
    </w:p>
    <w:p w:rsidR="00D276B8" w:rsidRPr="00D276B8" w:rsidRDefault="00D276B8" w:rsidP="00D276B8">
      <w:pPr>
        <w:spacing w:after="0" w:line="240" w:lineRule="auto"/>
        <w:ind w:firstLine="709"/>
        <w:jc w:val="both"/>
        <w:rPr>
          <w:rFonts w:ascii="Times New Roman" w:eastAsia="Times New Roman" w:hAnsi="Times New Roman" w:cs="Times New Roman"/>
          <w:sz w:val="28"/>
          <w:szCs w:val="28"/>
          <w:lang w:eastAsia="ru-RU"/>
        </w:rPr>
      </w:pPr>
      <w:r w:rsidRPr="00D276B8">
        <w:rPr>
          <w:rFonts w:ascii="Times New Roman" w:eastAsia="Times New Roman" w:hAnsi="Times New Roman" w:cs="Times New Roman"/>
          <w:sz w:val="28"/>
          <w:szCs w:val="28"/>
          <w:lang w:eastAsia="ru-RU"/>
        </w:rPr>
        <w:t>– социально-экономические последствия в виде маловодья, засухи, голода, потери источников существования для миллионов людей;</w:t>
      </w:r>
    </w:p>
    <w:p w:rsidR="00D276B8" w:rsidRPr="00D276B8" w:rsidRDefault="00D276B8" w:rsidP="00D276B8">
      <w:pPr>
        <w:spacing w:after="0" w:line="240" w:lineRule="auto"/>
        <w:ind w:firstLine="709"/>
        <w:jc w:val="both"/>
        <w:rPr>
          <w:rFonts w:ascii="Times New Roman" w:eastAsia="Times New Roman" w:hAnsi="Times New Roman" w:cs="Times New Roman"/>
          <w:sz w:val="28"/>
          <w:szCs w:val="28"/>
          <w:lang w:eastAsia="ru-RU"/>
        </w:rPr>
      </w:pPr>
      <w:r w:rsidRPr="00D276B8">
        <w:rPr>
          <w:rFonts w:ascii="Times New Roman" w:eastAsia="Times New Roman" w:hAnsi="Times New Roman" w:cs="Times New Roman"/>
          <w:sz w:val="28"/>
          <w:szCs w:val="28"/>
          <w:lang w:eastAsia="ru-RU"/>
        </w:rPr>
        <w:t>– рост напряжённости и угрозы конфликтного потенциала в регионе Центральной Азии.</w:t>
      </w:r>
    </w:p>
    <w:p w:rsidR="00D276B8" w:rsidRPr="00D276B8" w:rsidRDefault="00D276B8" w:rsidP="00D276B8">
      <w:pPr>
        <w:spacing w:after="0" w:line="240" w:lineRule="auto"/>
        <w:ind w:firstLine="708"/>
        <w:jc w:val="both"/>
        <w:rPr>
          <w:rFonts w:ascii="Times New Roman" w:eastAsia="Times New Roman" w:hAnsi="Times New Roman" w:cs="Times New Roman"/>
          <w:sz w:val="28"/>
          <w:szCs w:val="28"/>
          <w:lang w:eastAsia="ru-RU"/>
        </w:rPr>
      </w:pPr>
      <w:r w:rsidRPr="00D276B8">
        <w:rPr>
          <w:rFonts w:ascii="Times New Roman" w:eastAsia="Times New Roman" w:hAnsi="Times New Roman" w:cs="Times New Roman"/>
          <w:sz w:val="28"/>
          <w:szCs w:val="28"/>
          <w:lang w:eastAsia="ru-RU"/>
        </w:rPr>
        <w:t>Проблема заключается в том, что каждая страна относится к своей реке как к собственности, в то время как все водные ресурсы Средней Азии связаны между собой единой речной системой, ведущей к уже не существующему Аральскому морю. Поэтому ряд экспертов предлагают создать энергетический консорциум, в который, помимо Таджикистана и Узбекистана, должны войти Казахстан, Киргизия, Туркмения и Афганистан.</w:t>
      </w:r>
    </w:p>
    <w:p w:rsidR="00D276B8" w:rsidRPr="00D276B8" w:rsidRDefault="00D276B8" w:rsidP="00D276B8">
      <w:pPr>
        <w:spacing w:after="0" w:line="240" w:lineRule="auto"/>
        <w:ind w:firstLine="708"/>
        <w:jc w:val="both"/>
        <w:rPr>
          <w:rFonts w:ascii="Times New Roman" w:eastAsia="Calibri" w:hAnsi="Times New Roman" w:cs="Times New Roman"/>
          <w:sz w:val="28"/>
          <w:szCs w:val="28"/>
        </w:rPr>
      </w:pPr>
      <w:r w:rsidRPr="00D276B8">
        <w:rPr>
          <w:rFonts w:ascii="Times New Roman" w:eastAsia="Calibri" w:hAnsi="Times New Roman" w:cs="Times New Roman"/>
          <w:sz w:val="28"/>
          <w:szCs w:val="28"/>
        </w:rPr>
        <w:t>Рассмотрим подробнее снижение рисков от сооружения плотины на солевом пласте.</w:t>
      </w:r>
    </w:p>
    <w:p w:rsidR="00D276B8" w:rsidRPr="00D276B8" w:rsidRDefault="00D276B8" w:rsidP="00D276B8">
      <w:pPr>
        <w:spacing w:after="0" w:line="240" w:lineRule="auto"/>
        <w:ind w:firstLine="708"/>
        <w:jc w:val="both"/>
        <w:rPr>
          <w:rFonts w:ascii="Times New Roman" w:eastAsia="Calibri" w:hAnsi="Times New Roman" w:cs="Times New Roman"/>
          <w:sz w:val="28"/>
          <w:szCs w:val="28"/>
        </w:rPr>
      </w:pPr>
      <w:r w:rsidRPr="00D276B8">
        <w:rPr>
          <w:rFonts w:ascii="Times New Roman" w:eastAsia="Calibri" w:hAnsi="Times New Roman" w:cs="Times New Roman"/>
          <w:sz w:val="28"/>
          <w:szCs w:val="28"/>
        </w:rPr>
        <w:t xml:space="preserve">Выбор мероприятий по защите пород от растворения направлен на предотвращение условий для развития карста, к которым относятся </w:t>
      </w:r>
      <w:r w:rsidRPr="00D276B8">
        <w:rPr>
          <w:rFonts w:ascii="Times New Roman" w:eastAsia="Times New Roman" w:hAnsi="Times New Roman" w:cs="Times New Roman"/>
          <w:sz w:val="28"/>
          <w:szCs w:val="28"/>
          <w:lang w:eastAsia="ru-RU"/>
        </w:rPr>
        <w:t>[1]</w:t>
      </w:r>
      <w:r w:rsidRPr="00D276B8">
        <w:rPr>
          <w:rFonts w:ascii="Times New Roman" w:eastAsia="Calibri" w:hAnsi="Times New Roman" w:cs="Times New Roman"/>
          <w:sz w:val="28"/>
          <w:szCs w:val="28"/>
        </w:rPr>
        <w:t>:</w:t>
      </w:r>
    </w:p>
    <w:p w:rsidR="00D276B8" w:rsidRPr="00D276B8" w:rsidRDefault="00D276B8" w:rsidP="00D276B8">
      <w:pPr>
        <w:spacing w:after="0" w:line="240" w:lineRule="auto"/>
        <w:ind w:firstLine="708"/>
        <w:jc w:val="both"/>
        <w:rPr>
          <w:rFonts w:ascii="Times New Roman" w:eastAsia="Calibri" w:hAnsi="Times New Roman" w:cs="Times New Roman"/>
          <w:sz w:val="28"/>
          <w:szCs w:val="28"/>
        </w:rPr>
      </w:pPr>
      <w:r w:rsidRPr="00D276B8">
        <w:rPr>
          <w:rFonts w:ascii="Times New Roman" w:eastAsia="Calibri" w:hAnsi="Times New Roman" w:cs="Times New Roman"/>
          <w:sz w:val="28"/>
          <w:szCs w:val="28"/>
        </w:rPr>
        <w:t>– наличие растворимых пород;</w:t>
      </w:r>
    </w:p>
    <w:p w:rsidR="00D276B8" w:rsidRPr="00D276B8" w:rsidRDefault="00D276B8" w:rsidP="00D276B8">
      <w:pPr>
        <w:spacing w:after="0" w:line="240" w:lineRule="auto"/>
        <w:ind w:firstLine="708"/>
        <w:jc w:val="both"/>
        <w:rPr>
          <w:rFonts w:ascii="Times New Roman" w:eastAsia="Calibri" w:hAnsi="Times New Roman" w:cs="Times New Roman"/>
          <w:sz w:val="28"/>
          <w:szCs w:val="28"/>
        </w:rPr>
      </w:pPr>
      <w:r w:rsidRPr="00D276B8">
        <w:rPr>
          <w:rFonts w:ascii="Times New Roman" w:eastAsia="Calibri" w:hAnsi="Times New Roman" w:cs="Times New Roman"/>
          <w:sz w:val="28"/>
          <w:szCs w:val="28"/>
        </w:rPr>
        <w:t>– водопроницаемость вмещающих пород;</w:t>
      </w:r>
    </w:p>
    <w:p w:rsidR="00D276B8" w:rsidRPr="00D276B8" w:rsidRDefault="00D276B8" w:rsidP="00D276B8">
      <w:pPr>
        <w:spacing w:after="0" w:line="240" w:lineRule="auto"/>
        <w:ind w:firstLine="708"/>
        <w:jc w:val="both"/>
        <w:rPr>
          <w:rFonts w:ascii="Times New Roman" w:eastAsia="Calibri" w:hAnsi="Times New Roman" w:cs="Times New Roman"/>
          <w:sz w:val="28"/>
          <w:szCs w:val="28"/>
        </w:rPr>
      </w:pPr>
      <w:r w:rsidRPr="00D276B8">
        <w:rPr>
          <w:rFonts w:ascii="Times New Roman" w:eastAsia="Calibri" w:hAnsi="Times New Roman" w:cs="Times New Roman"/>
          <w:sz w:val="28"/>
          <w:szCs w:val="28"/>
        </w:rPr>
        <w:t>– гидравлический градиент подземных вод;</w:t>
      </w:r>
    </w:p>
    <w:p w:rsidR="00D276B8" w:rsidRPr="00D276B8" w:rsidRDefault="00D276B8" w:rsidP="00D276B8">
      <w:pPr>
        <w:spacing w:after="0" w:line="240" w:lineRule="auto"/>
        <w:ind w:firstLine="708"/>
        <w:jc w:val="both"/>
        <w:rPr>
          <w:rFonts w:ascii="Times New Roman" w:eastAsia="Calibri" w:hAnsi="Times New Roman" w:cs="Times New Roman"/>
          <w:sz w:val="28"/>
          <w:szCs w:val="28"/>
        </w:rPr>
      </w:pPr>
      <w:r w:rsidRPr="00D276B8">
        <w:rPr>
          <w:rFonts w:ascii="Times New Roman" w:eastAsia="Calibri" w:hAnsi="Times New Roman" w:cs="Times New Roman"/>
          <w:sz w:val="28"/>
          <w:szCs w:val="28"/>
        </w:rPr>
        <w:t>– агрессивность воды по отношению к породам.</w:t>
      </w:r>
    </w:p>
    <w:p w:rsidR="00D276B8" w:rsidRPr="00D276B8" w:rsidRDefault="00D276B8" w:rsidP="00D276B8">
      <w:pPr>
        <w:spacing w:after="0" w:line="240" w:lineRule="auto"/>
        <w:ind w:firstLine="708"/>
        <w:jc w:val="both"/>
        <w:rPr>
          <w:rFonts w:ascii="Times New Roman" w:eastAsia="Calibri" w:hAnsi="Times New Roman" w:cs="Times New Roman"/>
          <w:sz w:val="28"/>
          <w:szCs w:val="28"/>
        </w:rPr>
      </w:pPr>
      <w:r w:rsidRPr="00D276B8">
        <w:rPr>
          <w:rFonts w:ascii="Times New Roman" w:eastAsia="Calibri" w:hAnsi="Times New Roman" w:cs="Times New Roman"/>
          <w:sz w:val="28"/>
          <w:szCs w:val="28"/>
        </w:rPr>
        <w:t>К мероприятиям по устранению первого условия относится выемка растворимых пород из основания сооружения и замена их нерастворимыми инертными материалами.</w:t>
      </w:r>
    </w:p>
    <w:p w:rsidR="00D276B8" w:rsidRPr="00D276B8" w:rsidRDefault="00D276B8" w:rsidP="00D276B8">
      <w:pPr>
        <w:spacing w:after="0" w:line="240" w:lineRule="auto"/>
        <w:ind w:firstLine="708"/>
        <w:jc w:val="both"/>
        <w:rPr>
          <w:rFonts w:ascii="Times New Roman" w:eastAsia="Calibri" w:hAnsi="Times New Roman" w:cs="Times New Roman"/>
          <w:sz w:val="28"/>
          <w:szCs w:val="28"/>
        </w:rPr>
      </w:pPr>
      <w:r w:rsidRPr="00D276B8">
        <w:rPr>
          <w:rFonts w:ascii="Times New Roman" w:eastAsia="Calibri" w:hAnsi="Times New Roman" w:cs="Times New Roman"/>
          <w:sz w:val="28"/>
          <w:szCs w:val="28"/>
        </w:rPr>
        <w:t>Ликвидация двух других условий развития карста – проницаемости пород и гидравлический градиент подземных вод – возможна тампонированием пород и созданием противофильтрационных завес.</w:t>
      </w:r>
    </w:p>
    <w:p w:rsidR="00D276B8" w:rsidRPr="00D276B8" w:rsidRDefault="00D276B8" w:rsidP="00D276B8">
      <w:pPr>
        <w:spacing w:after="0" w:line="240" w:lineRule="auto"/>
        <w:ind w:firstLine="709"/>
        <w:jc w:val="both"/>
        <w:rPr>
          <w:rFonts w:ascii="Times New Roman" w:eastAsia="Calibri" w:hAnsi="Times New Roman" w:cs="Times New Roman"/>
          <w:sz w:val="28"/>
          <w:szCs w:val="28"/>
        </w:rPr>
      </w:pPr>
      <w:r w:rsidRPr="00D276B8">
        <w:rPr>
          <w:rFonts w:ascii="Times New Roman" w:eastAsia="Calibri" w:hAnsi="Times New Roman" w:cs="Times New Roman"/>
          <w:sz w:val="28"/>
          <w:szCs w:val="28"/>
        </w:rPr>
        <w:t>Уменьшение агрессивности воды (четвёртое условие развития карста) достигается различными способами. Например, можно отсыпать в верхнем бьефе сульфат кальция, чтобы фильтрующаяся вода из водохранилища насыщалась этим компонентом. Агрессивность вод можно снизить с помощью вертикального дренажа – путём перехвата пресных подземных вод, движущихся к основанию плотины, или удлинением путей фильтрации пресных вод с таким расчётом, чтобы происходило их насыщение.</w:t>
      </w:r>
    </w:p>
    <w:p w:rsidR="00D276B8" w:rsidRPr="00D276B8" w:rsidRDefault="00D276B8" w:rsidP="00D276B8">
      <w:pPr>
        <w:spacing w:after="0" w:line="240" w:lineRule="auto"/>
        <w:ind w:firstLine="709"/>
        <w:jc w:val="both"/>
        <w:rPr>
          <w:rFonts w:ascii="Times New Roman" w:eastAsia="Calibri" w:hAnsi="Times New Roman" w:cs="Times New Roman"/>
          <w:sz w:val="28"/>
          <w:szCs w:val="28"/>
        </w:rPr>
      </w:pPr>
      <w:r w:rsidRPr="00D276B8">
        <w:rPr>
          <w:rFonts w:ascii="Times New Roman" w:eastAsia="Calibri" w:hAnsi="Times New Roman" w:cs="Times New Roman"/>
          <w:sz w:val="28"/>
          <w:szCs w:val="28"/>
        </w:rPr>
        <w:t>Как показывает практика, надёжная защита пород от растворения может быть обеспечена комплексом мероприятий.</w:t>
      </w:r>
    </w:p>
    <w:p w:rsidR="00D276B8" w:rsidRPr="00D276B8" w:rsidRDefault="00D276B8" w:rsidP="00D276B8">
      <w:pPr>
        <w:spacing w:after="0" w:line="240" w:lineRule="auto"/>
        <w:ind w:firstLine="709"/>
        <w:jc w:val="both"/>
        <w:rPr>
          <w:rFonts w:ascii="Times New Roman" w:eastAsia="Calibri" w:hAnsi="Times New Roman" w:cs="Times New Roman"/>
          <w:sz w:val="28"/>
          <w:szCs w:val="28"/>
        </w:rPr>
      </w:pPr>
      <w:r w:rsidRPr="00D276B8">
        <w:rPr>
          <w:rFonts w:ascii="Times New Roman" w:eastAsia="Calibri" w:hAnsi="Times New Roman" w:cs="Times New Roman"/>
          <w:sz w:val="28"/>
          <w:szCs w:val="28"/>
        </w:rPr>
        <w:t xml:space="preserve">Предложена система автоматизированного мониторинга Рогунской ГЭС, которая с помощью кондуктометров позволяет в режиме реального времени контролировать гидрогеохимический режим в основании плотины и обеспечивать своевременную корректировку процесса и принятие оперативных мероприятий по ликвидации возможных аварийных ситуации </w:t>
      </w:r>
      <w:r w:rsidRPr="00D276B8">
        <w:rPr>
          <w:rFonts w:ascii="Times New Roman" w:eastAsia="Times New Roman" w:hAnsi="Times New Roman" w:cs="Times New Roman"/>
          <w:sz w:val="28"/>
          <w:szCs w:val="28"/>
          <w:lang w:eastAsia="ru-RU"/>
        </w:rPr>
        <w:t>[2, 3]</w:t>
      </w:r>
      <w:r w:rsidRPr="00D276B8">
        <w:rPr>
          <w:rFonts w:ascii="Times New Roman" w:eastAsia="Calibri" w:hAnsi="Times New Roman" w:cs="Times New Roman"/>
          <w:sz w:val="28"/>
          <w:szCs w:val="28"/>
        </w:rPr>
        <w:t>.</w:t>
      </w:r>
    </w:p>
    <w:p w:rsidR="00F60587" w:rsidRDefault="00F60587" w:rsidP="00F60587">
      <w:pPr>
        <w:spacing w:after="0" w:line="240" w:lineRule="auto"/>
        <w:jc w:val="both"/>
        <w:rPr>
          <w:rFonts w:ascii="Times New Roman" w:eastAsia="Times New Roman" w:hAnsi="Times New Roman" w:cs="Times New Roman"/>
          <w:sz w:val="28"/>
          <w:szCs w:val="28"/>
          <w:lang w:eastAsia="ru-RU"/>
        </w:rPr>
      </w:pPr>
    </w:p>
    <w:p w:rsidR="00D6680A" w:rsidRDefault="00D6680A" w:rsidP="00F60587">
      <w:pPr>
        <w:spacing w:after="0" w:line="240" w:lineRule="auto"/>
        <w:jc w:val="both"/>
        <w:rPr>
          <w:rFonts w:ascii="Times New Roman" w:eastAsia="Times New Roman" w:hAnsi="Times New Roman" w:cs="Times New Roman"/>
          <w:sz w:val="28"/>
          <w:szCs w:val="28"/>
          <w:lang w:eastAsia="ru-RU"/>
        </w:rPr>
      </w:pPr>
    </w:p>
    <w:p w:rsidR="00D6680A" w:rsidRDefault="00D6680A" w:rsidP="00F60587">
      <w:pPr>
        <w:spacing w:after="0" w:line="240" w:lineRule="auto"/>
        <w:jc w:val="both"/>
        <w:rPr>
          <w:rFonts w:ascii="Times New Roman" w:eastAsia="Times New Roman" w:hAnsi="Times New Roman" w:cs="Times New Roman"/>
          <w:sz w:val="28"/>
          <w:szCs w:val="28"/>
          <w:lang w:eastAsia="ru-RU"/>
        </w:rPr>
      </w:pPr>
    </w:p>
    <w:p w:rsidR="00D6680A" w:rsidRPr="00F60587" w:rsidRDefault="00D6680A" w:rsidP="00F60587">
      <w:pPr>
        <w:spacing w:after="0" w:line="240" w:lineRule="auto"/>
        <w:jc w:val="both"/>
        <w:rPr>
          <w:rFonts w:ascii="Times New Roman" w:eastAsia="Times New Roman" w:hAnsi="Times New Roman" w:cs="Times New Roman"/>
          <w:sz w:val="28"/>
          <w:szCs w:val="28"/>
          <w:lang w:eastAsia="ru-RU"/>
        </w:rPr>
      </w:pPr>
    </w:p>
    <w:p w:rsidR="00D276B8" w:rsidRDefault="00D276B8" w:rsidP="00D276B8">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lastRenderedPageBreak/>
        <w:t>ЛИТЕРАТУРА</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p>
    <w:p w:rsidR="00F60587" w:rsidRPr="00F60587" w:rsidRDefault="00F60587" w:rsidP="00652782">
      <w:pPr>
        <w:numPr>
          <w:ilvl w:val="0"/>
          <w:numId w:val="63"/>
        </w:numPr>
        <w:tabs>
          <w:tab w:val="left" w:pos="1134"/>
        </w:tabs>
        <w:suppressAutoHyphens/>
        <w:spacing w:after="160" w:line="256" w:lineRule="auto"/>
        <w:ind w:left="0" w:firstLine="709"/>
        <w:contextualSpacing/>
        <w:jc w:val="both"/>
        <w:rPr>
          <w:rFonts w:ascii="Times New Roman" w:eastAsia="Times New Roman" w:hAnsi="Times New Roman" w:cs="Times New Roman"/>
          <w:sz w:val="28"/>
          <w:szCs w:val="28"/>
          <w:lang w:val="uk-UA"/>
        </w:rPr>
      </w:pPr>
      <w:r w:rsidRPr="00F60587">
        <w:rPr>
          <w:rFonts w:ascii="Times New Roman" w:eastAsia="Calibri" w:hAnsi="Times New Roman" w:cs="Times New Roman"/>
          <w:iCs/>
          <w:sz w:val="28"/>
          <w:szCs w:val="28"/>
          <w:lang w:val="uk-UA"/>
        </w:rPr>
        <w:t xml:space="preserve">Давлатшоев С.К. </w:t>
      </w:r>
      <w:r w:rsidRPr="00F60587">
        <w:rPr>
          <w:rFonts w:ascii="Times New Roman" w:eastAsia="Times New Roman" w:hAnsi="Times New Roman" w:cs="Times New Roman"/>
          <w:sz w:val="28"/>
          <w:szCs w:val="28"/>
          <w:lang w:val="uk-UA"/>
        </w:rPr>
        <w:t xml:space="preserve">Гидрогеохимический мониторинг в основании плотины Рогунской ГЭС / С.К. </w:t>
      </w:r>
      <w:r w:rsidRPr="00F60587">
        <w:rPr>
          <w:rFonts w:ascii="Times New Roman" w:eastAsia="Calibri" w:hAnsi="Times New Roman" w:cs="Times New Roman"/>
          <w:iCs/>
          <w:sz w:val="28"/>
          <w:szCs w:val="28"/>
          <w:lang w:val="uk-UA"/>
        </w:rPr>
        <w:t>Давлатшоев, М.М. Сафаров.</w:t>
      </w:r>
      <w:r w:rsidRPr="00F60587">
        <w:rPr>
          <w:rFonts w:ascii="Times New Roman" w:eastAsia="Calibri" w:hAnsi="Times New Roman" w:cs="Times New Roman"/>
          <w:sz w:val="28"/>
          <w:szCs w:val="28"/>
          <w:lang w:val="uk-UA"/>
        </w:rPr>
        <w:t xml:space="preserve"> </w:t>
      </w:r>
      <w:r w:rsidRPr="00F60587">
        <w:rPr>
          <w:rFonts w:ascii="Times New Roman" w:eastAsia="Times New Roman" w:hAnsi="Times New Roman" w:cs="Times New Roman"/>
          <w:sz w:val="28"/>
          <w:szCs w:val="28"/>
          <w:lang w:val="uk-UA"/>
        </w:rPr>
        <w:t xml:space="preserve">– </w:t>
      </w:r>
      <w:r w:rsidRPr="00F60587">
        <w:rPr>
          <w:rFonts w:ascii="Times New Roman" w:eastAsia="Calibri" w:hAnsi="Times New Roman" w:cs="Times New Roman"/>
          <w:sz w:val="28"/>
          <w:szCs w:val="28"/>
          <w:lang w:val="uk-UA"/>
        </w:rPr>
        <w:t xml:space="preserve">Душанбе: Ирфон, 2017. </w:t>
      </w:r>
      <w:r w:rsidRPr="00F60587">
        <w:rPr>
          <w:rFonts w:ascii="Times New Roman" w:eastAsia="Times New Roman" w:hAnsi="Times New Roman" w:cs="Times New Roman"/>
          <w:sz w:val="28"/>
          <w:szCs w:val="28"/>
          <w:lang w:val="uk-UA"/>
        </w:rPr>
        <w:t>–</w:t>
      </w:r>
      <w:r w:rsidRPr="00F60587">
        <w:rPr>
          <w:rFonts w:ascii="Times New Roman" w:eastAsia="Calibri" w:hAnsi="Times New Roman" w:cs="Times New Roman"/>
          <w:sz w:val="28"/>
          <w:szCs w:val="28"/>
          <w:lang w:val="uk-UA"/>
        </w:rPr>
        <w:t xml:space="preserve"> 236 с.</w:t>
      </w:r>
    </w:p>
    <w:p w:rsidR="00F60587" w:rsidRPr="00F60587" w:rsidRDefault="00F60587" w:rsidP="00652782">
      <w:pPr>
        <w:numPr>
          <w:ilvl w:val="0"/>
          <w:numId w:val="63"/>
        </w:numPr>
        <w:tabs>
          <w:tab w:val="left" w:pos="1134"/>
        </w:tabs>
        <w:suppressAutoHyphens/>
        <w:spacing w:after="160" w:line="256" w:lineRule="auto"/>
        <w:ind w:left="0" w:firstLine="709"/>
        <w:contextualSpacing/>
        <w:jc w:val="both"/>
        <w:rPr>
          <w:rFonts w:ascii="Times New Roman" w:eastAsia="Times New Roman" w:hAnsi="Times New Roman" w:cs="Times New Roman"/>
          <w:sz w:val="28"/>
          <w:szCs w:val="28"/>
          <w:lang w:val="uk-UA"/>
        </w:rPr>
      </w:pPr>
      <w:r w:rsidRPr="00F60587">
        <w:rPr>
          <w:rFonts w:ascii="Times New Roman" w:eastAsia="Times New Roman" w:hAnsi="Times New Roman" w:cs="Times New Roman"/>
          <w:sz w:val="28"/>
          <w:szCs w:val="28"/>
          <w:lang w:val="uk-UA"/>
        </w:rPr>
        <w:t xml:space="preserve">Давлатшоев С.К., Сафаров М.М. Кондуктометрический способ и аппаратура измерения уровня минерализации в пьезометрических сетях / С.К. Давлатшоев, М.М. Сафаров // Вестник Казанского технологического университета, 2017. – № 18. </w:t>
      </w:r>
      <w:r w:rsidRPr="00F60587">
        <w:rPr>
          <w:rFonts w:ascii="Times New Roman" w:eastAsia="Times New Roman" w:hAnsi="Times New Roman" w:cs="Times New Roman"/>
          <w:sz w:val="28"/>
          <w:szCs w:val="28"/>
          <w:lang w:val="en-US"/>
        </w:rPr>
        <w:t>T</w:t>
      </w:r>
      <w:r w:rsidRPr="00F60587">
        <w:rPr>
          <w:rFonts w:ascii="Times New Roman" w:eastAsia="Times New Roman" w:hAnsi="Times New Roman" w:cs="Times New Roman"/>
          <w:sz w:val="28"/>
          <w:szCs w:val="28"/>
          <w:lang w:val="uk-UA"/>
        </w:rPr>
        <w:t>. 20</w:t>
      </w:r>
      <w:r w:rsidRPr="00F60587">
        <w:rPr>
          <w:rFonts w:ascii="Times New Roman" w:eastAsia="Times New Roman" w:hAnsi="Times New Roman" w:cs="Times New Roman"/>
          <w:sz w:val="28"/>
          <w:szCs w:val="28"/>
        </w:rPr>
        <w:t xml:space="preserve">. – </w:t>
      </w:r>
      <w:r w:rsidRPr="00F60587">
        <w:rPr>
          <w:rFonts w:ascii="Times New Roman" w:eastAsia="Times New Roman" w:hAnsi="Times New Roman" w:cs="Times New Roman"/>
          <w:sz w:val="28"/>
          <w:szCs w:val="28"/>
          <w:lang w:val="uk-UA"/>
        </w:rPr>
        <w:t>С. 45 – 52.</w:t>
      </w:r>
    </w:p>
    <w:p w:rsidR="00F60587" w:rsidRPr="00F60587" w:rsidRDefault="00F60587" w:rsidP="00F60587">
      <w:pPr>
        <w:suppressAutoHyphens/>
        <w:spacing w:after="0" w:line="240" w:lineRule="auto"/>
        <w:ind w:firstLine="709"/>
        <w:jc w:val="both"/>
        <w:rPr>
          <w:rFonts w:ascii="Times New Roman" w:eastAsia="Times New Roman" w:hAnsi="Times New Roman" w:cs="Times New Roman"/>
          <w:b/>
          <w:sz w:val="28"/>
          <w:szCs w:val="28"/>
          <w:lang w:eastAsia="ru-RU"/>
        </w:rPr>
      </w:pPr>
      <w:r w:rsidRPr="00F60587">
        <w:rPr>
          <w:rFonts w:ascii="Times New Roman" w:eastAsia="Calibri" w:hAnsi="Times New Roman" w:cs="Times New Roman"/>
          <w:sz w:val="28"/>
          <w:szCs w:val="28"/>
        </w:rPr>
        <w:t xml:space="preserve">3. </w:t>
      </w:r>
      <w:r w:rsidRPr="00F60587">
        <w:rPr>
          <w:rFonts w:ascii="Times New Roman" w:eastAsia="Calibri" w:hAnsi="Times New Roman" w:cs="Times New Roman"/>
          <w:iCs/>
          <w:sz w:val="28"/>
          <w:szCs w:val="28"/>
        </w:rPr>
        <w:t xml:space="preserve">Латышенко К.П. </w:t>
      </w:r>
      <w:r w:rsidRPr="00F60587">
        <w:rPr>
          <w:rFonts w:ascii="Times New Roman" w:eastAsia="Calibri" w:hAnsi="Times New Roman" w:cs="Times New Roman"/>
          <w:sz w:val="28"/>
          <w:szCs w:val="28"/>
        </w:rPr>
        <w:t>Метрология и измерительная техника. Микропроцессорные анализаторы жидкости / К.П. Латышенко, Б.С. Первухин. – М.: Юрайт, 2016. – 203 с.</w:t>
      </w:r>
    </w:p>
    <w:p w:rsidR="00F60587" w:rsidRDefault="00F60587" w:rsidP="00682DB6">
      <w:pPr>
        <w:spacing w:after="0" w:line="240" w:lineRule="auto"/>
        <w:ind w:firstLine="709"/>
        <w:jc w:val="both"/>
        <w:rPr>
          <w:rFonts w:ascii="Times New Roman" w:eastAsia="Times New Roman" w:hAnsi="Times New Roman" w:cs="Times New Roman"/>
          <w:b/>
          <w:sz w:val="28"/>
          <w:szCs w:val="28"/>
          <w:lang w:eastAsia="ru-RU"/>
        </w:rPr>
      </w:pPr>
    </w:p>
    <w:p w:rsidR="00682DB6" w:rsidRPr="00F60587" w:rsidRDefault="00682DB6" w:rsidP="00682DB6">
      <w:pPr>
        <w:spacing w:after="0" w:line="240" w:lineRule="auto"/>
        <w:ind w:firstLine="709"/>
        <w:jc w:val="both"/>
        <w:rPr>
          <w:rFonts w:ascii="Times New Roman" w:eastAsia="Times New Roman" w:hAnsi="Times New Roman" w:cs="Times New Roman"/>
          <w:b/>
          <w:sz w:val="28"/>
          <w:szCs w:val="28"/>
          <w:lang w:eastAsia="ru-RU"/>
        </w:rPr>
      </w:pPr>
    </w:p>
    <w:p w:rsidR="00D276B8" w:rsidRDefault="00D276B8" w:rsidP="00682DB6">
      <w:pPr>
        <w:spacing w:after="0" w:line="240" w:lineRule="auto"/>
        <w:rPr>
          <w:rFonts w:ascii="Times New Roman" w:eastAsia="Times New Roman" w:hAnsi="Times New Roman" w:cs="Times New Roman"/>
          <w:b/>
          <w:caps/>
          <w:color w:val="000000"/>
          <w:sz w:val="28"/>
          <w:szCs w:val="28"/>
          <w:lang w:eastAsia="ru-RU"/>
        </w:rPr>
      </w:pPr>
    </w:p>
    <w:p w:rsidR="00F60587" w:rsidRDefault="00F60587" w:rsidP="00D6680A">
      <w:pPr>
        <w:spacing w:after="0" w:line="240" w:lineRule="auto"/>
        <w:rPr>
          <w:rFonts w:ascii="Times New Roman" w:eastAsia="Times New Roman" w:hAnsi="Times New Roman" w:cs="Times New Roman"/>
          <w:b/>
          <w:caps/>
          <w:color w:val="000000"/>
          <w:sz w:val="28"/>
          <w:szCs w:val="28"/>
          <w:lang w:eastAsia="ru-RU"/>
        </w:rPr>
      </w:pPr>
      <w:r w:rsidRPr="00F60587">
        <w:rPr>
          <w:rFonts w:ascii="Times New Roman" w:eastAsia="Times New Roman" w:hAnsi="Times New Roman" w:cs="Times New Roman"/>
          <w:b/>
          <w:caps/>
          <w:color w:val="000000"/>
          <w:sz w:val="28"/>
          <w:szCs w:val="28"/>
          <w:lang w:eastAsia="ru-RU"/>
        </w:rPr>
        <w:t>УДК 656.073.9</w:t>
      </w:r>
    </w:p>
    <w:p w:rsidR="00D6680A" w:rsidRPr="00F60587" w:rsidRDefault="00D6680A" w:rsidP="00D6680A">
      <w:pPr>
        <w:spacing w:after="0" w:line="240" w:lineRule="auto"/>
        <w:rPr>
          <w:rFonts w:ascii="Times New Roman" w:eastAsia="Times New Roman" w:hAnsi="Times New Roman" w:cs="Times New Roman"/>
          <w:b/>
          <w:caps/>
          <w:color w:val="000000"/>
          <w:sz w:val="28"/>
          <w:szCs w:val="28"/>
          <w:lang w:eastAsia="ru-RU"/>
        </w:rPr>
      </w:pPr>
    </w:p>
    <w:p w:rsidR="00F60587" w:rsidRPr="00F60587" w:rsidRDefault="00F60587" w:rsidP="00D6680A">
      <w:pPr>
        <w:spacing w:after="0" w:line="240" w:lineRule="auto"/>
        <w:jc w:val="center"/>
        <w:rPr>
          <w:rFonts w:ascii="Times New Roman" w:eastAsia="Times New Roman" w:hAnsi="Times New Roman" w:cs="Times New Roman"/>
          <w:bCs/>
          <w:i/>
          <w:noProof/>
          <w:sz w:val="28"/>
          <w:szCs w:val="28"/>
          <w:lang w:eastAsia="ru-RU"/>
        </w:rPr>
      </w:pPr>
      <w:r w:rsidRPr="00F60587">
        <w:rPr>
          <w:rFonts w:ascii="Times New Roman" w:eastAsia="Times New Roman" w:hAnsi="Times New Roman" w:cs="Times New Roman"/>
          <w:bCs/>
          <w:i/>
          <w:noProof/>
          <w:sz w:val="28"/>
          <w:szCs w:val="28"/>
          <w:lang w:eastAsia="ru-RU"/>
        </w:rPr>
        <w:t>С</w:t>
      </w:r>
      <w:r w:rsidR="00D276B8">
        <w:rPr>
          <w:rFonts w:ascii="Times New Roman" w:eastAsia="Times New Roman" w:hAnsi="Times New Roman" w:cs="Times New Roman"/>
          <w:bCs/>
          <w:i/>
          <w:noProof/>
          <w:sz w:val="28"/>
          <w:szCs w:val="28"/>
          <w:lang w:eastAsia="ru-RU"/>
        </w:rPr>
        <w:t>.</w:t>
      </w:r>
      <w:r w:rsidRPr="00F60587">
        <w:rPr>
          <w:rFonts w:ascii="Times New Roman" w:eastAsia="Times New Roman" w:hAnsi="Times New Roman" w:cs="Times New Roman"/>
          <w:bCs/>
          <w:i/>
          <w:noProof/>
          <w:sz w:val="28"/>
          <w:szCs w:val="28"/>
          <w:lang w:eastAsia="ru-RU"/>
        </w:rPr>
        <w:t xml:space="preserve"> А</w:t>
      </w:r>
      <w:r w:rsidR="00D276B8">
        <w:rPr>
          <w:rFonts w:ascii="Times New Roman" w:eastAsia="Times New Roman" w:hAnsi="Times New Roman" w:cs="Times New Roman"/>
          <w:bCs/>
          <w:i/>
          <w:noProof/>
          <w:sz w:val="28"/>
          <w:szCs w:val="28"/>
          <w:lang w:eastAsia="ru-RU"/>
        </w:rPr>
        <w:t>.</w:t>
      </w:r>
      <w:r w:rsidRPr="00F60587">
        <w:rPr>
          <w:rFonts w:ascii="Times New Roman" w:eastAsia="Times New Roman" w:hAnsi="Times New Roman" w:cs="Times New Roman"/>
          <w:bCs/>
          <w:i/>
          <w:noProof/>
          <w:sz w:val="28"/>
          <w:szCs w:val="28"/>
          <w:lang w:eastAsia="ru-RU"/>
        </w:rPr>
        <w:t xml:space="preserve"> Головин,</w:t>
      </w:r>
      <w:r w:rsidR="00D276B8">
        <w:rPr>
          <w:rFonts w:ascii="Times New Roman" w:eastAsia="Times New Roman" w:hAnsi="Times New Roman" w:cs="Times New Roman"/>
          <w:bCs/>
          <w:i/>
          <w:noProof/>
          <w:sz w:val="28"/>
          <w:szCs w:val="28"/>
          <w:lang w:eastAsia="ru-RU"/>
        </w:rPr>
        <w:t xml:space="preserve"> а</w:t>
      </w:r>
      <w:r w:rsidRPr="00F60587">
        <w:rPr>
          <w:rFonts w:ascii="Times New Roman" w:eastAsia="Times New Roman" w:hAnsi="Times New Roman" w:cs="Times New Roman"/>
          <w:bCs/>
          <w:i/>
          <w:noProof/>
          <w:sz w:val="28"/>
          <w:szCs w:val="28"/>
          <w:lang w:eastAsia="ru-RU"/>
        </w:rPr>
        <w:t>дъюнкт факультета подгот</w:t>
      </w:r>
      <w:r w:rsidR="00D276B8">
        <w:rPr>
          <w:rFonts w:ascii="Times New Roman" w:eastAsia="Times New Roman" w:hAnsi="Times New Roman" w:cs="Times New Roman"/>
          <w:bCs/>
          <w:i/>
          <w:noProof/>
          <w:sz w:val="28"/>
          <w:szCs w:val="28"/>
          <w:lang w:eastAsia="ru-RU"/>
        </w:rPr>
        <w:t>овки кадров высшей квалификации</w:t>
      </w:r>
    </w:p>
    <w:p w:rsidR="00F60587" w:rsidRDefault="00F60587" w:rsidP="00D6680A">
      <w:pPr>
        <w:spacing w:after="0" w:line="240" w:lineRule="auto"/>
        <w:jc w:val="center"/>
        <w:rPr>
          <w:rFonts w:ascii="Times New Roman" w:eastAsia="Times New Roman" w:hAnsi="Times New Roman" w:cs="Times New Roman"/>
          <w:bCs/>
          <w:i/>
          <w:noProof/>
          <w:sz w:val="28"/>
          <w:szCs w:val="28"/>
          <w:lang w:eastAsia="ru-RU"/>
        </w:rPr>
      </w:pPr>
      <w:r w:rsidRPr="00F60587">
        <w:rPr>
          <w:rFonts w:ascii="Times New Roman" w:eastAsia="Times New Roman" w:hAnsi="Times New Roman" w:cs="Times New Roman"/>
          <w:bCs/>
          <w:i/>
          <w:noProof/>
          <w:sz w:val="28"/>
          <w:szCs w:val="28"/>
          <w:lang w:eastAsia="ru-RU"/>
        </w:rPr>
        <w:t xml:space="preserve">Санкт-Петербургский университет </w:t>
      </w:r>
      <w:r w:rsidR="00D276B8">
        <w:rPr>
          <w:rFonts w:ascii="Times New Roman" w:eastAsia="Times New Roman" w:hAnsi="Times New Roman" w:cs="Times New Roman"/>
          <w:bCs/>
          <w:i/>
          <w:noProof/>
          <w:sz w:val="28"/>
          <w:szCs w:val="28"/>
          <w:lang w:eastAsia="ru-RU"/>
        </w:rPr>
        <w:t>ГПС МЧС России</w:t>
      </w:r>
    </w:p>
    <w:p w:rsidR="00D276B8" w:rsidRPr="00F60587" w:rsidRDefault="00D276B8" w:rsidP="00D6680A">
      <w:pPr>
        <w:spacing w:after="0" w:line="240" w:lineRule="auto"/>
        <w:jc w:val="center"/>
        <w:rPr>
          <w:rFonts w:ascii="Times New Roman" w:eastAsia="Times New Roman" w:hAnsi="Times New Roman" w:cs="Times New Roman"/>
          <w:bCs/>
          <w:i/>
          <w:noProof/>
          <w:sz w:val="28"/>
          <w:szCs w:val="28"/>
          <w:lang w:eastAsia="ru-RU"/>
        </w:rPr>
      </w:pPr>
    </w:p>
    <w:p w:rsidR="00F60587" w:rsidRDefault="00F60587" w:rsidP="00D276B8">
      <w:pPr>
        <w:spacing w:after="0" w:line="240" w:lineRule="auto"/>
        <w:jc w:val="center"/>
        <w:rPr>
          <w:rFonts w:ascii="Times New Roman" w:eastAsia="Times New Roman" w:hAnsi="Times New Roman" w:cs="Times New Roman"/>
          <w:b/>
          <w:caps/>
          <w:color w:val="000000"/>
          <w:sz w:val="28"/>
          <w:szCs w:val="28"/>
          <w:lang w:eastAsia="ru-RU"/>
        </w:rPr>
      </w:pPr>
      <w:r w:rsidRPr="00F60587">
        <w:rPr>
          <w:rFonts w:ascii="Times New Roman" w:eastAsia="Times New Roman" w:hAnsi="Times New Roman" w:cs="Times New Roman"/>
          <w:b/>
          <w:caps/>
          <w:color w:val="000000"/>
          <w:sz w:val="28"/>
          <w:szCs w:val="28"/>
          <w:lang w:eastAsia="ru-RU"/>
        </w:rPr>
        <w:t>ОЦЕНКА пожарных рисков В Российской Федерации и Европейском Союзе при железнодорожных перевозках нефтепродуктов</w:t>
      </w:r>
    </w:p>
    <w:p w:rsidR="00D276B8" w:rsidRPr="00F60587" w:rsidRDefault="00D276B8" w:rsidP="00D276B8">
      <w:pPr>
        <w:spacing w:after="0" w:line="240" w:lineRule="auto"/>
        <w:jc w:val="center"/>
        <w:rPr>
          <w:rFonts w:ascii="Times New Roman" w:eastAsia="Times New Roman" w:hAnsi="Times New Roman" w:cs="Times New Roman"/>
          <w:b/>
          <w:caps/>
          <w:color w:val="000000"/>
          <w:sz w:val="28"/>
          <w:szCs w:val="28"/>
          <w:lang w:eastAsia="ru-RU"/>
        </w:rPr>
      </w:pPr>
    </w:p>
    <w:p w:rsidR="00F60587" w:rsidRPr="00F60587" w:rsidRDefault="00F60587" w:rsidP="00D276B8">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F60587">
        <w:rPr>
          <w:rFonts w:ascii="Times New Roman" w:eastAsia="Times New Roman" w:hAnsi="Times New Roman" w:cs="Times New Roman"/>
          <w:color w:val="000000"/>
          <w:sz w:val="28"/>
          <w:szCs w:val="28"/>
          <w:lang w:eastAsia="ru-RU"/>
        </w:rPr>
        <w:t>Неотъемлемой частью современного мира является нефть и нефтепродукты, которые применяются в различных отраслях промышленности и на транспорте. Актуальными остаются вопросы, связанные с доставкой таких грузов.</w:t>
      </w:r>
      <w:r w:rsidRPr="00F60587">
        <w:rPr>
          <w:rFonts w:ascii="Times New Roman" w:eastAsia="Times New Roman" w:hAnsi="Times New Roman" w:cs="Times New Roman"/>
          <w:color w:val="000000"/>
          <w:sz w:val="28"/>
          <w:szCs w:val="28"/>
          <w:shd w:val="clear" w:color="auto" w:fill="FFFFFF"/>
          <w:lang w:eastAsia="ru-RU"/>
        </w:rPr>
        <w:t xml:space="preserve"> Одним из основных видов транспорта при перемещении нефти и нефтепродуктов остается железнодорожный, что обеспечивается его всесезонностью, достаточной скоростью, широкой географией доставки и возможностью перевозки значительных количеств. </w:t>
      </w:r>
    </w:p>
    <w:p w:rsidR="00F60587" w:rsidRPr="00F60587" w:rsidRDefault="00F60587" w:rsidP="00D276B8">
      <w:pPr>
        <w:spacing w:after="0" w:line="240" w:lineRule="auto"/>
        <w:ind w:firstLine="709"/>
        <w:jc w:val="both"/>
        <w:rPr>
          <w:rFonts w:ascii="Calibri" w:eastAsia="Times New Roman" w:hAnsi="Calibri" w:cs="Times New Roman"/>
          <w:color w:val="000000"/>
          <w:sz w:val="28"/>
          <w:szCs w:val="28"/>
          <w:lang w:eastAsia="ru-RU"/>
        </w:rPr>
      </w:pPr>
      <w:r w:rsidRPr="00F60587">
        <w:rPr>
          <w:rFonts w:ascii="Times New Roman" w:eastAsia="Times New Roman" w:hAnsi="Times New Roman" w:cs="Times New Roman"/>
          <w:sz w:val="28"/>
          <w:szCs w:val="28"/>
          <w:lang w:eastAsia="ru-RU"/>
        </w:rPr>
        <w:t xml:space="preserve">С вводом в действие ряда нефтепроводов и ограничением объемов добычи </w:t>
      </w:r>
      <w:r w:rsidRPr="00F60587">
        <w:rPr>
          <w:rFonts w:ascii="Times New Roman" w:eastAsia="Times New Roman" w:hAnsi="Times New Roman" w:cs="Times New Roman"/>
          <w:color w:val="000000"/>
          <w:sz w:val="28"/>
          <w:szCs w:val="28"/>
          <w:shd w:val="clear" w:color="auto" w:fill="FFFFFF"/>
          <w:lang w:eastAsia="ru-RU"/>
        </w:rPr>
        <w:t xml:space="preserve">связано снижение </w:t>
      </w:r>
      <w:r w:rsidRPr="00F60587">
        <w:rPr>
          <w:rFonts w:ascii="Times New Roman" w:eastAsia="Times New Roman" w:hAnsi="Times New Roman" w:cs="Times New Roman"/>
          <w:sz w:val="28"/>
          <w:szCs w:val="28"/>
          <w:lang w:eastAsia="ru-RU"/>
        </w:rPr>
        <w:t>перевозок нефти железнодорожным транспортом в 2010 - 2016 годах</w:t>
      </w:r>
      <w:r w:rsidRPr="00F60587">
        <w:rPr>
          <w:rFonts w:ascii="Times New Roman" w:eastAsia="Times New Roman" w:hAnsi="Times New Roman" w:cs="Times New Roman"/>
          <w:color w:val="000000"/>
          <w:sz w:val="28"/>
          <w:szCs w:val="28"/>
          <w:lang w:eastAsia="ru-RU"/>
        </w:rPr>
        <w:t xml:space="preserve"> [1].</w:t>
      </w:r>
      <w:r w:rsidRPr="00F60587">
        <w:rPr>
          <w:rFonts w:ascii="Calibri" w:eastAsia="Times New Roman" w:hAnsi="Calibri" w:cs="Times New Roman"/>
          <w:color w:val="000000"/>
          <w:sz w:val="28"/>
          <w:szCs w:val="28"/>
          <w:lang w:eastAsia="ru-RU"/>
        </w:rPr>
        <w:t xml:space="preserve"> </w:t>
      </w:r>
    </w:p>
    <w:p w:rsidR="00F60587" w:rsidRPr="00F60587" w:rsidRDefault="00F60587" w:rsidP="00D276B8">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F60587">
        <w:rPr>
          <w:rFonts w:ascii="Times New Roman" w:eastAsia="Times New Roman" w:hAnsi="Times New Roman" w:cs="Times New Roman"/>
          <w:sz w:val="28"/>
          <w:szCs w:val="28"/>
          <w:lang w:eastAsia="ru-RU"/>
        </w:rPr>
        <w:t>С перевозкой нефтепродуктов связаны риски. Обеспечение безопасности функционирования железнодорожного транспорта рассматривается как одна из основных задач его развития [</w:t>
      </w:r>
      <w:r w:rsidR="004F68CE">
        <w:rPr>
          <w:rFonts w:ascii="Times New Roman" w:eastAsia="Times New Roman" w:hAnsi="Times New Roman" w:cs="Times New Roman"/>
          <w:sz w:val="28"/>
          <w:szCs w:val="28"/>
          <w:lang w:eastAsia="ru-RU"/>
        </w:rPr>
        <w:t>2-</w:t>
      </w:r>
      <w:r w:rsidRPr="00F60587">
        <w:rPr>
          <w:rFonts w:ascii="Times New Roman" w:eastAsia="Times New Roman" w:hAnsi="Times New Roman" w:cs="Times New Roman"/>
          <w:sz w:val="28"/>
          <w:szCs w:val="28"/>
          <w:lang w:eastAsia="ru-RU"/>
        </w:rPr>
        <w:t xml:space="preserve">3]. </w:t>
      </w:r>
      <w:r w:rsidRPr="00F60587">
        <w:rPr>
          <w:rFonts w:ascii="Times New Roman" w:eastAsia="Times New Roman" w:hAnsi="Times New Roman" w:cs="Times New Roman"/>
          <w:color w:val="000000"/>
          <w:sz w:val="28"/>
          <w:szCs w:val="28"/>
          <w:shd w:val="clear" w:color="auto" w:fill="FFFFFF"/>
          <w:lang w:eastAsia="ru-RU"/>
        </w:rPr>
        <w:t>Нефтяные грузы включены в перечень опасных грузов, транспортируемых по железной дороге.</w:t>
      </w:r>
    </w:p>
    <w:p w:rsidR="00F60587" w:rsidRPr="00F60587" w:rsidRDefault="00F60587" w:rsidP="00D276B8">
      <w:pPr>
        <w:spacing w:after="0" w:line="240" w:lineRule="auto"/>
        <w:ind w:firstLine="708"/>
        <w:jc w:val="both"/>
        <w:rPr>
          <w:rFonts w:ascii="Times New Roman" w:eastAsia="Times New Roman" w:hAnsi="Times New Roman" w:cs="Times New Roman"/>
          <w:color w:val="000000"/>
          <w:sz w:val="28"/>
          <w:szCs w:val="28"/>
          <w:shd w:val="clear" w:color="auto" w:fill="FFFFFF"/>
          <w:lang w:eastAsia="ru-RU"/>
        </w:rPr>
      </w:pPr>
      <w:r w:rsidRPr="00F60587">
        <w:rPr>
          <w:rFonts w:ascii="Times New Roman" w:eastAsia="Times New Roman" w:hAnsi="Times New Roman" w:cs="Times New Roman"/>
          <w:color w:val="000000"/>
          <w:sz w:val="28"/>
          <w:szCs w:val="28"/>
          <w:shd w:val="clear" w:color="auto" w:fill="FFFFFF"/>
          <w:lang w:eastAsia="ru-RU"/>
        </w:rPr>
        <w:t xml:space="preserve">Пожарный риск при обращении нефтепродуктов был рассмотрен в следующем аспекте. Из анализа статистических данных было выявлено, как часто, где, когда, по каким причинам возникают пожары при обращении нефти и нефтепродуктов, проведено сравнение указанных показателей между Россией и странами Европейского Союза (ЕС). Были проанализированы объекты </w:t>
      </w:r>
      <w:r w:rsidRPr="00F60587">
        <w:rPr>
          <w:rFonts w:ascii="Times New Roman" w:eastAsia="Times New Roman" w:hAnsi="Times New Roman" w:cs="Times New Roman"/>
          <w:color w:val="000000"/>
          <w:sz w:val="28"/>
          <w:szCs w:val="28"/>
          <w:shd w:val="clear" w:color="auto" w:fill="FFFFFF"/>
          <w:lang w:eastAsia="ru-RU"/>
        </w:rPr>
        <w:lastRenderedPageBreak/>
        <w:t>нефтегазовой отрасли и определен вклад железнодорожного транспорта в возникновение пожаров и взрывов.</w:t>
      </w:r>
    </w:p>
    <w:p w:rsidR="00F60587" w:rsidRPr="00F60587" w:rsidRDefault="00F60587" w:rsidP="00D276B8">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color w:val="000000"/>
          <w:sz w:val="28"/>
          <w:szCs w:val="28"/>
          <w:shd w:val="clear" w:color="auto" w:fill="FFFFFF"/>
          <w:lang w:eastAsia="ru-RU"/>
        </w:rPr>
        <w:t xml:space="preserve">Оценка пожарного риска была начата с определения уровня пожарной опасности объектов (таксономический анализ). </w:t>
      </w:r>
      <w:r w:rsidRPr="00F60587">
        <w:rPr>
          <w:rFonts w:ascii="Times New Roman" w:eastAsia="Times New Roman" w:hAnsi="Times New Roman" w:cs="Times New Roman"/>
          <w:sz w:val="28"/>
          <w:szCs w:val="28"/>
          <w:lang w:eastAsia="ru-RU"/>
        </w:rPr>
        <w:t>Исходя из имеющихся статистических данных, нами определены сценарии развития проанализированных пожаров и взрывов в процентном соотношении. С помощью метода таксономии сгруппированы техногенные риски от пожаров и взрывов при обращении нефтепродуктов по сценарию развития.</w:t>
      </w:r>
    </w:p>
    <w:p w:rsidR="00F60587" w:rsidRPr="00F60587" w:rsidRDefault="00F60587" w:rsidP="00D276B8">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Анализируя пожарную опасность при обращении нефтепродуктов и учитывая специфику процессов, важно отметить, что пожары, происходящие на таких объектах, являются наиболее сложными и часто перерастают в чрезвычайные ситуации. </w:t>
      </w:r>
    </w:p>
    <w:p w:rsidR="00F60587" w:rsidRPr="00F60587" w:rsidRDefault="00F60587" w:rsidP="00D276B8">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Выявлено процентное соотношение взрывов и пожаров по объектам возникновения при обращении нефти и нефтепродуктов в РФ  и странах Европейского Союза (ЕС).</w:t>
      </w:r>
    </w:p>
    <w:p w:rsidR="00F60587" w:rsidRPr="00F60587" w:rsidRDefault="00F60587" w:rsidP="00D276B8">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Основными объектами возникновения пожаров при обращении нефтепродуктов в Российской Федерации являются резервуары нефтебаз (34% от общего объема), наименьшая доля пожаров происходит на объектах железнодорожного транспорта (3% от общего объема). В странах ЕС наблюдается аналогичная динамика в отношении нефтебаз, однако на втором месте по объектам возникновения пожаров стоят объекты железнодорожного транспорта, что соответствует  специфике развития нефтяной отрасли стран. </w:t>
      </w:r>
    </w:p>
    <w:p w:rsidR="00F60587" w:rsidRPr="00F60587" w:rsidRDefault="00F60587" w:rsidP="00D276B8">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Такая динамика обусловлена </w:t>
      </w:r>
      <w:r w:rsidRPr="00F60587">
        <w:rPr>
          <w:rFonts w:ascii="Times New Roman" w:eastAsia="Times New Roman" w:hAnsi="Times New Roman" w:cs="Times New Roman"/>
          <w:color w:val="000000"/>
          <w:sz w:val="28"/>
          <w:szCs w:val="28"/>
          <w:lang w:eastAsia="ru-RU"/>
        </w:rPr>
        <w:t xml:space="preserve">небольшим количеством </w:t>
      </w:r>
      <w:r w:rsidRPr="00F60587">
        <w:rPr>
          <w:rFonts w:ascii="Times New Roman" w:eastAsia="Times New Roman" w:hAnsi="Times New Roman" w:cs="Times New Roman"/>
          <w:sz w:val="28"/>
          <w:szCs w:val="28"/>
          <w:lang w:eastAsia="ru-RU"/>
        </w:rPr>
        <w:t>собственных мощностей по переработке нефти в большинстве стран ЕС, местом ЕС в нефтяной промышленности (в большинстве случае ЕС выступает как импортер нефтепродуктов), и спецификой доставки нефтепродуктов для конечного потребителя (в большинстве случае из морских стран в страны Центральной Европы железнодорожным транспортом).</w:t>
      </w:r>
    </w:p>
    <w:p w:rsidR="00F60587" w:rsidRPr="00F60587" w:rsidRDefault="00F60587" w:rsidP="00D276B8">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Анализ взрывопожарной обстановки при обращении нефтепродуктов определяет необходимость выявления и ранжирования причин взрывов и пожаров. В РФ 67% причин связано с воспламенением смеси паров нефтепродуктов с воздухом от источника зажигания; проведение ремонтных работ составляет 14%; ошибки людей – 10%, самовозгорание пирофорных отложений – 4%, самовоспламенение паровоздушной смеси –2%, прочие причины – 1%. Взрывопожарная ситуация при обороте нефтепродуктов в РФ осложняется несоблюдением требований в отношении обеспечения определенного расстояния между соседними наземными резервуарами или железнодорожными цистернами, а также непринятием своевременных мер, направленных на защиту от прогрева и выброса горящей нефти из резервуаров и цистерн. Наиболее часто в качестве источников зажигания выступают разряды статического электричества, а также фрикционные и электрические искры и пирофорные отложения. </w:t>
      </w:r>
    </w:p>
    <w:p w:rsidR="00F60587" w:rsidRPr="00F60587" w:rsidRDefault="00F60587" w:rsidP="00D276B8">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В ЕС наиболее частой причиной возгорания и взрывов является возгорание паров, стихийные природные явления и человеческий фактор. </w:t>
      </w:r>
    </w:p>
    <w:p w:rsidR="00F60587" w:rsidRPr="00F60587" w:rsidRDefault="00F60587" w:rsidP="00265452">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lastRenderedPageBreak/>
        <w:t>По результатам анализа взрывопожарной обстановки при обращении нефтепродуктов в РФ и ЕС важно отметить, что выявленные в РФ основные объекты возникновения взрывов и пожаров, а также причины их возникновения несколько отличаются от европейских. В современных условиях глобализации экономики это определяет необходимость развития взаимодействия между странами, направленного на обеспечение пожарной безопасности и гармонизацию законодательства, что в полной мере относится к транспортировке нефтепродуктов железнодорожным транспортом.</w:t>
      </w:r>
    </w:p>
    <w:p w:rsidR="00F60587" w:rsidRPr="00F60587" w:rsidRDefault="00F60587" w:rsidP="00D276B8">
      <w:pPr>
        <w:spacing w:after="0" w:line="240" w:lineRule="auto"/>
        <w:jc w:val="both"/>
        <w:rPr>
          <w:rFonts w:ascii="Times New Roman" w:eastAsia="Times New Roman" w:hAnsi="Times New Roman" w:cs="Times New Roman"/>
          <w:sz w:val="28"/>
          <w:szCs w:val="28"/>
          <w:lang w:eastAsia="ru-RU"/>
        </w:rPr>
      </w:pPr>
    </w:p>
    <w:p w:rsidR="00D276B8" w:rsidRDefault="00D276B8" w:rsidP="00D276B8">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D276B8" w:rsidRDefault="00D276B8" w:rsidP="00D276B8">
      <w:pPr>
        <w:tabs>
          <w:tab w:val="left" w:pos="0"/>
        </w:tabs>
        <w:spacing w:after="0" w:line="240" w:lineRule="auto"/>
        <w:jc w:val="center"/>
        <w:rPr>
          <w:rFonts w:ascii="Times New Roman" w:eastAsia="Calibri" w:hAnsi="Times New Roman" w:cs="Times New Roman"/>
          <w:bCs/>
          <w:sz w:val="28"/>
          <w:szCs w:val="28"/>
          <w:shd w:val="clear" w:color="auto" w:fill="FFFFFF"/>
        </w:rPr>
      </w:pPr>
    </w:p>
    <w:p w:rsidR="00F60587" w:rsidRPr="00265452" w:rsidRDefault="00D276B8" w:rsidP="00265452">
      <w:pPr>
        <w:numPr>
          <w:ilvl w:val="0"/>
          <w:numId w:val="64"/>
        </w:numPr>
        <w:tabs>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682DB6">
        <w:rPr>
          <w:rFonts w:ascii="Times New Roman" w:eastAsia="Times New Roman" w:hAnsi="Times New Roman" w:cs="Times New Roman"/>
          <w:sz w:val="28"/>
          <w:szCs w:val="28"/>
          <w:lang w:eastAsia="ru-RU"/>
        </w:rPr>
        <w:t xml:space="preserve"> </w:t>
      </w:r>
      <w:r w:rsidR="00F60587" w:rsidRPr="00682DB6">
        <w:rPr>
          <w:rFonts w:ascii="Times New Roman" w:eastAsia="Times New Roman" w:hAnsi="Times New Roman" w:cs="Times New Roman"/>
          <w:sz w:val="28"/>
          <w:szCs w:val="28"/>
          <w:lang w:eastAsia="ru-RU"/>
        </w:rPr>
        <w:t>Савчук В.Б. Возможные направления привлечения грузов и повышения конкурентоспособности ЖД перевозок</w:t>
      </w:r>
      <w:r w:rsidR="00265452">
        <w:rPr>
          <w:rFonts w:ascii="Times New Roman" w:eastAsia="Times New Roman" w:hAnsi="Times New Roman" w:cs="Times New Roman"/>
          <w:sz w:val="28"/>
          <w:szCs w:val="28"/>
          <w:lang w:eastAsia="ru-RU"/>
        </w:rPr>
        <w:t xml:space="preserve"> </w:t>
      </w:r>
      <w:r w:rsidR="00F60587" w:rsidRPr="00682DB6">
        <w:rPr>
          <w:rFonts w:ascii="Times New Roman" w:eastAsia="Times New Roman" w:hAnsi="Times New Roman" w:cs="Times New Roman"/>
          <w:sz w:val="28"/>
          <w:szCs w:val="28"/>
          <w:lang w:eastAsia="ru-RU"/>
        </w:rPr>
        <w:t>// Железнодорожные перевозки продукции нефте- и газопереработки: тр. VII прак. конф. М., 2016.</w:t>
      </w:r>
      <w:r w:rsidR="00265452">
        <w:rPr>
          <w:rFonts w:ascii="Times New Roman" w:eastAsia="Times New Roman" w:hAnsi="Times New Roman" w:cs="Times New Roman"/>
          <w:sz w:val="28"/>
          <w:szCs w:val="28"/>
          <w:lang w:eastAsia="ru-RU"/>
        </w:rPr>
        <w:t xml:space="preserve"> </w:t>
      </w:r>
      <w:r w:rsidR="00F60587" w:rsidRPr="00682DB6">
        <w:rPr>
          <w:rFonts w:ascii="Times New Roman" w:eastAsia="Times New Roman" w:hAnsi="Times New Roman" w:cs="Times New Roman"/>
          <w:sz w:val="28"/>
          <w:szCs w:val="28"/>
          <w:lang w:val="en-GB" w:eastAsia="ru-RU"/>
        </w:rPr>
        <w:t>URL</w:t>
      </w:r>
      <w:r w:rsidR="00F60587" w:rsidRPr="00682DB6">
        <w:rPr>
          <w:rFonts w:ascii="Times New Roman" w:eastAsia="Times New Roman" w:hAnsi="Times New Roman" w:cs="Times New Roman"/>
          <w:sz w:val="28"/>
          <w:szCs w:val="28"/>
          <w:lang w:eastAsia="ru-RU"/>
        </w:rPr>
        <w:t>:</w:t>
      </w:r>
      <w:hyperlink r:id="rId483" w:history="1">
        <w:r w:rsidR="00F60587" w:rsidRPr="00682DB6">
          <w:rPr>
            <w:rFonts w:ascii="Times New Roman" w:eastAsia="Times New Roman" w:hAnsi="Times New Roman" w:cs="Times New Roman"/>
            <w:sz w:val="28"/>
            <w:szCs w:val="28"/>
            <w:lang w:val="en-US" w:eastAsia="ru-RU"/>
          </w:rPr>
          <w:t>http</w:t>
        </w:r>
        <w:r w:rsidR="00F60587" w:rsidRPr="00682DB6">
          <w:rPr>
            <w:rFonts w:ascii="Times New Roman" w:eastAsia="Times New Roman" w:hAnsi="Times New Roman" w:cs="Times New Roman"/>
            <w:sz w:val="28"/>
            <w:szCs w:val="28"/>
            <w:lang w:eastAsia="ru-RU"/>
          </w:rPr>
          <w:t>://</w:t>
        </w:r>
        <w:r w:rsidR="00F60587" w:rsidRPr="00682DB6">
          <w:rPr>
            <w:rFonts w:ascii="Times New Roman" w:eastAsia="Times New Roman" w:hAnsi="Times New Roman" w:cs="Times New Roman"/>
            <w:sz w:val="28"/>
            <w:szCs w:val="28"/>
            <w:lang w:val="en-US" w:eastAsia="ru-RU"/>
          </w:rPr>
          <w:t>www</w:t>
        </w:r>
        <w:r w:rsidR="00F60587" w:rsidRPr="00682DB6">
          <w:rPr>
            <w:rFonts w:ascii="Times New Roman" w:eastAsia="Times New Roman" w:hAnsi="Times New Roman" w:cs="Times New Roman"/>
            <w:sz w:val="28"/>
            <w:szCs w:val="28"/>
            <w:lang w:eastAsia="ru-RU"/>
          </w:rPr>
          <w:t>.</w:t>
        </w:r>
        <w:r w:rsidR="00F60587" w:rsidRPr="00682DB6">
          <w:rPr>
            <w:rFonts w:ascii="Times New Roman" w:eastAsia="Times New Roman" w:hAnsi="Times New Roman" w:cs="Times New Roman"/>
            <w:sz w:val="28"/>
            <w:szCs w:val="28"/>
            <w:lang w:val="en-US" w:eastAsia="ru-RU"/>
          </w:rPr>
          <w:t>ipem</w:t>
        </w:r>
        <w:r w:rsidR="00F60587" w:rsidRPr="00682DB6">
          <w:rPr>
            <w:rFonts w:ascii="Times New Roman" w:eastAsia="Times New Roman" w:hAnsi="Times New Roman" w:cs="Times New Roman"/>
            <w:sz w:val="28"/>
            <w:szCs w:val="28"/>
            <w:lang w:eastAsia="ru-RU"/>
          </w:rPr>
          <w:t>.</w:t>
        </w:r>
        <w:r w:rsidR="00F60587" w:rsidRPr="00682DB6">
          <w:rPr>
            <w:rFonts w:ascii="Times New Roman" w:eastAsia="Times New Roman" w:hAnsi="Times New Roman" w:cs="Times New Roman"/>
            <w:sz w:val="28"/>
            <w:szCs w:val="28"/>
            <w:lang w:val="en-US" w:eastAsia="ru-RU"/>
          </w:rPr>
          <w:t>ru</w:t>
        </w:r>
        <w:r w:rsidR="00F60587" w:rsidRPr="00682DB6">
          <w:rPr>
            <w:rFonts w:ascii="Times New Roman" w:eastAsia="Times New Roman" w:hAnsi="Times New Roman" w:cs="Times New Roman"/>
            <w:sz w:val="28"/>
            <w:szCs w:val="28"/>
            <w:lang w:eastAsia="ru-RU"/>
          </w:rPr>
          <w:t>/</w:t>
        </w:r>
        <w:r w:rsidR="00F60587" w:rsidRPr="00682DB6">
          <w:rPr>
            <w:rFonts w:ascii="Times New Roman" w:eastAsia="Times New Roman" w:hAnsi="Times New Roman" w:cs="Times New Roman"/>
            <w:sz w:val="28"/>
            <w:szCs w:val="28"/>
            <w:lang w:val="en-US" w:eastAsia="ru-RU"/>
          </w:rPr>
          <w:t>files</w:t>
        </w:r>
        <w:r w:rsidR="00F60587" w:rsidRPr="00682DB6">
          <w:rPr>
            <w:rFonts w:ascii="Times New Roman" w:eastAsia="Times New Roman" w:hAnsi="Times New Roman" w:cs="Times New Roman"/>
            <w:sz w:val="28"/>
            <w:szCs w:val="28"/>
            <w:lang w:eastAsia="ru-RU"/>
          </w:rPr>
          <w:t>/</w:t>
        </w:r>
        <w:r w:rsidR="00F60587" w:rsidRPr="00682DB6">
          <w:rPr>
            <w:rFonts w:ascii="Times New Roman" w:eastAsia="Times New Roman" w:hAnsi="Times New Roman" w:cs="Times New Roman"/>
            <w:sz w:val="28"/>
            <w:szCs w:val="28"/>
            <w:lang w:val="en-US" w:eastAsia="ru-RU"/>
          </w:rPr>
          <w:t>files</w:t>
        </w:r>
        <w:r w:rsidR="00F60587" w:rsidRPr="00682DB6">
          <w:rPr>
            <w:rFonts w:ascii="Times New Roman" w:eastAsia="Times New Roman" w:hAnsi="Times New Roman" w:cs="Times New Roman"/>
            <w:sz w:val="28"/>
            <w:szCs w:val="28"/>
            <w:lang w:eastAsia="ru-RU"/>
          </w:rPr>
          <w:t>/</w:t>
        </w:r>
        <w:r w:rsidR="00F60587" w:rsidRPr="00682DB6">
          <w:rPr>
            <w:rFonts w:ascii="Times New Roman" w:eastAsia="Times New Roman" w:hAnsi="Times New Roman" w:cs="Times New Roman"/>
            <w:sz w:val="28"/>
            <w:szCs w:val="28"/>
            <w:lang w:val="en-US" w:eastAsia="ru-RU"/>
          </w:rPr>
          <w:t>other</w:t>
        </w:r>
        <w:r w:rsidR="00F60587" w:rsidRPr="00682DB6">
          <w:rPr>
            <w:rFonts w:ascii="Times New Roman" w:eastAsia="Times New Roman" w:hAnsi="Times New Roman" w:cs="Times New Roman"/>
            <w:sz w:val="28"/>
            <w:szCs w:val="28"/>
            <w:lang w:eastAsia="ru-RU"/>
          </w:rPr>
          <w:t>/</w:t>
        </w:r>
        <w:r w:rsidR="00F60587" w:rsidRPr="00682DB6">
          <w:rPr>
            <w:rFonts w:ascii="Times New Roman" w:eastAsia="Times New Roman" w:hAnsi="Times New Roman" w:cs="Times New Roman"/>
            <w:sz w:val="28"/>
            <w:szCs w:val="28"/>
            <w:lang w:val="en-US" w:eastAsia="ru-RU"/>
          </w:rPr>
          <w:t>savchuk</w:t>
        </w:r>
        <w:r w:rsidR="00F60587" w:rsidRPr="00682DB6">
          <w:rPr>
            <w:rFonts w:ascii="Times New Roman" w:eastAsia="Times New Roman" w:hAnsi="Times New Roman" w:cs="Times New Roman"/>
            <w:sz w:val="28"/>
            <w:szCs w:val="28"/>
            <w:lang w:eastAsia="ru-RU"/>
          </w:rPr>
          <w:t>_</w:t>
        </w:r>
        <w:r w:rsidR="00F60587" w:rsidRPr="00682DB6">
          <w:rPr>
            <w:rFonts w:ascii="Times New Roman" w:eastAsia="Times New Roman" w:hAnsi="Times New Roman" w:cs="Times New Roman"/>
            <w:sz w:val="28"/>
            <w:szCs w:val="28"/>
            <w:lang w:val="en-US" w:eastAsia="ru-RU"/>
          </w:rPr>
          <w:t>neft</w:t>
        </w:r>
        <w:r w:rsidR="00F60587" w:rsidRPr="00682DB6">
          <w:rPr>
            <w:rFonts w:ascii="Times New Roman" w:eastAsia="Times New Roman" w:hAnsi="Times New Roman" w:cs="Times New Roman"/>
            <w:sz w:val="28"/>
            <w:szCs w:val="28"/>
            <w:lang w:eastAsia="ru-RU"/>
          </w:rPr>
          <w:t>_15_06_2016_</w:t>
        </w:r>
        <w:r w:rsidR="00F60587" w:rsidRPr="00682DB6">
          <w:rPr>
            <w:rFonts w:ascii="Times New Roman" w:eastAsia="Times New Roman" w:hAnsi="Times New Roman" w:cs="Times New Roman"/>
            <w:sz w:val="28"/>
            <w:szCs w:val="28"/>
            <w:lang w:val="en-US" w:eastAsia="ru-RU"/>
          </w:rPr>
          <w:t>g</w:t>
        </w:r>
        <w:r w:rsidR="00F60587" w:rsidRPr="00682DB6">
          <w:rPr>
            <w:rFonts w:ascii="Times New Roman" w:eastAsia="Times New Roman" w:hAnsi="Times New Roman" w:cs="Times New Roman"/>
            <w:sz w:val="28"/>
            <w:szCs w:val="28"/>
            <w:lang w:eastAsia="ru-RU"/>
          </w:rPr>
          <w:t>__</w:t>
        </w:r>
        <w:r w:rsidR="00F60587" w:rsidRPr="00682DB6">
          <w:rPr>
            <w:rFonts w:ascii="Times New Roman" w:eastAsia="Times New Roman" w:hAnsi="Times New Roman" w:cs="Times New Roman"/>
            <w:sz w:val="28"/>
            <w:szCs w:val="28"/>
            <w:lang w:val="en-US" w:eastAsia="ru-RU"/>
          </w:rPr>
          <w:t>bs</w:t>
        </w:r>
        <w:r w:rsidR="00F60587" w:rsidRPr="00682DB6">
          <w:rPr>
            <w:rFonts w:ascii="Times New Roman" w:eastAsia="Times New Roman" w:hAnsi="Times New Roman" w:cs="Times New Roman"/>
            <w:sz w:val="28"/>
            <w:szCs w:val="28"/>
            <w:lang w:eastAsia="ru-RU"/>
          </w:rPr>
          <w:t>.</w:t>
        </w:r>
        <w:r w:rsidR="00F60587" w:rsidRPr="00682DB6">
          <w:rPr>
            <w:rFonts w:ascii="Times New Roman" w:eastAsia="Times New Roman" w:hAnsi="Times New Roman" w:cs="Times New Roman"/>
            <w:sz w:val="28"/>
            <w:szCs w:val="28"/>
            <w:lang w:val="en-US" w:eastAsia="ru-RU"/>
          </w:rPr>
          <w:t>pdf</w:t>
        </w:r>
      </w:hyperlink>
      <w:r w:rsidR="00265452">
        <w:rPr>
          <w:rFonts w:ascii="Times New Roman" w:eastAsia="Times New Roman" w:hAnsi="Times New Roman" w:cs="Times New Roman"/>
          <w:sz w:val="28"/>
          <w:szCs w:val="28"/>
          <w:lang w:eastAsia="ru-RU"/>
        </w:rPr>
        <w:t xml:space="preserve"> </w:t>
      </w:r>
      <w:r w:rsidR="00F60587" w:rsidRPr="00265452">
        <w:rPr>
          <w:rFonts w:ascii="Times New Roman" w:eastAsia="Times New Roman" w:hAnsi="Times New Roman" w:cs="Times New Roman"/>
          <w:sz w:val="28"/>
          <w:szCs w:val="28"/>
          <w:lang w:eastAsia="ru-RU"/>
        </w:rPr>
        <w:t>(дата обращения 30.04 2018).</w:t>
      </w:r>
    </w:p>
    <w:p w:rsidR="00F60587" w:rsidRPr="00682DB6" w:rsidRDefault="00F60587" w:rsidP="00D6680A">
      <w:pPr>
        <w:numPr>
          <w:ilvl w:val="0"/>
          <w:numId w:val="64"/>
        </w:numPr>
        <w:tabs>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682DB6">
        <w:rPr>
          <w:rFonts w:ascii="Times New Roman" w:eastAsia="Times New Roman" w:hAnsi="Times New Roman" w:cs="Times New Roman"/>
          <w:sz w:val="28"/>
          <w:szCs w:val="28"/>
          <w:lang w:eastAsia="ru-RU"/>
        </w:rPr>
        <w:t>Перспективы перевозок нефтеналивных грузов железнодорожным транспортом: риски и перспективы</w:t>
      </w:r>
      <w:r w:rsidR="00D6680A">
        <w:rPr>
          <w:rFonts w:ascii="Times New Roman" w:eastAsia="Times New Roman" w:hAnsi="Times New Roman" w:cs="Times New Roman"/>
          <w:sz w:val="28"/>
          <w:szCs w:val="28"/>
          <w:lang w:eastAsia="ru-RU"/>
        </w:rPr>
        <w:t xml:space="preserve"> </w:t>
      </w:r>
      <w:r w:rsidRPr="00682DB6">
        <w:rPr>
          <w:rFonts w:ascii="Times New Roman" w:eastAsia="Times New Roman" w:hAnsi="Times New Roman" w:cs="Times New Roman"/>
          <w:sz w:val="28"/>
          <w:szCs w:val="28"/>
          <w:lang w:val="en-GB" w:eastAsia="ru-RU"/>
        </w:rPr>
        <w:t>URL</w:t>
      </w:r>
      <w:r w:rsidRPr="00682DB6">
        <w:rPr>
          <w:rFonts w:ascii="Times New Roman" w:eastAsia="Times New Roman" w:hAnsi="Times New Roman" w:cs="Times New Roman"/>
          <w:sz w:val="28"/>
          <w:szCs w:val="28"/>
          <w:lang w:eastAsia="ru-RU"/>
        </w:rPr>
        <w:t xml:space="preserve">: </w:t>
      </w:r>
      <w:hyperlink r:id="rId484" w:history="1">
        <w:r w:rsidR="00D6680A" w:rsidRPr="00D6680A">
          <w:rPr>
            <w:rStyle w:val="aa"/>
            <w:rFonts w:ascii="Times New Roman" w:eastAsia="Times New Roman" w:hAnsi="Times New Roman" w:cs="Times New Roman"/>
            <w:color w:val="auto"/>
            <w:sz w:val="28"/>
            <w:szCs w:val="28"/>
            <w:u w:val="none"/>
            <w:lang w:eastAsia="ru-RU"/>
          </w:rPr>
          <w:t>http://www.logistika-prim.ru/press-releases/perspektivy-perevozok-neftenalivnyh-gruzov-zheleznodorozhnym transportom-riski-i</w:t>
        </w:r>
      </w:hyperlink>
      <w:r w:rsidRPr="00682DB6">
        <w:rPr>
          <w:rFonts w:ascii="Calibri" w:eastAsia="Times New Roman" w:hAnsi="Calibri" w:cs="Times New Roman"/>
          <w:sz w:val="28"/>
          <w:szCs w:val="28"/>
          <w:lang w:eastAsia="ru-RU"/>
        </w:rPr>
        <w:t xml:space="preserve"> </w:t>
      </w:r>
      <w:r w:rsidRPr="00682DB6">
        <w:rPr>
          <w:rFonts w:ascii="Times New Roman" w:eastAsia="Times New Roman" w:hAnsi="Times New Roman" w:cs="Times New Roman"/>
          <w:sz w:val="28"/>
          <w:szCs w:val="28"/>
          <w:lang w:eastAsia="ru-RU"/>
        </w:rPr>
        <w:t>(дата обращения 15.04.2018).</w:t>
      </w:r>
    </w:p>
    <w:p w:rsidR="00F60587" w:rsidRPr="00682DB6" w:rsidRDefault="00F60587" w:rsidP="00D6680A">
      <w:pPr>
        <w:numPr>
          <w:ilvl w:val="0"/>
          <w:numId w:val="64"/>
        </w:numPr>
        <w:tabs>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682DB6">
        <w:rPr>
          <w:rFonts w:ascii="Times New Roman" w:eastAsia="Times New Roman" w:hAnsi="Times New Roman" w:cs="Times New Roman"/>
          <w:sz w:val="28"/>
          <w:szCs w:val="28"/>
          <w:lang w:eastAsia="ru-RU"/>
        </w:rPr>
        <w:t>Стратегия развития железнодорожного транспорта в Российской Федерации до 2030 года: Распор. Пр-ва РФ  от 17.06.2008 г.</w:t>
      </w:r>
      <w:r w:rsidR="00D6680A">
        <w:rPr>
          <w:rFonts w:ascii="Times New Roman" w:eastAsia="Times New Roman" w:hAnsi="Times New Roman" w:cs="Times New Roman"/>
          <w:sz w:val="28"/>
          <w:szCs w:val="28"/>
          <w:lang w:eastAsia="ru-RU"/>
        </w:rPr>
        <w:t xml:space="preserve">, </w:t>
      </w:r>
      <w:r w:rsidRPr="00682DB6">
        <w:rPr>
          <w:rFonts w:ascii="Times New Roman" w:eastAsia="Times New Roman" w:hAnsi="Times New Roman" w:cs="Times New Roman"/>
          <w:sz w:val="28"/>
          <w:szCs w:val="28"/>
          <w:lang w:eastAsia="ru-RU"/>
        </w:rPr>
        <w:t>№ 877-р.</w:t>
      </w:r>
      <w:r w:rsidR="00D6680A">
        <w:rPr>
          <w:rFonts w:ascii="Times New Roman" w:eastAsia="Times New Roman" w:hAnsi="Times New Roman" w:cs="Times New Roman"/>
          <w:sz w:val="28"/>
          <w:szCs w:val="28"/>
          <w:lang w:eastAsia="ru-RU"/>
        </w:rPr>
        <w:t xml:space="preserve"> </w:t>
      </w:r>
      <w:r w:rsidRPr="00682DB6">
        <w:rPr>
          <w:rFonts w:ascii="Times New Roman" w:eastAsia="Times New Roman" w:hAnsi="Times New Roman" w:cs="Times New Roman"/>
          <w:sz w:val="28"/>
          <w:szCs w:val="28"/>
          <w:lang w:val="en-GB" w:eastAsia="ru-RU"/>
        </w:rPr>
        <w:t>URL</w:t>
      </w:r>
      <w:r w:rsidRPr="00682DB6">
        <w:rPr>
          <w:rFonts w:ascii="Times New Roman" w:eastAsia="Times New Roman" w:hAnsi="Times New Roman" w:cs="Times New Roman"/>
          <w:sz w:val="28"/>
          <w:szCs w:val="28"/>
          <w:lang w:eastAsia="ru-RU"/>
        </w:rPr>
        <w:t xml:space="preserve">: </w:t>
      </w:r>
      <w:hyperlink r:id="rId485" w:history="1">
        <w:r w:rsidRPr="00682DB6">
          <w:rPr>
            <w:rFonts w:ascii="Times New Roman" w:eastAsia="Times New Roman" w:hAnsi="Times New Roman" w:cs="Times New Roman"/>
            <w:sz w:val="28"/>
            <w:szCs w:val="28"/>
            <w:lang w:eastAsia="ru-RU"/>
          </w:rPr>
          <w:t>http//docs.cntd.ru/document/902111037</w:t>
        </w:r>
      </w:hyperlink>
      <w:r w:rsidRPr="00682DB6">
        <w:rPr>
          <w:rFonts w:ascii="Times New Roman" w:eastAsia="Times New Roman" w:hAnsi="Times New Roman" w:cs="Times New Roman"/>
          <w:sz w:val="28"/>
          <w:szCs w:val="28"/>
          <w:lang w:eastAsia="ru-RU"/>
        </w:rPr>
        <w:t xml:space="preserve"> (дата обращения 24.04.2018).</w:t>
      </w:r>
    </w:p>
    <w:p w:rsidR="00D276B8" w:rsidRPr="00D6680A" w:rsidRDefault="00D276B8" w:rsidP="00D276B8">
      <w:pPr>
        <w:spacing w:after="0" w:line="240" w:lineRule="auto"/>
        <w:rPr>
          <w:rFonts w:ascii="Times New Roman" w:eastAsia="Calibri" w:hAnsi="Times New Roman" w:cs="Times New Roman"/>
          <w:sz w:val="28"/>
          <w:szCs w:val="28"/>
          <w:lang w:val="kk-KZ"/>
        </w:rPr>
      </w:pPr>
    </w:p>
    <w:p w:rsidR="00D276B8" w:rsidRPr="00D6680A" w:rsidRDefault="00D276B8" w:rsidP="00D276B8">
      <w:pPr>
        <w:spacing w:after="0" w:line="240" w:lineRule="auto"/>
        <w:rPr>
          <w:rFonts w:ascii="Times New Roman" w:eastAsia="Calibri" w:hAnsi="Times New Roman" w:cs="Times New Roman"/>
          <w:sz w:val="28"/>
          <w:szCs w:val="28"/>
          <w:lang w:val="kk-KZ"/>
        </w:rPr>
      </w:pPr>
    </w:p>
    <w:p w:rsidR="00D276B8" w:rsidRPr="00D6680A" w:rsidRDefault="00D276B8" w:rsidP="00D276B8">
      <w:pPr>
        <w:spacing w:after="0" w:line="240" w:lineRule="auto"/>
        <w:rPr>
          <w:rFonts w:ascii="Times New Roman" w:eastAsia="Calibri" w:hAnsi="Times New Roman" w:cs="Times New Roman"/>
          <w:sz w:val="28"/>
          <w:szCs w:val="28"/>
          <w:lang w:val="kk-KZ"/>
        </w:rPr>
      </w:pPr>
    </w:p>
    <w:p w:rsidR="00F60587" w:rsidRDefault="00F60587" w:rsidP="00D276B8">
      <w:pPr>
        <w:spacing w:after="0" w:line="240" w:lineRule="auto"/>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УДК 614.841</w:t>
      </w:r>
    </w:p>
    <w:p w:rsidR="00F60587" w:rsidRPr="00301B0C" w:rsidRDefault="00F60587" w:rsidP="00F60587">
      <w:pPr>
        <w:spacing w:after="0" w:line="240" w:lineRule="auto"/>
        <w:ind w:firstLine="709"/>
        <w:rPr>
          <w:rFonts w:ascii="Times New Roman" w:eastAsia="Times New Roman" w:hAnsi="Times New Roman" w:cs="Times New Roman"/>
          <w:bCs/>
          <w:color w:val="000000"/>
          <w:sz w:val="28"/>
          <w:szCs w:val="28"/>
          <w:lang w:eastAsia="ru-RU"/>
        </w:rPr>
      </w:pPr>
    </w:p>
    <w:p w:rsidR="00F60587" w:rsidRPr="00301B0C" w:rsidRDefault="00D276B8" w:rsidP="00D276B8">
      <w:pPr>
        <w:spacing w:after="0" w:line="240" w:lineRule="auto"/>
        <w:jc w:val="center"/>
        <w:rPr>
          <w:rFonts w:ascii="Times New Roman" w:eastAsia="Times New Roman" w:hAnsi="Times New Roman" w:cs="Times New Roman"/>
          <w:bCs/>
          <w:i/>
          <w:color w:val="000000"/>
          <w:sz w:val="28"/>
          <w:szCs w:val="28"/>
          <w:lang w:eastAsia="ru-RU"/>
        </w:rPr>
      </w:pPr>
      <w:r w:rsidRPr="00301B0C">
        <w:rPr>
          <w:rFonts w:ascii="Times New Roman" w:eastAsia="Times New Roman" w:hAnsi="Times New Roman" w:cs="Times New Roman"/>
          <w:bCs/>
          <w:i/>
          <w:color w:val="000000"/>
          <w:sz w:val="28"/>
          <w:szCs w:val="28"/>
          <w:lang w:eastAsia="ru-RU"/>
        </w:rPr>
        <w:t>Р.Т.</w:t>
      </w:r>
      <w:r>
        <w:rPr>
          <w:rFonts w:ascii="Times New Roman" w:eastAsia="Times New Roman" w:hAnsi="Times New Roman" w:cs="Times New Roman"/>
          <w:bCs/>
          <w:i/>
          <w:color w:val="000000"/>
          <w:sz w:val="28"/>
          <w:szCs w:val="28"/>
          <w:lang w:eastAsia="ru-RU"/>
        </w:rPr>
        <w:t xml:space="preserve"> </w:t>
      </w:r>
      <w:r w:rsidR="00F60587" w:rsidRPr="00301B0C">
        <w:rPr>
          <w:rFonts w:ascii="Times New Roman" w:eastAsia="Times New Roman" w:hAnsi="Times New Roman" w:cs="Times New Roman"/>
          <w:bCs/>
          <w:i/>
          <w:color w:val="000000"/>
          <w:sz w:val="28"/>
          <w:szCs w:val="28"/>
          <w:lang w:eastAsia="ru-RU"/>
        </w:rPr>
        <w:t>Гусейнов</w:t>
      </w:r>
      <w:r w:rsidR="00682DB6">
        <w:rPr>
          <w:rFonts w:ascii="Times New Roman" w:eastAsia="Times New Roman" w:hAnsi="Times New Roman" w:cs="Times New Roman"/>
          <w:bCs/>
          <w:i/>
          <w:color w:val="000000"/>
          <w:sz w:val="28"/>
          <w:szCs w:val="28"/>
          <w:lang w:eastAsia="ru-RU"/>
        </w:rPr>
        <w:t>, магистрант</w:t>
      </w:r>
      <w:r w:rsidR="00F60587" w:rsidRPr="00301B0C">
        <w:rPr>
          <w:rFonts w:ascii="Times New Roman" w:eastAsia="Times New Roman" w:hAnsi="Times New Roman" w:cs="Times New Roman"/>
          <w:bCs/>
          <w:i/>
          <w:color w:val="000000"/>
          <w:sz w:val="28"/>
          <w:szCs w:val="28"/>
          <w:lang w:eastAsia="ru-RU"/>
        </w:rPr>
        <w:t xml:space="preserve"> </w:t>
      </w:r>
    </w:p>
    <w:p w:rsidR="00F60587" w:rsidRDefault="00F60587" w:rsidP="00D276B8">
      <w:pPr>
        <w:spacing w:after="0" w:line="240" w:lineRule="auto"/>
        <w:jc w:val="center"/>
        <w:rPr>
          <w:rFonts w:ascii="Times New Roman" w:eastAsia="Times New Roman" w:hAnsi="Times New Roman" w:cs="Times New Roman"/>
          <w:bCs/>
          <w:i/>
          <w:color w:val="000000"/>
          <w:sz w:val="28"/>
          <w:szCs w:val="28"/>
          <w:lang w:eastAsia="ru-RU"/>
        </w:rPr>
      </w:pPr>
      <w:r>
        <w:rPr>
          <w:rFonts w:ascii="Times New Roman" w:eastAsia="Times New Roman" w:hAnsi="Times New Roman" w:cs="Times New Roman"/>
          <w:bCs/>
          <w:i/>
          <w:color w:val="000000"/>
          <w:sz w:val="28"/>
          <w:szCs w:val="28"/>
          <w:lang w:eastAsia="ru-RU"/>
        </w:rPr>
        <w:t>Санкт-Петербургский университет</w:t>
      </w:r>
      <w:r w:rsidR="00D276B8">
        <w:rPr>
          <w:rFonts w:ascii="Times New Roman" w:eastAsia="Times New Roman" w:hAnsi="Times New Roman" w:cs="Times New Roman"/>
          <w:bCs/>
          <w:i/>
          <w:color w:val="000000"/>
          <w:sz w:val="28"/>
          <w:szCs w:val="28"/>
          <w:lang w:eastAsia="ru-RU"/>
        </w:rPr>
        <w:t xml:space="preserve"> </w:t>
      </w:r>
      <w:r>
        <w:rPr>
          <w:rFonts w:ascii="Times New Roman" w:eastAsia="Times New Roman" w:hAnsi="Times New Roman" w:cs="Times New Roman"/>
          <w:bCs/>
          <w:i/>
          <w:color w:val="000000"/>
          <w:sz w:val="28"/>
          <w:szCs w:val="28"/>
          <w:lang w:eastAsia="ru-RU"/>
        </w:rPr>
        <w:t>ГПС МЧС России</w:t>
      </w:r>
    </w:p>
    <w:p w:rsidR="00F60587" w:rsidRPr="00301B0C" w:rsidRDefault="00F60587" w:rsidP="00F60587">
      <w:pPr>
        <w:spacing w:after="0" w:line="240" w:lineRule="auto"/>
        <w:ind w:firstLine="709"/>
        <w:jc w:val="center"/>
        <w:rPr>
          <w:rFonts w:ascii="Times New Roman" w:eastAsia="Times New Roman" w:hAnsi="Times New Roman" w:cs="Times New Roman"/>
          <w:bCs/>
          <w:color w:val="000000"/>
          <w:sz w:val="28"/>
          <w:szCs w:val="28"/>
          <w:lang w:eastAsia="ru-RU"/>
        </w:rPr>
      </w:pPr>
    </w:p>
    <w:p w:rsidR="00F60587" w:rsidRDefault="00F60587" w:rsidP="00D276B8">
      <w:pPr>
        <w:spacing w:after="0" w:line="240" w:lineRule="auto"/>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МЕТОДИКА ОЦЕНКИ ПОЖАРНОГО РИСКА И ЛИКВИДАЦИЯ</w:t>
      </w:r>
    </w:p>
    <w:p w:rsidR="00F60587" w:rsidRDefault="00F60587" w:rsidP="00D276B8">
      <w:pPr>
        <w:spacing w:after="0" w:line="240" w:lineRule="auto"/>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ПОЖАРА НА РАННЕЙ СТАДИИ ЕГО ВОЗНИКНОВЕНИЯ НА ПРИМЕРЕ СПОРТИВНОГО СООРУЖЕНИЯ</w:t>
      </w:r>
    </w:p>
    <w:p w:rsidR="00F60587" w:rsidRPr="009104FB" w:rsidRDefault="00F60587" w:rsidP="00F60587">
      <w:pPr>
        <w:spacing w:after="0" w:line="240" w:lineRule="auto"/>
        <w:ind w:firstLine="709"/>
        <w:jc w:val="center"/>
        <w:rPr>
          <w:rFonts w:ascii="Times New Roman" w:eastAsia="Times New Roman" w:hAnsi="Times New Roman" w:cs="Times New Roman"/>
          <w:bCs/>
          <w:color w:val="000000"/>
          <w:sz w:val="28"/>
          <w:szCs w:val="28"/>
          <w:lang w:eastAsia="ru-RU"/>
        </w:rPr>
      </w:pPr>
    </w:p>
    <w:p w:rsidR="00F60587" w:rsidRDefault="00F60587" w:rsidP="00F60587">
      <w:pPr>
        <w:spacing w:after="0" w:line="240" w:lineRule="auto"/>
        <w:ind w:firstLine="709"/>
        <w:jc w:val="both"/>
        <w:rPr>
          <w:rStyle w:val="hps"/>
          <w:rFonts w:ascii="Times New Roman" w:hAnsi="Times New Roman" w:cs="Times New Roman"/>
          <w:color w:val="000000" w:themeColor="text1"/>
          <w:sz w:val="28"/>
          <w:szCs w:val="28"/>
        </w:rPr>
      </w:pPr>
      <w:r>
        <w:rPr>
          <w:rStyle w:val="hps"/>
          <w:rFonts w:ascii="Times New Roman" w:hAnsi="Times New Roman" w:cs="Times New Roman"/>
          <w:color w:val="000000" w:themeColor="text1"/>
          <w:sz w:val="28"/>
          <w:szCs w:val="28"/>
        </w:rPr>
        <w:t xml:space="preserve">В последние годы большинство современных спортивных сооружений с массовым пребыванием людей осуществляют переход от строгого нормирования требований пожарной безопасности при проектировании зданий и сооружений к более гибкому или объектно-ориентированному нормированию </w:t>
      </w:r>
      <w:r w:rsidRPr="00B17D87">
        <w:rPr>
          <w:rStyle w:val="hps"/>
          <w:rFonts w:ascii="Times New Roman" w:hAnsi="Times New Roman" w:cs="Times New Roman"/>
          <w:color w:val="000000" w:themeColor="text1"/>
          <w:sz w:val="28"/>
          <w:szCs w:val="28"/>
        </w:rPr>
        <w:t>[</w:t>
      </w:r>
      <w:r>
        <w:rPr>
          <w:rStyle w:val="hps"/>
          <w:rFonts w:ascii="Times New Roman" w:hAnsi="Times New Roman" w:cs="Times New Roman"/>
          <w:color w:val="000000" w:themeColor="text1"/>
          <w:sz w:val="28"/>
          <w:szCs w:val="28"/>
        </w:rPr>
        <w:t>1].</w:t>
      </w:r>
      <w:r w:rsidR="00682DB6">
        <w:rPr>
          <w:rStyle w:val="hps"/>
          <w:rFonts w:ascii="Times New Roman" w:hAnsi="Times New Roman" w:cs="Times New Roman"/>
          <w:color w:val="000000" w:themeColor="text1"/>
          <w:sz w:val="28"/>
          <w:szCs w:val="28"/>
        </w:rPr>
        <w:t xml:space="preserve"> </w:t>
      </w:r>
      <w:r>
        <w:rPr>
          <w:rStyle w:val="hps"/>
          <w:rFonts w:ascii="Times New Roman" w:hAnsi="Times New Roman" w:cs="Times New Roman"/>
          <w:color w:val="000000" w:themeColor="text1"/>
          <w:sz w:val="28"/>
          <w:szCs w:val="28"/>
        </w:rPr>
        <w:t>Сущность данного подхода заключается в том, что устанавливаются цели, которым должна соответствовать система пожарной безопасности объекта защиты, но не регламентируются проектные решения для их достижения.</w:t>
      </w:r>
    </w:p>
    <w:p w:rsidR="00F60587" w:rsidRDefault="00F60587" w:rsidP="00F60587">
      <w:pPr>
        <w:spacing w:after="0" w:line="240" w:lineRule="auto"/>
        <w:ind w:firstLine="709"/>
        <w:jc w:val="both"/>
        <w:rPr>
          <w:rStyle w:val="hps"/>
          <w:rFonts w:ascii="Times New Roman" w:hAnsi="Times New Roman" w:cs="Times New Roman"/>
          <w:color w:val="000000" w:themeColor="text1"/>
          <w:sz w:val="28"/>
          <w:szCs w:val="28"/>
        </w:rPr>
      </w:pPr>
      <w:r>
        <w:rPr>
          <w:rStyle w:val="hps"/>
          <w:rFonts w:ascii="Times New Roman" w:hAnsi="Times New Roman" w:cs="Times New Roman"/>
          <w:color w:val="000000" w:themeColor="text1"/>
          <w:sz w:val="28"/>
          <w:szCs w:val="28"/>
        </w:rPr>
        <w:t xml:space="preserve">Проведение мероприятий различного рода в спортивном сооружении предусматривает обеспечение комплексной безопасности, которая включает в себя защиту от угроз пожара не только зрителей, участников, но и собственно </w:t>
      </w:r>
      <w:r>
        <w:rPr>
          <w:rStyle w:val="hps"/>
          <w:rFonts w:ascii="Times New Roman" w:hAnsi="Times New Roman" w:cs="Times New Roman"/>
          <w:color w:val="000000" w:themeColor="text1"/>
          <w:sz w:val="28"/>
          <w:szCs w:val="28"/>
        </w:rPr>
        <w:lastRenderedPageBreak/>
        <w:t xml:space="preserve">спортивное сооружение – его конструкции, с применением инновационных технологий </w:t>
      </w:r>
      <w:r w:rsidRPr="00B17D87">
        <w:rPr>
          <w:rStyle w:val="hps"/>
          <w:rFonts w:ascii="Times New Roman" w:hAnsi="Times New Roman" w:cs="Times New Roman"/>
          <w:color w:val="000000" w:themeColor="text1"/>
          <w:sz w:val="28"/>
          <w:szCs w:val="28"/>
        </w:rPr>
        <w:t>[</w:t>
      </w:r>
      <w:r>
        <w:rPr>
          <w:rStyle w:val="hps"/>
          <w:rFonts w:ascii="Times New Roman" w:hAnsi="Times New Roman" w:cs="Times New Roman"/>
          <w:color w:val="000000" w:themeColor="text1"/>
          <w:sz w:val="28"/>
          <w:szCs w:val="28"/>
        </w:rPr>
        <w:t>1].</w:t>
      </w:r>
    </w:p>
    <w:p w:rsidR="00F60587" w:rsidRDefault="00F60587" w:rsidP="00F60587">
      <w:pPr>
        <w:spacing w:after="0" w:line="240" w:lineRule="auto"/>
        <w:ind w:firstLine="709"/>
        <w:jc w:val="both"/>
        <w:rPr>
          <w:rStyle w:val="hps"/>
          <w:rFonts w:ascii="Times New Roman" w:hAnsi="Times New Roman" w:cs="Times New Roman"/>
          <w:color w:val="000000" w:themeColor="text1"/>
          <w:sz w:val="28"/>
          <w:szCs w:val="28"/>
        </w:rPr>
      </w:pPr>
      <w:r>
        <w:rPr>
          <w:rStyle w:val="hps"/>
          <w:rFonts w:ascii="Times New Roman" w:hAnsi="Times New Roman" w:cs="Times New Roman"/>
          <w:color w:val="000000" w:themeColor="text1"/>
          <w:sz w:val="28"/>
          <w:szCs w:val="28"/>
        </w:rPr>
        <w:t>В нормативно-правовых актах и документах недостаточно полно отражаются индивидуальные требования пожарной безопасности, предъявляемые к спортивным объектам при проектировании, а также строительстве, эксплуатации и ремонта, составляющих элементов конструкции.</w:t>
      </w:r>
    </w:p>
    <w:p w:rsidR="00F60587" w:rsidRPr="00B17D87" w:rsidRDefault="00F60587" w:rsidP="00F60587">
      <w:pPr>
        <w:spacing w:after="0" w:line="240" w:lineRule="auto"/>
        <w:ind w:firstLine="709"/>
        <w:jc w:val="both"/>
        <w:rPr>
          <w:rStyle w:val="hps"/>
          <w:rFonts w:ascii="Times New Roman" w:hAnsi="Times New Roman" w:cs="Times New Roman"/>
          <w:color w:val="000000" w:themeColor="text1"/>
          <w:sz w:val="28"/>
          <w:szCs w:val="28"/>
        </w:rPr>
      </w:pPr>
      <w:r>
        <w:rPr>
          <w:rStyle w:val="hps"/>
          <w:rFonts w:ascii="Times New Roman" w:hAnsi="Times New Roman" w:cs="Times New Roman"/>
          <w:color w:val="000000" w:themeColor="text1"/>
          <w:sz w:val="28"/>
          <w:szCs w:val="28"/>
        </w:rPr>
        <w:t xml:space="preserve">При проектировании спортивных сооружений на территории Российской Федерации в части обеспечения пожарной безопасности, следует руководствоваться требованиями других нормативных документов </w:t>
      </w:r>
      <w:r w:rsidRPr="00B17D87">
        <w:rPr>
          <w:rStyle w:val="hps"/>
          <w:rFonts w:ascii="Times New Roman" w:hAnsi="Times New Roman" w:cs="Times New Roman"/>
          <w:color w:val="000000" w:themeColor="text1"/>
          <w:sz w:val="28"/>
          <w:szCs w:val="28"/>
        </w:rPr>
        <w:t>[</w:t>
      </w:r>
      <w:r>
        <w:rPr>
          <w:rStyle w:val="hps"/>
          <w:rFonts w:ascii="Times New Roman" w:hAnsi="Times New Roman" w:cs="Times New Roman"/>
          <w:color w:val="000000" w:themeColor="text1"/>
          <w:sz w:val="28"/>
          <w:szCs w:val="28"/>
        </w:rPr>
        <w:t>2-3]. Стоит отметить то, что в настоящее время отсутствует единый нормативный документ, описывающий полноценный комплекс требований безопасности спортивного сооружения на этапах его проектирования.</w:t>
      </w:r>
    </w:p>
    <w:p w:rsidR="00F60587" w:rsidRPr="00C1140B" w:rsidRDefault="00F60587" w:rsidP="00F60587">
      <w:pPr>
        <w:widowControl w:val="0"/>
        <w:spacing w:after="0" w:line="240" w:lineRule="auto"/>
        <w:ind w:firstLine="709"/>
        <w:jc w:val="both"/>
        <w:rPr>
          <w:rFonts w:ascii="Times New Roman" w:eastAsia="Times New Roman" w:hAnsi="Times New Roman" w:cs="Times New Roman"/>
          <w:sz w:val="28"/>
          <w:szCs w:val="28"/>
          <w:lang w:eastAsia="ru-RU"/>
        </w:rPr>
      </w:pPr>
      <w:r w:rsidRPr="00C1140B">
        <w:rPr>
          <w:rFonts w:ascii="Times New Roman" w:eastAsia="Times New Roman" w:hAnsi="Times New Roman" w:cs="Times New Roman"/>
          <w:sz w:val="28"/>
          <w:szCs w:val="28"/>
          <w:lang w:eastAsia="ru-RU"/>
        </w:rPr>
        <w:t>Причинами возникновения аварийных ситуаций являются, как правило, отказы технич</w:t>
      </w:r>
      <w:r>
        <w:rPr>
          <w:rFonts w:ascii="Times New Roman" w:eastAsia="Times New Roman" w:hAnsi="Times New Roman" w:cs="Times New Roman"/>
          <w:sz w:val="28"/>
          <w:szCs w:val="28"/>
          <w:lang w:eastAsia="ru-RU"/>
        </w:rPr>
        <w:t>еских систем вследствие ошибок</w:t>
      </w:r>
      <w:r w:rsidRPr="00C1140B">
        <w:rPr>
          <w:rFonts w:ascii="Times New Roman" w:eastAsia="Times New Roman" w:hAnsi="Times New Roman" w:cs="Times New Roman"/>
          <w:sz w:val="28"/>
          <w:szCs w:val="28"/>
          <w:lang w:eastAsia="ru-RU"/>
        </w:rPr>
        <w:t xml:space="preserve"> проектировани</w:t>
      </w:r>
      <w:r>
        <w:rPr>
          <w:rFonts w:ascii="Times New Roman" w:eastAsia="Times New Roman" w:hAnsi="Times New Roman" w:cs="Times New Roman"/>
          <w:sz w:val="28"/>
          <w:szCs w:val="28"/>
          <w:lang w:eastAsia="ru-RU"/>
        </w:rPr>
        <w:t>я</w:t>
      </w:r>
      <w:r w:rsidRPr="00C1140B">
        <w:rPr>
          <w:rFonts w:ascii="Times New Roman" w:eastAsia="Times New Roman" w:hAnsi="Times New Roman" w:cs="Times New Roman"/>
          <w:sz w:val="28"/>
          <w:szCs w:val="28"/>
          <w:lang w:eastAsia="ru-RU"/>
        </w:rPr>
        <w:t>, нарушения технологии изготовления,</w:t>
      </w:r>
      <w:r>
        <w:rPr>
          <w:rFonts w:ascii="Times New Roman" w:eastAsia="Times New Roman" w:hAnsi="Times New Roman" w:cs="Times New Roman"/>
          <w:sz w:val="28"/>
          <w:szCs w:val="28"/>
          <w:lang w:eastAsia="ru-RU"/>
        </w:rPr>
        <w:t xml:space="preserve"> условий и режимов эксплуатации</w:t>
      </w:r>
      <w:r w:rsidRPr="00C1140B">
        <w:rPr>
          <w:rFonts w:ascii="Times New Roman" w:eastAsia="Times New Roman" w:hAnsi="Times New Roman" w:cs="Times New Roman"/>
          <w:sz w:val="28"/>
          <w:szCs w:val="28"/>
          <w:lang w:eastAsia="ru-RU"/>
        </w:rPr>
        <w:t>. Для конструкций и сооружений, длительное время находящихся в эксплуатации, такой причиной могут стать деградация свойств материалов, предельные уровни накопленных повреждений</w:t>
      </w:r>
      <w:r>
        <w:rPr>
          <w:rFonts w:ascii="Times New Roman" w:eastAsia="Times New Roman" w:hAnsi="Times New Roman" w:cs="Times New Roman"/>
          <w:sz w:val="28"/>
          <w:szCs w:val="28"/>
          <w:lang w:eastAsia="ru-RU"/>
        </w:rPr>
        <w:t>,</w:t>
      </w:r>
      <w:r w:rsidRPr="00C1140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о</w:t>
      </w:r>
      <w:r w:rsidRPr="00C1140B">
        <w:rPr>
          <w:rFonts w:ascii="Times New Roman" w:eastAsia="Times New Roman" w:hAnsi="Times New Roman" w:cs="Times New Roman"/>
          <w:sz w:val="28"/>
          <w:szCs w:val="28"/>
          <w:lang w:eastAsia="ru-RU"/>
        </w:rPr>
        <w:t>бразование и неконтролируемое распространение трещин</w:t>
      </w:r>
      <w:r>
        <w:rPr>
          <w:rFonts w:ascii="Times New Roman" w:eastAsia="Times New Roman" w:hAnsi="Times New Roman" w:cs="Times New Roman"/>
          <w:sz w:val="28"/>
          <w:szCs w:val="28"/>
          <w:lang w:eastAsia="ru-RU"/>
        </w:rPr>
        <w:t>.</w:t>
      </w:r>
    </w:p>
    <w:p w:rsidR="00F60587" w:rsidRPr="004210A4" w:rsidRDefault="00F60587" w:rsidP="00F60587">
      <w:pPr>
        <w:widowControl w:val="0"/>
        <w:spacing w:after="0" w:line="240" w:lineRule="auto"/>
        <w:ind w:firstLine="709"/>
        <w:jc w:val="both"/>
        <w:rPr>
          <w:rFonts w:ascii="Times New Roman" w:eastAsia="Times New Roman" w:hAnsi="Times New Roman" w:cs="Times New Roman"/>
          <w:sz w:val="28"/>
          <w:szCs w:val="28"/>
          <w:lang w:eastAsia="ru-RU"/>
        </w:rPr>
      </w:pPr>
      <w:r w:rsidRPr="00C1140B">
        <w:rPr>
          <w:rFonts w:ascii="Times New Roman" w:eastAsia="Times New Roman" w:hAnsi="Times New Roman" w:cs="Times New Roman"/>
          <w:sz w:val="28"/>
          <w:szCs w:val="28"/>
          <w:lang w:eastAsia="ru-RU"/>
        </w:rPr>
        <w:t>В связи с этим возникает необходимость в проведении большого объема исследований, связанных с изучением условий образования предельных состояний отказов объектов по критериям прочности, ресурса и надежности на разных стадиях возникновения</w:t>
      </w:r>
      <w:r>
        <w:rPr>
          <w:rFonts w:ascii="Times New Roman" w:eastAsia="Times New Roman" w:hAnsi="Times New Roman" w:cs="Times New Roman"/>
          <w:sz w:val="28"/>
          <w:szCs w:val="28"/>
          <w:lang w:eastAsia="ru-RU"/>
        </w:rPr>
        <w:t xml:space="preserve"> и развития аварий и катастроф.</w:t>
      </w:r>
    </w:p>
    <w:p w:rsidR="00F60587" w:rsidRPr="00C1140B" w:rsidRDefault="00F60587" w:rsidP="00F60587">
      <w:pPr>
        <w:widowControl w:val="0"/>
        <w:spacing w:after="0" w:line="240" w:lineRule="auto"/>
        <w:ind w:firstLine="709"/>
        <w:jc w:val="both"/>
        <w:rPr>
          <w:rFonts w:ascii="Times New Roman" w:eastAsia="Times New Roman" w:hAnsi="Times New Roman" w:cs="Times New Roman"/>
          <w:sz w:val="28"/>
          <w:szCs w:val="28"/>
          <w:lang w:eastAsia="ru-RU"/>
        </w:rPr>
      </w:pPr>
      <w:r w:rsidRPr="00C1140B">
        <w:rPr>
          <w:rFonts w:ascii="Times New Roman" w:eastAsia="Times New Roman" w:hAnsi="Times New Roman" w:cs="Times New Roman"/>
          <w:sz w:val="28"/>
          <w:szCs w:val="28"/>
          <w:lang w:eastAsia="ru-RU"/>
        </w:rPr>
        <w:t>С проблемой надежности в энергетике связаны следующие практические задачи</w:t>
      </w:r>
      <w:r>
        <w:rPr>
          <w:rFonts w:ascii="Times New Roman" w:eastAsia="Times New Roman" w:hAnsi="Times New Roman" w:cs="Times New Roman"/>
          <w:sz w:val="28"/>
          <w:szCs w:val="28"/>
          <w:lang w:eastAsia="ru-RU"/>
        </w:rPr>
        <w:t>:</w:t>
      </w:r>
    </w:p>
    <w:p w:rsidR="00F60587" w:rsidRPr="00C1140B" w:rsidRDefault="00F60587" w:rsidP="00D6680A">
      <w:pPr>
        <w:widowControl w:val="0"/>
        <w:tabs>
          <w:tab w:val="left" w:pos="993"/>
        </w:tabs>
        <w:spacing w:after="0" w:line="240" w:lineRule="auto"/>
        <w:ind w:firstLine="709"/>
        <w:jc w:val="both"/>
        <w:rPr>
          <w:rFonts w:ascii="Times New Roman" w:eastAsia="Times New Roman" w:hAnsi="Times New Roman" w:cs="Times New Roman"/>
          <w:sz w:val="28"/>
          <w:szCs w:val="28"/>
          <w:lang w:eastAsia="ru-RU"/>
        </w:rPr>
      </w:pPr>
      <w:r w:rsidRPr="004210A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r>
      <w:r w:rsidRPr="00C1140B">
        <w:rPr>
          <w:rFonts w:ascii="Times New Roman" w:eastAsia="Times New Roman" w:hAnsi="Times New Roman" w:cs="Times New Roman"/>
          <w:sz w:val="28"/>
          <w:szCs w:val="28"/>
          <w:lang w:eastAsia="ru-RU"/>
        </w:rPr>
        <w:t>статистическая оценка и анализ надежности действующего оборудования и установок;</w:t>
      </w:r>
    </w:p>
    <w:p w:rsidR="00F60587" w:rsidRPr="00C1140B" w:rsidRDefault="00F60587" w:rsidP="00D6680A">
      <w:pPr>
        <w:widowControl w:val="0"/>
        <w:tabs>
          <w:tab w:val="left" w:pos="993"/>
        </w:tabs>
        <w:spacing w:after="0" w:line="240" w:lineRule="auto"/>
        <w:ind w:firstLine="709"/>
        <w:jc w:val="both"/>
        <w:rPr>
          <w:rFonts w:ascii="Times New Roman" w:eastAsia="Times New Roman" w:hAnsi="Times New Roman" w:cs="Times New Roman"/>
          <w:sz w:val="28"/>
          <w:szCs w:val="28"/>
          <w:lang w:eastAsia="ru-RU"/>
        </w:rPr>
      </w:pPr>
      <w:r w:rsidRPr="004210A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r>
      <w:r w:rsidRPr="00C1140B">
        <w:rPr>
          <w:rFonts w:ascii="Times New Roman" w:eastAsia="Times New Roman" w:hAnsi="Times New Roman" w:cs="Times New Roman"/>
          <w:sz w:val="28"/>
          <w:szCs w:val="28"/>
          <w:lang w:eastAsia="ru-RU"/>
        </w:rPr>
        <w:t>прогнозирование надежности оборудования и установок;</w:t>
      </w:r>
    </w:p>
    <w:p w:rsidR="00F60587" w:rsidRPr="00C1140B" w:rsidRDefault="00F60587" w:rsidP="00D6680A">
      <w:pPr>
        <w:widowControl w:val="0"/>
        <w:tabs>
          <w:tab w:val="left" w:pos="993"/>
        </w:tabs>
        <w:spacing w:after="0" w:line="240" w:lineRule="auto"/>
        <w:ind w:firstLine="709"/>
        <w:jc w:val="both"/>
        <w:rPr>
          <w:rFonts w:ascii="Times New Roman" w:eastAsia="Times New Roman" w:hAnsi="Times New Roman" w:cs="Times New Roman"/>
          <w:sz w:val="28"/>
          <w:szCs w:val="28"/>
          <w:lang w:eastAsia="ru-RU"/>
        </w:rPr>
      </w:pPr>
      <w:r w:rsidRPr="004210A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r>
      <w:r w:rsidRPr="00C1140B">
        <w:rPr>
          <w:rFonts w:ascii="Times New Roman" w:eastAsia="Times New Roman" w:hAnsi="Times New Roman" w:cs="Times New Roman"/>
          <w:sz w:val="28"/>
          <w:szCs w:val="28"/>
          <w:lang w:eastAsia="ru-RU"/>
        </w:rPr>
        <w:t>нормирование уровня надежности;</w:t>
      </w:r>
    </w:p>
    <w:p w:rsidR="00F60587" w:rsidRPr="00C1140B" w:rsidRDefault="00F60587" w:rsidP="00D6680A">
      <w:pPr>
        <w:widowControl w:val="0"/>
        <w:tabs>
          <w:tab w:val="left" w:pos="993"/>
        </w:tabs>
        <w:spacing w:after="0" w:line="240" w:lineRule="auto"/>
        <w:ind w:firstLine="709"/>
        <w:jc w:val="both"/>
        <w:rPr>
          <w:rFonts w:ascii="Times New Roman" w:eastAsia="Times New Roman" w:hAnsi="Times New Roman" w:cs="Times New Roman"/>
          <w:sz w:val="28"/>
          <w:szCs w:val="28"/>
          <w:lang w:eastAsia="ru-RU"/>
        </w:rPr>
      </w:pPr>
      <w:r w:rsidRPr="004210A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r>
      <w:r w:rsidRPr="00C1140B">
        <w:rPr>
          <w:rFonts w:ascii="Times New Roman" w:eastAsia="Times New Roman" w:hAnsi="Times New Roman" w:cs="Times New Roman"/>
          <w:sz w:val="28"/>
          <w:szCs w:val="28"/>
          <w:lang w:eastAsia="ru-RU"/>
        </w:rPr>
        <w:t>испытания на надежность;</w:t>
      </w:r>
    </w:p>
    <w:p w:rsidR="00F60587" w:rsidRPr="00C1140B" w:rsidRDefault="00F60587" w:rsidP="00D6680A">
      <w:pPr>
        <w:widowControl w:val="0"/>
        <w:tabs>
          <w:tab w:val="left" w:pos="993"/>
        </w:tabs>
        <w:spacing w:after="0" w:line="240" w:lineRule="auto"/>
        <w:ind w:firstLine="709"/>
        <w:jc w:val="both"/>
        <w:rPr>
          <w:rFonts w:ascii="Times New Roman" w:eastAsia="Times New Roman" w:hAnsi="Times New Roman" w:cs="Times New Roman"/>
          <w:sz w:val="28"/>
          <w:szCs w:val="28"/>
          <w:lang w:eastAsia="ru-RU"/>
        </w:rPr>
      </w:pPr>
      <w:r w:rsidRPr="004210A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r>
      <w:r w:rsidRPr="00C1140B">
        <w:rPr>
          <w:rFonts w:ascii="Times New Roman" w:eastAsia="Times New Roman" w:hAnsi="Times New Roman" w:cs="Times New Roman"/>
          <w:sz w:val="28"/>
          <w:szCs w:val="28"/>
          <w:lang w:eastAsia="ru-RU"/>
        </w:rPr>
        <w:t>расчет и анализ надежности;</w:t>
      </w:r>
    </w:p>
    <w:p w:rsidR="00F60587" w:rsidRPr="00C1140B" w:rsidRDefault="00F60587" w:rsidP="00D6680A">
      <w:pPr>
        <w:widowControl w:val="0"/>
        <w:tabs>
          <w:tab w:val="left" w:pos="993"/>
        </w:tabs>
        <w:spacing w:after="0" w:line="240" w:lineRule="auto"/>
        <w:ind w:firstLine="709"/>
        <w:jc w:val="both"/>
        <w:rPr>
          <w:rFonts w:ascii="Times New Roman" w:eastAsia="Times New Roman" w:hAnsi="Times New Roman" w:cs="Times New Roman"/>
          <w:sz w:val="28"/>
          <w:szCs w:val="28"/>
          <w:lang w:eastAsia="ru-RU"/>
        </w:rPr>
      </w:pPr>
      <w:r w:rsidRPr="004210A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r>
      <w:r w:rsidRPr="00C1140B">
        <w:rPr>
          <w:rFonts w:ascii="Times New Roman" w:eastAsia="Times New Roman" w:hAnsi="Times New Roman" w:cs="Times New Roman"/>
          <w:sz w:val="28"/>
          <w:szCs w:val="28"/>
          <w:lang w:eastAsia="ru-RU"/>
        </w:rPr>
        <w:t xml:space="preserve">оптимизация технических решений по обеспечению надежности при проектировании, создании и эксплуатации </w:t>
      </w:r>
      <w:r>
        <w:rPr>
          <w:rFonts w:ascii="Times New Roman" w:eastAsia="Times New Roman" w:hAnsi="Times New Roman" w:cs="Times New Roman"/>
          <w:sz w:val="28"/>
          <w:szCs w:val="28"/>
          <w:lang w:eastAsia="ru-RU"/>
        </w:rPr>
        <w:t>энергетического</w:t>
      </w:r>
      <w:r w:rsidRPr="00C1140B">
        <w:rPr>
          <w:rFonts w:ascii="Times New Roman" w:eastAsia="Times New Roman" w:hAnsi="Times New Roman" w:cs="Times New Roman"/>
          <w:sz w:val="28"/>
          <w:szCs w:val="28"/>
          <w:lang w:eastAsia="ru-RU"/>
        </w:rPr>
        <w:t xml:space="preserve"> оборудования, установок, систем;</w:t>
      </w:r>
    </w:p>
    <w:p w:rsidR="00F60587" w:rsidRPr="00C1140B" w:rsidRDefault="00F60587" w:rsidP="00D6680A">
      <w:pPr>
        <w:widowControl w:val="0"/>
        <w:tabs>
          <w:tab w:val="left" w:pos="993"/>
        </w:tabs>
        <w:spacing w:after="0" w:line="240" w:lineRule="auto"/>
        <w:ind w:firstLine="709"/>
        <w:jc w:val="both"/>
        <w:rPr>
          <w:rFonts w:ascii="Times New Roman" w:eastAsia="Times New Roman" w:hAnsi="Times New Roman" w:cs="Times New Roman"/>
          <w:sz w:val="28"/>
          <w:szCs w:val="28"/>
          <w:lang w:eastAsia="ru-RU"/>
        </w:rPr>
      </w:pPr>
      <w:r w:rsidRPr="004210A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r>
      <w:r w:rsidRPr="00C1140B">
        <w:rPr>
          <w:rFonts w:ascii="Times New Roman" w:eastAsia="Times New Roman" w:hAnsi="Times New Roman" w:cs="Times New Roman"/>
          <w:sz w:val="28"/>
          <w:szCs w:val="28"/>
          <w:lang w:eastAsia="ru-RU"/>
        </w:rPr>
        <w:t>экономическая оценка надежности.</w:t>
      </w:r>
    </w:p>
    <w:p w:rsidR="00F60587" w:rsidRPr="00C1140B" w:rsidRDefault="00F60587" w:rsidP="00D6680A">
      <w:pPr>
        <w:widowControl w:val="0"/>
        <w:tabs>
          <w:tab w:val="left" w:pos="993"/>
        </w:tabs>
        <w:spacing w:after="0" w:line="240" w:lineRule="auto"/>
        <w:ind w:firstLine="709"/>
        <w:jc w:val="both"/>
        <w:rPr>
          <w:rFonts w:ascii="Times New Roman" w:eastAsia="Times New Roman" w:hAnsi="Times New Roman" w:cs="Times New Roman"/>
          <w:sz w:val="28"/>
          <w:szCs w:val="28"/>
          <w:lang w:eastAsia="ru-RU"/>
        </w:rPr>
      </w:pPr>
      <w:r w:rsidRPr="00C1140B">
        <w:rPr>
          <w:rFonts w:ascii="Times New Roman" w:eastAsia="Times New Roman" w:hAnsi="Times New Roman" w:cs="Times New Roman"/>
          <w:sz w:val="28"/>
          <w:szCs w:val="28"/>
          <w:lang w:eastAsia="ru-RU"/>
        </w:rPr>
        <w:t>Теория надежности вводит в практику инженерного исследования количественные оценки, которые позволяют:</w:t>
      </w:r>
    </w:p>
    <w:p w:rsidR="00F60587" w:rsidRPr="00C1140B" w:rsidRDefault="00F60587" w:rsidP="00D6680A">
      <w:pPr>
        <w:widowControl w:val="0"/>
        <w:tabs>
          <w:tab w:val="left" w:pos="993"/>
        </w:tabs>
        <w:spacing w:after="0" w:line="240" w:lineRule="auto"/>
        <w:ind w:firstLine="709"/>
        <w:jc w:val="both"/>
        <w:rPr>
          <w:rFonts w:ascii="Times New Roman" w:eastAsia="Times New Roman" w:hAnsi="Times New Roman" w:cs="Times New Roman"/>
          <w:sz w:val="28"/>
          <w:szCs w:val="28"/>
          <w:lang w:eastAsia="ru-RU"/>
        </w:rPr>
      </w:pPr>
      <w:r w:rsidRPr="004210A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r>
      <w:r w:rsidRPr="00C1140B">
        <w:rPr>
          <w:rFonts w:ascii="Times New Roman" w:eastAsia="Times New Roman" w:hAnsi="Times New Roman" w:cs="Times New Roman"/>
          <w:sz w:val="28"/>
          <w:szCs w:val="28"/>
          <w:lang w:eastAsia="ru-RU"/>
        </w:rPr>
        <w:t>устанавливать требования и нормативы надежности оборудования для установок и систем;</w:t>
      </w:r>
    </w:p>
    <w:p w:rsidR="00F60587" w:rsidRPr="00C1140B" w:rsidRDefault="00F60587" w:rsidP="00D6680A">
      <w:pPr>
        <w:widowControl w:val="0"/>
        <w:tabs>
          <w:tab w:val="left" w:pos="993"/>
        </w:tabs>
        <w:spacing w:after="0" w:line="240" w:lineRule="auto"/>
        <w:ind w:firstLine="709"/>
        <w:jc w:val="both"/>
        <w:rPr>
          <w:rFonts w:ascii="Times New Roman" w:eastAsia="Times New Roman" w:hAnsi="Times New Roman" w:cs="Times New Roman"/>
          <w:sz w:val="28"/>
          <w:szCs w:val="28"/>
          <w:lang w:eastAsia="ru-RU"/>
        </w:rPr>
      </w:pPr>
      <w:r w:rsidRPr="004210A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r>
      <w:r w:rsidRPr="00C1140B">
        <w:rPr>
          <w:rFonts w:ascii="Times New Roman" w:eastAsia="Times New Roman" w:hAnsi="Times New Roman" w:cs="Times New Roman"/>
          <w:sz w:val="28"/>
          <w:szCs w:val="28"/>
          <w:lang w:eastAsia="ru-RU"/>
        </w:rPr>
        <w:t>сравнивать различные виды оборудования, установок и систем по их надежности;</w:t>
      </w:r>
    </w:p>
    <w:p w:rsidR="00F60587" w:rsidRPr="00C1140B" w:rsidRDefault="00F60587" w:rsidP="00D6680A">
      <w:pPr>
        <w:widowControl w:val="0"/>
        <w:tabs>
          <w:tab w:val="left" w:pos="993"/>
        </w:tabs>
        <w:spacing w:after="0" w:line="240" w:lineRule="auto"/>
        <w:ind w:firstLine="709"/>
        <w:jc w:val="both"/>
        <w:rPr>
          <w:rFonts w:ascii="Times New Roman" w:eastAsia="Times New Roman" w:hAnsi="Times New Roman" w:cs="Times New Roman"/>
          <w:sz w:val="28"/>
          <w:szCs w:val="28"/>
          <w:lang w:eastAsia="ru-RU"/>
        </w:rPr>
      </w:pPr>
      <w:r w:rsidRPr="004210A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r>
      <w:r w:rsidRPr="00C1140B">
        <w:rPr>
          <w:rFonts w:ascii="Times New Roman" w:eastAsia="Times New Roman" w:hAnsi="Times New Roman" w:cs="Times New Roman"/>
          <w:sz w:val="28"/>
          <w:szCs w:val="28"/>
          <w:lang w:eastAsia="ru-RU"/>
        </w:rPr>
        <w:t>рассчитывать надежность установок по надежности их элементов;</w:t>
      </w:r>
    </w:p>
    <w:p w:rsidR="00F60587" w:rsidRPr="00C1140B" w:rsidRDefault="00F60587" w:rsidP="00D6680A">
      <w:pPr>
        <w:widowControl w:val="0"/>
        <w:tabs>
          <w:tab w:val="left" w:pos="993"/>
        </w:tabs>
        <w:spacing w:after="0" w:line="240" w:lineRule="auto"/>
        <w:ind w:firstLine="709"/>
        <w:jc w:val="both"/>
        <w:rPr>
          <w:rFonts w:ascii="Times New Roman" w:eastAsia="Times New Roman" w:hAnsi="Times New Roman" w:cs="Times New Roman"/>
          <w:sz w:val="28"/>
          <w:szCs w:val="28"/>
          <w:lang w:eastAsia="ru-RU"/>
        </w:rPr>
      </w:pPr>
      <w:r w:rsidRPr="004210A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r>
      <w:r w:rsidRPr="00C1140B">
        <w:rPr>
          <w:rFonts w:ascii="Times New Roman" w:eastAsia="Times New Roman" w:hAnsi="Times New Roman" w:cs="Times New Roman"/>
          <w:sz w:val="28"/>
          <w:szCs w:val="28"/>
          <w:lang w:eastAsia="ru-RU"/>
        </w:rPr>
        <w:t>оптимизировать величину необходимого резерва и структуру технических объектов;</w:t>
      </w:r>
    </w:p>
    <w:p w:rsidR="00F60587" w:rsidRPr="00C1140B" w:rsidRDefault="00F60587" w:rsidP="00D6680A">
      <w:pPr>
        <w:widowControl w:val="0"/>
        <w:tabs>
          <w:tab w:val="left" w:pos="993"/>
        </w:tabs>
        <w:spacing w:after="0" w:line="240" w:lineRule="auto"/>
        <w:ind w:firstLine="709"/>
        <w:jc w:val="both"/>
        <w:rPr>
          <w:rFonts w:ascii="Times New Roman" w:eastAsia="Times New Roman" w:hAnsi="Times New Roman" w:cs="Times New Roman"/>
          <w:sz w:val="28"/>
          <w:szCs w:val="28"/>
          <w:lang w:eastAsia="ru-RU"/>
        </w:rPr>
      </w:pPr>
      <w:r w:rsidRPr="004210A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r>
      <w:r w:rsidRPr="00C1140B">
        <w:rPr>
          <w:rFonts w:ascii="Times New Roman" w:eastAsia="Times New Roman" w:hAnsi="Times New Roman" w:cs="Times New Roman"/>
          <w:sz w:val="28"/>
          <w:szCs w:val="28"/>
          <w:lang w:eastAsia="ru-RU"/>
        </w:rPr>
        <w:t>выявлять наименее надежные элементы оборудования, установок и систем;</w:t>
      </w:r>
    </w:p>
    <w:p w:rsidR="00F60587" w:rsidRPr="00C1140B" w:rsidRDefault="00F60587" w:rsidP="00D6680A">
      <w:pPr>
        <w:widowControl w:val="0"/>
        <w:tabs>
          <w:tab w:val="left" w:pos="993"/>
        </w:tabs>
        <w:spacing w:after="0" w:line="240" w:lineRule="auto"/>
        <w:ind w:firstLine="709"/>
        <w:jc w:val="both"/>
        <w:rPr>
          <w:rFonts w:ascii="Times New Roman" w:eastAsia="Times New Roman" w:hAnsi="Times New Roman" w:cs="Times New Roman"/>
          <w:sz w:val="28"/>
          <w:szCs w:val="28"/>
          <w:lang w:eastAsia="ru-RU"/>
        </w:rPr>
      </w:pPr>
      <w:r w:rsidRPr="004210A4">
        <w:rPr>
          <w:rFonts w:ascii="Times New Roman" w:eastAsia="Times New Roman" w:hAnsi="Times New Roman" w:cs="Times New Roman"/>
          <w:sz w:val="28"/>
          <w:szCs w:val="28"/>
          <w:lang w:eastAsia="ru-RU"/>
        </w:rPr>
        <w:lastRenderedPageBreak/>
        <w:t>–</w:t>
      </w:r>
      <w:r>
        <w:rPr>
          <w:rFonts w:ascii="Times New Roman" w:eastAsia="Times New Roman" w:hAnsi="Times New Roman" w:cs="Times New Roman"/>
          <w:sz w:val="28"/>
          <w:szCs w:val="28"/>
          <w:lang w:eastAsia="ru-RU"/>
        </w:rPr>
        <w:tab/>
      </w:r>
      <w:r w:rsidRPr="00C1140B">
        <w:rPr>
          <w:rFonts w:ascii="Times New Roman" w:eastAsia="Times New Roman" w:hAnsi="Times New Roman" w:cs="Times New Roman"/>
          <w:sz w:val="28"/>
          <w:szCs w:val="28"/>
          <w:lang w:eastAsia="ru-RU"/>
        </w:rPr>
        <w:t>оценивать сроки службы оборудования и установок.</w:t>
      </w:r>
    </w:p>
    <w:p w:rsidR="00F60587" w:rsidRDefault="00F60587" w:rsidP="00F60587">
      <w:pPr>
        <w:widowControl w:val="0"/>
        <w:spacing w:after="0" w:line="240" w:lineRule="auto"/>
        <w:ind w:firstLine="709"/>
        <w:jc w:val="both"/>
        <w:rPr>
          <w:rFonts w:ascii="Times New Roman" w:eastAsia="Times New Roman" w:hAnsi="Times New Roman" w:cs="Times New Roman"/>
          <w:sz w:val="28"/>
          <w:szCs w:val="28"/>
          <w:lang w:eastAsia="ru-RU"/>
        </w:rPr>
      </w:pPr>
      <w:r w:rsidRPr="00C1140B">
        <w:rPr>
          <w:rFonts w:ascii="Times New Roman" w:eastAsia="Times New Roman" w:hAnsi="Times New Roman" w:cs="Times New Roman"/>
          <w:sz w:val="28"/>
          <w:szCs w:val="28"/>
          <w:lang w:eastAsia="ru-RU"/>
        </w:rPr>
        <w:t>Надежность э</w:t>
      </w:r>
      <w:r>
        <w:rPr>
          <w:rFonts w:ascii="Times New Roman" w:eastAsia="Times New Roman" w:hAnsi="Times New Roman" w:cs="Times New Roman"/>
          <w:sz w:val="28"/>
          <w:szCs w:val="28"/>
          <w:lang w:eastAsia="ru-RU"/>
        </w:rPr>
        <w:t>нерг</w:t>
      </w:r>
      <w:r w:rsidRPr="00C1140B">
        <w:rPr>
          <w:rFonts w:ascii="Times New Roman" w:eastAsia="Times New Roman" w:hAnsi="Times New Roman" w:cs="Times New Roman"/>
          <w:sz w:val="28"/>
          <w:szCs w:val="28"/>
          <w:lang w:eastAsia="ru-RU"/>
        </w:rPr>
        <w:t>оснабжения вход</w:t>
      </w:r>
      <w:r>
        <w:rPr>
          <w:rFonts w:ascii="Times New Roman" w:eastAsia="Times New Roman" w:hAnsi="Times New Roman" w:cs="Times New Roman"/>
          <w:sz w:val="28"/>
          <w:szCs w:val="28"/>
          <w:lang w:eastAsia="ru-RU"/>
        </w:rPr>
        <w:t>и</w:t>
      </w:r>
      <w:r w:rsidRPr="00C1140B">
        <w:rPr>
          <w:rFonts w:ascii="Times New Roman" w:eastAsia="Times New Roman" w:hAnsi="Times New Roman" w:cs="Times New Roman"/>
          <w:sz w:val="28"/>
          <w:szCs w:val="28"/>
          <w:lang w:eastAsia="ru-RU"/>
        </w:rPr>
        <w:t>т в число показателей энергоэффективности</w:t>
      </w:r>
      <w:r w:rsidRPr="00E847A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и</w:t>
      </w:r>
      <w:r w:rsidRPr="00C1140B">
        <w:rPr>
          <w:rFonts w:ascii="Times New Roman" w:eastAsia="Times New Roman" w:hAnsi="Times New Roman" w:cs="Times New Roman"/>
          <w:sz w:val="28"/>
          <w:szCs w:val="28"/>
          <w:lang w:eastAsia="ru-RU"/>
        </w:rPr>
        <w:t xml:space="preserve"> характеризуется</w:t>
      </w:r>
      <w:r>
        <w:rPr>
          <w:rFonts w:ascii="Times New Roman" w:eastAsia="Times New Roman" w:hAnsi="Times New Roman" w:cs="Times New Roman"/>
          <w:sz w:val="28"/>
          <w:szCs w:val="28"/>
          <w:lang w:eastAsia="ru-RU"/>
        </w:rPr>
        <w:t>:</w:t>
      </w:r>
      <w:r w:rsidRPr="00C1140B">
        <w:rPr>
          <w:rFonts w:ascii="Times New Roman" w:eastAsia="Times New Roman" w:hAnsi="Times New Roman" w:cs="Times New Roman"/>
          <w:sz w:val="28"/>
          <w:szCs w:val="28"/>
          <w:lang w:eastAsia="ru-RU"/>
        </w:rPr>
        <w:t xml:space="preserve"> в энергетическом плане</w:t>
      </w:r>
      <w:r>
        <w:rPr>
          <w:rFonts w:ascii="Times New Roman" w:eastAsia="Times New Roman" w:hAnsi="Times New Roman" w:cs="Times New Roman"/>
          <w:sz w:val="28"/>
          <w:szCs w:val="28"/>
          <w:lang w:eastAsia="ru-RU"/>
        </w:rPr>
        <w:t xml:space="preserve"> –</w:t>
      </w:r>
      <w:r w:rsidRPr="00C1140B">
        <w:rPr>
          <w:rFonts w:ascii="Times New Roman" w:eastAsia="Times New Roman" w:hAnsi="Times New Roman" w:cs="Times New Roman"/>
          <w:sz w:val="28"/>
          <w:szCs w:val="28"/>
          <w:lang w:eastAsia="ru-RU"/>
        </w:rPr>
        <w:t xml:space="preserve"> долей недоотпуска элект</w:t>
      </w:r>
      <w:r>
        <w:rPr>
          <w:rFonts w:ascii="Times New Roman" w:eastAsia="Times New Roman" w:hAnsi="Times New Roman" w:cs="Times New Roman"/>
          <w:sz w:val="28"/>
          <w:szCs w:val="28"/>
          <w:lang w:eastAsia="ru-RU"/>
        </w:rPr>
        <w:t>роэнергии потребителям, а в эко</w:t>
      </w:r>
      <w:r w:rsidRPr="00C1140B">
        <w:rPr>
          <w:rFonts w:ascii="Times New Roman" w:eastAsia="Times New Roman" w:hAnsi="Times New Roman" w:cs="Times New Roman"/>
          <w:sz w:val="28"/>
          <w:szCs w:val="28"/>
          <w:lang w:eastAsia="ru-RU"/>
        </w:rPr>
        <w:t>номическом – снижением доли ущерба от перерывов в электроснабжении в валовом внутреннем продукте</w:t>
      </w:r>
      <w:r w:rsidR="00682DB6">
        <w:rPr>
          <w:rFonts w:ascii="Times New Roman" w:eastAsia="Times New Roman" w:hAnsi="Times New Roman" w:cs="Times New Roman"/>
          <w:sz w:val="28"/>
          <w:szCs w:val="28"/>
          <w:lang w:eastAsia="ru-RU"/>
        </w:rPr>
        <w:t xml:space="preserve"> </w:t>
      </w:r>
      <w:r w:rsidRPr="00B17D87">
        <w:rPr>
          <w:rStyle w:val="hps"/>
          <w:rFonts w:ascii="Times New Roman" w:hAnsi="Times New Roman" w:cs="Times New Roman"/>
          <w:color w:val="000000" w:themeColor="text1"/>
          <w:sz w:val="28"/>
          <w:szCs w:val="28"/>
        </w:rPr>
        <w:t>[</w:t>
      </w:r>
      <w:r>
        <w:rPr>
          <w:rStyle w:val="hps"/>
          <w:rFonts w:ascii="Times New Roman" w:hAnsi="Times New Roman" w:cs="Times New Roman"/>
          <w:color w:val="000000" w:themeColor="text1"/>
          <w:sz w:val="28"/>
          <w:szCs w:val="28"/>
        </w:rPr>
        <w:t>4]</w:t>
      </w:r>
      <w:r>
        <w:rPr>
          <w:rFonts w:ascii="Times New Roman" w:eastAsia="Times New Roman" w:hAnsi="Times New Roman" w:cs="Times New Roman"/>
          <w:sz w:val="28"/>
          <w:szCs w:val="28"/>
          <w:lang w:eastAsia="ru-RU"/>
        </w:rPr>
        <w:t>.</w:t>
      </w:r>
    </w:p>
    <w:p w:rsidR="00F60587" w:rsidRDefault="00F60587" w:rsidP="00F60587">
      <w:pPr>
        <w:widowControl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дальнейшей работе по обеспечению пожарной безопасности спортивных объектов можно выделить следующие основные направления:</w:t>
      </w:r>
    </w:p>
    <w:p w:rsidR="00F60587" w:rsidRPr="00C1140B" w:rsidRDefault="00F60587" w:rsidP="00D276B8">
      <w:pPr>
        <w:widowControl w:val="0"/>
        <w:tabs>
          <w:tab w:val="left" w:pos="1134"/>
        </w:tabs>
        <w:spacing w:after="0" w:line="240" w:lineRule="auto"/>
        <w:ind w:firstLine="709"/>
        <w:jc w:val="both"/>
        <w:rPr>
          <w:rFonts w:ascii="Times New Roman" w:eastAsia="Times New Roman" w:hAnsi="Times New Roman" w:cs="Times New Roman"/>
          <w:sz w:val="28"/>
          <w:szCs w:val="28"/>
          <w:lang w:eastAsia="ru-RU"/>
        </w:rPr>
      </w:pPr>
      <w:r w:rsidRPr="004210A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t>формирование нормативного документа, излагающего требования к применению единых технологий, позволяющего снизить риск возникновения неблагоприятных ситуаций на этапах проектирования и строительства спортивного сооружения</w:t>
      </w:r>
      <w:r w:rsidRPr="00C1140B">
        <w:rPr>
          <w:rFonts w:ascii="Times New Roman" w:eastAsia="Times New Roman" w:hAnsi="Times New Roman" w:cs="Times New Roman"/>
          <w:sz w:val="28"/>
          <w:szCs w:val="28"/>
          <w:lang w:eastAsia="ru-RU"/>
        </w:rPr>
        <w:t>;</w:t>
      </w:r>
    </w:p>
    <w:p w:rsidR="00F60587" w:rsidRDefault="00F60587" w:rsidP="00D276B8">
      <w:pPr>
        <w:widowControl w:val="0"/>
        <w:tabs>
          <w:tab w:val="left" w:pos="1134"/>
        </w:tabs>
        <w:spacing w:after="0" w:line="240" w:lineRule="auto"/>
        <w:ind w:firstLine="709"/>
        <w:jc w:val="both"/>
        <w:rPr>
          <w:rFonts w:ascii="Times New Roman" w:eastAsia="Times New Roman" w:hAnsi="Times New Roman" w:cs="Times New Roman"/>
          <w:sz w:val="28"/>
          <w:szCs w:val="28"/>
          <w:lang w:eastAsia="ru-RU"/>
        </w:rPr>
      </w:pPr>
      <w:r w:rsidRPr="004210A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t xml:space="preserve">совершенствование методики расчета индивидуального пожарного риска с возможность применения вероятностного подхода, разработанных на основе оценки рисков для аналогичных объектов </w:t>
      </w:r>
      <w:r w:rsidRPr="00B17D87">
        <w:rPr>
          <w:rStyle w:val="hps"/>
          <w:rFonts w:ascii="Times New Roman" w:hAnsi="Times New Roman" w:cs="Times New Roman"/>
          <w:color w:val="000000" w:themeColor="text1"/>
          <w:sz w:val="28"/>
          <w:szCs w:val="28"/>
        </w:rPr>
        <w:t>[</w:t>
      </w:r>
      <w:r>
        <w:rPr>
          <w:rStyle w:val="hps"/>
          <w:rFonts w:ascii="Times New Roman" w:hAnsi="Times New Roman" w:cs="Times New Roman"/>
          <w:color w:val="000000" w:themeColor="text1"/>
          <w:sz w:val="28"/>
          <w:szCs w:val="28"/>
        </w:rPr>
        <w:t>5]</w:t>
      </w:r>
      <w:r>
        <w:rPr>
          <w:rFonts w:ascii="Times New Roman" w:eastAsia="Times New Roman" w:hAnsi="Times New Roman" w:cs="Times New Roman"/>
          <w:sz w:val="28"/>
          <w:szCs w:val="28"/>
          <w:lang w:eastAsia="ru-RU"/>
        </w:rPr>
        <w:t>.</w:t>
      </w:r>
    </w:p>
    <w:p w:rsidR="00F60587" w:rsidRPr="00C1140B" w:rsidRDefault="00F60587" w:rsidP="00F60587">
      <w:pPr>
        <w:widowControl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Изучение опыта, проработка и моделирование всевозможных чрезвычайных ситуаций, разработка концепции безопасности, возможности применения передовых инновационных технологий позволит снизить риск возникновения пожаров.</w:t>
      </w:r>
    </w:p>
    <w:p w:rsidR="00F60587" w:rsidRPr="00200A94" w:rsidRDefault="00F60587" w:rsidP="00F60587">
      <w:pPr>
        <w:widowControl w:val="0"/>
        <w:spacing w:after="0" w:line="240" w:lineRule="auto"/>
        <w:jc w:val="both"/>
        <w:rPr>
          <w:rFonts w:ascii="Times New Roman" w:eastAsia="Times New Roman" w:hAnsi="Times New Roman" w:cs="Times New Roman"/>
          <w:sz w:val="28"/>
          <w:szCs w:val="28"/>
          <w:lang w:eastAsia="ru-RU"/>
        </w:rPr>
      </w:pPr>
    </w:p>
    <w:p w:rsidR="00D276B8" w:rsidRDefault="00D276B8" w:rsidP="00D276B8">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D276B8" w:rsidRPr="00200A94" w:rsidRDefault="00D276B8" w:rsidP="00F60587">
      <w:pPr>
        <w:tabs>
          <w:tab w:val="left" w:pos="426"/>
        </w:tabs>
        <w:spacing w:after="0" w:line="240" w:lineRule="auto"/>
        <w:ind w:firstLine="709"/>
        <w:jc w:val="center"/>
        <w:rPr>
          <w:rFonts w:ascii="Times New Roman" w:hAnsi="Times New Roman" w:cs="Times New Roman"/>
          <w:b/>
          <w:sz w:val="28"/>
          <w:szCs w:val="28"/>
        </w:rPr>
      </w:pPr>
    </w:p>
    <w:p w:rsidR="00F60587" w:rsidRPr="00200A94" w:rsidRDefault="00F60587" w:rsidP="00652782">
      <w:pPr>
        <w:pStyle w:val="a7"/>
        <w:numPr>
          <w:ilvl w:val="0"/>
          <w:numId w:val="65"/>
        </w:numPr>
        <w:tabs>
          <w:tab w:val="left" w:pos="567"/>
          <w:tab w:val="left" w:pos="993"/>
        </w:tabs>
        <w:spacing w:after="0" w:line="240" w:lineRule="auto"/>
        <w:ind w:left="0" w:firstLine="709"/>
        <w:jc w:val="both"/>
        <w:rPr>
          <w:rFonts w:ascii="Times New Roman" w:hAnsi="Times New Roman" w:cs="Times New Roman"/>
          <w:sz w:val="28"/>
          <w:szCs w:val="28"/>
        </w:rPr>
      </w:pPr>
      <w:r w:rsidRPr="00200A94">
        <w:rPr>
          <w:rFonts w:ascii="Times New Roman" w:hAnsi="Times New Roman" w:cs="Times New Roman"/>
          <w:sz w:val="28"/>
          <w:szCs w:val="28"/>
        </w:rPr>
        <w:t>Пузач С.В., Смагин А.В., Лебедченко О.С. и др. Новые представления о расчете необходимого времени эвакуации людей и об эффективности использования портативных фильтрующих самоспасателей при эвакуации на пожарах: Монография. – М.: Академия ГПС МЧС России, 2007.</w:t>
      </w:r>
    </w:p>
    <w:p w:rsidR="00F60587" w:rsidRPr="00200A94" w:rsidRDefault="00F60587" w:rsidP="00652782">
      <w:pPr>
        <w:pStyle w:val="a7"/>
        <w:numPr>
          <w:ilvl w:val="0"/>
          <w:numId w:val="65"/>
        </w:numPr>
        <w:tabs>
          <w:tab w:val="left" w:pos="567"/>
          <w:tab w:val="left" w:pos="993"/>
        </w:tabs>
        <w:spacing w:after="0" w:line="240" w:lineRule="auto"/>
        <w:ind w:left="0" w:firstLine="709"/>
        <w:jc w:val="both"/>
        <w:rPr>
          <w:rFonts w:ascii="Times New Roman" w:hAnsi="Times New Roman" w:cs="Times New Roman"/>
          <w:sz w:val="28"/>
          <w:szCs w:val="28"/>
        </w:rPr>
      </w:pPr>
      <w:r w:rsidRPr="00200A94">
        <w:rPr>
          <w:rFonts w:ascii="Times New Roman" w:hAnsi="Times New Roman" w:cs="Times New Roman"/>
          <w:sz w:val="28"/>
          <w:szCs w:val="28"/>
        </w:rPr>
        <w:t xml:space="preserve">Федеральный закон № 123–ФЗ от 22 июля </w:t>
      </w:r>
      <w:smartTag w:uri="urn:schemas-microsoft-com:office:smarttags" w:element="metricconverter">
        <w:smartTagPr>
          <w:attr w:name="ProductID" w:val="2008 г"/>
        </w:smartTagPr>
        <w:r w:rsidRPr="00200A94">
          <w:rPr>
            <w:rFonts w:ascii="Times New Roman" w:hAnsi="Times New Roman" w:cs="Times New Roman"/>
            <w:sz w:val="28"/>
            <w:szCs w:val="28"/>
          </w:rPr>
          <w:t>2008 года</w:t>
        </w:r>
      </w:smartTag>
      <w:r w:rsidRPr="00200A94">
        <w:rPr>
          <w:rFonts w:ascii="Times New Roman" w:hAnsi="Times New Roman" w:cs="Times New Roman"/>
          <w:sz w:val="28"/>
          <w:szCs w:val="28"/>
        </w:rPr>
        <w:t xml:space="preserve"> «Технический регламент о требованиях пожарной безопасности».</w:t>
      </w:r>
    </w:p>
    <w:p w:rsidR="00F60587" w:rsidRPr="00200A94" w:rsidRDefault="00F60587" w:rsidP="00652782">
      <w:pPr>
        <w:pStyle w:val="a7"/>
        <w:numPr>
          <w:ilvl w:val="0"/>
          <w:numId w:val="65"/>
        </w:numPr>
        <w:tabs>
          <w:tab w:val="left" w:pos="567"/>
          <w:tab w:val="left" w:pos="993"/>
        </w:tabs>
        <w:spacing w:after="0" w:line="240" w:lineRule="auto"/>
        <w:ind w:left="0" w:firstLine="709"/>
        <w:jc w:val="both"/>
        <w:rPr>
          <w:rFonts w:ascii="Times New Roman" w:hAnsi="Times New Roman" w:cs="Times New Roman"/>
          <w:sz w:val="28"/>
          <w:szCs w:val="28"/>
        </w:rPr>
      </w:pPr>
      <w:r w:rsidRPr="00200A94">
        <w:rPr>
          <w:rFonts w:ascii="Times New Roman" w:hAnsi="Times New Roman" w:cs="Times New Roman"/>
          <w:sz w:val="28"/>
          <w:szCs w:val="28"/>
        </w:rPr>
        <w:t xml:space="preserve">Постановление Правительства Российской Федерации № 272 от 31 марта </w:t>
      </w:r>
      <w:smartTag w:uri="urn:schemas-microsoft-com:office:smarttags" w:element="metricconverter">
        <w:smartTagPr>
          <w:attr w:name="ProductID" w:val="2009 г"/>
        </w:smartTagPr>
        <w:r w:rsidRPr="00200A94">
          <w:rPr>
            <w:rFonts w:ascii="Times New Roman" w:hAnsi="Times New Roman" w:cs="Times New Roman"/>
            <w:sz w:val="28"/>
            <w:szCs w:val="28"/>
          </w:rPr>
          <w:t>2009 года</w:t>
        </w:r>
      </w:smartTag>
      <w:r w:rsidRPr="00200A94">
        <w:rPr>
          <w:rFonts w:ascii="Times New Roman" w:hAnsi="Times New Roman" w:cs="Times New Roman"/>
          <w:sz w:val="28"/>
          <w:szCs w:val="28"/>
        </w:rPr>
        <w:t xml:space="preserve"> «О порядке проведения расчетов по оценке пожарного риска».</w:t>
      </w:r>
    </w:p>
    <w:p w:rsidR="00F60587" w:rsidRPr="00200A94" w:rsidRDefault="00F60587" w:rsidP="00652782">
      <w:pPr>
        <w:pStyle w:val="a7"/>
        <w:numPr>
          <w:ilvl w:val="0"/>
          <w:numId w:val="65"/>
        </w:numPr>
        <w:tabs>
          <w:tab w:val="left" w:pos="567"/>
          <w:tab w:val="left" w:pos="993"/>
        </w:tabs>
        <w:spacing w:after="0" w:line="240" w:lineRule="auto"/>
        <w:ind w:left="0" w:firstLine="709"/>
        <w:jc w:val="both"/>
        <w:rPr>
          <w:rFonts w:ascii="Times New Roman" w:hAnsi="Times New Roman" w:cs="Times New Roman"/>
          <w:sz w:val="28"/>
          <w:szCs w:val="28"/>
        </w:rPr>
      </w:pPr>
      <w:r w:rsidRPr="00200A94">
        <w:rPr>
          <w:rFonts w:ascii="Times New Roman" w:hAnsi="Times New Roman" w:cs="Times New Roman"/>
          <w:sz w:val="28"/>
          <w:szCs w:val="28"/>
        </w:rPr>
        <w:t>ASTM E 1355–05a Standard guide for Evaluating the predictive capability of deterministic fire models / Стандартное руководство по определению достоверности детерминированных моделей пожаров.</w:t>
      </w:r>
    </w:p>
    <w:p w:rsidR="00F60587" w:rsidRPr="00200A94" w:rsidRDefault="00F60587" w:rsidP="00652782">
      <w:pPr>
        <w:pStyle w:val="a7"/>
        <w:numPr>
          <w:ilvl w:val="0"/>
          <w:numId w:val="65"/>
        </w:numPr>
        <w:tabs>
          <w:tab w:val="left" w:pos="567"/>
          <w:tab w:val="left" w:pos="993"/>
        </w:tabs>
        <w:spacing w:after="0" w:line="240" w:lineRule="auto"/>
        <w:ind w:left="0" w:firstLine="709"/>
        <w:jc w:val="both"/>
        <w:rPr>
          <w:rFonts w:ascii="Times New Roman" w:hAnsi="Times New Roman" w:cs="Times New Roman"/>
          <w:sz w:val="28"/>
          <w:szCs w:val="28"/>
        </w:rPr>
      </w:pPr>
      <w:r w:rsidRPr="00200A94">
        <w:rPr>
          <w:rFonts w:ascii="Times New Roman" w:hAnsi="Times New Roman" w:cs="Times New Roman"/>
          <w:sz w:val="28"/>
          <w:szCs w:val="28"/>
          <w:lang w:val="en-US"/>
        </w:rPr>
        <w:t xml:space="preserve">ISO TR 13387–3 Fire safety engineering. Assessment and verification of mathematical fire models / </w:t>
      </w:r>
      <w:r w:rsidRPr="00200A94">
        <w:rPr>
          <w:rFonts w:ascii="Times New Roman" w:hAnsi="Times New Roman" w:cs="Times New Roman"/>
          <w:sz w:val="28"/>
          <w:szCs w:val="28"/>
        </w:rPr>
        <w:t>Пожарно</w:t>
      </w:r>
      <w:r w:rsidRPr="00200A94">
        <w:rPr>
          <w:rFonts w:ascii="Times New Roman" w:hAnsi="Times New Roman" w:cs="Times New Roman"/>
          <w:sz w:val="28"/>
          <w:szCs w:val="28"/>
          <w:lang w:val="en-US"/>
        </w:rPr>
        <w:t>–</w:t>
      </w:r>
      <w:r w:rsidRPr="00200A94">
        <w:rPr>
          <w:rFonts w:ascii="Times New Roman" w:hAnsi="Times New Roman" w:cs="Times New Roman"/>
          <w:sz w:val="28"/>
          <w:szCs w:val="28"/>
        </w:rPr>
        <w:t>технический</w:t>
      </w:r>
      <w:r w:rsidRPr="00200A94">
        <w:rPr>
          <w:rFonts w:ascii="Times New Roman" w:hAnsi="Times New Roman" w:cs="Times New Roman"/>
          <w:sz w:val="28"/>
          <w:szCs w:val="28"/>
          <w:lang w:val="en-US"/>
        </w:rPr>
        <w:t xml:space="preserve"> </w:t>
      </w:r>
      <w:r w:rsidRPr="00200A94">
        <w:rPr>
          <w:rFonts w:ascii="Times New Roman" w:hAnsi="Times New Roman" w:cs="Times New Roman"/>
          <w:sz w:val="28"/>
          <w:szCs w:val="28"/>
        </w:rPr>
        <w:t>анализ</w:t>
      </w:r>
      <w:r w:rsidRPr="00200A94">
        <w:rPr>
          <w:rFonts w:ascii="Times New Roman" w:hAnsi="Times New Roman" w:cs="Times New Roman"/>
          <w:sz w:val="28"/>
          <w:szCs w:val="28"/>
          <w:lang w:val="en-US"/>
        </w:rPr>
        <w:t xml:space="preserve">. </w:t>
      </w:r>
      <w:r w:rsidRPr="00200A94">
        <w:rPr>
          <w:rFonts w:ascii="Times New Roman" w:hAnsi="Times New Roman" w:cs="Times New Roman"/>
          <w:sz w:val="28"/>
          <w:szCs w:val="28"/>
        </w:rPr>
        <w:t>Часть 3. Оценка и верификация математических моделей пожаров.</w:t>
      </w:r>
    </w:p>
    <w:p w:rsidR="00F60587" w:rsidRPr="00200A94" w:rsidRDefault="00F60587" w:rsidP="00F60587">
      <w:pPr>
        <w:spacing w:after="0" w:line="240" w:lineRule="auto"/>
        <w:ind w:firstLine="709"/>
        <w:contextualSpacing/>
        <w:jc w:val="both"/>
        <w:rPr>
          <w:rFonts w:ascii="Times New Roman" w:eastAsia="Times New Roman" w:hAnsi="Times New Roman" w:cs="Times New Roman"/>
          <w:sz w:val="28"/>
          <w:szCs w:val="28"/>
          <w:lang w:eastAsia="ru-RU"/>
        </w:rPr>
      </w:pPr>
    </w:p>
    <w:p w:rsidR="00F60587" w:rsidRDefault="00F60587" w:rsidP="00F60587">
      <w:pPr>
        <w:spacing w:after="0" w:line="240" w:lineRule="auto"/>
        <w:jc w:val="both"/>
        <w:rPr>
          <w:rFonts w:ascii="Times New Roman" w:eastAsia="Times New Roman" w:hAnsi="Times New Roman" w:cs="Times New Roman"/>
          <w:sz w:val="28"/>
          <w:szCs w:val="28"/>
          <w:lang w:eastAsia="ru-RU"/>
        </w:rPr>
      </w:pPr>
    </w:p>
    <w:p w:rsidR="00265452" w:rsidRDefault="00265452" w:rsidP="00F60587">
      <w:pPr>
        <w:spacing w:after="0" w:line="240" w:lineRule="auto"/>
        <w:jc w:val="both"/>
        <w:rPr>
          <w:rFonts w:ascii="Times New Roman" w:eastAsia="Times New Roman" w:hAnsi="Times New Roman" w:cs="Times New Roman"/>
          <w:sz w:val="28"/>
          <w:szCs w:val="28"/>
          <w:lang w:eastAsia="ru-RU"/>
        </w:rPr>
      </w:pPr>
    </w:p>
    <w:p w:rsidR="00265452" w:rsidRDefault="00265452" w:rsidP="00F60587">
      <w:pPr>
        <w:spacing w:after="0" w:line="240" w:lineRule="auto"/>
        <w:jc w:val="both"/>
        <w:rPr>
          <w:rFonts w:ascii="Times New Roman" w:eastAsia="Times New Roman" w:hAnsi="Times New Roman" w:cs="Times New Roman"/>
          <w:sz w:val="28"/>
          <w:szCs w:val="28"/>
          <w:lang w:eastAsia="ru-RU"/>
        </w:rPr>
      </w:pPr>
    </w:p>
    <w:p w:rsidR="00265452" w:rsidRDefault="00265452" w:rsidP="00F60587">
      <w:pPr>
        <w:spacing w:after="0" w:line="240" w:lineRule="auto"/>
        <w:jc w:val="both"/>
        <w:rPr>
          <w:rFonts w:ascii="Times New Roman" w:eastAsia="Times New Roman" w:hAnsi="Times New Roman" w:cs="Times New Roman"/>
          <w:sz w:val="28"/>
          <w:szCs w:val="28"/>
          <w:lang w:eastAsia="ru-RU"/>
        </w:rPr>
      </w:pPr>
    </w:p>
    <w:p w:rsidR="00265452" w:rsidRDefault="00265452" w:rsidP="00F60587">
      <w:pPr>
        <w:spacing w:after="0" w:line="240" w:lineRule="auto"/>
        <w:jc w:val="both"/>
        <w:rPr>
          <w:rFonts w:ascii="Times New Roman" w:eastAsia="Times New Roman" w:hAnsi="Times New Roman" w:cs="Times New Roman"/>
          <w:sz w:val="28"/>
          <w:szCs w:val="28"/>
          <w:lang w:eastAsia="ru-RU"/>
        </w:rPr>
      </w:pPr>
    </w:p>
    <w:p w:rsidR="00265452" w:rsidRDefault="00265452" w:rsidP="00F60587">
      <w:pPr>
        <w:spacing w:after="0" w:line="240" w:lineRule="auto"/>
        <w:jc w:val="both"/>
        <w:rPr>
          <w:rFonts w:ascii="Times New Roman" w:eastAsia="Times New Roman" w:hAnsi="Times New Roman" w:cs="Times New Roman"/>
          <w:sz w:val="28"/>
          <w:szCs w:val="28"/>
          <w:lang w:eastAsia="ru-RU"/>
        </w:rPr>
      </w:pPr>
    </w:p>
    <w:p w:rsidR="00265452" w:rsidRDefault="00265452" w:rsidP="00F60587">
      <w:pPr>
        <w:spacing w:after="0" w:line="240" w:lineRule="auto"/>
        <w:jc w:val="both"/>
        <w:rPr>
          <w:rFonts w:ascii="Times New Roman" w:eastAsia="Times New Roman" w:hAnsi="Times New Roman" w:cs="Times New Roman"/>
          <w:sz w:val="28"/>
          <w:szCs w:val="28"/>
          <w:lang w:eastAsia="ru-RU"/>
        </w:rPr>
      </w:pPr>
    </w:p>
    <w:p w:rsidR="00D276B8" w:rsidRPr="00D276B8" w:rsidRDefault="00D276B8" w:rsidP="00F60587">
      <w:pPr>
        <w:spacing w:after="0" w:line="240" w:lineRule="auto"/>
        <w:jc w:val="both"/>
        <w:rPr>
          <w:rFonts w:ascii="Times New Roman" w:eastAsia="Times New Roman" w:hAnsi="Times New Roman" w:cs="Times New Roman"/>
          <w:sz w:val="28"/>
          <w:szCs w:val="28"/>
          <w:lang w:eastAsia="ru-RU"/>
        </w:rPr>
      </w:pPr>
    </w:p>
    <w:p w:rsidR="00F60587" w:rsidRDefault="00F60587" w:rsidP="00F60587">
      <w:pPr>
        <w:spacing w:after="0" w:line="240" w:lineRule="auto"/>
        <w:jc w:val="both"/>
        <w:rPr>
          <w:rFonts w:ascii="Times New Roman" w:hAnsi="Times New Roman" w:cs="Times New Roman"/>
          <w:b/>
          <w:sz w:val="28"/>
          <w:szCs w:val="24"/>
        </w:rPr>
      </w:pPr>
      <w:r w:rsidRPr="00F60587">
        <w:rPr>
          <w:rFonts w:ascii="Times New Roman" w:hAnsi="Times New Roman" w:cs="Times New Roman"/>
          <w:b/>
          <w:sz w:val="28"/>
          <w:szCs w:val="24"/>
        </w:rPr>
        <w:lastRenderedPageBreak/>
        <w:t>УДК 614.841.45</w:t>
      </w:r>
    </w:p>
    <w:p w:rsidR="00D276B8" w:rsidRPr="00F60587" w:rsidRDefault="00D276B8" w:rsidP="00F60587">
      <w:pPr>
        <w:spacing w:after="0" w:line="240" w:lineRule="auto"/>
        <w:jc w:val="both"/>
        <w:rPr>
          <w:rFonts w:ascii="Times New Roman" w:hAnsi="Times New Roman" w:cs="Times New Roman"/>
          <w:sz w:val="28"/>
          <w:szCs w:val="24"/>
        </w:rPr>
      </w:pPr>
    </w:p>
    <w:p w:rsidR="00D276B8" w:rsidRDefault="00D276B8" w:rsidP="00F60587">
      <w:pPr>
        <w:spacing w:after="0" w:line="240" w:lineRule="auto"/>
        <w:jc w:val="center"/>
        <w:rPr>
          <w:rFonts w:ascii="Times New Roman" w:hAnsi="Times New Roman" w:cs="Times New Roman"/>
          <w:i/>
          <w:sz w:val="28"/>
          <w:szCs w:val="24"/>
        </w:rPr>
      </w:pPr>
      <w:r w:rsidRPr="00F60587">
        <w:rPr>
          <w:rFonts w:ascii="Times New Roman" w:hAnsi="Times New Roman" w:cs="Times New Roman"/>
          <w:i/>
          <w:sz w:val="28"/>
          <w:szCs w:val="24"/>
        </w:rPr>
        <w:t xml:space="preserve">К.В. </w:t>
      </w:r>
      <w:r w:rsidR="00F60587" w:rsidRPr="00F60587">
        <w:rPr>
          <w:rFonts w:ascii="Times New Roman" w:hAnsi="Times New Roman" w:cs="Times New Roman"/>
          <w:i/>
          <w:sz w:val="28"/>
          <w:szCs w:val="24"/>
        </w:rPr>
        <w:t>Дзюба</w:t>
      </w:r>
      <w:r w:rsidR="004A07B5">
        <w:rPr>
          <w:rFonts w:ascii="Times New Roman" w:hAnsi="Times New Roman" w:cs="Times New Roman"/>
          <w:i/>
          <w:sz w:val="28"/>
          <w:szCs w:val="24"/>
          <w:vertAlign w:val="superscript"/>
        </w:rPr>
        <w:t>1</w:t>
      </w:r>
      <w:r w:rsidR="004A07B5">
        <w:rPr>
          <w:rFonts w:ascii="Times New Roman" w:hAnsi="Times New Roman" w:cs="Times New Roman"/>
          <w:i/>
          <w:sz w:val="28"/>
          <w:szCs w:val="24"/>
        </w:rPr>
        <w:t>,</w:t>
      </w:r>
      <w:r w:rsidR="00F60587" w:rsidRPr="00F60587">
        <w:rPr>
          <w:rFonts w:ascii="Times New Roman" w:hAnsi="Times New Roman" w:cs="Times New Roman"/>
          <w:i/>
          <w:sz w:val="28"/>
          <w:szCs w:val="24"/>
        </w:rPr>
        <w:t xml:space="preserve"> магист</w:t>
      </w:r>
      <w:r w:rsidR="004A07B5">
        <w:rPr>
          <w:rFonts w:ascii="Times New Roman" w:hAnsi="Times New Roman" w:cs="Times New Roman"/>
          <w:i/>
          <w:sz w:val="28"/>
          <w:szCs w:val="24"/>
        </w:rPr>
        <w:t>рант</w:t>
      </w:r>
      <w:r w:rsidR="00265452">
        <w:rPr>
          <w:rFonts w:ascii="Times New Roman" w:hAnsi="Times New Roman" w:cs="Times New Roman"/>
          <w:i/>
          <w:sz w:val="28"/>
          <w:szCs w:val="24"/>
        </w:rPr>
        <w:t>;</w:t>
      </w:r>
    </w:p>
    <w:p w:rsidR="004A07B5" w:rsidRDefault="00D276B8" w:rsidP="00F60587">
      <w:pPr>
        <w:spacing w:after="0" w:line="240" w:lineRule="auto"/>
        <w:jc w:val="center"/>
        <w:rPr>
          <w:rFonts w:ascii="Times New Roman" w:hAnsi="Times New Roman" w:cs="Times New Roman"/>
          <w:i/>
          <w:sz w:val="28"/>
          <w:szCs w:val="24"/>
        </w:rPr>
      </w:pPr>
      <w:r w:rsidRPr="00F60587">
        <w:rPr>
          <w:rFonts w:ascii="Times New Roman" w:hAnsi="Times New Roman" w:cs="Times New Roman"/>
          <w:i/>
          <w:sz w:val="28"/>
          <w:szCs w:val="24"/>
        </w:rPr>
        <w:t xml:space="preserve">Е.С. </w:t>
      </w:r>
      <w:r w:rsidR="00F60587" w:rsidRPr="00F60587">
        <w:rPr>
          <w:rFonts w:ascii="Times New Roman" w:hAnsi="Times New Roman" w:cs="Times New Roman"/>
          <w:i/>
          <w:sz w:val="28"/>
          <w:szCs w:val="24"/>
        </w:rPr>
        <w:t>Алексеева</w:t>
      </w:r>
      <w:r w:rsidR="004A07B5">
        <w:rPr>
          <w:rFonts w:ascii="Times New Roman" w:hAnsi="Times New Roman" w:cs="Times New Roman"/>
          <w:i/>
          <w:sz w:val="28"/>
          <w:szCs w:val="24"/>
          <w:vertAlign w:val="superscript"/>
        </w:rPr>
        <w:t>1</w:t>
      </w:r>
      <w:r>
        <w:rPr>
          <w:rFonts w:ascii="Times New Roman" w:hAnsi="Times New Roman" w:cs="Times New Roman"/>
          <w:i/>
          <w:sz w:val="28"/>
          <w:szCs w:val="24"/>
        </w:rPr>
        <w:t>,</w:t>
      </w:r>
      <w:r w:rsidR="00F60587" w:rsidRPr="00F60587">
        <w:rPr>
          <w:rFonts w:ascii="Times New Roman" w:hAnsi="Times New Roman" w:cs="Times New Roman"/>
          <w:i/>
          <w:sz w:val="28"/>
          <w:szCs w:val="24"/>
        </w:rPr>
        <w:t xml:space="preserve"> </w:t>
      </w:r>
      <w:r w:rsidR="00682DB6">
        <w:rPr>
          <w:rFonts w:ascii="Times New Roman" w:eastAsia="Calibri" w:hAnsi="Times New Roman" w:cs="Times New Roman"/>
          <w:i/>
          <w:sz w:val="28"/>
          <w:szCs w:val="28"/>
        </w:rPr>
        <w:t>к.т.н.</w:t>
      </w:r>
      <w:r w:rsidR="004A07B5">
        <w:rPr>
          <w:rFonts w:ascii="Times New Roman" w:hAnsi="Times New Roman" w:cs="Times New Roman"/>
          <w:bCs/>
          <w:i/>
          <w:sz w:val="28"/>
          <w:szCs w:val="24"/>
        </w:rPr>
        <w:t>,</w:t>
      </w:r>
      <w:r w:rsidR="004A07B5" w:rsidRPr="00F60587">
        <w:rPr>
          <w:rFonts w:ascii="Times New Roman" w:hAnsi="Times New Roman" w:cs="Times New Roman"/>
          <w:i/>
          <w:sz w:val="28"/>
          <w:szCs w:val="24"/>
        </w:rPr>
        <w:t xml:space="preserve"> </w:t>
      </w:r>
      <w:r w:rsidR="00F60587" w:rsidRPr="00F60587">
        <w:rPr>
          <w:rFonts w:ascii="Times New Roman" w:hAnsi="Times New Roman" w:cs="Times New Roman"/>
          <w:i/>
          <w:sz w:val="28"/>
          <w:szCs w:val="24"/>
        </w:rPr>
        <w:t xml:space="preserve">доцент, ведущий научный сотрудник </w:t>
      </w:r>
    </w:p>
    <w:p w:rsidR="004A07B5" w:rsidRPr="004A07B5" w:rsidRDefault="004A07B5" w:rsidP="00F60587">
      <w:pPr>
        <w:spacing w:after="0" w:line="240" w:lineRule="auto"/>
        <w:jc w:val="center"/>
        <w:rPr>
          <w:rFonts w:ascii="Times New Roman" w:hAnsi="Times New Roman" w:cs="Times New Roman"/>
          <w:i/>
          <w:sz w:val="28"/>
          <w:szCs w:val="24"/>
          <w:vertAlign w:val="superscript"/>
        </w:rPr>
      </w:pPr>
      <w:r w:rsidRPr="00F60587">
        <w:rPr>
          <w:rFonts w:ascii="Times New Roman" w:hAnsi="Times New Roman" w:cs="Times New Roman"/>
          <w:i/>
          <w:sz w:val="28"/>
          <w:szCs w:val="24"/>
        </w:rPr>
        <w:t>Е.Ю.</w:t>
      </w:r>
      <w:r>
        <w:rPr>
          <w:rFonts w:ascii="Times New Roman" w:hAnsi="Times New Roman" w:cs="Times New Roman"/>
          <w:i/>
          <w:sz w:val="28"/>
          <w:szCs w:val="24"/>
        </w:rPr>
        <w:t xml:space="preserve"> </w:t>
      </w:r>
      <w:r w:rsidRPr="00F60587">
        <w:rPr>
          <w:rFonts w:ascii="Times New Roman" w:hAnsi="Times New Roman" w:cs="Times New Roman"/>
          <w:i/>
          <w:sz w:val="28"/>
          <w:szCs w:val="24"/>
        </w:rPr>
        <w:t>Куценко</w:t>
      </w:r>
      <w:r>
        <w:rPr>
          <w:rFonts w:ascii="Times New Roman" w:hAnsi="Times New Roman" w:cs="Times New Roman"/>
          <w:i/>
          <w:sz w:val="28"/>
          <w:szCs w:val="24"/>
          <w:vertAlign w:val="superscript"/>
        </w:rPr>
        <w:t>2</w:t>
      </w:r>
      <w:r>
        <w:rPr>
          <w:rFonts w:ascii="Times New Roman" w:hAnsi="Times New Roman" w:cs="Times New Roman"/>
          <w:i/>
          <w:sz w:val="28"/>
          <w:szCs w:val="24"/>
        </w:rPr>
        <w:t>,</w:t>
      </w:r>
      <w:r w:rsidRPr="00F60587">
        <w:rPr>
          <w:rFonts w:ascii="Times New Roman" w:hAnsi="Times New Roman" w:cs="Times New Roman"/>
          <w:i/>
          <w:sz w:val="28"/>
          <w:szCs w:val="24"/>
        </w:rPr>
        <w:t xml:space="preserve"> </w:t>
      </w:r>
      <w:r>
        <w:rPr>
          <w:rFonts w:ascii="Times New Roman" w:hAnsi="Times New Roman" w:cs="Times New Roman"/>
          <w:i/>
          <w:sz w:val="28"/>
          <w:szCs w:val="24"/>
        </w:rPr>
        <w:t>магистрант, студент</w:t>
      </w:r>
    </w:p>
    <w:p w:rsidR="00F60587" w:rsidRPr="00F60587" w:rsidRDefault="004A07B5" w:rsidP="00F60587">
      <w:pPr>
        <w:spacing w:after="0" w:line="240" w:lineRule="auto"/>
        <w:jc w:val="center"/>
        <w:rPr>
          <w:rFonts w:ascii="Times New Roman" w:hAnsi="Times New Roman" w:cs="Times New Roman"/>
          <w:bCs/>
          <w:i/>
          <w:sz w:val="28"/>
          <w:szCs w:val="21"/>
          <w:shd w:val="clear" w:color="auto" w:fill="FFFFFF"/>
        </w:rPr>
      </w:pPr>
      <w:r>
        <w:rPr>
          <w:rFonts w:ascii="Times New Roman" w:hAnsi="Times New Roman" w:cs="Times New Roman"/>
          <w:i/>
          <w:sz w:val="28"/>
          <w:szCs w:val="24"/>
          <w:vertAlign w:val="superscript"/>
        </w:rPr>
        <w:t>1</w:t>
      </w:r>
      <w:r w:rsidR="00F60587" w:rsidRPr="00F60587">
        <w:rPr>
          <w:rFonts w:ascii="Times New Roman" w:hAnsi="Times New Roman" w:cs="Times New Roman"/>
          <w:i/>
          <w:sz w:val="28"/>
          <w:szCs w:val="24"/>
        </w:rPr>
        <w:t>Черкасский институт пожарной безопасности им</w:t>
      </w:r>
      <w:r w:rsidR="00682DB6">
        <w:rPr>
          <w:rFonts w:ascii="Times New Roman" w:hAnsi="Times New Roman" w:cs="Times New Roman"/>
          <w:i/>
          <w:sz w:val="28"/>
          <w:szCs w:val="24"/>
        </w:rPr>
        <w:t>.</w:t>
      </w:r>
      <w:r w:rsidR="00F60587" w:rsidRPr="00F60587">
        <w:rPr>
          <w:rFonts w:ascii="Times New Roman" w:hAnsi="Times New Roman" w:cs="Times New Roman"/>
          <w:i/>
          <w:sz w:val="28"/>
          <w:szCs w:val="24"/>
        </w:rPr>
        <w:t xml:space="preserve"> Героев Чернобыля </w:t>
      </w:r>
      <w:r w:rsidR="00682DB6">
        <w:rPr>
          <w:rFonts w:ascii="Times New Roman" w:hAnsi="Times New Roman" w:cs="Times New Roman"/>
          <w:i/>
          <w:sz w:val="28"/>
          <w:szCs w:val="36"/>
          <w:shd w:val="clear" w:color="auto" w:fill="FFFFFF"/>
        </w:rPr>
        <w:t>НУГЗУ</w:t>
      </w:r>
      <w:r w:rsidR="00F60587" w:rsidRPr="00F60587">
        <w:rPr>
          <w:rFonts w:ascii="Times New Roman" w:hAnsi="Times New Roman" w:cs="Times New Roman"/>
          <w:i/>
          <w:sz w:val="28"/>
          <w:szCs w:val="24"/>
        </w:rPr>
        <w:br/>
      </w:r>
      <w:r>
        <w:rPr>
          <w:rFonts w:ascii="Times New Roman" w:hAnsi="Times New Roman" w:cs="Times New Roman"/>
          <w:bCs/>
          <w:i/>
          <w:sz w:val="28"/>
          <w:szCs w:val="21"/>
          <w:shd w:val="clear" w:color="auto" w:fill="FFFFFF"/>
          <w:vertAlign w:val="superscript"/>
        </w:rPr>
        <w:t>2</w:t>
      </w:r>
      <w:r w:rsidR="00F60587" w:rsidRPr="00F60587">
        <w:rPr>
          <w:rFonts w:ascii="Times New Roman" w:hAnsi="Times New Roman" w:cs="Times New Roman"/>
          <w:bCs/>
          <w:i/>
          <w:sz w:val="28"/>
          <w:szCs w:val="21"/>
          <w:shd w:val="clear" w:color="auto" w:fill="FFFFFF"/>
        </w:rPr>
        <w:t>Национальный аэрокосмический университет им. Н. Е. Жуковского «</w:t>
      </w:r>
      <w:r w:rsidR="00F60587" w:rsidRPr="00F60587">
        <w:rPr>
          <w:rFonts w:ascii="Times New Roman" w:hAnsi="Times New Roman" w:cs="Times New Roman"/>
          <w:i/>
          <w:sz w:val="28"/>
          <w:shd w:val="clear" w:color="auto" w:fill="FFFFFF"/>
        </w:rPr>
        <w:t>Харьковский Авиационный Институт</w:t>
      </w:r>
      <w:r w:rsidR="00F60587" w:rsidRPr="00F60587">
        <w:rPr>
          <w:rFonts w:ascii="Times New Roman" w:hAnsi="Times New Roman" w:cs="Times New Roman"/>
          <w:bCs/>
          <w:i/>
          <w:sz w:val="28"/>
          <w:szCs w:val="21"/>
          <w:shd w:val="clear" w:color="auto" w:fill="FFFFFF"/>
        </w:rPr>
        <w:t>»</w:t>
      </w:r>
    </w:p>
    <w:p w:rsidR="00F60587" w:rsidRPr="00F60587" w:rsidRDefault="00F60587" w:rsidP="00F60587">
      <w:pPr>
        <w:spacing w:after="0" w:line="240" w:lineRule="auto"/>
        <w:jc w:val="center"/>
        <w:rPr>
          <w:rFonts w:ascii="Times New Roman" w:hAnsi="Times New Roman" w:cs="Times New Roman"/>
          <w:i/>
          <w:sz w:val="28"/>
          <w:szCs w:val="24"/>
        </w:rPr>
      </w:pPr>
    </w:p>
    <w:p w:rsidR="00265452" w:rsidRDefault="00F60587" w:rsidP="00F60587">
      <w:pPr>
        <w:spacing w:after="0" w:line="240" w:lineRule="auto"/>
        <w:jc w:val="center"/>
        <w:rPr>
          <w:rFonts w:ascii="Times New Roman" w:hAnsi="Times New Roman" w:cs="Times New Roman"/>
          <w:b/>
          <w:color w:val="000000"/>
          <w:sz w:val="28"/>
          <w:szCs w:val="24"/>
          <w:shd w:val="clear" w:color="auto" w:fill="FFFFFF"/>
        </w:rPr>
      </w:pPr>
      <w:r w:rsidRPr="00F60587">
        <w:rPr>
          <w:rFonts w:ascii="Times New Roman" w:hAnsi="Times New Roman" w:cs="Times New Roman"/>
          <w:b/>
          <w:color w:val="000000"/>
          <w:sz w:val="28"/>
          <w:szCs w:val="24"/>
          <w:shd w:val="clear" w:color="auto" w:fill="FFFFFF"/>
        </w:rPr>
        <w:t xml:space="preserve">АНАЛИЗ ПРИЧИН И ПОСЛЕДСТВИЙ ТЕХНОГЕННЫХ АВАРИЙ, СВЯЗАННЫХ С ПРОИЗВОДСТВОМ, ПЕРЕРАБОТКОЙ </w:t>
      </w:r>
    </w:p>
    <w:p w:rsidR="00F60587" w:rsidRPr="00F60587" w:rsidRDefault="00F60587" w:rsidP="00F60587">
      <w:pPr>
        <w:spacing w:after="0" w:line="240" w:lineRule="auto"/>
        <w:jc w:val="center"/>
        <w:rPr>
          <w:rFonts w:ascii="Times New Roman" w:hAnsi="Times New Roman" w:cs="Times New Roman"/>
          <w:b/>
          <w:sz w:val="28"/>
        </w:rPr>
      </w:pPr>
      <w:r w:rsidRPr="00F60587">
        <w:rPr>
          <w:rFonts w:ascii="Times New Roman" w:hAnsi="Times New Roman" w:cs="Times New Roman"/>
          <w:b/>
          <w:color w:val="000000"/>
          <w:sz w:val="28"/>
          <w:szCs w:val="24"/>
          <w:shd w:val="clear" w:color="auto" w:fill="FFFFFF"/>
        </w:rPr>
        <w:t>И ПОТРЕБЛЕНИЕМ УГЛЕВОДОРОДНОГО СЫРЬЯ</w:t>
      </w:r>
    </w:p>
    <w:p w:rsidR="00682DB6" w:rsidRDefault="00F60587" w:rsidP="00F60587">
      <w:pPr>
        <w:spacing w:after="0" w:line="240" w:lineRule="auto"/>
        <w:jc w:val="both"/>
        <w:rPr>
          <w:rFonts w:ascii="Times New Roman" w:hAnsi="Times New Roman" w:cs="Times New Roman"/>
          <w:color w:val="000000"/>
          <w:sz w:val="28"/>
          <w:szCs w:val="24"/>
          <w:shd w:val="clear" w:color="auto" w:fill="FFFFFF"/>
        </w:rPr>
      </w:pPr>
      <w:r w:rsidRPr="00F60587">
        <w:rPr>
          <w:rFonts w:ascii="Times New Roman" w:hAnsi="Times New Roman" w:cs="Times New Roman"/>
          <w:color w:val="000000"/>
          <w:sz w:val="28"/>
          <w:szCs w:val="24"/>
        </w:rPr>
        <w:br/>
      </w:r>
      <w:r w:rsidRPr="00F60587">
        <w:rPr>
          <w:rFonts w:ascii="Times New Roman" w:hAnsi="Times New Roman" w:cs="Times New Roman"/>
          <w:color w:val="000000"/>
          <w:sz w:val="28"/>
          <w:szCs w:val="24"/>
          <w:shd w:val="clear" w:color="auto" w:fill="FFFFFF"/>
        </w:rPr>
        <w:t xml:space="preserve"> </w:t>
      </w:r>
      <w:r w:rsidRPr="00F60587">
        <w:rPr>
          <w:rFonts w:ascii="Times New Roman" w:hAnsi="Times New Roman" w:cs="Times New Roman"/>
          <w:color w:val="000000"/>
          <w:sz w:val="28"/>
          <w:szCs w:val="24"/>
          <w:shd w:val="clear" w:color="auto" w:fill="FFFFFF"/>
        </w:rPr>
        <w:tab/>
        <w:t>При больших масштабах производства, переработки и потребления углеводородного сырья возрастают вероятность и степень опасности взрывов и пожаров. Анализ статистических данных по многим странам мира показывает, что размер ежегодного материального ущерба от пожаров и взрывов во всех технически развитых странах имеет тенденцию к неуклонному росту. При этом увеличиваются размеры материального ущерба от каждого случая взрыва или пожара, так как с непрерывным ростом масштабов производства </w:t>
      </w:r>
      <w:r w:rsidRPr="00F60587">
        <w:rPr>
          <w:rFonts w:ascii="Times New Roman" w:hAnsi="Times New Roman" w:cs="Times New Roman"/>
          <w:color w:val="000000"/>
          <w:sz w:val="28"/>
          <w:szCs w:val="24"/>
          <w:shd w:val="clear" w:color="auto" w:fill="FFFFFF"/>
        </w:rPr>
        <w:tab/>
        <w:t xml:space="preserve"> увеличи-ваются как единичная мощность установок, так и концентрация на производственных площадях горючих и взрывоопасных продуктов</w:t>
      </w:r>
      <w:r w:rsidR="00682DB6">
        <w:rPr>
          <w:rFonts w:ascii="Times New Roman" w:hAnsi="Times New Roman" w:cs="Times New Roman"/>
          <w:color w:val="000000"/>
          <w:sz w:val="28"/>
          <w:szCs w:val="24"/>
          <w:shd w:val="clear" w:color="auto" w:fill="FFFFFF"/>
        </w:rPr>
        <w:t> [1].</w:t>
      </w:r>
    </w:p>
    <w:p w:rsidR="00F60587" w:rsidRPr="00F60587" w:rsidRDefault="00F60587" w:rsidP="00F60587">
      <w:pPr>
        <w:spacing w:after="0" w:line="240" w:lineRule="auto"/>
        <w:jc w:val="both"/>
        <w:rPr>
          <w:rFonts w:ascii="Times New Roman" w:hAnsi="Times New Roman" w:cs="Times New Roman"/>
          <w:color w:val="000000"/>
          <w:sz w:val="28"/>
          <w:szCs w:val="24"/>
        </w:rPr>
      </w:pPr>
      <w:r w:rsidRPr="00F60587">
        <w:rPr>
          <w:rFonts w:ascii="Times New Roman" w:hAnsi="Times New Roman" w:cs="Times New Roman"/>
          <w:color w:val="000000"/>
          <w:sz w:val="28"/>
          <w:szCs w:val="24"/>
          <w:shd w:val="clear" w:color="auto" w:fill="FFFFFF"/>
        </w:rPr>
        <w:t xml:space="preserve"> </w:t>
      </w:r>
      <w:r w:rsidRPr="00F60587">
        <w:rPr>
          <w:rFonts w:ascii="Times New Roman" w:hAnsi="Times New Roman" w:cs="Times New Roman"/>
          <w:color w:val="000000"/>
          <w:sz w:val="28"/>
          <w:szCs w:val="24"/>
          <w:shd w:val="clear" w:color="auto" w:fill="FFFFFF"/>
        </w:rPr>
        <w:tab/>
        <w:t xml:space="preserve">Так на одном химическом предприятии произошел взрыв паров бензина с воздухом в помещении электрораспределительных устройств (РУ) [2]. Взрыв произошел в следствии проникновения паров бензина в помещении РУ с электрооборудованием в открытом исполнении. В результате обрушилась пятиэтажная часть здания вспомогательного и бытового назначения, разрушились также технологические трубопроводы, вследствие чего возник пожар. </w:t>
      </w:r>
    </w:p>
    <w:p w:rsidR="00F60587" w:rsidRPr="00F60587" w:rsidRDefault="00F60587" w:rsidP="00F60587">
      <w:pPr>
        <w:spacing w:after="0" w:line="240" w:lineRule="auto"/>
        <w:ind w:firstLine="708"/>
        <w:jc w:val="both"/>
        <w:rPr>
          <w:rFonts w:ascii="Times New Roman" w:hAnsi="Times New Roman" w:cs="Times New Roman"/>
          <w:color w:val="000000"/>
          <w:sz w:val="28"/>
          <w:szCs w:val="24"/>
          <w:shd w:val="clear" w:color="auto" w:fill="FFFFFF"/>
        </w:rPr>
      </w:pPr>
      <w:r w:rsidRPr="00F60587">
        <w:rPr>
          <w:rFonts w:ascii="Times New Roman" w:hAnsi="Times New Roman" w:cs="Times New Roman"/>
          <w:color w:val="000000"/>
          <w:sz w:val="28"/>
          <w:szCs w:val="24"/>
          <w:shd w:val="clear" w:color="auto" w:fill="FFFFFF"/>
        </w:rPr>
        <w:t>Выброс бензина произошел при разборке фланцевого соединения на аппарате, а также, возможно, в следствии нарушения герметичности бензопровода в трубном коридоре. Масса образовавшихся паров при разливе бензина на площади 30 м</w:t>
      </w:r>
      <w:r w:rsidRPr="00F60587">
        <w:rPr>
          <w:rFonts w:ascii="Times New Roman" w:hAnsi="Times New Roman" w:cs="Times New Roman"/>
          <w:color w:val="000000"/>
          <w:sz w:val="28"/>
          <w:szCs w:val="24"/>
          <w:shd w:val="clear" w:color="auto" w:fill="FFFFFF"/>
          <w:vertAlign w:val="superscript"/>
        </w:rPr>
        <w:t>2</w:t>
      </w:r>
      <w:r w:rsidRPr="00F60587">
        <w:rPr>
          <w:rFonts w:ascii="Times New Roman" w:hAnsi="Times New Roman" w:cs="Times New Roman"/>
          <w:color w:val="000000"/>
          <w:sz w:val="28"/>
          <w:szCs w:val="24"/>
          <w:shd w:val="clear" w:color="auto" w:fill="FFFFFF"/>
        </w:rPr>
        <w:t xml:space="preserve"> не превышала 45 кг. Бензин не был перегрет и парообразование происходило только за счёт испарения с зеркала разлива в течении 1 ч. Тротиловый эквивалент взрыва оказался равным 64 кг, что практически соответствовало рассчитанному значению, равному 61 кг (при доле участия паров во взрыве 0,3).  Расчётом найдено также, что для разрушения стены помещения РУ и последовавшего за ним обрушения здания достаточно было W=20 кг ТНТ.  Характер разрушения свидетельствует о том, что избыточное давление и импульс взрыва на соответствующих расстояниях от помещения РУ также приблизительно близки к расчётным. </w:t>
      </w:r>
      <w:r w:rsidRPr="00F60587">
        <w:rPr>
          <w:rFonts w:ascii="Times New Roman" w:hAnsi="Times New Roman" w:cs="Times New Roman"/>
          <w:color w:val="000000"/>
          <w:sz w:val="28"/>
          <w:szCs w:val="24"/>
          <w:shd w:val="clear" w:color="auto" w:fill="FFFFFF"/>
        </w:rPr>
        <w:tab/>
      </w:r>
      <w:r w:rsidRPr="00F60587">
        <w:rPr>
          <w:rFonts w:ascii="Times New Roman" w:hAnsi="Times New Roman" w:cs="Times New Roman"/>
          <w:color w:val="000000"/>
          <w:sz w:val="28"/>
          <w:szCs w:val="24"/>
          <w:shd w:val="clear" w:color="auto" w:fill="FFFFFF"/>
        </w:rPr>
        <w:br/>
        <w:t xml:space="preserve"> </w:t>
      </w:r>
      <w:r w:rsidRPr="00F60587">
        <w:rPr>
          <w:rFonts w:ascii="Times New Roman" w:hAnsi="Times New Roman" w:cs="Times New Roman"/>
          <w:color w:val="000000"/>
          <w:sz w:val="28"/>
          <w:szCs w:val="24"/>
          <w:shd w:val="clear" w:color="auto" w:fill="FFFFFF"/>
        </w:rPr>
        <w:tab/>
        <w:t>Большую опасность представляют также аварии, связанные с выбросами перегретых</w:t>
      </w:r>
      <w:r w:rsidR="00682DB6">
        <w:rPr>
          <w:rFonts w:ascii="Times New Roman" w:hAnsi="Times New Roman" w:cs="Times New Roman"/>
          <w:color w:val="000000"/>
          <w:sz w:val="28"/>
          <w:szCs w:val="24"/>
          <w:shd w:val="clear" w:color="auto" w:fill="FFFFFF"/>
        </w:rPr>
        <w:t xml:space="preserve"> </w:t>
      </w:r>
      <w:r w:rsidRPr="00F60587">
        <w:rPr>
          <w:rFonts w:ascii="Times New Roman" w:hAnsi="Times New Roman" w:cs="Times New Roman"/>
          <w:color w:val="000000"/>
          <w:sz w:val="28"/>
          <w:szCs w:val="24"/>
          <w:shd w:val="clear" w:color="auto" w:fill="FFFFFF"/>
          <w:lang w:val="uk-UA"/>
        </w:rPr>
        <w:t>горючих</w:t>
      </w:r>
      <w:r w:rsidR="00682DB6">
        <w:rPr>
          <w:rFonts w:ascii="Times New Roman" w:hAnsi="Times New Roman" w:cs="Times New Roman"/>
          <w:color w:val="000000"/>
          <w:sz w:val="28"/>
          <w:szCs w:val="24"/>
          <w:shd w:val="clear" w:color="auto" w:fill="FFFFFF"/>
        </w:rPr>
        <w:t xml:space="preserve"> </w:t>
      </w:r>
      <w:r w:rsidR="00682DB6">
        <w:rPr>
          <w:rFonts w:ascii="Times New Roman" w:hAnsi="Times New Roman" w:cs="Times New Roman"/>
          <w:color w:val="000000"/>
          <w:sz w:val="28"/>
          <w:szCs w:val="24"/>
          <w:shd w:val="clear" w:color="auto" w:fill="FFFFFF"/>
          <w:lang w:val="uk-UA"/>
        </w:rPr>
        <w:t xml:space="preserve">гидкостей </w:t>
      </w:r>
      <w:r w:rsidRPr="00F60587">
        <w:rPr>
          <w:rFonts w:ascii="Times New Roman" w:hAnsi="Times New Roman" w:cs="Times New Roman"/>
          <w:color w:val="000000"/>
          <w:sz w:val="28"/>
          <w:szCs w:val="24"/>
          <w:shd w:val="clear" w:color="auto" w:fill="FFFFFF"/>
        </w:rPr>
        <w:t>[3].</w:t>
      </w:r>
      <w:r w:rsidR="00682DB6">
        <w:rPr>
          <w:rFonts w:ascii="Times New Roman" w:hAnsi="Times New Roman" w:cs="Times New Roman"/>
          <w:color w:val="000000"/>
          <w:sz w:val="28"/>
          <w:szCs w:val="24"/>
          <w:shd w:val="clear" w:color="auto" w:fill="FFFFFF"/>
          <w:lang w:val="uk-UA"/>
        </w:rPr>
        <w:t xml:space="preserve"> </w:t>
      </w:r>
      <w:r w:rsidRPr="00F60587">
        <w:rPr>
          <w:rFonts w:ascii="Times New Roman" w:hAnsi="Times New Roman" w:cs="Times New Roman"/>
          <w:color w:val="000000"/>
          <w:sz w:val="28"/>
          <w:szCs w:val="24"/>
          <w:shd w:val="clear" w:color="auto" w:fill="FFFFFF"/>
        </w:rPr>
        <w:t>Так</w:t>
      </w:r>
      <w:r w:rsidR="00682DB6">
        <w:rPr>
          <w:rFonts w:ascii="Times New Roman" w:hAnsi="Times New Roman" w:cs="Times New Roman"/>
          <w:color w:val="000000"/>
          <w:sz w:val="28"/>
          <w:szCs w:val="24"/>
          <w:shd w:val="clear" w:color="auto" w:fill="FFFFFF"/>
        </w:rPr>
        <w:t xml:space="preserve"> </w:t>
      </w:r>
      <w:r w:rsidRPr="00F60587">
        <w:rPr>
          <w:rFonts w:ascii="Times New Roman" w:hAnsi="Times New Roman" w:cs="Times New Roman"/>
          <w:color w:val="000000"/>
          <w:sz w:val="28"/>
          <w:szCs w:val="24"/>
          <w:shd w:val="clear" w:color="auto" w:fill="FFFFFF"/>
          <w:lang w:val="uk-UA"/>
        </w:rPr>
        <w:t>на</w:t>
      </w:r>
      <w:r w:rsidR="00682DB6">
        <w:rPr>
          <w:rFonts w:ascii="Times New Roman" w:hAnsi="Times New Roman" w:cs="Times New Roman"/>
          <w:color w:val="000000"/>
          <w:sz w:val="28"/>
          <w:szCs w:val="24"/>
          <w:shd w:val="clear" w:color="auto" w:fill="FFFFFF"/>
          <w:lang w:val="uk-UA"/>
        </w:rPr>
        <w:t xml:space="preserve"> </w:t>
      </w:r>
      <w:r w:rsidRPr="00F60587">
        <w:rPr>
          <w:rFonts w:ascii="Times New Roman" w:hAnsi="Times New Roman" w:cs="Times New Roman"/>
          <w:color w:val="000000"/>
          <w:sz w:val="28"/>
          <w:szCs w:val="24"/>
          <w:shd w:val="clear" w:color="auto" w:fill="FFFFFF"/>
        </w:rPr>
        <w:t>технологической</w:t>
      </w:r>
      <w:r w:rsidR="00682DB6">
        <w:rPr>
          <w:rFonts w:ascii="Times New Roman" w:hAnsi="Times New Roman" w:cs="Times New Roman"/>
          <w:color w:val="000000"/>
          <w:sz w:val="28"/>
          <w:szCs w:val="24"/>
          <w:shd w:val="clear" w:color="auto" w:fill="FFFFFF"/>
        </w:rPr>
        <w:t xml:space="preserve"> </w:t>
      </w:r>
      <w:r w:rsidRPr="00F60587">
        <w:rPr>
          <w:rFonts w:ascii="Times New Roman" w:hAnsi="Times New Roman" w:cs="Times New Roman"/>
          <w:color w:val="000000"/>
          <w:sz w:val="28"/>
          <w:szCs w:val="24"/>
          <w:shd w:val="clear" w:color="auto" w:fill="FFFFFF"/>
          <w:lang w:val="uk-UA"/>
        </w:rPr>
        <w:t>установке</w:t>
      </w:r>
      <w:r w:rsidR="00682DB6">
        <w:rPr>
          <w:rFonts w:ascii="Times New Roman" w:hAnsi="Times New Roman" w:cs="Times New Roman"/>
          <w:color w:val="000000"/>
          <w:sz w:val="28"/>
          <w:szCs w:val="24"/>
          <w:shd w:val="clear" w:color="auto" w:fill="FFFFFF"/>
          <w:lang w:val="uk-UA"/>
        </w:rPr>
        <w:t xml:space="preserve"> </w:t>
      </w:r>
      <w:r w:rsidRPr="00F60587">
        <w:rPr>
          <w:rFonts w:ascii="Times New Roman" w:hAnsi="Times New Roman" w:cs="Times New Roman"/>
          <w:color w:val="000000"/>
          <w:sz w:val="28"/>
          <w:szCs w:val="24"/>
          <w:shd w:val="clear" w:color="auto" w:fill="FFFFFF"/>
        </w:rPr>
        <w:t>канифольн</w:t>
      </w:r>
      <w:r w:rsidRPr="00F60587">
        <w:rPr>
          <w:rFonts w:ascii="Times New Roman" w:hAnsi="Times New Roman" w:cs="Times New Roman"/>
          <w:color w:val="000000"/>
          <w:sz w:val="28"/>
          <w:szCs w:val="24"/>
          <w:shd w:val="clear" w:color="auto" w:fill="FFFFFF"/>
          <w:lang w:val="uk-UA"/>
        </w:rPr>
        <w:t>о</w:t>
      </w:r>
      <w:r w:rsidRPr="00F60587">
        <w:rPr>
          <w:rFonts w:ascii="Times New Roman" w:hAnsi="Times New Roman" w:cs="Times New Roman"/>
          <w:color w:val="000000"/>
          <w:sz w:val="28"/>
          <w:szCs w:val="24"/>
          <w:shd w:val="clear" w:color="auto" w:fill="FFFFFF"/>
        </w:rPr>
        <w:t>-экстракционного завода в следствии разрушения прокладки нижнего выгрузного люка экстрактора образовалось</w:t>
      </w:r>
      <w:r w:rsidR="00682DB6">
        <w:rPr>
          <w:rFonts w:ascii="Times New Roman" w:hAnsi="Times New Roman" w:cs="Times New Roman"/>
          <w:color w:val="000000"/>
          <w:sz w:val="28"/>
          <w:szCs w:val="24"/>
          <w:shd w:val="clear" w:color="auto" w:fill="FFFFFF"/>
        </w:rPr>
        <w:t xml:space="preserve"> </w:t>
      </w:r>
      <w:r w:rsidRPr="00F60587">
        <w:rPr>
          <w:rFonts w:ascii="Times New Roman" w:hAnsi="Times New Roman" w:cs="Times New Roman"/>
          <w:color w:val="000000"/>
          <w:sz w:val="28"/>
          <w:szCs w:val="24"/>
          <w:shd w:val="clear" w:color="auto" w:fill="FFFFFF"/>
        </w:rPr>
        <w:t xml:space="preserve">отверстие длиной 43 см и </w:t>
      </w:r>
      <w:r w:rsidRPr="00F60587">
        <w:rPr>
          <w:rFonts w:ascii="Times New Roman" w:hAnsi="Times New Roman" w:cs="Times New Roman"/>
          <w:color w:val="000000"/>
          <w:sz w:val="28"/>
          <w:szCs w:val="24"/>
          <w:shd w:val="clear" w:color="auto" w:fill="FFFFFF"/>
        </w:rPr>
        <w:lastRenderedPageBreak/>
        <w:t>шириной</w:t>
      </w:r>
      <w:r w:rsidR="00682DB6">
        <w:rPr>
          <w:rFonts w:ascii="Times New Roman" w:hAnsi="Times New Roman" w:cs="Times New Roman"/>
          <w:color w:val="000000"/>
          <w:sz w:val="28"/>
          <w:szCs w:val="24"/>
          <w:shd w:val="clear" w:color="auto" w:fill="FFFFFF"/>
        </w:rPr>
        <w:t xml:space="preserve"> </w:t>
      </w:r>
      <w:r w:rsidRPr="00F60587">
        <w:rPr>
          <w:rFonts w:ascii="Times New Roman" w:hAnsi="Times New Roman" w:cs="Times New Roman"/>
          <w:color w:val="000000"/>
          <w:sz w:val="28"/>
          <w:szCs w:val="24"/>
          <w:shd w:val="clear" w:color="auto" w:fill="FFFFFF"/>
        </w:rPr>
        <w:t>0,2</w:t>
      </w:r>
      <w:r w:rsidR="00682DB6">
        <w:rPr>
          <w:rFonts w:ascii="Times New Roman" w:hAnsi="Times New Roman" w:cs="Times New Roman"/>
          <w:color w:val="000000"/>
          <w:sz w:val="28"/>
          <w:szCs w:val="24"/>
          <w:shd w:val="clear" w:color="auto" w:fill="FFFFFF"/>
        </w:rPr>
        <w:t xml:space="preserve"> </w:t>
      </w:r>
      <w:r w:rsidRPr="00F60587">
        <w:rPr>
          <w:rFonts w:ascii="Times New Roman" w:hAnsi="Times New Roman" w:cs="Times New Roman"/>
          <w:color w:val="000000"/>
          <w:sz w:val="28"/>
          <w:szCs w:val="24"/>
          <w:shd w:val="clear" w:color="auto" w:fill="FFFFFF"/>
        </w:rPr>
        <w:t xml:space="preserve">см. Через это отверстие в течение 35 минут происходило истечение перегретого бензина с температурой 140 </w:t>
      </w:r>
      <w:r w:rsidR="00682DB6">
        <w:rPr>
          <w:rFonts w:ascii="Times New Roman" w:hAnsi="Times New Roman" w:cs="Times New Roman"/>
          <w:color w:val="000000"/>
          <w:sz w:val="28"/>
          <w:szCs w:val="24"/>
          <w:shd w:val="clear" w:color="auto" w:fill="FFFFFF"/>
        </w:rPr>
        <w:t xml:space="preserve"> </w:t>
      </w:r>
      <w:r w:rsidRPr="00F60587">
        <w:rPr>
          <w:rFonts w:ascii="Times New Roman" w:hAnsi="Times New Roman" w:cs="Times New Roman"/>
          <w:color w:val="000000"/>
          <w:sz w:val="28"/>
          <w:szCs w:val="24"/>
          <w:shd w:val="clear" w:color="auto" w:fill="FFFFFF"/>
        </w:rPr>
        <w:t>С и скоростью</w:t>
      </w:r>
      <w:r w:rsidR="00682DB6">
        <w:rPr>
          <w:rFonts w:ascii="Times New Roman" w:hAnsi="Times New Roman" w:cs="Times New Roman"/>
          <w:color w:val="000000"/>
          <w:sz w:val="28"/>
          <w:szCs w:val="24"/>
          <w:shd w:val="clear" w:color="auto" w:fill="FFFFFF"/>
        </w:rPr>
        <w:t xml:space="preserve"> </w:t>
      </w:r>
      <w:r w:rsidRPr="00F60587">
        <w:rPr>
          <w:rFonts w:ascii="Times New Roman" w:hAnsi="Times New Roman" w:cs="Times New Roman"/>
          <w:color w:val="000000"/>
          <w:sz w:val="28"/>
          <w:szCs w:val="24"/>
          <w:shd w:val="clear" w:color="auto" w:fill="FFFFFF"/>
        </w:rPr>
        <w:t>0,25 м</w:t>
      </w:r>
      <w:r w:rsidRPr="00F60587">
        <w:rPr>
          <w:rFonts w:ascii="Times New Roman" w:hAnsi="Times New Roman" w:cs="Times New Roman"/>
          <w:color w:val="000000"/>
          <w:sz w:val="28"/>
          <w:szCs w:val="24"/>
          <w:shd w:val="clear" w:color="auto" w:fill="FFFFFF"/>
          <w:vertAlign w:val="superscript"/>
        </w:rPr>
        <w:t>3</w:t>
      </w:r>
      <w:r w:rsidRPr="00F60587">
        <w:rPr>
          <w:rFonts w:ascii="Times New Roman" w:hAnsi="Times New Roman" w:cs="Times New Roman"/>
          <w:color w:val="000000"/>
          <w:sz w:val="28"/>
          <w:szCs w:val="24"/>
          <w:shd w:val="clear" w:color="auto" w:fill="FFFFFF"/>
        </w:rPr>
        <w:t>/с. При этих условиях в помещении до взрыва было выброшено около 10650 кг перегретого бензина и быстро испарилось 4019 кг жидкости. Значительная часть жидкости в сложившихся условиях (был жаркий день) диспергировалась и испарилась в помещении. Общая масса образовавшихся паров превышала 4т. Кроме перегретой жидкости в помещении могли выходить пары бензина, которые непрерывно подавались в систему экстракции со скоростью 4-6 т/ч.</w:t>
      </w:r>
      <w:r w:rsidRPr="00F60587">
        <w:rPr>
          <w:rFonts w:ascii="Times New Roman" w:hAnsi="Times New Roman" w:cs="Times New Roman"/>
          <w:color w:val="000000"/>
          <w:sz w:val="28"/>
          <w:szCs w:val="24"/>
          <w:shd w:val="clear" w:color="auto" w:fill="FFFFFF"/>
        </w:rPr>
        <w:tab/>
      </w:r>
      <w:r w:rsidRPr="00F60587">
        <w:rPr>
          <w:rFonts w:ascii="Times New Roman" w:hAnsi="Times New Roman" w:cs="Times New Roman"/>
          <w:color w:val="000000"/>
          <w:sz w:val="28"/>
          <w:szCs w:val="24"/>
          <w:shd w:val="clear" w:color="auto" w:fill="FFFFFF"/>
        </w:rPr>
        <w:br/>
        <w:t xml:space="preserve"> </w:t>
      </w:r>
      <w:r w:rsidRPr="00F60587">
        <w:rPr>
          <w:rFonts w:ascii="Times New Roman" w:hAnsi="Times New Roman" w:cs="Times New Roman"/>
          <w:color w:val="000000"/>
          <w:sz w:val="28"/>
          <w:szCs w:val="24"/>
          <w:shd w:val="clear" w:color="auto" w:fill="FFFFFF"/>
        </w:rPr>
        <w:tab/>
        <w:t xml:space="preserve">Образовавшееся в помещении облако паров бензина могло воспламениться от вентиляторов не взрывозащищенного исполнения, из-за зарядов статического электричества, возникшего на выходе из отверстия парожидкостной эмульсий бензина. Все эти источники воспламенения располагались вблизи пола и стен здания экстракции, что свидетельствует о том, что взрыв бензовоздушной смеси произошел по модели взрыва сферы при зажигании у её края. Одинаковый уровень разрушения здания экстракции с восточной и северо-западной стороны, а также расположенные вблизи его здания и сооружения свидетельствуют о симметричности распространения ударных волн во всех направлениях от взрыва. </w:t>
      </w:r>
      <w:r w:rsidRPr="00F60587">
        <w:rPr>
          <w:rFonts w:ascii="Times New Roman" w:hAnsi="Times New Roman" w:cs="Times New Roman"/>
          <w:color w:val="000000"/>
          <w:sz w:val="28"/>
          <w:szCs w:val="24"/>
          <w:shd w:val="clear" w:color="auto" w:fill="FFFFFF"/>
        </w:rPr>
        <w:tab/>
      </w:r>
      <w:r w:rsidRPr="00F60587">
        <w:rPr>
          <w:rFonts w:ascii="Times New Roman" w:hAnsi="Times New Roman" w:cs="Times New Roman"/>
          <w:color w:val="000000"/>
          <w:sz w:val="28"/>
          <w:szCs w:val="24"/>
          <w:shd w:val="clear" w:color="auto" w:fill="FFFFFF"/>
        </w:rPr>
        <w:br/>
      </w:r>
      <w:r w:rsidRPr="00F60587">
        <w:rPr>
          <w:rFonts w:ascii="Times New Roman" w:hAnsi="Times New Roman" w:cs="Times New Roman"/>
          <w:color w:val="000000"/>
          <w:sz w:val="28"/>
          <w:szCs w:val="24"/>
          <w:shd w:val="clear" w:color="auto" w:fill="FFFFFF"/>
          <w:lang w:val="uk-UA"/>
        </w:rPr>
        <w:t xml:space="preserve"> </w:t>
      </w:r>
      <w:r w:rsidRPr="00F60587">
        <w:rPr>
          <w:rFonts w:ascii="Times New Roman" w:hAnsi="Times New Roman" w:cs="Times New Roman"/>
          <w:color w:val="000000"/>
          <w:sz w:val="28"/>
          <w:szCs w:val="24"/>
          <w:shd w:val="clear" w:color="auto" w:fill="FFFFFF"/>
          <w:lang w:val="uk-UA"/>
        </w:rPr>
        <w:tab/>
      </w:r>
      <w:r w:rsidRPr="00F60587">
        <w:rPr>
          <w:rFonts w:ascii="Times New Roman" w:hAnsi="Times New Roman" w:cs="Times New Roman"/>
          <w:color w:val="000000"/>
          <w:sz w:val="28"/>
          <w:szCs w:val="24"/>
          <w:shd w:val="clear" w:color="auto" w:fill="FFFFFF"/>
        </w:rPr>
        <w:t xml:space="preserve">В промышленных условиях, в том числе и на АЗС, хранят и используют большое количество жидкостей, имеющих температуру кипения при атмосферном давлении значительно выше температуры окружающей среды. К ним относятся тяжелые фракции углеводородов, различные органические соединения, бензин и др.  </w:t>
      </w:r>
      <w:r w:rsidRPr="00F60587">
        <w:rPr>
          <w:rFonts w:ascii="Times New Roman" w:hAnsi="Times New Roman" w:cs="Times New Roman"/>
          <w:sz w:val="28"/>
          <w:szCs w:val="24"/>
          <w:shd w:val="clear" w:color="auto" w:fill="FFFFFF"/>
        </w:rPr>
        <w:t>При разливе таких жидкостей (без перегрева) из-за отсутствия теплопередачи твердых поверхностей образовываются паровые облака больших масс в не замкнутом пространстве</w:t>
      </w:r>
      <w:r w:rsidRPr="00F60587">
        <w:rPr>
          <w:rFonts w:ascii="Times New Roman" w:hAnsi="Times New Roman" w:cs="Times New Roman"/>
          <w:color w:val="000000"/>
          <w:sz w:val="28"/>
          <w:szCs w:val="24"/>
          <w:shd w:val="clear" w:color="auto" w:fill="FFFFFF"/>
        </w:rPr>
        <w:t xml:space="preserve">, что подтверждается статистическими данными. </w:t>
      </w:r>
      <w:r w:rsidRPr="00F60587">
        <w:rPr>
          <w:rFonts w:ascii="Times New Roman" w:hAnsi="Times New Roman" w:cs="Times New Roman"/>
          <w:color w:val="000000"/>
          <w:sz w:val="28"/>
          <w:szCs w:val="24"/>
          <w:shd w:val="clear" w:color="auto" w:fill="FFFFFF"/>
        </w:rPr>
        <w:tab/>
      </w:r>
      <w:r w:rsidRPr="00F60587">
        <w:rPr>
          <w:rFonts w:ascii="Times New Roman" w:hAnsi="Times New Roman" w:cs="Times New Roman"/>
          <w:color w:val="000000"/>
          <w:sz w:val="28"/>
          <w:szCs w:val="24"/>
          <w:shd w:val="clear" w:color="auto" w:fill="FFFFFF"/>
        </w:rPr>
        <w:br/>
        <w:t xml:space="preserve"> </w:t>
      </w:r>
      <w:r w:rsidRPr="00F60587">
        <w:rPr>
          <w:rFonts w:ascii="Times New Roman" w:hAnsi="Times New Roman" w:cs="Times New Roman"/>
          <w:color w:val="000000"/>
          <w:sz w:val="28"/>
          <w:szCs w:val="24"/>
          <w:shd w:val="clear" w:color="auto" w:fill="FFFFFF"/>
        </w:rPr>
        <w:tab/>
        <w:t>Значительное количество аварий по различным причинам имеют место на подземных и наземных складах хранения ЛВЖ. Так на</w:t>
      </w:r>
      <w:r w:rsidRPr="00F60587">
        <w:rPr>
          <w:rFonts w:ascii="Times New Roman" w:hAnsi="Times New Roman" w:cs="Times New Roman"/>
          <w:color w:val="000000"/>
          <w:sz w:val="28"/>
          <w:szCs w:val="24"/>
          <w:shd w:val="clear" w:color="auto" w:fill="FFFFFF"/>
          <w:lang w:val="uk-UA"/>
        </w:rPr>
        <w:t xml:space="preserve"> </w:t>
      </w:r>
      <w:r w:rsidRPr="00F60587">
        <w:rPr>
          <w:rFonts w:ascii="Times New Roman" w:hAnsi="Times New Roman" w:cs="Times New Roman"/>
          <w:color w:val="000000"/>
          <w:sz w:val="28"/>
          <w:szCs w:val="24"/>
          <w:shd w:val="clear" w:color="auto" w:fill="FFFFFF"/>
        </w:rPr>
        <w:t>нефтеперера</w:t>
      </w:r>
      <w:r w:rsidRPr="00F60587">
        <w:rPr>
          <w:rFonts w:ascii="Times New Roman" w:hAnsi="Times New Roman" w:cs="Times New Roman"/>
          <w:color w:val="000000"/>
          <w:sz w:val="28"/>
          <w:szCs w:val="24"/>
          <w:shd w:val="clear" w:color="auto" w:fill="FFFFFF"/>
          <w:lang w:val="uk-UA"/>
        </w:rPr>
        <w:t>-</w:t>
      </w:r>
      <w:r w:rsidRPr="00F60587">
        <w:rPr>
          <w:rFonts w:ascii="Times New Roman" w:hAnsi="Times New Roman" w:cs="Times New Roman"/>
          <w:color w:val="000000"/>
          <w:sz w:val="28"/>
          <w:szCs w:val="24"/>
          <w:shd w:val="clear" w:color="auto" w:fill="FFFFFF"/>
        </w:rPr>
        <w:t>батывающем заводе, [4] снабженном новейшим оборудованием, по ошибке оператора произошла утечка около 160 м</w:t>
      </w:r>
      <w:r w:rsidRPr="00F60587">
        <w:rPr>
          <w:rFonts w:ascii="Times New Roman" w:hAnsi="Times New Roman" w:cs="Times New Roman"/>
          <w:color w:val="000000"/>
          <w:sz w:val="28"/>
          <w:szCs w:val="24"/>
          <w:shd w:val="clear" w:color="auto" w:fill="FFFFFF"/>
          <w:vertAlign w:val="superscript"/>
        </w:rPr>
        <w:t>3</w:t>
      </w:r>
      <w:r w:rsidRPr="00F60587">
        <w:rPr>
          <w:rFonts w:ascii="Times New Roman" w:hAnsi="Times New Roman" w:cs="Times New Roman"/>
          <w:color w:val="000000"/>
          <w:sz w:val="28"/>
          <w:szCs w:val="24"/>
          <w:shd w:val="clear" w:color="auto" w:fill="FFFFFF"/>
        </w:rPr>
        <w:t xml:space="preserve"> бензина. Пары бензина распространились на большую площадь и воспламенились от неизвестного импульса. Возникший пожар охватил зону площадью более 14 га. После первой вспышки паров начался пожар на установке компаундирования бензинов, затем загорелись продукты, содержащиеся в резервуарах, расположенных рядом с другими установками. Один из резервуаров взорвался вскоре после начала пожара, на двух других появились трещины у основания, через которые их содержимое вылилось, что привело к усилению пожара. В зоне, доступной для огня, находилась цистерна с товарным бензином и жидким хлором, которую с большими усилиями удалось защитить. При пожаре погибли трое служащих завода. Убытки от повреждения оборудования составили около 1 млн долларов. </w:t>
      </w:r>
      <w:r w:rsidRPr="00F60587">
        <w:rPr>
          <w:rFonts w:ascii="Times New Roman" w:hAnsi="Times New Roman" w:cs="Times New Roman"/>
          <w:color w:val="000000"/>
          <w:sz w:val="28"/>
          <w:szCs w:val="24"/>
          <w:shd w:val="clear" w:color="auto" w:fill="FFFFFF"/>
        </w:rPr>
        <w:tab/>
        <w:t xml:space="preserve">Таким образом, анализ аварий, связанных с технологической средой –углеводородным сырьем, показывает, что последствия данных аварий, а именно взрывы и пожары могут принимать катастрофические масштабы – материальными убытками, травмированием и гибелью людей. Вероятность их возникновения в основном обусловлена ошибками обслуживающего персонала. </w:t>
      </w:r>
    </w:p>
    <w:p w:rsidR="00592C9A" w:rsidRDefault="00592C9A" w:rsidP="00592C9A">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ЛИТЕРАТУРА</w:t>
      </w:r>
    </w:p>
    <w:p w:rsidR="00832E68" w:rsidRPr="00832E68" w:rsidRDefault="00832E68" w:rsidP="00592C9A">
      <w:pPr>
        <w:widowControl w:val="0"/>
        <w:autoSpaceDE w:val="0"/>
        <w:autoSpaceDN w:val="0"/>
        <w:adjustRightInd w:val="0"/>
        <w:spacing w:after="0" w:line="240" w:lineRule="auto"/>
        <w:jc w:val="center"/>
        <w:rPr>
          <w:rFonts w:ascii="Times New Roman" w:eastAsia="Times New Roman" w:hAnsi="Times New Roman" w:cs="Times New Roman"/>
          <w:sz w:val="10"/>
          <w:szCs w:val="10"/>
          <w:lang w:eastAsia="ru-RU"/>
        </w:rPr>
      </w:pPr>
    </w:p>
    <w:p w:rsidR="00F60587" w:rsidRPr="00F60587" w:rsidRDefault="00F60587" w:rsidP="00652782">
      <w:pPr>
        <w:numPr>
          <w:ilvl w:val="0"/>
          <w:numId w:val="66"/>
        </w:numPr>
        <w:tabs>
          <w:tab w:val="left" w:pos="993"/>
        </w:tabs>
        <w:spacing w:after="0" w:line="240" w:lineRule="auto"/>
        <w:ind w:left="0" w:firstLine="709"/>
        <w:contextualSpacing/>
        <w:jc w:val="both"/>
        <w:rPr>
          <w:rFonts w:ascii="Times New Roman" w:hAnsi="Times New Roman" w:cs="Times New Roman"/>
          <w:sz w:val="28"/>
        </w:rPr>
      </w:pPr>
      <w:r w:rsidRPr="00F60587">
        <w:rPr>
          <w:rFonts w:ascii="Times New Roman" w:hAnsi="Times New Roman" w:cs="Times New Roman"/>
          <w:sz w:val="28"/>
        </w:rPr>
        <w:t>https://protivpozhara.com/tipologija</w:t>
      </w:r>
    </w:p>
    <w:p w:rsidR="00F60587" w:rsidRPr="00F60587" w:rsidRDefault="00F60587" w:rsidP="00652782">
      <w:pPr>
        <w:numPr>
          <w:ilvl w:val="0"/>
          <w:numId w:val="66"/>
        </w:numPr>
        <w:tabs>
          <w:tab w:val="left" w:pos="993"/>
        </w:tabs>
        <w:spacing w:after="0" w:line="240" w:lineRule="auto"/>
        <w:ind w:left="0" w:firstLine="709"/>
        <w:contextualSpacing/>
        <w:jc w:val="both"/>
        <w:rPr>
          <w:rFonts w:ascii="Times New Roman" w:hAnsi="Times New Roman" w:cs="Times New Roman"/>
          <w:sz w:val="28"/>
        </w:rPr>
      </w:pPr>
      <w:r w:rsidRPr="00F60587">
        <w:rPr>
          <w:rFonts w:ascii="Times New Roman" w:hAnsi="Times New Roman" w:cs="Times New Roman"/>
          <w:sz w:val="28"/>
        </w:rPr>
        <w:t>https://www.rbc.ua/rus/news/cherkassah-proizoshel-pozhar-himzavode-1477988707.html</w:t>
      </w:r>
    </w:p>
    <w:p w:rsidR="00F60587" w:rsidRPr="00F60587" w:rsidRDefault="00F60587" w:rsidP="00652782">
      <w:pPr>
        <w:numPr>
          <w:ilvl w:val="0"/>
          <w:numId w:val="66"/>
        </w:numPr>
        <w:tabs>
          <w:tab w:val="left" w:pos="993"/>
        </w:tabs>
        <w:spacing w:after="0" w:line="240" w:lineRule="auto"/>
        <w:ind w:left="0" w:firstLine="709"/>
        <w:contextualSpacing/>
        <w:jc w:val="both"/>
        <w:rPr>
          <w:rFonts w:ascii="Times New Roman" w:hAnsi="Times New Roman" w:cs="Times New Roman"/>
          <w:sz w:val="28"/>
        </w:rPr>
      </w:pPr>
      <w:r w:rsidRPr="00F60587">
        <w:rPr>
          <w:rFonts w:ascii="Times New Roman" w:hAnsi="Times New Roman" w:cs="Times New Roman"/>
          <w:sz w:val="28"/>
        </w:rPr>
        <w:t>https://www.unian.net/tag/pojar-na-neftezavode</w:t>
      </w:r>
    </w:p>
    <w:p w:rsidR="00F60587" w:rsidRPr="00F60587" w:rsidRDefault="00F60587" w:rsidP="00652782">
      <w:pPr>
        <w:numPr>
          <w:ilvl w:val="0"/>
          <w:numId w:val="66"/>
        </w:numPr>
        <w:tabs>
          <w:tab w:val="left" w:pos="993"/>
        </w:tabs>
        <w:spacing w:after="0" w:line="240" w:lineRule="auto"/>
        <w:ind w:left="0" w:firstLine="709"/>
        <w:contextualSpacing/>
        <w:jc w:val="both"/>
        <w:rPr>
          <w:rFonts w:ascii="Times New Roman" w:hAnsi="Times New Roman" w:cs="Times New Roman"/>
          <w:sz w:val="28"/>
        </w:rPr>
      </w:pPr>
      <w:r w:rsidRPr="00F60587">
        <w:rPr>
          <w:rFonts w:ascii="Times New Roman" w:hAnsi="Times New Roman" w:cs="Times New Roman"/>
          <w:sz w:val="28"/>
        </w:rPr>
        <w:t>https://24tv.ua/ru/pozhar_pod_kievom_vzryv_na_neftebaze_hronologija_sobytij_n582888</w:t>
      </w:r>
    </w:p>
    <w:p w:rsidR="00F60587" w:rsidRPr="00265452" w:rsidRDefault="00F60587" w:rsidP="00265452">
      <w:pPr>
        <w:tabs>
          <w:tab w:val="left" w:pos="993"/>
        </w:tabs>
        <w:spacing w:after="0" w:line="240" w:lineRule="auto"/>
        <w:ind w:firstLine="709"/>
        <w:rPr>
          <w:rFonts w:ascii="Times New Roman" w:eastAsia="Calibri" w:hAnsi="Times New Roman" w:cs="Times New Roman"/>
          <w:sz w:val="28"/>
          <w:szCs w:val="28"/>
          <w:lang w:val="kk-KZ"/>
        </w:rPr>
      </w:pPr>
    </w:p>
    <w:p w:rsidR="00265452" w:rsidRDefault="00265452" w:rsidP="00265452">
      <w:pPr>
        <w:widowControl w:val="0"/>
        <w:autoSpaceDE w:val="0"/>
        <w:autoSpaceDN w:val="0"/>
        <w:adjustRightInd w:val="0"/>
        <w:spacing w:after="0" w:line="240" w:lineRule="auto"/>
        <w:jc w:val="both"/>
        <w:outlineLvl w:val="0"/>
        <w:rPr>
          <w:rFonts w:ascii="Times New Roman" w:eastAsia="Times New Roman" w:hAnsi="Times New Roman" w:cs="Times New Roman"/>
          <w:b/>
          <w:bCs/>
          <w:kern w:val="32"/>
          <w:sz w:val="28"/>
          <w:szCs w:val="32"/>
          <w:lang w:eastAsia="ru-RU"/>
        </w:rPr>
      </w:pPr>
      <w:bookmarkStart w:id="60" w:name="_Toc192483783"/>
    </w:p>
    <w:p w:rsidR="00265452" w:rsidRDefault="00265452" w:rsidP="00265452">
      <w:pPr>
        <w:widowControl w:val="0"/>
        <w:autoSpaceDE w:val="0"/>
        <w:autoSpaceDN w:val="0"/>
        <w:adjustRightInd w:val="0"/>
        <w:spacing w:after="0" w:line="240" w:lineRule="auto"/>
        <w:jc w:val="both"/>
        <w:outlineLvl w:val="0"/>
        <w:rPr>
          <w:rFonts w:ascii="Times New Roman" w:eastAsia="Times New Roman" w:hAnsi="Times New Roman" w:cs="Times New Roman"/>
          <w:b/>
          <w:bCs/>
          <w:kern w:val="32"/>
          <w:sz w:val="28"/>
          <w:szCs w:val="32"/>
          <w:lang w:eastAsia="ru-RU"/>
        </w:rPr>
      </w:pPr>
    </w:p>
    <w:p w:rsidR="00F60587" w:rsidRPr="00592C9A" w:rsidRDefault="00F60587" w:rsidP="00F60587">
      <w:pPr>
        <w:widowControl w:val="0"/>
        <w:autoSpaceDE w:val="0"/>
        <w:autoSpaceDN w:val="0"/>
        <w:adjustRightInd w:val="0"/>
        <w:spacing w:after="0" w:line="240" w:lineRule="auto"/>
        <w:jc w:val="both"/>
        <w:outlineLvl w:val="0"/>
        <w:rPr>
          <w:rFonts w:ascii="Times New Roman" w:eastAsia="Times New Roman" w:hAnsi="Times New Roman" w:cs="Times New Roman"/>
          <w:b/>
          <w:bCs/>
          <w:kern w:val="32"/>
          <w:sz w:val="28"/>
          <w:szCs w:val="32"/>
          <w:lang w:eastAsia="ru-RU"/>
        </w:rPr>
      </w:pPr>
      <w:r w:rsidRPr="00592C9A">
        <w:rPr>
          <w:rFonts w:ascii="Times New Roman" w:eastAsia="Times New Roman" w:hAnsi="Times New Roman" w:cs="Times New Roman"/>
          <w:b/>
          <w:bCs/>
          <w:kern w:val="32"/>
          <w:sz w:val="28"/>
          <w:szCs w:val="32"/>
          <w:lang w:eastAsia="ru-RU"/>
        </w:rPr>
        <w:t>УДК 355.4-027.21</w:t>
      </w:r>
    </w:p>
    <w:p w:rsidR="00F60587" w:rsidRPr="00265452" w:rsidRDefault="00F60587" w:rsidP="00F60587">
      <w:pPr>
        <w:widowControl w:val="0"/>
        <w:autoSpaceDE w:val="0"/>
        <w:autoSpaceDN w:val="0"/>
        <w:adjustRightInd w:val="0"/>
        <w:spacing w:after="0" w:line="240" w:lineRule="auto"/>
        <w:jc w:val="both"/>
        <w:outlineLvl w:val="0"/>
        <w:rPr>
          <w:rFonts w:ascii="Times New Roman" w:eastAsia="Times New Roman" w:hAnsi="Times New Roman" w:cs="Times New Roman"/>
          <w:b/>
          <w:bCs/>
          <w:kern w:val="32"/>
          <w:sz w:val="24"/>
          <w:szCs w:val="32"/>
          <w:lang w:eastAsia="ru-RU"/>
        </w:rPr>
      </w:pPr>
    </w:p>
    <w:p w:rsidR="00F60587" w:rsidRPr="00592C9A" w:rsidRDefault="00F60587" w:rsidP="00592C9A">
      <w:pPr>
        <w:widowControl w:val="0"/>
        <w:autoSpaceDE w:val="0"/>
        <w:autoSpaceDN w:val="0"/>
        <w:adjustRightInd w:val="0"/>
        <w:spacing w:after="0" w:line="240" w:lineRule="auto"/>
        <w:jc w:val="center"/>
        <w:outlineLvl w:val="0"/>
        <w:rPr>
          <w:rFonts w:ascii="Times New Roman" w:eastAsia="Times New Roman" w:hAnsi="Times New Roman" w:cs="Times New Roman"/>
          <w:bCs/>
          <w:i/>
          <w:kern w:val="32"/>
          <w:sz w:val="28"/>
          <w:szCs w:val="28"/>
          <w:lang w:eastAsia="ru-RU"/>
        </w:rPr>
      </w:pPr>
      <w:r w:rsidRPr="00592C9A">
        <w:rPr>
          <w:rFonts w:ascii="Times New Roman" w:eastAsia="Times New Roman" w:hAnsi="Times New Roman" w:cs="Times New Roman"/>
          <w:bCs/>
          <w:i/>
          <w:kern w:val="32"/>
          <w:sz w:val="28"/>
          <w:szCs w:val="28"/>
          <w:lang w:eastAsia="ru-RU"/>
        </w:rPr>
        <w:t xml:space="preserve">А.Е. </w:t>
      </w:r>
      <w:r w:rsidR="00592C9A" w:rsidRPr="00592C9A">
        <w:rPr>
          <w:rFonts w:ascii="Times New Roman" w:eastAsia="Times New Roman" w:hAnsi="Times New Roman" w:cs="Times New Roman"/>
          <w:bCs/>
          <w:i/>
          <w:kern w:val="32"/>
          <w:sz w:val="28"/>
          <w:szCs w:val="28"/>
          <w:lang w:eastAsia="ru-RU"/>
        </w:rPr>
        <w:t>Илиманов</w:t>
      </w:r>
      <w:r w:rsidRPr="00592C9A">
        <w:rPr>
          <w:rFonts w:ascii="Times New Roman" w:eastAsia="Times New Roman" w:hAnsi="Times New Roman" w:cs="Times New Roman"/>
          <w:bCs/>
          <w:i/>
          <w:kern w:val="32"/>
          <w:sz w:val="28"/>
          <w:szCs w:val="28"/>
          <w:lang w:eastAsia="ru-RU"/>
        </w:rPr>
        <w:t xml:space="preserve">, </w:t>
      </w:r>
      <w:r w:rsidR="00592C9A" w:rsidRPr="00592C9A">
        <w:rPr>
          <w:rFonts w:ascii="Times New Roman" w:eastAsia="Times New Roman" w:hAnsi="Times New Roman" w:cs="Times New Roman"/>
          <w:bCs/>
          <w:i/>
          <w:kern w:val="32"/>
          <w:sz w:val="28"/>
          <w:szCs w:val="28"/>
          <w:lang w:eastAsia="ru-RU"/>
        </w:rPr>
        <w:t>доктор философии (</w:t>
      </w:r>
      <w:r w:rsidR="00592C9A" w:rsidRPr="00592C9A">
        <w:rPr>
          <w:rFonts w:ascii="Times New Roman" w:eastAsia="Times New Roman" w:hAnsi="Times New Roman" w:cs="Times New Roman"/>
          <w:bCs/>
          <w:i/>
          <w:kern w:val="32"/>
          <w:sz w:val="28"/>
          <w:szCs w:val="28"/>
          <w:lang w:val="en-US" w:eastAsia="ru-RU"/>
        </w:rPr>
        <w:t>PhD</w:t>
      </w:r>
      <w:r w:rsidR="00592C9A" w:rsidRPr="00592C9A">
        <w:rPr>
          <w:rFonts w:ascii="Times New Roman" w:eastAsia="Times New Roman" w:hAnsi="Times New Roman" w:cs="Times New Roman"/>
          <w:bCs/>
          <w:i/>
          <w:kern w:val="32"/>
          <w:sz w:val="28"/>
          <w:szCs w:val="28"/>
          <w:lang w:eastAsia="ru-RU"/>
        </w:rPr>
        <w:t xml:space="preserve">), </w:t>
      </w:r>
      <w:r w:rsidRPr="00592C9A">
        <w:rPr>
          <w:rFonts w:ascii="Times New Roman" w:eastAsia="Times New Roman" w:hAnsi="Times New Roman" w:cs="Times New Roman"/>
          <w:bCs/>
          <w:i/>
          <w:kern w:val="32"/>
          <w:sz w:val="28"/>
          <w:szCs w:val="28"/>
          <w:lang w:eastAsia="ru-RU"/>
        </w:rPr>
        <w:t>ст</w:t>
      </w:r>
      <w:r w:rsidR="00592C9A">
        <w:rPr>
          <w:rFonts w:ascii="Times New Roman" w:eastAsia="Times New Roman" w:hAnsi="Times New Roman" w:cs="Times New Roman"/>
          <w:bCs/>
          <w:i/>
          <w:kern w:val="32"/>
          <w:sz w:val="28"/>
          <w:szCs w:val="28"/>
          <w:lang w:eastAsia="ru-RU"/>
        </w:rPr>
        <w:t>.</w:t>
      </w:r>
      <w:r w:rsidRPr="00592C9A">
        <w:rPr>
          <w:rFonts w:ascii="Times New Roman" w:eastAsia="Times New Roman" w:hAnsi="Times New Roman" w:cs="Times New Roman"/>
          <w:bCs/>
          <w:i/>
          <w:kern w:val="32"/>
          <w:sz w:val="28"/>
          <w:szCs w:val="28"/>
          <w:lang w:eastAsia="ru-RU"/>
        </w:rPr>
        <w:t xml:space="preserve"> преподаватель</w:t>
      </w:r>
    </w:p>
    <w:p w:rsidR="00592C9A" w:rsidRPr="00592C9A" w:rsidRDefault="00592C9A" w:rsidP="00592C9A">
      <w:pPr>
        <w:tabs>
          <w:tab w:val="left" w:pos="4762"/>
          <w:tab w:val="left" w:pos="4820"/>
        </w:tabs>
        <w:spacing w:after="0" w:line="240" w:lineRule="auto"/>
        <w:jc w:val="center"/>
        <w:rPr>
          <w:rFonts w:ascii="Times New Roman" w:eastAsia="Times New Roman" w:hAnsi="Times New Roman" w:cs="Times New Roman"/>
          <w:i/>
          <w:sz w:val="28"/>
          <w:szCs w:val="28"/>
          <w:lang w:eastAsia="ru-RU"/>
        </w:rPr>
      </w:pPr>
      <w:r w:rsidRPr="00592C9A">
        <w:rPr>
          <w:rFonts w:ascii="Times New Roman" w:eastAsia="Times New Roman" w:hAnsi="Times New Roman" w:cs="Times New Roman"/>
          <w:i/>
          <w:sz w:val="28"/>
          <w:szCs w:val="28"/>
          <w:lang w:eastAsia="ru-RU"/>
        </w:rPr>
        <w:t>Военный институт Национальной гвардии Республики Казахстан</w:t>
      </w:r>
    </w:p>
    <w:p w:rsidR="00F60587" w:rsidRPr="00265452" w:rsidRDefault="00F60587" w:rsidP="00F60587">
      <w:pPr>
        <w:widowControl w:val="0"/>
        <w:autoSpaceDE w:val="0"/>
        <w:autoSpaceDN w:val="0"/>
        <w:adjustRightInd w:val="0"/>
        <w:spacing w:after="0" w:line="240" w:lineRule="auto"/>
        <w:jc w:val="both"/>
        <w:outlineLvl w:val="0"/>
        <w:rPr>
          <w:rFonts w:ascii="Times New Roman" w:eastAsia="Times New Roman" w:hAnsi="Times New Roman" w:cs="Times New Roman"/>
          <w:bCs/>
          <w:kern w:val="32"/>
          <w:sz w:val="24"/>
          <w:szCs w:val="32"/>
          <w:lang w:eastAsia="ru-RU"/>
        </w:rPr>
      </w:pPr>
    </w:p>
    <w:p w:rsidR="00F60587" w:rsidRPr="00F60587" w:rsidRDefault="00F60587" w:rsidP="00F60587">
      <w:pPr>
        <w:widowControl w:val="0"/>
        <w:autoSpaceDE w:val="0"/>
        <w:autoSpaceDN w:val="0"/>
        <w:adjustRightInd w:val="0"/>
        <w:spacing w:after="0" w:line="240" w:lineRule="auto"/>
        <w:jc w:val="center"/>
        <w:outlineLvl w:val="0"/>
        <w:rPr>
          <w:rFonts w:ascii="Times New Roman" w:eastAsia="Times New Roman" w:hAnsi="Times New Roman" w:cs="Times New Roman"/>
          <w:b/>
          <w:bCs/>
          <w:kern w:val="32"/>
          <w:sz w:val="28"/>
          <w:szCs w:val="32"/>
          <w:lang w:eastAsia="ru-RU"/>
        </w:rPr>
      </w:pPr>
      <w:r w:rsidRPr="00F60587">
        <w:rPr>
          <w:rFonts w:ascii="Times New Roman" w:eastAsia="Times New Roman" w:hAnsi="Times New Roman" w:cs="Times New Roman"/>
          <w:b/>
          <w:bCs/>
          <w:kern w:val="32"/>
          <w:sz w:val="28"/>
          <w:szCs w:val="32"/>
          <w:lang w:eastAsia="ru-RU"/>
        </w:rPr>
        <w:t>ОРГАНИЗАЦИЯ СЛУЖБЫ ПО ОХРАНЕ ОБЩЕСТВЕННОГО ПОРЯДКА ПРИ ЭВАКУАЦИИ И РАССРЕДОТОЧЕНИИ НАСЕЛЕНИЯ</w:t>
      </w:r>
    </w:p>
    <w:bookmarkEnd w:id="60"/>
    <w:p w:rsidR="00F60587" w:rsidRPr="00265452" w:rsidRDefault="00F60587" w:rsidP="00F60587">
      <w:pPr>
        <w:spacing w:after="0" w:line="240" w:lineRule="auto"/>
        <w:ind w:firstLine="680"/>
        <w:jc w:val="both"/>
        <w:rPr>
          <w:rFonts w:ascii="Times New Roman" w:eastAsia="Times New Roman" w:hAnsi="Times New Roman" w:cs="Times New Roman"/>
          <w:i/>
          <w:sz w:val="24"/>
          <w:szCs w:val="28"/>
          <w:lang w:eastAsia="ru-RU"/>
        </w:rPr>
      </w:pPr>
    </w:p>
    <w:p w:rsidR="00F60587" w:rsidRPr="00F60587" w:rsidRDefault="00F60587" w:rsidP="00F60587">
      <w:pPr>
        <w:shd w:val="clear" w:color="auto" w:fill="FFFFFF"/>
        <w:spacing w:after="0" w:line="240" w:lineRule="auto"/>
        <w:ind w:firstLine="709"/>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 xml:space="preserve">В соответствии с Законом Республики Казахстан «О Национальной гвардии Республики Казахстан», на Национальную гвардию возложена задача на </w:t>
      </w:r>
      <w:r w:rsidRPr="00F60587">
        <w:rPr>
          <w:rFonts w:ascii="Times New Roman" w:eastAsia="Times New Roman" w:hAnsi="Times New Roman" w:cs="Times New Roman"/>
          <w:color w:val="000000"/>
          <w:sz w:val="28"/>
          <w:szCs w:val="28"/>
          <w:lang w:eastAsia="ru-RU"/>
        </w:rPr>
        <w:t>участие совместно с органами внутренних дел в охране общественного порядка, пресечении массовых беспорядков, обеспечении общественной безопасности и правовых режимов чрезвычайного и военного положения, антитеррористической операции, участие в ней, а также в мероприятиях по ликвидации последствий чрезвычайных ситуаций природного, техногенного и социального характера [1].</w:t>
      </w:r>
    </w:p>
    <w:p w:rsidR="00F60587" w:rsidRPr="00F60587" w:rsidRDefault="00F60587" w:rsidP="00F60587">
      <w:pPr>
        <w:shd w:val="clear" w:color="auto" w:fill="FFFFFF"/>
        <w:spacing w:after="0" w:line="240" w:lineRule="auto"/>
        <w:ind w:firstLine="709"/>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На основании действующий руководящих документов в условиях военной опасности на органы внутренних дел и подразделения Национальной гвардии возложена задача по охране общественного порядка, организации безопасности и регулирования движения транспорта и пешеходов в период рассредоточения рабочих и служащих, эвакуации населения из городов и зон возможного затопления. С учетом этого в условиях военной опасности воинские части Гражданской обороны, оперативного назначения, а также по решению Министра внутренних дел Республики Казахстан курсанты Военного института Национальной гвардии могут быть привлечены для оказания помощи органам внутренних дел в охране общественного порядка и безопасности при проведении эвакуации населения из городов, рассредоточении рабочих и служащих охраняемых объектов.</w:t>
      </w:r>
    </w:p>
    <w:p w:rsidR="00F60587" w:rsidRPr="00F60587" w:rsidRDefault="00F60587" w:rsidP="00F60587">
      <w:pPr>
        <w:shd w:val="clear" w:color="auto" w:fill="FFFFFF"/>
        <w:spacing w:after="0" w:line="240" w:lineRule="auto"/>
        <w:ind w:firstLine="709"/>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Решение на проведение  эвакуационных мероприятий в военное время принимается Правительством Республики Казахстан.</w:t>
      </w:r>
    </w:p>
    <w:p w:rsidR="00F60587" w:rsidRDefault="00F60587" w:rsidP="00F60587">
      <w:pPr>
        <w:shd w:val="clear" w:color="auto" w:fill="FFFFFF"/>
        <w:spacing w:after="0" w:line="240" w:lineRule="auto"/>
        <w:ind w:firstLine="709"/>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 xml:space="preserve">Законом о Гражданской защите Республики Казахстан </w:t>
      </w:r>
      <w:r w:rsidRPr="00F60587">
        <w:rPr>
          <w:rFonts w:ascii="Times New Roman" w:eastAsia="Times New Roman" w:hAnsi="Times New Roman" w:cs="Times New Roman"/>
          <w:color w:val="000000"/>
          <w:sz w:val="28"/>
          <w:szCs w:val="18"/>
          <w:lang w:val="kk-KZ" w:eastAsia="ru-RU"/>
        </w:rPr>
        <w:t>расчет населения производится по основным группам</w:t>
      </w:r>
      <w:r w:rsidRPr="00F60587">
        <w:rPr>
          <w:rFonts w:ascii="Times New Roman" w:eastAsia="Times New Roman" w:hAnsi="Times New Roman" w:cs="Times New Roman"/>
          <w:color w:val="000000"/>
          <w:sz w:val="28"/>
          <w:szCs w:val="18"/>
          <w:lang w:eastAsia="ru-RU"/>
        </w:rPr>
        <w:t>:</w:t>
      </w:r>
    </w:p>
    <w:p w:rsidR="00F60587" w:rsidRPr="00F60587" w:rsidRDefault="00F60587" w:rsidP="00F60587">
      <w:pPr>
        <w:shd w:val="clear" w:color="auto" w:fill="FFFFFF"/>
        <w:spacing w:after="0" w:line="240" w:lineRule="auto"/>
        <w:ind w:firstLine="709"/>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1 группа, рабочие и служащие организаций, продолжающих работу в городе (отнесенном к группе по Гражданской обороне) в военное время, а также обеспечивающих его жизнедеятельность;</w:t>
      </w:r>
    </w:p>
    <w:p w:rsidR="00F60587" w:rsidRPr="00F60587" w:rsidRDefault="00F60587" w:rsidP="00F60587">
      <w:pPr>
        <w:shd w:val="clear" w:color="auto" w:fill="FFFFFF"/>
        <w:spacing w:after="0" w:line="240" w:lineRule="auto"/>
        <w:ind w:firstLine="709"/>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lastRenderedPageBreak/>
        <w:t>2 группа, рабочие и служащие организаций переносящих свою деятельность в военное время в безопасную зону, сотрудники центральных аппаратов министерств и агентств;</w:t>
      </w:r>
    </w:p>
    <w:p w:rsidR="00F60587" w:rsidRPr="00F60587" w:rsidRDefault="00F60587" w:rsidP="00F60587">
      <w:pPr>
        <w:shd w:val="clear" w:color="auto" w:fill="FFFFFF"/>
        <w:spacing w:after="0" w:line="240" w:lineRule="auto"/>
        <w:ind w:firstLine="709"/>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3 группа, педагогические работники, студенты и учащиеся организаций образования за исключением дошкольных и общеобразовательных организаций, их обслуживающий персонал, пенсионеры, содержащиеся в домах инвалидов и престарелых, их обслуживающий персонал;</w:t>
      </w:r>
    </w:p>
    <w:p w:rsidR="00F60587" w:rsidRPr="00F60587" w:rsidRDefault="00F60587" w:rsidP="00F60587">
      <w:pPr>
        <w:shd w:val="clear" w:color="auto" w:fill="FFFFFF"/>
        <w:spacing w:after="0" w:line="240" w:lineRule="auto"/>
        <w:ind w:firstLine="709"/>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4 группа, все население, не попадающие в группы 1 и 3 [2].</w:t>
      </w:r>
    </w:p>
    <w:p w:rsidR="00F60587" w:rsidRPr="00F60587" w:rsidRDefault="00F60587" w:rsidP="00F60587">
      <w:pPr>
        <w:shd w:val="clear" w:color="auto" w:fill="FFFFFF"/>
        <w:spacing w:after="0" w:line="240" w:lineRule="auto"/>
        <w:ind w:firstLine="709"/>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Под эвакуацией понимается организованный вывод персонала предприятий и организаций, прекращающих работу в военное время или переносящих деятельность в загородную зону, а также нетрудоспособного и незанятого в производстве населения из возможных зон сильных разрушений и катастрофического затопления.</w:t>
      </w:r>
    </w:p>
    <w:p w:rsidR="00F60587" w:rsidRPr="00F60587" w:rsidRDefault="00F60587" w:rsidP="00F60587">
      <w:pPr>
        <w:shd w:val="clear" w:color="auto" w:fill="FFFFFF"/>
        <w:spacing w:after="0" w:line="240" w:lineRule="auto"/>
        <w:ind w:firstLine="709"/>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Эвакуация и рассредоточение населения осуществляется исходя из следующих принципов:</w:t>
      </w:r>
    </w:p>
    <w:p w:rsidR="00F60587" w:rsidRPr="00F60587" w:rsidRDefault="00F60587" w:rsidP="00652782">
      <w:pPr>
        <w:numPr>
          <w:ilvl w:val="0"/>
          <w:numId w:val="67"/>
        </w:numPr>
        <w:shd w:val="clear" w:color="auto" w:fill="FFFFFF"/>
        <w:tabs>
          <w:tab w:val="left" w:pos="851"/>
        </w:tabs>
        <w:spacing w:after="0" w:line="240" w:lineRule="auto"/>
        <w:ind w:left="0" w:firstLine="567"/>
        <w:contextualSpacing/>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Максимальный охват населения, подлежащих эвакуации.</w:t>
      </w:r>
    </w:p>
    <w:p w:rsidR="00F60587" w:rsidRPr="00F60587" w:rsidRDefault="00F60587" w:rsidP="00652782">
      <w:pPr>
        <w:numPr>
          <w:ilvl w:val="0"/>
          <w:numId w:val="67"/>
        </w:numPr>
        <w:shd w:val="clear" w:color="auto" w:fill="FFFFFF"/>
        <w:tabs>
          <w:tab w:val="left" w:pos="851"/>
        </w:tabs>
        <w:spacing w:after="0" w:line="240" w:lineRule="auto"/>
        <w:ind w:left="0" w:firstLine="567"/>
        <w:contextualSpacing/>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Проведение эвакуационных  мероприятий по производственному принципу и по месту жительства.</w:t>
      </w:r>
    </w:p>
    <w:p w:rsidR="00F60587" w:rsidRPr="00F60587" w:rsidRDefault="00F60587" w:rsidP="00652782">
      <w:pPr>
        <w:numPr>
          <w:ilvl w:val="0"/>
          <w:numId w:val="67"/>
        </w:numPr>
        <w:shd w:val="clear" w:color="auto" w:fill="FFFFFF"/>
        <w:tabs>
          <w:tab w:val="left" w:pos="851"/>
        </w:tabs>
        <w:spacing w:after="0" w:line="240" w:lineRule="auto"/>
        <w:ind w:left="0" w:firstLine="567"/>
        <w:contextualSpacing/>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Проведение эвакуационных мероприятий в возможно кратчайшие сроки.</w:t>
      </w:r>
    </w:p>
    <w:p w:rsidR="00F60587" w:rsidRPr="00F60587" w:rsidRDefault="00F60587" w:rsidP="00652782">
      <w:pPr>
        <w:numPr>
          <w:ilvl w:val="0"/>
          <w:numId w:val="67"/>
        </w:numPr>
        <w:shd w:val="clear" w:color="auto" w:fill="FFFFFF"/>
        <w:tabs>
          <w:tab w:val="left" w:pos="851"/>
        </w:tabs>
        <w:spacing w:after="0" w:line="240" w:lineRule="auto"/>
        <w:ind w:left="0" w:firstLine="567"/>
        <w:contextualSpacing/>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Соблюдение плановости при проведении эвакуационных мероприятий.</w:t>
      </w:r>
    </w:p>
    <w:p w:rsidR="00F60587" w:rsidRPr="00F60587" w:rsidRDefault="00F60587" w:rsidP="00652782">
      <w:pPr>
        <w:numPr>
          <w:ilvl w:val="0"/>
          <w:numId w:val="67"/>
        </w:numPr>
        <w:shd w:val="clear" w:color="auto" w:fill="FFFFFF"/>
        <w:tabs>
          <w:tab w:val="left" w:pos="851"/>
        </w:tabs>
        <w:spacing w:after="0" w:line="240" w:lineRule="auto"/>
        <w:ind w:left="0" w:firstLine="567"/>
        <w:contextualSpacing/>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Использование для эвакуационных мероприятий всех видов транспортных средств, без нарушения установленных режимов их работы, а также использование личного автомобильного транспорта.</w:t>
      </w:r>
    </w:p>
    <w:p w:rsidR="00F60587" w:rsidRPr="00F60587" w:rsidRDefault="00F60587" w:rsidP="00652782">
      <w:pPr>
        <w:numPr>
          <w:ilvl w:val="0"/>
          <w:numId w:val="67"/>
        </w:numPr>
        <w:shd w:val="clear" w:color="auto" w:fill="FFFFFF"/>
        <w:tabs>
          <w:tab w:val="left" w:pos="851"/>
        </w:tabs>
        <w:spacing w:after="0" w:line="240" w:lineRule="auto"/>
        <w:ind w:left="0" w:firstLine="567"/>
        <w:contextualSpacing/>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Обеспечение непрерывной и устойчивой работы объектов, продолжающих свою деятельность.</w:t>
      </w:r>
    </w:p>
    <w:p w:rsidR="00F60587" w:rsidRPr="00F60587" w:rsidRDefault="00F60587" w:rsidP="00652782">
      <w:pPr>
        <w:numPr>
          <w:ilvl w:val="0"/>
          <w:numId w:val="67"/>
        </w:numPr>
        <w:shd w:val="clear" w:color="auto" w:fill="FFFFFF"/>
        <w:tabs>
          <w:tab w:val="left" w:pos="851"/>
        </w:tabs>
        <w:spacing w:after="0" w:line="240" w:lineRule="auto"/>
        <w:ind w:left="0" w:firstLine="567"/>
        <w:contextualSpacing/>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Обеспечение жизнедеятельности эвакуируемого населения на маршрутах следования, в местах размещения.</w:t>
      </w:r>
    </w:p>
    <w:p w:rsidR="00F60587" w:rsidRPr="00F60587" w:rsidRDefault="00F60587" w:rsidP="00652782">
      <w:pPr>
        <w:numPr>
          <w:ilvl w:val="0"/>
          <w:numId w:val="67"/>
        </w:numPr>
        <w:shd w:val="clear" w:color="auto" w:fill="FFFFFF"/>
        <w:tabs>
          <w:tab w:val="left" w:pos="851"/>
        </w:tabs>
        <w:spacing w:after="0" w:line="240" w:lineRule="auto"/>
        <w:ind w:left="0" w:firstLine="567"/>
        <w:contextualSpacing/>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Заблаговременная подготовка мест размещения [</w:t>
      </w:r>
      <w:r w:rsidR="004F68CE">
        <w:rPr>
          <w:rFonts w:ascii="Times New Roman" w:eastAsia="Times New Roman" w:hAnsi="Times New Roman" w:cs="Times New Roman"/>
          <w:color w:val="000000"/>
          <w:sz w:val="28"/>
          <w:szCs w:val="18"/>
          <w:lang w:eastAsia="ru-RU"/>
        </w:rPr>
        <w:t>2</w:t>
      </w:r>
      <w:r w:rsidRPr="00F60587">
        <w:rPr>
          <w:rFonts w:ascii="Times New Roman" w:eastAsia="Times New Roman" w:hAnsi="Times New Roman" w:cs="Times New Roman"/>
          <w:color w:val="000000"/>
          <w:sz w:val="28"/>
          <w:szCs w:val="18"/>
          <w:lang w:eastAsia="ru-RU"/>
        </w:rPr>
        <w:t>].</w:t>
      </w:r>
    </w:p>
    <w:p w:rsidR="00F60587" w:rsidRPr="00F60587" w:rsidRDefault="00F60587" w:rsidP="00F60587">
      <w:pPr>
        <w:shd w:val="clear" w:color="auto" w:fill="FFFFFF"/>
        <w:spacing w:after="0" w:line="240" w:lineRule="auto"/>
        <w:ind w:firstLine="567"/>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Основными исходными данными для планирования эвакуационных мероприятий являются:</w:t>
      </w:r>
    </w:p>
    <w:p w:rsidR="00F60587" w:rsidRPr="00F60587" w:rsidRDefault="00F60587" w:rsidP="00652782">
      <w:pPr>
        <w:numPr>
          <w:ilvl w:val="0"/>
          <w:numId w:val="69"/>
        </w:numPr>
        <w:shd w:val="clear" w:color="auto" w:fill="FFFFFF"/>
        <w:tabs>
          <w:tab w:val="left" w:pos="567"/>
          <w:tab w:val="left" w:pos="851"/>
        </w:tabs>
        <w:spacing w:after="0" w:line="240" w:lineRule="auto"/>
        <w:ind w:left="0" w:firstLine="567"/>
        <w:contextualSpacing/>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численность населения и военнообязанных;</w:t>
      </w:r>
    </w:p>
    <w:p w:rsidR="00F60587" w:rsidRPr="00F60587" w:rsidRDefault="00F60587" w:rsidP="00652782">
      <w:pPr>
        <w:numPr>
          <w:ilvl w:val="0"/>
          <w:numId w:val="69"/>
        </w:numPr>
        <w:shd w:val="clear" w:color="auto" w:fill="FFFFFF"/>
        <w:tabs>
          <w:tab w:val="left" w:pos="567"/>
          <w:tab w:val="left" w:pos="851"/>
        </w:tabs>
        <w:spacing w:after="0" w:line="240" w:lineRule="auto"/>
        <w:ind w:left="0" w:firstLine="567"/>
        <w:contextualSpacing/>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перечень организаций, продолжающих свою деятельность в городах отнесенных к группам по гражданской обороне;</w:t>
      </w:r>
    </w:p>
    <w:p w:rsidR="00F60587" w:rsidRPr="00F60587" w:rsidRDefault="00F60587" w:rsidP="00652782">
      <w:pPr>
        <w:numPr>
          <w:ilvl w:val="0"/>
          <w:numId w:val="69"/>
        </w:numPr>
        <w:shd w:val="clear" w:color="auto" w:fill="FFFFFF"/>
        <w:tabs>
          <w:tab w:val="left" w:pos="567"/>
          <w:tab w:val="left" w:pos="851"/>
        </w:tabs>
        <w:spacing w:after="0" w:line="240" w:lineRule="auto"/>
        <w:ind w:left="0" w:firstLine="567"/>
        <w:contextualSpacing/>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количество учебных заведений, дошкольных учреждений с указанием численности обучающихся, а также преподавательского состава и обслуживаемого персонала;</w:t>
      </w:r>
    </w:p>
    <w:p w:rsidR="00F60587" w:rsidRPr="00F60587" w:rsidRDefault="00F60587" w:rsidP="00652782">
      <w:pPr>
        <w:numPr>
          <w:ilvl w:val="0"/>
          <w:numId w:val="69"/>
        </w:numPr>
        <w:shd w:val="clear" w:color="auto" w:fill="FFFFFF"/>
        <w:tabs>
          <w:tab w:val="left" w:pos="567"/>
          <w:tab w:val="left" w:pos="851"/>
        </w:tabs>
        <w:spacing w:after="0" w:line="240" w:lineRule="auto"/>
        <w:ind w:left="0" w:firstLine="567"/>
        <w:contextualSpacing/>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зоны возможных сильных разрушений вокруг городов, отнесенных к группам по гражданской обороне;</w:t>
      </w:r>
    </w:p>
    <w:p w:rsidR="00F60587" w:rsidRPr="00F60587" w:rsidRDefault="00F60587" w:rsidP="00652782">
      <w:pPr>
        <w:numPr>
          <w:ilvl w:val="0"/>
          <w:numId w:val="69"/>
        </w:numPr>
        <w:shd w:val="clear" w:color="auto" w:fill="FFFFFF"/>
        <w:tabs>
          <w:tab w:val="left" w:pos="567"/>
          <w:tab w:val="left" w:pos="851"/>
        </w:tabs>
        <w:spacing w:after="0" w:line="240" w:lineRule="auto"/>
        <w:ind w:left="0" w:firstLine="567"/>
        <w:contextualSpacing/>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районы и пункты, в которых запрещено размещение рассредоточиваемого и эвакуируемого населения;</w:t>
      </w:r>
    </w:p>
    <w:p w:rsidR="00F60587" w:rsidRPr="00F60587" w:rsidRDefault="00F60587" w:rsidP="00652782">
      <w:pPr>
        <w:numPr>
          <w:ilvl w:val="0"/>
          <w:numId w:val="69"/>
        </w:numPr>
        <w:shd w:val="clear" w:color="auto" w:fill="FFFFFF"/>
        <w:tabs>
          <w:tab w:val="left" w:pos="567"/>
          <w:tab w:val="left" w:pos="851"/>
        </w:tabs>
        <w:spacing w:after="0" w:line="240" w:lineRule="auto"/>
        <w:ind w:left="0" w:firstLine="567"/>
        <w:contextualSpacing/>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возможности районов городов по размещению;</w:t>
      </w:r>
    </w:p>
    <w:p w:rsidR="00F60587" w:rsidRPr="00F60587" w:rsidRDefault="00F60587" w:rsidP="00652782">
      <w:pPr>
        <w:numPr>
          <w:ilvl w:val="0"/>
          <w:numId w:val="69"/>
        </w:numPr>
        <w:shd w:val="clear" w:color="auto" w:fill="FFFFFF"/>
        <w:tabs>
          <w:tab w:val="left" w:pos="567"/>
          <w:tab w:val="left" w:pos="851"/>
        </w:tabs>
        <w:spacing w:after="0" w:line="240" w:lineRule="auto"/>
        <w:ind w:left="0" w:firstLine="567"/>
        <w:contextualSpacing/>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наличие защитных сооружений (убежищ, противорадиационных укрытий, горных выработок, простейших укрытий), а также источников водоснабжения;</w:t>
      </w:r>
    </w:p>
    <w:p w:rsidR="00F60587" w:rsidRPr="00F60587" w:rsidRDefault="00F60587" w:rsidP="00652782">
      <w:pPr>
        <w:numPr>
          <w:ilvl w:val="0"/>
          <w:numId w:val="69"/>
        </w:numPr>
        <w:shd w:val="clear" w:color="auto" w:fill="FFFFFF"/>
        <w:tabs>
          <w:tab w:val="left" w:pos="567"/>
          <w:tab w:val="left" w:pos="851"/>
        </w:tabs>
        <w:spacing w:after="0" w:line="240" w:lineRule="auto"/>
        <w:ind w:left="0" w:firstLine="567"/>
        <w:contextualSpacing/>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lastRenderedPageBreak/>
        <w:t>возможности транспорта;</w:t>
      </w:r>
    </w:p>
    <w:p w:rsidR="00F60587" w:rsidRPr="00F60587" w:rsidRDefault="00F60587" w:rsidP="00652782">
      <w:pPr>
        <w:numPr>
          <w:ilvl w:val="0"/>
          <w:numId w:val="69"/>
        </w:numPr>
        <w:shd w:val="clear" w:color="auto" w:fill="FFFFFF"/>
        <w:tabs>
          <w:tab w:val="left" w:pos="567"/>
          <w:tab w:val="left" w:pos="851"/>
        </w:tabs>
        <w:spacing w:after="0" w:line="240" w:lineRule="auto"/>
        <w:ind w:left="0" w:firstLine="567"/>
        <w:contextualSpacing/>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дорожная сеть, ее состояние и пропускная способность;</w:t>
      </w:r>
    </w:p>
    <w:p w:rsidR="00F60587" w:rsidRPr="00F60587" w:rsidRDefault="00F60587" w:rsidP="00652782">
      <w:pPr>
        <w:numPr>
          <w:ilvl w:val="0"/>
          <w:numId w:val="69"/>
        </w:numPr>
        <w:shd w:val="clear" w:color="auto" w:fill="FFFFFF"/>
        <w:tabs>
          <w:tab w:val="left" w:pos="567"/>
          <w:tab w:val="left" w:pos="851"/>
        </w:tabs>
        <w:spacing w:after="0" w:line="240" w:lineRule="auto"/>
        <w:ind w:left="0" w:firstLine="567"/>
        <w:contextualSpacing/>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наличие и возможности использования маршрутов для эвакуации населения пешим порядком;</w:t>
      </w:r>
    </w:p>
    <w:p w:rsidR="00F60587" w:rsidRPr="00F60587" w:rsidRDefault="00F60587" w:rsidP="00652782">
      <w:pPr>
        <w:numPr>
          <w:ilvl w:val="0"/>
          <w:numId w:val="69"/>
        </w:numPr>
        <w:shd w:val="clear" w:color="auto" w:fill="FFFFFF"/>
        <w:tabs>
          <w:tab w:val="left" w:pos="567"/>
          <w:tab w:val="left" w:pos="851"/>
        </w:tabs>
        <w:spacing w:after="0" w:line="240" w:lineRule="auto"/>
        <w:ind w:left="0" w:firstLine="567"/>
        <w:contextualSpacing/>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средства связи и системы;</w:t>
      </w:r>
    </w:p>
    <w:p w:rsidR="00F60587" w:rsidRPr="00F60587" w:rsidRDefault="00F60587" w:rsidP="00652782">
      <w:pPr>
        <w:numPr>
          <w:ilvl w:val="0"/>
          <w:numId w:val="69"/>
        </w:numPr>
        <w:shd w:val="clear" w:color="auto" w:fill="FFFFFF"/>
        <w:tabs>
          <w:tab w:val="left" w:pos="567"/>
          <w:tab w:val="left" w:pos="851"/>
        </w:tabs>
        <w:spacing w:after="0" w:line="240" w:lineRule="auto"/>
        <w:ind w:left="0" w:firstLine="567"/>
        <w:contextualSpacing/>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местные условия и климатические особенности;</w:t>
      </w:r>
    </w:p>
    <w:p w:rsidR="00F60587" w:rsidRPr="00F60587" w:rsidRDefault="00F60587" w:rsidP="00652782">
      <w:pPr>
        <w:numPr>
          <w:ilvl w:val="0"/>
          <w:numId w:val="69"/>
        </w:numPr>
        <w:shd w:val="clear" w:color="auto" w:fill="FFFFFF"/>
        <w:tabs>
          <w:tab w:val="left" w:pos="567"/>
          <w:tab w:val="left" w:pos="851"/>
        </w:tabs>
        <w:spacing w:after="0" w:line="240" w:lineRule="auto"/>
        <w:ind w:left="0" w:firstLine="567"/>
        <w:contextualSpacing/>
        <w:jc w:val="both"/>
        <w:rPr>
          <w:rFonts w:ascii="Times New Roman" w:eastAsia="Times New Roman" w:hAnsi="Times New Roman" w:cs="Times New Roman"/>
          <w:color w:val="000000"/>
          <w:sz w:val="28"/>
          <w:szCs w:val="18"/>
          <w:lang w:eastAsia="ru-RU"/>
        </w:rPr>
      </w:pPr>
      <w:r w:rsidRPr="00F60587">
        <w:rPr>
          <w:rFonts w:ascii="Times New Roman" w:eastAsia="Times New Roman" w:hAnsi="Times New Roman" w:cs="Times New Roman"/>
          <w:color w:val="000000"/>
          <w:sz w:val="28"/>
          <w:szCs w:val="18"/>
          <w:lang w:eastAsia="ru-RU"/>
        </w:rPr>
        <w:t>количество населения прибывающего из соседних областей [3].</w:t>
      </w:r>
    </w:p>
    <w:p w:rsidR="00F60587" w:rsidRPr="00F60587" w:rsidRDefault="00F60587" w:rsidP="00F60587">
      <w:pPr>
        <w:shd w:val="clear" w:color="auto" w:fill="FFFFFF"/>
        <w:spacing w:after="0" w:line="240" w:lineRule="auto"/>
        <w:ind w:firstLine="567"/>
        <w:jc w:val="both"/>
        <w:rPr>
          <w:rFonts w:ascii="Times New Roman" w:eastAsia="Times New Roman" w:hAnsi="Times New Roman" w:cs="Times New Roman"/>
          <w:sz w:val="28"/>
          <w:lang w:eastAsia="ru-RU"/>
        </w:rPr>
      </w:pPr>
      <w:r w:rsidRPr="00F60587">
        <w:rPr>
          <w:rFonts w:ascii="Times New Roman" w:eastAsia="Times New Roman" w:hAnsi="Times New Roman" w:cs="Times New Roman"/>
          <w:color w:val="000000"/>
          <w:sz w:val="28"/>
          <w:szCs w:val="18"/>
          <w:lang w:eastAsia="ru-RU"/>
        </w:rPr>
        <w:t>Рассредоточение и эвакуация населения проводятся в короткие сроки по планам соответствующих штабов Гражданской обороны и эвакуационных органов. Для осуществления этих мероприятий создаются специальные эвакокомиссии городов и районов, разрабатываются эвакуационные графики, определяются сборные и приемные эвакопункты, места посадки на железнодорожный (автомобильный) транспорт и высадки рассредоточиваемого и эвакуируемого населения, районы размещения людей в загородной зоне, где создаются условия для расселения, всестороннего обеспечения и укрытия их от радиоактивного заражения. Рабочие и служащие предприятий рассредоточиваются с таким расчетом, чтобы время, затрачиваемое ими на проезд к месту работы и обратно, не превышало 4– 5 часов.</w:t>
      </w:r>
    </w:p>
    <w:p w:rsidR="00F60587" w:rsidRPr="00F60587" w:rsidRDefault="00F60587" w:rsidP="00F60587">
      <w:pPr>
        <w:shd w:val="clear" w:color="auto" w:fill="FFFFFF"/>
        <w:spacing w:after="0" w:line="240" w:lineRule="auto"/>
        <w:ind w:firstLine="709"/>
        <w:jc w:val="both"/>
        <w:rPr>
          <w:rFonts w:ascii="Times New Roman" w:eastAsia="Times New Roman" w:hAnsi="Times New Roman" w:cs="Times New Roman"/>
          <w:sz w:val="28"/>
          <w:lang w:eastAsia="ru-RU"/>
        </w:rPr>
      </w:pPr>
      <w:r w:rsidRPr="00F60587">
        <w:rPr>
          <w:rFonts w:ascii="Times New Roman" w:eastAsia="Times New Roman" w:hAnsi="Times New Roman" w:cs="Times New Roman"/>
          <w:color w:val="000000"/>
          <w:sz w:val="28"/>
          <w:szCs w:val="18"/>
          <w:lang w:eastAsia="ru-RU"/>
        </w:rPr>
        <w:t xml:space="preserve">В период рассредоточения и эвакуации организуется круглосуточная работа транспорта для подвоза населения к сборным эвакуационным пунктам и пунктам посадки на транспорт. При ограниченных транспортных возможностях часть населения может выводиться из города пешим порядком. С этой целью предусматриваются отдельные сборные эвакопункты. На них эвакуируемые разбиваются на группы и под руководством старших, а при возможности в сопровождении сотрудников полиции (военнослужащих Национальной гвардии), направляются в </w:t>
      </w:r>
      <w:r w:rsidRPr="00F60587">
        <w:rPr>
          <w:rFonts w:ascii="Times New Roman" w:eastAsia="Times New Roman" w:hAnsi="Times New Roman" w:cs="Times New Roman"/>
          <w:sz w:val="28"/>
          <w:szCs w:val="18"/>
          <w:lang w:eastAsia="ru-RU"/>
        </w:rPr>
        <w:t>загородную зону по установленным для них маршрутам (преимущественно по проселочным дорогам и пешеходным тропам).</w:t>
      </w:r>
    </w:p>
    <w:p w:rsidR="00F60587" w:rsidRPr="00F60587" w:rsidRDefault="00F60587" w:rsidP="00F60587">
      <w:pPr>
        <w:shd w:val="clear" w:color="auto" w:fill="FFFFFF"/>
        <w:spacing w:after="0" w:line="240" w:lineRule="auto"/>
        <w:ind w:firstLine="709"/>
        <w:jc w:val="both"/>
        <w:rPr>
          <w:rFonts w:ascii="Times New Roman" w:eastAsia="Times New Roman" w:hAnsi="Times New Roman" w:cs="Times New Roman"/>
          <w:sz w:val="28"/>
          <w:lang w:eastAsia="ru-RU"/>
        </w:rPr>
      </w:pPr>
      <w:r w:rsidRPr="00F60587">
        <w:rPr>
          <w:rFonts w:ascii="Times New Roman" w:eastAsia="Times New Roman" w:hAnsi="Times New Roman" w:cs="Times New Roman"/>
          <w:sz w:val="28"/>
          <w:szCs w:val="18"/>
          <w:lang w:eastAsia="ru-RU"/>
        </w:rPr>
        <w:t>В соответствии с утвержденными маршрутами, в городе определяются улицы, по которым должны двигаться эвакоколонны. На автомобильных дорогах в этом случае организуется, как правило, одностороннее движение автотранспорта в несколько рядов в зависимости от ширины проезжей части.</w:t>
      </w:r>
    </w:p>
    <w:p w:rsidR="00F60587" w:rsidRPr="00F60587" w:rsidRDefault="00F60587" w:rsidP="00F60587">
      <w:pPr>
        <w:shd w:val="clear" w:color="auto" w:fill="FFFFFF"/>
        <w:spacing w:after="0" w:line="240" w:lineRule="auto"/>
        <w:ind w:firstLine="709"/>
        <w:jc w:val="both"/>
        <w:rPr>
          <w:rFonts w:ascii="Times New Roman" w:eastAsia="Times New Roman" w:hAnsi="Times New Roman" w:cs="Times New Roman"/>
          <w:sz w:val="28"/>
          <w:lang w:eastAsia="ru-RU"/>
        </w:rPr>
      </w:pPr>
      <w:r w:rsidRPr="00F60587">
        <w:rPr>
          <w:rFonts w:ascii="Times New Roman" w:eastAsia="Times New Roman" w:hAnsi="Times New Roman" w:cs="Times New Roman"/>
          <w:sz w:val="28"/>
          <w:szCs w:val="18"/>
          <w:lang w:eastAsia="ru-RU"/>
        </w:rPr>
        <w:t>Для автоперевозок людей формируются колонны по 20–30 машин. Они закрепляются за сборными эвакопунктами, и им определяются постоянные маршруты. В этих целях используются автобусы, грузовые (по возможности, с автоприцепами) и легковые автомашины; предусматривается сменная работа водительского состава, применяются уплотненные нормы посадки. На личном транспорте вывозятся семьи его владельцев (а при необходимости – и другие граждане).</w:t>
      </w:r>
    </w:p>
    <w:p w:rsidR="00F60587" w:rsidRPr="00F60587" w:rsidRDefault="00F60587" w:rsidP="00F60587">
      <w:pPr>
        <w:shd w:val="clear" w:color="auto" w:fill="FFFFFF"/>
        <w:spacing w:after="0" w:line="240" w:lineRule="auto"/>
        <w:ind w:firstLine="709"/>
        <w:jc w:val="both"/>
        <w:rPr>
          <w:rFonts w:ascii="Times New Roman" w:eastAsia="Times New Roman" w:hAnsi="Times New Roman" w:cs="Times New Roman"/>
          <w:sz w:val="28"/>
          <w:lang w:eastAsia="ru-RU"/>
        </w:rPr>
      </w:pPr>
      <w:r w:rsidRPr="00F60587">
        <w:rPr>
          <w:rFonts w:ascii="Times New Roman" w:eastAsia="Times New Roman" w:hAnsi="Times New Roman" w:cs="Times New Roman"/>
          <w:sz w:val="28"/>
          <w:szCs w:val="18"/>
          <w:lang w:eastAsia="ru-RU"/>
        </w:rPr>
        <w:t xml:space="preserve">Общее руководство по обеспечению охраны общественного порядка (ООП) при эвакуации населения и рассредоточении рабочих и служащих осуществляется начальниками гражданской обороны городов республиканского значения Астаны, Алматы, Шымкента, области, железной дороги, создаваемой на базе соответствующих управлений или отделов охраны </w:t>
      </w:r>
      <w:r w:rsidRPr="00F60587">
        <w:rPr>
          <w:rFonts w:ascii="Times New Roman" w:eastAsia="Times New Roman" w:hAnsi="Times New Roman" w:cs="Times New Roman"/>
          <w:sz w:val="28"/>
          <w:szCs w:val="18"/>
          <w:lang w:eastAsia="ru-RU"/>
        </w:rPr>
        <w:lastRenderedPageBreak/>
        <w:t>общественного порядка. Непосредственное обеспечение охраны общественного порядка и регулирование движения возлагается на начальников управлений (служб) ООП гражданской обороны городов, городских и сельских округов, а в пределах отделений железных дорог, на привокзальных площадях, пристанях, причалах – на начальников служб ООП ГО полиции на транспорте во взаимодействии с территориальными службами.</w:t>
      </w:r>
    </w:p>
    <w:p w:rsidR="00F60587" w:rsidRPr="00F60587" w:rsidRDefault="00F60587" w:rsidP="00F60587">
      <w:pPr>
        <w:shd w:val="clear" w:color="auto" w:fill="FFFFFF"/>
        <w:spacing w:after="0" w:line="240" w:lineRule="auto"/>
        <w:ind w:firstLine="709"/>
        <w:jc w:val="both"/>
        <w:rPr>
          <w:rFonts w:ascii="Times New Roman" w:eastAsia="Times New Roman" w:hAnsi="Times New Roman" w:cs="Times New Roman"/>
          <w:sz w:val="28"/>
          <w:lang w:eastAsia="ru-RU"/>
        </w:rPr>
      </w:pPr>
      <w:r w:rsidRPr="00F60587">
        <w:rPr>
          <w:rFonts w:ascii="Times New Roman" w:eastAsia="Times New Roman" w:hAnsi="Times New Roman" w:cs="Times New Roman"/>
          <w:sz w:val="28"/>
          <w:szCs w:val="18"/>
          <w:lang w:eastAsia="ru-RU"/>
        </w:rPr>
        <w:t>Личный состав подразделений Национальной гвардии, и прежде всего воинских частей оперативного назначения и гражданской обороны, привлекаемый при эвакуации населения в помощь органам внутренних дел для охраны общественного порядка, может быть задействован: для несения патрульно-постовой службы на маршрутах следования эвакуируемого населения, сборных и приемных эвакопунктах, в местах посадки и высадки и в районах размещения эвакуируемых; усиления наружной охраны важных объектов; для пресечения групповых нарушений общественного порядка, а также регулирования движения. При этом воинская часть может использоваться в полном составе в одном районе (например, при обеспечении общественного порядка в пункте посадки эвакуируемого населения на железнодорожный транспорт) или по подразделениям, которые на период выполнения задачи будут подчинены соответствующим начальникам службы ООП ГО районов. Общее количество сил и средств, привлекаемых к обеспечению эвакуации населения, их задачи, вооружение и экипировка личного состава определяются старшим оперативным начальником. Войсковые наряды службу будут нести под руководством сотрудников полиции, входящих в состав эвакокомиссий, сборных и приемных эвакопунктов, или назначенных ответственными за охрану общественного порядка на том или ином участке. Отдельные войсковые наряды могут нести службу самостоятельно.</w:t>
      </w:r>
    </w:p>
    <w:p w:rsidR="00F60587" w:rsidRPr="00F60587" w:rsidRDefault="00F60587" w:rsidP="00F60587">
      <w:pPr>
        <w:shd w:val="clear" w:color="auto" w:fill="FFFFFF"/>
        <w:spacing w:after="0" w:line="240" w:lineRule="auto"/>
        <w:ind w:firstLine="709"/>
        <w:jc w:val="both"/>
        <w:rPr>
          <w:rFonts w:ascii="Times New Roman" w:eastAsia="Times New Roman" w:hAnsi="Times New Roman" w:cs="Times New Roman"/>
          <w:sz w:val="28"/>
          <w:lang w:eastAsia="ru-RU"/>
        </w:rPr>
      </w:pPr>
      <w:r w:rsidRPr="00F60587">
        <w:rPr>
          <w:rFonts w:ascii="Times New Roman" w:eastAsia="Times New Roman" w:hAnsi="Times New Roman" w:cs="Times New Roman"/>
          <w:sz w:val="28"/>
          <w:szCs w:val="18"/>
          <w:lang w:eastAsia="ru-RU"/>
        </w:rPr>
        <w:t xml:space="preserve">При получении задачи от старшего войскового или оперативного начальника командир части (подразделения) должен уяснить: общую обстановку в городе (районе несения службы), количество, очередность и порядок эвакуации населения; маршруты следования и сборные (приемные) эвакопункты, на которых необходимо организовать охрану общественного порядка в первую очередь; пункты посадки (высадки) населения на транспорт; места (районы) несения службы; объекты, которые предстоит принять под войсковую охрану; места расположения убежищ и укрытий для личного состава войсковых нарядов и населения; время начала и ориентировочного окончания службы; силы и средства службы ООП ГО и других частей, привлекаемые дополнительно. Порядок и содержание работы командира части (подразделения) по выработке решения, как правило, будут аналогичны изложенным в Правилах по службе штабов. При этом начальник штаба части должен быть готов доложить командиру: сведения о количестве и порядке эвакуации населения; расчет потребного количества сил и средств для выполнения полученной задачи; предложения о способах действий, объеме задач каждому подразделению; мерах по повышению надежности охраны общественного порядка; улучшению управления подразделениями и </w:t>
      </w:r>
      <w:r w:rsidRPr="00F60587">
        <w:rPr>
          <w:rFonts w:ascii="Times New Roman" w:eastAsia="Times New Roman" w:hAnsi="Times New Roman" w:cs="Times New Roman"/>
          <w:sz w:val="28"/>
          <w:szCs w:val="18"/>
          <w:lang w:eastAsia="ru-RU"/>
        </w:rPr>
        <w:lastRenderedPageBreak/>
        <w:t>войсковыми нарядами; организации связи и взаимодействия между ними и с нарядами службы ООП ГО и по другим вопросам.</w:t>
      </w:r>
    </w:p>
    <w:p w:rsidR="00F60587" w:rsidRPr="00F60587" w:rsidRDefault="00F60587" w:rsidP="00F60587">
      <w:pPr>
        <w:shd w:val="clear" w:color="auto" w:fill="FFFFFF"/>
        <w:spacing w:after="0" w:line="240" w:lineRule="auto"/>
        <w:ind w:firstLine="709"/>
        <w:jc w:val="both"/>
        <w:rPr>
          <w:rFonts w:ascii="Times New Roman" w:eastAsia="Times New Roman" w:hAnsi="Times New Roman" w:cs="Times New Roman"/>
          <w:sz w:val="28"/>
          <w:szCs w:val="18"/>
          <w:lang w:eastAsia="ru-RU"/>
        </w:rPr>
      </w:pPr>
      <w:r w:rsidRPr="00F60587">
        <w:rPr>
          <w:rFonts w:ascii="Times New Roman" w:eastAsia="Times New Roman" w:hAnsi="Times New Roman" w:cs="Times New Roman"/>
          <w:sz w:val="28"/>
          <w:szCs w:val="18"/>
          <w:lang w:eastAsia="ru-RU"/>
        </w:rPr>
        <w:t>В решении на организацию боевой службы по охране общественного порядка при эвакуации населения командир части (подразделения) должен определить: замысел действий (какие задачи, в какой последовательности и каким способом их выполнять; количество привлекаемых от части сил и средств, их группировку и характер маневра; направления и участки сосредоточения основных усилий); задачи каждому подразделению (войсковому наряду) и резерву; порядок взаимодействия подразделений (войсковых нарядов) между собой, с другими силами службы ООП ГО; задачи по всестороннему обеспечению личного состава; порядок подготовки к службе сил и средств; организацию управления и связи. Решение докладывается старшему оперативному (войсковому) начальнику и оформляется на плане города или схеме района выполнения задачи с краткой пояснительной запиской.</w:t>
      </w:r>
    </w:p>
    <w:p w:rsidR="00F60587" w:rsidRPr="00F60587" w:rsidRDefault="00F60587" w:rsidP="00F60587">
      <w:pPr>
        <w:shd w:val="clear" w:color="auto" w:fill="FFFFFF"/>
        <w:spacing w:after="0" w:line="240" w:lineRule="auto"/>
        <w:ind w:firstLine="709"/>
        <w:jc w:val="both"/>
        <w:rPr>
          <w:rFonts w:ascii="Times New Roman" w:eastAsia="Times New Roman" w:hAnsi="Times New Roman" w:cs="Times New Roman"/>
          <w:sz w:val="28"/>
          <w:lang w:eastAsia="ru-RU"/>
        </w:rPr>
      </w:pPr>
      <w:r w:rsidRPr="00F60587">
        <w:rPr>
          <w:rFonts w:ascii="Times New Roman" w:eastAsia="Times New Roman" w:hAnsi="Times New Roman" w:cs="Times New Roman"/>
          <w:sz w:val="28"/>
          <w:szCs w:val="18"/>
          <w:lang w:eastAsia="ru-RU"/>
        </w:rPr>
        <w:t>На основе принятого решения командир части (подразделения) отдает боевой приказ, в котором указывает: характер выполняемой задачи (место, время, количество эвакуируемых и порядок их эвакуации) и состояние общественного порядка в районе ее выполнения; задачу части и замысел действий; задачи службы ООП ГО и других взаимодействующих сил. Далее указываются: задачи каждому подразделению (самостоятельно действующему войсковому наряду); количество выделяемых сил и средств, их группировка и задачи; районы сосредоточения, порядок взаимодействия между войсковыми нарядами своих подразделений и других частей, с нарядами службы ООП ГО; форма одежды и экипировка личного состава; продолжительность несения службы; состав и место расположения резерва; порядок применения оружия, использования автотранспорта, инженерно-технических и специальных средств; меры безопасности личного состава; порядок пропуска эвакуируемых на сборные пункты и к местам посадки на транспортные средства, задержания, доставки и сдачи нарушителей общественного порядка (преступников); место вспомогательного командного пункта; мероприятия по организации связи; сроки докладов и представления донесений.</w:t>
      </w:r>
    </w:p>
    <w:p w:rsidR="00F60587" w:rsidRPr="00F60587" w:rsidRDefault="00F60587" w:rsidP="00F60587">
      <w:pPr>
        <w:shd w:val="clear" w:color="auto" w:fill="FFFFFF"/>
        <w:tabs>
          <w:tab w:val="left" w:pos="3547"/>
        </w:tabs>
        <w:spacing w:after="0" w:line="240" w:lineRule="auto"/>
        <w:ind w:firstLine="709"/>
        <w:jc w:val="both"/>
        <w:rPr>
          <w:rFonts w:ascii="Times New Roman" w:eastAsia="Times New Roman" w:hAnsi="Times New Roman" w:cs="Times New Roman"/>
          <w:sz w:val="28"/>
          <w:lang w:eastAsia="ru-RU"/>
        </w:rPr>
      </w:pPr>
      <w:r w:rsidRPr="00F60587">
        <w:rPr>
          <w:rFonts w:ascii="Times New Roman" w:eastAsia="Times New Roman" w:hAnsi="Times New Roman" w:cs="Times New Roman"/>
          <w:sz w:val="28"/>
          <w:szCs w:val="18"/>
          <w:lang w:eastAsia="ru-RU"/>
        </w:rPr>
        <w:t>В целях предупреждения и пресечения хищений государственного, общественного и личного имущества граждан в пунктах сбора и посадки эвакуируемых, предотвращения возможных групповых нарушений общественного порядка, паники, распространения ложных и провокационных слухов по решению соответствующих начальников служб ООП ГО создаются оперативно-поисковые группы из сотрудников полиции, усиленные военнослужащими Национальной гвардии в составе</w:t>
      </w:r>
      <w:r w:rsidRPr="00F60587">
        <w:rPr>
          <w:rFonts w:ascii="Times New Roman" w:eastAsia="Times New Roman" w:hAnsi="Times New Roman" w:cs="Times New Roman"/>
          <w:iCs/>
          <w:sz w:val="28"/>
          <w:szCs w:val="18"/>
          <w:lang w:eastAsia="ru-RU"/>
        </w:rPr>
        <w:t xml:space="preserve"> </w:t>
      </w:r>
      <w:r w:rsidRPr="00F60587">
        <w:rPr>
          <w:rFonts w:ascii="Times New Roman" w:eastAsia="Times New Roman" w:hAnsi="Times New Roman" w:cs="Times New Roman"/>
          <w:sz w:val="28"/>
          <w:szCs w:val="18"/>
          <w:lang w:eastAsia="ru-RU"/>
        </w:rPr>
        <w:t>двух-трех оперативных работников и от отделения до взвода военнослужащих.</w:t>
      </w:r>
    </w:p>
    <w:p w:rsidR="00F60587" w:rsidRPr="00F60587" w:rsidRDefault="00F60587" w:rsidP="00F60587">
      <w:pPr>
        <w:shd w:val="clear" w:color="auto" w:fill="FFFFFF"/>
        <w:spacing w:after="0" w:line="240" w:lineRule="auto"/>
        <w:ind w:firstLine="709"/>
        <w:jc w:val="both"/>
        <w:rPr>
          <w:rFonts w:ascii="Times New Roman" w:eastAsia="Times New Roman" w:hAnsi="Times New Roman" w:cs="Times New Roman"/>
          <w:sz w:val="28"/>
          <w:lang w:eastAsia="ru-RU"/>
        </w:rPr>
      </w:pPr>
      <w:r w:rsidRPr="00F60587">
        <w:rPr>
          <w:rFonts w:ascii="Times New Roman" w:eastAsia="Times New Roman" w:hAnsi="Times New Roman" w:cs="Times New Roman"/>
          <w:sz w:val="28"/>
          <w:szCs w:val="18"/>
          <w:lang w:eastAsia="ru-RU"/>
        </w:rPr>
        <w:t>Для обеспечения организации регулирования движения на маршрутах эвакуации из числа работников дорожно-патрульной службы выставляются наряды на КПП (блок-пост) (при необходимости усиленные военнослужащими) численностью от 2-х человек до отделения и посты регулирования из расчета один пост на 7–10 км.</w:t>
      </w:r>
    </w:p>
    <w:p w:rsidR="00F60587" w:rsidRPr="00F60587" w:rsidRDefault="00F60587" w:rsidP="00F60587">
      <w:pPr>
        <w:shd w:val="clear" w:color="auto" w:fill="FFFFFF"/>
        <w:spacing w:after="0" w:line="240" w:lineRule="auto"/>
        <w:ind w:firstLine="709"/>
        <w:jc w:val="both"/>
        <w:rPr>
          <w:rFonts w:ascii="Times New Roman" w:eastAsia="Times New Roman" w:hAnsi="Times New Roman" w:cs="Times New Roman"/>
          <w:sz w:val="28"/>
          <w:lang w:eastAsia="ru-RU"/>
        </w:rPr>
      </w:pPr>
      <w:r w:rsidRPr="00F60587">
        <w:rPr>
          <w:rFonts w:ascii="Times New Roman" w:eastAsia="Times New Roman" w:hAnsi="Times New Roman" w:cs="Times New Roman"/>
          <w:sz w:val="28"/>
          <w:szCs w:val="18"/>
          <w:lang w:eastAsia="ru-RU"/>
        </w:rPr>
        <w:lastRenderedPageBreak/>
        <w:t>Охрана специальных объектов (зданий акиматов, банков, почтовых отделений, складов, торговых центров, магазинов, камер хранения и др.) при эвакуации и в местах размещения в загородной зоне обеспечивается личным составом собственной и вневедомственной охраны, а в отдельных случаях по решению старших войсковых и оперативных начальников караулами, наряжаемыми от воинских частей Национальной гвардии.</w:t>
      </w:r>
    </w:p>
    <w:p w:rsidR="00F60587" w:rsidRPr="00F60587" w:rsidRDefault="00F60587" w:rsidP="00F60587">
      <w:pPr>
        <w:shd w:val="clear" w:color="auto" w:fill="FFFFFF"/>
        <w:spacing w:after="0" w:line="240" w:lineRule="auto"/>
        <w:ind w:firstLine="709"/>
        <w:jc w:val="both"/>
        <w:rPr>
          <w:rFonts w:ascii="Times New Roman" w:eastAsia="Times New Roman" w:hAnsi="Times New Roman" w:cs="Times New Roman"/>
          <w:sz w:val="28"/>
          <w:lang w:eastAsia="ru-RU"/>
        </w:rPr>
      </w:pPr>
      <w:r w:rsidRPr="00F60587">
        <w:rPr>
          <w:rFonts w:ascii="Times New Roman" w:eastAsia="Times New Roman" w:hAnsi="Times New Roman" w:cs="Times New Roman"/>
          <w:sz w:val="28"/>
          <w:szCs w:val="18"/>
          <w:lang w:eastAsia="ru-RU"/>
        </w:rPr>
        <w:t>Для воспрещения самовольного возвращения эвакуированного населения в город выставляются заслоны численностью пять-шесть человек на ближайших станциях и КПП (блок-постах) на основных автомагистралях. Группировка сил и средств части (подразделения), привлекаемой для обеспечения (охраны общественного порядка во время эвакуации населения, может состоять из групп оцепления, патрулирования, охраны, сопровождения, конвоирования, оперативно-поисковых, нарядов на КПП (блок-поста), заслонов, постов охраны порядка, патрулей, постов регулирования движения и резерва.</w:t>
      </w:r>
    </w:p>
    <w:p w:rsidR="00F60587" w:rsidRPr="00F60587" w:rsidRDefault="00F60587" w:rsidP="00F60587">
      <w:pPr>
        <w:shd w:val="clear" w:color="auto" w:fill="FFFFFF"/>
        <w:tabs>
          <w:tab w:val="left" w:pos="3211"/>
        </w:tabs>
        <w:spacing w:after="0" w:line="240" w:lineRule="auto"/>
        <w:ind w:firstLine="709"/>
        <w:jc w:val="both"/>
        <w:rPr>
          <w:rFonts w:ascii="Times New Roman" w:eastAsia="Times New Roman" w:hAnsi="Times New Roman" w:cs="Times New Roman"/>
          <w:sz w:val="28"/>
          <w:lang w:eastAsia="ru-RU"/>
        </w:rPr>
      </w:pPr>
      <w:r w:rsidRPr="00F60587">
        <w:rPr>
          <w:rFonts w:ascii="Times New Roman" w:eastAsia="Times New Roman" w:hAnsi="Times New Roman" w:cs="Times New Roman"/>
          <w:sz w:val="28"/>
          <w:szCs w:val="18"/>
          <w:lang w:eastAsia="ru-RU"/>
        </w:rPr>
        <w:t>Способы действий подразделений и войсковых нарядов Национальной гвардии будут определяться особенностями проводимых мероприятий и, в частности, необходимостью одновременной эвакуации большей части населения города, включая детей и престарелых; постоянной угрозой нападения противника с применением средств массового поражения; загруженностью основных автомагистралей и железных дорог для обеспечения перевозок воинский частей, грузов и эвакуации объектов оборонного значения; стремлением определенной части населения попасть на сборные эвакопункты и транспортные средства раньше установленного срока; возможностью ограбления граждан, торговых центров, магазинов, предприятий, совершения противоправных действий преступными элементами; попытками деструктивных сил распространять ложные слухи, создавать панику.</w:t>
      </w:r>
    </w:p>
    <w:p w:rsidR="00F60587" w:rsidRPr="00F60587" w:rsidRDefault="00F60587" w:rsidP="00F60587">
      <w:pPr>
        <w:shd w:val="clear" w:color="auto" w:fill="FFFFFF"/>
        <w:spacing w:after="0" w:line="240" w:lineRule="auto"/>
        <w:ind w:firstLine="709"/>
        <w:jc w:val="both"/>
        <w:rPr>
          <w:rFonts w:ascii="Times New Roman" w:eastAsia="Times New Roman" w:hAnsi="Times New Roman" w:cs="Times New Roman"/>
          <w:sz w:val="28"/>
          <w:lang w:eastAsia="ru-RU"/>
        </w:rPr>
      </w:pPr>
      <w:r w:rsidRPr="00F60587">
        <w:rPr>
          <w:rFonts w:ascii="Times New Roman" w:eastAsia="Times New Roman" w:hAnsi="Times New Roman" w:cs="Times New Roman"/>
          <w:sz w:val="28"/>
          <w:szCs w:val="18"/>
          <w:lang w:eastAsia="ru-RU"/>
        </w:rPr>
        <w:t>Охрану общественного порядка в местах размещения эвакуированного населения в загородной зоне обеспечивают соответствующие начальники городских (в городах, не отнесенных к группам по гражданской обороне) и районных служб ООП ГО.</w:t>
      </w:r>
    </w:p>
    <w:p w:rsidR="00F60587" w:rsidRPr="00F60587" w:rsidRDefault="00F60587" w:rsidP="00F60587">
      <w:pPr>
        <w:shd w:val="clear" w:color="auto" w:fill="FFFFFF"/>
        <w:spacing w:after="0" w:line="240" w:lineRule="auto"/>
        <w:ind w:firstLine="709"/>
        <w:jc w:val="both"/>
        <w:rPr>
          <w:rFonts w:ascii="Times New Roman" w:eastAsia="Times New Roman" w:hAnsi="Times New Roman" w:cs="Times New Roman"/>
          <w:sz w:val="28"/>
          <w:lang w:eastAsia="ru-RU"/>
        </w:rPr>
      </w:pPr>
      <w:r w:rsidRPr="00F60587">
        <w:rPr>
          <w:rFonts w:ascii="Times New Roman" w:eastAsia="Times New Roman" w:hAnsi="Times New Roman" w:cs="Times New Roman"/>
          <w:sz w:val="28"/>
          <w:szCs w:val="18"/>
          <w:lang w:eastAsia="ru-RU"/>
        </w:rPr>
        <w:t>С завершением эвакуации населения основная часть личного состава службы ООП ГО города (80–85 %) выводится в загородную зону. По указанию Командующих регионального командования и старших оперативных начальников в назначенные районы сосредоточения могут быть выведены части оперативного назначения (гражданской обороны), личный состав которых совместно с силами и средствами службы ООП ГО будет привлекаться для несения патрульно-постовой службы и охраны особо важных объектов в загородной зоне. Обеспечение охраны общественного порядка в городе будет осуществляться оставшимися силами службы (15–20%), составляющими первую смену.</w:t>
      </w:r>
    </w:p>
    <w:p w:rsidR="00F60587" w:rsidRPr="00F60587" w:rsidRDefault="00F60587" w:rsidP="00F60587">
      <w:pPr>
        <w:shd w:val="clear" w:color="auto" w:fill="FFFFFF"/>
        <w:tabs>
          <w:tab w:val="left" w:leader="hyphen" w:pos="374"/>
          <w:tab w:val="left" w:pos="1646"/>
        </w:tabs>
        <w:spacing w:after="0" w:line="240" w:lineRule="auto"/>
        <w:ind w:firstLine="709"/>
        <w:jc w:val="both"/>
        <w:rPr>
          <w:rFonts w:ascii="Times New Roman" w:eastAsia="Times New Roman" w:hAnsi="Times New Roman" w:cs="Times New Roman"/>
          <w:sz w:val="28"/>
          <w:szCs w:val="18"/>
          <w:lang w:eastAsia="ru-RU"/>
        </w:rPr>
      </w:pPr>
      <w:r w:rsidRPr="00F60587">
        <w:rPr>
          <w:rFonts w:ascii="Times New Roman" w:eastAsia="Times New Roman" w:hAnsi="Times New Roman" w:cs="Times New Roman"/>
          <w:sz w:val="28"/>
          <w:szCs w:val="18"/>
          <w:lang w:eastAsia="ru-RU"/>
        </w:rPr>
        <w:t xml:space="preserve">Таким образом, успешное выполнение задач по охране общественного порядка при проведении эвакуации населения, рассредоточении рабочих и служащих во многом будет зависеть от своевременного и качественного планирования действий воинских частей (подразделений), глубокого знания </w:t>
      </w:r>
      <w:r w:rsidRPr="00F60587">
        <w:rPr>
          <w:rFonts w:ascii="Times New Roman" w:eastAsia="Times New Roman" w:hAnsi="Times New Roman" w:cs="Times New Roman"/>
          <w:sz w:val="28"/>
          <w:szCs w:val="18"/>
          <w:lang w:eastAsia="ru-RU"/>
        </w:rPr>
        <w:lastRenderedPageBreak/>
        <w:t xml:space="preserve">офицерским составом основных положений о порядке проведения эвакуационных мероприятий и особенностей организации и несения службы в этот период; всесторонней подготовки и высокой обученности личного состава; тщательной отработки вопросов взаимодействия войсковых сил с нарядами службы ООП ГО и другими взаимодействующими силами. </w:t>
      </w:r>
    </w:p>
    <w:p w:rsidR="00F60587" w:rsidRPr="00F60587" w:rsidRDefault="00F60587" w:rsidP="00F60587">
      <w:pPr>
        <w:spacing w:after="0" w:line="240" w:lineRule="auto"/>
        <w:rPr>
          <w:rFonts w:ascii="Calibri" w:eastAsia="Times New Roman" w:hAnsi="Calibri" w:cs="Times New Roman"/>
          <w:lang w:eastAsia="ru-RU"/>
        </w:rPr>
      </w:pPr>
    </w:p>
    <w:p w:rsidR="00592C9A" w:rsidRDefault="00592C9A" w:rsidP="00592C9A">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ЛИТЕРАТУРА</w:t>
      </w:r>
    </w:p>
    <w:p w:rsidR="00592C9A" w:rsidRPr="00F60587" w:rsidRDefault="00592C9A" w:rsidP="00F60587">
      <w:pPr>
        <w:tabs>
          <w:tab w:val="left" w:pos="1134"/>
        </w:tabs>
        <w:spacing w:after="0" w:line="240" w:lineRule="auto"/>
        <w:jc w:val="center"/>
        <w:rPr>
          <w:rFonts w:ascii="Times New Roman" w:eastAsia="Times New Roman" w:hAnsi="Times New Roman" w:cs="Times New Roman"/>
          <w:b/>
          <w:sz w:val="28"/>
          <w:szCs w:val="28"/>
          <w:lang w:eastAsia="ru-RU"/>
        </w:rPr>
      </w:pPr>
    </w:p>
    <w:p w:rsidR="00F60587" w:rsidRPr="00F60587" w:rsidRDefault="00F60587" w:rsidP="00652782">
      <w:pPr>
        <w:numPr>
          <w:ilvl w:val="0"/>
          <w:numId w:val="68"/>
        </w:numPr>
        <w:tabs>
          <w:tab w:val="left" w:pos="851"/>
        </w:tabs>
        <w:spacing w:after="0" w:line="240" w:lineRule="auto"/>
        <w:ind w:left="0" w:firstLine="567"/>
        <w:contextualSpacing/>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Закон Республики Казахстан</w:t>
      </w:r>
      <w:r w:rsidR="004F68CE">
        <w:rPr>
          <w:rFonts w:ascii="Times New Roman" w:eastAsia="Times New Roman" w:hAnsi="Times New Roman" w:cs="Times New Roman"/>
          <w:sz w:val="28"/>
          <w:szCs w:val="28"/>
          <w:lang w:eastAsia="ru-RU"/>
        </w:rPr>
        <w:t>.</w:t>
      </w:r>
      <w:r w:rsidRPr="00F60587">
        <w:rPr>
          <w:rFonts w:ascii="Times New Roman" w:eastAsia="Times New Roman" w:hAnsi="Times New Roman" w:cs="Times New Roman"/>
          <w:sz w:val="28"/>
          <w:szCs w:val="28"/>
          <w:lang w:eastAsia="ru-RU"/>
        </w:rPr>
        <w:t xml:space="preserve"> О Национальной гвардии Республики Казахстан</w:t>
      </w:r>
      <w:r w:rsidR="004F68CE">
        <w:rPr>
          <w:rFonts w:ascii="Times New Roman" w:eastAsia="Times New Roman" w:hAnsi="Times New Roman" w:cs="Times New Roman"/>
          <w:sz w:val="28"/>
          <w:szCs w:val="28"/>
          <w:lang w:eastAsia="ru-RU"/>
        </w:rPr>
        <w:t>: принят</w:t>
      </w:r>
      <w:r w:rsidRPr="00F60587">
        <w:rPr>
          <w:rFonts w:ascii="Times New Roman" w:eastAsia="Times New Roman" w:hAnsi="Times New Roman" w:cs="Times New Roman"/>
          <w:sz w:val="28"/>
          <w:szCs w:val="28"/>
          <w:lang w:eastAsia="ru-RU"/>
        </w:rPr>
        <w:t xml:space="preserve">  10</w:t>
      </w:r>
      <w:r w:rsidR="004F68CE">
        <w:rPr>
          <w:rFonts w:ascii="Times New Roman" w:eastAsia="Times New Roman" w:hAnsi="Times New Roman" w:cs="Times New Roman"/>
          <w:sz w:val="28"/>
          <w:szCs w:val="28"/>
          <w:lang w:eastAsia="ru-RU"/>
        </w:rPr>
        <w:t xml:space="preserve"> января </w:t>
      </w:r>
      <w:r w:rsidRPr="00F60587">
        <w:rPr>
          <w:rFonts w:ascii="Times New Roman" w:eastAsia="Times New Roman" w:hAnsi="Times New Roman" w:cs="Times New Roman"/>
          <w:sz w:val="28"/>
          <w:szCs w:val="28"/>
          <w:lang w:eastAsia="ru-RU"/>
        </w:rPr>
        <w:t>2015 года.</w:t>
      </w:r>
    </w:p>
    <w:p w:rsidR="00F60587" w:rsidRPr="00F60587" w:rsidRDefault="00F60587" w:rsidP="00652782">
      <w:pPr>
        <w:numPr>
          <w:ilvl w:val="0"/>
          <w:numId w:val="68"/>
        </w:numPr>
        <w:tabs>
          <w:tab w:val="left" w:pos="851"/>
        </w:tabs>
        <w:spacing w:after="0" w:line="240" w:lineRule="auto"/>
        <w:ind w:left="0" w:firstLine="567"/>
        <w:contextualSpacing/>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Закон Республики Казахстан</w:t>
      </w:r>
      <w:r w:rsidR="004F68CE">
        <w:rPr>
          <w:rFonts w:ascii="Times New Roman" w:eastAsia="Times New Roman" w:hAnsi="Times New Roman" w:cs="Times New Roman"/>
          <w:sz w:val="28"/>
          <w:szCs w:val="28"/>
          <w:lang w:eastAsia="ru-RU"/>
        </w:rPr>
        <w:t>.</w:t>
      </w:r>
      <w:r w:rsidRPr="00F60587">
        <w:rPr>
          <w:rFonts w:ascii="Times New Roman" w:eastAsia="Times New Roman" w:hAnsi="Times New Roman" w:cs="Times New Roman"/>
          <w:sz w:val="28"/>
          <w:szCs w:val="28"/>
          <w:lang w:eastAsia="ru-RU"/>
        </w:rPr>
        <w:t xml:space="preserve"> О гражданской защите</w:t>
      </w:r>
      <w:r w:rsidR="004F68CE">
        <w:rPr>
          <w:rFonts w:ascii="Times New Roman" w:eastAsia="Times New Roman" w:hAnsi="Times New Roman" w:cs="Times New Roman"/>
          <w:sz w:val="28"/>
          <w:szCs w:val="28"/>
          <w:lang w:eastAsia="ru-RU"/>
        </w:rPr>
        <w:t>: принят</w:t>
      </w:r>
      <w:r w:rsidRPr="00F60587">
        <w:rPr>
          <w:rFonts w:ascii="Times New Roman" w:eastAsia="Times New Roman" w:hAnsi="Times New Roman" w:cs="Times New Roman"/>
          <w:sz w:val="28"/>
          <w:szCs w:val="28"/>
          <w:lang w:eastAsia="ru-RU"/>
        </w:rPr>
        <w:t xml:space="preserve"> 11</w:t>
      </w:r>
      <w:r w:rsidR="004F68CE">
        <w:rPr>
          <w:rFonts w:ascii="Times New Roman" w:eastAsia="Times New Roman" w:hAnsi="Times New Roman" w:cs="Times New Roman"/>
          <w:sz w:val="28"/>
          <w:szCs w:val="28"/>
          <w:lang w:eastAsia="ru-RU"/>
        </w:rPr>
        <w:t xml:space="preserve"> апреля </w:t>
      </w:r>
      <w:r w:rsidRPr="00F60587">
        <w:rPr>
          <w:rFonts w:ascii="Times New Roman" w:eastAsia="Times New Roman" w:hAnsi="Times New Roman" w:cs="Times New Roman"/>
          <w:sz w:val="28"/>
          <w:szCs w:val="28"/>
          <w:lang w:eastAsia="ru-RU"/>
        </w:rPr>
        <w:t>2011 года.</w:t>
      </w:r>
    </w:p>
    <w:p w:rsidR="00F60587" w:rsidRPr="00F60587" w:rsidRDefault="00F60587" w:rsidP="00652782">
      <w:pPr>
        <w:numPr>
          <w:ilvl w:val="0"/>
          <w:numId w:val="68"/>
        </w:numPr>
        <w:tabs>
          <w:tab w:val="left" w:pos="851"/>
        </w:tabs>
        <w:spacing w:after="0" w:line="240" w:lineRule="auto"/>
        <w:ind w:left="0" w:firstLine="567"/>
        <w:contextualSpacing/>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Приказ Министра внутренних дел Республики Казахстан</w:t>
      </w:r>
      <w:r w:rsidR="004F68CE">
        <w:rPr>
          <w:rFonts w:ascii="Times New Roman" w:eastAsia="Times New Roman" w:hAnsi="Times New Roman" w:cs="Times New Roman"/>
          <w:sz w:val="28"/>
          <w:szCs w:val="28"/>
          <w:lang w:eastAsia="ru-RU"/>
        </w:rPr>
        <w:t>.</w:t>
      </w:r>
      <w:r w:rsidRPr="00F60587">
        <w:rPr>
          <w:rFonts w:ascii="Times New Roman" w:eastAsia="Times New Roman" w:hAnsi="Times New Roman" w:cs="Times New Roman"/>
          <w:sz w:val="28"/>
          <w:szCs w:val="28"/>
          <w:lang w:eastAsia="ru-RU"/>
        </w:rPr>
        <w:t xml:space="preserve"> Об утверждении Правил организации и ведения мероприятий гражданской обороны</w:t>
      </w:r>
      <w:r w:rsidR="004F68CE">
        <w:rPr>
          <w:rFonts w:ascii="Times New Roman" w:eastAsia="Times New Roman" w:hAnsi="Times New Roman" w:cs="Times New Roman"/>
          <w:sz w:val="28"/>
          <w:szCs w:val="28"/>
          <w:lang w:eastAsia="ru-RU"/>
        </w:rPr>
        <w:t>: утв.</w:t>
      </w:r>
      <w:r w:rsidRPr="00F60587">
        <w:rPr>
          <w:rFonts w:ascii="Times New Roman" w:eastAsia="Times New Roman" w:hAnsi="Times New Roman" w:cs="Times New Roman"/>
          <w:sz w:val="28"/>
          <w:szCs w:val="28"/>
          <w:lang w:eastAsia="ru-RU"/>
        </w:rPr>
        <w:t xml:space="preserve"> </w:t>
      </w:r>
      <w:r w:rsidR="004F68CE" w:rsidRPr="00F60587">
        <w:rPr>
          <w:rFonts w:ascii="Times New Roman" w:eastAsia="Times New Roman" w:hAnsi="Times New Roman" w:cs="Times New Roman"/>
          <w:sz w:val="28"/>
          <w:szCs w:val="28"/>
          <w:lang w:eastAsia="ru-RU"/>
        </w:rPr>
        <w:t>18</w:t>
      </w:r>
      <w:r w:rsidR="004F68CE">
        <w:rPr>
          <w:rFonts w:ascii="Times New Roman" w:eastAsia="Times New Roman" w:hAnsi="Times New Roman" w:cs="Times New Roman"/>
          <w:sz w:val="28"/>
          <w:szCs w:val="28"/>
          <w:lang w:eastAsia="ru-RU"/>
        </w:rPr>
        <w:t xml:space="preserve"> марта </w:t>
      </w:r>
      <w:r w:rsidR="004F68CE" w:rsidRPr="00F60587">
        <w:rPr>
          <w:rFonts w:ascii="Times New Roman" w:eastAsia="Times New Roman" w:hAnsi="Times New Roman" w:cs="Times New Roman"/>
          <w:sz w:val="28"/>
          <w:szCs w:val="28"/>
          <w:lang w:eastAsia="ru-RU"/>
        </w:rPr>
        <w:t>2017 года</w:t>
      </w:r>
      <w:r w:rsidR="004F68CE">
        <w:rPr>
          <w:rFonts w:ascii="Times New Roman" w:eastAsia="Times New Roman" w:hAnsi="Times New Roman" w:cs="Times New Roman"/>
          <w:sz w:val="28"/>
          <w:szCs w:val="28"/>
          <w:lang w:eastAsia="ru-RU"/>
        </w:rPr>
        <w:t>, № 209.</w:t>
      </w:r>
    </w:p>
    <w:p w:rsidR="00F60587" w:rsidRPr="00832E68" w:rsidRDefault="00F60587" w:rsidP="00F60587">
      <w:pPr>
        <w:spacing w:after="0" w:line="240" w:lineRule="auto"/>
        <w:jc w:val="center"/>
        <w:rPr>
          <w:rFonts w:ascii="Calibri" w:eastAsia="Times New Roman" w:hAnsi="Calibri" w:cs="Times New Roman"/>
          <w:sz w:val="28"/>
          <w:szCs w:val="28"/>
          <w:lang w:eastAsia="ru-RU"/>
        </w:rPr>
      </w:pPr>
    </w:p>
    <w:p w:rsidR="00592C9A" w:rsidRDefault="00592C9A" w:rsidP="00F60587">
      <w:pPr>
        <w:spacing w:after="0" w:line="240" w:lineRule="auto"/>
        <w:rPr>
          <w:rFonts w:ascii="Times New Roman" w:eastAsia="Times New Roman" w:hAnsi="Times New Roman" w:cs="Times New Roman"/>
          <w:i/>
          <w:sz w:val="28"/>
          <w:szCs w:val="28"/>
          <w:lang w:val="kk-KZ" w:eastAsia="ru-RU"/>
        </w:rPr>
      </w:pPr>
    </w:p>
    <w:p w:rsidR="00265452" w:rsidRDefault="00265452" w:rsidP="00F60587">
      <w:pPr>
        <w:spacing w:after="0" w:line="240" w:lineRule="auto"/>
        <w:rPr>
          <w:rFonts w:ascii="Times New Roman" w:eastAsia="Times New Roman" w:hAnsi="Times New Roman" w:cs="Times New Roman"/>
          <w:i/>
          <w:sz w:val="28"/>
          <w:szCs w:val="28"/>
          <w:lang w:val="kk-KZ" w:eastAsia="ru-RU"/>
        </w:rPr>
      </w:pPr>
    </w:p>
    <w:p w:rsidR="00F60587" w:rsidRPr="00F60587" w:rsidRDefault="00F60587" w:rsidP="00F60587">
      <w:pPr>
        <w:spacing w:after="0" w:line="240" w:lineRule="auto"/>
        <w:rPr>
          <w:rFonts w:ascii="Times New Roman" w:eastAsia="Times New Roman" w:hAnsi="Times New Roman" w:cs="Times New Roman"/>
          <w:sz w:val="28"/>
          <w:szCs w:val="28"/>
          <w:lang w:eastAsia="ru-RU"/>
        </w:rPr>
      </w:pPr>
      <w:r w:rsidRPr="00F60587">
        <w:rPr>
          <w:rFonts w:ascii="Times New Roman" w:eastAsia="Times New Roman" w:hAnsi="Times New Roman" w:cs="Times New Roman"/>
          <w:b/>
          <w:sz w:val="28"/>
          <w:szCs w:val="28"/>
          <w:lang w:eastAsia="ru-RU"/>
        </w:rPr>
        <w:t>УДК 502/504</w:t>
      </w:r>
      <w:r w:rsidRPr="00F60587">
        <w:rPr>
          <w:rFonts w:ascii="Times New Roman" w:eastAsia="Times New Roman" w:hAnsi="Times New Roman" w:cs="Times New Roman"/>
          <w:sz w:val="28"/>
          <w:szCs w:val="28"/>
          <w:lang w:eastAsia="ru-RU"/>
        </w:rPr>
        <w:t xml:space="preserve"> </w:t>
      </w:r>
    </w:p>
    <w:p w:rsidR="00F60587" w:rsidRPr="00F60587" w:rsidRDefault="00F60587" w:rsidP="00F60587">
      <w:pPr>
        <w:spacing w:after="0" w:line="240" w:lineRule="auto"/>
        <w:ind w:firstLine="709"/>
        <w:rPr>
          <w:rFonts w:ascii="Times New Roman" w:eastAsia="Times New Roman" w:hAnsi="Times New Roman" w:cs="Times New Roman"/>
          <w:sz w:val="28"/>
          <w:szCs w:val="28"/>
          <w:lang w:eastAsia="ru-RU"/>
        </w:rPr>
      </w:pPr>
    </w:p>
    <w:p w:rsidR="00F60587" w:rsidRPr="00F60587" w:rsidRDefault="00F60587" w:rsidP="00F60587">
      <w:pPr>
        <w:spacing w:after="0" w:line="240" w:lineRule="auto"/>
        <w:jc w:val="center"/>
        <w:rPr>
          <w:rFonts w:ascii="Times New Roman" w:eastAsia="Times New Roman" w:hAnsi="Times New Roman" w:cs="Times New Roman"/>
          <w:i/>
          <w:sz w:val="28"/>
          <w:szCs w:val="28"/>
          <w:lang w:eastAsia="ru-RU"/>
        </w:rPr>
      </w:pPr>
      <w:r w:rsidRPr="00F60587">
        <w:rPr>
          <w:rFonts w:ascii="Times New Roman" w:eastAsia="Times New Roman" w:hAnsi="Times New Roman" w:cs="Times New Roman"/>
          <w:i/>
          <w:sz w:val="28"/>
          <w:szCs w:val="28"/>
          <w:lang w:eastAsia="ru-RU"/>
        </w:rPr>
        <w:t>А.Е. Кофанов, аспирант, ассистент</w:t>
      </w:r>
      <w:r w:rsidR="00255ED4">
        <w:rPr>
          <w:rFonts w:ascii="Times New Roman" w:eastAsia="Times New Roman" w:hAnsi="Times New Roman" w:cs="Times New Roman"/>
          <w:i/>
          <w:sz w:val="28"/>
          <w:szCs w:val="28"/>
          <w:lang w:eastAsia="ru-RU"/>
        </w:rPr>
        <w:t xml:space="preserve">; </w:t>
      </w:r>
      <w:r w:rsidRPr="00F60587">
        <w:rPr>
          <w:rFonts w:ascii="Times New Roman" w:eastAsia="Times New Roman" w:hAnsi="Times New Roman" w:cs="Times New Roman"/>
          <w:i/>
          <w:sz w:val="28"/>
          <w:szCs w:val="28"/>
          <w:lang w:eastAsia="ru-RU"/>
        </w:rPr>
        <w:t xml:space="preserve">Е.В. Кофанова, </w:t>
      </w:r>
      <w:r w:rsidR="004F68CE">
        <w:rPr>
          <w:rFonts w:ascii="Times New Roman" w:eastAsia="Times New Roman" w:hAnsi="Times New Roman" w:cs="Times New Roman"/>
          <w:i/>
          <w:sz w:val="28"/>
          <w:szCs w:val="28"/>
          <w:lang w:eastAsia="ru-RU"/>
        </w:rPr>
        <w:t>д.пед.н.</w:t>
      </w:r>
      <w:r w:rsidR="00592C9A">
        <w:rPr>
          <w:rFonts w:ascii="Times New Roman" w:eastAsia="Times New Roman" w:hAnsi="Times New Roman" w:cs="Times New Roman"/>
          <w:i/>
          <w:sz w:val="28"/>
          <w:szCs w:val="28"/>
          <w:lang w:eastAsia="ru-RU"/>
        </w:rPr>
        <w:t xml:space="preserve">, </w:t>
      </w:r>
      <w:r w:rsidR="004F68CE">
        <w:rPr>
          <w:rFonts w:ascii="Times New Roman" w:eastAsia="Times New Roman" w:hAnsi="Times New Roman" w:cs="Times New Roman"/>
          <w:i/>
          <w:sz w:val="28"/>
          <w:szCs w:val="28"/>
          <w:lang w:eastAsia="ru-RU"/>
        </w:rPr>
        <w:t>к.х.н.</w:t>
      </w:r>
      <w:r w:rsidR="00592C9A">
        <w:rPr>
          <w:rFonts w:ascii="Times New Roman" w:eastAsia="Times New Roman" w:hAnsi="Times New Roman" w:cs="Times New Roman"/>
          <w:i/>
          <w:sz w:val="28"/>
          <w:szCs w:val="28"/>
          <w:lang w:eastAsia="ru-RU"/>
        </w:rPr>
        <w:t>, профессор</w:t>
      </w:r>
    </w:p>
    <w:p w:rsidR="00F60587" w:rsidRPr="00F60587" w:rsidRDefault="00F60587" w:rsidP="00F60587">
      <w:pPr>
        <w:spacing w:after="0" w:line="240" w:lineRule="auto"/>
        <w:jc w:val="center"/>
        <w:rPr>
          <w:rFonts w:ascii="Times New Roman" w:eastAsia="Times New Roman" w:hAnsi="Times New Roman" w:cs="Times New Roman"/>
          <w:i/>
          <w:sz w:val="28"/>
          <w:szCs w:val="28"/>
          <w:lang w:eastAsia="ru-RU"/>
        </w:rPr>
      </w:pPr>
      <w:r w:rsidRPr="00F60587">
        <w:rPr>
          <w:rFonts w:ascii="Times New Roman" w:eastAsia="Times New Roman" w:hAnsi="Times New Roman" w:cs="Times New Roman"/>
          <w:i/>
          <w:sz w:val="28"/>
          <w:szCs w:val="28"/>
          <w:lang w:eastAsia="ru-RU"/>
        </w:rPr>
        <w:t xml:space="preserve">Национальный технический университет Украины </w:t>
      </w:r>
    </w:p>
    <w:p w:rsidR="00F60587" w:rsidRPr="00F60587" w:rsidRDefault="00F60587" w:rsidP="00F60587">
      <w:pPr>
        <w:spacing w:after="0" w:line="240" w:lineRule="auto"/>
        <w:jc w:val="center"/>
        <w:rPr>
          <w:rFonts w:ascii="Times New Roman" w:eastAsia="Times New Roman" w:hAnsi="Times New Roman" w:cs="Times New Roman"/>
          <w:i/>
          <w:sz w:val="28"/>
          <w:szCs w:val="28"/>
          <w:lang w:eastAsia="ru-RU"/>
        </w:rPr>
      </w:pPr>
      <w:r w:rsidRPr="00F60587">
        <w:rPr>
          <w:rFonts w:ascii="Times New Roman" w:eastAsia="Times New Roman" w:hAnsi="Times New Roman" w:cs="Times New Roman"/>
          <w:i/>
          <w:sz w:val="28"/>
          <w:szCs w:val="28"/>
          <w:lang w:eastAsia="ru-RU"/>
        </w:rPr>
        <w:t>"Киевский политехнический институт имени Игоря Сикорского"</w:t>
      </w:r>
    </w:p>
    <w:p w:rsidR="00592C9A" w:rsidRDefault="00592C9A" w:rsidP="00F60587">
      <w:pPr>
        <w:spacing w:after="0" w:line="240" w:lineRule="auto"/>
        <w:jc w:val="center"/>
        <w:rPr>
          <w:rFonts w:ascii="Times New Roman" w:eastAsia="Times New Roman" w:hAnsi="Times New Roman" w:cs="Times New Roman"/>
          <w:b/>
          <w:sz w:val="28"/>
          <w:szCs w:val="28"/>
          <w:lang w:eastAsia="ru-RU"/>
        </w:rPr>
      </w:pPr>
    </w:p>
    <w:p w:rsidR="00F60587" w:rsidRPr="00F60587" w:rsidRDefault="00F60587" w:rsidP="00F60587">
      <w:pPr>
        <w:spacing w:after="0" w:line="240" w:lineRule="auto"/>
        <w:jc w:val="center"/>
        <w:rPr>
          <w:rFonts w:ascii="Times New Roman" w:eastAsia="Times New Roman" w:hAnsi="Times New Roman" w:cs="Times New Roman"/>
          <w:b/>
          <w:sz w:val="28"/>
          <w:szCs w:val="28"/>
          <w:lang w:eastAsia="ru-RU"/>
        </w:rPr>
      </w:pPr>
      <w:r w:rsidRPr="00F60587">
        <w:rPr>
          <w:rFonts w:ascii="Times New Roman" w:eastAsia="Times New Roman" w:hAnsi="Times New Roman" w:cs="Times New Roman"/>
          <w:b/>
          <w:sz w:val="28"/>
          <w:szCs w:val="28"/>
          <w:lang w:eastAsia="ru-RU"/>
        </w:rPr>
        <w:t>ПРОГНОЗИРОВАНИЕ РИСКА ЧРЕЗВЫЧАЙНОГО ЛОКАЛЬНОГО ЗАГРЯЗНЕНИЯ ПРИДОРОЖНЫХ ТЕРРИТОРИЙ ГОРОДА КОМПОНЕНТАМИ ОТРАБОТАВШИХ ГАЗОВ ДВИГАТЕЛЕЙ ВНУТРЕННЕГО СГОРАНИЯ</w:t>
      </w:r>
    </w:p>
    <w:p w:rsidR="004F68CE" w:rsidRDefault="004F68CE" w:rsidP="00F60587">
      <w:pPr>
        <w:spacing w:after="0" w:line="240" w:lineRule="auto"/>
        <w:ind w:firstLine="709"/>
        <w:jc w:val="both"/>
        <w:rPr>
          <w:rFonts w:ascii="Times New Roman" w:eastAsia="Times New Roman" w:hAnsi="Times New Roman" w:cs="Times New Roman"/>
          <w:sz w:val="28"/>
          <w:szCs w:val="28"/>
          <w:lang w:eastAsia="ru-RU"/>
        </w:rPr>
      </w:pP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Резкое возрастание масштабов антропогенного загрязнения высоко урбанизированных территорий приводит к дестабилизации урбоэкосистем и, как следствие, к непоправимым изменениям в природе, климате, здоровье людей. Для количественной оценки этих изменений и в том числе прогнозирования наступления чрезвычайных ситуаций достаточно часто используется такое понятие, как "экологический риск" (ЭР).</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Под экологическим риском понимают вероятность наступления </w:t>
      </w:r>
      <w:r w:rsidRPr="00F60587">
        <w:rPr>
          <w:rFonts w:ascii="Times New Roman" w:eastAsia="Times New Roman" w:hAnsi="Times New Roman" w:cs="Times New Roman"/>
          <w:sz w:val="28"/>
          <w:szCs w:val="28"/>
          <w:lang w:eastAsia="ru-RU"/>
        </w:rPr>
        <w:br/>
        <w:t xml:space="preserve">каких-либо негативных событий, способных причинить ущерб окружающей природной среде или здоровью людей. То есть ЭР рассматривают как вероятность возникновения чрезвычайных ситуаций в определенный момент времени на определенной территории, выраженный количественно [1]. Следовательно, управление экологическими рисками и их прогнозирование являются важными эколого-экономическими задачами и требуют постоянного совершенствования необходимого инструментария. Кроме того, корректная оценка экологических рисков способствует обеспечению устойчивого развития </w:t>
      </w:r>
      <w:r w:rsidRPr="00F60587">
        <w:rPr>
          <w:rFonts w:ascii="Times New Roman" w:eastAsia="Times New Roman" w:hAnsi="Times New Roman" w:cs="Times New Roman"/>
          <w:sz w:val="28"/>
          <w:szCs w:val="28"/>
          <w:lang w:eastAsia="ru-RU"/>
        </w:rPr>
        <w:lastRenderedPageBreak/>
        <w:t>общества, как на региональном, так и на национальном и глобальном уровнях, а также поднятию уровня жизни людей.</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Как правило, ЭР делят на две составляющие: риск для живой природы и риск для человека (так называемый антропо-экологический риск). Обе эти составляющие в зависимости от степени проявления разделяют на катастрофические (мгновенные) и медленные, проявляющиеся постепенно [2]. При этом выходят из того, что любая деятельность человека несет в себе определенную долю риска. Таким образом, при определении приемлемого ЭР оценивают отдельно степень влияния на здоровье людей и население в целом, а также состояние биоты, после чего проводят комплексный анализ влияния загрязняющих веществ (ЗВ), техногенных аварий и/или стихийных бедствий на людей и окружающую природную среду.</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Согласно работам ученых, процесс управления ЭР включает [3−5]:</w:t>
      </w:r>
    </w:p>
    <w:p w:rsidR="00F60587" w:rsidRPr="00F60587" w:rsidRDefault="00F60587" w:rsidP="00652782">
      <w:pPr>
        <w:numPr>
          <w:ilvl w:val="0"/>
          <w:numId w:val="70"/>
        </w:numPr>
        <w:spacing w:after="0" w:line="240" w:lineRule="auto"/>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выявление и прогнозирование потенциальных ЭР;</w:t>
      </w:r>
    </w:p>
    <w:p w:rsidR="00F60587" w:rsidRPr="00F60587" w:rsidRDefault="00F60587" w:rsidP="00652782">
      <w:pPr>
        <w:widowControl w:val="0"/>
        <w:numPr>
          <w:ilvl w:val="0"/>
          <w:numId w:val="70"/>
        </w:numPr>
        <w:spacing w:after="0" w:line="240" w:lineRule="auto"/>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оценку возможного экологического ущерба и последствий;</w:t>
      </w:r>
    </w:p>
    <w:p w:rsidR="00F60587" w:rsidRPr="00F60587" w:rsidRDefault="00F60587" w:rsidP="00652782">
      <w:pPr>
        <w:numPr>
          <w:ilvl w:val="0"/>
          <w:numId w:val="70"/>
        </w:numPr>
        <w:spacing w:after="0" w:line="240" w:lineRule="auto"/>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разработку и реализацию мер, позволяющих минимизировать ущерб и/или предотвратить потери;</w:t>
      </w:r>
    </w:p>
    <w:p w:rsidR="00F60587" w:rsidRPr="00F60587" w:rsidRDefault="00F60587" w:rsidP="00652782">
      <w:pPr>
        <w:numPr>
          <w:ilvl w:val="0"/>
          <w:numId w:val="70"/>
        </w:numPr>
        <w:spacing w:after="0" w:line="240" w:lineRule="auto"/>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оценивание результатов.</w:t>
      </w:r>
    </w:p>
    <w:p w:rsidR="00F60587" w:rsidRPr="00F60587" w:rsidRDefault="00F60587" w:rsidP="00F60587">
      <w:pPr>
        <w:widowControl w:val="0"/>
        <w:spacing w:after="0" w:line="252" w:lineRule="auto"/>
        <w:ind w:firstLine="567"/>
        <w:jc w:val="both"/>
        <w:rPr>
          <w:rFonts w:ascii="Times New Roman" w:eastAsia="Times New Roman" w:hAnsi="Times New Roman" w:cs="Times New Roman"/>
          <w:spacing w:val="-2"/>
          <w:sz w:val="28"/>
          <w:szCs w:val="28"/>
          <w:lang w:eastAsia="ru-RU"/>
        </w:rPr>
      </w:pPr>
      <w:r w:rsidRPr="00F60587">
        <w:rPr>
          <w:rFonts w:ascii="Times New Roman" w:eastAsia="Times New Roman" w:hAnsi="Times New Roman" w:cs="Times New Roman"/>
          <w:spacing w:val="-2"/>
          <w:sz w:val="28"/>
          <w:szCs w:val="28"/>
          <w:lang w:eastAsia="ru-RU"/>
        </w:rPr>
        <w:t>В связи с вышесказанным нами проанализировано влияние дизельного автотранспорта на окружающую природную среду и здоровье людей, проведена частичная замена высокоуглеродного моторного топлива (МТ) на альтернативное, биологического происхождения, изучены физико-химические и эксплуатационные свойства модифицированных топлив. Методом математического моделирования описаны корреляционные зависимости между физико-химическими свойствами МТ и эксплуатационными и экологическими показателями дизеля, что дает возможность прогнозировать риски загрязнения окружающей среды и территории города компонентами отработавших газов двигателей внутреннего сгорания (ДВС).</w:t>
      </w:r>
    </w:p>
    <w:p w:rsidR="00F60587" w:rsidRPr="00F60587" w:rsidRDefault="00F60587" w:rsidP="00F60587">
      <w:pPr>
        <w:widowControl w:val="0"/>
        <w:spacing w:after="0" w:line="252" w:lineRule="auto"/>
        <w:ind w:firstLine="567"/>
        <w:jc w:val="both"/>
        <w:rPr>
          <w:rFonts w:ascii="Times New Roman" w:eastAsia="Times New Roman" w:hAnsi="Times New Roman" w:cs="Times New Roman"/>
          <w:spacing w:val="-2"/>
          <w:sz w:val="28"/>
          <w:szCs w:val="28"/>
          <w:lang w:eastAsia="ru-RU"/>
        </w:rPr>
      </w:pPr>
      <w:r w:rsidRPr="00F60587">
        <w:rPr>
          <w:rFonts w:ascii="Times New Roman" w:eastAsia="Times New Roman" w:hAnsi="Times New Roman" w:cs="Times New Roman"/>
          <w:spacing w:val="-2"/>
          <w:sz w:val="28"/>
          <w:szCs w:val="28"/>
          <w:lang w:eastAsia="ru-RU"/>
        </w:rPr>
        <w:t xml:space="preserve">Созданы и визуализированы многопараметрические модели, экспериментально доказана экологическая эффективность применения биодобавок к дизтопливу в количестве до 27 % об. Натурными исследованиями транспортных коридоров г. Киева проведена оценка территорий, подвергающихся максимальному ЭР, в среде MathCad на основе решения уравнения турбулентной диффузии созданы пространственные модели, построены поля дисперсии основных загрязнителей − компонентов отработавших газов ДВС, а также условия их рассеивания и чрезвычайного локального концентрирования. С использованием дискретно-интерполяционного метода [6−8] учтены геометрические особенности дороги и на основе этих данных уточнены локальные загрязнения придорожного пространства. </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p>
    <w:p w:rsidR="00592C9A" w:rsidRDefault="00592C9A" w:rsidP="00592C9A">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ЛИТЕРАТУРА</w:t>
      </w:r>
    </w:p>
    <w:p w:rsidR="00592C9A" w:rsidRPr="00F60587" w:rsidRDefault="00592C9A" w:rsidP="00F60587">
      <w:pPr>
        <w:spacing w:after="0" w:line="240" w:lineRule="auto"/>
        <w:jc w:val="center"/>
        <w:rPr>
          <w:rFonts w:ascii="Times New Roman" w:eastAsia="Times New Roman" w:hAnsi="Times New Roman" w:cs="Times New Roman"/>
          <w:b/>
          <w:sz w:val="28"/>
          <w:szCs w:val="28"/>
          <w:lang w:eastAsia="ru-RU"/>
        </w:rPr>
      </w:pP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1. Добровольський В. В. Екологічні знання: навч. посіб. / В. В. Добровольський. − К.: ВД "Професіонал", 2005. – 340 с.</w:t>
      </w:r>
    </w:p>
    <w:p w:rsidR="00F60587" w:rsidRPr="00F60587" w:rsidRDefault="00F60587" w:rsidP="00F60587">
      <w:pPr>
        <w:spacing w:after="0" w:line="240" w:lineRule="auto"/>
        <w:ind w:firstLine="709"/>
        <w:jc w:val="both"/>
        <w:rPr>
          <w:rFonts w:ascii="Times New Roman" w:eastAsia="Times New Roman" w:hAnsi="Times New Roman" w:cs="Times New Roman"/>
          <w:spacing w:val="-6"/>
          <w:sz w:val="28"/>
          <w:szCs w:val="28"/>
          <w:lang w:eastAsia="ru-RU"/>
        </w:rPr>
      </w:pPr>
      <w:r w:rsidRPr="00F60587">
        <w:rPr>
          <w:rFonts w:ascii="Times New Roman" w:eastAsia="Times New Roman" w:hAnsi="Times New Roman" w:cs="Times New Roman"/>
          <w:spacing w:val="-6"/>
          <w:sz w:val="28"/>
          <w:szCs w:val="28"/>
          <w:lang w:eastAsia="ru-RU"/>
        </w:rPr>
        <w:lastRenderedPageBreak/>
        <w:t>2. Шмандій В. М. Управління природоохоронною діяльністю: навч.посіб. / В. М. Шмандій, І. О. Солошич. – К.: Центр навчальної літератури, 2004. – 296 с.</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3. Тепман Л. Н. Риски в экономике: [учеб. пособ. для вузов] /Л. Н.Тепман. − М.: ЮНИТИ-ДАНА, 2002. − 380 с.</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4. Пикфорд Дж. Управление рисками / Дж. Пикфорд. − М.: Вершина, 2004. − 349 с.</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5. Миэринь Л. А. Основы рискологии: учеб. пособ. / Л. А.Миэринь. − СПб.: Изд-во С. − Петерб. гос. ун-та экономики и финансов, 1998. − 138 с.</w:t>
      </w:r>
    </w:p>
    <w:p w:rsidR="00F60587" w:rsidRPr="00F60587" w:rsidRDefault="00F60587" w:rsidP="00F60587">
      <w:pPr>
        <w:widowControl w:val="0"/>
        <w:tabs>
          <w:tab w:val="left" w:pos="0"/>
        </w:tabs>
        <w:spacing w:after="0" w:line="240" w:lineRule="auto"/>
        <w:ind w:firstLine="709"/>
        <w:jc w:val="both"/>
        <w:rPr>
          <w:rFonts w:ascii="Times New Roman" w:eastAsia="Times New Roman" w:hAnsi="Times New Roman" w:cs="Times New Roman"/>
          <w:spacing w:val="-6"/>
          <w:sz w:val="28"/>
          <w:szCs w:val="28"/>
          <w:lang w:eastAsia="ru-RU"/>
        </w:rPr>
      </w:pPr>
      <w:r w:rsidRPr="00F60587">
        <w:rPr>
          <w:rFonts w:ascii="Times New Roman" w:eastAsia="Times New Roman" w:hAnsi="Times New Roman" w:cs="Times New Roman"/>
          <w:spacing w:val="-6"/>
          <w:sz w:val="28"/>
          <w:szCs w:val="28"/>
          <w:lang w:eastAsia="ru-RU"/>
        </w:rPr>
        <w:t xml:space="preserve">6. Холковський Ю. Р. Моделювання багатопараметричних процесів та систем на основі дискретно-інтерполяційного підходу в екології / Ю. Р. Холковський // </w:t>
      </w:r>
      <w:r w:rsidRPr="00F60587">
        <w:rPr>
          <w:rFonts w:ascii="Times New Roman" w:eastAsia="Times New Roman" w:hAnsi="Times New Roman" w:cs="Times New Roman"/>
          <w:bCs/>
          <w:spacing w:val="-6"/>
          <w:sz w:val="28"/>
          <w:szCs w:val="28"/>
          <w:lang w:eastAsia="ru-RU"/>
        </w:rPr>
        <w:t>VIІI</w:t>
      </w:r>
      <w:r w:rsidRPr="00F60587">
        <w:rPr>
          <w:rFonts w:ascii="Times New Roman" w:eastAsia="Times New Roman" w:hAnsi="Times New Roman" w:cs="Times New Roman"/>
          <w:b/>
          <w:bCs/>
          <w:spacing w:val="-6"/>
          <w:sz w:val="28"/>
          <w:szCs w:val="28"/>
          <w:lang w:eastAsia="ru-RU"/>
        </w:rPr>
        <w:t> </w:t>
      </w:r>
      <w:r w:rsidRPr="00F60587">
        <w:rPr>
          <w:rFonts w:ascii="Times New Roman" w:eastAsia="Times New Roman" w:hAnsi="Times New Roman" w:cs="Times New Roman"/>
          <w:bCs/>
          <w:spacing w:val="-6"/>
          <w:sz w:val="28"/>
          <w:szCs w:val="28"/>
          <w:lang w:eastAsia="ru-RU"/>
        </w:rPr>
        <w:t>Всеукр. наук. Таліївські читання (м. Харків, 19−20 квiт. 2012 р.) / Харківський нац. ун-т ім. В. Н. Каразіна. − Харків, 2012. – С. 204</w:t>
      </w:r>
      <w:r w:rsidRPr="00F60587">
        <w:rPr>
          <w:rFonts w:ascii="Times New Roman" w:eastAsia="Times New Roman" w:hAnsi="Times New Roman" w:cs="Times New Roman"/>
          <w:iCs/>
          <w:spacing w:val="-6"/>
          <w:sz w:val="28"/>
          <w:szCs w:val="28"/>
          <w:lang w:eastAsia="ru-RU"/>
        </w:rPr>
        <w:t>−</w:t>
      </w:r>
      <w:r w:rsidRPr="00F60587">
        <w:rPr>
          <w:rFonts w:ascii="Times New Roman" w:eastAsia="Times New Roman" w:hAnsi="Times New Roman" w:cs="Times New Roman"/>
          <w:bCs/>
          <w:spacing w:val="-6"/>
          <w:sz w:val="28"/>
          <w:szCs w:val="28"/>
          <w:lang w:eastAsia="ru-RU"/>
        </w:rPr>
        <w:t>207.</w:t>
      </w:r>
    </w:p>
    <w:p w:rsidR="00F60587" w:rsidRPr="00F60587" w:rsidRDefault="00F60587" w:rsidP="00F60587">
      <w:pPr>
        <w:widowControl w:val="0"/>
        <w:tabs>
          <w:tab w:val="left" w:pos="0"/>
        </w:tabs>
        <w:spacing w:after="0" w:line="240" w:lineRule="auto"/>
        <w:ind w:firstLine="709"/>
        <w:jc w:val="both"/>
        <w:rPr>
          <w:rFonts w:ascii="Times New Roman" w:eastAsia="Times New Roman" w:hAnsi="Times New Roman" w:cs="Times New Roman"/>
          <w:iCs/>
          <w:spacing w:val="-6"/>
          <w:sz w:val="28"/>
          <w:szCs w:val="28"/>
          <w:lang w:eastAsia="ru-RU"/>
        </w:rPr>
      </w:pPr>
      <w:r w:rsidRPr="00F60587">
        <w:rPr>
          <w:rFonts w:ascii="Times New Roman" w:eastAsia="Times New Roman" w:hAnsi="Times New Roman" w:cs="Times New Roman"/>
          <w:spacing w:val="-6"/>
          <w:sz w:val="28"/>
          <w:szCs w:val="28"/>
          <w:lang w:eastAsia="ru-RU"/>
        </w:rPr>
        <w:t xml:space="preserve">7. Холковський Ю. Р. Побудова геометричних моделей технічних об’єктів із використанням дискретно-інтерполяційного підходу / Ю. Р. Холковський // </w:t>
      </w:r>
      <w:r w:rsidRPr="00F60587">
        <w:rPr>
          <w:rFonts w:ascii="Times New Roman" w:eastAsia="Times New Roman" w:hAnsi="Times New Roman" w:cs="Times New Roman"/>
          <w:iCs/>
          <w:spacing w:val="-6"/>
          <w:sz w:val="28"/>
          <w:szCs w:val="28"/>
          <w:lang w:eastAsia="ru-RU"/>
        </w:rPr>
        <w:t>Сучасні проблеми геометричного моделювання:</w:t>
      </w:r>
      <w:r w:rsidRPr="00F60587">
        <w:rPr>
          <w:rFonts w:ascii="Times New Roman" w:eastAsia="Times New Roman" w:hAnsi="Times New Roman" w:cs="Times New Roman"/>
          <w:spacing w:val="-6"/>
          <w:sz w:val="28"/>
          <w:szCs w:val="28"/>
          <w:lang w:eastAsia="ru-RU"/>
        </w:rPr>
        <w:t xml:space="preserve"> збірн. матер. ХVI Міжнар. наук.-практ. конф., вип. 1 (</w:t>
      </w:r>
      <w:r w:rsidRPr="00F60587">
        <w:rPr>
          <w:rFonts w:ascii="Times New Roman" w:eastAsia="Times New Roman" w:hAnsi="Times New Roman" w:cs="Times New Roman"/>
          <w:iCs/>
          <w:spacing w:val="-6"/>
          <w:sz w:val="28"/>
          <w:szCs w:val="28"/>
          <w:lang w:eastAsia="ru-RU"/>
        </w:rPr>
        <w:t>Мелітополь, червень 2014 р.). − Мелітополь, 2014. − С. 138−143.</w:t>
      </w:r>
    </w:p>
    <w:p w:rsidR="00F60587" w:rsidRPr="00F60587" w:rsidRDefault="00F60587" w:rsidP="00F60587">
      <w:pPr>
        <w:widowControl w:val="0"/>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8. Кофанов А. Е. Геоэкологические аспекты моделирования локального загрязнения приземного атмосферного воздуха отработавшими газами автотранспортных средств / А. Е. Кофанов, Ю. Р. Холковский // Горная механика и машиностроение. − 2017. − № 4. − С. 20−33.</w:t>
      </w:r>
    </w:p>
    <w:p w:rsidR="00592C9A" w:rsidRDefault="00592C9A" w:rsidP="004F68CE">
      <w:pPr>
        <w:spacing w:after="0" w:line="240" w:lineRule="auto"/>
        <w:rPr>
          <w:rFonts w:ascii="Times New Roman" w:eastAsia="Calibri" w:hAnsi="Times New Roman" w:cs="Times New Roman"/>
          <w:sz w:val="28"/>
        </w:rPr>
      </w:pPr>
    </w:p>
    <w:p w:rsidR="00255ED4" w:rsidRDefault="00255ED4" w:rsidP="004F68CE">
      <w:pPr>
        <w:spacing w:after="0" w:line="240" w:lineRule="auto"/>
        <w:rPr>
          <w:rFonts w:ascii="Times New Roman" w:eastAsia="Calibri" w:hAnsi="Times New Roman" w:cs="Times New Roman"/>
          <w:sz w:val="28"/>
        </w:rPr>
      </w:pPr>
    </w:p>
    <w:p w:rsidR="00265452" w:rsidRDefault="00265452" w:rsidP="004F68CE">
      <w:pPr>
        <w:spacing w:after="0" w:line="240" w:lineRule="auto"/>
        <w:rPr>
          <w:rFonts w:ascii="Times New Roman" w:eastAsia="Calibri" w:hAnsi="Times New Roman" w:cs="Times New Roman"/>
          <w:sz w:val="28"/>
        </w:rPr>
      </w:pPr>
    </w:p>
    <w:p w:rsidR="00F60587" w:rsidRPr="007B09FE" w:rsidRDefault="00F60587" w:rsidP="00265452">
      <w:pPr>
        <w:spacing w:after="0" w:line="240" w:lineRule="auto"/>
        <w:rPr>
          <w:rFonts w:ascii="Times New Roman" w:eastAsia="Calibri" w:hAnsi="Times New Roman" w:cs="Times New Roman"/>
          <w:b/>
          <w:sz w:val="28"/>
          <w:szCs w:val="28"/>
          <w:highlight w:val="yellow"/>
        </w:rPr>
      </w:pPr>
      <w:r w:rsidRPr="007B09FE">
        <w:rPr>
          <w:rFonts w:ascii="Times New Roman" w:eastAsia="Calibri" w:hAnsi="Times New Roman" w:cs="Times New Roman"/>
          <w:b/>
          <w:sz w:val="28"/>
          <w:szCs w:val="28"/>
          <w:highlight w:val="yellow"/>
        </w:rPr>
        <w:t>УДК 614.8</w:t>
      </w:r>
    </w:p>
    <w:p w:rsidR="00F60587" w:rsidRPr="007B09FE" w:rsidRDefault="00F60587" w:rsidP="00F60587">
      <w:pPr>
        <w:spacing w:after="0" w:line="240" w:lineRule="auto"/>
        <w:ind w:firstLine="340"/>
        <w:jc w:val="center"/>
        <w:rPr>
          <w:rFonts w:ascii="Times New Roman" w:eastAsia="Calibri" w:hAnsi="Times New Roman" w:cs="Times New Roman"/>
          <w:b/>
          <w:i/>
          <w:sz w:val="28"/>
          <w:szCs w:val="28"/>
          <w:highlight w:val="yellow"/>
        </w:rPr>
      </w:pPr>
    </w:p>
    <w:p w:rsidR="00F60587" w:rsidRPr="007B09FE" w:rsidRDefault="00592C9A" w:rsidP="00265452">
      <w:pPr>
        <w:spacing w:after="0" w:line="240" w:lineRule="auto"/>
        <w:jc w:val="center"/>
        <w:rPr>
          <w:rFonts w:ascii="Times New Roman" w:eastAsia="Calibri" w:hAnsi="Times New Roman" w:cs="Times New Roman"/>
          <w:i/>
          <w:sz w:val="28"/>
          <w:szCs w:val="28"/>
          <w:highlight w:val="yellow"/>
        </w:rPr>
      </w:pPr>
      <w:r w:rsidRPr="007B09FE">
        <w:rPr>
          <w:rFonts w:ascii="Times New Roman" w:eastAsia="Calibri" w:hAnsi="Times New Roman" w:cs="Times New Roman"/>
          <w:i/>
          <w:sz w:val="28"/>
          <w:szCs w:val="28"/>
          <w:highlight w:val="yellow"/>
        </w:rPr>
        <w:t xml:space="preserve">С.Я. </w:t>
      </w:r>
      <w:r w:rsidR="00F60587" w:rsidRPr="007B09FE">
        <w:rPr>
          <w:rFonts w:ascii="Times New Roman" w:eastAsia="Calibri" w:hAnsi="Times New Roman" w:cs="Times New Roman"/>
          <w:i/>
          <w:sz w:val="28"/>
          <w:szCs w:val="28"/>
          <w:highlight w:val="yellow"/>
        </w:rPr>
        <w:t xml:space="preserve">Кравцив </w:t>
      </w:r>
    </w:p>
    <w:p w:rsidR="004F68CE" w:rsidRPr="007B09FE" w:rsidRDefault="004F68CE" w:rsidP="004F68CE">
      <w:pPr>
        <w:widowControl w:val="0"/>
        <w:spacing w:after="0" w:line="240" w:lineRule="auto"/>
        <w:jc w:val="center"/>
        <w:rPr>
          <w:rFonts w:ascii="Times New Roman" w:eastAsia="Times New Roman" w:hAnsi="Times New Roman" w:cs="Times New Roman"/>
          <w:i/>
          <w:sz w:val="28"/>
          <w:szCs w:val="28"/>
          <w:highlight w:val="yellow"/>
          <w:lang w:eastAsia="ru-RU"/>
        </w:rPr>
      </w:pPr>
      <w:r w:rsidRPr="007B09FE">
        <w:rPr>
          <w:rFonts w:ascii="Times New Roman" w:eastAsia="Times New Roman" w:hAnsi="Times New Roman" w:cs="Times New Roman"/>
          <w:i/>
          <w:sz w:val="28"/>
          <w:szCs w:val="28"/>
          <w:highlight w:val="yellow"/>
          <w:lang w:eastAsia="ru-RU"/>
        </w:rPr>
        <w:t>Национальный университет гражданской защиты Украины, г. Харьков</w:t>
      </w:r>
    </w:p>
    <w:p w:rsidR="00F60587" w:rsidRPr="007B09FE" w:rsidRDefault="00F60587" w:rsidP="00F60587">
      <w:pPr>
        <w:spacing w:after="0" w:line="240" w:lineRule="auto"/>
        <w:ind w:firstLine="340"/>
        <w:jc w:val="center"/>
        <w:rPr>
          <w:rFonts w:ascii="Times New Roman" w:eastAsia="Calibri" w:hAnsi="Times New Roman" w:cs="Times New Roman"/>
          <w:b/>
          <w:i/>
          <w:sz w:val="28"/>
          <w:szCs w:val="28"/>
          <w:highlight w:val="yellow"/>
        </w:rPr>
      </w:pPr>
    </w:p>
    <w:p w:rsidR="00F60587" w:rsidRPr="007B09FE" w:rsidRDefault="00F60587" w:rsidP="00265452">
      <w:pPr>
        <w:spacing w:after="0" w:line="240" w:lineRule="auto"/>
        <w:jc w:val="center"/>
        <w:rPr>
          <w:rFonts w:ascii="Times New Roman" w:eastAsia="Calibri" w:hAnsi="Times New Roman" w:cs="Times New Roman"/>
          <w:b/>
          <w:sz w:val="28"/>
          <w:szCs w:val="28"/>
          <w:highlight w:val="yellow"/>
        </w:rPr>
      </w:pPr>
      <w:r w:rsidRPr="007B09FE">
        <w:rPr>
          <w:rFonts w:ascii="Times New Roman" w:eastAsia="Calibri" w:hAnsi="Times New Roman" w:cs="Times New Roman"/>
          <w:b/>
          <w:sz w:val="28"/>
          <w:szCs w:val="28"/>
          <w:highlight w:val="yellow"/>
        </w:rPr>
        <w:t xml:space="preserve">МЕТОД СНИЖЕНИЯ УРОВНЯ ИНТЕГРАЛЬНЫХ ПОЖАРНЫХ РИСКОВ </w:t>
      </w:r>
    </w:p>
    <w:p w:rsidR="00255ED4" w:rsidRPr="007B09FE" w:rsidRDefault="00255ED4" w:rsidP="00F60587">
      <w:pPr>
        <w:spacing w:after="0" w:line="240" w:lineRule="auto"/>
        <w:ind w:firstLine="709"/>
        <w:jc w:val="both"/>
        <w:rPr>
          <w:rFonts w:ascii="Times New Roman" w:eastAsia="Calibri" w:hAnsi="Times New Roman" w:cs="Times New Roman"/>
          <w:i/>
          <w:sz w:val="28"/>
          <w:szCs w:val="28"/>
          <w:highlight w:val="yellow"/>
        </w:rPr>
      </w:pPr>
    </w:p>
    <w:p w:rsidR="00F60587" w:rsidRPr="007B09FE" w:rsidRDefault="00F60587" w:rsidP="00F60587">
      <w:pPr>
        <w:spacing w:after="0" w:line="240" w:lineRule="auto"/>
        <w:ind w:firstLine="709"/>
        <w:jc w:val="both"/>
        <w:rPr>
          <w:rFonts w:ascii="Times New Roman" w:eastAsia="Calibri" w:hAnsi="Times New Roman" w:cs="Times New Roman"/>
          <w:sz w:val="28"/>
          <w:szCs w:val="28"/>
          <w:highlight w:val="yellow"/>
        </w:rPr>
      </w:pPr>
      <w:r w:rsidRPr="007B09FE">
        <w:rPr>
          <w:rFonts w:ascii="Times New Roman" w:eastAsia="Calibri" w:hAnsi="Times New Roman" w:cs="Times New Roman"/>
          <w:i/>
          <w:sz w:val="28"/>
          <w:szCs w:val="28"/>
          <w:highlight w:val="yellow"/>
        </w:rPr>
        <w:t>Введение.</w:t>
      </w:r>
      <w:r w:rsidRPr="007B09FE">
        <w:rPr>
          <w:rFonts w:ascii="Times New Roman" w:eastAsia="Calibri" w:hAnsi="Times New Roman" w:cs="Times New Roman"/>
          <w:sz w:val="28"/>
          <w:szCs w:val="28"/>
          <w:highlight w:val="yellow"/>
        </w:rPr>
        <w:t xml:space="preserve"> В данной работе проведен анализ массива карточек учета пожара за 2010-2017 годы, сопровождается увеличением количества пострадавших и погибших от пожаров. Приведены параметры для управления исследуемым риском. Задача состоит в минимизации риска до приемлемых значений.</w:t>
      </w:r>
    </w:p>
    <w:p w:rsidR="00F60587" w:rsidRPr="007B09FE" w:rsidRDefault="00F60587" w:rsidP="00F60587">
      <w:pPr>
        <w:spacing w:after="0" w:line="240" w:lineRule="auto"/>
        <w:ind w:firstLine="709"/>
        <w:jc w:val="both"/>
        <w:rPr>
          <w:rFonts w:ascii="Times New Roman" w:eastAsia="Calibri" w:hAnsi="Times New Roman" w:cs="Times New Roman"/>
          <w:sz w:val="28"/>
          <w:szCs w:val="28"/>
          <w:highlight w:val="yellow"/>
        </w:rPr>
      </w:pPr>
      <w:r w:rsidRPr="007B09FE">
        <w:rPr>
          <w:rFonts w:ascii="Times New Roman" w:eastAsia="Calibri" w:hAnsi="Times New Roman" w:cs="Times New Roman"/>
          <w:sz w:val="28"/>
          <w:szCs w:val="28"/>
          <w:highlight w:val="yellow"/>
        </w:rPr>
        <w:t>В настоящее время происходит процесс реформирования Государственной службы Украины по чрезвычайным ситуациям, цель которого</w:t>
      </w:r>
      <w:r w:rsidRPr="007B09FE">
        <w:rPr>
          <w:rFonts w:ascii="Times New Roman" w:eastAsia="Calibri" w:hAnsi="Times New Roman" w:cs="Times New Roman"/>
          <w:sz w:val="28"/>
          <w:szCs w:val="28"/>
          <w:highlight w:val="yellow"/>
          <w:lang w:val="uk-UA"/>
        </w:rPr>
        <w:t> –</w:t>
      </w:r>
      <w:r w:rsidRPr="007B09FE">
        <w:rPr>
          <w:rFonts w:ascii="Times New Roman" w:eastAsia="Calibri" w:hAnsi="Times New Roman" w:cs="Times New Roman"/>
          <w:sz w:val="28"/>
          <w:szCs w:val="28"/>
          <w:highlight w:val="yellow"/>
        </w:rPr>
        <w:t xml:space="preserve"> обеспечение надлежащего уровня безопасности жизнедеятельности населения, его защиты от чрезвычайных ситуаций, пожаров и других опасных событий. Анализ массива карточек учета пожаров за 2010-2017 годы показывает рост количества пожаров, сопровождается увеличением количества пострадавших и погибших от пожаров. Например, 2017 году произошло на 12% больше пожаров, чем в 2016 году, а количество травмированных увеличилось на 9,1%. Поскольку число пожаров растет, то величина риска погибнуть при </w:t>
      </w:r>
      <w:r w:rsidRPr="007B09FE">
        <w:rPr>
          <w:rFonts w:ascii="Times New Roman" w:eastAsia="Calibri" w:hAnsi="Times New Roman" w:cs="Times New Roman"/>
          <w:sz w:val="28"/>
          <w:szCs w:val="28"/>
          <w:highlight w:val="yellow"/>
        </w:rPr>
        <w:lastRenderedPageBreak/>
        <w:t>пожаре также растет. Концепция управления рисками [1] отмечает</w:t>
      </w:r>
      <w:r w:rsidRPr="007B09FE">
        <w:rPr>
          <w:rFonts w:ascii="Times New Roman" w:eastAsia="Calibri" w:hAnsi="Times New Roman" w:cs="Times New Roman"/>
          <w:sz w:val="28"/>
          <w:szCs w:val="28"/>
          <w:highlight w:val="yellow"/>
          <w:lang w:val="uk-UA"/>
        </w:rPr>
        <w:t>ся,</w:t>
      </w:r>
      <w:r w:rsidRPr="007B09FE">
        <w:rPr>
          <w:rFonts w:ascii="Times New Roman" w:eastAsia="Calibri" w:hAnsi="Times New Roman" w:cs="Times New Roman"/>
          <w:sz w:val="28"/>
          <w:szCs w:val="28"/>
          <w:highlight w:val="yellow"/>
        </w:rPr>
        <w:t xml:space="preserve"> необходимость внедрения концептуальных основ управления рисками возникновения чрезвычайных ситуаций вызвана наличием опасных факторов техногенного и природного характера, в частности пожаров.</w:t>
      </w:r>
    </w:p>
    <w:p w:rsidR="00F60587" w:rsidRPr="007B09FE" w:rsidRDefault="00F60587" w:rsidP="00F60587">
      <w:pPr>
        <w:spacing w:after="0" w:line="240" w:lineRule="auto"/>
        <w:ind w:firstLine="709"/>
        <w:jc w:val="both"/>
        <w:rPr>
          <w:rFonts w:ascii="Times New Roman" w:eastAsia="Calibri" w:hAnsi="Times New Roman" w:cs="Times New Roman"/>
          <w:sz w:val="28"/>
          <w:szCs w:val="28"/>
          <w:highlight w:val="yellow"/>
        </w:rPr>
      </w:pPr>
      <w:r w:rsidRPr="007B09FE">
        <w:rPr>
          <w:rFonts w:ascii="Times New Roman" w:eastAsia="Calibri" w:hAnsi="Times New Roman" w:cs="Times New Roman"/>
          <w:sz w:val="28"/>
          <w:szCs w:val="28"/>
          <w:highlight w:val="yellow"/>
        </w:rPr>
        <w:t>Одной из задач, решение которой будет способствовать решению указанной проблемы, является построение математической модели и методов управления интегральным пожарным риском, что позволит осуществить обоснование мероприятий по нормированию ресурсов подсистемы реагирования на чрезвычайные ситуации (пожара) на региональном уровне. Задача состоит в минимизации риска с помощью исследуемых параметров, влияющих на интегральный риск</w:t>
      </w:r>
    </w:p>
    <w:p w:rsidR="00F60587" w:rsidRPr="007B09FE" w:rsidRDefault="00F60587" w:rsidP="00F60587">
      <w:pPr>
        <w:spacing w:after="0" w:line="240" w:lineRule="auto"/>
        <w:ind w:firstLine="709"/>
        <w:jc w:val="both"/>
        <w:rPr>
          <w:rFonts w:ascii="Times New Roman" w:eastAsia="Calibri" w:hAnsi="Times New Roman" w:cs="Times New Roman"/>
          <w:sz w:val="28"/>
          <w:szCs w:val="28"/>
          <w:highlight w:val="yellow"/>
        </w:rPr>
      </w:pPr>
    </w:p>
    <w:p w:rsidR="00F60587" w:rsidRPr="007B09FE" w:rsidRDefault="00B50306" w:rsidP="00F60587">
      <w:pPr>
        <w:spacing w:after="0" w:line="240" w:lineRule="auto"/>
        <w:ind w:firstLine="709"/>
        <w:jc w:val="right"/>
        <w:rPr>
          <w:rFonts w:ascii="Times New Roman" w:eastAsia="Calibri" w:hAnsi="Times New Roman" w:cs="Times New Roman"/>
          <w:sz w:val="28"/>
          <w:szCs w:val="28"/>
          <w:highlight w:val="yellow"/>
        </w:rPr>
      </w:pPr>
      <m:oMath>
        <m:sSub>
          <m:sSubPr>
            <m:ctrlPr>
              <w:rPr>
                <w:rFonts w:ascii="Cambria Math" w:eastAsia="Calibri" w:hAnsi="Times New Roman" w:cs="Times New Roman"/>
                <w:i/>
                <w:sz w:val="28"/>
                <w:szCs w:val="28"/>
                <w:highlight w:val="yellow"/>
              </w:rPr>
            </m:ctrlPr>
          </m:sSubPr>
          <m:e>
            <m:r>
              <w:rPr>
                <w:rFonts w:ascii="Cambria Math" w:eastAsia="Calibri" w:hAnsi="Cambria Math" w:cs="Times New Roman"/>
                <w:sz w:val="28"/>
                <w:szCs w:val="28"/>
                <w:highlight w:val="yellow"/>
              </w:rPr>
              <m:t>R</m:t>
            </m:r>
          </m:e>
          <m:sub>
            <m:r>
              <w:rPr>
                <w:rFonts w:ascii="Cambria Math" w:eastAsia="Calibri" w:hAnsi="Times New Roman" w:cs="Times New Roman"/>
                <w:sz w:val="28"/>
                <w:szCs w:val="28"/>
                <w:highlight w:val="yellow"/>
              </w:rPr>
              <m:t>3</m:t>
            </m:r>
          </m:sub>
        </m:sSub>
        <m:r>
          <w:rPr>
            <w:rFonts w:ascii="Cambria Math" w:eastAsia="Calibri" w:hAnsi="Times New Roman" w:cs="Times New Roman"/>
            <w:sz w:val="28"/>
            <w:szCs w:val="28"/>
            <w:highlight w:val="yellow"/>
          </w:rPr>
          <m:t>(</m:t>
        </m:r>
        <m:sSub>
          <m:sSubPr>
            <m:ctrlPr>
              <w:rPr>
                <w:rFonts w:ascii="Cambria Math" w:eastAsia="Calibri" w:hAnsi="Times New Roman" w:cs="Times New Roman"/>
                <w:i/>
                <w:sz w:val="28"/>
                <w:szCs w:val="28"/>
                <w:highlight w:val="yellow"/>
              </w:rPr>
            </m:ctrlPr>
          </m:sSubPr>
          <m:e>
            <m:r>
              <w:rPr>
                <w:rFonts w:ascii="Cambria Math" w:eastAsia="Calibri" w:hAnsi="Cambria Math" w:cs="Times New Roman"/>
                <w:sz w:val="28"/>
                <w:szCs w:val="28"/>
                <w:highlight w:val="yellow"/>
              </w:rPr>
              <m:t>N</m:t>
            </m:r>
          </m:e>
          <m:sub>
            <m:r>
              <w:rPr>
                <w:rFonts w:ascii="Cambria Math" w:eastAsia="Calibri" w:hAnsi="Times New Roman" w:cs="Times New Roman"/>
                <w:sz w:val="28"/>
                <w:szCs w:val="28"/>
                <w:highlight w:val="yellow"/>
              </w:rPr>
              <m:t>пож</m:t>
            </m:r>
          </m:sub>
        </m:sSub>
        <m:r>
          <w:rPr>
            <w:rFonts w:ascii="Cambria Math" w:eastAsia="Calibri" w:hAnsi="Times New Roman" w:cs="Times New Roman"/>
            <w:sz w:val="28"/>
            <w:szCs w:val="28"/>
            <w:highlight w:val="yellow"/>
          </w:rPr>
          <m:t>;</m:t>
        </m:r>
        <m:sSub>
          <m:sSubPr>
            <m:ctrlPr>
              <w:rPr>
                <w:rFonts w:ascii="Cambria Math" w:eastAsia="Calibri" w:hAnsi="Times New Roman" w:cs="Times New Roman"/>
                <w:i/>
                <w:sz w:val="28"/>
                <w:szCs w:val="28"/>
                <w:highlight w:val="yellow"/>
              </w:rPr>
            </m:ctrlPr>
          </m:sSubPr>
          <m:e>
            <m:r>
              <w:rPr>
                <w:rFonts w:ascii="Cambria Math" w:eastAsia="Calibri" w:hAnsi="Cambria Math" w:cs="Times New Roman"/>
                <w:sz w:val="28"/>
                <w:szCs w:val="28"/>
                <w:highlight w:val="yellow"/>
              </w:rPr>
              <m:t>N</m:t>
            </m:r>
          </m:e>
          <m:sub>
            <m:r>
              <w:rPr>
                <w:rFonts w:ascii="Cambria Math" w:eastAsia="Calibri" w:hAnsi="Times New Roman" w:cs="Times New Roman"/>
                <w:sz w:val="28"/>
                <w:szCs w:val="28"/>
                <w:highlight w:val="yellow"/>
              </w:rPr>
              <m:t>гиб</m:t>
            </m:r>
          </m:sub>
        </m:sSub>
        <m:r>
          <w:rPr>
            <w:rFonts w:ascii="Cambria Math" w:eastAsia="Calibri" w:hAnsi="Times New Roman" w:cs="Times New Roman"/>
            <w:sz w:val="28"/>
            <w:szCs w:val="28"/>
            <w:highlight w:val="yellow"/>
          </w:rPr>
          <m:t>;</m:t>
        </m:r>
        <m:sSub>
          <m:sSubPr>
            <m:ctrlPr>
              <w:rPr>
                <w:rFonts w:ascii="Cambria Math" w:eastAsia="Calibri" w:hAnsi="Times New Roman" w:cs="Times New Roman"/>
                <w:i/>
                <w:sz w:val="28"/>
                <w:szCs w:val="28"/>
                <w:highlight w:val="yellow"/>
              </w:rPr>
            </m:ctrlPr>
          </m:sSubPr>
          <m:e>
            <m:r>
              <w:rPr>
                <w:rFonts w:ascii="Cambria Math" w:eastAsia="Calibri" w:hAnsi="Cambria Math" w:cs="Times New Roman"/>
                <w:sz w:val="28"/>
                <w:szCs w:val="28"/>
                <w:highlight w:val="yellow"/>
              </w:rPr>
              <m:t>τ</m:t>
            </m:r>
          </m:e>
          <m:sub>
            <m:r>
              <w:rPr>
                <w:rFonts w:ascii="Cambria Math" w:eastAsia="Calibri" w:hAnsi="Times New Roman" w:cs="Times New Roman"/>
                <w:sz w:val="28"/>
                <w:szCs w:val="28"/>
                <w:highlight w:val="yellow"/>
              </w:rPr>
              <m:t>след</m:t>
            </m:r>
          </m:sub>
        </m:sSub>
        <m:r>
          <w:rPr>
            <w:rFonts w:ascii="Cambria Math" w:eastAsia="Calibri" w:hAnsi="Times New Roman" w:cs="Times New Roman"/>
            <w:sz w:val="28"/>
            <w:szCs w:val="28"/>
            <w:highlight w:val="yellow"/>
          </w:rPr>
          <m:t>;</m:t>
        </m:r>
        <m:sSub>
          <m:sSubPr>
            <m:ctrlPr>
              <w:rPr>
                <w:rFonts w:ascii="Cambria Math" w:eastAsia="Calibri" w:hAnsi="Times New Roman" w:cs="Times New Roman"/>
                <w:i/>
                <w:sz w:val="28"/>
                <w:szCs w:val="28"/>
                <w:highlight w:val="yellow"/>
              </w:rPr>
            </m:ctrlPr>
          </m:sSubPr>
          <m:e>
            <m:r>
              <w:rPr>
                <w:rFonts w:ascii="Cambria Math" w:eastAsia="Calibri" w:hAnsi="Cambria Math" w:cs="Times New Roman"/>
                <w:sz w:val="28"/>
                <w:szCs w:val="28"/>
                <w:highlight w:val="yellow"/>
              </w:rPr>
              <m:t>τ</m:t>
            </m:r>
          </m:e>
          <m:sub>
            <m:r>
              <w:rPr>
                <w:rFonts w:ascii="Cambria Math" w:eastAsia="Calibri" w:hAnsi="Times New Roman" w:cs="Times New Roman"/>
                <w:sz w:val="28"/>
                <w:szCs w:val="28"/>
                <w:highlight w:val="yellow"/>
              </w:rPr>
              <m:t>лок</m:t>
            </m:r>
          </m:sub>
        </m:sSub>
        <m:r>
          <w:rPr>
            <w:rFonts w:ascii="Cambria Math" w:eastAsia="Calibri" w:hAnsi="Times New Roman" w:cs="Times New Roman"/>
            <w:sz w:val="28"/>
            <w:szCs w:val="28"/>
            <w:highlight w:val="yellow"/>
          </w:rPr>
          <m:t>;</m:t>
        </m:r>
        <m:sSub>
          <m:sSubPr>
            <m:ctrlPr>
              <w:rPr>
                <w:rFonts w:ascii="Cambria Math" w:eastAsia="Calibri" w:hAnsi="Times New Roman" w:cs="Times New Roman"/>
                <w:i/>
                <w:sz w:val="28"/>
                <w:szCs w:val="28"/>
                <w:highlight w:val="yellow"/>
              </w:rPr>
            </m:ctrlPr>
          </m:sSubPr>
          <m:e>
            <m:r>
              <w:rPr>
                <w:rFonts w:ascii="Cambria Math" w:eastAsia="Calibri" w:hAnsi="Cambria Math" w:cs="Times New Roman"/>
                <w:sz w:val="28"/>
                <w:szCs w:val="28"/>
                <w:highlight w:val="yellow"/>
              </w:rPr>
              <m:t>τ</m:t>
            </m:r>
          </m:e>
          <m:sub>
            <m:r>
              <w:rPr>
                <w:rFonts w:ascii="Cambria Math" w:eastAsia="Calibri" w:hAnsi="Times New Roman" w:cs="Times New Roman"/>
                <w:sz w:val="28"/>
                <w:szCs w:val="28"/>
                <w:highlight w:val="yellow"/>
              </w:rPr>
              <m:t>ликв</m:t>
            </m:r>
          </m:sub>
        </m:sSub>
        <m:r>
          <w:rPr>
            <w:rFonts w:ascii="Cambria Math" w:eastAsia="Calibri" w:hAnsi="Times New Roman" w:cs="Times New Roman"/>
            <w:sz w:val="28"/>
            <w:szCs w:val="28"/>
            <w:highlight w:val="yellow"/>
          </w:rPr>
          <m:t>;</m:t>
        </m:r>
        <m:sSub>
          <m:sSubPr>
            <m:ctrlPr>
              <w:rPr>
                <w:rFonts w:ascii="Cambria Math" w:eastAsia="Calibri" w:hAnsi="Times New Roman" w:cs="Times New Roman"/>
                <w:i/>
                <w:sz w:val="28"/>
                <w:szCs w:val="28"/>
                <w:highlight w:val="yellow"/>
              </w:rPr>
            </m:ctrlPr>
          </m:sSubPr>
          <m:e>
            <m:r>
              <w:rPr>
                <w:rFonts w:ascii="Cambria Math" w:eastAsia="Calibri" w:hAnsi="Cambria Math" w:cs="Times New Roman"/>
                <w:sz w:val="28"/>
                <w:szCs w:val="28"/>
                <w:highlight w:val="yellow"/>
              </w:rPr>
              <m:t>N</m:t>
            </m:r>
          </m:e>
          <m:sub>
            <m:r>
              <w:rPr>
                <w:rFonts w:ascii="Cambria Math" w:eastAsia="Calibri" w:hAnsi="Times New Roman" w:cs="Times New Roman"/>
                <w:sz w:val="28"/>
                <w:szCs w:val="28"/>
                <w:highlight w:val="yellow"/>
              </w:rPr>
              <m:t>нас</m:t>
            </m:r>
          </m:sub>
        </m:sSub>
        <m:r>
          <w:rPr>
            <w:rFonts w:ascii="Cambria Math" w:eastAsia="Calibri" w:hAnsi="Times New Roman" w:cs="Times New Roman"/>
            <w:sz w:val="28"/>
            <w:szCs w:val="28"/>
            <w:highlight w:val="yellow"/>
          </w:rPr>
          <m:t>)</m:t>
        </m:r>
        <m:r>
          <w:rPr>
            <w:rFonts w:ascii="Cambria Math" w:eastAsia="Calibri" w:hAnsi="Times New Roman" w:cs="Times New Roman"/>
            <w:sz w:val="28"/>
            <w:szCs w:val="28"/>
            <w:highlight w:val="yellow"/>
          </w:rPr>
          <m:t>→</m:t>
        </m:r>
        <m:r>
          <w:rPr>
            <w:rFonts w:ascii="Cambria Math" w:eastAsia="Calibri" w:hAnsi="Cambria Math" w:cs="Times New Roman"/>
            <w:sz w:val="28"/>
            <w:szCs w:val="28"/>
            <w:highlight w:val="yellow"/>
          </w:rPr>
          <m:t>min</m:t>
        </m:r>
      </m:oMath>
      <w:r w:rsidR="00F60587" w:rsidRPr="007B09FE">
        <w:rPr>
          <w:rFonts w:ascii="Times New Roman" w:eastAsia="Times New Roman" w:hAnsi="Times New Roman" w:cs="Times New Roman"/>
          <w:sz w:val="28"/>
          <w:szCs w:val="28"/>
          <w:highlight w:val="yellow"/>
        </w:rPr>
        <w:t>,</w:t>
      </w:r>
      <w:r w:rsidR="00F60587" w:rsidRPr="007B09FE">
        <w:rPr>
          <w:rFonts w:ascii="Times New Roman" w:eastAsia="Times New Roman" w:hAnsi="Times New Roman" w:cs="Times New Roman"/>
          <w:sz w:val="28"/>
          <w:szCs w:val="28"/>
          <w:highlight w:val="yellow"/>
        </w:rPr>
        <w:tab/>
      </w:r>
      <w:r w:rsidR="00F60587" w:rsidRPr="007B09FE">
        <w:rPr>
          <w:rFonts w:ascii="Times New Roman" w:eastAsia="Times New Roman" w:hAnsi="Times New Roman" w:cs="Times New Roman"/>
          <w:sz w:val="28"/>
          <w:szCs w:val="28"/>
          <w:highlight w:val="yellow"/>
        </w:rPr>
        <w:tab/>
      </w:r>
      <w:r w:rsidR="00F60587" w:rsidRPr="007B09FE">
        <w:rPr>
          <w:rFonts w:ascii="Times New Roman" w:eastAsia="Times New Roman" w:hAnsi="Times New Roman" w:cs="Times New Roman"/>
          <w:sz w:val="28"/>
          <w:szCs w:val="28"/>
          <w:highlight w:val="yellow"/>
        </w:rPr>
        <w:tab/>
        <w:t>(1)</w:t>
      </w:r>
    </w:p>
    <w:p w:rsidR="00F60587" w:rsidRPr="007B09FE" w:rsidRDefault="00F60587" w:rsidP="00F60587">
      <w:pPr>
        <w:spacing w:after="0" w:line="240" w:lineRule="auto"/>
        <w:ind w:firstLine="709"/>
        <w:jc w:val="both"/>
        <w:rPr>
          <w:rFonts w:ascii="Times New Roman" w:eastAsia="Calibri" w:hAnsi="Times New Roman" w:cs="Times New Roman"/>
          <w:sz w:val="28"/>
          <w:szCs w:val="28"/>
          <w:highlight w:val="yellow"/>
        </w:rPr>
      </w:pPr>
    </w:p>
    <w:p w:rsidR="00F60587" w:rsidRPr="007B09FE" w:rsidRDefault="00F60587" w:rsidP="00F60587">
      <w:pPr>
        <w:spacing w:after="0" w:line="240" w:lineRule="auto"/>
        <w:jc w:val="both"/>
        <w:rPr>
          <w:rFonts w:ascii="Times New Roman" w:eastAsia="Times New Roman" w:hAnsi="Times New Roman" w:cs="Times New Roman"/>
          <w:sz w:val="28"/>
          <w:szCs w:val="28"/>
          <w:highlight w:val="yellow"/>
        </w:rPr>
      </w:pPr>
      <w:r w:rsidRPr="007B09FE">
        <w:rPr>
          <w:rFonts w:ascii="Times New Roman" w:eastAsia="Calibri" w:hAnsi="Times New Roman" w:cs="Times New Roman"/>
          <w:sz w:val="28"/>
          <w:szCs w:val="28"/>
          <w:highlight w:val="yellow"/>
        </w:rPr>
        <w:t xml:space="preserve">где </w:t>
      </w:r>
      <m:oMath>
        <m:sSub>
          <m:sSubPr>
            <m:ctrlPr>
              <w:rPr>
                <w:rFonts w:ascii="Cambria Math" w:eastAsia="Calibri" w:hAnsi="Times New Roman" w:cs="Times New Roman"/>
                <w:i/>
                <w:sz w:val="28"/>
                <w:szCs w:val="28"/>
                <w:highlight w:val="yellow"/>
              </w:rPr>
            </m:ctrlPr>
          </m:sSubPr>
          <m:e>
            <m:r>
              <w:rPr>
                <w:rFonts w:ascii="Cambria Math" w:eastAsia="Calibri" w:hAnsi="Cambria Math" w:cs="Times New Roman"/>
                <w:sz w:val="28"/>
                <w:szCs w:val="28"/>
                <w:highlight w:val="yellow"/>
              </w:rPr>
              <m:t>N</m:t>
            </m:r>
          </m:e>
          <m:sub>
            <m:r>
              <w:rPr>
                <w:rFonts w:ascii="Cambria Math" w:eastAsia="Calibri" w:hAnsi="Times New Roman" w:cs="Times New Roman"/>
                <w:sz w:val="28"/>
                <w:szCs w:val="28"/>
                <w:highlight w:val="yellow"/>
              </w:rPr>
              <m:t>пож</m:t>
            </m:r>
          </m:sub>
        </m:sSub>
      </m:oMath>
      <w:r w:rsidRPr="007B09FE">
        <w:rPr>
          <w:rFonts w:ascii="Times New Roman" w:eastAsia="Times New Roman" w:hAnsi="Times New Roman" w:cs="Times New Roman"/>
          <w:sz w:val="28"/>
          <w:szCs w:val="28"/>
          <w:highlight w:val="yellow"/>
        </w:rPr>
        <w:t xml:space="preserve"> – количество пожаров; </w:t>
      </w:r>
      <m:oMath>
        <m:sSub>
          <m:sSubPr>
            <m:ctrlPr>
              <w:rPr>
                <w:rFonts w:ascii="Cambria Math" w:eastAsia="Calibri" w:hAnsi="Times New Roman" w:cs="Times New Roman"/>
                <w:i/>
                <w:sz w:val="28"/>
                <w:szCs w:val="28"/>
                <w:highlight w:val="yellow"/>
              </w:rPr>
            </m:ctrlPr>
          </m:sSubPr>
          <m:e>
            <m:r>
              <w:rPr>
                <w:rFonts w:ascii="Cambria Math" w:eastAsia="Calibri" w:hAnsi="Cambria Math" w:cs="Times New Roman"/>
                <w:sz w:val="28"/>
                <w:szCs w:val="28"/>
                <w:highlight w:val="yellow"/>
              </w:rPr>
              <m:t>N</m:t>
            </m:r>
          </m:e>
          <m:sub>
            <m:r>
              <w:rPr>
                <w:rFonts w:ascii="Cambria Math" w:eastAsia="Calibri" w:hAnsi="Times New Roman" w:cs="Times New Roman"/>
                <w:sz w:val="28"/>
                <w:szCs w:val="28"/>
                <w:highlight w:val="yellow"/>
              </w:rPr>
              <m:t>гиб</m:t>
            </m:r>
          </m:sub>
        </m:sSub>
      </m:oMath>
      <w:r w:rsidRPr="007B09FE">
        <w:rPr>
          <w:rFonts w:ascii="Times New Roman" w:eastAsia="Times New Roman" w:hAnsi="Times New Roman" w:cs="Times New Roman"/>
          <w:sz w:val="28"/>
          <w:szCs w:val="28"/>
          <w:highlight w:val="yellow"/>
        </w:rPr>
        <w:t xml:space="preserve"> - количество погибших от пажаров; </w:t>
      </w:r>
      <m:oMath>
        <m:sSub>
          <m:sSubPr>
            <m:ctrlPr>
              <w:rPr>
                <w:rFonts w:ascii="Cambria Math" w:eastAsia="Calibri" w:hAnsi="Times New Roman" w:cs="Times New Roman"/>
                <w:i/>
                <w:sz w:val="28"/>
                <w:szCs w:val="28"/>
                <w:highlight w:val="yellow"/>
              </w:rPr>
            </m:ctrlPr>
          </m:sSubPr>
          <m:e>
            <m:r>
              <w:rPr>
                <w:rFonts w:ascii="Cambria Math" w:eastAsia="Calibri" w:hAnsi="Cambria Math" w:cs="Times New Roman"/>
                <w:sz w:val="28"/>
                <w:szCs w:val="28"/>
                <w:highlight w:val="yellow"/>
              </w:rPr>
              <m:t>τ</m:t>
            </m:r>
          </m:e>
          <m:sub>
            <m:r>
              <w:rPr>
                <w:rFonts w:ascii="Cambria Math" w:eastAsia="Calibri" w:hAnsi="Times New Roman" w:cs="Times New Roman"/>
                <w:sz w:val="28"/>
                <w:szCs w:val="28"/>
                <w:highlight w:val="yellow"/>
              </w:rPr>
              <m:t>след</m:t>
            </m:r>
          </m:sub>
        </m:sSub>
      </m:oMath>
      <w:r w:rsidRPr="007B09FE">
        <w:rPr>
          <w:rFonts w:ascii="Times New Roman" w:eastAsia="Times New Roman" w:hAnsi="Times New Roman" w:cs="Times New Roman"/>
          <w:sz w:val="28"/>
          <w:szCs w:val="28"/>
          <w:highlight w:val="yellow"/>
        </w:rPr>
        <w:t xml:space="preserve"> – время следования пожарно-спасательного подразделения к месту вызова; </w:t>
      </w:r>
      <m:oMath>
        <m:sSub>
          <m:sSubPr>
            <m:ctrlPr>
              <w:rPr>
                <w:rFonts w:ascii="Cambria Math" w:eastAsia="Calibri" w:hAnsi="Times New Roman" w:cs="Times New Roman"/>
                <w:i/>
                <w:sz w:val="28"/>
                <w:szCs w:val="28"/>
                <w:highlight w:val="yellow"/>
              </w:rPr>
            </m:ctrlPr>
          </m:sSubPr>
          <m:e>
            <m:r>
              <w:rPr>
                <w:rFonts w:ascii="Cambria Math" w:eastAsia="Calibri" w:hAnsi="Cambria Math" w:cs="Times New Roman"/>
                <w:sz w:val="28"/>
                <w:szCs w:val="28"/>
                <w:highlight w:val="yellow"/>
              </w:rPr>
              <m:t>τ</m:t>
            </m:r>
          </m:e>
          <m:sub>
            <m:r>
              <w:rPr>
                <w:rFonts w:ascii="Cambria Math" w:eastAsia="Calibri" w:hAnsi="Times New Roman" w:cs="Times New Roman"/>
                <w:sz w:val="28"/>
                <w:szCs w:val="28"/>
                <w:highlight w:val="yellow"/>
              </w:rPr>
              <m:t>лок</m:t>
            </m:r>
          </m:sub>
        </m:sSub>
      </m:oMath>
      <w:r w:rsidRPr="007B09FE">
        <w:rPr>
          <w:rFonts w:ascii="Times New Roman" w:eastAsia="Times New Roman" w:hAnsi="Times New Roman" w:cs="Times New Roman"/>
          <w:sz w:val="28"/>
          <w:szCs w:val="28"/>
          <w:highlight w:val="yellow"/>
        </w:rPr>
        <w:t xml:space="preserve"> – время локализации пожара; </w:t>
      </w:r>
      <m:oMath>
        <m:sSub>
          <m:sSubPr>
            <m:ctrlPr>
              <w:rPr>
                <w:rFonts w:ascii="Cambria Math" w:eastAsia="Calibri" w:hAnsi="Times New Roman" w:cs="Times New Roman"/>
                <w:i/>
                <w:sz w:val="28"/>
                <w:szCs w:val="28"/>
                <w:highlight w:val="yellow"/>
              </w:rPr>
            </m:ctrlPr>
          </m:sSubPr>
          <m:e>
            <m:r>
              <w:rPr>
                <w:rFonts w:ascii="Cambria Math" w:eastAsia="Calibri" w:hAnsi="Cambria Math" w:cs="Times New Roman"/>
                <w:sz w:val="28"/>
                <w:szCs w:val="28"/>
                <w:highlight w:val="yellow"/>
              </w:rPr>
              <m:t>τ</m:t>
            </m:r>
          </m:e>
          <m:sub>
            <m:r>
              <w:rPr>
                <w:rFonts w:ascii="Cambria Math" w:eastAsia="Calibri" w:hAnsi="Times New Roman" w:cs="Times New Roman"/>
                <w:sz w:val="28"/>
                <w:szCs w:val="28"/>
                <w:highlight w:val="yellow"/>
              </w:rPr>
              <m:t>ликв</m:t>
            </m:r>
          </m:sub>
        </m:sSub>
      </m:oMath>
      <w:r w:rsidRPr="007B09FE">
        <w:rPr>
          <w:rFonts w:ascii="Times New Roman" w:eastAsia="Times New Roman" w:hAnsi="Times New Roman" w:cs="Times New Roman"/>
          <w:sz w:val="28"/>
          <w:szCs w:val="28"/>
          <w:highlight w:val="yellow"/>
        </w:rPr>
        <w:t xml:space="preserve"> – время ликвидации пожара; </w:t>
      </w:r>
      <m:oMath>
        <m:sSub>
          <m:sSubPr>
            <m:ctrlPr>
              <w:rPr>
                <w:rFonts w:ascii="Cambria Math" w:eastAsia="Calibri" w:hAnsi="Times New Roman" w:cs="Times New Roman"/>
                <w:i/>
                <w:sz w:val="28"/>
                <w:szCs w:val="28"/>
                <w:highlight w:val="yellow"/>
              </w:rPr>
            </m:ctrlPr>
          </m:sSubPr>
          <m:e>
            <m:r>
              <w:rPr>
                <w:rFonts w:ascii="Cambria Math" w:eastAsia="Calibri" w:hAnsi="Cambria Math" w:cs="Times New Roman"/>
                <w:sz w:val="28"/>
                <w:szCs w:val="28"/>
                <w:highlight w:val="yellow"/>
              </w:rPr>
              <m:t>N</m:t>
            </m:r>
          </m:e>
          <m:sub>
            <m:r>
              <w:rPr>
                <w:rFonts w:ascii="Cambria Math" w:eastAsia="Calibri" w:hAnsi="Times New Roman" w:cs="Times New Roman"/>
                <w:sz w:val="28"/>
                <w:szCs w:val="28"/>
                <w:highlight w:val="yellow"/>
              </w:rPr>
              <m:t>нас</m:t>
            </m:r>
          </m:sub>
        </m:sSub>
      </m:oMath>
      <w:r w:rsidRPr="007B09FE">
        <w:rPr>
          <w:rFonts w:ascii="Times New Roman" w:eastAsia="Times New Roman" w:hAnsi="Times New Roman" w:cs="Times New Roman"/>
          <w:sz w:val="28"/>
          <w:szCs w:val="28"/>
          <w:highlight w:val="yellow"/>
        </w:rPr>
        <w:t xml:space="preserve"> – количество населения, проживающее на исследуемой территории.</w:t>
      </w:r>
    </w:p>
    <w:p w:rsidR="00F60587" w:rsidRPr="007B09FE" w:rsidRDefault="00F60587" w:rsidP="00F60587">
      <w:pPr>
        <w:spacing w:after="0" w:line="240" w:lineRule="auto"/>
        <w:jc w:val="both"/>
        <w:rPr>
          <w:rFonts w:ascii="Times New Roman" w:eastAsia="Calibri" w:hAnsi="Times New Roman" w:cs="Times New Roman"/>
          <w:sz w:val="28"/>
          <w:szCs w:val="28"/>
          <w:highlight w:val="yellow"/>
        </w:rPr>
      </w:pPr>
    </w:p>
    <w:p w:rsidR="00592C9A" w:rsidRPr="007B09FE" w:rsidRDefault="00592C9A" w:rsidP="00592C9A">
      <w:pPr>
        <w:widowControl w:val="0"/>
        <w:autoSpaceDE w:val="0"/>
        <w:autoSpaceDN w:val="0"/>
        <w:adjustRightInd w:val="0"/>
        <w:spacing w:after="0" w:line="240" w:lineRule="auto"/>
        <w:jc w:val="center"/>
        <w:rPr>
          <w:rFonts w:ascii="Times New Roman" w:eastAsia="Times New Roman" w:hAnsi="Times New Roman" w:cs="Times New Roman"/>
          <w:sz w:val="28"/>
          <w:szCs w:val="28"/>
          <w:highlight w:val="yellow"/>
          <w:lang w:eastAsia="ru-RU"/>
        </w:rPr>
      </w:pPr>
      <w:r w:rsidRPr="007B09FE">
        <w:rPr>
          <w:rFonts w:ascii="Times New Roman" w:eastAsia="Times New Roman" w:hAnsi="Times New Roman" w:cs="Times New Roman"/>
          <w:sz w:val="28"/>
          <w:szCs w:val="28"/>
          <w:highlight w:val="yellow"/>
          <w:lang w:eastAsia="ru-RU"/>
        </w:rPr>
        <w:t>ЛИТЕРАТУРА</w:t>
      </w:r>
    </w:p>
    <w:p w:rsidR="00592C9A" w:rsidRPr="007B09FE" w:rsidRDefault="00592C9A" w:rsidP="00F60587">
      <w:pPr>
        <w:spacing w:after="0"/>
        <w:jc w:val="center"/>
        <w:rPr>
          <w:rFonts w:ascii="Times New Roman" w:eastAsia="Calibri" w:hAnsi="Times New Roman" w:cs="Times New Roman"/>
          <w:sz w:val="28"/>
          <w:szCs w:val="28"/>
          <w:highlight w:val="yellow"/>
        </w:rPr>
      </w:pPr>
    </w:p>
    <w:p w:rsidR="00F60587" w:rsidRPr="00F60587" w:rsidRDefault="00F60587" w:rsidP="00265452">
      <w:pPr>
        <w:spacing w:after="0" w:line="240" w:lineRule="auto"/>
        <w:ind w:firstLine="708"/>
        <w:jc w:val="both"/>
        <w:rPr>
          <w:rFonts w:ascii="Times New Roman" w:eastAsia="Calibri" w:hAnsi="Times New Roman" w:cs="Times New Roman"/>
          <w:sz w:val="28"/>
          <w:szCs w:val="28"/>
        </w:rPr>
      </w:pPr>
      <w:r w:rsidRPr="007B09FE">
        <w:rPr>
          <w:rFonts w:ascii="Times New Roman" w:eastAsia="Calibri" w:hAnsi="Times New Roman" w:cs="Times New Roman"/>
          <w:sz w:val="28"/>
          <w:szCs w:val="28"/>
          <w:highlight w:val="yellow"/>
        </w:rPr>
        <w:t>1. Распоряжение Кабинета Министров Украины от 22.01.2014 № 37-р «Про схвалення Концепції управління ризиками виникнення надзвичайних ситуацій техногенного та природного характеру» [Электронный ресурс]. – Режим доступа: http://zakon3.rada.gov.ua/laws/show/37-2014-р.</w:t>
      </w:r>
    </w:p>
    <w:p w:rsidR="00F60587" w:rsidRDefault="00F60587" w:rsidP="00265452">
      <w:pPr>
        <w:spacing w:after="0" w:line="240" w:lineRule="auto"/>
        <w:rPr>
          <w:rFonts w:ascii="Times New Roman" w:eastAsia="Calibri" w:hAnsi="Times New Roman" w:cs="Times New Roman"/>
          <w:sz w:val="28"/>
        </w:rPr>
      </w:pPr>
    </w:p>
    <w:p w:rsidR="00265452" w:rsidRDefault="00265452" w:rsidP="00265452">
      <w:pPr>
        <w:spacing w:after="0" w:line="240" w:lineRule="auto"/>
        <w:rPr>
          <w:rFonts w:ascii="Times New Roman" w:eastAsia="Calibri" w:hAnsi="Times New Roman" w:cs="Times New Roman"/>
          <w:sz w:val="28"/>
        </w:rPr>
      </w:pPr>
    </w:p>
    <w:p w:rsidR="00265452" w:rsidRDefault="00265452" w:rsidP="00265452">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b/>
          <w:bCs/>
          <w:sz w:val="28"/>
          <w:szCs w:val="28"/>
          <w:lang w:eastAsia="ru-RU"/>
        </w:rPr>
      </w:pPr>
    </w:p>
    <w:p w:rsidR="00F60587" w:rsidRPr="00F60587" w:rsidRDefault="00F60587" w:rsidP="00F60587">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b/>
          <w:bCs/>
          <w:sz w:val="28"/>
          <w:szCs w:val="28"/>
          <w:lang w:eastAsia="ru-RU"/>
        </w:rPr>
      </w:pPr>
      <w:r w:rsidRPr="00F60587">
        <w:rPr>
          <w:rFonts w:ascii="Times New Roman" w:eastAsiaTheme="minorEastAsia" w:hAnsi="Times New Roman" w:cs="Times New Roman"/>
          <w:b/>
          <w:bCs/>
          <w:sz w:val="28"/>
          <w:szCs w:val="28"/>
          <w:lang w:eastAsia="ru-RU"/>
        </w:rPr>
        <w:t>УДК 614.841</w:t>
      </w:r>
    </w:p>
    <w:p w:rsidR="00F60587" w:rsidRPr="00F60587" w:rsidRDefault="00F60587" w:rsidP="00F60587">
      <w:pPr>
        <w:widowControl w:val="0"/>
        <w:shd w:val="clear" w:color="auto" w:fill="FFFFFF"/>
        <w:autoSpaceDE w:val="0"/>
        <w:autoSpaceDN w:val="0"/>
        <w:adjustRightInd w:val="0"/>
        <w:spacing w:after="0" w:line="240" w:lineRule="auto"/>
        <w:ind w:firstLine="709"/>
        <w:jc w:val="both"/>
        <w:rPr>
          <w:rFonts w:ascii="Times New Roman" w:eastAsiaTheme="minorEastAsia" w:hAnsi="Times New Roman" w:cs="Times New Roman"/>
          <w:b/>
          <w:bCs/>
          <w:sz w:val="28"/>
          <w:szCs w:val="28"/>
          <w:lang w:eastAsia="ru-RU"/>
        </w:rPr>
      </w:pPr>
    </w:p>
    <w:p w:rsidR="00F60587" w:rsidRPr="00F60587" w:rsidRDefault="00F60587" w:rsidP="00F6058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b/>
          <w:bCs/>
          <w:i/>
          <w:sz w:val="28"/>
          <w:szCs w:val="28"/>
          <w:lang w:eastAsia="ru-RU"/>
        </w:rPr>
      </w:pPr>
      <w:r w:rsidRPr="00592C9A">
        <w:rPr>
          <w:rFonts w:ascii="Times New Roman" w:eastAsiaTheme="minorEastAsia" w:hAnsi="Times New Roman" w:cs="Times New Roman"/>
          <w:bCs/>
          <w:i/>
          <w:sz w:val="28"/>
          <w:szCs w:val="28"/>
          <w:lang w:eastAsia="ru-RU"/>
        </w:rPr>
        <w:t>А.А. Крупкин</w:t>
      </w:r>
      <w:r w:rsidR="00592C9A">
        <w:rPr>
          <w:rFonts w:ascii="Times New Roman" w:eastAsiaTheme="minorEastAsia" w:hAnsi="Times New Roman" w:cs="Times New Roman"/>
          <w:bCs/>
          <w:i/>
          <w:sz w:val="28"/>
          <w:szCs w:val="28"/>
          <w:lang w:eastAsia="ru-RU"/>
        </w:rPr>
        <w:t>,</w:t>
      </w:r>
      <w:r w:rsidRPr="00592C9A">
        <w:rPr>
          <w:rFonts w:ascii="Times New Roman" w:eastAsiaTheme="minorEastAsia" w:hAnsi="Times New Roman" w:cs="Times New Roman"/>
          <w:bCs/>
          <w:i/>
          <w:sz w:val="28"/>
          <w:szCs w:val="28"/>
          <w:lang w:eastAsia="ru-RU"/>
        </w:rPr>
        <w:t xml:space="preserve">  адъюнкт</w:t>
      </w:r>
      <w:r w:rsidR="00265452">
        <w:rPr>
          <w:rFonts w:ascii="Times New Roman" w:eastAsiaTheme="minorEastAsia" w:hAnsi="Times New Roman" w:cs="Times New Roman"/>
          <w:bCs/>
          <w:i/>
          <w:sz w:val="28"/>
          <w:szCs w:val="28"/>
          <w:lang w:eastAsia="ru-RU"/>
        </w:rPr>
        <w:t xml:space="preserve">; </w:t>
      </w:r>
      <w:r w:rsidRPr="00592C9A">
        <w:rPr>
          <w:rFonts w:ascii="Times New Roman" w:eastAsiaTheme="minorEastAsia" w:hAnsi="Times New Roman" w:cs="Times New Roman"/>
          <w:bCs/>
          <w:i/>
          <w:sz w:val="28"/>
          <w:szCs w:val="28"/>
          <w:lang w:eastAsia="ru-RU"/>
        </w:rPr>
        <w:t>А.В. Матвеев</w:t>
      </w:r>
      <w:r w:rsidR="00592C9A">
        <w:rPr>
          <w:rFonts w:ascii="Times New Roman" w:eastAsiaTheme="minorEastAsia" w:hAnsi="Times New Roman" w:cs="Times New Roman"/>
          <w:bCs/>
          <w:i/>
          <w:sz w:val="28"/>
          <w:szCs w:val="28"/>
          <w:lang w:eastAsia="ru-RU"/>
        </w:rPr>
        <w:t>,</w:t>
      </w:r>
      <w:r w:rsidRPr="00F60587">
        <w:rPr>
          <w:rFonts w:ascii="Times New Roman" w:eastAsiaTheme="minorEastAsia" w:hAnsi="Times New Roman" w:cs="Times New Roman"/>
          <w:b/>
          <w:bCs/>
          <w:i/>
          <w:sz w:val="28"/>
          <w:szCs w:val="28"/>
          <w:lang w:eastAsia="ru-RU"/>
        </w:rPr>
        <w:t xml:space="preserve"> </w:t>
      </w:r>
      <w:r w:rsidRPr="00F60587">
        <w:rPr>
          <w:rFonts w:ascii="Times New Roman" w:eastAsiaTheme="minorEastAsia" w:hAnsi="Times New Roman" w:cs="Times New Roman"/>
          <w:bCs/>
          <w:i/>
          <w:sz w:val="28"/>
          <w:szCs w:val="28"/>
          <w:lang w:eastAsia="ru-RU"/>
        </w:rPr>
        <w:t xml:space="preserve"> </w:t>
      </w:r>
      <w:r w:rsidR="00255ED4">
        <w:rPr>
          <w:rFonts w:ascii="Times New Roman" w:eastAsia="Calibri" w:hAnsi="Times New Roman" w:cs="Times New Roman"/>
          <w:i/>
          <w:sz w:val="28"/>
          <w:szCs w:val="28"/>
        </w:rPr>
        <w:t>к.т.н.</w:t>
      </w:r>
      <w:r w:rsidRPr="00F60587">
        <w:rPr>
          <w:rFonts w:ascii="Times New Roman" w:eastAsiaTheme="minorEastAsia" w:hAnsi="Times New Roman" w:cs="Times New Roman"/>
          <w:bCs/>
          <w:i/>
          <w:sz w:val="28"/>
          <w:szCs w:val="28"/>
          <w:lang w:eastAsia="ru-RU"/>
        </w:rPr>
        <w:t>, доцент</w:t>
      </w:r>
    </w:p>
    <w:p w:rsidR="00F60587" w:rsidRPr="00F60587" w:rsidRDefault="00F60587" w:rsidP="00F6058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bCs/>
          <w:i/>
          <w:sz w:val="28"/>
          <w:szCs w:val="28"/>
          <w:lang w:eastAsia="ru-RU"/>
        </w:rPr>
      </w:pPr>
      <w:r w:rsidRPr="00F60587">
        <w:rPr>
          <w:rFonts w:ascii="Times New Roman" w:eastAsiaTheme="minorEastAsia" w:hAnsi="Times New Roman" w:cs="Times New Roman"/>
          <w:bCs/>
          <w:i/>
          <w:sz w:val="28"/>
          <w:szCs w:val="28"/>
          <w:lang w:eastAsia="ru-RU"/>
        </w:rPr>
        <w:t>Санкт-Петербургс</w:t>
      </w:r>
      <w:r w:rsidR="00592C9A">
        <w:rPr>
          <w:rFonts w:ascii="Times New Roman" w:eastAsiaTheme="minorEastAsia" w:hAnsi="Times New Roman" w:cs="Times New Roman"/>
          <w:bCs/>
          <w:i/>
          <w:sz w:val="28"/>
          <w:szCs w:val="28"/>
          <w:lang w:eastAsia="ru-RU"/>
        </w:rPr>
        <w:t>кий университет ГПС МЧС России</w:t>
      </w:r>
    </w:p>
    <w:p w:rsidR="00F60587" w:rsidRPr="00F60587" w:rsidRDefault="00F60587" w:rsidP="00F60587">
      <w:pPr>
        <w:widowControl w:val="0"/>
        <w:shd w:val="clear" w:color="auto" w:fill="FFFFFF"/>
        <w:autoSpaceDE w:val="0"/>
        <w:autoSpaceDN w:val="0"/>
        <w:adjustRightInd w:val="0"/>
        <w:spacing w:after="0" w:line="240" w:lineRule="auto"/>
        <w:ind w:firstLine="709"/>
        <w:jc w:val="both"/>
        <w:rPr>
          <w:rFonts w:ascii="Times New Roman" w:eastAsiaTheme="minorEastAsia" w:hAnsi="Times New Roman" w:cs="Times New Roman"/>
          <w:b/>
          <w:bCs/>
          <w:sz w:val="28"/>
          <w:szCs w:val="28"/>
          <w:lang w:eastAsia="ru-RU"/>
        </w:rPr>
      </w:pPr>
    </w:p>
    <w:p w:rsidR="00F60587" w:rsidRPr="00F60587" w:rsidRDefault="00F60587" w:rsidP="00F60587">
      <w:pPr>
        <w:widowControl w:val="0"/>
        <w:shd w:val="clear" w:color="auto" w:fill="FFFFFF"/>
        <w:autoSpaceDE w:val="0"/>
        <w:autoSpaceDN w:val="0"/>
        <w:adjustRightInd w:val="0"/>
        <w:spacing w:after="0" w:line="240" w:lineRule="auto"/>
        <w:jc w:val="center"/>
        <w:rPr>
          <w:rFonts w:ascii="Arial" w:eastAsiaTheme="minorEastAsia" w:hAnsi="Arial" w:cs="Arial"/>
          <w:sz w:val="28"/>
          <w:szCs w:val="28"/>
          <w:lang w:eastAsia="ru-RU"/>
        </w:rPr>
      </w:pPr>
      <w:r w:rsidRPr="00F60587">
        <w:rPr>
          <w:rFonts w:ascii="Times New Roman" w:eastAsiaTheme="minorEastAsia" w:hAnsi="Times New Roman" w:cs="Times New Roman"/>
          <w:b/>
          <w:bCs/>
          <w:sz w:val="28"/>
          <w:szCs w:val="28"/>
          <w:lang w:eastAsia="ru-RU"/>
        </w:rPr>
        <w:t>ПОДХОД</w:t>
      </w:r>
      <w:r w:rsidRPr="00F60587">
        <w:rPr>
          <w:rFonts w:ascii="Times New Roman" w:eastAsiaTheme="minorEastAsia" w:hAnsi="Times New Roman" w:cs="Times New Roman"/>
          <w:b/>
          <w:bCs/>
          <w:sz w:val="28"/>
          <w:szCs w:val="28"/>
          <w:lang w:val="uk-UA" w:eastAsia="ru-RU"/>
        </w:rPr>
        <w:t xml:space="preserve"> К </w:t>
      </w:r>
      <w:r w:rsidRPr="00F60587">
        <w:rPr>
          <w:rFonts w:ascii="Times New Roman" w:eastAsiaTheme="minorEastAsia" w:hAnsi="Times New Roman" w:cs="Times New Roman"/>
          <w:b/>
          <w:bCs/>
          <w:sz w:val="28"/>
          <w:szCs w:val="28"/>
          <w:lang w:eastAsia="ru-RU"/>
        </w:rPr>
        <w:t>ОЦЕНИВАНИЮ</w:t>
      </w:r>
      <w:r w:rsidRPr="00F60587">
        <w:rPr>
          <w:rFonts w:ascii="Times New Roman" w:eastAsia="Times New Roman" w:hAnsi="Times New Roman" w:cs="Times New Roman"/>
          <w:b/>
          <w:bCs/>
          <w:sz w:val="28"/>
          <w:szCs w:val="28"/>
          <w:lang w:eastAsia="ru-RU"/>
        </w:rPr>
        <w:t xml:space="preserve"> ЭФФЕКТИВНОСТИ СИСТЕМЫ ОБЕСПЕЧЕНИЯ ПОЖАРНОЙ БЕЗОПАСНОСТИ ОБЪЕКТОВ АЭС</w:t>
      </w:r>
    </w:p>
    <w:p w:rsidR="00F60587" w:rsidRPr="00F60587" w:rsidRDefault="00F60587" w:rsidP="00F60587">
      <w:pPr>
        <w:widowControl w:val="0"/>
        <w:shd w:val="clear" w:color="auto" w:fill="FFFFFF"/>
        <w:autoSpaceDE w:val="0"/>
        <w:autoSpaceDN w:val="0"/>
        <w:adjustRightInd w:val="0"/>
        <w:spacing w:after="0" w:line="240" w:lineRule="auto"/>
        <w:ind w:firstLine="709"/>
        <w:jc w:val="both"/>
        <w:rPr>
          <w:rFonts w:ascii="Times New Roman" w:eastAsiaTheme="minorEastAsia" w:hAnsi="Times New Roman" w:cs="Arial"/>
          <w:sz w:val="28"/>
          <w:szCs w:val="28"/>
          <w:lang w:eastAsia="ru-RU"/>
        </w:rPr>
      </w:pPr>
    </w:p>
    <w:p w:rsidR="00F60587" w:rsidRPr="00F60587" w:rsidRDefault="00F60587" w:rsidP="00F60587">
      <w:pPr>
        <w:widowControl w:val="0"/>
        <w:shd w:val="clear" w:color="auto" w:fill="FFFFFF"/>
        <w:autoSpaceDE w:val="0"/>
        <w:autoSpaceDN w:val="0"/>
        <w:adjustRightInd w:val="0"/>
        <w:spacing w:after="0" w:line="240" w:lineRule="auto"/>
        <w:ind w:firstLine="709"/>
        <w:jc w:val="both"/>
        <w:rPr>
          <w:rFonts w:ascii="Times New Roman" w:eastAsiaTheme="minorEastAsia" w:hAnsi="Times New Roman" w:cs="Arial"/>
          <w:sz w:val="28"/>
          <w:szCs w:val="28"/>
          <w:lang w:eastAsia="ru-RU"/>
        </w:rPr>
      </w:pPr>
      <w:r w:rsidRPr="00F60587">
        <w:rPr>
          <w:rFonts w:ascii="Times New Roman" w:eastAsiaTheme="minorEastAsia" w:hAnsi="Times New Roman" w:cs="Arial"/>
          <w:sz w:val="28"/>
          <w:szCs w:val="28"/>
          <w:lang w:eastAsia="ru-RU"/>
        </w:rPr>
        <w:t>Повышение надежности и безопасности атомных станций обеспечивается повышением надежности систем безопасности, а также использованием специальных систем контроля и диагностики, позволяющих выявить на ранней стадии различные факторы поражающего воздействия, прогнозировать их развитие, диагностировать процессы и распознавать нарушения нормальной эксплуатации на ранней стадии их развития.</w:t>
      </w:r>
    </w:p>
    <w:p w:rsidR="00F60587" w:rsidRPr="00F60587" w:rsidRDefault="00F60587" w:rsidP="00F60587">
      <w:pPr>
        <w:widowControl w:val="0"/>
        <w:shd w:val="clear" w:color="auto" w:fill="FFFFFF"/>
        <w:autoSpaceDE w:val="0"/>
        <w:autoSpaceDN w:val="0"/>
        <w:adjustRightInd w:val="0"/>
        <w:spacing w:after="0" w:line="240" w:lineRule="auto"/>
        <w:ind w:firstLine="709"/>
        <w:jc w:val="both"/>
        <w:rPr>
          <w:rFonts w:ascii="Arial" w:eastAsiaTheme="minorEastAsia" w:hAnsi="Arial" w:cs="Arial"/>
          <w:sz w:val="20"/>
          <w:szCs w:val="20"/>
          <w:lang w:eastAsia="ru-RU"/>
        </w:rPr>
      </w:pPr>
      <w:r w:rsidRPr="00F60587">
        <w:rPr>
          <w:rFonts w:ascii="Times New Roman" w:eastAsia="Times New Roman" w:hAnsi="Times New Roman" w:cs="Times New Roman"/>
          <w:sz w:val="28"/>
          <w:szCs w:val="28"/>
          <w:lang w:eastAsia="ru-RU"/>
        </w:rPr>
        <w:t xml:space="preserve">Как известно из выполненных работ по вероятностному анализу безопасности АЭС, доля риска в общем значении частоты повреждения активной зоны реактора, приходящаяся на пожары, находится в интервале от </w:t>
      </w:r>
      <w:r w:rsidRPr="00F60587">
        <w:rPr>
          <w:rFonts w:ascii="Times New Roman" w:eastAsia="Times New Roman" w:hAnsi="Times New Roman" w:cs="Times New Roman"/>
          <w:sz w:val="28"/>
          <w:szCs w:val="28"/>
          <w:lang w:val="uk-UA" w:eastAsia="ru-RU"/>
        </w:rPr>
        <w:t xml:space="preserve">5 </w:t>
      </w:r>
      <w:r w:rsidRPr="00F60587">
        <w:rPr>
          <w:rFonts w:ascii="Times New Roman" w:eastAsia="Times New Roman" w:hAnsi="Times New Roman" w:cs="Times New Roman"/>
          <w:sz w:val="28"/>
          <w:szCs w:val="28"/>
          <w:lang w:eastAsia="ru-RU"/>
        </w:rPr>
        <w:lastRenderedPageBreak/>
        <w:t xml:space="preserve">до </w:t>
      </w:r>
      <w:r w:rsidRPr="00F60587">
        <w:rPr>
          <w:rFonts w:ascii="Times New Roman" w:eastAsia="Times New Roman" w:hAnsi="Times New Roman" w:cs="Times New Roman"/>
          <w:sz w:val="28"/>
          <w:szCs w:val="28"/>
          <w:lang w:val="uk-UA" w:eastAsia="ru-RU"/>
        </w:rPr>
        <w:t xml:space="preserve">50% [1]. </w:t>
      </w:r>
      <w:r w:rsidRPr="00F60587">
        <w:rPr>
          <w:rFonts w:ascii="Times New Roman" w:eastAsia="Times New Roman" w:hAnsi="Times New Roman" w:cs="Times New Roman"/>
          <w:sz w:val="28"/>
          <w:szCs w:val="28"/>
          <w:lang w:eastAsia="ru-RU"/>
        </w:rPr>
        <w:t>Таким образом, вклад пожаров в частоту повреждения активной зоны находится на уровне вклада от всех других внутренних причин, вместе взятых.</w:t>
      </w:r>
    </w:p>
    <w:p w:rsidR="00F60587" w:rsidRPr="00F60587" w:rsidRDefault="00F60587" w:rsidP="00F60587">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Пожары на АЭС могут сопровождаться возникновением одновременно множества отказов по общей причине (самопроизвольных включений, отказов автоматики, электромеханического оборудования, систем безопасности и т.д.), возможные последствия которых с большим трудом поддаются экспертным прогнозам и оценкам.</w:t>
      </w:r>
    </w:p>
    <w:p w:rsidR="00F60587" w:rsidRPr="00F60587" w:rsidRDefault="00F60587" w:rsidP="00F60587">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Уровень пожарной безопасности АЭС должен обеспечивать выполнение общих критериев безопасности на всех стадиях жизненного цикла энергоблока (строительство, работа, консервация), а также при проектных авариях, что подразумевает обеспечение безопасного останова реактора и поддержание его безопасности в состоянии останова во время и после соответствующих эксплуатационных и аварийных состояний, сведение к минимуму радиоактивных выбросов в окружающую среду в случае пожара и обеспечение непревышения выбросов в соответствии с установленными пределами, а также обеспечение безопасности персонала в случае пожара на АЭС.</w:t>
      </w:r>
    </w:p>
    <w:p w:rsidR="00F60587" w:rsidRPr="00F60587" w:rsidRDefault="00F60587" w:rsidP="00F60587">
      <w:pPr>
        <w:widowControl w:val="0"/>
        <w:shd w:val="clear" w:color="auto" w:fill="FFFFFF"/>
        <w:autoSpaceDE w:val="0"/>
        <w:autoSpaceDN w:val="0"/>
        <w:adjustRightInd w:val="0"/>
        <w:spacing w:after="0" w:line="240" w:lineRule="auto"/>
        <w:ind w:firstLine="709"/>
        <w:jc w:val="both"/>
        <w:rPr>
          <w:rFonts w:ascii="Arial" w:eastAsiaTheme="minorEastAsia" w:hAnsi="Arial" w:cs="Arial"/>
          <w:sz w:val="28"/>
          <w:szCs w:val="28"/>
          <w:lang w:eastAsia="ru-RU"/>
        </w:rPr>
      </w:pPr>
      <w:r w:rsidRPr="00F60587">
        <w:rPr>
          <w:rFonts w:ascii="Times New Roman" w:eastAsia="Times New Roman" w:hAnsi="Times New Roman" w:cs="Times New Roman"/>
          <w:sz w:val="28"/>
          <w:szCs w:val="28"/>
          <w:lang w:eastAsia="ru-RU"/>
        </w:rPr>
        <w:t>При синтезе системы обеспечения пожарной безопасности АЭС необходимо исходить из возможного воздействия пожара на персонал, а также технологическое оборудование важное для безопасности и строительные конструкции.</w:t>
      </w:r>
    </w:p>
    <w:p w:rsidR="00F60587" w:rsidRPr="00F60587" w:rsidRDefault="00F60587" w:rsidP="00F60587">
      <w:pPr>
        <w:widowControl w:val="0"/>
        <w:shd w:val="clear" w:color="auto" w:fill="FFFFFF"/>
        <w:autoSpaceDE w:val="0"/>
        <w:autoSpaceDN w:val="0"/>
        <w:adjustRightInd w:val="0"/>
        <w:spacing w:after="0" w:line="240" w:lineRule="auto"/>
        <w:ind w:firstLine="709"/>
        <w:jc w:val="both"/>
        <w:rPr>
          <w:rFonts w:ascii="Arial" w:eastAsiaTheme="minorEastAsia" w:hAnsi="Arial" w:cs="Arial"/>
          <w:sz w:val="28"/>
          <w:szCs w:val="28"/>
          <w:lang w:eastAsia="ru-RU"/>
        </w:rPr>
      </w:pPr>
      <w:r w:rsidRPr="00F60587">
        <w:rPr>
          <w:rFonts w:ascii="Times New Roman" w:eastAsia="Times New Roman" w:hAnsi="Times New Roman" w:cs="Times New Roman"/>
          <w:sz w:val="28"/>
          <w:szCs w:val="28"/>
          <w:lang w:eastAsia="ru-RU"/>
        </w:rPr>
        <w:t>Эффективность системы обеспечения пожарной безопасности определяется в том числе, исходя из условия обеспечения устойчивости ограждающих строительных конструкций в течение пожара.</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В качестве объектов защиты рассматриваются пожарные зоны. При пожарном зонировании должна быть исключена возможность распространения пожара из одной пожарной зоны на другие не только через ограждающие конструкции, но и через общие вентиляционные, дренажные системы и другие коммуникационные связи. Принципиальные схемы вентиляции должны учитывать пожарное зонирование. </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При проектировании и эксплуатации энергоблока должна быть реализована концепция глубоко эшелонированной защиты, основанная на применении системы последовательно расположенных барьеров. </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Для каждой пожарной зоны проектной документацией должно быть предусмотрено не менее трех барьеров защиты: </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sym w:font="Symbol" w:char="F02D"/>
      </w:r>
      <w:r w:rsidRPr="00F60587">
        <w:rPr>
          <w:rFonts w:ascii="Times New Roman" w:eastAsia="Times New Roman" w:hAnsi="Times New Roman" w:cs="Times New Roman"/>
          <w:sz w:val="28"/>
          <w:szCs w:val="28"/>
          <w:lang w:eastAsia="ru-RU"/>
        </w:rPr>
        <w:t xml:space="preserve"> мероприятия по предотвращению возникновения пожара [2]; </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sym w:font="Symbol" w:char="F02D"/>
      </w:r>
      <w:r w:rsidRPr="00F60587">
        <w:rPr>
          <w:rFonts w:ascii="Times New Roman" w:eastAsia="Times New Roman" w:hAnsi="Times New Roman" w:cs="Times New Roman"/>
          <w:sz w:val="28"/>
          <w:szCs w:val="28"/>
          <w:lang w:eastAsia="ru-RU"/>
        </w:rPr>
        <w:t xml:space="preserve"> противопожарная защита;</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sym w:font="Symbol" w:char="F02D"/>
      </w:r>
      <w:r w:rsidRPr="00F60587">
        <w:rPr>
          <w:rFonts w:ascii="Times New Roman" w:eastAsia="Times New Roman" w:hAnsi="Times New Roman" w:cs="Times New Roman"/>
          <w:sz w:val="28"/>
          <w:szCs w:val="28"/>
          <w:lang w:eastAsia="ru-RU"/>
        </w:rPr>
        <w:t xml:space="preserve"> организационно-технические мероприятия. </w:t>
      </w:r>
    </w:p>
    <w:p w:rsidR="00F60587" w:rsidRPr="00F60587" w:rsidRDefault="00F60587" w:rsidP="00F60587">
      <w:pPr>
        <w:widowControl w:val="0"/>
        <w:shd w:val="clear" w:color="auto" w:fill="FFFFFF"/>
        <w:autoSpaceDE w:val="0"/>
        <w:autoSpaceDN w:val="0"/>
        <w:adjustRightInd w:val="0"/>
        <w:spacing w:after="0" w:line="240" w:lineRule="auto"/>
        <w:ind w:firstLine="709"/>
        <w:jc w:val="both"/>
        <w:rPr>
          <w:rFonts w:ascii="Arial" w:eastAsiaTheme="minorEastAsia" w:hAnsi="Arial" w:cs="Arial"/>
          <w:sz w:val="28"/>
          <w:szCs w:val="28"/>
          <w:lang w:eastAsia="ru-RU"/>
        </w:rPr>
      </w:pPr>
      <w:r w:rsidRPr="00F60587">
        <w:rPr>
          <w:rFonts w:ascii="Times New Roman" w:eastAsia="Times New Roman" w:hAnsi="Times New Roman" w:cs="Times New Roman"/>
          <w:sz w:val="28"/>
          <w:szCs w:val="28"/>
          <w:lang w:eastAsia="ru-RU"/>
        </w:rPr>
        <w:t xml:space="preserve">Для оценки эффективности систем используется подход, суть которого заключается в расчете возможных температурных режимов пожаров в помещениях и последующей оценки температурного воздействия пожаров на несущие и ограждающие конструкции, как при свободном развитии пожаров, так и при его тушении. Сопоставление температурного воздействия пожара с критическим для конструкций позволяет прогнозировать распространение пожара за пределы помещения и оценивать эффективности систем обеспечения </w:t>
      </w:r>
      <w:r w:rsidRPr="00F60587">
        <w:rPr>
          <w:rFonts w:ascii="Times New Roman" w:eastAsia="Times New Roman" w:hAnsi="Times New Roman" w:cs="Times New Roman"/>
          <w:sz w:val="28"/>
          <w:szCs w:val="28"/>
          <w:lang w:eastAsia="ru-RU"/>
        </w:rPr>
        <w:lastRenderedPageBreak/>
        <w:t>пожарной безопасности.</w:t>
      </w:r>
    </w:p>
    <w:p w:rsidR="00F60587" w:rsidRPr="00F60587" w:rsidRDefault="00F60587" w:rsidP="00F60587">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Последовательность этапов оценивания эффективности системы обеспечения пожарной безопасности АЭС представлена на рис. 1.</w:t>
      </w:r>
    </w:p>
    <w:p w:rsidR="00F60587" w:rsidRPr="00F60587" w:rsidRDefault="00F60587" w:rsidP="00F60587">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60587" w:rsidRPr="00F60587" w:rsidRDefault="00F60587" w:rsidP="00F60587">
      <w:pPr>
        <w:widowControl w:val="0"/>
        <w:shd w:val="clear" w:color="auto" w:fill="FFFFFF"/>
        <w:autoSpaceDE w:val="0"/>
        <w:autoSpaceDN w:val="0"/>
        <w:adjustRightInd w:val="0"/>
        <w:spacing w:after="0" w:line="240" w:lineRule="auto"/>
        <w:jc w:val="both"/>
        <w:rPr>
          <w:rFonts w:ascii="Arial" w:eastAsiaTheme="minorEastAsia" w:hAnsi="Arial" w:cs="Arial"/>
          <w:sz w:val="20"/>
          <w:szCs w:val="20"/>
          <w:lang w:eastAsia="ru-RU"/>
        </w:rPr>
      </w:pPr>
      <w:r w:rsidRPr="00F60587">
        <w:rPr>
          <w:rFonts w:ascii="Arial" w:eastAsiaTheme="minorEastAsia" w:hAnsi="Arial" w:cs="Arial"/>
          <w:sz w:val="20"/>
          <w:szCs w:val="20"/>
          <w:lang w:eastAsia="ru-RU"/>
        </w:rPr>
        <w:object w:dxaOrig="13407" w:dyaOrig="6909">
          <v:shape id="_x0000_i1199" type="#_x0000_t75" style="width:481.5pt;height:248.25pt" o:ole="">
            <v:imagedata r:id="rId486" o:title=""/>
          </v:shape>
          <o:OLEObject Type="Embed" ProgID="Visio.Drawing.11" ShapeID="_x0000_i1199" DrawAspect="Content" ObjectID="_1603032331" r:id="rId487"/>
        </w:object>
      </w:r>
    </w:p>
    <w:p w:rsidR="00592C9A" w:rsidRDefault="00592C9A" w:rsidP="00F60587">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F60587" w:rsidRPr="00F60587" w:rsidRDefault="00F60587" w:rsidP="00F60587">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F60587">
        <w:rPr>
          <w:rFonts w:ascii="Times New Roman" w:eastAsia="Times New Roman" w:hAnsi="Times New Roman" w:cs="Times New Roman"/>
          <w:sz w:val="24"/>
          <w:szCs w:val="24"/>
          <w:lang w:eastAsia="ru-RU"/>
        </w:rPr>
        <w:t>Рисунок 1 – Этапы оценивания эффективности системы обеспечения пожарной безопасности</w:t>
      </w:r>
    </w:p>
    <w:p w:rsidR="00F60587" w:rsidRPr="00F60587" w:rsidRDefault="00F60587" w:rsidP="00F60587">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60587" w:rsidRPr="00F60587" w:rsidRDefault="00F60587" w:rsidP="00F60587">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При этом</w:t>
      </w:r>
      <w:r w:rsidRPr="00F60587">
        <w:rPr>
          <w:rFonts w:ascii="Times New Roman" w:eastAsiaTheme="minorEastAsia" w:hAnsi="Times New Roman" w:cs="Times New Roman"/>
          <w:sz w:val="28"/>
          <w:szCs w:val="28"/>
          <w:lang w:val="uk-UA" w:eastAsia="ru-RU"/>
        </w:rPr>
        <w:t xml:space="preserve"> </w:t>
      </w:r>
      <w:r w:rsidRPr="00F60587">
        <w:rPr>
          <w:rFonts w:ascii="Times New Roman" w:eastAsia="Times New Roman" w:hAnsi="Times New Roman" w:cs="Times New Roman"/>
          <w:sz w:val="28"/>
          <w:szCs w:val="28"/>
          <w:lang w:eastAsia="ru-RU"/>
        </w:rPr>
        <w:t>критерием эффективности системы обеспечения пожарной безопасности для технологических помещений является соответствие фактических пределов огнестойкости требуемым пределам огнестойкости, которые принимаются по результатам оценки теплового воздействия пожаров на несущие и ограждающие конструкции помещений. Для помещений систем управления критерием является</w:t>
      </w:r>
      <w:r w:rsidRPr="00F60587">
        <w:rPr>
          <w:rFonts w:ascii="Times New Roman" w:eastAsia="Times New Roman" w:hAnsi="Times New Roman" w:cs="Times New Roman"/>
          <w:sz w:val="28"/>
          <w:szCs w:val="28"/>
          <w:lang w:val="uk-UA" w:eastAsia="ru-RU"/>
        </w:rPr>
        <w:t xml:space="preserve"> </w:t>
      </w:r>
      <w:r w:rsidRPr="00F60587">
        <w:rPr>
          <w:rFonts w:ascii="Times New Roman" w:eastAsia="Times New Roman" w:hAnsi="Times New Roman" w:cs="Times New Roman"/>
          <w:sz w:val="28"/>
          <w:szCs w:val="28"/>
          <w:lang w:eastAsia="ru-RU"/>
        </w:rPr>
        <w:t>локализация пожара на начальной стадии развития, то есть предотвращение возникновения объемного пожара [3].</w:t>
      </w:r>
    </w:p>
    <w:p w:rsidR="00F60587" w:rsidRPr="00F60587" w:rsidRDefault="00F60587" w:rsidP="00F60587">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При оценивании эффективности необходим учет ряда допущений и предположений:</w:t>
      </w:r>
    </w:p>
    <w:p w:rsidR="00F60587" w:rsidRPr="00F60587" w:rsidRDefault="00F60587" w:rsidP="00F60587">
      <w:pPr>
        <w:widowControl w:val="0"/>
        <w:shd w:val="clear" w:color="auto" w:fill="FFFFFF"/>
        <w:tabs>
          <w:tab w:val="left" w:pos="1051"/>
        </w:tabs>
        <w:autoSpaceDE w:val="0"/>
        <w:autoSpaceDN w:val="0"/>
        <w:adjustRightInd w:val="0"/>
        <w:spacing w:after="0" w:line="240" w:lineRule="auto"/>
        <w:ind w:firstLine="567"/>
        <w:jc w:val="both"/>
        <w:rPr>
          <w:rFonts w:ascii="Times New Roman" w:eastAsiaTheme="minorEastAsia" w:hAnsi="Times New Roman" w:cs="Times New Roman"/>
          <w:sz w:val="28"/>
          <w:szCs w:val="28"/>
          <w:lang w:val="uk-UA" w:eastAsia="ru-RU"/>
        </w:rPr>
      </w:pPr>
      <w:r w:rsidRPr="00F60587">
        <w:rPr>
          <w:rFonts w:ascii="Times New Roman" w:eastAsia="Times New Roman" w:hAnsi="Times New Roman" w:cs="Times New Roman"/>
          <w:sz w:val="28"/>
          <w:szCs w:val="28"/>
          <w:lang w:eastAsia="ru-RU"/>
        </w:rPr>
        <w:sym w:font="Symbol" w:char="F02D"/>
      </w:r>
      <w:r w:rsidRPr="00F60587">
        <w:rPr>
          <w:rFonts w:ascii="Times New Roman" w:eastAsia="Times New Roman" w:hAnsi="Times New Roman" w:cs="Times New Roman"/>
          <w:sz w:val="28"/>
          <w:szCs w:val="28"/>
          <w:lang w:eastAsia="ru-RU"/>
        </w:rPr>
        <w:t xml:space="preserve"> при сопоставлении расчетного температурного воздействия с критическими для конструкций используется коэффициент приведения реального температурного воздействия к стандартному;</w:t>
      </w:r>
    </w:p>
    <w:p w:rsidR="00F60587" w:rsidRPr="00F60587" w:rsidRDefault="00F60587" w:rsidP="00F60587">
      <w:pPr>
        <w:widowControl w:val="0"/>
        <w:shd w:val="clear" w:color="auto" w:fill="FFFFFF"/>
        <w:tabs>
          <w:tab w:val="left" w:pos="1051"/>
        </w:tabs>
        <w:autoSpaceDE w:val="0"/>
        <w:autoSpaceDN w:val="0"/>
        <w:adjustRightInd w:val="0"/>
        <w:spacing w:after="0" w:line="240" w:lineRule="auto"/>
        <w:ind w:firstLine="567"/>
        <w:jc w:val="both"/>
        <w:rPr>
          <w:rFonts w:ascii="Times New Roman" w:eastAsiaTheme="minorEastAsia" w:hAnsi="Times New Roman" w:cs="Times New Roman"/>
          <w:sz w:val="28"/>
          <w:szCs w:val="28"/>
          <w:lang w:val="uk-UA" w:eastAsia="ru-RU"/>
        </w:rPr>
      </w:pPr>
      <w:r w:rsidRPr="00F60587">
        <w:rPr>
          <w:rFonts w:ascii="Times New Roman" w:eastAsia="Times New Roman" w:hAnsi="Times New Roman" w:cs="Times New Roman"/>
          <w:sz w:val="28"/>
          <w:szCs w:val="28"/>
          <w:lang w:eastAsia="ru-RU"/>
        </w:rPr>
        <w:sym w:font="Symbol" w:char="F02D"/>
      </w:r>
      <w:r w:rsidRPr="00F60587">
        <w:rPr>
          <w:rFonts w:ascii="Times New Roman" w:eastAsia="Times New Roman" w:hAnsi="Times New Roman" w:cs="Times New Roman"/>
          <w:sz w:val="28"/>
          <w:szCs w:val="28"/>
          <w:lang w:eastAsia="ru-RU"/>
        </w:rPr>
        <w:t xml:space="preserve"> огнестойкости несущих и ограждающих конструкций принимаются по паспортным данным на изделия и нормативным документам испытания их на огнестойкость;</w:t>
      </w:r>
    </w:p>
    <w:p w:rsidR="00F60587" w:rsidRPr="00F60587" w:rsidRDefault="00F60587" w:rsidP="00F60587">
      <w:pPr>
        <w:widowControl w:val="0"/>
        <w:shd w:val="clear" w:color="auto" w:fill="FFFFFF"/>
        <w:tabs>
          <w:tab w:val="left" w:pos="1051"/>
        </w:tabs>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sym w:font="Symbol" w:char="F02D"/>
      </w:r>
      <w:r w:rsidRPr="00F60587">
        <w:rPr>
          <w:rFonts w:ascii="Times New Roman" w:eastAsia="Times New Roman" w:hAnsi="Times New Roman" w:cs="Times New Roman"/>
          <w:sz w:val="28"/>
          <w:szCs w:val="28"/>
          <w:lang w:eastAsia="ru-RU"/>
        </w:rPr>
        <w:t xml:space="preserve"> полагается, что с момента подачи огнетушащих веществ прекращается повышение температуры в помещении;</w:t>
      </w:r>
    </w:p>
    <w:p w:rsidR="00F60587" w:rsidRPr="00F60587" w:rsidRDefault="00F60587" w:rsidP="00F60587">
      <w:pPr>
        <w:widowControl w:val="0"/>
        <w:shd w:val="clear" w:color="auto" w:fill="FFFFFF"/>
        <w:tabs>
          <w:tab w:val="left" w:pos="1051"/>
        </w:tabs>
        <w:autoSpaceDE w:val="0"/>
        <w:autoSpaceDN w:val="0"/>
        <w:adjustRightInd w:val="0"/>
        <w:spacing w:after="0" w:line="240" w:lineRule="auto"/>
        <w:ind w:firstLine="567"/>
        <w:jc w:val="both"/>
        <w:rPr>
          <w:rFonts w:ascii="Times New Roman" w:eastAsiaTheme="minorEastAsia" w:hAnsi="Times New Roman" w:cs="Times New Roman"/>
          <w:sz w:val="28"/>
          <w:szCs w:val="28"/>
          <w:lang w:val="uk-UA" w:eastAsia="ru-RU"/>
        </w:rPr>
      </w:pPr>
      <w:r w:rsidRPr="00F60587">
        <w:rPr>
          <w:rFonts w:ascii="Times New Roman" w:eastAsia="Times New Roman" w:hAnsi="Times New Roman" w:cs="Times New Roman"/>
          <w:sz w:val="28"/>
          <w:szCs w:val="28"/>
          <w:lang w:eastAsia="ru-RU"/>
        </w:rPr>
        <w:t>Последовательность событий, описывающих процесс развития и тушения пожара, включает в себя:</w:t>
      </w:r>
    </w:p>
    <w:p w:rsidR="00F60587" w:rsidRPr="00F60587" w:rsidRDefault="00F60587" w:rsidP="00F60587">
      <w:pPr>
        <w:widowControl w:val="0"/>
        <w:shd w:val="clear" w:color="auto" w:fill="FFFFFF"/>
        <w:tabs>
          <w:tab w:val="left" w:pos="851"/>
        </w:tabs>
        <w:autoSpaceDE w:val="0"/>
        <w:autoSpaceDN w:val="0"/>
        <w:adjustRightInd w:val="0"/>
        <w:spacing w:after="0" w:line="240" w:lineRule="auto"/>
        <w:ind w:firstLine="709"/>
        <w:jc w:val="both"/>
        <w:rPr>
          <w:rFonts w:ascii="Times New Roman" w:eastAsia="Times New Roman" w:hAnsi="Times New Roman" w:cs="Times New Roman"/>
          <w:sz w:val="28"/>
          <w:szCs w:val="28"/>
          <w:lang w:val="uk-UA" w:eastAsia="ru-RU"/>
        </w:rPr>
      </w:pPr>
      <w:r w:rsidRPr="00F60587">
        <w:rPr>
          <w:rFonts w:ascii="Times New Roman" w:eastAsia="Times New Roman" w:hAnsi="Times New Roman" w:cs="Times New Roman"/>
          <w:sz w:val="28"/>
          <w:szCs w:val="28"/>
          <w:lang w:eastAsia="ru-RU"/>
        </w:rPr>
        <w:sym w:font="Symbol" w:char="F02D"/>
      </w:r>
      <w:r w:rsidRPr="00F60587">
        <w:rPr>
          <w:rFonts w:ascii="Times New Roman" w:eastAsia="Times New Roman" w:hAnsi="Times New Roman" w:cs="Times New Roman"/>
          <w:sz w:val="28"/>
          <w:szCs w:val="28"/>
          <w:lang w:eastAsia="ru-RU"/>
        </w:rPr>
        <w:t xml:space="preserve"> возникновение пожара, его перерастание в объемный, прекращение горения;</w:t>
      </w:r>
    </w:p>
    <w:p w:rsidR="00F60587" w:rsidRPr="00F60587" w:rsidRDefault="00F60587" w:rsidP="00F60587">
      <w:pPr>
        <w:widowControl w:val="0"/>
        <w:shd w:val="clear" w:color="auto" w:fill="FFFFFF"/>
        <w:tabs>
          <w:tab w:val="left" w:pos="851"/>
        </w:tabs>
        <w:autoSpaceDE w:val="0"/>
        <w:autoSpaceDN w:val="0"/>
        <w:adjustRightInd w:val="0"/>
        <w:spacing w:after="0" w:line="240" w:lineRule="auto"/>
        <w:ind w:firstLine="709"/>
        <w:jc w:val="both"/>
        <w:rPr>
          <w:rFonts w:ascii="Times New Roman" w:eastAsia="Times New Roman" w:hAnsi="Times New Roman" w:cs="Times New Roman"/>
          <w:sz w:val="28"/>
          <w:szCs w:val="28"/>
          <w:lang w:val="uk-UA" w:eastAsia="ru-RU"/>
        </w:rPr>
      </w:pPr>
      <w:r w:rsidRPr="00F60587">
        <w:rPr>
          <w:rFonts w:ascii="Times New Roman" w:eastAsia="Times New Roman" w:hAnsi="Times New Roman" w:cs="Times New Roman"/>
          <w:sz w:val="28"/>
          <w:szCs w:val="28"/>
          <w:lang w:eastAsia="ru-RU"/>
        </w:rPr>
        <w:sym w:font="Symbol" w:char="F02D"/>
      </w:r>
      <w:r w:rsidRPr="00F60587">
        <w:rPr>
          <w:rFonts w:ascii="Times New Roman" w:eastAsia="Times New Roman" w:hAnsi="Times New Roman" w:cs="Times New Roman"/>
          <w:sz w:val="28"/>
          <w:szCs w:val="28"/>
          <w:lang w:eastAsia="ru-RU"/>
        </w:rPr>
        <w:t xml:space="preserve"> обнаружение пожара, начало подачи огнетушащих веществ;</w:t>
      </w:r>
    </w:p>
    <w:p w:rsidR="00F60587" w:rsidRPr="00F60587" w:rsidRDefault="00F60587" w:rsidP="00F60587">
      <w:pPr>
        <w:widowControl w:val="0"/>
        <w:shd w:val="clear" w:color="auto" w:fill="FFFFFF"/>
        <w:tabs>
          <w:tab w:val="left" w:pos="851"/>
        </w:tabs>
        <w:autoSpaceDE w:val="0"/>
        <w:autoSpaceDN w:val="0"/>
        <w:adjustRightInd w:val="0"/>
        <w:spacing w:after="0" w:line="240" w:lineRule="auto"/>
        <w:ind w:firstLine="709"/>
        <w:jc w:val="both"/>
        <w:rPr>
          <w:rFonts w:ascii="Times New Roman" w:eastAsia="Times New Roman" w:hAnsi="Times New Roman" w:cs="Times New Roman"/>
          <w:sz w:val="28"/>
          <w:szCs w:val="28"/>
          <w:lang w:val="uk-UA" w:eastAsia="ru-RU"/>
        </w:rPr>
      </w:pPr>
      <w:r w:rsidRPr="00F60587">
        <w:rPr>
          <w:rFonts w:ascii="Times New Roman" w:eastAsia="Times New Roman" w:hAnsi="Times New Roman" w:cs="Times New Roman"/>
          <w:sz w:val="28"/>
          <w:szCs w:val="28"/>
          <w:lang w:eastAsia="ru-RU"/>
        </w:rPr>
        <w:lastRenderedPageBreak/>
        <w:sym w:font="Symbol" w:char="F02D"/>
      </w:r>
      <w:r w:rsidRPr="00F60587">
        <w:rPr>
          <w:rFonts w:ascii="Times New Roman" w:eastAsia="Times New Roman" w:hAnsi="Times New Roman" w:cs="Times New Roman"/>
          <w:sz w:val="28"/>
          <w:szCs w:val="28"/>
          <w:lang w:eastAsia="ru-RU"/>
        </w:rPr>
        <w:t xml:space="preserve"> разрушение несущих и ограждающих конструкций, локализующих пожар в помещении;</w:t>
      </w:r>
    </w:p>
    <w:p w:rsidR="00F60587" w:rsidRPr="00F60587" w:rsidRDefault="00F60587" w:rsidP="00F60587">
      <w:pPr>
        <w:widowControl w:val="0"/>
        <w:shd w:val="clear" w:color="auto" w:fill="FFFFFF"/>
        <w:tabs>
          <w:tab w:val="left" w:pos="851"/>
        </w:tabs>
        <w:autoSpaceDE w:val="0"/>
        <w:autoSpaceDN w:val="0"/>
        <w:adjustRightInd w:val="0"/>
        <w:spacing w:after="0" w:line="240" w:lineRule="auto"/>
        <w:ind w:firstLine="709"/>
        <w:jc w:val="both"/>
        <w:rPr>
          <w:rFonts w:ascii="Times New Roman" w:eastAsia="Times New Roman" w:hAnsi="Times New Roman" w:cs="Times New Roman"/>
          <w:sz w:val="28"/>
          <w:szCs w:val="28"/>
          <w:lang w:val="uk-UA" w:eastAsia="ru-RU"/>
        </w:rPr>
      </w:pPr>
      <w:r w:rsidRPr="00F60587">
        <w:rPr>
          <w:rFonts w:ascii="Times New Roman" w:eastAsia="Times New Roman" w:hAnsi="Times New Roman" w:cs="Times New Roman"/>
          <w:sz w:val="28"/>
          <w:szCs w:val="28"/>
          <w:lang w:eastAsia="ru-RU"/>
        </w:rPr>
        <w:sym w:font="Symbol" w:char="F02D"/>
      </w:r>
      <w:r w:rsidRPr="00F60587">
        <w:rPr>
          <w:rFonts w:ascii="Times New Roman" w:eastAsia="Times New Roman" w:hAnsi="Times New Roman" w:cs="Times New Roman"/>
          <w:sz w:val="28"/>
          <w:szCs w:val="28"/>
          <w:lang w:eastAsia="ru-RU"/>
        </w:rPr>
        <w:t xml:space="preserve"> выход из строя пассивных средств противопожарной защиты, локализующих пожар в помещении.</w:t>
      </w:r>
    </w:p>
    <w:p w:rsidR="00F60587" w:rsidRPr="00F60587" w:rsidRDefault="00F60587" w:rsidP="00F60587">
      <w:pPr>
        <w:widowControl w:val="0"/>
        <w:shd w:val="clear" w:color="auto" w:fill="FFFFFF"/>
        <w:autoSpaceDE w:val="0"/>
        <w:autoSpaceDN w:val="0"/>
        <w:adjustRightInd w:val="0"/>
        <w:spacing w:after="0" w:line="240" w:lineRule="auto"/>
        <w:ind w:firstLine="709"/>
        <w:jc w:val="both"/>
        <w:rPr>
          <w:rFonts w:ascii="Arial" w:eastAsiaTheme="minorEastAsia" w:hAnsi="Arial" w:cs="Arial"/>
          <w:sz w:val="28"/>
          <w:szCs w:val="28"/>
          <w:lang w:eastAsia="ru-RU"/>
        </w:rPr>
      </w:pPr>
      <w:r w:rsidRPr="00F60587">
        <w:rPr>
          <w:rFonts w:ascii="Times New Roman" w:eastAsia="Times New Roman" w:hAnsi="Times New Roman" w:cs="Times New Roman"/>
          <w:sz w:val="28"/>
          <w:szCs w:val="28"/>
          <w:lang w:eastAsia="ru-RU"/>
        </w:rPr>
        <w:t>За точку отсчета временных показателей данных событий принимается момент возгорания.</w:t>
      </w:r>
    </w:p>
    <w:p w:rsidR="00F60587" w:rsidRPr="00F60587" w:rsidRDefault="00F60587" w:rsidP="00F6058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Для обеспечения безопасности АЭС, в том числе при пожаре, должно быть предусмотрено резервирование систем, важных для безопасности, позволяющее им в условиях пожара выполнять свои функции.</w:t>
      </w:r>
    </w:p>
    <w:p w:rsidR="00F60587" w:rsidRPr="00265452" w:rsidRDefault="00F60587" w:rsidP="00F60587">
      <w:pPr>
        <w:widowControl w:val="0"/>
        <w:autoSpaceDE w:val="0"/>
        <w:autoSpaceDN w:val="0"/>
        <w:adjustRightInd w:val="0"/>
        <w:spacing w:after="0" w:line="240" w:lineRule="auto"/>
        <w:ind w:firstLine="567"/>
        <w:jc w:val="both"/>
        <w:rPr>
          <w:rFonts w:ascii="Times New Roman" w:eastAsia="Times New Roman" w:hAnsi="Times New Roman" w:cs="Times New Roman"/>
          <w:i/>
          <w:sz w:val="28"/>
          <w:szCs w:val="28"/>
          <w:lang w:eastAsia="ru-RU"/>
        </w:rPr>
      </w:pPr>
      <w:r w:rsidRPr="00265452">
        <w:rPr>
          <w:rFonts w:ascii="Times New Roman" w:eastAsia="Times New Roman" w:hAnsi="Times New Roman" w:cs="Times New Roman"/>
          <w:i/>
          <w:sz w:val="28"/>
          <w:szCs w:val="28"/>
          <w:lang w:eastAsia="ru-RU"/>
        </w:rPr>
        <w:t>Исследование выполнено при финансовой поддержке РФФИ в рамках научного проекта № 16-08-01085.</w:t>
      </w:r>
    </w:p>
    <w:p w:rsidR="00F60587" w:rsidRPr="00F60587" w:rsidRDefault="00F60587" w:rsidP="00F6058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255ED4" w:rsidRDefault="00255ED4" w:rsidP="00255ED4">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592C9A" w:rsidRPr="00F60587" w:rsidRDefault="00592C9A" w:rsidP="00F60587">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rsidR="00F60587" w:rsidRPr="00F60587" w:rsidRDefault="00F60587" w:rsidP="00F6058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val="en-US" w:eastAsia="ru-RU"/>
        </w:rPr>
      </w:pPr>
      <w:r w:rsidRPr="00F60587">
        <w:rPr>
          <w:rFonts w:ascii="Times New Roman" w:eastAsia="Times New Roman" w:hAnsi="Times New Roman" w:cs="Times New Roman"/>
          <w:sz w:val="28"/>
          <w:szCs w:val="28"/>
          <w:lang w:eastAsia="ru-RU"/>
        </w:rPr>
        <w:t xml:space="preserve">1. </w:t>
      </w:r>
      <w:r w:rsidRPr="00F60587">
        <w:rPr>
          <w:rFonts w:ascii="Times New Roman" w:eastAsia="Times New Roman" w:hAnsi="Times New Roman" w:cs="Times New Roman"/>
          <w:sz w:val="28"/>
          <w:szCs w:val="28"/>
          <w:lang w:val="en-US" w:eastAsia="ru-RU"/>
        </w:rPr>
        <w:t>Vinod</w:t>
      </w:r>
      <w:r w:rsidRPr="00F60587">
        <w:rPr>
          <w:rFonts w:ascii="Times New Roman" w:eastAsia="Times New Roman" w:hAnsi="Times New Roman" w:cs="Times New Roman"/>
          <w:sz w:val="28"/>
          <w:szCs w:val="28"/>
          <w:lang w:eastAsia="ru-RU"/>
        </w:rPr>
        <w:t xml:space="preserve">, </w:t>
      </w:r>
      <w:r w:rsidRPr="00F60587">
        <w:rPr>
          <w:rFonts w:ascii="Times New Roman" w:eastAsia="Times New Roman" w:hAnsi="Times New Roman" w:cs="Times New Roman"/>
          <w:sz w:val="28"/>
          <w:szCs w:val="28"/>
          <w:lang w:val="en-US" w:eastAsia="ru-RU"/>
        </w:rPr>
        <w:t>G</w:t>
      </w:r>
      <w:r w:rsidRPr="00F60587">
        <w:rPr>
          <w:rFonts w:ascii="Times New Roman" w:eastAsia="Times New Roman" w:hAnsi="Times New Roman" w:cs="Times New Roman"/>
          <w:sz w:val="28"/>
          <w:szCs w:val="28"/>
          <w:lang w:eastAsia="ru-RU"/>
        </w:rPr>
        <w:t xml:space="preserve">., </w:t>
      </w:r>
      <w:r w:rsidRPr="00F60587">
        <w:rPr>
          <w:rFonts w:ascii="Times New Roman" w:eastAsia="Times New Roman" w:hAnsi="Times New Roman" w:cs="Times New Roman"/>
          <w:sz w:val="28"/>
          <w:szCs w:val="28"/>
          <w:lang w:val="en-US" w:eastAsia="ru-RU"/>
        </w:rPr>
        <w:t>Saraf</w:t>
      </w:r>
      <w:r w:rsidRPr="00F60587">
        <w:rPr>
          <w:rFonts w:ascii="Times New Roman" w:eastAsia="Times New Roman" w:hAnsi="Times New Roman" w:cs="Times New Roman"/>
          <w:sz w:val="28"/>
          <w:szCs w:val="28"/>
          <w:lang w:eastAsia="ru-RU"/>
        </w:rPr>
        <w:t xml:space="preserve">, </w:t>
      </w:r>
      <w:r w:rsidRPr="00F60587">
        <w:rPr>
          <w:rFonts w:ascii="Times New Roman" w:eastAsia="Times New Roman" w:hAnsi="Times New Roman" w:cs="Times New Roman"/>
          <w:sz w:val="28"/>
          <w:szCs w:val="28"/>
          <w:lang w:val="en-US" w:eastAsia="ru-RU"/>
        </w:rPr>
        <w:t>R</w:t>
      </w:r>
      <w:r w:rsidRPr="00F60587">
        <w:rPr>
          <w:rFonts w:ascii="Times New Roman" w:eastAsia="Times New Roman" w:hAnsi="Times New Roman" w:cs="Times New Roman"/>
          <w:sz w:val="28"/>
          <w:szCs w:val="28"/>
          <w:lang w:eastAsia="ru-RU"/>
        </w:rPr>
        <w:t xml:space="preserve">. </w:t>
      </w:r>
      <w:r w:rsidRPr="00F60587">
        <w:rPr>
          <w:rFonts w:ascii="Times New Roman" w:eastAsia="Times New Roman" w:hAnsi="Times New Roman" w:cs="Times New Roman"/>
          <w:sz w:val="28"/>
          <w:szCs w:val="28"/>
          <w:lang w:val="en-US" w:eastAsia="ru-RU"/>
        </w:rPr>
        <w:t>K</w:t>
      </w:r>
      <w:r w:rsidRPr="00F60587">
        <w:rPr>
          <w:rFonts w:ascii="Times New Roman" w:eastAsia="Times New Roman" w:hAnsi="Times New Roman" w:cs="Times New Roman"/>
          <w:sz w:val="28"/>
          <w:szCs w:val="28"/>
          <w:lang w:eastAsia="ru-RU"/>
        </w:rPr>
        <w:t xml:space="preserve">., </w:t>
      </w:r>
      <w:r w:rsidRPr="00F60587">
        <w:rPr>
          <w:rFonts w:ascii="Times New Roman" w:eastAsia="Times New Roman" w:hAnsi="Times New Roman" w:cs="Times New Roman"/>
          <w:sz w:val="28"/>
          <w:szCs w:val="28"/>
          <w:lang w:val="en-US" w:eastAsia="ru-RU"/>
        </w:rPr>
        <w:t>Ghosh</w:t>
      </w:r>
      <w:r w:rsidRPr="00F60587">
        <w:rPr>
          <w:rFonts w:ascii="Times New Roman" w:eastAsia="Times New Roman" w:hAnsi="Times New Roman" w:cs="Times New Roman"/>
          <w:sz w:val="28"/>
          <w:szCs w:val="28"/>
          <w:lang w:eastAsia="ru-RU"/>
        </w:rPr>
        <w:t xml:space="preserve">, </w:t>
      </w:r>
      <w:r w:rsidRPr="00F60587">
        <w:rPr>
          <w:rFonts w:ascii="Times New Roman" w:eastAsia="Times New Roman" w:hAnsi="Times New Roman" w:cs="Times New Roman"/>
          <w:sz w:val="28"/>
          <w:szCs w:val="28"/>
          <w:lang w:val="en-US" w:eastAsia="ru-RU"/>
        </w:rPr>
        <w:t>A</w:t>
      </w:r>
      <w:r w:rsidRPr="00F60587">
        <w:rPr>
          <w:rFonts w:ascii="Times New Roman" w:eastAsia="Times New Roman" w:hAnsi="Times New Roman" w:cs="Times New Roman"/>
          <w:sz w:val="28"/>
          <w:szCs w:val="28"/>
          <w:lang w:eastAsia="ru-RU"/>
        </w:rPr>
        <w:t xml:space="preserve">. </w:t>
      </w:r>
      <w:r w:rsidRPr="00F60587">
        <w:rPr>
          <w:rFonts w:ascii="Times New Roman" w:eastAsia="Times New Roman" w:hAnsi="Times New Roman" w:cs="Times New Roman"/>
          <w:sz w:val="28"/>
          <w:szCs w:val="28"/>
          <w:lang w:val="en-US" w:eastAsia="ru-RU"/>
        </w:rPr>
        <w:t>K</w:t>
      </w:r>
      <w:r w:rsidRPr="00F60587">
        <w:rPr>
          <w:rFonts w:ascii="Times New Roman" w:eastAsia="Times New Roman" w:hAnsi="Times New Roman" w:cs="Times New Roman"/>
          <w:sz w:val="28"/>
          <w:szCs w:val="28"/>
          <w:lang w:eastAsia="ru-RU"/>
        </w:rPr>
        <w:t xml:space="preserve">., </w:t>
      </w:r>
      <w:r w:rsidRPr="00F60587">
        <w:rPr>
          <w:rFonts w:ascii="Times New Roman" w:eastAsia="Times New Roman" w:hAnsi="Times New Roman" w:cs="Times New Roman"/>
          <w:sz w:val="28"/>
          <w:szCs w:val="28"/>
          <w:lang w:val="en-US" w:eastAsia="ru-RU"/>
        </w:rPr>
        <w:t>Kushwaha</w:t>
      </w:r>
      <w:r w:rsidRPr="00F60587">
        <w:rPr>
          <w:rFonts w:ascii="Times New Roman" w:eastAsia="Times New Roman" w:hAnsi="Times New Roman" w:cs="Times New Roman"/>
          <w:sz w:val="28"/>
          <w:szCs w:val="28"/>
          <w:lang w:eastAsia="ru-RU"/>
        </w:rPr>
        <w:t xml:space="preserve">, </w:t>
      </w:r>
      <w:r w:rsidRPr="00F60587">
        <w:rPr>
          <w:rFonts w:ascii="Times New Roman" w:eastAsia="Times New Roman" w:hAnsi="Times New Roman" w:cs="Times New Roman"/>
          <w:sz w:val="28"/>
          <w:szCs w:val="28"/>
          <w:lang w:val="en-US" w:eastAsia="ru-RU"/>
        </w:rPr>
        <w:t>H</w:t>
      </w:r>
      <w:r w:rsidRPr="00F60587">
        <w:rPr>
          <w:rFonts w:ascii="Times New Roman" w:eastAsia="Times New Roman" w:hAnsi="Times New Roman" w:cs="Times New Roman"/>
          <w:sz w:val="28"/>
          <w:szCs w:val="28"/>
          <w:lang w:eastAsia="ru-RU"/>
        </w:rPr>
        <w:t xml:space="preserve">. </w:t>
      </w:r>
      <w:r w:rsidRPr="00F60587">
        <w:rPr>
          <w:rFonts w:ascii="Times New Roman" w:eastAsia="Times New Roman" w:hAnsi="Times New Roman" w:cs="Times New Roman"/>
          <w:sz w:val="28"/>
          <w:szCs w:val="28"/>
          <w:lang w:val="en-US" w:eastAsia="ru-RU"/>
        </w:rPr>
        <w:t>S</w:t>
      </w:r>
      <w:r w:rsidRPr="00F60587">
        <w:rPr>
          <w:rFonts w:ascii="Times New Roman" w:eastAsia="Times New Roman" w:hAnsi="Times New Roman" w:cs="Times New Roman"/>
          <w:sz w:val="28"/>
          <w:szCs w:val="28"/>
          <w:lang w:eastAsia="ru-RU"/>
        </w:rPr>
        <w:t xml:space="preserve">., &amp; </w:t>
      </w:r>
      <w:r w:rsidRPr="00F60587">
        <w:rPr>
          <w:rFonts w:ascii="Times New Roman" w:eastAsia="Times New Roman" w:hAnsi="Times New Roman" w:cs="Times New Roman"/>
          <w:sz w:val="28"/>
          <w:szCs w:val="28"/>
          <w:lang w:val="en-US" w:eastAsia="ru-RU"/>
        </w:rPr>
        <w:t>Sharma</w:t>
      </w:r>
      <w:r w:rsidRPr="00F60587">
        <w:rPr>
          <w:rFonts w:ascii="Times New Roman" w:eastAsia="Times New Roman" w:hAnsi="Times New Roman" w:cs="Times New Roman"/>
          <w:sz w:val="28"/>
          <w:szCs w:val="28"/>
          <w:lang w:eastAsia="ru-RU"/>
        </w:rPr>
        <w:t xml:space="preserve">, </w:t>
      </w:r>
      <w:r w:rsidRPr="00F60587">
        <w:rPr>
          <w:rFonts w:ascii="Times New Roman" w:eastAsia="Times New Roman" w:hAnsi="Times New Roman" w:cs="Times New Roman"/>
          <w:sz w:val="28"/>
          <w:szCs w:val="28"/>
          <w:lang w:val="en-US" w:eastAsia="ru-RU"/>
        </w:rPr>
        <w:t>P</w:t>
      </w:r>
      <w:r w:rsidRPr="00F60587">
        <w:rPr>
          <w:rFonts w:ascii="Times New Roman" w:eastAsia="Times New Roman" w:hAnsi="Times New Roman" w:cs="Times New Roman"/>
          <w:sz w:val="28"/>
          <w:szCs w:val="28"/>
          <w:lang w:eastAsia="ru-RU"/>
        </w:rPr>
        <w:t xml:space="preserve">. </w:t>
      </w:r>
      <w:r w:rsidRPr="00F60587">
        <w:rPr>
          <w:rFonts w:ascii="Times New Roman" w:eastAsia="Times New Roman" w:hAnsi="Times New Roman" w:cs="Times New Roman"/>
          <w:sz w:val="28"/>
          <w:szCs w:val="28"/>
          <w:lang w:val="en-US" w:eastAsia="ru-RU"/>
        </w:rPr>
        <w:t>K</w:t>
      </w:r>
      <w:r w:rsidRPr="00F60587">
        <w:rPr>
          <w:rFonts w:ascii="Times New Roman" w:eastAsia="Times New Roman" w:hAnsi="Times New Roman" w:cs="Times New Roman"/>
          <w:sz w:val="28"/>
          <w:szCs w:val="28"/>
          <w:lang w:eastAsia="ru-RU"/>
        </w:rPr>
        <w:t xml:space="preserve">. (2008). </w:t>
      </w:r>
      <w:r w:rsidRPr="00F60587">
        <w:rPr>
          <w:rFonts w:ascii="Times New Roman" w:eastAsia="Times New Roman" w:hAnsi="Times New Roman" w:cs="Times New Roman"/>
          <w:sz w:val="28"/>
          <w:szCs w:val="28"/>
          <w:lang w:val="en-US" w:eastAsia="ru-RU"/>
        </w:rPr>
        <w:t>Insights from fire PSA for enhancing NPP safety. Nuclear Engineering and Design, 238(9), 2359-2368.</w:t>
      </w:r>
    </w:p>
    <w:p w:rsidR="00F60587" w:rsidRPr="00F60587" w:rsidRDefault="00F60587" w:rsidP="00F6058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val="en-US" w:eastAsia="ru-RU"/>
        </w:rPr>
      </w:pPr>
      <w:r w:rsidRPr="00F60587">
        <w:rPr>
          <w:rFonts w:ascii="Times New Roman" w:eastAsia="Times New Roman" w:hAnsi="Times New Roman" w:cs="Times New Roman"/>
          <w:sz w:val="28"/>
          <w:szCs w:val="28"/>
          <w:lang w:eastAsia="ru-RU"/>
        </w:rPr>
        <w:t>2. Матвеев А. В., Иванов М. В., Шевченко А. Б. Аналитическая модель системы управления пожарной безопасностью АЭС // Научно-технические ведомости Санкт-Петербургского государственного политехнического университета. Информатика. Телекоммуникации</w:t>
      </w:r>
      <w:r w:rsidRPr="00F60587">
        <w:rPr>
          <w:rFonts w:ascii="Times New Roman" w:eastAsia="Times New Roman" w:hAnsi="Times New Roman" w:cs="Times New Roman"/>
          <w:sz w:val="28"/>
          <w:szCs w:val="28"/>
          <w:lang w:val="en-US" w:eastAsia="ru-RU"/>
        </w:rPr>
        <w:t xml:space="preserve">. </w:t>
      </w:r>
      <w:r w:rsidRPr="00F60587">
        <w:rPr>
          <w:rFonts w:ascii="Times New Roman" w:eastAsia="Times New Roman" w:hAnsi="Times New Roman" w:cs="Times New Roman"/>
          <w:sz w:val="28"/>
          <w:szCs w:val="28"/>
          <w:lang w:eastAsia="ru-RU"/>
        </w:rPr>
        <w:t>Управление</w:t>
      </w:r>
      <w:r w:rsidRPr="00F60587">
        <w:rPr>
          <w:rFonts w:ascii="Times New Roman" w:eastAsia="Times New Roman" w:hAnsi="Times New Roman" w:cs="Times New Roman"/>
          <w:sz w:val="28"/>
          <w:szCs w:val="28"/>
          <w:lang w:val="en-US" w:eastAsia="ru-RU"/>
        </w:rPr>
        <w:t xml:space="preserve">. </w:t>
      </w:r>
      <w:r w:rsidRPr="00F60587">
        <w:rPr>
          <w:rFonts w:ascii="Times New Roman" w:eastAsia="Times New Roman" w:hAnsi="Times New Roman" w:cs="Times New Roman"/>
          <w:sz w:val="28"/>
          <w:szCs w:val="28"/>
          <w:lang w:eastAsia="ru-RU"/>
        </w:rPr>
        <w:sym w:font="Symbol" w:char="F02D"/>
      </w:r>
      <w:r w:rsidRPr="00F60587">
        <w:rPr>
          <w:rFonts w:ascii="Times New Roman" w:eastAsia="Times New Roman" w:hAnsi="Times New Roman" w:cs="Times New Roman"/>
          <w:sz w:val="28"/>
          <w:szCs w:val="28"/>
          <w:lang w:val="en-US" w:eastAsia="ru-RU"/>
        </w:rPr>
        <w:t xml:space="preserve"> 2010. </w:t>
      </w:r>
      <w:r w:rsidRPr="00F60587">
        <w:rPr>
          <w:rFonts w:ascii="Times New Roman" w:eastAsia="Times New Roman" w:hAnsi="Times New Roman" w:cs="Times New Roman"/>
          <w:sz w:val="28"/>
          <w:szCs w:val="28"/>
          <w:lang w:eastAsia="ru-RU"/>
        </w:rPr>
        <w:sym w:font="Symbol" w:char="F02D"/>
      </w:r>
      <w:r w:rsidRPr="00F60587">
        <w:rPr>
          <w:rFonts w:ascii="Times New Roman" w:eastAsia="Times New Roman" w:hAnsi="Times New Roman" w:cs="Times New Roman"/>
          <w:sz w:val="28"/>
          <w:szCs w:val="28"/>
          <w:lang w:val="en-US" w:eastAsia="ru-RU"/>
        </w:rPr>
        <w:t xml:space="preserve"> </w:t>
      </w:r>
      <w:r w:rsidRPr="00F60587">
        <w:rPr>
          <w:rFonts w:ascii="Times New Roman" w:eastAsia="Times New Roman" w:hAnsi="Times New Roman" w:cs="Times New Roman"/>
          <w:sz w:val="28"/>
          <w:szCs w:val="28"/>
          <w:lang w:eastAsia="ru-RU"/>
        </w:rPr>
        <w:t>Т</w:t>
      </w:r>
      <w:r w:rsidRPr="00F60587">
        <w:rPr>
          <w:rFonts w:ascii="Times New Roman" w:eastAsia="Times New Roman" w:hAnsi="Times New Roman" w:cs="Times New Roman"/>
          <w:sz w:val="28"/>
          <w:szCs w:val="28"/>
          <w:lang w:val="en-US" w:eastAsia="ru-RU"/>
        </w:rPr>
        <w:t xml:space="preserve">. 6. </w:t>
      </w:r>
      <w:r w:rsidRPr="00F60587">
        <w:rPr>
          <w:rFonts w:ascii="Times New Roman" w:eastAsia="Times New Roman" w:hAnsi="Times New Roman" w:cs="Times New Roman"/>
          <w:sz w:val="28"/>
          <w:szCs w:val="28"/>
          <w:lang w:eastAsia="ru-RU"/>
        </w:rPr>
        <w:sym w:font="Symbol" w:char="F02D"/>
      </w:r>
      <w:r w:rsidRPr="00F60587">
        <w:rPr>
          <w:rFonts w:ascii="Times New Roman" w:eastAsia="Times New Roman" w:hAnsi="Times New Roman" w:cs="Times New Roman"/>
          <w:sz w:val="28"/>
          <w:szCs w:val="28"/>
          <w:lang w:val="en-US" w:eastAsia="ru-RU"/>
        </w:rPr>
        <w:t xml:space="preserve"> № 113. </w:t>
      </w:r>
      <w:r w:rsidRPr="00F60587">
        <w:rPr>
          <w:rFonts w:ascii="Times New Roman" w:eastAsia="Times New Roman" w:hAnsi="Times New Roman" w:cs="Times New Roman"/>
          <w:sz w:val="28"/>
          <w:szCs w:val="28"/>
          <w:lang w:eastAsia="ru-RU"/>
        </w:rPr>
        <w:sym w:font="Symbol" w:char="F02D"/>
      </w:r>
      <w:r w:rsidRPr="00F60587">
        <w:rPr>
          <w:rFonts w:ascii="Times New Roman" w:eastAsia="Times New Roman" w:hAnsi="Times New Roman" w:cs="Times New Roman"/>
          <w:sz w:val="28"/>
          <w:szCs w:val="28"/>
          <w:lang w:val="en-US" w:eastAsia="ru-RU"/>
        </w:rPr>
        <w:t xml:space="preserve"> </w:t>
      </w:r>
      <w:r w:rsidRPr="00F60587">
        <w:rPr>
          <w:rFonts w:ascii="Times New Roman" w:eastAsia="Times New Roman" w:hAnsi="Times New Roman" w:cs="Times New Roman"/>
          <w:sz w:val="28"/>
          <w:szCs w:val="28"/>
          <w:lang w:eastAsia="ru-RU"/>
        </w:rPr>
        <w:t>С</w:t>
      </w:r>
      <w:r w:rsidRPr="00F60587">
        <w:rPr>
          <w:rFonts w:ascii="Times New Roman" w:eastAsia="Times New Roman" w:hAnsi="Times New Roman" w:cs="Times New Roman"/>
          <w:sz w:val="28"/>
          <w:szCs w:val="28"/>
          <w:lang w:val="en-US" w:eastAsia="ru-RU"/>
        </w:rPr>
        <w:t>. 91-95.</w:t>
      </w:r>
    </w:p>
    <w:p w:rsidR="00F60587" w:rsidRPr="00F60587" w:rsidRDefault="00F60587" w:rsidP="00F6058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val="en-US" w:eastAsia="ru-RU"/>
        </w:rPr>
      </w:pPr>
      <w:r w:rsidRPr="00F60587">
        <w:rPr>
          <w:rFonts w:ascii="Times New Roman" w:eastAsia="Times New Roman" w:hAnsi="Times New Roman" w:cs="Times New Roman"/>
          <w:sz w:val="28"/>
          <w:szCs w:val="28"/>
          <w:lang w:val="en-US" w:eastAsia="ru-RU"/>
        </w:rPr>
        <w:t>3. Valbuena, G., &amp; Modarres, M. (2009). Development of probabilistic models to estimate fire-induced cable damage at nuclear power plants. Nuclear Engineering and Design, 239(6), 1113-1127.</w:t>
      </w:r>
    </w:p>
    <w:p w:rsidR="00265452" w:rsidRPr="00CA454F" w:rsidRDefault="00265452" w:rsidP="00F60587">
      <w:pPr>
        <w:spacing w:after="0" w:line="240" w:lineRule="auto"/>
        <w:rPr>
          <w:rFonts w:ascii="Times New Roman" w:hAnsi="Times New Roman" w:cs="Times New Roman"/>
          <w:b/>
          <w:sz w:val="28"/>
          <w:lang w:val="en-US"/>
        </w:rPr>
      </w:pPr>
    </w:p>
    <w:p w:rsidR="00E6256B" w:rsidRPr="00CA454F" w:rsidRDefault="00E6256B" w:rsidP="00F60587">
      <w:pPr>
        <w:spacing w:after="0" w:line="240" w:lineRule="auto"/>
        <w:rPr>
          <w:rFonts w:ascii="Times New Roman" w:hAnsi="Times New Roman" w:cs="Times New Roman"/>
          <w:b/>
          <w:sz w:val="28"/>
          <w:lang w:val="en-US"/>
        </w:rPr>
      </w:pPr>
    </w:p>
    <w:p w:rsidR="00265452" w:rsidRPr="00CA454F" w:rsidRDefault="00265452" w:rsidP="00F60587">
      <w:pPr>
        <w:spacing w:after="0" w:line="240" w:lineRule="auto"/>
        <w:rPr>
          <w:rFonts w:ascii="Times New Roman" w:hAnsi="Times New Roman" w:cs="Times New Roman"/>
          <w:b/>
          <w:sz w:val="28"/>
          <w:lang w:val="en-US"/>
        </w:rPr>
      </w:pPr>
    </w:p>
    <w:p w:rsidR="00265452" w:rsidRPr="00CA454F" w:rsidRDefault="00265452" w:rsidP="00F60587">
      <w:pPr>
        <w:spacing w:after="0" w:line="240" w:lineRule="auto"/>
        <w:rPr>
          <w:rFonts w:ascii="Times New Roman" w:hAnsi="Times New Roman" w:cs="Times New Roman"/>
          <w:b/>
          <w:sz w:val="28"/>
          <w:lang w:val="en-US"/>
        </w:rPr>
      </w:pPr>
    </w:p>
    <w:p w:rsidR="00F60587" w:rsidRPr="00300D9B" w:rsidRDefault="00F60587" w:rsidP="00F60587">
      <w:pPr>
        <w:spacing w:after="0" w:line="240" w:lineRule="auto"/>
        <w:rPr>
          <w:rFonts w:ascii="Times New Roman" w:hAnsi="Times New Roman" w:cs="Times New Roman"/>
          <w:b/>
          <w:sz w:val="28"/>
          <w:lang w:val="en-US"/>
        </w:rPr>
      </w:pPr>
      <w:r w:rsidRPr="00592C9A">
        <w:rPr>
          <w:rFonts w:ascii="Times New Roman" w:hAnsi="Times New Roman" w:cs="Times New Roman"/>
          <w:b/>
          <w:sz w:val="28"/>
        </w:rPr>
        <w:t>УДК</w:t>
      </w:r>
      <w:r w:rsidRPr="00300D9B">
        <w:rPr>
          <w:rFonts w:ascii="Times New Roman" w:hAnsi="Times New Roman" w:cs="Times New Roman"/>
          <w:b/>
          <w:sz w:val="28"/>
          <w:lang w:val="en-US"/>
        </w:rPr>
        <w:t xml:space="preserve"> 614.8</w:t>
      </w:r>
    </w:p>
    <w:p w:rsidR="00F60587" w:rsidRPr="00300D9B" w:rsidRDefault="00F60587" w:rsidP="00F60587">
      <w:pPr>
        <w:spacing w:after="0" w:line="240" w:lineRule="auto"/>
        <w:rPr>
          <w:rFonts w:ascii="Times New Roman" w:hAnsi="Times New Roman" w:cs="Times New Roman"/>
          <w:b/>
          <w:sz w:val="28"/>
          <w:lang w:val="en-US"/>
        </w:rPr>
      </w:pPr>
    </w:p>
    <w:p w:rsidR="00255ED4" w:rsidRPr="00300D9B" w:rsidRDefault="00592C9A" w:rsidP="00F60587">
      <w:pPr>
        <w:spacing w:after="0" w:line="240" w:lineRule="auto"/>
        <w:jc w:val="center"/>
        <w:rPr>
          <w:rFonts w:ascii="Times New Roman" w:hAnsi="Times New Roman" w:cs="Times New Roman"/>
          <w:i/>
          <w:sz w:val="28"/>
          <w:lang w:val="en-US"/>
        </w:rPr>
      </w:pPr>
      <w:r w:rsidRPr="00F60587">
        <w:rPr>
          <w:rFonts w:ascii="Times New Roman" w:hAnsi="Times New Roman" w:cs="Times New Roman"/>
          <w:i/>
          <w:sz w:val="28"/>
        </w:rPr>
        <w:t>А</w:t>
      </w:r>
      <w:r w:rsidRPr="00300D9B">
        <w:rPr>
          <w:rFonts w:ascii="Times New Roman" w:hAnsi="Times New Roman" w:cs="Times New Roman"/>
          <w:i/>
          <w:sz w:val="28"/>
          <w:lang w:val="en-US"/>
        </w:rPr>
        <w:t>.</w:t>
      </w:r>
      <w:r w:rsidRPr="00F60587">
        <w:rPr>
          <w:rFonts w:ascii="Times New Roman" w:hAnsi="Times New Roman" w:cs="Times New Roman"/>
          <w:i/>
          <w:sz w:val="28"/>
        </w:rPr>
        <w:t>Б</w:t>
      </w:r>
      <w:r w:rsidRPr="00300D9B">
        <w:rPr>
          <w:rFonts w:ascii="Times New Roman" w:hAnsi="Times New Roman" w:cs="Times New Roman"/>
          <w:i/>
          <w:sz w:val="28"/>
          <w:lang w:val="en-US"/>
        </w:rPr>
        <w:t xml:space="preserve">. </w:t>
      </w:r>
      <w:r w:rsidR="00F60587" w:rsidRPr="00F60587">
        <w:rPr>
          <w:rFonts w:ascii="Times New Roman" w:hAnsi="Times New Roman" w:cs="Times New Roman"/>
          <w:i/>
          <w:sz w:val="28"/>
        </w:rPr>
        <w:t>Кусаинов</w:t>
      </w:r>
      <w:r w:rsidR="00F60587" w:rsidRPr="00300D9B">
        <w:rPr>
          <w:rFonts w:ascii="Times New Roman" w:hAnsi="Times New Roman" w:cs="Times New Roman"/>
          <w:i/>
          <w:sz w:val="28"/>
          <w:lang w:val="en-US"/>
        </w:rPr>
        <w:t>,</w:t>
      </w:r>
      <w:r w:rsidR="00255ED4" w:rsidRPr="00300D9B">
        <w:rPr>
          <w:rFonts w:ascii="Times New Roman" w:hAnsi="Times New Roman" w:cs="Times New Roman"/>
          <w:i/>
          <w:sz w:val="28"/>
          <w:lang w:val="en-US"/>
        </w:rPr>
        <w:t xml:space="preserve"> </w:t>
      </w:r>
      <w:r w:rsidR="00255ED4">
        <w:rPr>
          <w:rFonts w:ascii="Times New Roman" w:hAnsi="Times New Roman" w:cs="Times New Roman"/>
          <w:i/>
          <w:sz w:val="28"/>
        </w:rPr>
        <w:t>адъюнкт</w:t>
      </w:r>
      <w:r w:rsidR="00255ED4" w:rsidRPr="00300D9B">
        <w:rPr>
          <w:rFonts w:ascii="Times New Roman" w:hAnsi="Times New Roman" w:cs="Times New Roman"/>
          <w:i/>
          <w:sz w:val="28"/>
          <w:lang w:val="en-US"/>
        </w:rPr>
        <w:t xml:space="preserve"> </w:t>
      </w:r>
      <w:r w:rsidR="00255ED4">
        <w:rPr>
          <w:rFonts w:ascii="Times New Roman" w:hAnsi="Times New Roman" w:cs="Times New Roman"/>
          <w:i/>
          <w:sz w:val="28"/>
        </w:rPr>
        <w:t>АГПС</w:t>
      </w:r>
      <w:r w:rsidR="00255ED4" w:rsidRPr="00300D9B">
        <w:rPr>
          <w:rFonts w:ascii="Times New Roman" w:hAnsi="Times New Roman" w:cs="Times New Roman"/>
          <w:i/>
          <w:sz w:val="28"/>
          <w:lang w:val="en-US"/>
        </w:rPr>
        <w:t xml:space="preserve"> </w:t>
      </w:r>
      <w:r w:rsidR="00255ED4">
        <w:rPr>
          <w:rFonts w:ascii="Times New Roman" w:hAnsi="Times New Roman" w:cs="Times New Roman"/>
          <w:i/>
          <w:sz w:val="28"/>
        </w:rPr>
        <w:t>МЧС</w:t>
      </w:r>
      <w:r w:rsidR="00255ED4" w:rsidRPr="00300D9B">
        <w:rPr>
          <w:rFonts w:ascii="Times New Roman" w:hAnsi="Times New Roman" w:cs="Times New Roman"/>
          <w:i/>
          <w:sz w:val="28"/>
          <w:lang w:val="en-US"/>
        </w:rPr>
        <w:t xml:space="preserve"> </w:t>
      </w:r>
      <w:r w:rsidR="00255ED4">
        <w:rPr>
          <w:rFonts w:ascii="Times New Roman" w:hAnsi="Times New Roman" w:cs="Times New Roman"/>
          <w:i/>
          <w:sz w:val="28"/>
        </w:rPr>
        <w:t>России</w:t>
      </w:r>
      <w:r w:rsidR="00255ED4" w:rsidRPr="00300D9B">
        <w:rPr>
          <w:rFonts w:ascii="Times New Roman" w:hAnsi="Times New Roman" w:cs="Times New Roman"/>
          <w:i/>
          <w:sz w:val="28"/>
          <w:lang w:val="en-US"/>
        </w:rPr>
        <w:t xml:space="preserve">  </w:t>
      </w:r>
      <w:r w:rsidR="00F60587" w:rsidRPr="00300D9B">
        <w:rPr>
          <w:rFonts w:ascii="Times New Roman" w:hAnsi="Times New Roman" w:cs="Times New Roman"/>
          <w:i/>
          <w:sz w:val="28"/>
          <w:lang w:val="en-US"/>
        </w:rPr>
        <w:t xml:space="preserve"> </w:t>
      </w:r>
    </w:p>
    <w:p w:rsidR="00F60587" w:rsidRPr="00255ED4" w:rsidRDefault="00592C9A" w:rsidP="00F60587">
      <w:pPr>
        <w:spacing w:after="0" w:line="240" w:lineRule="auto"/>
        <w:jc w:val="center"/>
        <w:rPr>
          <w:rFonts w:ascii="Times New Roman" w:hAnsi="Times New Roman" w:cs="Times New Roman"/>
          <w:i/>
          <w:sz w:val="28"/>
        </w:rPr>
      </w:pPr>
      <w:r w:rsidRPr="00F60587">
        <w:rPr>
          <w:rFonts w:ascii="Times New Roman" w:hAnsi="Times New Roman" w:cs="Times New Roman"/>
          <w:i/>
          <w:sz w:val="28"/>
        </w:rPr>
        <w:t>К</w:t>
      </w:r>
      <w:r w:rsidRPr="00255ED4">
        <w:rPr>
          <w:rFonts w:ascii="Times New Roman" w:hAnsi="Times New Roman" w:cs="Times New Roman"/>
          <w:i/>
          <w:sz w:val="28"/>
        </w:rPr>
        <w:t>.</w:t>
      </w:r>
      <w:r w:rsidRPr="00F60587">
        <w:rPr>
          <w:rFonts w:ascii="Times New Roman" w:hAnsi="Times New Roman" w:cs="Times New Roman"/>
          <w:i/>
          <w:sz w:val="28"/>
        </w:rPr>
        <w:t>Ж</w:t>
      </w:r>
      <w:r w:rsidRPr="00255ED4">
        <w:rPr>
          <w:rFonts w:ascii="Times New Roman" w:hAnsi="Times New Roman" w:cs="Times New Roman"/>
          <w:i/>
          <w:sz w:val="28"/>
        </w:rPr>
        <w:t xml:space="preserve">. </w:t>
      </w:r>
      <w:r w:rsidR="00F60587" w:rsidRPr="00F60587">
        <w:rPr>
          <w:rFonts w:ascii="Times New Roman" w:hAnsi="Times New Roman" w:cs="Times New Roman"/>
          <w:i/>
          <w:sz w:val="28"/>
        </w:rPr>
        <w:t>Раимбеков</w:t>
      </w:r>
      <w:r w:rsidRPr="00255ED4">
        <w:rPr>
          <w:rFonts w:ascii="Times New Roman" w:hAnsi="Times New Roman" w:cs="Times New Roman"/>
          <w:i/>
          <w:sz w:val="28"/>
        </w:rPr>
        <w:t xml:space="preserve">, </w:t>
      </w:r>
      <w:r w:rsidR="00255ED4">
        <w:rPr>
          <w:rFonts w:ascii="Times New Roman" w:hAnsi="Times New Roman" w:cs="Times New Roman"/>
          <w:i/>
          <w:sz w:val="28"/>
        </w:rPr>
        <w:t>к.ф.-м.н., заместитель начальника инстиута</w:t>
      </w:r>
      <w:r w:rsidR="00F60587" w:rsidRPr="00255ED4">
        <w:rPr>
          <w:rFonts w:ascii="Times New Roman" w:hAnsi="Times New Roman" w:cs="Times New Roman"/>
          <w:i/>
          <w:sz w:val="28"/>
        </w:rPr>
        <w:t xml:space="preserve"> </w:t>
      </w:r>
    </w:p>
    <w:p w:rsidR="00F60587" w:rsidRPr="00F60587" w:rsidRDefault="00F60587" w:rsidP="00F60587">
      <w:pPr>
        <w:spacing w:after="0" w:line="240" w:lineRule="auto"/>
        <w:jc w:val="center"/>
        <w:rPr>
          <w:rFonts w:ascii="Times New Roman" w:hAnsi="Times New Roman" w:cs="Times New Roman"/>
          <w:i/>
          <w:sz w:val="28"/>
        </w:rPr>
      </w:pPr>
      <w:r w:rsidRPr="00F60587">
        <w:rPr>
          <w:rFonts w:ascii="Times New Roman" w:hAnsi="Times New Roman" w:cs="Times New Roman"/>
          <w:i/>
          <w:sz w:val="28"/>
        </w:rPr>
        <w:t>Кокшетауский технический институт КЧС МВД Республики Казахстан</w:t>
      </w:r>
    </w:p>
    <w:p w:rsidR="00F60587" w:rsidRPr="00F60587" w:rsidRDefault="00F60587" w:rsidP="00F60587">
      <w:pPr>
        <w:spacing w:after="0" w:line="240" w:lineRule="auto"/>
        <w:jc w:val="center"/>
        <w:rPr>
          <w:rFonts w:ascii="Times New Roman" w:hAnsi="Times New Roman" w:cs="Times New Roman"/>
          <w:b/>
          <w:sz w:val="28"/>
        </w:rPr>
      </w:pPr>
    </w:p>
    <w:p w:rsidR="00F60587" w:rsidRPr="00F60587" w:rsidRDefault="00F60587" w:rsidP="00F60587">
      <w:pPr>
        <w:spacing w:after="0" w:line="240" w:lineRule="auto"/>
        <w:jc w:val="center"/>
        <w:rPr>
          <w:rFonts w:ascii="Times New Roman" w:hAnsi="Times New Roman" w:cs="Times New Roman"/>
          <w:b/>
          <w:sz w:val="28"/>
        </w:rPr>
      </w:pPr>
      <w:r w:rsidRPr="00F60587">
        <w:rPr>
          <w:rFonts w:ascii="Times New Roman" w:hAnsi="Times New Roman" w:cs="Times New Roman"/>
          <w:b/>
          <w:sz w:val="28"/>
        </w:rPr>
        <w:t>АНАЛИЗ ПРИЧИН ЧРЕЗВЫЧАЙНЫХ СИТУАЦИЙ</w:t>
      </w:r>
    </w:p>
    <w:p w:rsidR="00F60587" w:rsidRPr="00F60587" w:rsidRDefault="00F60587" w:rsidP="00F60587">
      <w:pPr>
        <w:spacing w:after="0" w:line="240" w:lineRule="auto"/>
        <w:jc w:val="center"/>
        <w:rPr>
          <w:rFonts w:ascii="Times New Roman" w:hAnsi="Times New Roman" w:cs="Times New Roman"/>
          <w:sz w:val="28"/>
        </w:rPr>
      </w:pPr>
    </w:p>
    <w:p w:rsidR="00F60587" w:rsidRPr="00F60587" w:rsidRDefault="00F60587" w:rsidP="00F60587">
      <w:pPr>
        <w:spacing w:after="0" w:line="240" w:lineRule="auto"/>
        <w:ind w:firstLine="709"/>
        <w:jc w:val="both"/>
        <w:rPr>
          <w:rFonts w:ascii="Times New Roman" w:hAnsi="Times New Roman" w:cs="Times New Roman"/>
          <w:sz w:val="28"/>
          <w:szCs w:val="32"/>
        </w:rPr>
      </w:pPr>
      <w:r w:rsidRPr="00F60587">
        <w:rPr>
          <w:rFonts w:ascii="Times New Roman" w:hAnsi="Times New Roman" w:cs="Times New Roman"/>
          <w:sz w:val="28"/>
          <w:szCs w:val="32"/>
        </w:rPr>
        <w:t xml:space="preserve">В настоящее время проблема обеспечения безопасности является одной из главных задач в вопросе социально-экономического развития государства, выбор стратегии развития обязательно рассматривает вероятные риски, которые могут при этом актуализироваться </w:t>
      </w:r>
      <w:r w:rsidRPr="00F60587">
        <w:rPr>
          <w:rFonts w:ascii="Times New Roman" w:hAnsi="Times New Roman" w:cs="Times New Roman"/>
          <w:sz w:val="28"/>
        </w:rPr>
        <w:t>[1]</w:t>
      </w:r>
      <w:r w:rsidRPr="00F60587">
        <w:rPr>
          <w:rFonts w:ascii="Times New Roman" w:hAnsi="Times New Roman" w:cs="Times New Roman"/>
          <w:sz w:val="28"/>
          <w:szCs w:val="32"/>
        </w:rPr>
        <w:t xml:space="preserve">. </w:t>
      </w:r>
    </w:p>
    <w:p w:rsidR="00F60587" w:rsidRPr="00F60587" w:rsidRDefault="00F60587" w:rsidP="00F60587">
      <w:pPr>
        <w:spacing w:after="0" w:line="240" w:lineRule="auto"/>
        <w:ind w:firstLine="709"/>
        <w:jc w:val="both"/>
        <w:rPr>
          <w:rFonts w:ascii="Times New Roman" w:hAnsi="Times New Roman" w:cs="Times New Roman"/>
          <w:sz w:val="28"/>
        </w:rPr>
      </w:pPr>
      <w:r w:rsidRPr="00F60587">
        <w:rPr>
          <w:rFonts w:ascii="Times New Roman" w:hAnsi="Times New Roman" w:cs="Times New Roman"/>
          <w:sz w:val="28"/>
        </w:rPr>
        <w:t xml:space="preserve">Для выработки управленческих решений по минимизации риска ЧС необходимо учитывать ряд факторов, таких как причины возникновения природных и техногенных ЧС, объекты возникновения ЧС и т.д. </w:t>
      </w:r>
    </w:p>
    <w:p w:rsidR="00F60587" w:rsidRPr="00F60587" w:rsidRDefault="00F60587" w:rsidP="00F60587">
      <w:pPr>
        <w:spacing w:after="0" w:line="240" w:lineRule="auto"/>
        <w:ind w:firstLine="709"/>
        <w:jc w:val="both"/>
        <w:rPr>
          <w:rFonts w:ascii="Times New Roman" w:hAnsi="Times New Roman" w:cs="Times New Roman"/>
          <w:sz w:val="28"/>
        </w:rPr>
      </w:pPr>
      <w:r w:rsidRPr="00F60587">
        <w:rPr>
          <w:rFonts w:ascii="Times New Roman" w:hAnsi="Times New Roman" w:cs="Times New Roman"/>
          <w:sz w:val="28"/>
        </w:rPr>
        <w:lastRenderedPageBreak/>
        <w:t>Для установления причин возникновения ЧС проведем разделение всех причин на три основные группы: природные, техногенные и социальные [2].</w:t>
      </w:r>
    </w:p>
    <w:p w:rsidR="00F60587" w:rsidRPr="00F60587" w:rsidRDefault="00F60587" w:rsidP="00F60587">
      <w:pPr>
        <w:spacing w:after="0" w:line="240" w:lineRule="auto"/>
        <w:jc w:val="center"/>
        <w:rPr>
          <w:rFonts w:ascii="Times New Roman" w:hAnsi="Times New Roman" w:cs="Times New Roman"/>
          <w:sz w:val="28"/>
        </w:rPr>
      </w:pPr>
    </w:p>
    <w:p w:rsidR="00F60587" w:rsidRDefault="00F60587" w:rsidP="00255ED4">
      <w:pPr>
        <w:spacing w:after="0" w:line="240" w:lineRule="auto"/>
        <w:rPr>
          <w:rFonts w:ascii="Times New Roman" w:hAnsi="Times New Roman" w:cs="Times New Roman"/>
          <w:sz w:val="28"/>
        </w:rPr>
      </w:pPr>
      <w:r w:rsidRPr="00F60587">
        <w:rPr>
          <w:rFonts w:ascii="Times New Roman" w:hAnsi="Times New Roman" w:cs="Times New Roman"/>
          <w:sz w:val="28"/>
        </w:rPr>
        <w:t xml:space="preserve">Таблица 1 - Типовые причины возникновения чрезвычайных ситуаций </w:t>
      </w:r>
    </w:p>
    <w:p w:rsidR="00255ED4" w:rsidRPr="00255ED4" w:rsidRDefault="00255ED4" w:rsidP="00255ED4">
      <w:pPr>
        <w:spacing w:after="0" w:line="240" w:lineRule="auto"/>
        <w:rPr>
          <w:rFonts w:ascii="Times New Roman" w:hAnsi="Times New Roman" w:cs="Times New Roman"/>
          <w:sz w:val="10"/>
          <w:szCs w:val="10"/>
        </w:rPr>
      </w:pPr>
    </w:p>
    <w:tbl>
      <w:tblPr>
        <w:tblStyle w:val="6"/>
        <w:tblW w:w="0" w:type="auto"/>
        <w:jc w:val="center"/>
        <w:tblLook w:val="04A0" w:firstRow="1" w:lastRow="0" w:firstColumn="1" w:lastColumn="0" w:noHBand="0" w:noVBand="1"/>
      </w:tblPr>
      <w:tblGrid>
        <w:gridCol w:w="2943"/>
        <w:gridCol w:w="4962"/>
        <w:gridCol w:w="1665"/>
      </w:tblGrid>
      <w:tr w:rsidR="00F60587" w:rsidRPr="00F60587" w:rsidTr="002B1B1E">
        <w:trPr>
          <w:jc w:val="center"/>
        </w:trPr>
        <w:tc>
          <w:tcPr>
            <w:tcW w:w="2943" w:type="dxa"/>
          </w:tcPr>
          <w:p w:rsidR="00F60587" w:rsidRPr="00F60587" w:rsidRDefault="00F60587" w:rsidP="00F60587">
            <w:pPr>
              <w:jc w:val="center"/>
              <w:rPr>
                <w:rFonts w:ascii="Times New Roman" w:hAnsi="Times New Roman" w:cs="Times New Roman"/>
                <w:sz w:val="24"/>
              </w:rPr>
            </w:pPr>
            <w:r w:rsidRPr="00F60587">
              <w:rPr>
                <w:rFonts w:ascii="Times New Roman" w:hAnsi="Times New Roman" w:cs="Times New Roman"/>
                <w:sz w:val="24"/>
              </w:rPr>
              <w:t>Наименование группы причин возникновения источника ЧС</w:t>
            </w:r>
          </w:p>
        </w:tc>
        <w:tc>
          <w:tcPr>
            <w:tcW w:w="4962" w:type="dxa"/>
          </w:tcPr>
          <w:p w:rsidR="00F60587" w:rsidRPr="00F60587" w:rsidRDefault="00F60587" w:rsidP="00F60587">
            <w:pPr>
              <w:jc w:val="center"/>
              <w:rPr>
                <w:rFonts w:ascii="Times New Roman" w:hAnsi="Times New Roman" w:cs="Times New Roman"/>
                <w:sz w:val="24"/>
              </w:rPr>
            </w:pPr>
            <w:r w:rsidRPr="00F60587">
              <w:rPr>
                <w:rFonts w:ascii="Times New Roman" w:hAnsi="Times New Roman" w:cs="Times New Roman"/>
                <w:sz w:val="24"/>
              </w:rPr>
              <w:t>Наименование причины возникновения источника ЧС</w:t>
            </w:r>
          </w:p>
        </w:tc>
        <w:tc>
          <w:tcPr>
            <w:tcW w:w="1665" w:type="dxa"/>
          </w:tcPr>
          <w:p w:rsidR="00F60587" w:rsidRPr="00F60587" w:rsidRDefault="00F60587" w:rsidP="00F60587">
            <w:pPr>
              <w:jc w:val="center"/>
              <w:rPr>
                <w:rFonts w:ascii="Times New Roman" w:hAnsi="Times New Roman" w:cs="Times New Roman"/>
                <w:sz w:val="24"/>
              </w:rPr>
            </w:pPr>
            <w:r w:rsidRPr="00F60587">
              <w:rPr>
                <w:rFonts w:ascii="Times New Roman" w:hAnsi="Times New Roman" w:cs="Times New Roman"/>
                <w:sz w:val="24"/>
              </w:rPr>
              <w:t>Фактор</w:t>
            </w:r>
          </w:p>
        </w:tc>
      </w:tr>
      <w:tr w:rsidR="00F60587" w:rsidRPr="00F60587" w:rsidTr="002B1B1E">
        <w:trPr>
          <w:jc w:val="center"/>
        </w:trPr>
        <w:tc>
          <w:tcPr>
            <w:tcW w:w="2943" w:type="dxa"/>
            <w:vMerge w:val="restart"/>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Неблагоприятные погодные условия</w:t>
            </w: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Вскрытие реки </w:t>
            </w:r>
          </w:p>
        </w:tc>
        <w:tc>
          <w:tcPr>
            <w:tcW w:w="1665"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Природный</w:t>
            </w:r>
          </w:p>
        </w:tc>
      </w:tr>
      <w:tr w:rsidR="00F60587" w:rsidRPr="00F60587" w:rsidTr="002B1B1E">
        <w:trPr>
          <w:jc w:val="center"/>
        </w:trPr>
        <w:tc>
          <w:tcPr>
            <w:tcW w:w="2943" w:type="dxa"/>
            <w:vMerge/>
          </w:tcPr>
          <w:p w:rsidR="00F60587" w:rsidRPr="00F60587" w:rsidRDefault="00F60587" w:rsidP="00F60587">
            <w:pPr>
              <w:jc w:val="center"/>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Высокая температура окружающей среды </w:t>
            </w:r>
          </w:p>
        </w:tc>
        <w:tc>
          <w:tcPr>
            <w:tcW w:w="1665"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Природный</w:t>
            </w:r>
          </w:p>
        </w:tc>
      </w:tr>
      <w:tr w:rsidR="00F60587" w:rsidRPr="00F60587" w:rsidTr="002B1B1E">
        <w:trPr>
          <w:jc w:val="center"/>
        </w:trPr>
        <w:tc>
          <w:tcPr>
            <w:tcW w:w="2943" w:type="dxa"/>
            <w:vMerge/>
          </w:tcPr>
          <w:p w:rsidR="00F60587" w:rsidRPr="00F60587" w:rsidRDefault="00F60587" w:rsidP="00F60587">
            <w:pPr>
              <w:jc w:val="center"/>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Выход наледевых вод </w:t>
            </w:r>
          </w:p>
        </w:tc>
        <w:tc>
          <w:tcPr>
            <w:tcW w:w="1665" w:type="dxa"/>
          </w:tcPr>
          <w:p w:rsidR="00F60587" w:rsidRPr="00F60587" w:rsidRDefault="00F60587" w:rsidP="00F60587">
            <w:r w:rsidRPr="00F60587">
              <w:rPr>
                <w:rFonts w:ascii="Times New Roman" w:hAnsi="Times New Roman" w:cs="Times New Roman"/>
                <w:sz w:val="24"/>
              </w:rPr>
              <w:t>Природный</w:t>
            </w:r>
          </w:p>
        </w:tc>
      </w:tr>
      <w:tr w:rsidR="00F60587" w:rsidRPr="00F60587" w:rsidTr="002B1B1E">
        <w:trPr>
          <w:jc w:val="center"/>
        </w:trPr>
        <w:tc>
          <w:tcPr>
            <w:tcW w:w="2943" w:type="dxa"/>
            <w:vMerge/>
          </w:tcPr>
          <w:p w:rsidR="00F60587" w:rsidRPr="00F60587" w:rsidRDefault="00F60587" w:rsidP="00F60587">
            <w:pPr>
              <w:jc w:val="center"/>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Грозовые разряды </w:t>
            </w:r>
          </w:p>
        </w:tc>
        <w:tc>
          <w:tcPr>
            <w:tcW w:w="1665" w:type="dxa"/>
          </w:tcPr>
          <w:p w:rsidR="00F60587" w:rsidRPr="00F60587" w:rsidRDefault="00F60587" w:rsidP="00F60587">
            <w:r w:rsidRPr="00F60587">
              <w:rPr>
                <w:rFonts w:ascii="Times New Roman" w:hAnsi="Times New Roman" w:cs="Times New Roman"/>
                <w:sz w:val="24"/>
              </w:rPr>
              <w:t>Природный</w:t>
            </w:r>
          </w:p>
        </w:tc>
      </w:tr>
      <w:tr w:rsidR="00F60587" w:rsidRPr="00F60587" w:rsidTr="002B1B1E">
        <w:trPr>
          <w:jc w:val="center"/>
        </w:trPr>
        <w:tc>
          <w:tcPr>
            <w:tcW w:w="2943" w:type="dxa"/>
            <w:vMerge/>
          </w:tcPr>
          <w:p w:rsidR="00F60587" w:rsidRPr="00F60587" w:rsidRDefault="00F60587" w:rsidP="00F60587">
            <w:pPr>
              <w:jc w:val="center"/>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Изменения русла реки </w:t>
            </w:r>
          </w:p>
        </w:tc>
        <w:tc>
          <w:tcPr>
            <w:tcW w:w="1665" w:type="dxa"/>
          </w:tcPr>
          <w:p w:rsidR="00F60587" w:rsidRPr="00F60587" w:rsidRDefault="00F60587" w:rsidP="00F60587">
            <w:r w:rsidRPr="00F60587">
              <w:rPr>
                <w:rFonts w:ascii="Times New Roman" w:hAnsi="Times New Roman" w:cs="Times New Roman"/>
                <w:sz w:val="24"/>
              </w:rPr>
              <w:t>Природный</w:t>
            </w:r>
          </w:p>
        </w:tc>
      </w:tr>
      <w:tr w:rsidR="00F60587" w:rsidRPr="00F60587" w:rsidTr="002B1B1E">
        <w:trPr>
          <w:jc w:val="center"/>
        </w:trPr>
        <w:tc>
          <w:tcPr>
            <w:tcW w:w="2943" w:type="dxa"/>
            <w:vMerge/>
          </w:tcPr>
          <w:p w:rsidR="00F60587" w:rsidRPr="00F60587" w:rsidRDefault="00F60587" w:rsidP="00F60587">
            <w:pPr>
              <w:jc w:val="center"/>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Интенсивное таяние снега </w:t>
            </w:r>
          </w:p>
        </w:tc>
        <w:tc>
          <w:tcPr>
            <w:tcW w:w="1665" w:type="dxa"/>
          </w:tcPr>
          <w:p w:rsidR="00F60587" w:rsidRPr="00F60587" w:rsidRDefault="00F60587" w:rsidP="00F60587">
            <w:r w:rsidRPr="00F60587">
              <w:rPr>
                <w:rFonts w:ascii="Times New Roman" w:hAnsi="Times New Roman" w:cs="Times New Roman"/>
                <w:sz w:val="24"/>
              </w:rPr>
              <w:t>Природный</w:t>
            </w:r>
          </w:p>
        </w:tc>
      </w:tr>
      <w:tr w:rsidR="00F60587" w:rsidRPr="00F60587" w:rsidTr="002B1B1E">
        <w:trPr>
          <w:jc w:val="center"/>
        </w:trPr>
        <w:tc>
          <w:tcPr>
            <w:tcW w:w="2943" w:type="dxa"/>
            <w:vMerge/>
          </w:tcPr>
          <w:p w:rsidR="00F60587" w:rsidRPr="00F60587" w:rsidRDefault="00F60587" w:rsidP="00F60587">
            <w:pPr>
              <w:jc w:val="center"/>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Ледяной затор (зажор)</w:t>
            </w:r>
          </w:p>
        </w:tc>
        <w:tc>
          <w:tcPr>
            <w:tcW w:w="1665" w:type="dxa"/>
          </w:tcPr>
          <w:p w:rsidR="00F60587" w:rsidRPr="00F60587" w:rsidRDefault="00F60587" w:rsidP="00F60587">
            <w:r w:rsidRPr="00F60587">
              <w:rPr>
                <w:rFonts w:ascii="Times New Roman" w:hAnsi="Times New Roman" w:cs="Times New Roman"/>
                <w:sz w:val="24"/>
              </w:rPr>
              <w:t>Природный</w:t>
            </w:r>
          </w:p>
        </w:tc>
      </w:tr>
      <w:tr w:rsidR="00F60587" w:rsidRPr="00F60587" w:rsidTr="002B1B1E">
        <w:trPr>
          <w:jc w:val="center"/>
        </w:trPr>
        <w:tc>
          <w:tcPr>
            <w:tcW w:w="2943" w:type="dxa"/>
            <w:vMerge/>
          </w:tcPr>
          <w:p w:rsidR="00F60587" w:rsidRPr="00F60587" w:rsidRDefault="00F60587" w:rsidP="00F60587">
            <w:pPr>
              <w:jc w:val="center"/>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Ливневые дожди </w:t>
            </w:r>
          </w:p>
        </w:tc>
        <w:tc>
          <w:tcPr>
            <w:tcW w:w="1665" w:type="dxa"/>
          </w:tcPr>
          <w:p w:rsidR="00F60587" w:rsidRPr="00F60587" w:rsidRDefault="00F60587" w:rsidP="00F60587">
            <w:r w:rsidRPr="00F60587">
              <w:rPr>
                <w:rFonts w:ascii="Times New Roman" w:hAnsi="Times New Roman" w:cs="Times New Roman"/>
                <w:sz w:val="24"/>
              </w:rPr>
              <w:t>Природный</w:t>
            </w:r>
          </w:p>
        </w:tc>
      </w:tr>
      <w:tr w:rsidR="00F60587" w:rsidRPr="00F60587" w:rsidTr="002B1B1E">
        <w:trPr>
          <w:jc w:val="center"/>
        </w:trPr>
        <w:tc>
          <w:tcPr>
            <w:tcW w:w="2943" w:type="dxa"/>
            <w:vMerge/>
          </w:tcPr>
          <w:p w:rsidR="00F60587" w:rsidRPr="00F60587" w:rsidRDefault="00F60587" w:rsidP="00F60587">
            <w:pPr>
              <w:jc w:val="center"/>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Обильные осадки </w:t>
            </w:r>
          </w:p>
        </w:tc>
        <w:tc>
          <w:tcPr>
            <w:tcW w:w="1665" w:type="dxa"/>
          </w:tcPr>
          <w:p w:rsidR="00F60587" w:rsidRPr="00F60587" w:rsidRDefault="00F60587" w:rsidP="00F60587">
            <w:r w:rsidRPr="00F60587">
              <w:rPr>
                <w:rFonts w:ascii="Times New Roman" w:hAnsi="Times New Roman" w:cs="Times New Roman"/>
                <w:sz w:val="24"/>
              </w:rPr>
              <w:t>Природный</w:t>
            </w:r>
          </w:p>
        </w:tc>
      </w:tr>
      <w:tr w:rsidR="00F60587" w:rsidRPr="00F60587" w:rsidTr="002B1B1E">
        <w:trPr>
          <w:jc w:val="center"/>
        </w:trPr>
        <w:tc>
          <w:tcPr>
            <w:tcW w:w="2943" w:type="dxa"/>
            <w:vMerge/>
          </w:tcPr>
          <w:p w:rsidR="00F60587" w:rsidRPr="00F60587" w:rsidRDefault="00F60587" w:rsidP="00F60587">
            <w:pPr>
              <w:jc w:val="center"/>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Отсутствие осадков </w:t>
            </w:r>
          </w:p>
        </w:tc>
        <w:tc>
          <w:tcPr>
            <w:tcW w:w="1665" w:type="dxa"/>
          </w:tcPr>
          <w:p w:rsidR="00F60587" w:rsidRPr="00F60587" w:rsidRDefault="00F60587" w:rsidP="00F60587">
            <w:r w:rsidRPr="00F60587">
              <w:rPr>
                <w:rFonts w:ascii="Times New Roman" w:hAnsi="Times New Roman" w:cs="Times New Roman"/>
                <w:sz w:val="24"/>
              </w:rPr>
              <w:t>Природный</w:t>
            </w:r>
          </w:p>
        </w:tc>
      </w:tr>
      <w:tr w:rsidR="00F60587" w:rsidRPr="00F60587" w:rsidTr="002B1B1E">
        <w:trPr>
          <w:jc w:val="center"/>
        </w:trPr>
        <w:tc>
          <w:tcPr>
            <w:tcW w:w="2943" w:type="dxa"/>
            <w:vMerge/>
          </w:tcPr>
          <w:p w:rsidR="00F60587" w:rsidRPr="00F60587" w:rsidRDefault="00F60587" w:rsidP="00F60587">
            <w:pPr>
              <w:jc w:val="center"/>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Перемерзание русла реки </w:t>
            </w:r>
          </w:p>
        </w:tc>
        <w:tc>
          <w:tcPr>
            <w:tcW w:w="1665" w:type="dxa"/>
          </w:tcPr>
          <w:p w:rsidR="00F60587" w:rsidRPr="00F60587" w:rsidRDefault="00F60587" w:rsidP="00F60587">
            <w:r w:rsidRPr="00F60587">
              <w:rPr>
                <w:rFonts w:ascii="Times New Roman" w:hAnsi="Times New Roman" w:cs="Times New Roman"/>
                <w:sz w:val="24"/>
              </w:rPr>
              <w:t>Природный</w:t>
            </w:r>
          </w:p>
        </w:tc>
      </w:tr>
      <w:tr w:rsidR="00F60587" w:rsidRPr="00F60587" w:rsidTr="002B1B1E">
        <w:trPr>
          <w:jc w:val="center"/>
        </w:trPr>
        <w:tc>
          <w:tcPr>
            <w:tcW w:w="2943" w:type="dxa"/>
            <w:vMerge/>
          </w:tcPr>
          <w:p w:rsidR="00F60587" w:rsidRPr="00F60587" w:rsidRDefault="00F60587" w:rsidP="00F60587">
            <w:pPr>
              <w:jc w:val="center"/>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Резкое повышение температуры </w:t>
            </w:r>
          </w:p>
        </w:tc>
        <w:tc>
          <w:tcPr>
            <w:tcW w:w="1665" w:type="dxa"/>
          </w:tcPr>
          <w:p w:rsidR="00F60587" w:rsidRPr="00F60587" w:rsidRDefault="00F60587" w:rsidP="00F60587">
            <w:r w:rsidRPr="00F60587">
              <w:rPr>
                <w:rFonts w:ascii="Times New Roman" w:hAnsi="Times New Roman" w:cs="Times New Roman"/>
                <w:sz w:val="24"/>
              </w:rPr>
              <w:t>Природный</w:t>
            </w:r>
          </w:p>
        </w:tc>
      </w:tr>
      <w:tr w:rsidR="00F60587" w:rsidRPr="00F60587" w:rsidTr="002B1B1E">
        <w:trPr>
          <w:jc w:val="center"/>
        </w:trPr>
        <w:tc>
          <w:tcPr>
            <w:tcW w:w="2943" w:type="dxa"/>
            <w:vMerge/>
          </w:tcPr>
          <w:p w:rsidR="00F60587" w:rsidRPr="00F60587" w:rsidRDefault="00F60587" w:rsidP="00F60587">
            <w:pPr>
              <w:jc w:val="center"/>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Самовозгорание </w:t>
            </w:r>
          </w:p>
        </w:tc>
        <w:tc>
          <w:tcPr>
            <w:tcW w:w="1665" w:type="dxa"/>
          </w:tcPr>
          <w:p w:rsidR="00F60587" w:rsidRPr="00F60587" w:rsidRDefault="00F60587" w:rsidP="00F60587">
            <w:r w:rsidRPr="00F60587">
              <w:rPr>
                <w:rFonts w:ascii="Times New Roman" w:hAnsi="Times New Roman" w:cs="Times New Roman"/>
                <w:sz w:val="24"/>
              </w:rPr>
              <w:t>Природный</w:t>
            </w:r>
          </w:p>
        </w:tc>
      </w:tr>
      <w:tr w:rsidR="00F60587" w:rsidRPr="00F60587" w:rsidTr="002B1B1E">
        <w:trPr>
          <w:jc w:val="center"/>
        </w:trPr>
        <w:tc>
          <w:tcPr>
            <w:tcW w:w="2943" w:type="dxa"/>
            <w:vMerge/>
          </w:tcPr>
          <w:p w:rsidR="00F60587" w:rsidRPr="00F60587" w:rsidRDefault="00F60587" w:rsidP="00F60587">
            <w:pPr>
              <w:jc w:val="center"/>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Сильный нагонный ветер </w:t>
            </w:r>
          </w:p>
        </w:tc>
        <w:tc>
          <w:tcPr>
            <w:tcW w:w="1665" w:type="dxa"/>
          </w:tcPr>
          <w:p w:rsidR="00F60587" w:rsidRPr="00F60587" w:rsidRDefault="00F60587" w:rsidP="00F60587">
            <w:r w:rsidRPr="00F60587">
              <w:rPr>
                <w:rFonts w:ascii="Times New Roman" w:hAnsi="Times New Roman" w:cs="Times New Roman"/>
                <w:sz w:val="24"/>
              </w:rPr>
              <w:t>Природный</w:t>
            </w:r>
          </w:p>
        </w:tc>
      </w:tr>
      <w:tr w:rsidR="00F60587" w:rsidRPr="00F60587" w:rsidTr="002B1B1E">
        <w:trPr>
          <w:jc w:val="center"/>
        </w:trPr>
        <w:tc>
          <w:tcPr>
            <w:tcW w:w="2943" w:type="dxa"/>
            <w:vMerge/>
          </w:tcPr>
          <w:p w:rsidR="00F60587" w:rsidRPr="00F60587" w:rsidRDefault="00F60587" w:rsidP="00F60587">
            <w:pPr>
              <w:jc w:val="center"/>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Тайфун </w:t>
            </w:r>
          </w:p>
        </w:tc>
        <w:tc>
          <w:tcPr>
            <w:tcW w:w="1665" w:type="dxa"/>
          </w:tcPr>
          <w:p w:rsidR="00F60587" w:rsidRPr="00F60587" w:rsidRDefault="00F60587" w:rsidP="00F60587">
            <w:r w:rsidRPr="00F60587">
              <w:rPr>
                <w:rFonts w:ascii="Times New Roman" w:hAnsi="Times New Roman" w:cs="Times New Roman"/>
                <w:sz w:val="24"/>
              </w:rPr>
              <w:t>Природный</w:t>
            </w:r>
          </w:p>
        </w:tc>
      </w:tr>
      <w:tr w:rsidR="00F60587" w:rsidRPr="00F60587" w:rsidTr="002B1B1E">
        <w:trPr>
          <w:jc w:val="center"/>
        </w:trPr>
        <w:tc>
          <w:tcPr>
            <w:tcW w:w="2943" w:type="dxa"/>
            <w:vMerge/>
          </w:tcPr>
          <w:p w:rsidR="00F60587" w:rsidRPr="00F60587" w:rsidRDefault="00F60587" w:rsidP="00F60587">
            <w:pPr>
              <w:jc w:val="center"/>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Таяние снега </w:t>
            </w:r>
          </w:p>
        </w:tc>
        <w:tc>
          <w:tcPr>
            <w:tcW w:w="1665" w:type="dxa"/>
          </w:tcPr>
          <w:p w:rsidR="00F60587" w:rsidRPr="00F60587" w:rsidRDefault="00F60587" w:rsidP="00F60587">
            <w:r w:rsidRPr="00F60587">
              <w:rPr>
                <w:rFonts w:ascii="Times New Roman" w:hAnsi="Times New Roman" w:cs="Times New Roman"/>
                <w:sz w:val="24"/>
              </w:rPr>
              <w:t>Природный</w:t>
            </w:r>
          </w:p>
        </w:tc>
      </w:tr>
      <w:tr w:rsidR="00F60587" w:rsidRPr="00F60587" w:rsidTr="002B1B1E">
        <w:trPr>
          <w:jc w:val="center"/>
        </w:trPr>
        <w:tc>
          <w:tcPr>
            <w:tcW w:w="2943" w:type="dxa"/>
            <w:vMerge/>
          </w:tcPr>
          <w:p w:rsidR="00F60587" w:rsidRPr="00F60587" w:rsidRDefault="00F60587" w:rsidP="00F60587">
            <w:pPr>
              <w:jc w:val="center"/>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Циклон</w:t>
            </w:r>
          </w:p>
        </w:tc>
        <w:tc>
          <w:tcPr>
            <w:tcW w:w="1665" w:type="dxa"/>
          </w:tcPr>
          <w:p w:rsidR="00F60587" w:rsidRPr="00F60587" w:rsidRDefault="00F60587" w:rsidP="00F60587">
            <w:r w:rsidRPr="00F60587">
              <w:rPr>
                <w:rFonts w:ascii="Times New Roman" w:hAnsi="Times New Roman" w:cs="Times New Roman"/>
                <w:sz w:val="24"/>
              </w:rPr>
              <w:t>Природный</w:t>
            </w:r>
          </w:p>
        </w:tc>
      </w:tr>
      <w:tr w:rsidR="00F60587" w:rsidRPr="00F60587" w:rsidTr="002B1B1E">
        <w:trPr>
          <w:jc w:val="center"/>
        </w:trPr>
        <w:tc>
          <w:tcPr>
            <w:tcW w:w="2943" w:type="dxa"/>
            <w:vMerge/>
          </w:tcPr>
          <w:p w:rsidR="00F60587" w:rsidRPr="00F60587" w:rsidRDefault="00F60587" w:rsidP="00F60587">
            <w:pPr>
              <w:jc w:val="center"/>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Затопление и подтопление территории</w:t>
            </w:r>
          </w:p>
        </w:tc>
        <w:tc>
          <w:tcPr>
            <w:tcW w:w="1665" w:type="dxa"/>
          </w:tcPr>
          <w:p w:rsidR="00F60587" w:rsidRPr="00F60587" w:rsidRDefault="00F60587" w:rsidP="00F60587">
            <w:pPr>
              <w:rPr>
                <w:rFonts w:ascii="Times New Roman" w:hAnsi="Times New Roman" w:cs="Times New Roman"/>
                <w:sz w:val="24"/>
              </w:rPr>
            </w:pPr>
            <w:r w:rsidRPr="00F60587">
              <w:rPr>
                <w:rFonts w:ascii="Times New Roman" w:hAnsi="Times New Roman" w:cs="Times New Roman"/>
                <w:sz w:val="24"/>
              </w:rPr>
              <w:t>Природный</w:t>
            </w:r>
          </w:p>
          <w:p w:rsidR="00F60587" w:rsidRPr="00F60587" w:rsidRDefault="00F60587" w:rsidP="00F60587">
            <w:pPr>
              <w:rPr>
                <w:rFonts w:ascii="Times New Roman" w:hAnsi="Times New Roman" w:cs="Times New Roman"/>
                <w:sz w:val="24"/>
              </w:rPr>
            </w:pPr>
            <w:r w:rsidRPr="00F60587">
              <w:rPr>
                <w:rFonts w:ascii="Times New Roman" w:hAnsi="Times New Roman" w:cs="Times New Roman"/>
                <w:sz w:val="24"/>
              </w:rPr>
              <w:t>Техногенный</w:t>
            </w:r>
          </w:p>
        </w:tc>
      </w:tr>
      <w:tr w:rsidR="00F60587" w:rsidRPr="00F60587" w:rsidTr="002B1B1E">
        <w:trPr>
          <w:jc w:val="center"/>
        </w:trPr>
        <w:tc>
          <w:tcPr>
            <w:tcW w:w="2943" w:type="dxa"/>
            <w:vMerge w:val="restart"/>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Неисправность производственного оборудования, нарушение технологического процесса производства</w:t>
            </w: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Недостаток конструкции, изготовления и монтажа производственного оборудования </w:t>
            </w:r>
          </w:p>
        </w:tc>
        <w:tc>
          <w:tcPr>
            <w:tcW w:w="1665"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Техногенный 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Нарушение технологического регламента процесса производства </w:t>
            </w:r>
          </w:p>
        </w:tc>
        <w:tc>
          <w:tcPr>
            <w:tcW w:w="1665"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Разряд статического электричества </w:t>
            </w:r>
          </w:p>
        </w:tc>
        <w:tc>
          <w:tcPr>
            <w:tcW w:w="1665"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Техногенный Социальный</w:t>
            </w:r>
          </w:p>
        </w:tc>
      </w:tr>
      <w:tr w:rsidR="00F60587" w:rsidRPr="00F60587" w:rsidTr="002B1B1E">
        <w:trPr>
          <w:trHeight w:val="1124"/>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Разрушение движущихся узлов и деталей, попадание в движущиеся механизмы посторонних предметов </w:t>
            </w:r>
          </w:p>
        </w:tc>
        <w:tc>
          <w:tcPr>
            <w:tcW w:w="1665" w:type="dxa"/>
            <w:tcBorders>
              <w:bottom w:val="single" w:sz="4" w:space="0" w:color="000000" w:themeColor="text1"/>
            </w:tcBorders>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Техногенный 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Неисправность системы охлаждения аппаратов, трение поверхностей </w:t>
            </w:r>
          </w:p>
        </w:tc>
        <w:tc>
          <w:tcPr>
            <w:tcW w:w="1665"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Техногенный 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Неисправность, отсутствие искрогасительных устройств </w:t>
            </w:r>
          </w:p>
        </w:tc>
        <w:tc>
          <w:tcPr>
            <w:tcW w:w="1665"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Техногенный 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Прочие причины, связанные с неисправностью производственного оборудования, нарушением технологического процесса производства</w:t>
            </w:r>
          </w:p>
        </w:tc>
        <w:tc>
          <w:tcPr>
            <w:tcW w:w="1665"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Техногенный Социальный</w:t>
            </w:r>
          </w:p>
        </w:tc>
      </w:tr>
      <w:tr w:rsidR="00F60587" w:rsidRPr="00F60587" w:rsidTr="002B1B1E">
        <w:trPr>
          <w:jc w:val="center"/>
        </w:trPr>
        <w:tc>
          <w:tcPr>
            <w:tcW w:w="2943" w:type="dxa"/>
            <w:vMerge w:val="restart"/>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Нарушение правил устройства и эксплуатации электрооборудования</w:t>
            </w: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Недостаток конструкции и изготовления электрооборудования </w:t>
            </w:r>
          </w:p>
        </w:tc>
        <w:tc>
          <w:tcPr>
            <w:tcW w:w="1665"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Техногенный 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Нарушение правил монтажа электрооборудования </w:t>
            </w:r>
          </w:p>
        </w:tc>
        <w:tc>
          <w:tcPr>
            <w:tcW w:w="1665"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Нарушение правил технической эксплуатации электрооборудования </w:t>
            </w:r>
          </w:p>
        </w:tc>
        <w:tc>
          <w:tcPr>
            <w:tcW w:w="1665"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Нарушение правил пожарной безопасности при эксплуатации бытовых электроприборов </w:t>
            </w:r>
          </w:p>
        </w:tc>
        <w:tc>
          <w:tcPr>
            <w:tcW w:w="1665"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Нарушение правил технической эксплуатации и выбора аппаратов защиты электрических сетей </w:t>
            </w:r>
          </w:p>
        </w:tc>
        <w:tc>
          <w:tcPr>
            <w:tcW w:w="1665"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Прочие причины, связанные с нарушением правил устройства и эксплуатации электрооборудования</w:t>
            </w:r>
          </w:p>
        </w:tc>
        <w:tc>
          <w:tcPr>
            <w:tcW w:w="1665"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Социальный</w:t>
            </w:r>
          </w:p>
        </w:tc>
      </w:tr>
      <w:tr w:rsidR="00F60587" w:rsidRPr="00F60587" w:rsidTr="002B1B1E">
        <w:trPr>
          <w:jc w:val="center"/>
        </w:trPr>
        <w:tc>
          <w:tcPr>
            <w:tcW w:w="2943" w:type="dxa"/>
            <w:vMerge w:val="restart"/>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Нарушение правил устройства и эксплуатации печей</w:t>
            </w: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Неправильное устройство и неисправность отопительных печей и дымоходов</w:t>
            </w:r>
          </w:p>
        </w:tc>
        <w:tc>
          <w:tcPr>
            <w:tcW w:w="1665"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Техногенный 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Нарушение правил пожарной безопасности при эксплуатации печей</w:t>
            </w:r>
          </w:p>
        </w:tc>
        <w:tc>
          <w:tcPr>
            <w:tcW w:w="1665"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Социальный</w:t>
            </w:r>
          </w:p>
        </w:tc>
      </w:tr>
      <w:tr w:rsidR="00F60587" w:rsidRPr="00F60587" w:rsidTr="002B1B1E">
        <w:trPr>
          <w:jc w:val="center"/>
        </w:trPr>
        <w:tc>
          <w:tcPr>
            <w:tcW w:w="2943" w:type="dxa"/>
            <w:vMerge w:val="restart"/>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Нарушение правил устройства и эксплуатации теплогенерирующих агрегатов и установок</w:t>
            </w: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Недостаток конструкции и изготовления теплогенерирующих агрегатов и устройств </w:t>
            </w:r>
          </w:p>
        </w:tc>
        <w:tc>
          <w:tcPr>
            <w:tcW w:w="1665"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Техногенный 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Нарушение правил при монтаже теплогенерирующих агрегатов и устройств</w:t>
            </w:r>
          </w:p>
        </w:tc>
        <w:tc>
          <w:tcPr>
            <w:tcW w:w="1665"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Нарушение правил пожарной безопасности при эксплуатации теплогенерирующих агрегатов и устройств </w:t>
            </w:r>
          </w:p>
        </w:tc>
        <w:tc>
          <w:tcPr>
            <w:tcW w:w="1665" w:type="dxa"/>
          </w:tcPr>
          <w:p w:rsidR="00F60587" w:rsidRPr="00F60587" w:rsidRDefault="00F60587" w:rsidP="00F60587">
            <w:r w:rsidRPr="00F60587">
              <w:rPr>
                <w:rFonts w:ascii="Times New Roman" w:hAnsi="Times New Roman" w:cs="Times New Roman"/>
                <w:sz w:val="24"/>
              </w:rPr>
              <w:t>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Прочие причины, связанные с нарушением правил устройства и эксплуатации теплогенерирующих агрегатов и устройств</w:t>
            </w:r>
          </w:p>
        </w:tc>
        <w:tc>
          <w:tcPr>
            <w:tcW w:w="1665" w:type="dxa"/>
          </w:tcPr>
          <w:p w:rsidR="00F60587" w:rsidRPr="00F60587" w:rsidRDefault="00F60587" w:rsidP="00F60587">
            <w:r w:rsidRPr="00F60587">
              <w:rPr>
                <w:rFonts w:ascii="Times New Roman" w:hAnsi="Times New Roman" w:cs="Times New Roman"/>
                <w:sz w:val="24"/>
              </w:rPr>
              <w:t>Техногенный Социальный</w:t>
            </w:r>
          </w:p>
        </w:tc>
      </w:tr>
      <w:tr w:rsidR="00F60587" w:rsidRPr="00F60587" w:rsidTr="002B1B1E">
        <w:trPr>
          <w:jc w:val="center"/>
        </w:trPr>
        <w:tc>
          <w:tcPr>
            <w:tcW w:w="2943" w:type="dxa"/>
            <w:vMerge w:val="restart"/>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Нарушение правил устройства и эксплуатации газового оборудования</w:t>
            </w: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Недостаток конструкции и изготовления газового оборудования </w:t>
            </w:r>
          </w:p>
        </w:tc>
        <w:tc>
          <w:tcPr>
            <w:tcW w:w="1665"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Техногенный 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Нарушение правил пожарной безопасности при эксплуатации газового оборудования </w:t>
            </w:r>
          </w:p>
        </w:tc>
        <w:tc>
          <w:tcPr>
            <w:tcW w:w="1665" w:type="dxa"/>
          </w:tcPr>
          <w:p w:rsidR="00F60587" w:rsidRPr="00F60587" w:rsidRDefault="00F60587" w:rsidP="00F60587">
            <w:r w:rsidRPr="00F60587">
              <w:rPr>
                <w:rFonts w:ascii="Times New Roman" w:hAnsi="Times New Roman" w:cs="Times New Roman"/>
                <w:sz w:val="24"/>
              </w:rPr>
              <w:t>Техногенный 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Нарушение правил монтажа газового оборудования </w:t>
            </w:r>
          </w:p>
        </w:tc>
        <w:tc>
          <w:tcPr>
            <w:tcW w:w="1665" w:type="dxa"/>
          </w:tcPr>
          <w:p w:rsidR="00F60587" w:rsidRPr="00F60587" w:rsidRDefault="00F60587" w:rsidP="00F60587">
            <w:r w:rsidRPr="00F60587">
              <w:rPr>
                <w:rFonts w:ascii="Times New Roman" w:hAnsi="Times New Roman" w:cs="Times New Roman"/>
                <w:sz w:val="24"/>
              </w:rPr>
              <w:t>Техногенный 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E6256B"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Прочие причины, связанные с нарушением правил устройства и эксплуатации газового оборудования</w:t>
            </w:r>
          </w:p>
        </w:tc>
        <w:tc>
          <w:tcPr>
            <w:tcW w:w="1665" w:type="dxa"/>
          </w:tcPr>
          <w:p w:rsidR="00F60587" w:rsidRPr="00F60587" w:rsidRDefault="00F60587" w:rsidP="00F60587">
            <w:r w:rsidRPr="00F60587">
              <w:rPr>
                <w:rFonts w:ascii="Times New Roman" w:hAnsi="Times New Roman" w:cs="Times New Roman"/>
                <w:sz w:val="24"/>
              </w:rPr>
              <w:t>Техногенный Социальный</w:t>
            </w:r>
          </w:p>
        </w:tc>
      </w:tr>
      <w:tr w:rsidR="00F60587" w:rsidRPr="00F60587" w:rsidTr="002B1B1E">
        <w:trPr>
          <w:jc w:val="center"/>
        </w:trPr>
        <w:tc>
          <w:tcPr>
            <w:tcW w:w="2943" w:type="dxa"/>
            <w:vMerge w:val="restart"/>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Неосторожное обращение с огнем</w:t>
            </w: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Неосторожность при курении </w:t>
            </w:r>
          </w:p>
        </w:tc>
        <w:tc>
          <w:tcPr>
            <w:tcW w:w="1665" w:type="dxa"/>
          </w:tcPr>
          <w:p w:rsidR="00F60587" w:rsidRPr="00F60587" w:rsidRDefault="00F60587" w:rsidP="00F60587">
            <w:r w:rsidRPr="00F60587">
              <w:rPr>
                <w:rFonts w:ascii="Times New Roman" w:hAnsi="Times New Roman" w:cs="Times New Roman"/>
                <w:sz w:val="24"/>
              </w:rPr>
              <w:t>Социальный</w:t>
            </w:r>
          </w:p>
        </w:tc>
      </w:tr>
      <w:tr w:rsidR="00F60587" w:rsidRPr="00F60587" w:rsidTr="00E6256B">
        <w:trPr>
          <w:trHeight w:val="371"/>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Шалость с огнем детей </w:t>
            </w:r>
          </w:p>
        </w:tc>
        <w:tc>
          <w:tcPr>
            <w:tcW w:w="1665" w:type="dxa"/>
          </w:tcPr>
          <w:p w:rsidR="00F60587" w:rsidRPr="00F60587" w:rsidRDefault="00F60587" w:rsidP="00F60587">
            <w:r w:rsidRPr="00F60587">
              <w:rPr>
                <w:rFonts w:ascii="Times New Roman" w:hAnsi="Times New Roman" w:cs="Times New Roman"/>
                <w:sz w:val="24"/>
              </w:rPr>
              <w:t>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Прочие причины, связанные с неосторожным обращением с огнем </w:t>
            </w:r>
          </w:p>
        </w:tc>
        <w:tc>
          <w:tcPr>
            <w:tcW w:w="1665"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Неосторожность при приготовлении пищи </w:t>
            </w:r>
          </w:p>
        </w:tc>
        <w:tc>
          <w:tcPr>
            <w:tcW w:w="1665" w:type="dxa"/>
          </w:tcPr>
          <w:p w:rsidR="00F60587" w:rsidRPr="00F60587" w:rsidRDefault="00F60587" w:rsidP="00F60587">
            <w:r w:rsidRPr="00F60587">
              <w:rPr>
                <w:rFonts w:ascii="Times New Roman" w:hAnsi="Times New Roman" w:cs="Times New Roman"/>
                <w:sz w:val="24"/>
              </w:rPr>
              <w:t>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Неосторожность при обогреве от источников открытого горения (тления) </w:t>
            </w:r>
          </w:p>
        </w:tc>
        <w:tc>
          <w:tcPr>
            <w:tcW w:w="1665" w:type="dxa"/>
          </w:tcPr>
          <w:p w:rsidR="00F60587" w:rsidRPr="00F60587" w:rsidRDefault="00F60587" w:rsidP="00F60587">
            <w:r w:rsidRPr="00F60587">
              <w:rPr>
                <w:rFonts w:ascii="Times New Roman" w:hAnsi="Times New Roman" w:cs="Times New Roman"/>
                <w:sz w:val="24"/>
              </w:rPr>
              <w:t>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Неосторожность при сжигании мусора, травы и иных изделий (материалов) </w:t>
            </w:r>
          </w:p>
        </w:tc>
        <w:tc>
          <w:tcPr>
            <w:tcW w:w="1665" w:type="dxa"/>
          </w:tcPr>
          <w:p w:rsidR="00F60587" w:rsidRPr="00F60587" w:rsidRDefault="00F60587" w:rsidP="00F60587">
            <w:r w:rsidRPr="00F60587">
              <w:rPr>
                <w:rFonts w:ascii="Times New Roman" w:hAnsi="Times New Roman" w:cs="Times New Roman"/>
                <w:sz w:val="24"/>
              </w:rPr>
              <w:t>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Неосторожность при использовании для освещения приборов (изделий, материалов) с открытым пламенем (спичка, зажигалка, лучина, керосиновая лампа, бумага и т.п.) </w:t>
            </w:r>
          </w:p>
        </w:tc>
        <w:tc>
          <w:tcPr>
            <w:tcW w:w="1665" w:type="dxa"/>
          </w:tcPr>
          <w:p w:rsidR="00F60587" w:rsidRPr="00F60587" w:rsidRDefault="00F60587" w:rsidP="00F60587">
            <w:r w:rsidRPr="00F60587">
              <w:rPr>
                <w:rFonts w:ascii="Times New Roman" w:hAnsi="Times New Roman" w:cs="Times New Roman"/>
                <w:sz w:val="24"/>
              </w:rPr>
              <w:t>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Неосторожность при проведении религиозных и иных обрядов </w:t>
            </w:r>
          </w:p>
        </w:tc>
        <w:tc>
          <w:tcPr>
            <w:tcW w:w="1665" w:type="dxa"/>
          </w:tcPr>
          <w:p w:rsidR="00F60587" w:rsidRPr="00F60587" w:rsidRDefault="00F60587" w:rsidP="00F60587">
            <w:r w:rsidRPr="00F60587">
              <w:rPr>
                <w:rFonts w:ascii="Times New Roman" w:hAnsi="Times New Roman" w:cs="Times New Roman"/>
                <w:sz w:val="24"/>
              </w:rPr>
              <w:t>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Оставление источника открытого горения, тления (кроме сигареты) без присмотра </w:t>
            </w:r>
          </w:p>
        </w:tc>
        <w:tc>
          <w:tcPr>
            <w:tcW w:w="1665" w:type="dxa"/>
          </w:tcPr>
          <w:p w:rsidR="00F60587" w:rsidRPr="00F60587" w:rsidRDefault="00F60587" w:rsidP="00F60587">
            <w:r w:rsidRPr="00F60587">
              <w:rPr>
                <w:rFonts w:ascii="Times New Roman" w:hAnsi="Times New Roman" w:cs="Times New Roman"/>
                <w:sz w:val="24"/>
              </w:rPr>
              <w:t>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Нахождение (оставление) горючих материалов (изделий) вблизи источников высокой температуры </w:t>
            </w:r>
          </w:p>
        </w:tc>
        <w:tc>
          <w:tcPr>
            <w:tcW w:w="1665" w:type="dxa"/>
          </w:tcPr>
          <w:p w:rsidR="00F60587" w:rsidRPr="00F60587" w:rsidRDefault="00F60587" w:rsidP="00F60587">
            <w:r w:rsidRPr="00F60587">
              <w:rPr>
                <w:rFonts w:ascii="Times New Roman" w:hAnsi="Times New Roman" w:cs="Times New Roman"/>
                <w:sz w:val="24"/>
              </w:rPr>
              <w:t>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Неосторожность при проведении пала травы</w:t>
            </w:r>
          </w:p>
        </w:tc>
        <w:tc>
          <w:tcPr>
            <w:tcW w:w="1665" w:type="dxa"/>
          </w:tcPr>
          <w:p w:rsidR="00F60587" w:rsidRPr="00F60587" w:rsidRDefault="00F60587" w:rsidP="00F60587">
            <w:r w:rsidRPr="00F60587">
              <w:rPr>
                <w:rFonts w:ascii="Times New Roman" w:hAnsi="Times New Roman" w:cs="Times New Roman"/>
                <w:sz w:val="24"/>
              </w:rPr>
              <w:t>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Нарушение правил пожарной безопасности при проведении электрогазосварочных работ</w:t>
            </w:r>
          </w:p>
        </w:tc>
        <w:tc>
          <w:tcPr>
            <w:tcW w:w="1665"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Техногенный Социальный</w:t>
            </w:r>
          </w:p>
        </w:tc>
      </w:tr>
      <w:tr w:rsidR="00F60587" w:rsidRPr="00F60587" w:rsidTr="002B1B1E">
        <w:trPr>
          <w:jc w:val="center"/>
        </w:trPr>
        <w:tc>
          <w:tcPr>
            <w:tcW w:w="2943" w:type="dxa"/>
            <w:vMerge w:val="restart"/>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Нарушение правил устройства и эксплуатации транспортных средств</w:t>
            </w: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Неисправность систем, механизмов и узлов транспортного средства </w:t>
            </w:r>
          </w:p>
        </w:tc>
        <w:tc>
          <w:tcPr>
            <w:tcW w:w="1665" w:type="dxa"/>
          </w:tcPr>
          <w:p w:rsidR="00F60587" w:rsidRPr="00F60587" w:rsidRDefault="00F60587" w:rsidP="00F60587">
            <w:r w:rsidRPr="00F60587">
              <w:rPr>
                <w:rFonts w:ascii="Times New Roman" w:hAnsi="Times New Roman" w:cs="Times New Roman"/>
                <w:sz w:val="24"/>
              </w:rPr>
              <w:t>Техногенный 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Неисправность электрооборудования транспортного средства </w:t>
            </w:r>
          </w:p>
        </w:tc>
        <w:tc>
          <w:tcPr>
            <w:tcW w:w="1665" w:type="dxa"/>
          </w:tcPr>
          <w:p w:rsidR="00F60587" w:rsidRPr="00F60587" w:rsidRDefault="00F60587" w:rsidP="00F60587">
            <w:r w:rsidRPr="00F60587">
              <w:rPr>
                <w:rFonts w:ascii="Times New Roman" w:hAnsi="Times New Roman" w:cs="Times New Roman"/>
                <w:sz w:val="24"/>
              </w:rPr>
              <w:t>Техногенный Социальный</w:t>
            </w:r>
          </w:p>
        </w:tc>
      </w:tr>
      <w:tr w:rsidR="00F60587" w:rsidRPr="00F60587" w:rsidTr="002B1B1E">
        <w:trPr>
          <w:jc w:val="center"/>
        </w:trPr>
        <w:tc>
          <w:tcPr>
            <w:tcW w:w="2943" w:type="dxa"/>
            <w:vMerge/>
          </w:tcPr>
          <w:p w:rsidR="00F60587" w:rsidRPr="00F60587" w:rsidRDefault="00F60587" w:rsidP="00F60587">
            <w:pPr>
              <w:jc w:val="both"/>
              <w:rPr>
                <w:rFonts w:ascii="Times New Roman" w:hAnsi="Times New Roman" w:cs="Times New Roman"/>
                <w:sz w:val="24"/>
              </w:rPr>
            </w:pPr>
          </w:p>
        </w:tc>
        <w:tc>
          <w:tcPr>
            <w:tcW w:w="4962" w:type="dxa"/>
          </w:tcPr>
          <w:p w:rsidR="00F60587" w:rsidRPr="00F60587" w:rsidRDefault="00F60587" w:rsidP="00F60587">
            <w:pPr>
              <w:jc w:val="both"/>
              <w:rPr>
                <w:rFonts w:ascii="Times New Roman" w:hAnsi="Times New Roman" w:cs="Times New Roman"/>
                <w:sz w:val="24"/>
              </w:rPr>
            </w:pPr>
            <w:r w:rsidRPr="00F60587">
              <w:rPr>
                <w:rFonts w:ascii="Times New Roman" w:hAnsi="Times New Roman" w:cs="Times New Roman"/>
                <w:sz w:val="24"/>
              </w:rPr>
              <w:t xml:space="preserve">Прочие причины по этой группе </w:t>
            </w:r>
          </w:p>
        </w:tc>
        <w:tc>
          <w:tcPr>
            <w:tcW w:w="1665" w:type="dxa"/>
          </w:tcPr>
          <w:p w:rsidR="00F60587" w:rsidRPr="00F60587" w:rsidRDefault="00F60587" w:rsidP="00F60587">
            <w:r w:rsidRPr="00F60587">
              <w:rPr>
                <w:rFonts w:ascii="Times New Roman" w:hAnsi="Times New Roman" w:cs="Times New Roman"/>
                <w:sz w:val="24"/>
              </w:rPr>
              <w:t>Техногенный Социальный</w:t>
            </w:r>
          </w:p>
        </w:tc>
      </w:tr>
    </w:tbl>
    <w:p w:rsidR="00F60587" w:rsidRPr="00F60587" w:rsidRDefault="00F60587" w:rsidP="00F60587">
      <w:pPr>
        <w:spacing w:after="0" w:line="240" w:lineRule="auto"/>
        <w:ind w:firstLine="709"/>
        <w:jc w:val="both"/>
        <w:rPr>
          <w:rFonts w:ascii="Times New Roman" w:hAnsi="Times New Roman" w:cs="Times New Roman"/>
          <w:sz w:val="28"/>
        </w:rPr>
      </w:pPr>
    </w:p>
    <w:p w:rsidR="00F60587" w:rsidRPr="00F60587" w:rsidRDefault="00F60587" w:rsidP="00F60587">
      <w:pPr>
        <w:spacing w:after="0" w:line="240" w:lineRule="auto"/>
        <w:ind w:firstLine="709"/>
        <w:jc w:val="both"/>
        <w:rPr>
          <w:rFonts w:ascii="Times New Roman" w:hAnsi="Times New Roman" w:cs="Times New Roman"/>
          <w:sz w:val="28"/>
        </w:rPr>
      </w:pPr>
      <w:r w:rsidRPr="00F60587">
        <w:rPr>
          <w:rFonts w:ascii="Times New Roman" w:hAnsi="Times New Roman" w:cs="Times New Roman"/>
          <w:sz w:val="28"/>
        </w:rPr>
        <w:t xml:space="preserve">К природным причинам относятся энергия Солнца, удары молнии, самовозгорания, заторы и зажоры и т.п. К техногенным причинам относятся неисправности в электроприборах, электросетях, системах отопления, других инженерных сетях и приборах, которые повлекли за собой возникновение ЧС и их последствий. К социальным причинам ЧС относятся поджоги, неосторожное обращение с огнем, шалость детей с огнем, нарушение правил безопасности в быту и на производстве и др., т.е. виновником таких ЧС является человек. </w:t>
      </w:r>
    </w:p>
    <w:p w:rsidR="00F60587" w:rsidRPr="00F60587" w:rsidRDefault="00F60587" w:rsidP="00F60587">
      <w:pPr>
        <w:spacing w:after="0" w:line="240" w:lineRule="auto"/>
        <w:ind w:firstLine="709"/>
        <w:jc w:val="both"/>
        <w:rPr>
          <w:rFonts w:ascii="Times New Roman" w:hAnsi="Times New Roman" w:cs="Times New Roman"/>
          <w:sz w:val="28"/>
        </w:rPr>
      </w:pPr>
      <w:r w:rsidRPr="00F60587">
        <w:rPr>
          <w:rFonts w:ascii="Times New Roman" w:hAnsi="Times New Roman" w:cs="Times New Roman"/>
          <w:sz w:val="28"/>
        </w:rPr>
        <w:t>Следует отметить большое влияние «человеческого фактора» на техногенные причины, так как технические причины являются не более чем последствием человеческой неграмотности, небрежности, отсутствия средств для приведения технических систем в безопасное состояние, либо желания сэкономить при монтаже, установке или эксплуатации различных приборов и инженерных систем [3].</w:t>
      </w:r>
    </w:p>
    <w:p w:rsidR="00F60587" w:rsidRPr="00F60587" w:rsidRDefault="00F60587" w:rsidP="00F60587">
      <w:pPr>
        <w:spacing w:after="0" w:line="240" w:lineRule="auto"/>
        <w:ind w:firstLine="709"/>
        <w:jc w:val="both"/>
        <w:rPr>
          <w:rFonts w:ascii="Times New Roman" w:hAnsi="Times New Roman" w:cs="Times New Roman"/>
          <w:sz w:val="28"/>
        </w:rPr>
      </w:pPr>
      <w:r w:rsidRPr="00F60587">
        <w:rPr>
          <w:rFonts w:ascii="Times New Roman" w:hAnsi="Times New Roman" w:cs="Times New Roman"/>
          <w:sz w:val="28"/>
        </w:rPr>
        <w:t>Анализ пожаров произошедших в республике в 2014 году показал, что 37 % всех пожаров произошло по причине неосторожного обращения людей с огнем. По этой же причине погибло 38,7 % всех жертв пожаров, а прямой материальный ущерб составил четверть (24,3 %) общего ущерба от всех пожаров. Данные пожары произошли по вине «человеческого фактора», то есть социального.</w:t>
      </w:r>
    </w:p>
    <w:p w:rsidR="00F60587" w:rsidRPr="00F60587" w:rsidRDefault="00F60587" w:rsidP="00F60587">
      <w:pPr>
        <w:spacing w:after="0" w:line="240" w:lineRule="auto"/>
        <w:jc w:val="center"/>
        <w:rPr>
          <w:rFonts w:ascii="Times New Roman" w:hAnsi="Times New Roman" w:cs="Times New Roman"/>
          <w:sz w:val="28"/>
        </w:rPr>
      </w:pPr>
      <w:r w:rsidRPr="00F60587">
        <w:rPr>
          <w:rFonts w:ascii="Times New Roman" w:hAnsi="Times New Roman" w:cs="Times New Roman"/>
          <w:noProof/>
          <w:sz w:val="28"/>
          <w:lang w:eastAsia="ru-RU"/>
        </w:rPr>
        <w:drawing>
          <wp:inline distT="0" distB="0" distL="0" distR="0" wp14:anchorId="011AC99D" wp14:editId="7BB53804">
            <wp:extent cx="5252085" cy="2838450"/>
            <wp:effectExtent l="0" t="0" r="0" b="0"/>
            <wp:docPr id="368"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8"/>
              </a:graphicData>
            </a:graphic>
          </wp:inline>
        </w:drawing>
      </w:r>
    </w:p>
    <w:p w:rsidR="00F60587" w:rsidRPr="00F60587" w:rsidRDefault="00F60587" w:rsidP="00F60587">
      <w:pPr>
        <w:spacing w:after="0" w:line="240" w:lineRule="auto"/>
        <w:jc w:val="center"/>
        <w:rPr>
          <w:rFonts w:ascii="Times New Roman" w:hAnsi="Times New Roman" w:cs="Times New Roman"/>
          <w:sz w:val="24"/>
        </w:rPr>
      </w:pPr>
      <w:r w:rsidRPr="00F60587">
        <w:rPr>
          <w:rFonts w:ascii="Times New Roman" w:hAnsi="Times New Roman" w:cs="Times New Roman"/>
          <w:sz w:val="24"/>
        </w:rPr>
        <w:t>Рисунок 1 - Распределение пожаров по причинам возникновения (2014 г.)</w:t>
      </w:r>
    </w:p>
    <w:p w:rsidR="00F60587" w:rsidRPr="00F60587" w:rsidRDefault="00F60587" w:rsidP="00F60587">
      <w:pPr>
        <w:spacing w:after="0" w:line="240" w:lineRule="auto"/>
        <w:ind w:firstLine="709"/>
        <w:jc w:val="both"/>
        <w:rPr>
          <w:rFonts w:ascii="Times New Roman" w:hAnsi="Times New Roman" w:cs="Times New Roman"/>
          <w:sz w:val="28"/>
        </w:rPr>
      </w:pPr>
    </w:p>
    <w:p w:rsidR="00F60587" w:rsidRPr="00F60587" w:rsidRDefault="00F60587" w:rsidP="00F60587">
      <w:pPr>
        <w:spacing w:after="0" w:line="240" w:lineRule="auto"/>
        <w:ind w:firstLine="709"/>
        <w:jc w:val="both"/>
        <w:rPr>
          <w:rFonts w:ascii="Times New Roman" w:hAnsi="Times New Roman" w:cs="Times New Roman"/>
          <w:sz w:val="28"/>
        </w:rPr>
      </w:pPr>
      <w:r w:rsidRPr="00F60587">
        <w:rPr>
          <w:rFonts w:ascii="Times New Roman" w:hAnsi="Times New Roman" w:cs="Times New Roman"/>
          <w:sz w:val="28"/>
        </w:rPr>
        <w:lastRenderedPageBreak/>
        <w:t xml:space="preserve">Из рисунка 1 наглядно видно, что 52,6 % всех пожаров в Казахстане возникли из-за «человеческого фактора» (то есть по причинам, обусловленным социальным фактором) [4]. </w:t>
      </w:r>
    </w:p>
    <w:p w:rsidR="00F60587" w:rsidRPr="00F60587" w:rsidRDefault="00F60587" w:rsidP="00F60587">
      <w:pPr>
        <w:spacing w:after="0" w:line="240" w:lineRule="auto"/>
        <w:ind w:firstLine="709"/>
        <w:jc w:val="both"/>
        <w:rPr>
          <w:rFonts w:ascii="Times New Roman" w:hAnsi="Times New Roman" w:cs="Times New Roman"/>
          <w:sz w:val="28"/>
          <w:szCs w:val="28"/>
        </w:rPr>
      </w:pPr>
      <w:r w:rsidRPr="00F60587">
        <w:rPr>
          <w:rFonts w:ascii="Times New Roman" w:hAnsi="Times New Roman" w:cs="Times New Roman"/>
          <w:sz w:val="28"/>
          <w:szCs w:val="28"/>
        </w:rPr>
        <w:t xml:space="preserve">Анализ социального положения людей погибших при пожарах в жилом секторе показал, что в 41,2 % погибли временно не работающие, в 23,9 % пенсионеры, в 6,8 % лица без определенного места жительства (рисунок 2). </w:t>
      </w:r>
    </w:p>
    <w:p w:rsidR="00F60587" w:rsidRPr="00F60587" w:rsidRDefault="00F60587" w:rsidP="00F60587">
      <w:pPr>
        <w:spacing w:after="0" w:line="240" w:lineRule="auto"/>
        <w:jc w:val="center"/>
        <w:rPr>
          <w:rFonts w:ascii="Times New Roman" w:hAnsi="Times New Roman" w:cs="Times New Roman"/>
          <w:sz w:val="28"/>
          <w:szCs w:val="28"/>
        </w:rPr>
      </w:pPr>
      <w:r w:rsidRPr="00F60587">
        <w:rPr>
          <w:rFonts w:ascii="Times New Roman" w:hAnsi="Times New Roman" w:cs="Times New Roman"/>
          <w:noProof/>
          <w:sz w:val="28"/>
          <w:szCs w:val="28"/>
          <w:lang w:eastAsia="ru-RU"/>
        </w:rPr>
        <w:drawing>
          <wp:inline distT="0" distB="0" distL="0" distR="0" wp14:anchorId="7232E331" wp14:editId="2542D034">
            <wp:extent cx="4447309" cy="2626822"/>
            <wp:effectExtent l="0" t="0" r="0" b="2540"/>
            <wp:docPr id="369"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9"/>
              </a:graphicData>
            </a:graphic>
          </wp:inline>
        </w:drawing>
      </w:r>
    </w:p>
    <w:p w:rsidR="00F60587" w:rsidRPr="00F60587" w:rsidRDefault="00F60587" w:rsidP="00F60587">
      <w:pPr>
        <w:spacing w:after="0" w:line="240" w:lineRule="auto"/>
        <w:jc w:val="center"/>
        <w:rPr>
          <w:rFonts w:ascii="Times New Roman" w:hAnsi="Times New Roman" w:cs="Times New Roman"/>
          <w:sz w:val="24"/>
          <w:szCs w:val="28"/>
        </w:rPr>
      </w:pPr>
      <w:r w:rsidRPr="00F60587">
        <w:rPr>
          <w:rFonts w:ascii="Times New Roman" w:hAnsi="Times New Roman" w:cs="Times New Roman"/>
          <w:sz w:val="24"/>
          <w:szCs w:val="28"/>
        </w:rPr>
        <w:t xml:space="preserve">Рисунок 2 - Социальное положение людей погибших </w:t>
      </w:r>
    </w:p>
    <w:p w:rsidR="00F60587" w:rsidRPr="00F60587" w:rsidRDefault="00F60587" w:rsidP="00F60587">
      <w:pPr>
        <w:spacing w:after="0" w:line="240" w:lineRule="auto"/>
        <w:jc w:val="center"/>
        <w:rPr>
          <w:rFonts w:ascii="Times New Roman" w:hAnsi="Times New Roman" w:cs="Times New Roman"/>
          <w:sz w:val="24"/>
          <w:szCs w:val="28"/>
        </w:rPr>
      </w:pPr>
      <w:r w:rsidRPr="00F60587">
        <w:rPr>
          <w:rFonts w:ascii="Times New Roman" w:hAnsi="Times New Roman" w:cs="Times New Roman"/>
          <w:sz w:val="24"/>
          <w:szCs w:val="28"/>
        </w:rPr>
        <w:t>при пожарах в жилом секторе (2014 г.)</w:t>
      </w:r>
    </w:p>
    <w:p w:rsidR="00F60587" w:rsidRPr="00F60587" w:rsidRDefault="00F60587" w:rsidP="00F60587">
      <w:pPr>
        <w:spacing w:after="0" w:line="240" w:lineRule="auto"/>
        <w:jc w:val="center"/>
        <w:rPr>
          <w:rFonts w:ascii="Times New Roman" w:hAnsi="Times New Roman" w:cs="Times New Roman"/>
          <w:sz w:val="24"/>
          <w:szCs w:val="28"/>
        </w:rPr>
      </w:pPr>
    </w:p>
    <w:p w:rsidR="00F60587" w:rsidRPr="00F60587" w:rsidRDefault="00F60587" w:rsidP="00F60587">
      <w:pPr>
        <w:spacing w:after="0" w:line="240" w:lineRule="auto"/>
        <w:ind w:firstLine="709"/>
        <w:jc w:val="both"/>
        <w:rPr>
          <w:rFonts w:ascii="Times New Roman" w:hAnsi="Times New Roman" w:cs="Times New Roman"/>
          <w:sz w:val="28"/>
          <w:szCs w:val="28"/>
        </w:rPr>
      </w:pPr>
      <w:r w:rsidRPr="00F60587">
        <w:rPr>
          <w:rFonts w:ascii="Times New Roman" w:hAnsi="Times New Roman" w:cs="Times New Roman"/>
          <w:sz w:val="28"/>
          <w:szCs w:val="28"/>
        </w:rPr>
        <w:t>Из рисунков 2 видно, что в большинстве случаев виновниками пожаров и пострадавшими от них являются представители таких социальных групп как лица временно не работающие, рабочие, пенсионеры и инвалиды, что обусловлено их низким социальным положением и уровнем материального благосостояния данных социальных категорий, от которых в прямой зависимости находится проблема своевременного устранения нарушений правил пожарной безопасности.</w:t>
      </w:r>
    </w:p>
    <w:p w:rsidR="00F60587" w:rsidRPr="00F60587" w:rsidRDefault="00F60587" w:rsidP="00F60587">
      <w:pPr>
        <w:spacing w:after="0" w:line="240" w:lineRule="auto"/>
        <w:ind w:firstLine="709"/>
        <w:jc w:val="both"/>
        <w:rPr>
          <w:rFonts w:ascii="Times New Roman" w:hAnsi="Times New Roman" w:cs="Times New Roman"/>
          <w:sz w:val="32"/>
          <w:szCs w:val="28"/>
        </w:rPr>
      </w:pPr>
      <w:r w:rsidRPr="00F60587">
        <w:rPr>
          <w:rFonts w:ascii="Times New Roman" w:hAnsi="Times New Roman" w:cs="Times New Roman"/>
          <w:sz w:val="28"/>
          <w:szCs w:val="28"/>
        </w:rPr>
        <w:t xml:space="preserve">В 41,2 % причинами гибели людей при пожарах в жилом секторе является алкогольное опьянение (рисунок 3). </w:t>
      </w:r>
    </w:p>
    <w:p w:rsidR="00F60587" w:rsidRPr="00F60587" w:rsidRDefault="00F60587" w:rsidP="00F60587">
      <w:pPr>
        <w:spacing w:after="0" w:line="240" w:lineRule="auto"/>
        <w:jc w:val="center"/>
        <w:rPr>
          <w:rFonts w:ascii="Times New Roman" w:hAnsi="Times New Roman" w:cs="Times New Roman"/>
          <w:sz w:val="24"/>
          <w:szCs w:val="28"/>
        </w:rPr>
      </w:pPr>
      <w:r w:rsidRPr="00F60587">
        <w:rPr>
          <w:rFonts w:ascii="Times New Roman" w:hAnsi="Times New Roman" w:cs="Times New Roman"/>
          <w:noProof/>
          <w:sz w:val="24"/>
          <w:szCs w:val="28"/>
          <w:lang w:eastAsia="ru-RU"/>
        </w:rPr>
        <w:drawing>
          <wp:inline distT="0" distB="0" distL="0" distR="0" wp14:anchorId="0F3A290B" wp14:editId="45454FC8">
            <wp:extent cx="4480560" cy="2527070"/>
            <wp:effectExtent l="0" t="0" r="0" b="6985"/>
            <wp:docPr id="370"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0"/>
              </a:graphicData>
            </a:graphic>
          </wp:inline>
        </w:drawing>
      </w:r>
    </w:p>
    <w:p w:rsidR="00F60587" w:rsidRPr="00F60587" w:rsidRDefault="00F60587" w:rsidP="00F60587">
      <w:pPr>
        <w:spacing w:after="0" w:line="240" w:lineRule="auto"/>
        <w:jc w:val="center"/>
        <w:rPr>
          <w:rFonts w:ascii="Times New Roman" w:hAnsi="Times New Roman" w:cs="Times New Roman"/>
          <w:sz w:val="24"/>
          <w:szCs w:val="28"/>
        </w:rPr>
      </w:pPr>
      <w:r w:rsidRPr="00F60587">
        <w:rPr>
          <w:rFonts w:ascii="Times New Roman" w:hAnsi="Times New Roman" w:cs="Times New Roman"/>
          <w:sz w:val="24"/>
          <w:szCs w:val="28"/>
        </w:rPr>
        <w:t xml:space="preserve">Рисунок 3 - Основные условия, способствовавшие гибели людей </w:t>
      </w:r>
    </w:p>
    <w:p w:rsidR="00F60587" w:rsidRPr="00F60587" w:rsidRDefault="00F60587" w:rsidP="00F60587">
      <w:pPr>
        <w:spacing w:after="0" w:line="240" w:lineRule="auto"/>
        <w:jc w:val="center"/>
        <w:rPr>
          <w:rFonts w:ascii="Times New Roman" w:hAnsi="Times New Roman" w:cs="Times New Roman"/>
          <w:sz w:val="24"/>
          <w:szCs w:val="28"/>
        </w:rPr>
      </w:pPr>
      <w:r w:rsidRPr="00F60587">
        <w:rPr>
          <w:rFonts w:ascii="Times New Roman" w:hAnsi="Times New Roman" w:cs="Times New Roman"/>
          <w:sz w:val="24"/>
          <w:szCs w:val="28"/>
        </w:rPr>
        <w:t>при пожарах в жилом секторе (2014 г.)</w:t>
      </w:r>
    </w:p>
    <w:p w:rsidR="00F60587" w:rsidRPr="00F60587" w:rsidRDefault="00F60587" w:rsidP="00F60587">
      <w:pPr>
        <w:spacing w:after="0" w:line="240" w:lineRule="auto"/>
        <w:ind w:firstLine="709"/>
        <w:jc w:val="both"/>
        <w:rPr>
          <w:rFonts w:ascii="Times New Roman" w:hAnsi="Times New Roman" w:cs="Times New Roman"/>
          <w:sz w:val="28"/>
          <w:szCs w:val="28"/>
        </w:rPr>
      </w:pPr>
      <w:r w:rsidRPr="00F60587">
        <w:rPr>
          <w:rFonts w:ascii="Times New Roman" w:hAnsi="Times New Roman" w:cs="Times New Roman"/>
          <w:sz w:val="28"/>
          <w:szCs w:val="28"/>
        </w:rPr>
        <w:lastRenderedPageBreak/>
        <w:t>Употребление алкоголя также напрямую зависит от социально-экономического положения населения [5].</w:t>
      </w:r>
    </w:p>
    <w:p w:rsidR="00F60587" w:rsidRDefault="00F60587" w:rsidP="00F60587">
      <w:pPr>
        <w:spacing w:after="0" w:line="240" w:lineRule="auto"/>
        <w:ind w:firstLine="709"/>
        <w:jc w:val="both"/>
        <w:rPr>
          <w:rFonts w:ascii="Times New Roman" w:hAnsi="Times New Roman" w:cs="Times New Roman"/>
          <w:sz w:val="28"/>
          <w:szCs w:val="28"/>
        </w:rPr>
      </w:pPr>
      <w:r w:rsidRPr="00F60587">
        <w:rPr>
          <w:rFonts w:ascii="Times New Roman" w:hAnsi="Times New Roman" w:cs="Times New Roman"/>
          <w:sz w:val="28"/>
          <w:szCs w:val="28"/>
        </w:rPr>
        <w:t>Для подтверждения данной гипотезы проведем анализ валового регионального продукта для регионов Республики Казахстан (рисунок 4).</w:t>
      </w:r>
    </w:p>
    <w:p w:rsidR="00E6256B" w:rsidRPr="00F60587" w:rsidRDefault="00E6256B" w:rsidP="00F60587">
      <w:pPr>
        <w:spacing w:after="0" w:line="240" w:lineRule="auto"/>
        <w:ind w:firstLine="709"/>
        <w:jc w:val="both"/>
        <w:rPr>
          <w:rFonts w:ascii="Times New Roman" w:hAnsi="Times New Roman" w:cs="Times New Roman"/>
          <w:sz w:val="28"/>
          <w:szCs w:val="28"/>
        </w:rPr>
      </w:pPr>
    </w:p>
    <w:p w:rsidR="00F60587" w:rsidRPr="00F60587" w:rsidRDefault="00F60587" w:rsidP="00F60587">
      <w:pPr>
        <w:spacing w:after="0" w:line="240" w:lineRule="auto"/>
        <w:jc w:val="center"/>
      </w:pPr>
      <w:r w:rsidRPr="00F60587">
        <w:rPr>
          <w:noProof/>
          <w:lang w:eastAsia="ru-RU"/>
        </w:rPr>
        <w:drawing>
          <wp:inline distT="0" distB="0" distL="0" distR="0" wp14:anchorId="0F127BC2" wp14:editId="53227B9F">
            <wp:extent cx="5279667" cy="4039262"/>
            <wp:effectExtent l="0" t="0" r="0" b="0"/>
            <wp:docPr id="371" name="Диаграмма 37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1"/>
              </a:graphicData>
            </a:graphic>
          </wp:inline>
        </w:drawing>
      </w:r>
    </w:p>
    <w:p w:rsidR="00F60587" w:rsidRDefault="00F60587" w:rsidP="00F60587">
      <w:pPr>
        <w:spacing w:after="0" w:line="240" w:lineRule="auto"/>
        <w:jc w:val="center"/>
        <w:rPr>
          <w:rFonts w:ascii="Times New Roman" w:hAnsi="Times New Roman" w:cs="Times New Roman"/>
          <w:sz w:val="24"/>
        </w:rPr>
      </w:pPr>
      <w:r w:rsidRPr="00F60587">
        <w:rPr>
          <w:rFonts w:ascii="Times New Roman" w:hAnsi="Times New Roman" w:cs="Times New Roman"/>
          <w:sz w:val="24"/>
        </w:rPr>
        <w:t>Рисунок 4 - Валовой региональный продукт Республики Казахстан</w:t>
      </w:r>
    </w:p>
    <w:p w:rsidR="00E6256B" w:rsidRPr="00E6256B" w:rsidRDefault="00E6256B" w:rsidP="00F60587">
      <w:pPr>
        <w:spacing w:after="0" w:line="240" w:lineRule="auto"/>
        <w:jc w:val="center"/>
        <w:rPr>
          <w:rFonts w:ascii="Times New Roman" w:hAnsi="Times New Roman" w:cs="Times New Roman"/>
          <w:sz w:val="28"/>
        </w:rPr>
      </w:pPr>
    </w:p>
    <w:p w:rsidR="00F60587" w:rsidRPr="00F60587" w:rsidRDefault="00F60587" w:rsidP="00F60587">
      <w:pPr>
        <w:spacing w:after="0" w:line="240" w:lineRule="auto"/>
        <w:ind w:firstLine="709"/>
        <w:jc w:val="both"/>
        <w:rPr>
          <w:rFonts w:ascii="Times New Roman" w:hAnsi="Times New Roman" w:cs="Times New Roman"/>
          <w:sz w:val="28"/>
        </w:rPr>
      </w:pPr>
      <w:r w:rsidRPr="00F60587">
        <w:rPr>
          <w:rFonts w:ascii="Times New Roman" w:hAnsi="Times New Roman" w:cs="Times New Roman"/>
          <w:sz w:val="28"/>
        </w:rPr>
        <w:t>Из рисунка 4 видно, что среднереспубликанский валовой региональный продукт составляет 2633215,6 млн</w:t>
      </w:r>
      <w:r w:rsidR="00E6256B">
        <w:rPr>
          <w:rFonts w:ascii="Times New Roman" w:hAnsi="Times New Roman" w:cs="Times New Roman"/>
          <w:sz w:val="28"/>
        </w:rPr>
        <w:t>.</w:t>
      </w:r>
      <w:r w:rsidRPr="00F60587">
        <w:rPr>
          <w:rFonts w:ascii="Times New Roman" w:hAnsi="Times New Roman" w:cs="Times New Roman"/>
          <w:sz w:val="28"/>
        </w:rPr>
        <w:t xml:space="preserve"> тг. Меньше среднереспубликанского показателя приходиться на следующие области Северо-Казахстанская, Жамбылская, Акмолинская, Кызылординская, Костанайская, Павлодарская, Западно-Казахстанская, Актюбинская, Алматиснкая, Мангистауская, Восточно-Казахстанская и Южно-Казахстанская.</w:t>
      </w:r>
    </w:p>
    <w:p w:rsidR="00F60587" w:rsidRPr="00F60587" w:rsidRDefault="00F60587" w:rsidP="00F60587">
      <w:pPr>
        <w:spacing w:after="0" w:line="240" w:lineRule="auto"/>
        <w:ind w:firstLine="709"/>
        <w:jc w:val="both"/>
        <w:rPr>
          <w:rFonts w:ascii="Times New Roman" w:hAnsi="Times New Roman" w:cs="Times New Roman"/>
          <w:sz w:val="28"/>
          <w:szCs w:val="28"/>
        </w:rPr>
      </w:pPr>
      <w:r w:rsidRPr="00F60587">
        <w:rPr>
          <w:rFonts w:ascii="Times New Roman" w:hAnsi="Times New Roman" w:cs="Times New Roman"/>
          <w:sz w:val="28"/>
          <w:szCs w:val="28"/>
        </w:rPr>
        <w:t>Сравнив значения валового регионального продукта со значениями интегрального коэффициента риска ЧС, приведенные в таблице 4.6 и на рисунке 4.5, можно увидеть, что практически во всех регионах республики, где интегральный коэффициент риска был выше республиканского показателя, валовой региональный продукт был ниже среднего республиканского показателя.</w:t>
      </w:r>
    </w:p>
    <w:p w:rsidR="00F60587" w:rsidRPr="00F60587" w:rsidRDefault="00F60587" w:rsidP="00F60587">
      <w:pPr>
        <w:spacing w:after="0" w:line="240" w:lineRule="auto"/>
        <w:ind w:firstLine="709"/>
        <w:jc w:val="both"/>
        <w:rPr>
          <w:rFonts w:ascii="Times New Roman" w:hAnsi="Times New Roman" w:cs="Times New Roman"/>
          <w:sz w:val="28"/>
        </w:rPr>
      </w:pPr>
      <w:r w:rsidRPr="00F60587">
        <w:rPr>
          <w:rFonts w:ascii="Times New Roman" w:hAnsi="Times New Roman" w:cs="Times New Roman"/>
          <w:sz w:val="28"/>
          <w:szCs w:val="28"/>
        </w:rPr>
        <w:t xml:space="preserve">Для исследования влияния доходов населения на индивидуальный риск ЧС рассмотрим валовой региональный продукт на душу населения, который в среднем по республике составляет </w:t>
      </w:r>
      <w:r w:rsidRPr="00F60587">
        <w:rPr>
          <w:rFonts w:ascii="Times New Roman" w:hAnsi="Times New Roman" w:cs="Times New Roman"/>
          <w:sz w:val="28"/>
        </w:rPr>
        <w:t>3195,3 тыс. тг. (рисунок 5).</w:t>
      </w:r>
    </w:p>
    <w:p w:rsidR="00F60587" w:rsidRPr="00F60587" w:rsidRDefault="00F60587" w:rsidP="00F60587">
      <w:pPr>
        <w:spacing w:after="0" w:line="240" w:lineRule="auto"/>
        <w:jc w:val="center"/>
      </w:pPr>
    </w:p>
    <w:p w:rsidR="00F60587" w:rsidRPr="00F60587" w:rsidRDefault="00F60587" w:rsidP="00F60587">
      <w:pPr>
        <w:spacing w:after="0" w:line="240" w:lineRule="auto"/>
        <w:jc w:val="center"/>
      </w:pPr>
      <w:r w:rsidRPr="00F60587">
        <w:rPr>
          <w:noProof/>
          <w:lang w:eastAsia="ru-RU"/>
        </w:rPr>
        <w:lastRenderedPageBreak/>
        <w:drawing>
          <wp:inline distT="0" distB="0" distL="0" distR="0" wp14:anchorId="6CED5ACD" wp14:editId="68C154B8">
            <wp:extent cx="5660967" cy="3557848"/>
            <wp:effectExtent l="0" t="0" r="0" b="5080"/>
            <wp:docPr id="372" name="Диаграмма 37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2"/>
              </a:graphicData>
            </a:graphic>
          </wp:inline>
        </w:drawing>
      </w:r>
    </w:p>
    <w:p w:rsidR="00F60587" w:rsidRPr="00F60587" w:rsidRDefault="00F60587" w:rsidP="00F60587">
      <w:pPr>
        <w:spacing w:after="0" w:line="240" w:lineRule="auto"/>
        <w:jc w:val="center"/>
        <w:rPr>
          <w:rFonts w:ascii="Times New Roman" w:hAnsi="Times New Roman" w:cs="Times New Roman"/>
          <w:sz w:val="24"/>
        </w:rPr>
      </w:pPr>
      <w:r w:rsidRPr="00F60587">
        <w:rPr>
          <w:rFonts w:ascii="Times New Roman" w:hAnsi="Times New Roman" w:cs="Times New Roman"/>
          <w:sz w:val="24"/>
        </w:rPr>
        <w:t>Рисунок 5 - Валовой региональный продукт Республики Казахстан</w:t>
      </w:r>
    </w:p>
    <w:p w:rsidR="00F60587" w:rsidRPr="00F60587" w:rsidRDefault="00F60587" w:rsidP="00F60587">
      <w:pPr>
        <w:spacing w:after="0" w:line="240" w:lineRule="auto"/>
        <w:jc w:val="center"/>
        <w:rPr>
          <w:rFonts w:ascii="Times New Roman" w:hAnsi="Times New Roman" w:cs="Times New Roman"/>
          <w:sz w:val="24"/>
        </w:rPr>
      </w:pPr>
    </w:p>
    <w:p w:rsidR="00F60587" w:rsidRPr="00F60587" w:rsidRDefault="00F60587" w:rsidP="00F60587">
      <w:pPr>
        <w:spacing w:after="0" w:line="240" w:lineRule="auto"/>
        <w:ind w:firstLine="709"/>
        <w:jc w:val="both"/>
        <w:rPr>
          <w:rFonts w:ascii="Times New Roman" w:hAnsi="Times New Roman" w:cs="Times New Roman"/>
          <w:sz w:val="28"/>
          <w:szCs w:val="28"/>
        </w:rPr>
      </w:pPr>
      <w:r w:rsidRPr="00F60587">
        <w:rPr>
          <w:rFonts w:ascii="Times New Roman" w:hAnsi="Times New Roman" w:cs="Times New Roman"/>
          <w:sz w:val="28"/>
          <w:szCs w:val="28"/>
        </w:rPr>
        <w:t>Из рисунка 5 видно, что в Южно-Казахстанской, Жамбылской, Алматинской, Кызылординской, Северо-Казахстанской, Акмолиснкой, Костанайской, Восточно-Казахстанской, Актюбинской, Карагандинской и Павлодарской областях валовой региональный продукт на душу населения ниже среднереспубликанского показателя.</w:t>
      </w:r>
    </w:p>
    <w:p w:rsidR="00F60587" w:rsidRPr="00F60587" w:rsidRDefault="00F60587" w:rsidP="00F60587">
      <w:pPr>
        <w:spacing w:after="0" w:line="240" w:lineRule="auto"/>
        <w:ind w:firstLine="709"/>
        <w:jc w:val="both"/>
        <w:rPr>
          <w:rFonts w:ascii="Times New Roman" w:hAnsi="Times New Roman" w:cs="Times New Roman"/>
          <w:sz w:val="28"/>
          <w:szCs w:val="28"/>
        </w:rPr>
      </w:pPr>
      <w:r w:rsidRPr="00F60587">
        <w:rPr>
          <w:rFonts w:ascii="Times New Roman" w:hAnsi="Times New Roman" w:cs="Times New Roman"/>
          <w:sz w:val="28"/>
          <w:szCs w:val="28"/>
        </w:rPr>
        <w:t>Сравнив полученные результаты с индивидуальным риском ЧС (рисунок 6) можно увидеть, что практически во всех регионах республики, где индивидуальный риска ЧС был высоким, валовой региональный продукт на душу населения был ниже среднего значения.</w:t>
      </w:r>
    </w:p>
    <w:p w:rsidR="00F60587" w:rsidRPr="00F60587" w:rsidRDefault="00F60587" w:rsidP="00F60587">
      <w:pPr>
        <w:spacing w:after="0" w:line="240" w:lineRule="auto"/>
        <w:jc w:val="center"/>
        <w:rPr>
          <w:rFonts w:ascii="Times New Roman" w:hAnsi="Times New Roman" w:cs="Times New Roman"/>
          <w:sz w:val="28"/>
        </w:rPr>
      </w:pPr>
      <w:r w:rsidRPr="00F60587">
        <w:rPr>
          <w:noProof/>
          <w:lang w:eastAsia="ru-RU"/>
        </w:rPr>
        <w:drawing>
          <wp:inline distT="0" distB="0" distL="0" distR="0" wp14:anchorId="5BDC0669" wp14:editId="22EED5BE">
            <wp:extent cx="4887884" cy="2942705"/>
            <wp:effectExtent l="0" t="0" r="8255" b="0"/>
            <wp:docPr id="373"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3"/>
              </a:graphicData>
            </a:graphic>
          </wp:inline>
        </w:drawing>
      </w:r>
    </w:p>
    <w:p w:rsidR="00F60587" w:rsidRPr="00F60587" w:rsidRDefault="00F60587" w:rsidP="00F60587">
      <w:pPr>
        <w:spacing w:after="0"/>
        <w:jc w:val="center"/>
        <w:rPr>
          <w:rFonts w:ascii="Times New Roman" w:hAnsi="Times New Roman" w:cs="Times New Roman"/>
          <w:sz w:val="24"/>
        </w:rPr>
      </w:pPr>
      <w:r w:rsidRPr="00F60587">
        <w:rPr>
          <w:rFonts w:ascii="Times New Roman" w:hAnsi="Times New Roman" w:cs="Times New Roman"/>
          <w:sz w:val="24"/>
        </w:rPr>
        <w:t>Рисунок 6 – Значения интегрального индивидуального риска чрезвычайных ситуаций в регионах Республики Казахстан (10</w:t>
      </w:r>
      <w:r w:rsidRPr="00F60587">
        <w:rPr>
          <w:rFonts w:ascii="Times New Roman" w:hAnsi="Times New Roman" w:cs="Times New Roman"/>
          <w:sz w:val="24"/>
          <w:vertAlign w:val="superscript"/>
        </w:rPr>
        <w:t>-3</w:t>
      </w:r>
      <w:r w:rsidRPr="00F60587">
        <w:rPr>
          <w:rFonts w:ascii="Times New Roman" w:hAnsi="Times New Roman" w:cs="Times New Roman"/>
          <w:sz w:val="24"/>
        </w:rPr>
        <w:t>)</w:t>
      </w:r>
    </w:p>
    <w:p w:rsidR="00F60587" w:rsidRPr="00F60587" w:rsidRDefault="00F60587" w:rsidP="00F60587">
      <w:pPr>
        <w:spacing w:after="0" w:line="240" w:lineRule="auto"/>
        <w:ind w:firstLine="709"/>
        <w:jc w:val="both"/>
        <w:rPr>
          <w:rFonts w:ascii="Times New Roman" w:hAnsi="Times New Roman" w:cs="Times New Roman"/>
          <w:sz w:val="28"/>
          <w:szCs w:val="28"/>
        </w:rPr>
      </w:pPr>
      <w:r w:rsidRPr="00F60587">
        <w:rPr>
          <w:rFonts w:ascii="Times New Roman" w:hAnsi="Times New Roman" w:cs="Times New Roman"/>
          <w:sz w:val="28"/>
          <w:szCs w:val="28"/>
        </w:rPr>
        <w:lastRenderedPageBreak/>
        <w:t xml:space="preserve">Таким образом, количество ЧС и их последствий имеют обратную зависимость от социально-экономической обстановки в стране, а также социально-экономического положения населения [6]. </w:t>
      </w:r>
    </w:p>
    <w:p w:rsidR="00F60587" w:rsidRPr="00F60587" w:rsidRDefault="00F60587" w:rsidP="00F60587">
      <w:pPr>
        <w:spacing w:after="0" w:line="240" w:lineRule="auto"/>
        <w:ind w:firstLine="709"/>
        <w:jc w:val="both"/>
        <w:rPr>
          <w:rFonts w:ascii="Times New Roman" w:hAnsi="Times New Roman" w:cs="Times New Roman"/>
          <w:i/>
          <w:sz w:val="28"/>
        </w:rPr>
      </w:pPr>
      <w:r w:rsidRPr="00F60587">
        <w:rPr>
          <w:rFonts w:ascii="Times New Roman" w:hAnsi="Times New Roman" w:cs="Times New Roman"/>
          <w:sz w:val="28"/>
        </w:rPr>
        <w:t>Проведенный анализ причин возникновения ЧС показал, что их основными причинами являются социально-экономические причины их возникновения. На основании этого, предложены соответствующие управленческие решения по минимизации рисков пожаров</w:t>
      </w:r>
    </w:p>
    <w:p w:rsidR="00F60587" w:rsidRPr="00F60587" w:rsidRDefault="00F60587" w:rsidP="00F60587">
      <w:pPr>
        <w:spacing w:after="0" w:line="240" w:lineRule="auto"/>
        <w:ind w:firstLine="709"/>
        <w:jc w:val="both"/>
        <w:rPr>
          <w:rFonts w:ascii="Times New Roman" w:hAnsi="Times New Roman" w:cs="Times New Roman"/>
          <w:sz w:val="28"/>
          <w:szCs w:val="28"/>
        </w:rPr>
      </w:pPr>
      <w:r w:rsidRPr="00F60587">
        <w:rPr>
          <w:rFonts w:ascii="Times New Roman" w:hAnsi="Times New Roman" w:cs="Times New Roman"/>
          <w:sz w:val="28"/>
          <w:szCs w:val="28"/>
        </w:rPr>
        <w:t>В большинстве случаев виновниками пожаров и пострадавшими от них являются представители таких социальных групп как лица временно не работающие, рабочие, пенсионеры и инвалиды, что обусловлено низким социальным положением и уровнем материального благосостояния данных социальных категорий.</w:t>
      </w:r>
    </w:p>
    <w:p w:rsidR="00F60587" w:rsidRPr="00F60587" w:rsidRDefault="00F60587" w:rsidP="00F60587">
      <w:pPr>
        <w:spacing w:after="0" w:line="240" w:lineRule="auto"/>
        <w:ind w:firstLine="709"/>
        <w:jc w:val="both"/>
        <w:rPr>
          <w:rFonts w:ascii="Times New Roman" w:hAnsi="Times New Roman" w:cs="Times New Roman"/>
          <w:i/>
          <w:sz w:val="28"/>
        </w:rPr>
      </w:pPr>
      <w:r w:rsidRPr="00F60587">
        <w:rPr>
          <w:rFonts w:ascii="Times New Roman" w:hAnsi="Times New Roman" w:cs="Times New Roman"/>
          <w:sz w:val="28"/>
          <w:szCs w:val="28"/>
        </w:rPr>
        <w:t>Установлено, что экономические доходы регионов республики и населения имеют обратное влияние на количество ЧС и их последствия.</w:t>
      </w:r>
    </w:p>
    <w:p w:rsidR="00F60587" w:rsidRPr="00832E68" w:rsidRDefault="00F60587" w:rsidP="00F60587">
      <w:pPr>
        <w:spacing w:after="0" w:line="240" w:lineRule="auto"/>
        <w:jc w:val="both"/>
        <w:rPr>
          <w:rFonts w:ascii="Times New Roman" w:hAnsi="Times New Roman" w:cs="Times New Roman"/>
          <w:i/>
          <w:sz w:val="28"/>
          <w:szCs w:val="28"/>
        </w:rPr>
      </w:pPr>
    </w:p>
    <w:p w:rsidR="00592C9A" w:rsidRDefault="00592C9A" w:rsidP="00592C9A">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ЛИТЕРАТУРА</w:t>
      </w:r>
    </w:p>
    <w:p w:rsidR="00F60587" w:rsidRPr="00832E68" w:rsidRDefault="00F60587" w:rsidP="00F60587">
      <w:pPr>
        <w:spacing w:after="0" w:line="240" w:lineRule="auto"/>
        <w:jc w:val="center"/>
        <w:rPr>
          <w:rFonts w:ascii="Times New Roman" w:hAnsi="Times New Roman" w:cs="Times New Roman"/>
          <w:sz w:val="10"/>
          <w:szCs w:val="10"/>
        </w:rPr>
      </w:pPr>
    </w:p>
    <w:p w:rsidR="00F60587" w:rsidRPr="00F60587" w:rsidRDefault="00F60587" w:rsidP="00F60587">
      <w:pPr>
        <w:spacing w:after="0" w:line="240" w:lineRule="auto"/>
        <w:ind w:firstLine="709"/>
        <w:jc w:val="both"/>
        <w:rPr>
          <w:rFonts w:ascii="Times New Roman" w:hAnsi="Times New Roman" w:cs="Times New Roman"/>
          <w:sz w:val="28"/>
          <w:szCs w:val="28"/>
        </w:rPr>
      </w:pPr>
      <w:r w:rsidRPr="00F60587">
        <w:rPr>
          <w:rFonts w:ascii="Times New Roman" w:hAnsi="Times New Roman" w:cs="Times New Roman"/>
          <w:sz w:val="28"/>
          <w:szCs w:val="28"/>
        </w:rPr>
        <w:t>1. Управление рисками техногенных катастроф и стихийных бедствий (пособие для руководителей организаций). Монография. Под общей редакцией Фалеева М.И./ РНОАР. - М.: ФГБУ ВНИИ ГОЧС (ФЦ), 2016. - 270 с.</w:t>
      </w:r>
    </w:p>
    <w:p w:rsidR="00F60587" w:rsidRPr="00F60587" w:rsidRDefault="00F60587" w:rsidP="00F60587">
      <w:pPr>
        <w:spacing w:after="0" w:line="240" w:lineRule="auto"/>
        <w:ind w:firstLine="709"/>
        <w:jc w:val="both"/>
        <w:rPr>
          <w:rFonts w:ascii="Times New Roman" w:hAnsi="Times New Roman" w:cs="Times New Roman"/>
          <w:sz w:val="28"/>
          <w:szCs w:val="28"/>
        </w:rPr>
      </w:pPr>
      <w:r w:rsidRPr="00F60587">
        <w:rPr>
          <w:rFonts w:ascii="Times New Roman" w:eastAsia="Times New Roman" w:hAnsi="Times New Roman" w:cs="Times New Roman"/>
          <w:sz w:val="28"/>
          <w:szCs w:val="28"/>
          <w:lang w:eastAsia="ru-RU"/>
        </w:rPr>
        <w:t>2. Брушлинский Н.Н. Снова о рисках и управлении безопасностью систем // Проблемы безопасности п</w:t>
      </w:r>
      <w:r w:rsidR="003A71DB">
        <w:rPr>
          <w:rFonts w:ascii="Times New Roman" w:eastAsia="Times New Roman" w:hAnsi="Times New Roman" w:cs="Times New Roman"/>
          <w:sz w:val="28"/>
          <w:szCs w:val="28"/>
          <w:lang w:eastAsia="ru-RU"/>
        </w:rPr>
        <w:t xml:space="preserve">ри чрезвычайных ситуациях. </w:t>
      </w:r>
      <w:r w:rsidRPr="00F60587">
        <w:rPr>
          <w:rFonts w:ascii="Times New Roman" w:eastAsia="Times New Roman" w:hAnsi="Times New Roman" w:cs="Times New Roman"/>
          <w:sz w:val="28"/>
          <w:szCs w:val="28"/>
          <w:lang w:eastAsia="ru-RU"/>
        </w:rPr>
        <w:t>- 2002. - Вып. 4.</w:t>
      </w:r>
      <w:r w:rsidR="003A71DB">
        <w:rPr>
          <w:rFonts w:ascii="Times New Roman" w:eastAsia="Times New Roman" w:hAnsi="Times New Roman" w:cs="Times New Roman"/>
          <w:sz w:val="28"/>
          <w:szCs w:val="28"/>
          <w:lang w:eastAsia="ru-RU"/>
        </w:rPr>
        <w:t xml:space="preserve"> -</w:t>
      </w:r>
      <w:r w:rsidRPr="00F60587">
        <w:rPr>
          <w:rFonts w:ascii="Times New Roman" w:eastAsia="Times New Roman" w:hAnsi="Times New Roman" w:cs="Times New Roman"/>
          <w:sz w:val="28"/>
          <w:szCs w:val="28"/>
          <w:lang w:eastAsia="ru-RU"/>
        </w:rPr>
        <w:t xml:space="preserve"> С.230-234.</w:t>
      </w:r>
    </w:p>
    <w:p w:rsidR="00F60587" w:rsidRPr="00F60587" w:rsidRDefault="00F60587" w:rsidP="00F60587">
      <w:pPr>
        <w:spacing w:after="0" w:line="240" w:lineRule="auto"/>
        <w:ind w:firstLine="709"/>
        <w:jc w:val="both"/>
        <w:rPr>
          <w:rFonts w:ascii="Times New Roman" w:hAnsi="Times New Roman" w:cs="Times New Roman"/>
          <w:sz w:val="28"/>
          <w:szCs w:val="28"/>
        </w:rPr>
      </w:pPr>
      <w:r w:rsidRPr="00F60587">
        <w:rPr>
          <w:rFonts w:ascii="Times New Roman" w:hAnsi="Times New Roman" w:cs="Times New Roman"/>
          <w:sz w:val="28"/>
          <w:szCs w:val="28"/>
        </w:rPr>
        <w:t>3. Брушлинский Н. Н., Соколов С. В., Вагнер П. Человечество и пожары. – М.: ООО «Маска», 2007. – 142 с.</w:t>
      </w:r>
    </w:p>
    <w:p w:rsidR="00F60587" w:rsidRPr="00F60587" w:rsidRDefault="00F60587" w:rsidP="00F60587">
      <w:pPr>
        <w:spacing w:after="0" w:line="240" w:lineRule="auto"/>
        <w:ind w:firstLine="709"/>
        <w:jc w:val="both"/>
        <w:rPr>
          <w:rFonts w:ascii="Times New Roman" w:hAnsi="Times New Roman" w:cs="Times New Roman"/>
          <w:sz w:val="28"/>
          <w:szCs w:val="28"/>
        </w:rPr>
      </w:pPr>
      <w:r w:rsidRPr="00F60587">
        <w:rPr>
          <w:rFonts w:ascii="Times New Roman" w:hAnsi="Times New Roman" w:cs="Times New Roman"/>
          <w:sz w:val="28"/>
          <w:szCs w:val="28"/>
        </w:rPr>
        <w:t>4. Раимбеков К.Ж., Кусаинов А.Б. Анализ и оценка пожарных рисков в Республике Казахстан</w:t>
      </w:r>
      <w:r w:rsidRPr="00F60587">
        <w:rPr>
          <w:rFonts w:ascii="Times New Roman" w:hAnsi="Times New Roman" w:cs="Times New Roman"/>
          <w:color w:val="000000"/>
          <w:sz w:val="28"/>
          <w:szCs w:val="28"/>
        </w:rPr>
        <w:t xml:space="preserve">. </w:t>
      </w:r>
      <w:r w:rsidRPr="00F60587">
        <w:rPr>
          <w:rFonts w:ascii="Times New Roman" w:hAnsi="Times New Roman" w:cs="Times New Roman"/>
          <w:sz w:val="28"/>
          <w:szCs w:val="28"/>
        </w:rPr>
        <w:t>Монография</w:t>
      </w:r>
      <w:r w:rsidRPr="00F60587">
        <w:rPr>
          <w:rFonts w:ascii="Times New Roman" w:hAnsi="Times New Roman" w:cs="Times New Roman"/>
          <w:color w:val="000000"/>
          <w:sz w:val="28"/>
          <w:szCs w:val="28"/>
        </w:rPr>
        <w:t xml:space="preserve"> /</w:t>
      </w:r>
      <w:r w:rsidRPr="00F60587">
        <w:rPr>
          <w:rFonts w:ascii="Times New Roman" w:hAnsi="Times New Roman" w:cs="Times New Roman"/>
          <w:sz w:val="28"/>
          <w:szCs w:val="28"/>
        </w:rPr>
        <w:t xml:space="preserve"> К.Ж. Раимбеков, А.Б. Кусаинов – Кокшетау: Кокшетауский технический института КЧС МВД Республики Казахстан, 2016. – 66 с.</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5. Брушлинский Н.Н., Вагнер П., Соколов С.В., Холл Д. Мировая пожарная статистика.</w:t>
      </w:r>
      <w:r w:rsidR="00832E68">
        <w:rPr>
          <w:rFonts w:ascii="Times New Roman" w:eastAsia="Times New Roman" w:hAnsi="Times New Roman" w:cs="Times New Roman"/>
          <w:sz w:val="28"/>
          <w:szCs w:val="28"/>
          <w:lang w:eastAsia="ru-RU"/>
        </w:rPr>
        <w:t xml:space="preserve"> </w:t>
      </w:r>
      <w:r w:rsidRPr="00F60587">
        <w:rPr>
          <w:rFonts w:ascii="Times New Roman" w:eastAsia="Times New Roman" w:hAnsi="Times New Roman" w:cs="Times New Roman"/>
          <w:sz w:val="28"/>
          <w:szCs w:val="28"/>
          <w:lang w:eastAsia="ru-RU"/>
        </w:rPr>
        <w:t xml:space="preserve">/ - М.: Академия ГПС МЧС России, 2004. - 126 с. </w:t>
      </w:r>
    </w:p>
    <w:p w:rsidR="00F60587" w:rsidRPr="00F60587" w:rsidRDefault="00F60587" w:rsidP="00F60587">
      <w:pPr>
        <w:spacing w:after="0" w:line="240" w:lineRule="auto"/>
        <w:ind w:firstLine="709"/>
        <w:jc w:val="both"/>
        <w:rPr>
          <w:rFonts w:ascii="Times New Roman" w:hAnsi="Times New Roman" w:cs="Times New Roman"/>
          <w:sz w:val="28"/>
          <w:szCs w:val="28"/>
        </w:rPr>
      </w:pPr>
      <w:r w:rsidRPr="00F60587">
        <w:rPr>
          <w:rFonts w:ascii="Times New Roman" w:eastAsia="Times New Roman" w:hAnsi="Times New Roman" w:cs="Times New Roman"/>
          <w:sz w:val="28"/>
          <w:szCs w:val="28"/>
          <w:lang w:eastAsia="ru-RU"/>
        </w:rPr>
        <w:t>6. Брушлинский Н.Н., Шебеко Ю.Н. Пожарные риски. Вып.4. Управление пожарными рисками</w:t>
      </w:r>
      <w:r w:rsidR="003A71DB">
        <w:rPr>
          <w:rFonts w:ascii="Times New Roman" w:eastAsia="Times New Roman" w:hAnsi="Times New Roman" w:cs="Times New Roman"/>
          <w:sz w:val="28"/>
          <w:szCs w:val="28"/>
          <w:lang w:eastAsia="ru-RU"/>
        </w:rPr>
        <w:t>.</w:t>
      </w:r>
      <w:r w:rsidRPr="00F60587">
        <w:rPr>
          <w:rFonts w:ascii="Times New Roman" w:eastAsia="Times New Roman" w:hAnsi="Times New Roman" w:cs="Times New Roman"/>
          <w:sz w:val="28"/>
          <w:szCs w:val="28"/>
          <w:lang w:eastAsia="ru-RU"/>
        </w:rPr>
        <w:t xml:space="preserve"> - М.: ФГУ ВНИИПО, 2006. </w:t>
      </w:r>
      <w:r w:rsidR="003A71DB">
        <w:rPr>
          <w:rFonts w:ascii="Times New Roman" w:eastAsia="Times New Roman" w:hAnsi="Times New Roman" w:cs="Times New Roman"/>
          <w:sz w:val="28"/>
          <w:szCs w:val="28"/>
          <w:lang w:eastAsia="ru-RU"/>
        </w:rPr>
        <w:t>–</w:t>
      </w:r>
      <w:r w:rsidRPr="00F60587">
        <w:rPr>
          <w:rFonts w:ascii="Times New Roman" w:eastAsia="Times New Roman" w:hAnsi="Times New Roman" w:cs="Times New Roman"/>
          <w:sz w:val="28"/>
          <w:szCs w:val="28"/>
          <w:lang w:eastAsia="ru-RU"/>
        </w:rPr>
        <w:t xml:space="preserve"> 148</w:t>
      </w:r>
      <w:r w:rsidR="003A71DB">
        <w:rPr>
          <w:rFonts w:ascii="Times New Roman" w:eastAsia="Times New Roman" w:hAnsi="Times New Roman" w:cs="Times New Roman"/>
          <w:sz w:val="28"/>
          <w:szCs w:val="28"/>
          <w:lang w:eastAsia="ru-RU"/>
        </w:rPr>
        <w:t xml:space="preserve"> </w:t>
      </w:r>
      <w:r w:rsidRPr="00F60587">
        <w:rPr>
          <w:rFonts w:ascii="Times New Roman" w:eastAsia="Times New Roman" w:hAnsi="Times New Roman" w:cs="Times New Roman"/>
          <w:sz w:val="28"/>
          <w:szCs w:val="28"/>
          <w:lang w:eastAsia="ru-RU"/>
        </w:rPr>
        <w:t>с.</w:t>
      </w:r>
    </w:p>
    <w:p w:rsidR="00592C9A" w:rsidRDefault="00592C9A" w:rsidP="00255ED4">
      <w:pPr>
        <w:spacing w:after="0" w:line="240" w:lineRule="auto"/>
        <w:rPr>
          <w:sz w:val="28"/>
          <w:szCs w:val="28"/>
        </w:rPr>
      </w:pPr>
    </w:p>
    <w:p w:rsidR="00E6256B" w:rsidRDefault="00E6256B" w:rsidP="00255ED4">
      <w:pPr>
        <w:spacing w:after="0" w:line="240" w:lineRule="auto"/>
        <w:rPr>
          <w:sz w:val="28"/>
          <w:szCs w:val="28"/>
        </w:rPr>
      </w:pPr>
    </w:p>
    <w:p w:rsidR="00F60587" w:rsidRPr="00592C9A" w:rsidRDefault="00F60587" w:rsidP="00F60587">
      <w:pPr>
        <w:spacing w:after="0" w:line="240" w:lineRule="auto"/>
        <w:rPr>
          <w:rFonts w:ascii="Times New Roman" w:hAnsi="Times New Roman" w:cs="Times New Roman"/>
          <w:b/>
          <w:sz w:val="28"/>
          <w:szCs w:val="30"/>
        </w:rPr>
      </w:pPr>
      <w:r w:rsidRPr="00592C9A">
        <w:rPr>
          <w:rFonts w:ascii="Times New Roman" w:hAnsi="Times New Roman" w:cs="Times New Roman"/>
          <w:b/>
          <w:sz w:val="28"/>
          <w:szCs w:val="30"/>
        </w:rPr>
        <w:t>УДК 614.2</w:t>
      </w:r>
    </w:p>
    <w:p w:rsidR="00F60587" w:rsidRPr="00F60587" w:rsidRDefault="00F60587" w:rsidP="00F60587">
      <w:pPr>
        <w:spacing w:after="0" w:line="240" w:lineRule="auto"/>
        <w:rPr>
          <w:rFonts w:ascii="Times New Roman" w:hAnsi="Times New Roman" w:cs="Times New Roman"/>
          <w:sz w:val="28"/>
          <w:szCs w:val="30"/>
        </w:rPr>
      </w:pPr>
    </w:p>
    <w:p w:rsidR="00F60587" w:rsidRPr="00592C9A" w:rsidRDefault="00255ED4" w:rsidP="00F60587">
      <w:pPr>
        <w:spacing w:after="0" w:line="240" w:lineRule="auto"/>
        <w:jc w:val="center"/>
        <w:rPr>
          <w:rFonts w:ascii="Times New Roman" w:hAnsi="Times New Roman" w:cs="Times New Roman"/>
          <w:i/>
          <w:sz w:val="28"/>
          <w:szCs w:val="30"/>
        </w:rPr>
      </w:pPr>
      <w:r w:rsidRPr="00F60587">
        <w:rPr>
          <w:rFonts w:ascii="Times New Roman" w:hAnsi="Times New Roman" w:cs="Times New Roman"/>
          <w:i/>
          <w:sz w:val="28"/>
        </w:rPr>
        <w:t>А</w:t>
      </w:r>
      <w:r w:rsidRPr="00255ED4">
        <w:rPr>
          <w:rFonts w:ascii="Times New Roman" w:hAnsi="Times New Roman" w:cs="Times New Roman"/>
          <w:i/>
          <w:sz w:val="28"/>
        </w:rPr>
        <w:t>.</w:t>
      </w:r>
      <w:r w:rsidRPr="00F60587">
        <w:rPr>
          <w:rFonts w:ascii="Times New Roman" w:hAnsi="Times New Roman" w:cs="Times New Roman"/>
          <w:i/>
          <w:sz w:val="28"/>
        </w:rPr>
        <w:t>Б</w:t>
      </w:r>
      <w:r w:rsidRPr="00255ED4">
        <w:rPr>
          <w:rFonts w:ascii="Times New Roman" w:hAnsi="Times New Roman" w:cs="Times New Roman"/>
          <w:i/>
          <w:sz w:val="28"/>
        </w:rPr>
        <w:t xml:space="preserve">. </w:t>
      </w:r>
      <w:r w:rsidRPr="00F60587">
        <w:rPr>
          <w:rFonts w:ascii="Times New Roman" w:hAnsi="Times New Roman" w:cs="Times New Roman"/>
          <w:i/>
          <w:sz w:val="28"/>
        </w:rPr>
        <w:t>Кусаинов</w:t>
      </w:r>
      <w:r w:rsidRPr="00255ED4">
        <w:rPr>
          <w:rFonts w:ascii="Times New Roman" w:hAnsi="Times New Roman" w:cs="Times New Roman"/>
          <w:i/>
          <w:sz w:val="28"/>
        </w:rPr>
        <w:t>,</w:t>
      </w:r>
      <w:r>
        <w:rPr>
          <w:rFonts w:ascii="Times New Roman" w:hAnsi="Times New Roman" w:cs="Times New Roman"/>
          <w:i/>
          <w:sz w:val="28"/>
        </w:rPr>
        <w:t xml:space="preserve"> адъюнкт АГПС МЧС России; </w:t>
      </w:r>
      <w:r w:rsidR="00592C9A" w:rsidRPr="00592C9A">
        <w:rPr>
          <w:rFonts w:ascii="Times New Roman" w:hAnsi="Times New Roman" w:cs="Times New Roman"/>
          <w:i/>
          <w:sz w:val="28"/>
          <w:szCs w:val="30"/>
        </w:rPr>
        <w:t xml:space="preserve">К.А. </w:t>
      </w:r>
      <w:r w:rsidR="00F60587" w:rsidRPr="00592C9A">
        <w:rPr>
          <w:rFonts w:ascii="Times New Roman" w:hAnsi="Times New Roman" w:cs="Times New Roman"/>
          <w:i/>
          <w:sz w:val="28"/>
          <w:szCs w:val="30"/>
        </w:rPr>
        <w:t xml:space="preserve">Нарбаев </w:t>
      </w:r>
    </w:p>
    <w:p w:rsidR="00F60587" w:rsidRPr="00592C9A" w:rsidRDefault="00F60587" w:rsidP="00F60587">
      <w:pPr>
        <w:spacing w:after="0" w:line="240" w:lineRule="auto"/>
        <w:jc w:val="center"/>
        <w:rPr>
          <w:rFonts w:ascii="Times New Roman" w:hAnsi="Times New Roman" w:cs="Times New Roman"/>
          <w:i/>
          <w:sz w:val="28"/>
          <w:szCs w:val="30"/>
        </w:rPr>
      </w:pPr>
      <w:r w:rsidRPr="00592C9A">
        <w:rPr>
          <w:rFonts w:ascii="Times New Roman" w:hAnsi="Times New Roman" w:cs="Times New Roman"/>
          <w:i/>
          <w:sz w:val="28"/>
          <w:szCs w:val="30"/>
        </w:rPr>
        <w:t>Кокшетауский технический институт КЧС МВД Республики Казахстан</w:t>
      </w:r>
    </w:p>
    <w:p w:rsidR="00F60587" w:rsidRPr="00F60587" w:rsidRDefault="00F60587" w:rsidP="00F60587">
      <w:pPr>
        <w:spacing w:after="0" w:line="240" w:lineRule="auto"/>
        <w:jc w:val="center"/>
        <w:rPr>
          <w:rFonts w:ascii="Times New Roman" w:hAnsi="Times New Roman" w:cs="Times New Roman"/>
          <w:sz w:val="28"/>
          <w:szCs w:val="30"/>
        </w:rPr>
      </w:pPr>
    </w:p>
    <w:p w:rsidR="00F60587" w:rsidRPr="00F60587" w:rsidRDefault="00F60587" w:rsidP="00F60587">
      <w:pPr>
        <w:spacing w:after="0" w:line="240" w:lineRule="auto"/>
        <w:jc w:val="center"/>
        <w:rPr>
          <w:rFonts w:ascii="Times New Roman" w:hAnsi="Times New Roman" w:cs="Times New Roman"/>
          <w:sz w:val="24"/>
          <w:szCs w:val="28"/>
        </w:rPr>
      </w:pPr>
      <w:r w:rsidRPr="00F60587">
        <w:rPr>
          <w:rFonts w:ascii="Times New Roman" w:hAnsi="Times New Roman" w:cs="Times New Roman"/>
          <w:b/>
          <w:sz w:val="28"/>
          <w:szCs w:val="30"/>
        </w:rPr>
        <w:t>РИСКИ ПРИРОДНЫХ И ТЕХНОГЕННЫХ КАТАСТРОФ</w:t>
      </w:r>
    </w:p>
    <w:p w:rsidR="00F60587" w:rsidRPr="00F60587" w:rsidRDefault="00F60587" w:rsidP="00F60587">
      <w:pPr>
        <w:spacing w:after="0" w:line="240" w:lineRule="auto"/>
        <w:jc w:val="both"/>
        <w:rPr>
          <w:rFonts w:ascii="Times New Roman" w:hAnsi="Times New Roman" w:cs="Times New Roman"/>
          <w:sz w:val="28"/>
          <w:szCs w:val="28"/>
        </w:rPr>
      </w:pPr>
    </w:p>
    <w:p w:rsidR="00F60587" w:rsidRPr="00F60587" w:rsidRDefault="00F60587" w:rsidP="00F60587">
      <w:pPr>
        <w:spacing w:after="0" w:line="240" w:lineRule="auto"/>
        <w:ind w:firstLine="709"/>
        <w:jc w:val="both"/>
        <w:rPr>
          <w:rFonts w:ascii="Times New Roman" w:hAnsi="Times New Roman" w:cs="Times New Roman"/>
          <w:sz w:val="28"/>
          <w:szCs w:val="28"/>
        </w:rPr>
      </w:pPr>
      <w:r w:rsidRPr="00F60587">
        <w:rPr>
          <w:rFonts w:ascii="Times New Roman" w:hAnsi="Times New Roman" w:cs="Times New Roman"/>
          <w:sz w:val="28"/>
          <w:szCs w:val="28"/>
        </w:rPr>
        <w:t xml:space="preserve">Организацией Объединенных нации (ООН) 13 октября объявлено Международным днём по уменьшению опасности бедствий. Впервые данная дата была отмечена согласно резолюции Генеральной Ассамблеи ООН №44/236 </w:t>
      </w:r>
      <w:r w:rsidRPr="00F60587">
        <w:rPr>
          <w:rFonts w:ascii="Times New Roman" w:hAnsi="Times New Roman" w:cs="Times New Roman"/>
          <w:sz w:val="28"/>
          <w:szCs w:val="28"/>
        </w:rPr>
        <w:lastRenderedPageBreak/>
        <w:t>от 22 декабря 1989 года, как Международный день по уменьшению опасности стихийных бедствий, в рамках Международного десятилетия по уменьшению опасности стихийных бедствий (International Decade for Natural Disaster Reduction) — 1990-1999 [</w:t>
      </w:r>
      <w:r w:rsidRPr="00F60587">
        <w:rPr>
          <w:rFonts w:ascii="Times New Roman" w:hAnsi="Times New Roman" w:cs="Times New Roman"/>
          <w:sz w:val="28"/>
          <w:szCs w:val="28"/>
          <w:lang w:val="kk-KZ"/>
        </w:rPr>
        <w:t>1</w:t>
      </w:r>
      <w:r w:rsidRPr="00F60587">
        <w:rPr>
          <w:rFonts w:ascii="Times New Roman" w:hAnsi="Times New Roman" w:cs="Times New Roman"/>
          <w:sz w:val="28"/>
          <w:szCs w:val="28"/>
        </w:rPr>
        <w:t>].</w:t>
      </w:r>
    </w:p>
    <w:p w:rsidR="00F60587" w:rsidRPr="00F60587" w:rsidRDefault="00F60587" w:rsidP="00F60587">
      <w:pPr>
        <w:spacing w:after="0" w:line="240" w:lineRule="auto"/>
        <w:ind w:firstLine="709"/>
        <w:jc w:val="both"/>
        <w:rPr>
          <w:rFonts w:ascii="Times New Roman" w:hAnsi="Times New Roman" w:cs="Times New Roman"/>
          <w:sz w:val="28"/>
          <w:szCs w:val="28"/>
        </w:rPr>
      </w:pPr>
      <w:r w:rsidRPr="00F60587">
        <w:rPr>
          <w:rFonts w:ascii="Times New Roman" w:hAnsi="Times New Roman" w:cs="Times New Roman"/>
          <w:sz w:val="28"/>
          <w:szCs w:val="28"/>
        </w:rPr>
        <w:t xml:space="preserve">Согласно резолюции, ООН в этот День призывает людей делиться накопленными знаниями в области снижения риска чрезвычайных ситуаций. </w:t>
      </w:r>
    </w:p>
    <w:p w:rsidR="00F60587" w:rsidRPr="00F60587" w:rsidRDefault="00F60587" w:rsidP="00F60587">
      <w:pPr>
        <w:spacing w:after="0" w:line="240" w:lineRule="auto"/>
        <w:ind w:firstLine="709"/>
        <w:jc w:val="both"/>
        <w:rPr>
          <w:rFonts w:ascii="Times New Roman" w:hAnsi="Times New Roman" w:cs="Times New Roman"/>
          <w:sz w:val="28"/>
          <w:szCs w:val="28"/>
        </w:rPr>
      </w:pPr>
      <w:r w:rsidRPr="00F60587">
        <w:rPr>
          <w:rFonts w:ascii="Times New Roman" w:hAnsi="Times New Roman" w:cs="Times New Roman"/>
          <w:sz w:val="28"/>
          <w:szCs w:val="28"/>
        </w:rPr>
        <w:t>Данное обстоятельство связано с ростом количества природных и техногенных катастроф, происходящих на Земле. При этом рост ущерба от крупнейших катастроф создает реальную угрозу для экономики не только отдельных регионов, но и планеты в целом. В 2011 году сумма убытков, причиненных природными и техногенными катастрофами в мире, побила все рекорды, достигнув исторического максимума. Совокупный ущерб превысил 350 млрд. долларов [</w:t>
      </w:r>
      <w:r w:rsidRPr="00F60587">
        <w:rPr>
          <w:rFonts w:ascii="Times New Roman" w:hAnsi="Times New Roman" w:cs="Times New Roman"/>
          <w:sz w:val="28"/>
          <w:szCs w:val="28"/>
          <w:lang w:val="kk-KZ"/>
        </w:rPr>
        <w:t>2</w:t>
      </w:r>
      <w:r w:rsidRPr="00F60587">
        <w:rPr>
          <w:rFonts w:ascii="Times New Roman" w:hAnsi="Times New Roman" w:cs="Times New Roman"/>
          <w:sz w:val="28"/>
          <w:szCs w:val="28"/>
        </w:rPr>
        <w:t>]. При этом темпы роста экономического ущерба от катастроф устойчиво превышают темпы роста производства валового продукта, а риск бедствий приобретает все более глобальный характер.</w:t>
      </w:r>
    </w:p>
    <w:p w:rsidR="00F60587" w:rsidRPr="00F60587" w:rsidRDefault="00F60587" w:rsidP="00F60587">
      <w:pPr>
        <w:spacing w:after="0" w:line="240" w:lineRule="auto"/>
        <w:ind w:firstLine="709"/>
        <w:jc w:val="both"/>
        <w:rPr>
          <w:rFonts w:ascii="Times New Roman" w:hAnsi="Times New Roman" w:cs="Times New Roman"/>
          <w:sz w:val="28"/>
          <w:szCs w:val="28"/>
        </w:rPr>
      </w:pPr>
      <w:r w:rsidRPr="00F60587">
        <w:rPr>
          <w:rFonts w:ascii="Times New Roman" w:hAnsi="Times New Roman" w:cs="Times New Roman"/>
          <w:sz w:val="28"/>
          <w:szCs w:val="28"/>
        </w:rPr>
        <w:t>Достижения науки и техники резко усилили возможности во всех областях деятельности мирового сообщества, но и создали высокие риски катастроф глобального характера. Современные чрезвычайно усложнившиеся технические комплексы и технологические режимы потенциально обладают мощью, сопоставимой с силами природных стихий, а возможности парирования угроз в техногенной сфере оказались ограниченными, несмотря на все достижения научно-технического прогресса.</w:t>
      </w:r>
    </w:p>
    <w:p w:rsidR="00F60587" w:rsidRPr="00F60587" w:rsidRDefault="00F60587" w:rsidP="00F60587">
      <w:pPr>
        <w:spacing w:after="0" w:line="240" w:lineRule="auto"/>
        <w:ind w:firstLine="709"/>
        <w:jc w:val="both"/>
        <w:rPr>
          <w:rFonts w:ascii="Times New Roman" w:hAnsi="Times New Roman" w:cs="Times New Roman"/>
          <w:i/>
          <w:iCs/>
          <w:sz w:val="28"/>
          <w:szCs w:val="28"/>
        </w:rPr>
      </w:pPr>
      <w:r w:rsidRPr="00F60587">
        <w:rPr>
          <w:rFonts w:ascii="Times New Roman" w:hAnsi="Times New Roman" w:cs="Times New Roman"/>
          <w:sz w:val="28"/>
          <w:szCs w:val="28"/>
        </w:rPr>
        <w:t xml:space="preserve">Несмотря на сотни согласованных на международном уровне целей и задач, ситуация на планете из-за продолжающегося роста риска бедствий близка к критической. На прошедшей в июне 2012 г. Международной конференции по устойчивому развитию Генеральный секретарь ООН Пан Ги Мун сказал: </w:t>
      </w:r>
      <w:r w:rsidRPr="00F60587">
        <w:rPr>
          <w:rFonts w:ascii="Times New Roman" w:hAnsi="Times New Roman" w:cs="Times New Roman"/>
          <w:i/>
          <w:iCs/>
          <w:sz w:val="28"/>
          <w:szCs w:val="28"/>
        </w:rPr>
        <w:t>«Планета находится в состоянии беспрецедентного кризиса. Нам необходимо признать, что нынешняя модель глобального развития нерациональна. Необходимо найти новый путь для продвижения вперед»</w:t>
      </w:r>
      <w:r w:rsidRPr="00F60587">
        <w:rPr>
          <w:rFonts w:ascii="Times New Roman" w:hAnsi="Times New Roman" w:cs="Times New Roman"/>
          <w:sz w:val="28"/>
          <w:szCs w:val="28"/>
        </w:rPr>
        <w:t xml:space="preserve"> [</w:t>
      </w:r>
      <w:r w:rsidRPr="00F60587">
        <w:rPr>
          <w:rFonts w:ascii="Times New Roman" w:hAnsi="Times New Roman" w:cs="Times New Roman"/>
          <w:sz w:val="28"/>
          <w:szCs w:val="28"/>
          <w:lang w:val="kk-KZ"/>
        </w:rPr>
        <w:t>3</w:t>
      </w:r>
      <w:r w:rsidRPr="00F60587">
        <w:rPr>
          <w:rFonts w:ascii="Times New Roman" w:hAnsi="Times New Roman" w:cs="Times New Roman"/>
          <w:sz w:val="28"/>
          <w:szCs w:val="28"/>
        </w:rPr>
        <w:t>]</w:t>
      </w:r>
      <w:r w:rsidRPr="00F60587">
        <w:rPr>
          <w:rFonts w:ascii="Times New Roman" w:hAnsi="Times New Roman" w:cs="Times New Roman"/>
          <w:i/>
          <w:iCs/>
          <w:sz w:val="28"/>
          <w:szCs w:val="28"/>
        </w:rPr>
        <w:t>.</w:t>
      </w:r>
    </w:p>
    <w:p w:rsidR="00F60587" w:rsidRPr="00F60587" w:rsidRDefault="00F60587" w:rsidP="00F60587">
      <w:pPr>
        <w:spacing w:after="0" w:line="240" w:lineRule="auto"/>
        <w:ind w:firstLine="709"/>
        <w:jc w:val="both"/>
        <w:rPr>
          <w:rFonts w:ascii="Times New Roman" w:hAnsi="Times New Roman" w:cs="Times New Roman"/>
          <w:sz w:val="28"/>
          <w:szCs w:val="28"/>
        </w:rPr>
      </w:pPr>
      <w:r w:rsidRPr="00F60587">
        <w:rPr>
          <w:rFonts w:ascii="Times New Roman" w:hAnsi="Times New Roman" w:cs="Times New Roman"/>
          <w:sz w:val="28"/>
          <w:szCs w:val="28"/>
        </w:rPr>
        <w:t xml:space="preserve">Начало </w:t>
      </w:r>
      <w:r w:rsidRPr="00F60587">
        <w:rPr>
          <w:rFonts w:ascii="Times New Roman" w:hAnsi="Times New Roman" w:cs="Times New Roman"/>
          <w:sz w:val="28"/>
          <w:szCs w:val="28"/>
          <w:lang w:val="en-US"/>
        </w:rPr>
        <w:t>XXI</w:t>
      </w:r>
      <w:r w:rsidRPr="00F60587">
        <w:rPr>
          <w:rFonts w:ascii="Times New Roman" w:hAnsi="Times New Roman" w:cs="Times New Roman"/>
          <w:sz w:val="28"/>
          <w:szCs w:val="28"/>
        </w:rPr>
        <w:t xml:space="preserve"> века ознаменовалось проявлением обширного набора катастрофических природных явлений – землетрясения, наводнения, цунами, ураганы, извержения вулканов, лесные пожары, аномальная жара. </w:t>
      </w:r>
    </w:p>
    <w:p w:rsidR="00F60587" w:rsidRPr="00F60587" w:rsidRDefault="00F60587" w:rsidP="00F60587">
      <w:pPr>
        <w:spacing w:after="0" w:line="240" w:lineRule="auto"/>
        <w:ind w:firstLine="709"/>
        <w:jc w:val="both"/>
        <w:rPr>
          <w:rFonts w:ascii="Times New Roman" w:hAnsi="Times New Roman" w:cs="Times New Roman"/>
          <w:sz w:val="28"/>
          <w:szCs w:val="28"/>
        </w:rPr>
      </w:pPr>
      <w:r w:rsidRPr="00F60587">
        <w:rPr>
          <w:rFonts w:ascii="Times New Roman" w:hAnsi="Times New Roman" w:cs="Times New Roman"/>
          <w:sz w:val="28"/>
          <w:szCs w:val="28"/>
        </w:rPr>
        <w:t>Мы все более отчетливо ощущаем глобальные климатические изменения, проявляющиеся наиболее наглядно в повышении температуры и росте климатически обусловленных стихийных бедствий.</w:t>
      </w:r>
    </w:p>
    <w:p w:rsidR="00F60587" w:rsidRDefault="00F60587" w:rsidP="00F60587">
      <w:pPr>
        <w:spacing w:after="0" w:line="240" w:lineRule="auto"/>
        <w:ind w:firstLine="851"/>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Расчеты риска катастроф с 1900 по 2015 годы показали (рисунок 1), что в</w:t>
      </w:r>
      <w:r w:rsidR="003A71DB">
        <w:rPr>
          <w:rFonts w:ascii="Times New Roman" w:eastAsia="Times New Roman" w:hAnsi="Times New Roman" w:cs="Times New Roman"/>
          <w:sz w:val="28"/>
          <w:szCs w:val="28"/>
        </w:rPr>
        <w:t xml:space="preserve"> </w:t>
      </w:r>
      <w:r w:rsidRPr="00F60587">
        <w:rPr>
          <w:rFonts w:ascii="Times New Roman" w:eastAsia="Times New Roman" w:hAnsi="Times New Roman" w:cs="Times New Roman"/>
          <w:sz w:val="28"/>
          <w:szCs w:val="28"/>
        </w:rPr>
        <w:t>начале ХХ в. на 1 млрд. жителей Земли приходилось 4 природно-техногенные катастрофы, в</w:t>
      </w:r>
      <w:r w:rsidR="003A71DB">
        <w:rPr>
          <w:rFonts w:ascii="Times New Roman" w:eastAsia="Times New Roman" w:hAnsi="Times New Roman" w:cs="Times New Roman"/>
          <w:sz w:val="28"/>
          <w:szCs w:val="28"/>
        </w:rPr>
        <w:t xml:space="preserve"> </w:t>
      </w:r>
      <w:r w:rsidRPr="00F60587">
        <w:rPr>
          <w:rFonts w:ascii="Times New Roman" w:eastAsia="Times New Roman" w:hAnsi="Times New Roman" w:cs="Times New Roman"/>
          <w:sz w:val="28"/>
          <w:szCs w:val="28"/>
        </w:rPr>
        <w:t>начале XХI в. на 1 млрд. человек приходится около 148 катастроф. Таким образом, количество катастроф за рассматриваемый период на 1 млрд. населения Земли возросло в 37 раз [</w:t>
      </w:r>
      <w:r w:rsidRPr="00F60587">
        <w:rPr>
          <w:rFonts w:ascii="Times New Roman" w:eastAsia="Times New Roman" w:hAnsi="Times New Roman" w:cs="Times New Roman"/>
          <w:sz w:val="28"/>
          <w:szCs w:val="28"/>
          <w:lang w:val="kk-KZ"/>
        </w:rPr>
        <w:t>4</w:t>
      </w:r>
      <w:r w:rsidRPr="00F60587">
        <w:rPr>
          <w:rFonts w:ascii="Times New Roman" w:eastAsia="Times New Roman" w:hAnsi="Times New Roman" w:cs="Times New Roman"/>
          <w:sz w:val="28"/>
          <w:szCs w:val="28"/>
        </w:rPr>
        <w:t>].</w:t>
      </w:r>
    </w:p>
    <w:p w:rsidR="00E6256B" w:rsidRPr="00F60587" w:rsidRDefault="00E6256B" w:rsidP="00F60587">
      <w:pPr>
        <w:spacing w:after="0" w:line="240" w:lineRule="auto"/>
        <w:ind w:firstLine="851"/>
        <w:jc w:val="both"/>
        <w:rPr>
          <w:rFonts w:ascii="Times New Roman" w:eastAsia="Times New Roman" w:hAnsi="Times New Roman" w:cs="Times New Roman"/>
          <w:sz w:val="28"/>
          <w:szCs w:val="28"/>
        </w:rPr>
      </w:pPr>
    </w:p>
    <w:p w:rsidR="00F60587" w:rsidRPr="00F60587" w:rsidRDefault="00F60587" w:rsidP="00F60587">
      <w:pPr>
        <w:spacing w:after="0" w:line="240" w:lineRule="auto"/>
        <w:jc w:val="center"/>
        <w:rPr>
          <w:rFonts w:ascii="Times New Roman" w:eastAsia="Times New Roman" w:hAnsi="Times New Roman" w:cs="Times New Roman"/>
          <w:sz w:val="28"/>
          <w:szCs w:val="28"/>
        </w:rPr>
      </w:pPr>
      <w:r w:rsidRPr="00F60587">
        <w:rPr>
          <w:rFonts w:ascii="Times New Roman" w:eastAsia="Times New Roman" w:hAnsi="Times New Roman" w:cs="Times New Roman"/>
          <w:noProof/>
          <w:sz w:val="28"/>
          <w:szCs w:val="28"/>
          <w:lang w:eastAsia="ru-RU"/>
        </w:rPr>
        <w:lastRenderedPageBreak/>
        <w:drawing>
          <wp:inline distT="0" distB="0" distL="0" distR="0" wp14:anchorId="3F8AAD92" wp14:editId="463181D2">
            <wp:extent cx="5118100" cy="3152140"/>
            <wp:effectExtent l="0" t="0" r="6350" b="0"/>
            <wp:docPr id="374" name="Диаграмма 37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4"/>
              </a:graphicData>
            </a:graphic>
          </wp:inline>
        </w:drawing>
      </w:r>
    </w:p>
    <w:p w:rsidR="00F60587" w:rsidRPr="00F60587" w:rsidRDefault="00F60587" w:rsidP="00F60587">
      <w:pPr>
        <w:spacing w:after="0" w:line="240" w:lineRule="auto"/>
        <w:jc w:val="center"/>
        <w:rPr>
          <w:rFonts w:ascii="Times New Roman" w:hAnsi="Times New Roman" w:cs="Times New Roman"/>
          <w:sz w:val="24"/>
          <w:szCs w:val="28"/>
        </w:rPr>
      </w:pPr>
      <w:r w:rsidRPr="00F60587">
        <w:rPr>
          <w:rFonts w:ascii="Times New Roman" w:hAnsi="Times New Roman" w:cs="Times New Roman"/>
          <w:sz w:val="24"/>
          <w:szCs w:val="28"/>
        </w:rPr>
        <w:t>Рисунок 1 - Динамика риска катастроф на 1 млн. жителей Земли</w:t>
      </w:r>
    </w:p>
    <w:p w:rsidR="00F60587" w:rsidRPr="00F60587" w:rsidRDefault="00F60587" w:rsidP="00F60587">
      <w:pPr>
        <w:spacing w:after="0" w:line="240" w:lineRule="auto"/>
        <w:ind w:firstLine="851"/>
        <w:jc w:val="both"/>
        <w:rPr>
          <w:rFonts w:ascii="Times New Roman" w:eastAsia="Times New Roman" w:hAnsi="Times New Roman" w:cs="Times New Roman"/>
          <w:sz w:val="28"/>
          <w:szCs w:val="28"/>
        </w:rPr>
      </w:pPr>
    </w:p>
    <w:p w:rsidR="00E6256B" w:rsidRDefault="00F60587" w:rsidP="00E6256B">
      <w:pPr>
        <w:spacing w:after="0" w:line="240" w:lineRule="auto"/>
        <w:ind w:firstLine="709"/>
        <w:jc w:val="both"/>
        <w:rPr>
          <w:rFonts w:ascii="Times New Roman" w:eastAsia="Times New Roman" w:hAnsi="Times New Roman" w:cs="Times New Roman"/>
          <w:sz w:val="28"/>
          <w:szCs w:val="28"/>
        </w:rPr>
      </w:pPr>
      <w:r w:rsidRPr="00F60587">
        <w:rPr>
          <w:rFonts w:ascii="Times New Roman" w:eastAsia="Times New Roman" w:hAnsi="Times New Roman" w:cs="Times New Roman"/>
          <w:sz w:val="28"/>
          <w:szCs w:val="28"/>
        </w:rPr>
        <w:t>В начале ХХ в., в связи с низким уровнем развития техносферы, техногенные катастрофы не происходили, в середине ХХ в. на техногенные приходится около 30 % катастроф или на 1 млрд. жителей Земли приходилось 2,8 антропогенных и 9,5 природных катастроф. В</w:t>
      </w:r>
      <w:r w:rsidR="003A71DB">
        <w:rPr>
          <w:rFonts w:ascii="Times New Roman" w:eastAsia="Times New Roman" w:hAnsi="Times New Roman" w:cs="Times New Roman"/>
          <w:sz w:val="28"/>
          <w:szCs w:val="28"/>
        </w:rPr>
        <w:t xml:space="preserve"> </w:t>
      </w:r>
      <w:r w:rsidRPr="00F60587">
        <w:rPr>
          <w:rFonts w:ascii="Times New Roman" w:eastAsia="Times New Roman" w:hAnsi="Times New Roman" w:cs="Times New Roman"/>
          <w:sz w:val="28"/>
          <w:szCs w:val="28"/>
        </w:rPr>
        <w:t xml:space="preserve">начале XХI в. на техногенные угрозы приходится 70 % катастроф или на 1 млрд. человек приходилось 60,8 антропогенных и 86,8 природных катастроф (рисунок 2). </w:t>
      </w:r>
    </w:p>
    <w:p w:rsidR="00E6256B" w:rsidRDefault="00E6256B" w:rsidP="00E6256B">
      <w:pPr>
        <w:spacing w:after="0" w:line="240" w:lineRule="auto"/>
        <w:ind w:firstLine="709"/>
        <w:jc w:val="both"/>
        <w:rPr>
          <w:rFonts w:ascii="Times New Roman" w:eastAsia="Times New Roman" w:hAnsi="Times New Roman" w:cs="Times New Roman"/>
          <w:sz w:val="28"/>
          <w:szCs w:val="28"/>
        </w:rPr>
      </w:pPr>
    </w:p>
    <w:p w:rsidR="00F60587" w:rsidRPr="00F60587" w:rsidRDefault="00F60587" w:rsidP="00E6256B">
      <w:pPr>
        <w:spacing w:after="0" w:line="240" w:lineRule="auto"/>
        <w:ind w:firstLine="709"/>
        <w:jc w:val="both"/>
        <w:rPr>
          <w:rFonts w:ascii="Times New Roman" w:eastAsia="Times New Roman" w:hAnsi="Times New Roman" w:cs="Times New Roman"/>
          <w:sz w:val="28"/>
          <w:szCs w:val="28"/>
        </w:rPr>
      </w:pPr>
      <w:r w:rsidRPr="00F60587">
        <w:rPr>
          <w:rFonts w:ascii="Times New Roman" w:eastAsia="Times New Roman" w:hAnsi="Times New Roman" w:cs="Times New Roman"/>
          <w:noProof/>
          <w:sz w:val="28"/>
          <w:szCs w:val="28"/>
          <w:lang w:eastAsia="ru-RU"/>
        </w:rPr>
        <w:drawing>
          <wp:inline distT="0" distB="0" distL="0" distR="0" wp14:anchorId="2FE0A0E6" wp14:editId="57895272">
            <wp:extent cx="5220392" cy="4064924"/>
            <wp:effectExtent l="0" t="0" r="0" b="0"/>
            <wp:docPr id="375" name="Диаграмма 37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5"/>
              </a:graphicData>
            </a:graphic>
          </wp:inline>
        </w:drawing>
      </w:r>
    </w:p>
    <w:p w:rsidR="00F60587" w:rsidRPr="00E6256B" w:rsidRDefault="00F60587" w:rsidP="00F60587">
      <w:pPr>
        <w:spacing w:after="0" w:line="240" w:lineRule="auto"/>
        <w:jc w:val="center"/>
        <w:rPr>
          <w:rFonts w:ascii="Times New Roman" w:hAnsi="Times New Roman" w:cs="Times New Roman"/>
          <w:sz w:val="24"/>
          <w:szCs w:val="28"/>
        </w:rPr>
      </w:pPr>
      <w:r w:rsidRPr="00E6256B">
        <w:rPr>
          <w:rFonts w:ascii="Times New Roman" w:hAnsi="Times New Roman" w:cs="Times New Roman"/>
          <w:sz w:val="24"/>
          <w:szCs w:val="28"/>
        </w:rPr>
        <w:t>Рисунок 2 - Динамика риска природно-техногенных катастроф на 1 млн. жителей Земли</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rPr>
      </w:pPr>
      <w:r w:rsidRPr="00F60587">
        <w:rPr>
          <w:rFonts w:ascii="Times New Roman" w:eastAsia="Calibri" w:hAnsi="Times New Roman" w:cs="Times New Roman"/>
          <w:sz w:val="28"/>
          <w:szCs w:val="28"/>
        </w:rPr>
        <w:lastRenderedPageBreak/>
        <w:t>Расчеты риска природно-техногенных катастроф показали</w:t>
      </w:r>
      <w:r w:rsidRPr="00F60587">
        <w:rPr>
          <w:rFonts w:ascii="Times New Roman" w:eastAsia="Times New Roman" w:hAnsi="Times New Roman" w:cs="Times New Roman"/>
          <w:sz w:val="28"/>
          <w:szCs w:val="28"/>
        </w:rPr>
        <w:t>, что наибольшую опасность для населения Земли представляют опасные природные процессы: наводнения, цунами, эпидемии и землетрясения [</w:t>
      </w:r>
      <w:r w:rsidRPr="00F60587">
        <w:rPr>
          <w:rFonts w:ascii="Times New Roman" w:eastAsia="Times New Roman" w:hAnsi="Times New Roman" w:cs="Times New Roman"/>
          <w:sz w:val="28"/>
          <w:szCs w:val="28"/>
          <w:lang w:val="kk-KZ"/>
        </w:rPr>
        <w:t>5</w:t>
      </w:r>
      <w:r w:rsidRPr="00F60587">
        <w:rPr>
          <w:rFonts w:ascii="Times New Roman" w:eastAsia="Times New Roman" w:hAnsi="Times New Roman" w:cs="Times New Roman"/>
          <w:sz w:val="28"/>
          <w:szCs w:val="28"/>
        </w:rPr>
        <w:t xml:space="preserve">]. </w:t>
      </w:r>
    </w:p>
    <w:p w:rsidR="00F60587" w:rsidRPr="00F60587" w:rsidRDefault="00F60587" w:rsidP="00F60587">
      <w:pPr>
        <w:spacing w:after="0" w:line="240" w:lineRule="auto"/>
        <w:ind w:firstLine="709"/>
        <w:jc w:val="both"/>
        <w:rPr>
          <w:rFonts w:ascii="Times New Roman" w:hAnsi="Times New Roman" w:cs="Times New Roman"/>
          <w:sz w:val="28"/>
          <w:szCs w:val="28"/>
        </w:rPr>
      </w:pPr>
      <w:r w:rsidRPr="00F60587">
        <w:rPr>
          <w:rFonts w:ascii="Times New Roman" w:hAnsi="Times New Roman" w:cs="Times New Roman"/>
          <w:sz w:val="28"/>
          <w:szCs w:val="28"/>
        </w:rPr>
        <w:t>Анализ последствий катастроф произошедших в мире в период с 1990 по 2016 гг. показал, что общий экономический ущерб составил более 2,6 триллионов долларов США.</w:t>
      </w:r>
    </w:p>
    <w:p w:rsidR="00F60587" w:rsidRPr="00F60587" w:rsidRDefault="00F60587" w:rsidP="00F60587">
      <w:pPr>
        <w:spacing w:after="0" w:line="240" w:lineRule="auto"/>
        <w:ind w:firstLine="709"/>
        <w:jc w:val="both"/>
        <w:rPr>
          <w:rFonts w:ascii="Times New Roman" w:hAnsi="Times New Roman" w:cs="Times New Roman"/>
          <w:sz w:val="28"/>
          <w:szCs w:val="28"/>
        </w:rPr>
      </w:pPr>
      <w:r w:rsidRPr="00F60587">
        <w:rPr>
          <w:rFonts w:ascii="Times New Roman" w:hAnsi="Times New Roman" w:cs="Times New Roman"/>
          <w:sz w:val="28"/>
          <w:szCs w:val="28"/>
        </w:rPr>
        <w:t>Если проанализировать структуру экономического ущерба от катастроф по географическому признаку, то необходимо отметить, что около 46 % приходится на Азиатский континент (рисунок 3).</w:t>
      </w:r>
    </w:p>
    <w:p w:rsidR="00F60587" w:rsidRPr="00F60587" w:rsidRDefault="00F60587" w:rsidP="00F60587">
      <w:pPr>
        <w:spacing w:after="0" w:line="240" w:lineRule="auto"/>
        <w:jc w:val="center"/>
        <w:rPr>
          <w:rFonts w:ascii="Times New Roman" w:hAnsi="Times New Roman" w:cs="Times New Roman"/>
          <w:sz w:val="28"/>
          <w:szCs w:val="28"/>
        </w:rPr>
      </w:pPr>
      <w:r w:rsidRPr="00F60587">
        <w:rPr>
          <w:rFonts w:ascii="Times New Roman" w:hAnsi="Times New Roman" w:cs="Times New Roman"/>
          <w:noProof/>
          <w:sz w:val="28"/>
          <w:szCs w:val="28"/>
          <w:lang w:eastAsia="ru-RU"/>
        </w:rPr>
        <w:drawing>
          <wp:inline distT="0" distB="0" distL="0" distR="0" wp14:anchorId="44486621" wp14:editId="2882D08A">
            <wp:extent cx="4523644" cy="2419004"/>
            <wp:effectExtent l="0" t="0" r="0" b="635"/>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4522104" cy="2418180"/>
                    </a:xfrm>
                    <a:prstGeom prst="rect">
                      <a:avLst/>
                    </a:prstGeom>
                    <a:noFill/>
                    <a:ln>
                      <a:noFill/>
                    </a:ln>
                  </pic:spPr>
                </pic:pic>
              </a:graphicData>
            </a:graphic>
          </wp:inline>
        </w:drawing>
      </w:r>
    </w:p>
    <w:p w:rsidR="00F60587" w:rsidRPr="00F60587" w:rsidRDefault="00F60587" w:rsidP="00F60587">
      <w:pPr>
        <w:spacing w:after="0" w:line="240" w:lineRule="auto"/>
        <w:jc w:val="center"/>
        <w:rPr>
          <w:rFonts w:ascii="Times New Roman" w:hAnsi="Times New Roman" w:cs="Times New Roman"/>
          <w:sz w:val="24"/>
          <w:szCs w:val="28"/>
        </w:rPr>
      </w:pPr>
      <w:r w:rsidRPr="00F60587">
        <w:rPr>
          <w:rFonts w:ascii="Times New Roman" w:hAnsi="Times New Roman" w:cs="Times New Roman"/>
          <w:sz w:val="24"/>
          <w:szCs w:val="28"/>
        </w:rPr>
        <w:t xml:space="preserve">Рисунок 3 - Соотношение экономического ущерба в Азии и в мире, % </w:t>
      </w:r>
    </w:p>
    <w:p w:rsidR="00F60587" w:rsidRPr="00F60587" w:rsidRDefault="00F60587" w:rsidP="00F60587">
      <w:pPr>
        <w:spacing w:after="0" w:line="240" w:lineRule="auto"/>
        <w:ind w:firstLine="709"/>
        <w:jc w:val="both"/>
        <w:rPr>
          <w:rFonts w:ascii="Times New Roman" w:hAnsi="Times New Roman" w:cs="Times New Roman"/>
          <w:sz w:val="28"/>
          <w:szCs w:val="28"/>
        </w:rPr>
      </w:pPr>
    </w:p>
    <w:p w:rsidR="00F60587" w:rsidRPr="00F60587" w:rsidRDefault="00F60587" w:rsidP="00F60587">
      <w:pPr>
        <w:spacing w:after="0" w:line="240" w:lineRule="auto"/>
        <w:ind w:firstLine="709"/>
        <w:jc w:val="both"/>
        <w:rPr>
          <w:rFonts w:ascii="Times New Roman" w:hAnsi="Times New Roman" w:cs="Times New Roman"/>
          <w:sz w:val="28"/>
          <w:szCs w:val="28"/>
        </w:rPr>
      </w:pPr>
      <w:r w:rsidRPr="00F60587">
        <w:rPr>
          <w:rFonts w:ascii="Times New Roman" w:hAnsi="Times New Roman" w:cs="Times New Roman"/>
          <w:sz w:val="28"/>
          <w:szCs w:val="28"/>
        </w:rPr>
        <w:t>Что касается долларового измерения общего экономического ущерба от катастроф на Азиатском континенте, то он составил более 1,2 триллионов долларов США.</w:t>
      </w:r>
    </w:p>
    <w:p w:rsidR="00F60587" w:rsidRPr="00F60587" w:rsidRDefault="00F60587" w:rsidP="00F60587">
      <w:pPr>
        <w:spacing w:after="0" w:line="240" w:lineRule="auto"/>
        <w:ind w:firstLine="709"/>
        <w:jc w:val="both"/>
        <w:rPr>
          <w:rFonts w:ascii="Times New Roman" w:hAnsi="Times New Roman" w:cs="Times New Roman"/>
          <w:sz w:val="28"/>
          <w:szCs w:val="28"/>
        </w:rPr>
      </w:pPr>
      <w:r w:rsidRPr="00F60587">
        <w:rPr>
          <w:rFonts w:ascii="Times New Roman" w:hAnsi="Times New Roman" w:cs="Times New Roman"/>
          <w:sz w:val="28"/>
          <w:szCs w:val="28"/>
        </w:rPr>
        <w:t>Наибольший экономический ущерб был нанесен в 1995, 2005, 2008 и 2011 годах природными катастрофами (наводнениями, землетрясениями, цунами и тайфунами) [</w:t>
      </w:r>
      <w:r w:rsidRPr="00F60587">
        <w:rPr>
          <w:rFonts w:ascii="Times New Roman" w:hAnsi="Times New Roman" w:cs="Times New Roman"/>
          <w:sz w:val="28"/>
          <w:szCs w:val="28"/>
          <w:lang w:val="kk-KZ"/>
        </w:rPr>
        <w:t>6</w:t>
      </w:r>
      <w:r w:rsidRPr="00F60587">
        <w:rPr>
          <w:rFonts w:ascii="Times New Roman" w:hAnsi="Times New Roman" w:cs="Times New Roman"/>
          <w:sz w:val="28"/>
          <w:szCs w:val="28"/>
        </w:rPr>
        <w:t>].</w:t>
      </w:r>
    </w:p>
    <w:p w:rsidR="00F60587" w:rsidRPr="00F60587" w:rsidRDefault="00F60587" w:rsidP="00F60587">
      <w:pPr>
        <w:spacing w:after="0" w:line="240" w:lineRule="auto"/>
        <w:ind w:firstLine="709"/>
        <w:jc w:val="both"/>
        <w:rPr>
          <w:rFonts w:ascii="Times New Roman" w:hAnsi="Times New Roman" w:cs="Times New Roman"/>
          <w:sz w:val="28"/>
          <w:szCs w:val="28"/>
        </w:rPr>
      </w:pPr>
      <w:r w:rsidRPr="00F60587">
        <w:rPr>
          <w:rFonts w:ascii="Times New Roman" w:hAnsi="Times New Roman" w:cs="Times New Roman"/>
          <w:sz w:val="28"/>
          <w:szCs w:val="28"/>
        </w:rPr>
        <w:t>Оценка экономического ущерба показал, что на одну катастрофу в среднем приходится около 714 млн. долларов США.</w:t>
      </w:r>
    </w:p>
    <w:p w:rsidR="00F60587" w:rsidRPr="00F60587" w:rsidRDefault="00F60587" w:rsidP="00F60587">
      <w:pPr>
        <w:spacing w:after="0" w:line="240" w:lineRule="auto"/>
        <w:ind w:firstLine="709"/>
        <w:jc w:val="both"/>
        <w:rPr>
          <w:rFonts w:ascii="Times New Roman" w:hAnsi="Times New Roman" w:cs="Times New Roman"/>
          <w:sz w:val="28"/>
          <w:szCs w:val="28"/>
        </w:rPr>
      </w:pPr>
      <w:r w:rsidRPr="00F60587">
        <w:rPr>
          <w:rFonts w:ascii="Times New Roman" w:hAnsi="Times New Roman" w:cs="Times New Roman"/>
          <w:sz w:val="28"/>
          <w:szCs w:val="28"/>
        </w:rPr>
        <w:t>Статистика показывает, что количество стихийных бедствий и катастроф возросло в последнее время и к тому же они становятся все масштабнее. Увеличивается плотность населения земли, и в геометрической прогрессии возрастает количество жертв. Вопрос безопасности жизни стал актуальным не только для развивающихся, но и для развитых стран.</w:t>
      </w:r>
    </w:p>
    <w:p w:rsidR="00F60587" w:rsidRPr="00F60587" w:rsidRDefault="00F60587" w:rsidP="00F60587">
      <w:pPr>
        <w:spacing w:after="0" w:line="240" w:lineRule="auto"/>
        <w:ind w:firstLine="708"/>
        <w:jc w:val="both"/>
        <w:rPr>
          <w:rFonts w:ascii="Times New Roman" w:hAnsi="Times New Roman" w:cs="Times New Roman"/>
          <w:sz w:val="28"/>
        </w:rPr>
      </w:pPr>
      <w:r w:rsidRPr="00F60587">
        <w:rPr>
          <w:rFonts w:ascii="Times New Roman" w:hAnsi="Times New Roman" w:cs="Times New Roman"/>
          <w:sz w:val="28"/>
        </w:rPr>
        <w:t xml:space="preserve">Таким образом, возникает необходимость организации работ по снижению риска возникновения катастроф, стихийных бедствий и аварий. В первую очередь это связано с тем, что защита от чрезвычайных ситуаций является приоритетной задачей и доминирует перед другими видами работ. Во-вторых, профилактика предотвращения социально-экономических последствий чрезвычайных ситуаций более важна и эффективна для общества, государства и граждан чем ликвидация их последствий. </w:t>
      </w:r>
    </w:p>
    <w:p w:rsidR="00F60587" w:rsidRDefault="00F60587" w:rsidP="00F60587">
      <w:pPr>
        <w:spacing w:after="0"/>
        <w:jc w:val="center"/>
        <w:rPr>
          <w:rFonts w:ascii="Times New Roman" w:hAnsi="Times New Roman" w:cs="Times New Roman"/>
          <w:color w:val="000000"/>
          <w:sz w:val="28"/>
          <w:szCs w:val="18"/>
        </w:rPr>
      </w:pPr>
    </w:p>
    <w:p w:rsidR="003A71DB" w:rsidRPr="00F60587" w:rsidRDefault="003A71DB" w:rsidP="00F60587">
      <w:pPr>
        <w:spacing w:after="0"/>
        <w:jc w:val="center"/>
        <w:rPr>
          <w:rFonts w:ascii="Times New Roman" w:hAnsi="Times New Roman" w:cs="Times New Roman"/>
          <w:color w:val="000000"/>
          <w:sz w:val="28"/>
          <w:szCs w:val="18"/>
        </w:rPr>
      </w:pPr>
    </w:p>
    <w:p w:rsidR="00592C9A" w:rsidRPr="00CA454F" w:rsidRDefault="00592C9A" w:rsidP="00592C9A">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lastRenderedPageBreak/>
        <w:t>ЛИТЕРАТУРА</w:t>
      </w:r>
    </w:p>
    <w:p w:rsidR="00F60587" w:rsidRPr="00CA454F" w:rsidRDefault="00F60587" w:rsidP="00F60587">
      <w:pPr>
        <w:spacing w:after="0"/>
        <w:jc w:val="center"/>
        <w:rPr>
          <w:rFonts w:ascii="Times New Roman" w:hAnsi="Times New Roman" w:cs="Times New Roman"/>
          <w:color w:val="000000"/>
          <w:sz w:val="28"/>
          <w:szCs w:val="18"/>
          <w:lang w:val="en-US"/>
        </w:rPr>
      </w:pPr>
    </w:p>
    <w:p w:rsidR="003A71DB" w:rsidRDefault="00F60587" w:rsidP="00F60587">
      <w:pPr>
        <w:spacing w:after="0" w:line="240" w:lineRule="auto"/>
        <w:ind w:firstLine="709"/>
        <w:jc w:val="both"/>
        <w:rPr>
          <w:rFonts w:ascii="Times New Roman" w:hAnsi="Times New Roman" w:cs="Times New Roman"/>
          <w:color w:val="000000"/>
          <w:sz w:val="28"/>
          <w:szCs w:val="28"/>
          <w:shd w:val="clear" w:color="auto" w:fill="FFFFFF"/>
        </w:rPr>
      </w:pPr>
      <w:r w:rsidRPr="003A71DB">
        <w:rPr>
          <w:rFonts w:ascii="Times New Roman" w:hAnsi="Times New Roman" w:cs="Times New Roman"/>
          <w:color w:val="000000"/>
          <w:sz w:val="28"/>
          <w:szCs w:val="28"/>
          <w:shd w:val="clear" w:color="auto" w:fill="FFFFFF"/>
          <w:lang w:val="en-US"/>
        </w:rPr>
        <w:t xml:space="preserve">1. </w:t>
      </w:r>
      <w:r w:rsidR="003A71DB" w:rsidRPr="003A71DB">
        <w:rPr>
          <w:rFonts w:ascii="Times New Roman" w:hAnsi="Times New Roman" w:cs="Times New Roman"/>
          <w:sz w:val="28"/>
          <w:szCs w:val="28"/>
          <w:lang w:val="en-US"/>
        </w:rPr>
        <w:t>International Decade for Natural Disaster Reduction.</w:t>
      </w:r>
      <w:r w:rsidR="003A71DB" w:rsidRPr="003A71DB">
        <w:rPr>
          <w:lang w:val="en-US"/>
        </w:rPr>
        <w:t xml:space="preserve"> </w:t>
      </w:r>
      <w:r w:rsidR="003A71DB" w:rsidRPr="003A71DB">
        <w:rPr>
          <w:rFonts w:ascii="Times New Roman" w:hAnsi="Times New Roman" w:cs="Times New Roman"/>
          <w:sz w:val="28"/>
          <w:szCs w:val="28"/>
        </w:rPr>
        <w:t xml:space="preserve">[Электронный ресурс] </w:t>
      </w:r>
      <w:r w:rsidR="003A71DB">
        <w:rPr>
          <w:rFonts w:ascii="Times New Roman" w:hAnsi="Times New Roman" w:cs="Times New Roman"/>
          <w:sz w:val="28"/>
          <w:szCs w:val="28"/>
        </w:rPr>
        <w:t xml:space="preserve">– Режим доступа: </w:t>
      </w:r>
      <w:hyperlink r:id="rId497" w:history="1">
        <w:r w:rsidRPr="003A71DB">
          <w:rPr>
            <w:rFonts w:ascii="Times New Roman" w:hAnsi="Times New Roman" w:cs="Times New Roman"/>
            <w:color w:val="000000"/>
            <w:sz w:val="28"/>
            <w:szCs w:val="28"/>
            <w:shd w:val="clear" w:color="auto" w:fill="FFFFFF"/>
            <w:lang w:val="en-US"/>
          </w:rPr>
          <w:t>http</w:t>
        </w:r>
        <w:r w:rsidRPr="003A71DB">
          <w:rPr>
            <w:rFonts w:ascii="Times New Roman" w:hAnsi="Times New Roman" w:cs="Times New Roman"/>
            <w:color w:val="000000"/>
            <w:sz w:val="28"/>
            <w:szCs w:val="28"/>
            <w:shd w:val="clear" w:color="auto" w:fill="FFFFFF"/>
          </w:rPr>
          <w:t>//</w:t>
        </w:r>
        <w:r w:rsidRPr="003A71DB">
          <w:rPr>
            <w:rFonts w:ascii="Times New Roman" w:hAnsi="Times New Roman" w:cs="Times New Roman"/>
            <w:color w:val="000000"/>
            <w:sz w:val="28"/>
            <w:szCs w:val="28"/>
            <w:shd w:val="clear" w:color="auto" w:fill="FFFFFF"/>
            <w:lang w:val="en-US"/>
          </w:rPr>
          <w:t>www</w:t>
        </w:r>
        <w:r w:rsidRPr="003A71DB">
          <w:rPr>
            <w:rFonts w:ascii="Times New Roman" w:hAnsi="Times New Roman" w:cs="Times New Roman"/>
            <w:color w:val="000000"/>
            <w:sz w:val="28"/>
            <w:szCs w:val="28"/>
            <w:shd w:val="clear" w:color="auto" w:fill="FFFFFF"/>
          </w:rPr>
          <w:t>.</w:t>
        </w:r>
        <w:r w:rsidRPr="003A71DB">
          <w:rPr>
            <w:rFonts w:ascii="Times New Roman" w:hAnsi="Times New Roman" w:cs="Times New Roman"/>
            <w:color w:val="000000"/>
            <w:sz w:val="28"/>
            <w:szCs w:val="28"/>
            <w:shd w:val="clear" w:color="auto" w:fill="FFFFFF"/>
            <w:lang w:val="en-US"/>
          </w:rPr>
          <w:t>calend</w:t>
        </w:r>
        <w:r w:rsidRPr="003A71DB">
          <w:rPr>
            <w:rFonts w:ascii="Times New Roman" w:hAnsi="Times New Roman" w:cs="Times New Roman"/>
            <w:color w:val="000000"/>
            <w:sz w:val="28"/>
            <w:szCs w:val="28"/>
            <w:shd w:val="clear" w:color="auto" w:fill="FFFFFF"/>
          </w:rPr>
          <w:t>.</w:t>
        </w:r>
        <w:r w:rsidRPr="003A71DB">
          <w:rPr>
            <w:rFonts w:ascii="Times New Roman" w:hAnsi="Times New Roman" w:cs="Times New Roman"/>
            <w:color w:val="000000"/>
            <w:sz w:val="28"/>
            <w:szCs w:val="28"/>
            <w:shd w:val="clear" w:color="auto" w:fill="FFFFFF"/>
            <w:lang w:val="en-US"/>
          </w:rPr>
          <w:t>ru</w:t>
        </w:r>
        <w:r w:rsidRPr="003A71DB">
          <w:rPr>
            <w:rFonts w:ascii="Times New Roman" w:hAnsi="Times New Roman" w:cs="Times New Roman"/>
            <w:color w:val="000000"/>
            <w:sz w:val="28"/>
            <w:szCs w:val="28"/>
            <w:shd w:val="clear" w:color="auto" w:fill="FFFFFF"/>
          </w:rPr>
          <w:t>/</w:t>
        </w:r>
        <w:r w:rsidRPr="003A71DB">
          <w:rPr>
            <w:rFonts w:ascii="Times New Roman" w:hAnsi="Times New Roman" w:cs="Times New Roman"/>
            <w:color w:val="000000"/>
            <w:sz w:val="28"/>
            <w:szCs w:val="28"/>
            <w:shd w:val="clear" w:color="auto" w:fill="FFFFFF"/>
            <w:lang w:val="en-US"/>
          </w:rPr>
          <w:t>holidays</w:t>
        </w:r>
        <w:r w:rsidRPr="003A71DB">
          <w:rPr>
            <w:rFonts w:ascii="Times New Roman" w:hAnsi="Times New Roman" w:cs="Times New Roman"/>
            <w:color w:val="000000"/>
            <w:sz w:val="28"/>
            <w:szCs w:val="28"/>
            <w:shd w:val="clear" w:color="auto" w:fill="FFFFFF"/>
          </w:rPr>
          <w:t>/0/0/584/</w:t>
        </w:r>
      </w:hyperlink>
    </w:p>
    <w:p w:rsidR="00F60587" w:rsidRPr="003A71DB" w:rsidRDefault="00F60587" w:rsidP="00F60587">
      <w:pPr>
        <w:spacing w:after="0" w:line="240" w:lineRule="auto"/>
        <w:ind w:firstLine="709"/>
        <w:jc w:val="both"/>
        <w:rPr>
          <w:rFonts w:ascii="Times New Roman" w:hAnsi="Times New Roman" w:cs="Times New Roman"/>
          <w:sz w:val="28"/>
          <w:szCs w:val="23"/>
        </w:rPr>
      </w:pPr>
      <w:r w:rsidRPr="00F60587">
        <w:rPr>
          <w:rFonts w:ascii="Times New Roman" w:hAnsi="Times New Roman" w:cs="Times New Roman"/>
          <w:color w:val="000000"/>
          <w:sz w:val="28"/>
          <w:szCs w:val="28"/>
          <w:shd w:val="clear" w:color="auto" w:fill="FFFFFF"/>
        </w:rPr>
        <w:t xml:space="preserve">2. </w:t>
      </w:r>
      <w:r w:rsidRPr="00F60587">
        <w:rPr>
          <w:rFonts w:ascii="Times New Roman" w:hAnsi="Times New Roman" w:cs="Times New Roman"/>
          <w:sz w:val="28"/>
          <w:szCs w:val="23"/>
        </w:rPr>
        <w:t xml:space="preserve">Порфирьев, Б.Н. Природа и экономика: риски взаимодействия. </w:t>
      </w:r>
      <w:r w:rsidR="003A71DB">
        <w:rPr>
          <w:rFonts w:ascii="Times New Roman" w:hAnsi="Times New Roman" w:cs="Times New Roman"/>
          <w:sz w:val="28"/>
          <w:szCs w:val="23"/>
        </w:rPr>
        <w:t xml:space="preserve">- </w:t>
      </w:r>
      <w:r w:rsidRPr="00F60587">
        <w:rPr>
          <w:rFonts w:ascii="Times New Roman" w:hAnsi="Times New Roman" w:cs="Times New Roman"/>
          <w:sz w:val="28"/>
          <w:szCs w:val="23"/>
        </w:rPr>
        <w:t>М</w:t>
      </w:r>
      <w:r w:rsidRPr="003A71DB">
        <w:rPr>
          <w:rFonts w:ascii="Times New Roman" w:hAnsi="Times New Roman" w:cs="Times New Roman"/>
          <w:sz w:val="28"/>
          <w:szCs w:val="23"/>
        </w:rPr>
        <w:t xml:space="preserve">.: </w:t>
      </w:r>
      <w:r w:rsidRPr="00F60587">
        <w:rPr>
          <w:rFonts w:ascii="Times New Roman" w:hAnsi="Times New Roman" w:cs="Times New Roman"/>
          <w:sz w:val="28"/>
          <w:szCs w:val="23"/>
        </w:rPr>
        <w:t>Анкил</w:t>
      </w:r>
      <w:r w:rsidR="003A71DB">
        <w:rPr>
          <w:rFonts w:ascii="Times New Roman" w:hAnsi="Times New Roman" w:cs="Times New Roman"/>
          <w:sz w:val="28"/>
          <w:szCs w:val="23"/>
        </w:rPr>
        <w:t>,</w:t>
      </w:r>
      <w:r w:rsidR="003A71DB" w:rsidRPr="003A71DB">
        <w:rPr>
          <w:rFonts w:ascii="Times New Roman" w:hAnsi="Times New Roman" w:cs="Times New Roman"/>
          <w:sz w:val="28"/>
          <w:szCs w:val="23"/>
        </w:rPr>
        <w:t xml:space="preserve"> </w:t>
      </w:r>
      <w:r w:rsidR="003A71DB" w:rsidRPr="00F60587">
        <w:rPr>
          <w:rFonts w:ascii="Times New Roman" w:hAnsi="Times New Roman" w:cs="Times New Roman"/>
          <w:sz w:val="28"/>
          <w:szCs w:val="23"/>
        </w:rPr>
        <w:t>2011</w:t>
      </w:r>
      <w:r w:rsidR="003A71DB">
        <w:rPr>
          <w:rFonts w:ascii="Times New Roman" w:hAnsi="Times New Roman" w:cs="Times New Roman"/>
          <w:sz w:val="28"/>
          <w:szCs w:val="23"/>
        </w:rPr>
        <w:t>.</w:t>
      </w:r>
    </w:p>
    <w:p w:rsidR="00F60587" w:rsidRPr="00F60587" w:rsidRDefault="00F60587" w:rsidP="00F60587">
      <w:pPr>
        <w:spacing w:after="0" w:line="240" w:lineRule="auto"/>
        <w:ind w:firstLine="709"/>
        <w:jc w:val="both"/>
        <w:rPr>
          <w:rFonts w:ascii="Times New Roman" w:hAnsi="Times New Roman" w:cs="Times New Roman"/>
          <w:sz w:val="28"/>
          <w:lang w:val="en-US"/>
        </w:rPr>
      </w:pPr>
      <w:r w:rsidRPr="00F60587">
        <w:rPr>
          <w:rFonts w:ascii="Times New Roman" w:hAnsi="Times New Roman" w:cs="Times New Roman"/>
          <w:sz w:val="28"/>
          <w:szCs w:val="23"/>
          <w:lang w:val="en-US"/>
        </w:rPr>
        <w:t xml:space="preserve">3. </w:t>
      </w:r>
      <w:r w:rsidRPr="00F60587">
        <w:rPr>
          <w:rFonts w:ascii="Times New Roman" w:hAnsi="Times New Roman" w:cs="Times New Roman"/>
          <w:sz w:val="28"/>
        </w:rPr>
        <w:t>Сайт</w:t>
      </w:r>
      <w:r w:rsidRPr="00F60587">
        <w:rPr>
          <w:rFonts w:ascii="Times New Roman" w:hAnsi="Times New Roman" w:cs="Times New Roman"/>
          <w:sz w:val="28"/>
          <w:lang w:val="en-US"/>
        </w:rPr>
        <w:t xml:space="preserve"> Centre for Research on the Epidemiology of Disasters </w:t>
      </w:r>
      <w:r w:rsidR="003A71DB" w:rsidRPr="003A71DB">
        <w:rPr>
          <w:rFonts w:ascii="Times New Roman" w:hAnsi="Times New Roman" w:cs="Times New Roman"/>
          <w:sz w:val="28"/>
          <w:szCs w:val="28"/>
          <w:lang w:val="en-US"/>
        </w:rPr>
        <w:t>[</w:t>
      </w:r>
      <w:r w:rsidR="003A71DB" w:rsidRPr="003A71DB">
        <w:rPr>
          <w:rFonts w:ascii="Times New Roman" w:hAnsi="Times New Roman" w:cs="Times New Roman"/>
          <w:sz w:val="28"/>
          <w:szCs w:val="28"/>
        </w:rPr>
        <w:t>Электронный</w:t>
      </w:r>
      <w:r w:rsidR="003A71DB" w:rsidRPr="003A71DB">
        <w:rPr>
          <w:rFonts w:ascii="Times New Roman" w:hAnsi="Times New Roman" w:cs="Times New Roman"/>
          <w:sz w:val="28"/>
          <w:szCs w:val="28"/>
          <w:lang w:val="en-US"/>
        </w:rPr>
        <w:t xml:space="preserve"> </w:t>
      </w:r>
      <w:r w:rsidR="003A71DB" w:rsidRPr="003A71DB">
        <w:rPr>
          <w:rFonts w:ascii="Times New Roman" w:hAnsi="Times New Roman" w:cs="Times New Roman"/>
          <w:sz w:val="28"/>
          <w:szCs w:val="28"/>
        </w:rPr>
        <w:t>ресурс</w:t>
      </w:r>
      <w:r w:rsidR="003A71DB" w:rsidRPr="003A71DB">
        <w:rPr>
          <w:rFonts w:ascii="Times New Roman" w:hAnsi="Times New Roman" w:cs="Times New Roman"/>
          <w:sz w:val="28"/>
          <w:szCs w:val="28"/>
          <w:lang w:val="en-US"/>
        </w:rPr>
        <w:t xml:space="preserve">] – </w:t>
      </w:r>
      <w:r w:rsidR="003A71DB">
        <w:rPr>
          <w:rFonts w:ascii="Times New Roman" w:hAnsi="Times New Roman" w:cs="Times New Roman"/>
          <w:sz w:val="28"/>
          <w:szCs w:val="28"/>
        </w:rPr>
        <w:t>Режим</w:t>
      </w:r>
      <w:r w:rsidR="003A71DB" w:rsidRPr="003A71DB">
        <w:rPr>
          <w:rFonts w:ascii="Times New Roman" w:hAnsi="Times New Roman" w:cs="Times New Roman"/>
          <w:sz w:val="28"/>
          <w:szCs w:val="28"/>
          <w:lang w:val="en-US"/>
        </w:rPr>
        <w:t xml:space="preserve"> </w:t>
      </w:r>
      <w:r w:rsidR="003A71DB">
        <w:rPr>
          <w:rFonts w:ascii="Times New Roman" w:hAnsi="Times New Roman" w:cs="Times New Roman"/>
          <w:sz w:val="28"/>
          <w:szCs w:val="28"/>
        </w:rPr>
        <w:t>доступа</w:t>
      </w:r>
      <w:r w:rsidR="003A71DB" w:rsidRPr="003A71DB">
        <w:rPr>
          <w:rFonts w:ascii="Times New Roman" w:hAnsi="Times New Roman" w:cs="Times New Roman"/>
          <w:sz w:val="28"/>
          <w:szCs w:val="28"/>
          <w:lang w:val="en-US"/>
        </w:rPr>
        <w:t xml:space="preserve">: </w:t>
      </w:r>
      <w:hyperlink r:id="rId498" w:history="1">
        <w:r w:rsidRPr="00F60587">
          <w:rPr>
            <w:rFonts w:ascii="Times New Roman" w:hAnsi="Times New Roman" w:cs="Times New Roman"/>
            <w:sz w:val="28"/>
            <w:lang w:val="en-US"/>
          </w:rPr>
          <w:t>http</w:t>
        </w:r>
        <w:r w:rsidR="003A71DB" w:rsidRPr="003A71DB">
          <w:rPr>
            <w:rFonts w:ascii="Times New Roman" w:hAnsi="Times New Roman" w:cs="Times New Roman"/>
            <w:sz w:val="28"/>
            <w:lang w:val="en-US"/>
          </w:rPr>
          <w:t xml:space="preserve"> </w:t>
        </w:r>
        <w:r w:rsidRPr="00F60587">
          <w:rPr>
            <w:rFonts w:ascii="Times New Roman" w:hAnsi="Times New Roman" w:cs="Times New Roman"/>
            <w:sz w:val="28"/>
            <w:lang w:val="en-US"/>
          </w:rPr>
          <w:t>//www.cred.be</w:t>
        </w:r>
      </w:hyperlink>
    </w:p>
    <w:p w:rsidR="00F60587" w:rsidRPr="00F60587" w:rsidRDefault="00F60587" w:rsidP="00F60587">
      <w:pPr>
        <w:spacing w:after="0" w:line="240" w:lineRule="auto"/>
        <w:ind w:firstLine="709"/>
        <w:jc w:val="both"/>
        <w:rPr>
          <w:rFonts w:ascii="Times New Roman" w:hAnsi="Times New Roman" w:cs="Times New Roman"/>
          <w:bCs/>
          <w:sz w:val="28"/>
          <w:szCs w:val="28"/>
        </w:rPr>
      </w:pPr>
      <w:r w:rsidRPr="00F60587">
        <w:rPr>
          <w:rFonts w:ascii="Times New Roman" w:hAnsi="Times New Roman" w:cs="Times New Roman"/>
          <w:bCs/>
          <w:sz w:val="28"/>
          <w:szCs w:val="28"/>
        </w:rPr>
        <w:t>4. Шарипханов С.Д. Катастрофы, чрезвычайные ситуаций и происшествия</w:t>
      </w:r>
      <w:r w:rsidR="00832E68">
        <w:rPr>
          <w:rFonts w:ascii="Times New Roman" w:hAnsi="Times New Roman" w:cs="Times New Roman"/>
          <w:bCs/>
          <w:sz w:val="28"/>
          <w:szCs w:val="28"/>
        </w:rPr>
        <w:t>.</w:t>
      </w:r>
      <w:r w:rsidRPr="00F60587">
        <w:rPr>
          <w:rFonts w:ascii="Times New Roman" w:hAnsi="Times New Roman" w:cs="Times New Roman"/>
          <w:bCs/>
          <w:sz w:val="28"/>
          <w:szCs w:val="28"/>
        </w:rPr>
        <w:t xml:space="preserve"> </w:t>
      </w:r>
      <w:r w:rsidRPr="00F60587">
        <w:rPr>
          <w:rFonts w:ascii="Times New Roman" w:hAnsi="Times New Roman" w:cs="Times New Roman"/>
          <w:sz w:val="28"/>
          <w:szCs w:val="28"/>
        </w:rPr>
        <w:t>/</w:t>
      </w:r>
      <w:r w:rsidRPr="00F60587">
        <w:rPr>
          <w:rFonts w:ascii="Times New Roman" w:hAnsi="Times New Roman" w:cs="Times New Roman"/>
          <w:bCs/>
          <w:sz w:val="28"/>
          <w:szCs w:val="28"/>
        </w:rPr>
        <w:t xml:space="preserve"> С.Д. Шарипханов, К.Ж. Раимбеков, К.А. Нарбаев, А.Б.</w:t>
      </w:r>
      <w:r w:rsidRPr="00F60587">
        <w:rPr>
          <w:rFonts w:ascii="Times New Roman" w:hAnsi="Times New Roman" w:cs="Times New Roman"/>
          <w:sz w:val="28"/>
          <w:szCs w:val="28"/>
        </w:rPr>
        <w:t xml:space="preserve"> </w:t>
      </w:r>
      <w:r w:rsidRPr="00F60587">
        <w:rPr>
          <w:rFonts w:ascii="Times New Roman" w:hAnsi="Times New Roman" w:cs="Times New Roman"/>
          <w:bCs/>
          <w:sz w:val="28"/>
          <w:szCs w:val="28"/>
        </w:rPr>
        <w:t>Кусаинов // Аналитический отчет. Кокшетау: КТИ КЧС МВД РК</w:t>
      </w:r>
      <w:r w:rsidR="003A71DB">
        <w:rPr>
          <w:rFonts w:ascii="Times New Roman" w:hAnsi="Times New Roman" w:cs="Times New Roman"/>
          <w:bCs/>
          <w:sz w:val="28"/>
          <w:szCs w:val="28"/>
        </w:rPr>
        <w:t>. -</w:t>
      </w:r>
      <w:r w:rsidRPr="00F60587">
        <w:rPr>
          <w:rFonts w:ascii="Times New Roman" w:hAnsi="Times New Roman" w:cs="Times New Roman"/>
          <w:bCs/>
          <w:sz w:val="28"/>
          <w:szCs w:val="28"/>
        </w:rPr>
        <w:t xml:space="preserve"> 2016. </w:t>
      </w:r>
      <w:r w:rsidR="003A71DB">
        <w:rPr>
          <w:rFonts w:ascii="Times New Roman" w:hAnsi="Times New Roman" w:cs="Times New Roman"/>
          <w:bCs/>
          <w:sz w:val="28"/>
          <w:szCs w:val="28"/>
        </w:rPr>
        <w:t>- № 1.</w:t>
      </w:r>
      <w:r w:rsidRPr="00F60587">
        <w:rPr>
          <w:rFonts w:ascii="Times New Roman" w:hAnsi="Times New Roman" w:cs="Times New Roman"/>
          <w:bCs/>
          <w:sz w:val="28"/>
          <w:szCs w:val="28"/>
        </w:rPr>
        <w:t xml:space="preserve"> - С. 28</w:t>
      </w:r>
      <w:r w:rsidR="003A71DB">
        <w:rPr>
          <w:rFonts w:ascii="Times New Roman" w:hAnsi="Times New Roman" w:cs="Times New Roman"/>
          <w:bCs/>
          <w:sz w:val="28"/>
          <w:szCs w:val="28"/>
        </w:rPr>
        <w:t>.</w:t>
      </w:r>
    </w:p>
    <w:p w:rsidR="00F60587" w:rsidRPr="00F60587" w:rsidRDefault="00F60587" w:rsidP="00F60587">
      <w:pPr>
        <w:spacing w:after="0" w:line="240" w:lineRule="auto"/>
        <w:ind w:firstLine="709"/>
        <w:jc w:val="both"/>
        <w:rPr>
          <w:rFonts w:ascii="Times New Roman" w:hAnsi="Times New Roman" w:cs="Times New Roman"/>
          <w:bCs/>
          <w:sz w:val="28"/>
          <w:szCs w:val="28"/>
        </w:rPr>
      </w:pPr>
      <w:r w:rsidRPr="00F60587">
        <w:rPr>
          <w:rFonts w:ascii="Times New Roman" w:hAnsi="Times New Roman" w:cs="Times New Roman"/>
          <w:bCs/>
          <w:sz w:val="28"/>
          <w:szCs w:val="28"/>
        </w:rPr>
        <w:t>5. Нарбаев К.А. Социально-экономические и экологические последствия чрезвычайных ситуаций</w:t>
      </w:r>
      <w:r w:rsidRPr="00F60587">
        <w:rPr>
          <w:rFonts w:ascii="Times New Roman" w:hAnsi="Times New Roman" w:cs="Times New Roman"/>
          <w:sz w:val="28"/>
          <w:szCs w:val="28"/>
        </w:rPr>
        <w:t xml:space="preserve"> // Экономика НАН КР Института экономики им.Академика Д.А.Алышбаева</w:t>
      </w:r>
      <w:r w:rsidR="003A71DB">
        <w:rPr>
          <w:rFonts w:ascii="Times New Roman" w:hAnsi="Times New Roman" w:cs="Times New Roman"/>
          <w:sz w:val="28"/>
          <w:szCs w:val="28"/>
        </w:rPr>
        <w:t>.</w:t>
      </w:r>
      <w:r w:rsidRPr="00F60587">
        <w:rPr>
          <w:rFonts w:ascii="Times New Roman" w:hAnsi="Times New Roman" w:cs="Times New Roman"/>
          <w:sz w:val="28"/>
          <w:szCs w:val="28"/>
        </w:rPr>
        <w:t xml:space="preserve"> </w:t>
      </w:r>
      <w:r w:rsidR="003A71DB" w:rsidRPr="00F60587">
        <w:rPr>
          <w:rFonts w:ascii="Times New Roman" w:hAnsi="Times New Roman" w:cs="Times New Roman"/>
          <w:sz w:val="28"/>
          <w:szCs w:val="28"/>
        </w:rPr>
        <w:t>Бишкек</w:t>
      </w:r>
      <w:r w:rsidR="003A71DB">
        <w:rPr>
          <w:rFonts w:ascii="Times New Roman" w:hAnsi="Times New Roman" w:cs="Times New Roman"/>
          <w:sz w:val="28"/>
          <w:szCs w:val="28"/>
        </w:rPr>
        <w:t>.</w:t>
      </w:r>
      <w:r w:rsidR="003A71DB" w:rsidRPr="00F60587">
        <w:rPr>
          <w:rFonts w:ascii="Times New Roman" w:hAnsi="Times New Roman" w:cs="Times New Roman"/>
          <w:sz w:val="28"/>
          <w:szCs w:val="28"/>
        </w:rPr>
        <w:t xml:space="preserve"> – 2016. </w:t>
      </w:r>
      <w:r w:rsidR="003A71DB">
        <w:rPr>
          <w:rFonts w:ascii="Times New Roman" w:hAnsi="Times New Roman" w:cs="Times New Roman"/>
          <w:sz w:val="28"/>
          <w:szCs w:val="28"/>
        </w:rPr>
        <w:t xml:space="preserve">- </w:t>
      </w:r>
      <w:r w:rsidRPr="00F60587">
        <w:rPr>
          <w:rFonts w:ascii="Times New Roman" w:hAnsi="Times New Roman" w:cs="Times New Roman"/>
          <w:sz w:val="28"/>
          <w:szCs w:val="28"/>
        </w:rPr>
        <w:t>№ 3-4 (28).</w:t>
      </w:r>
      <w:r w:rsidR="003A71DB">
        <w:rPr>
          <w:rFonts w:ascii="Times New Roman" w:hAnsi="Times New Roman" w:cs="Times New Roman"/>
          <w:sz w:val="28"/>
          <w:szCs w:val="28"/>
        </w:rPr>
        <w:t xml:space="preserve"> </w:t>
      </w:r>
      <w:r w:rsidRPr="00F60587">
        <w:rPr>
          <w:rFonts w:ascii="Times New Roman" w:hAnsi="Times New Roman" w:cs="Times New Roman"/>
          <w:sz w:val="28"/>
          <w:szCs w:val="28"/>
        </w:rPr>
        <w:t>– С.75-79.</w:t>
      </w:r>
    </w:p>
    <w:p w:rsidR="00F60587" w:rsidRPr="00F60587" w:rsidRDefault="00F60587" w:rsidP="00F60587">
      <w:pPr>
        <w:spacing w:after="0" w:line="240" w:lineRule="auto"/>
        <w:ind w:firstLine="709"/>
        <w:jc w:val="both"/>
        <w:rPr>
          <w:rFonts w:ascii="Times New Roman" w:hAnsi="Times New Roman" w:cs="Times New Roman"/>
          <w:sz w:val="28"/>
        </w:rPr>
      </w:pPr>
      <w:r w:rsidRPr="00F60587">
        <w:rPr>
          <w:rFonts w:ascii="Times New Roman" w:hAnsi="Times New Roman" w:cs="Times New Roman"/>
          <w:sz w:val="28"/>
        </w:rPr>
        <w:t xml:space="preserve">6. Гусева В.И. Влияние социально-экономических последствий чрезвычайных ситуаций на устойчивое развитие государства / В.И. Гусева, </w:t>
      </w:r>
      <w:r w:rsidR="003A71DB">
        <w:rPr>
          <w:rFonts w:ascii="Times New Roman" w:hAnsi="Times New Roman" w:cs="Times New Roman"/>
          <w:sz w:val="28"/>
        </w:rPr>
        <w:t xml:space="preserve"> </w:t>
      </w:r>
      <w:r w:rsidRPr="00F60587">
        <w:rPr>
          <w:rFonts w:ascii="Times New Roman" w:hAnsi="Times New Roman" w:cs="Times New Roman"/>
          <w:sz w:val="28"/>
        </w:rPr>
        <w:t>К.А. Нарбаев, А.Б. Кусаинов // Наука и образование сегодня</w:t>
      </w:r>
      <w:r w:rsidR="00E6256B">
        <w:rPr>
          <w:rFonts w:ascii="Times New Roman" w:hAnsi="Times New Roman" w:cs="Times New Roman"/>
          <w:sz w:val="28"/>
        </w:rPr>
        <w:t>. -</w:t>
      </w:r>
      <w:r w:rsidRPr="00F60587">
        <w:rPr>
          <w:rFonts w:ascii="Times New Roman" w:hAnsi="Times New Roman" w:cs="Times New Roman"/>
          <w:sz w:val="28"/>
        </w:rPr>
        <w:t xml:space="preserve"> </w:t>
      </w:r>
      <w:r w:rsidR="003A71DB" w:rsidRPr="00F60587">
        <w:rPr>
          <w:rFonts w:ascii="Times New Roman" w:hAnsi="Times New Roman" w:cs="Times New Roman"/>
          <w:sz w:val="28"/>
        </w:rPr>
        <w:t xml:space="preserve">2016. </w:t>
      </w:r>
      <w:r w:rsidR="003A71DB">
        <w:rPr>
          <w:rFonts w:ascii="Times New Roman" w:hAnsi="Times New Roman" w:cs="Times New Roman"/>
          <w:sz w:val="28"/>
        </w:rPr>
        <w:t xml:space="preserve">- </w:t>
      </w:r>
      <w:r w:rsidRPr="00F60587">
        <w:rPr>
          <w:rFonts w:ascii="Times New Roman" w:hAnsi="Times New Roman" w:cs="Times New Roman"/>
          <w:sz w:val="28"/>
        </w:rPr>
        <w:t>№</w:t>
      </w:r>
      <w:r w:rsidR="00832E68">
        <w:rPr>
          <w:rFonts w:ascii="Times New Roman" w:hAnsi="Times New Roman" w:cs="Times New Roman"/>
          <w:sz w:val="28"/>
        </w:rPr>
        <w:t xml:space="preserve"> </w:t>
      </w:r>
      <w:r w:rsidRPr="00F60587">
        <w:rPr>
          <w:rFonts w:ascii="Times New Roman" w:hAnsi="Times New Roman" w:cs="Times New Roman"/>
          <w:sz w:val="28"/>
        </w:rPr>
        <w:t>8</w:t>
      </w:r>
      <w:r w:rsidR="003A71DB">
        <w:rPr>
          <w:rFonts w:ascii="Times New Roman" w:hAnsi="Times New Roman" w:cs="Times New Roman"/>
          <w:sz w:val="28"/>
        </w:rPr>
        <w:t xml:space="preserve"> </w:t>
      </w:r>
      <w:r w:rsidRPr="00F60587">
        <w:rPr>
          <w:rFonts w:ascii="Times New Roman" w:hAnsi="Times New Roman" w:cs="Times New Roman"/>
          <w:sz w:val="28"/>
        </w:rPr>
        <w:t>(9) - С.10.</w:t>
      </w:r>
    </w:p>
    <w:p w:rsidR="00F60587" w:rsidRPr="00F60587" w:rsidRDefault="00F60587" w:rsidP="00F60587">
      <w:pPr>
        <w:spacing w:after="0"/>
        <w:ind w:firstLine="709"/>
        <w:jc w:val="both"/>
      </w:pPr>
    </w:p>
    <w:p w:rsidR="00592C9A" w:rsidRDefault="00592C9A" w:rsidP="00F60587">
      <w:pPr>
        <w:spacing w:after="0" w:line="240" w:lineRule="auto"/>
        <w:jc w:val="both"/>
        <w:rPr>
          <w:rFonts w:ascii="Times New Roman" w:eastAsia="Times New Roman" w:hAnsi="Times New Roman" w:cs="Times New Roman"/>
          <w:sz w:val="28"/>
          <w:szCs w:val="28"/>
          <w:lang w:eastAsia="ru-RU"/>
        </w:rPr>
      </w:pPr>
    </w:p>
    <w:p w:rsidR="00592C9A" w:rsidRDefault="00592C9A" w:rsidP="00F60587">
      <w:pPr>
        <w:spacing w:after="0" w:line="240" w:lineRule="auto"/>
        <w:jc w:val="both"/>
        <w:rPr>
          <w:rFonts w:ascii="Times New Roman" w:eastAsia="Times New Roman" w:hAnsi="Times New Roman" w:cs="Times New Roman"/>
          <w:sz w:val="28"/>
          <w:szCs w:val="28"/>
          <w:lang w:eastAsia="ru-RU"/>
        </w:rPr>
      </w:pPr>
    </w:p>
    <w:p w:rsidR="00592C9A" w:rsidRDefault="00592C9A" w:rsidP="00F60587">
      <w:pPr>
        <w:spacing w:after="0" w:line="240" w:lineRule="auto"/>
        <w:jc w:val="both"/>
        <w:rPr>
          <w:rFonts w:ascii="Times New Roman" w:eastAsia="Times New Roman" w:hAnsi="Times New Roman" w:cs="Times New Roman"/>
          <w:sz w:val="28"/>
          <w:szCs w:val="28"/>
          <w:lang w:eastAsia="ru-RU"/>
        </w:rPr>
      </w:pPr>
    </w:p>
    <w:p w:rsidR="00F60587" w:rsidRPr="00592C9A" w:rsidRDefault="00F60587" w:rsidP="00F60587">
      <w:pPr>
        <w:spacing w:after="0" w:line="240" w:lineRule="auto"/>
        <w:jc w:val="both"/>
        <w:rPr>
          <w:rFonts w:ascii="Times New Roman" w:eastAsia="Times New Roman" w:hAnsi="Times New Roman" w:cs="Times New Roman"/>
          <w:b/>
          <w:sz w:val="28"/>
          <w:szCs w:val="28"/>
          <w:lang w:eastAsia="ru-RU"/>
        </w:rPr>
      </w:pPr>
      <w:r w:rsidRPr="00592C9A">
        <w:rPr>
          <w:rFonts w:ascii="Times New Roman" w:eastAsia="Times New Roman" w:hAnsi="Times New Roman" w:cs="Times New Roman"/>
          <w:b/>
          <w:sz w:val="28"/>
          <w:szCs w:val="28"/>
          <w:lang w:eastAsia="ru-RU"/>
        </w:rPr>
        <w:t>УДК 351.861; 504.064</w:t>
      </w:r>
    </w:p>
    <w:p w:rsidR="00F60587" w:rsidRPr="00F60587" w:rsidRDefault="00F60587" w:rsidP="00F60587">
      <w:pPr>
        <w:spacing w:after="0" w:line="240" w:lineRule="auto"/>
        <w:ind w:firstLine="709"/>
        <w:jc w:val="center"/>
        <w:rPr>
          <w:rFonts w:ascii="Times New Roman" w:eastAsia="Times New Roman" w:hAnsi="Times New Roman" w:cs="Times New Roman"/>
          <w:i/>
          <w:sz w:val="28"/>
          <w:szCs w:val="28"/>
          <w:lang w:eastAsia="ru-RU"/>
        </w:rPr>
      </w:pPr>
    </w:p>
    <w:p w:rsidR="00592C9A" w:rsidRDefault="00F60587" w:rsidP="00592C9A">
      <w:pPr>
        <w:spacing w:after="0" w:line="240" w:lineRule="auto"/>
        <w:jc w:val="center"/>
        <w:rPr>
          <w:rFonts w:ascii="Times New Roman" w:eastAsia="Times New Roman" w:hAnsi="Times New Roman" w:cs="Times New Roman"/>
          <w:i/>
          <w:sz w:val="28"/>
          <w:szCs w:val="28"/>
          <w:lang w:eastAsia="ru-RU"/>
        </w:rPr>
      </w:pPr>
      <w:r w:rsidRPr="00F60587">
        <w:rPr>
          <w:rFonts w:ascii="Times New Roman" w:eastAsia="Times New Roman" w:hAnsi="Times New Roman" w:cs="Times New Roman"/>
          <w:i/>
          <w:sz w:val="28"/>
          <w:szCs w:val="28"/>
          <w:lang w:eastAsia="ru-RU"/>
        </w:rPr>
        <w:t>М.В. Кустов</w:t>
      </w:r>
      <w:r w:rsidR="00255ED4" w:rsidRPr="00255ED4">
        <w:rPr>
          <w:rFonts w:ascii="Times New Roman" w:eastAsia="Calibri" w:hAnsi="Times New Roman" w:cs="Times New Roman"/>
          <w:i/>
          <w:sz w:val="28"/>
          <w:szCs w:val="28"/>
        </w:rPr>
        <w:t xml:space="preserve"> </w:t>
      </w:r>
      <w:r w:rsidR="00255ED4">
        <w:rPr>
          <w:rFonts w:ascii="Times New Roman" w:eastAsia="Calibri" w:hAnsi="Times New Roman" w:cs="Times New Roman"/>
          <w:i/>
          <w:sz w:val="28"/>
          <w:szCs w:val="28"/>
        </w:rPr>
        <w:t>к.т.н.</w:t>
      </w:r>
      <w:r w:rsidR="00592C9A">
        <w:rPr>
          <w:rFonts w:ascii="Times New Roman" w:eastAsia="Times New Roman" w:hAnsi="Times New Roman" w:cs="Times New Roman"/>
          <w:i/>
          <w:sz w:val="28"/>
          <w:szCs w:val="28"/>
          <w:lang w:eastAsia="ru-RU"/>
        </w:rPr>
        <w:t>,</w:t>
      </w:r>
      <w:r w:rsidRPr="00F60587">
        <w:rPr>
          <w:rFonts w:ascii="Times New Roman" w:eastAsia="Times New Roman" w:hAnsi="Times New Roman" w:cs="Times New Roman"/>
          <w:i/>
          <w:sz w:val="28"/>
          <w:szCs w:val="28"/>
          <w:lang w:eastAsia="ru-RU"/>
        </w:rPr>
        <w:t xml:space="preserve"> доцент </w:t>
      </w:r>
    </w:p>
    <w:p w:rsidR="00F60587" w:rsidRPr="00F60587" w:rsidRDefault="00F60587" w:rsidP="00592C9A">
      <w:pPr>
        <w:spacing w:after="0" w:line="240" w:lineRule="auto"/>
        <w:jc w:val="center"/>
        <w:rPr>
          <w:rFonts w:ascii="Times New Roman" w:eastAsia="Times New Roman" w:hAnsi="Times New Roman" w:cs="Times New Roman"/>
          <w:i/>
          <w:sz w:val="28"/>
          <w:szCs w:val="28"/>
          <w:lang w:val="uk-UA" w:eastAsia="ru-RU"/>
        </w:rPr>
      </w:pPr>
      <w:proofErr w:type="gramStart"/>
      <w:r w:rsidRPr="00F60587">
        <w:rPr>
          <w:rFonts w:ascii="Times New Roman" w:eastAsia="Times New Roman" w:hAnsi="Times New Roman" w:cs="Times New Roman"/>
          <w:i/>
          <w:sz w:val="28"/>
          <w:szCs w:val="28"/>
          <w:lang w:eastAsia="ru-RU"/>
        </w:rPr>
        <w:t xml:space="preserve">В.Д. Калугин, </w:t>
      </w:r>
      <w:r w:rsidR="00255ED4">
        <w:rPr>
          <w:rFonts w:ascii="Times New Roman" w:eastAsia="Times New Roman" w:hAnsi="Times New Roman" w:cs="Times New Roman"/>
          <w:i/>
          <w:sz w:val="28"/>
          <w:szCs w:val="28"/>
          <w:lang w:eastAsia="ru-RU"/>
        </w:rPr>
        <w:t>д.х.н.</w:t>
      </w:r>
      <w:r w:rsidRPr="00F60587">
        <w:rPr>
          <w:rFonts w:ascii="Times New Roman" w:eastAsia="Times New Roman" w:hAnsi="Times New Roman" w:cs="Times New Roman"/>
          <w:i/>
          <w:sz w:val="28"/>
          <w:szCs w:val="28"/>
          <w:lang w:eastAsia="ru-RU"/>
        </w:rPr>
        <w:t>, профессор</w:t>
      </w:r>
      <w:r w:rsidR="00832E68">
        <w:rPr>
          <w:rFonts w:ascii="Times New Roman" w:eastAsia="Times New Roman" w:hAnsi="Times New Roman" w:cs="Times New Roman"/>
          <w:i/>
          <w:sz w:val="28"/>
          <w:szCs w:val="28"/>
          <w:lang w:eastAsia="ru-RU"/>
        </w:rPr>
        <w:t>;</w:t>
      </w:r>
      <w:r w:rsidRPr="00F60587">
        <w:rPr>
          <w:rFonts w:ascii="Times New Roman" w:eastAsia="Times New Roman" w:hAnsi="Times New Roman" w:cs="Times New Roman"/>
          <w:i/>
          <w:sz w:val="28"/>
          <w:szCs w:val="28"/>
          <w:lang w:eastAsia="ru-RU"/>
        </w:rPr>
        <w:t xml:space="preserve"> </w:t>
      </w:r>
      <w:r w:rsidRPr="00F60587">
        <w:rPr>
          <w:rFonts w:ascii="Times New Roman" w:eastAsia="Times New Roman" w:hAnsi="Times New Roman" w:cs="Times New Roman"/>
          <w:i/>
          <w:sz w:val="28"/>
          <w:szCs w:val="28"/>
          <w:lang w:val="uk-UA" w:eastAsia="ru-RU"/>
        </w:rPr>
        <w:t xml:space="preserve">Е.Д. Слепужников, </w:t>
      </w:r>
      <w:r w:rsidR="00255ED4">
        <w:rPr>
          <w:rFonts w:ascii="Times New Roman" w:eastAsia="Calibri" w:hAnsi="Times New Roman" w:cs="Times New Roman"/>
          <w:i/>
          <w:sz w:val="28"/>
          <w:szCs w:val="28"/>
        </w:rPr>
        <w:t>к.т.н.</w:t>
      </w:r>
      <w:proofErr w:type="gramEnd"/>
    </w:p>
    <w:p w:rsidR="00F60587" w:rsidRPr="00F60587" w:rsidRDefault="00F60587" w:rsidP="00F60587">
      <w:pPr>
        <w:spacing w:after="0" w:line="240" w:lineRule="auto"/>
        <w:ind w:firstLine="709"/>
        <w:jc w:val="center"/>
        <w:rPr>
          <w:rFonts w:ascii="Times New Roman" w:eastAsia="Times New Roman" w:hAnsi="Times New Roman" w:cs="Times New Roman"/>
          <w:i/>
          <w:sz w:val="28"/>
          <w:szCs w:val="28"/>
          <w:lang w:eastAsia="ru-RU"/>
        </w:rPr>
      </w:pPr>
      <w:r w:rsidRPr="00F60587">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F60587" w:rsidRPr="00F60587" w:rsidRDefault="00F60587" w:rsidP="00F60587">
      <w:pPr>
        <w:spacing w:after="0" w:line="240" w:lineRule="auto"/>
        <w:ind w:firstLine="709"/>
        <w:rPr>
          <w:rFonts w:ascii="Times New Roman" w:eastAsia="Times New Roman" w:hAnsi="Times New Roman" w:cs="Times New Roman"/>
          <w:sz w:val="28"/>
          <w:szCs w:val="28"/>
          <w:lang w:eastAsia="ru-RU"/>
        </w:rPr>
      </w:pPr>
    </w:p>
    <w:p w:rsidR="00F60587" w:rsidRPr="00F60587" w:rsidRDefault="00F60587" w:rsidP="00255ED4">
      <w:pPr>
        <w:spacing w:after="0" w:line="240" w:lineRule="auto"/>
        <w:jc w:val="center"/>
        <w:rPr>
          <w:rFonts w:ascii="Times New Roman" w:eastAsia="Times New Roman" w:hAnsi="Times New Roman" w:cs="Times New Roman"/>
          <w:b/>
          <w:sz w:val="28"/>
          <w:szCs w:val="28"/>
          <w:lang w:eastAsia="ru-RU"/>
        </w:rPr>
      </w:pPr>
      <w:r w:rsidRPr="00F60587">
        <w:rPr>
          <w:rFonts w:ascii="Times New Roman" w:eastAsia="Times New Roman" w:hAnsi="Times New Roman" w:cs="Times New Roman"/>
          <w:b/>
          <w:sz w:val="28"/>
          <w:szCs w:val="28"/>
          <w:lang w:eastAsia="ru-RU"/>
        </w:rPr>
        <w:t>СИСТЕМ</w:t>
      </w:r>
      <w:r w:rsidRPr="00F60587">
        <w:rPr>
          <w:rFonts w:ascii="Times New Roman" w:eastAsia="Times New Roman" w:hAnsi="Times New Roman" w:cs="Times New Roman"/>
          <w:b/>
          <w:sz w:val="28"/>
          <w:szCs w:val="28"/>
          <w:lang w:val="uk-UA" w:eastAsia="ru-RU"/>
        </w:rPr>
        <w:t>А</w:t>
      </w:r>
      <w:r w:rsidRPr="00F60587">
        <w:rPr>
          <w:rFonts w:ascii="Times New Roman" w:eastAsia="Times New Roman" w:hAnsi="Times New Roman" w:cs="Times New Roman"/>
          <w:b/>
          <w:sz w:val="28"/>
          <w:szCs w:val="28"/>
          <w:lang w:eastAsia="ru-RU"/>
        </w:rPr>
        <w:t xml:space="preserve"> </w:t>
      </w:r>
      <w:r w:rsidRPr="00F60587">
        <w:rPr>
          <w:rFonts w:ascii="Times New Roman" w:eastAsia="Times New Roman" w:hAnsi="Times New Roman" w:cs="Times New Roman"/>
          <w:b/>
          <w:sz w:val="28"/>
          <w:szCs w:val="28"/>
          <w:lang w:val="uk-UA" w:eastAsia="ru-RU"/>
        </w:rPr>
        <w:t xml:space="preserve">МИНИМИЗАЦИИ </w:t>
      </w:r>
      <w:r w:rsidRPr="00F60587">
        <w:rPr>
          <w:rFonts w:ascii="Times New Roman" w:eastAsia="Times New Roman" w:hAnsi="Times New Roman" w:cs="Times New Roman"/>
          <w:b/>
          <w:sz w:val="28"/>
          <w:szCs w:val="28"/>
          <w:lang w:eastAsia="ru-RU"/>
        </w:rPr>
        <w:t>АТМОСФЕР</w:t>
      </w:r>
      <w:r w:rsidRPr="00F60587">
        <w:rPr>
          <w:rFonts w:ascii="Times New Roman" w:eastAsia="Times New Roman" w:hAnsi="Times New Roman" w:cs="Times New Roman"/>
          <w:b/>
          <w:sz w:val="28"/>
          <w:szCs w:val="28"/>
          <w:lang w:val="uk-UA" w:eastAsia="ru-RU"/>
        </w:rPr>
        <w:t>Н</w:t>
      </w:r>
      <w:r w:rsidRPr="00F60587">
        <w:rPr>
          <w:rFonts w:ascii="Times New Roman" w:eastAsia="Times New Roman" w:hAnsi="Times New Roman" w:cs="Times New Roman"/>
          <w:b/>
          <w:sz w:val="28"/>
          <w:szCs w:val="28"/>
          <w:lang w:eastAsia="ru-RU"/>
        </w:rPr>
        <w:t>ЫХ ЗАГРЯЗНЕНИЙ ПРИ ВОЗНИКНОВЕНИИ ЧРЕЗВЫЧАЙНЫХ СИТУАЦИЙ</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p>
    <w:p w:rsidR="00F60587" w:rsidRPr="00F60587" w:rsidRDefault="00F60587" w:rsidP="00F60587">
      <w:pPr>
        <w:spacing w:after="0" w:line="240" w:lineRule="auto"/>
        <w:ind w:right="76"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Проблема обеспечения безопасности атмосферы при возникновении чрезвычайных ситуаций природного и техногенного характера является важной государственной задачей, а ее актуальность обусловлена как природными катастрофами, так и эксплуатацией широкого спектра предприятий тяжелой, химической и атомно-энергетической промышленности.</w:t>
      </w:r>
    </w:p>
    <w:p w:rsidR="00F60587" w:rsidRPr="00F60587" w:rsidRDefault="00F60587" w:rsidP="00F60587">
      <w:pPr>
        <w:spacing w:after="0" w:line="240" w:lineRule="auto"/>
        <w:ind w:right="76"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Даже при нормальной работе промышленных предприятий в окружающую среду выбрасывается большое количество опасных химических веществ. Особенно масштабные выбросы происходят при возникновении на таких объектах масштабных аварий [1]. За счёт мощных воздушных потоков в тропосфере эти выбросы легко распространяются как в вертикальном, так и горизонтальном направлениях, что приводит к значительным размерам зоны загрязнения. По причине больших масштабов зон атмосферных загрязнений локализация и ликвидация последствий техногенных аварий представляет </w:t>
      </w:r>
      <w:r w:rsidRPr="00F60587">
        <w:rPr>
          <w:rFonts w:ascii="Times New Roman" w:eastAsia="Times New Roman" w:hAnsi="Times New Roman" w:cs="Times New Roman"/>
          <w:sz w:val="28"/>
          <w:szCs w:val="28"/>
          <w:lang w:eastAsia="ru-RU"/>
        </w:rPr>
        <w:lastRenderedPageBreak/>
        <w:t>значительные трудности и требует привлечения большого количества сил и средств. Особую опасность представляют аварии на объектах атомной промышленности [2, 3]. Практически единственным методом очистки воздуха от продуктов горения является вымывание их атмосферными осадками.</w:t>
      </w:r>
    </w:p>
    <w:p w:rsidR="00F60587" w:rsidRPr="00F60587" w:rsidRDefault="00F60587" w:rsidP="00F60587">
      <w:pPr>
        <w:spacing w:after="0" w:line="240" w:lineRule="auto"/>
        <w:ind w:right="76"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При создании системы безопасности нижней атмосферы особую роль приобретают методы искусственного осадкообразования над зоной загрязнения, которые в зависимости от своей природы, делятся на химические и электрофизические. Современные методы искусственного инициирования осадков при различных условиях рассмотрены в работе [</w:t>
      </w:r>
      <w:r w:rsidR="005540DB">
        <w:rPr>
          <w:rFonts w:ascii="Times New Roman" w:eastAsia="Times New Roman" w:hAnsi="Times New Roman" w:cs="Times New Roman"/>
          <w:sz w:val="28"/>
          <w:szCs w:val="28"/>
          <w:lang w:eastAsia="ru-RU"/>
        </w:rPr>
        <w:t>3</w:t>
      </w:r>
      <w:r w:rsidRPr="00F60587">
        <w:rPr>
          <w:rFonts w:ascii="Times New Roman" w:eastAsia="Times New Roman" w:hAnsi="Times New Roman" w:cs="Times New Roman"/>
          <w:sz w:val="28"/>
          <w:szCs w:val="28"/>
          <w:lang w:eastAsia="ru-RU"/>
        </w:rPr>
        <w:t>].</w:t>
      </w:r>
    </w:p>
    <w:p w:rsidR="00F60587" w:rsidRPr="00F60587" w:rsidRDefault="00F60587" w:rsidP="00F60587">
      <w:pPr>
        <w:spacing w:after="0" w:line="240" w:lineRule="auto"/>
        <w:ind w:right="76"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В связи со сказанным возникает потребность в создании комплексной системы экологической безопасности атмосферы при возникновении чрезвычайных ситуаций, включающей эффективные комплексы мониторинга и поддержки принятия управленческого </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Алгоритм функционирования предложенной системы безопасности воздушной среды региона в условиях проявления ЧС на стационарных и/или передвижных потенциально опасных объектах (ПОО) представлен на рис. 1. </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p>
    <w:p w:rsidR="00F60587" w:rsidRPr="00F60587" w:rsidRDefault="00F60587" w:rsidP="00255ED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c">
            <w:drawing>
              <wp:inline distT="0" distB="0" distL="0" distR="0" wp14:anchorId="3D86FBB9" wp14:editId="7E73CDE2">
                <wp:extent cx="5943600" cy="4871259"/>
                <wp:effectExtent l="0" t="0" r="0" b="0"/>
                <wp:docPr id="408" name="Полотно 40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77" name="Rectangle 373"/>
                        <wps:cNvSpPr>
                          <a:spLocks noChangeArrowheads="1"/>
                        </wps:cNvSpPr>
                        <wps:spPr bwMode="auto">
                          <a:xfrm>
                            <a:off x="114160" y="114027"/>
                            <a:ext cx="5715280" cy="10287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78" name="Text Box 374"/>
                        <wps:cNvSpPr txBox="1">
                          <a:spLocks noChangeArrowheads="1"/>
                        </wps:cNvSpPr>
                        <wps:spPr bwMode="auto">
                          <a:xfrm>
                            <a:off x="228320" y="456911"/>
                            <a:ext cx="1142408" cy="571716"/>
                          </a:xfrm>
                          <a:prstGeom prst="rect">
                            <a:avLst/>
                          </a:prstGeom>
                          <a:solidFill>
                            <a:srgbClr val="FFFFFF"/>
                          </a:solidFill>
                          <a:ln w="9525">
                            <a:solidFill>
                              <a:srgbClr val="000000"/>
                            </a:solidFill>
                            <a:miter lim="800000"/>
                            <a:headEnd/>
                            <a:tailEnd/>
                          </a:ln>
                        </wps:spPr>
                        <wps:txbx>
                          <w:txbxContent>
                            <w:p w:rsidR="00B50306" w:rsidRPr="005F456D" w:rsidRDefault="00B50306" w:rsidP="00F60587">
                              <w:pPr>
                                <w:jc w:val="center"/>
                                <w:rPr>
                                  <w:sz w:val="20"/>
                                  <w:szCs w:val="20"/>
                                </w:rPr>
                              </w:pPr>
                              <w:r w:rsidRPr="005F456D">
                                <w:rPr>
                                  <w:sz w:val="20"/>
                                  <w:szCs w:val="20"/>
                                </w:rPr>
                                <w:t>1.1. Сбор метеорологической информации</w:t>
                              </w:r>
                            </w:p>
                          </w:txbxContent>
                        </wps:txbx>
                        <wps:bodyPr rot="0" vert="horz" wrap="square" lIns="0" tIns="0" rIns="0" bIns="0" anchor="t" anchorCtr="0" upright="1">
                          <a:noAutofit/>
                        </wps:bodyPr>
                      </wps:wsp>
                      <wps:wsp>
                        <wps:cNvPr id="379" name="Text Box 375"/>
                        <wps:cNvSpPr txBox="1">
                          <a:spLocks noChangeArrowheads="1"/>
                        </wps:cNvSpPr>
                        <wps:spPr bwMode="auto">
                          <a:xfrm>
                            <a:off x="1485698" y="456911"/>
                            <a:ext cx="1258187" cy="571752"/>
                          </a:xfrm>
                          <a:prstGeom prst="rect">
                            <a:avLst/>
                          </a:prstGeom>
                          <a:solidFill>
                            <a:srgbClr val="FFFFFF"/>
                          </a:solidFill>
                          <a:ln w="9525">
                            <a:solidFill>
                              <a:srgbClr val="000000"/>
                            </a:solidFill>
                            <a:miter lim="800000"/>
                            <a:headEnd/>
                            <a:tailEnd/>
                          </a:ln>
                        </wps:spPr>
                        <wps:txbx>
                          <w:txbxContent>
                            <w:p w:rsidR="00B50306" w:rsidRPr="005F456D" w:rsidRDefault="00B50306" w:rsidP="00F60587">
                              <w:pPr>
                                <w:jc w:val="center"/>
                                <w:rPr>
                                  <w:sz w:val="20"/>
                                  <w:szCs w:val="20"/>
                                </w:rPr>
                              </w:pPr>
                              <w:r w:rsidRPr="005F456D">
                                <w:rPr>
                                  <w:sz w:val="20"/>
                                  <w:szCs w:val="20"/>
                                </w:rPr>
                                <w:t>1.</w:t>
                              </w:r>
                              <w:r>
                                <w:rPr>
                                  <w:sz w:val="20"/>
                                  <w:szCs w:val="20"/>
                                </w:rPr>
                                <w:t>2</w:t>
                              </w:r>
                              <w:r w:rsidRPr="005F456D">
                                <w:rPr>
                                  <w:sz w:val="20"/>
                                  <w:szCs w:val="20"/>
                                </w:rPr>
                                <w:t xml:space="preserve">. Сбор </w:t>
                              </w:r>
                              <w:r>
                                <w:rPr>
                                  <w:sz w:val="20"/>
                                  <w:szCs w:val="20"/>
                                </w:rPr>
                                <w:t xml:space="preserve">информации о состоянии </w:t>
                              </w:r>
                              <w:proofErr w:type="gramStart"/>
                              <w:r>
                                <w:rPr>
                                  <w:sz w:val="20"/>
                                  <w:szCs w:val="20"/>
                                </w:rPr>
                                <w:t>стационарных</w:t>
                              </w:r>
                              <w:proofErr w:type="gramEnd"/>
                              <w:r>
                                <w:rPr>
                                  <w:sz w:val="20"/>
                                  <w:szCs w:val="20"/>
                                </w:rPr>
                                <w:t xml:space="preserve"> ПОО</w:t>
                              </w:r>
                            </w:p>
                          </w:txbxContent>
                        </wps:txbx>
                        <wps:bodyPr rot="0" vert="horz" wrap="square" lIns="0" tIns="0" rIns="0" bIns="0" anchor="t" anchorCtr="0" upright="1">
                          <a:noAutofit/>
                        </wps:bodyPr>
                      </wps:wsp>
                      <wps:wsp>
                        <wps:cNvPr id="380" name="Text Box 376"/>
                        <wps:cNvSpPr txBox="1">
                          <a:spLocks noChangeArrowheads="1"/>
                        </wps:cNvSpPr>
                        <wps:spPr bwMode="auto">
                          <a:xfrm>
                            <a:off x="2857235" y="456927"/>
                            <a:ext cx="1371538" cy="571773"/>
                          </a:xfrm>
                          <a:prstGeom prst="rect">
                            <a:avLst/>
                          </a:prstGeom>
                          <a:solidFill>
                            <a:srgbClr val="FFFFFF"/>
                          </a:solidFill>
                          <a:ln w="9525">
                            <a:solidFill>
                              <a:srgbClr val="000000"/>
                            </a:solidFill>
                            <a:miter lim="800000"/>
                            <a:headEnd/>
                            <a:tailEnd/>
                          </a:ln>
                        </wps:spPr>
                        <wps:txbx>
                          <w:txbxContent>
                            <w:p w:rsidR="00B50306" w:rsidRPr="005F456D" w:rsidRDefault="00B50306" w:rsidP="00F60587">
                              <w:pPr>
                                <w:jc w:val="center"/>
                                <w:rPr>
                                  <w:sz w:val="20"/>
                                  <w:szCs w:val="20"/>
                                </w:rPr>
                              </w:pPr>
                              <w:r w:rsidRPr="005F456D">
                                <w:rPr>
                                  <w:sz w:val="20"/>
                                  <w:szCs w:val="20"/>
                                </w:rPr>
                                <w:t>1.</w:t>
                              </w:r>
                              <w:r>
                                <w:rPr>
                                  <w:sz w:val="20"/>
                                  <w:szCs w:val="20"/>
                                </w:rPr>
                                <w:t>3</w:t>
                              </w:r>
                              <w:r w:rsidRPr="005F456D">
                                <w:rPr>
                                  <w:sz w:val="20"/>
                                  <w:szCs w:val="20"/>
                                </w:rPr>
                                <w:t xml:space="preserve">. Сбор </w:t>
                              </w:r>
                              <w:r>
                                <w:rPr>
                                  <w:sz w:val="20"/>
                                  <w:szCs w:val="20"/>
                                </w:rPr>
                                <w:t xml:space="preserve">информации о состоянии  и месте нахождения </w:t>
                              </w:r>
                              <w:proofErr w:type="gramStart"/>
                              <w:r>
                                <w:rPr>
                                  <w:sz w:val="20"/>
                                  <w:szCs w:val="20"/>
                                </w:rPr>
                                <w:t>передвижных</w:t>
                              </w:r>
                              <w:proofErr w:type="gramEnd"/>
                              <w:r>
                                <w:rPr>
                                  <w:sz w:val="20"/>
                                  <w:szCs w:val="20"/>
                                </w:rPr>
                                <w:t xml:space="preserve"> ПОО</w:t>
                              </w:r>
                            </w:p>
                          </w:txbxContent>
                        </wps:txbx>
                        <wps:bodyPr rot="0" vert="horz" wrap="square" lIns="0" tIns="0" rIns="0" bIns="0" anchor="t" anchorCtr="0" upright="1">
                          <a:noAutofit/>
                        </wps:bodyPr>
                      </wps:wsp>
                      <wps:wsp>
                        <wps:cNvPr id="381" name="Text Box 377"/>
                        <wps:cNvSpPr txBox="1">
                          <a:spLocks noChangeArrowheads="1"/>
                        </wps:cNvSpPr>
                        <wps:spPr bwMode="auto">
                          <a:xfrm>
                            <a:off x="4343743" y="456927"/>
                            <a:ext cx="1371538" cy="571773"/>
                          </a:xfrm>
                          <a:prstGeom prst="rect">
                            <a:avLst/>
                          </a:prstGeom>
                          <a:solidFill>
                            <a:srgbClr val="FFFFFF"/>
                          </a:solidFill>
                          <a:ln w="9525">
                            <a:solidFill>
                              <a:srgbClr val="000000"/>
                            </a:solidFill>
                            <a:miter lim="800000"/>
                            <a:headEnd/>
                            <a:tailEnd/>
                          </a:ln>
                        </wps:spPr>
                        <wps:txbx>
                          <w:txbxContent>
                            <w:p w:rsidR="00B50306" w:rsidRPr="005F456D" w:rsidRDefault="00B50306" w:rsidP="00F60587">
                              <w:pPr>
                                <w:jc w:val="center"/>
                                <w:rPr>
                                  <w:sz w:val="20"/>
                                  <w:szCs w:val="20"/>
                                </w:rPr>
                              </w:pPr>
                              <w:r w:rsidRPr="005F456D">
                                <w:rPr>
                                  <w:sz w:val="20"/>
                                  <w:szCs w:val="20"/>
                                </w:rPr>
                                <w:t>1.</w:t>
                              </w:r>
                              <w:r>
                                <w:rPr>
                                  <w:sz w:val="20"/>
                                  <w:szCs w:val="20"/>
                                </w:rPr>
                                <w:t>4</w:t>
                              </w:r>
                              <w:r w:rsidRPr="005F456D">
                                <w:rPr>
                                  <w:sz w:val="20"/>
                                  <w:szCs w:val="20"/>
                                </w:rPr>
                                <w:t xml:space="preserve">. Сбор </w:t>
                              </w:r>
                              <w:r>
                                <w:rPr>
                                  <w:sz w:val="20"/>
                                  <w:szCs w:val="20"/>
                                </w:rPr>
                                <w:t>информации о химическом составе и географических данных зоны загрязнения</w:t>
                              </w:r>
                            </w:p>
                          </w:txbxContent>
                        </wps:txbx>
                        <wps:bodyPr rot="0" vert="horz" wrap="square" lIns="0" tIns="0" rIns="0" bIns="0" anchor="t" anchorCtr="0" upright="1">
                          <a:noAutofit/>
                        </wps:bodyPr>
                      </wps:wsp>
                      <wps:wsp>
                        <wps:cNvPr id="382" name="Text Box 378"/>
                        <wps:cNvSpPr txBox="1">
                          <a:spLocks noChangeArrowheads="1"/>
                        </wps:cNvSpPr>
                        <wps:spPr bwMode="auto">
                          <a:xfrm>
                            <a:off x="388629" y="159145"/>
                            <a:ext cx="5256212" cy="2288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0306" w:rsidRPr="005F456D" w:rsidRDefault="00B50306" w:rsidP="00F60587">
                              <w:pPr>
                                <w:jc w:val="center"/>
                                <w:rPr>
                                  <w:sz w:val="20"/>
                                  <w:szCs w:val="20"/>
                                </w:rPr>
                              </w:pPr>
                              <w:r>
                                <w:rPr>
                                  <w:sz w:val="20"/>
                                  <w:szCs w:val="20"/>
                                </w:rPr>
                                <w:t>1</w:t>
                              </w:r>
                              <w:r w:rsidRPr="005F456D">
                                <w:rPr>
                                  <w:sz w:val="20"/>
                                  <w:szCs w:val="20"/>
                                </w:rPr>
                                <w:t xml:space="preserve">. Сбор </w:t>
                              </w:r>
                              <w:r>
                                <w:rPr>
                                  <w:sz w:val="20"/>
                                  <w:szCs w:val="20"/>
                                </w:rPr>
                                <w:t>информации от стационарных и передвижных средств контроля</w:t>
                              </w:r>
                            </w:p>
                          </w:txbxContent>
                        </wps:txbx>
                        <wps:bodyPr rot="0" vert="horz" wrap="square" lIns="0" tIns="0" rIns="0" bIns="0" anchor="t" anchorCtr="0" upright="1">
                          <a:noAutofit/>
                        </wps:bodyPr>
                      </wps:wsp>
                      <wps:wsp>
                        <wps:cNvPr id="383" name="Text Box 379"/>
                        <wps:cNvSpPr txBox="1">
                          <a:spLocks noChangeArrowheads="1"/>
                        </wps:cNvSpPr>
                        <wps:spPr bwMode="auto">
                          <a:xfrm>
                            <a:off x="114160" y="1257486"/>
                            <a:ext cx="5486151" cy="570915"/>
                          </a:xfrm>
                          <a:prstGeom prst="rect">
                            <a:avLst/>
                          </a:prstGeom>
                          <a:solidFill>
                            <a:srgbClr val="FFFFFF"/>
                          </a:solidFill>
                          <a:ln w="9525">
                            <a:solidFill>
                              <a:srgbClr val="000000"/>
                            </a:solidFill>
                            <a:miter lim="800000"/>
                            <a:headEnd/>
                            <a:tailEnd/>
                          </a:ln>
                        </wps:spPr>
                        <wps:txbx>
                          <w:txbxContent>
                            <w:p w:rsidR="00B50306" w:rsidRPr="005F456D" w:rsidRDefault="00B50306" w:rsidP="00F60587">
                              <w:pPr>
                                <w:jc w:val="center"/>
                                <w:rPr>
                                  <w:sz w:val="20"/>
                                  <w:szCs w:val="20"/>
                                </w:rPr>
                              </w:pPr>
                              <w:r>
                                <w:rPr>
                                  <w:sz w:val="20"/>
                                  <w:szCs w:val="20"/>
                                </w:rPr>
                                <w:t>2</w:t>
                              </w:r>
                              <w:r w:rsidRPr="005F456D">
                                <w:rPr>
                                  <w:sz w:val="20"/>
                                  <w:szCs w:val="20"/>
                                </w:rPr>
                                <w:t xml:space="preserve">. </w:t>
                              </w:r>
                              <w:r>
                                <w:rPr>
                                  <w:sz w:val="20"/>
                                  <w:szCs w:val="20"/>
                                </w:rPr>
                                <w:t>Обработка фактической информации о состоянии ПОО и экологическом состоянии воздушной среды по территории региона (построение функциональной поверхности экологического состояния территории региона и оценка её динамики во времени).</w:t>
                              </w:r>
                            </w:p>
                          </w:txbxContent>
                        </wps:txbx>
                        <wps:bodyPr rot="0" vert="horz" wrap="square" lIns="0" tIns="0" rIns="0" bIns="0" anchor="t" anchorCtr="0" upright="1">
                          <a:noAutofit/>
                        </wps:bodyPr>
                      </wps:wsp>
                      <wps:wsp>
                        <wps:cNvPr id="384" name="Text Box 380"/>
                        <wps:cNvSpPr txBox="1">
                          <a:spLocks noChangeArrowheads="1"/>
                        </wps:cNvSpPr>
                        <wps:spPr bwMode="auto">
                          <a:xfrm>
                            <a:off x="114160" y="1829347"/>
                            <a:ext cx="5486151" cy="1028700"/>
                          </a:xfrm>
                          <a:prstGeom prst="rect">
                            <a:avLst/>
                          </a:prstGeom>
                          <a:solidFill>
                            <a:srgbClr val="FFFFFF"/>
                          </a:solidFill>
                          <a:ln w="9525">
                            <a:solidFill>
                              <a:srgbClr val="000000"/>
                            </a:solidFill>
                            <a:miter lim="800000"/>
                            <a:headEnd/>
                            <a:tailEnd/>
                          </a:ln>
                        </wps:spPr>
                        <wps:txbx>
                          <w:txbxContent>
                            <w:p w:rsidR="00B50306" w:rsidRPr="005F456D" w:rsidRDefault="00B50306" w:rsidP="00F60587">
                              <w:pPr>
                                <w:jc w:val="center"/>
                                <w:rPr>
                                  <w:sz w:val="20"/>
                                  <w:szCs w:val="20"/>
                                </w:rPr>
                              </w:pPr>
                              <w:r>
                                <w:rPr>
                                  <w:sz w:val="20"/>
                                  <w:szCs w:val="20"/>
                                </w:rPr>
                                <w:t>3</w:t>
                              </w:r>
                              <w:r w:rsidRPr="005F456D">
                                <w:rPr>
                                  <w:sz w:val="20"/>
                                  <w:szCs w:val="20"/>
                                </w:rPr>
                                <w:t xml:space="preserve">. </w:t>
                              </w:r>
                              <w:r>
                                <w:rPr>
                                  <w:sz w:val="20"/>
                                  <w:szCs w:val="20"/>
                                </w:rPr>
                                <w:t>Расчет экологического риска для окружающей среды региона в условиях ЧС техногенного и природного характера</w:t>
                              </w:r>
                            </w:p>
                          </w:txbxContent>
                        </wps:txbx>
                        <wps:bodyPr rot="0" vert="horz" wrap="square" lIns="0" tIns="0" rIns="0" bIns="0" anchor="t" anchorCtr="0" upright="1">
                          <a:noAutofit/>
                        </wps:bodyPr>
                      </wps:wsp>
                      <wps:wsp>
                        <wps:cNvPr id="385" name="Text Box 381"/>
                        <wps:cNvSpPr txBox="1">
                          <a:spLocks noChangeArrowheads="1"/>
                        </wps:cNvSpPr>
                        <wps:spPr bwMode="auto">
                          <a:xfrm>
                            <a:off x="571609" y="2172169"/>
                            <a:ext cx="2285626" cy="637533"/>
                          </a:xfrm>
                          <a:prstGeom prst="rect">
                            <a:avLst/>
                          </a:prstGeom>
                          <a:solidFill>
                            <a:srgbClr val="FFFFFF"/>
                          </a:solidFill>
                          <a:ln w="9525">
                            <a:solidFill>
                              <a:srgbClr val="000000"/>
                            </a:solidFill>
                            <a:miter lim="800000"/>
                            <a:headEnd/>
                            <a:tailEnd/>
                          </a:ln>
                        </wps:spPr>
                        <wps:txbx>
                          <w:txbxContent>
                            <w:p w:rsidR="00B50306" w:rsidRPr="00255ED4" w:rsidRDefault="00B50306" w:rsidP="00F60587">
                              <w:pPr>
                                <w:jc w:val="center"/>
                                <w:rPr>
                                  <w:sz w:val="18"/>
                                  <w:szCs w:val="18"/>
                                </w:rPr>
                              </w:pPr>
                              <w:r w:rsidRPr="00255ED4">
                                <w:rPr>
                                  <w:sz w:val="18"/>
                                  <w:szCs w:val="18"/>
                                </w:rPr>
                                <w:t>3.1. Расчет экологического риска  для окружающей среды региона в условиях ЧС, без активации сре</w:t>
                              </w:r>
                              <w:proofErr w:type="gramStart"/>
                              <w:r w:rsidRPr="00255ED4">
                                <w:rPr>
                                  <w:sz w:val="18"/>
                                  <w:szCs w:val="18"/>
                                </w:rPr>
                                <w:t>дств вл</w:t>
                              </w:r>
                              <w:proofErr w:type="gramEnd"/>
                              <w:r w:rsidRPr="00255ED4">
                                <w:rPr>
                                  <w:sz w:val="18"/>
                                  <w:szCs w:val="18"/>
                                </w:rPr>
                                <w:t>ияния на зону атмосферного загрязнения (</w:t>
                              </w:r>
                              <w:r w:rsidRPr="00255ED4">
                                <w:rPr>
                                  <w:sz w:val="18"/>
                                  <w:szCs w:val="18"/>
                                  <w:lang w:val="en-US"/>
                                </w:rPr>
                                <w:t>R</w:t>
                              </w:r>
                              <w:r w:rsidRPr="00255ED4">
                                <w:rPr>
                                  <w:sz w:val="18"/>
                                  <w:szCs w:val="18"/>
                                  <w:vertAlign w:val="subscript"/>
                                </w:rPr>
                                <w:t>0</w:t>
                              </w:r>
                              <w:r w:rsidRPr="00255ED4">
                                <w:rPr>
                                  <w:sz w:val="18"/>
                                  <w:szCs w:val="18"/>
                                </w:rPr>
                                <w:t>)</w:t>
                              </w:r>
                            </w:p>
                          </w:txbxContent>
                        </wps:txbx>
                        <wps:bodyPr rot="0" vert="horz" wrap="square" lIns="0" tIns="0" rIns="0" bIns="0" anchor="t" anchorCtr="0" upright="1">
                          <a:noAutofit/>
                        </wps:bodyPr>
                      </wps:wsp>
                      <wps:wsp>
                        <wps:cNvPr id="386" name="Text Box 382"/>
                        <wps:cNvSpPr txBox="1">
                          <a:spLocks noChangeArrowheads="1"/>
                        </wps:cNvSpPr>
                        <wps:spPr bwMode="auto">
                          <a:xfrm>
                            <a:off x="2972205" y="2172091"/>
                            <a:ext cx="2401405" cy="685854"/>
                          </a:xfrm>
                          <a:prstGeom prst="rect">
                            <a:avLst/>
                          </a:prstGeom>
                          <a:solidFill>
                            <a:srgbClr val="FFFFFF"/>
                          </a:solidFill>
                          <a:ln w="9525">
                            <a:solidFill>
                              <a:srgbClr val="000000"/>
                            </a:solidFill>
                            <a:miter lim="800000"/>
                            <a:headEnd/>
                            <a:tailEnd/>
                          </a:ln>
                        </wps:spPr>
                        <wps:txbx>
                          <w:txbxContent>
                            <w:p w:rsidR="00B50306" w:rsidRPr="00255ED4" w:rsidRDefault="00B50306" w:rsidP="00F60587">
                              <w:pPr>
                                <w:jc w:val="center"/>
                                <w:rPr>
                                  <w:sz w:val="18"/>
                                  <w:szCs w:val="18"/>
                                </w:rPr>
                              </w:pPr>
                              <w:r w:rsidRPr="00255ED4">
                                <w:rPr>
                                  <w:sz w:val="18"/>
                                  <w:szCs w:val="18"/>
                                </w:rPr>
                                <w:t>3.2. Расчет экологического риска для окружающей среды региона в условиях ЧС, при активации сре</w:t>
                              </w:r>
                              <w:proofErr w:type="gramStart"/>
                              <w:r w:rsidRPr="00255ED4">
                                <w:rPr>
                                  <w:sz w:val="18"/>
                                  <w:szCs w:val="18"/>
                                </w:rPr>
                                <w:t>дств вл</w:t>
                              </w:r>
                              <w:proofErr w:type="gramEnd"/>
                              <w:r w:rsidRPr="00255ED4">
                                <w:rPr>
                                  <w:sz w:val="18"/>
                                  <w:szCs w:val="18"/>
                                </w:rPr>
                                <w:t>ияния на зону атмосферного загрязнения (</w:t>
                              </w:r>
                              <w:r w:rsidRPr="00255ED4">
                                <w:rPr>
                                  <w:sz w:val="18"/>
                                  <w:szCs w:val="18"/>
                                  <w:lang w:val="en-US"/>
                                </w:rPr>
                                <w:t>R</w:t>
                              </w:r>
                              <w:r w:rsidRPr="00255ED4">
                                <w:rPr>
                                  <w:sz w:val="18"/>
                                  <w:szCs w:val="18"/>
                                  <w:vertAlign w:val="subscript"/>
                                </w:rPr>
                                <w:t>1</w:t>
                              </w:r>
                              <w:r w:rsidRPr="00255ED4">
                                <w:rPr>
                                  <w:sz w:val="18"/>
                                  <w:szCs w:val="18"/>
                                </w:rPr>
                                <w:t>)</w:t>
                              </w:r>
                            </w:p>
                            <w:p w:rsidR="00B50306" w:rsidRPr="005F456D" w:rsidRDefault="00B50306" w:rsidP="00F60587">
                              <w:pPr>
                                <w:jc w:val="center"/>
                                <w:rPr>
                                  <w:sz w:val="20"/>
                                  <w:szCs w:val="20"/>
                                </w:rPr>
                              </w:pPr>
                            </w:p>
                          </w:txbxContent>
                        </wps:txbx>
                        <wps:bodyPr rot="0" vert="horz" wrap="square" lIns="0" tIns="0" rIns="0" bIns="0" anchor="t" anchorCtr="0" upright="1">
                          <a:noAutofit/>
                        </wps:bodyPr>
                      </wps:wsp>
                      <wps:wsp>
                        <wps:cNvPr id="387" name="AutoShape 383"/>
                        <wps:cNvSpPr>
                          <a:spLocks noChangeArrowheads="1"/>
                        </wps:cNvSpPr>
                        <wps:spPr bwMode="auto">
                          <a:xfrm>
                            <a:off x="2400596" y="3086100"/>
                            <a:ext cx="1142408" cy="571773"/>
                          </a:xfrm>
                          <a:prstGeom prst="flowChartDecision">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88" name="Text Box 384"/>
                        <wps:cNvSpPr txBox="1">
                          <a:spLocks noChangeArrowheads="1"/>
                        </wps:cNvSpPr>
                        <wps:spPr bwMode="auto">
                          <a:xfrm>
                            <a:off x="2705832" y="3260011"/>
                            <a:ext cx="571609" cy="229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0306" w:rsidRPr="007E44AC" w:rsidRDefault="00B50306" w:rsidP="00F60587">
                              <w:pPr>
                                <w:rPr>
                                  <w:vertAlign w:val="subscript"/>
                                  <w:lang w:val="en-US"/>
                                </w:rPr>
                              </w:pPr>
                              <w:r>
                                <w:rPr>
                                  <w:lang w:val="en-US"/>
                                </w:rPr>
                                <w:t>R</w:t>
                              </w:r>
                              <w:r>
                                <w:rPr>
                                  <w:vertAlign w:val="subscript"/>
                                  <w:lang w:val="en-US"/>
                                </w:rPr>
                                <w:t>0</w:t>
                              </w:r>
                              <w:r>
                                <w:rPr>
                                  <w:lang w:val="en-US"/>
                                </w:rPr>
                                <w:t xml:space="preserve"> &gt; R</w:t>
                              </w:r>
                              <w:r>
                                <w:rPr>
                                  <w:vertAlign w:val="subscript"/>
                                  <w:lang w:val="en-US"/>
                                </w:rPr>
                                <w:t>1</w:t>
                              </w:r>
                            </w:p>
                          </w:txbxContent>
                        </wps:txbx>
                        <wps:bodyPr rot="0" vert="horz" wrap="square" lIns="0" tIns="0" rIns="0" bIns="0" anchor="t" anchorCtr="0" upright="1">
                          <a:noAutofit/>
                        </wps:bodyPr>
                      </wps:wsp>
                      <wps:wsp>
                        <wps:cNvPr id="389" name="Text Box 385"/>
                        <wps:cNvSpPr txBox="1">
                          <a:spLocks noChangeArrowheads="1"/>
                        </wps:cNvSpPr>
                        <wps:spPr bwMode="auto">
                          <a:xfrm>
                            <a:off x="114160" y="4229647"/>
                            <a:ext cx="5486151" cy="342900"/>
                          </a:xfrm>
                          <a:prstGeom prst="rect">
                            <a:avLst/>
                          </a:prstGeom>
                          <a:solidFill>
                            <a:srgbClr val="FFFFFF"/>
                          </a:solidFill>
                          <a:ln w="9525">
                            <a:solidFill>
                              <a:srgbClr val="000000"/>
                            </a:solidFill>
                            <a:miter lim="800000"/>
                            <a:headEnd/>
                            <a:tailEnd/>
                          </a:ln>
                        </wps:spPr>
                        <wps:txbx>
                          <w:txbxContent>
                            <w:p w:rsidR="00B50306" w:rsidRPr="007E44AC" w:rsidRDefault="00B50306" w:rsidP="00F60587">
                              <w:pPr>
                                <w:jc w:val="center"/>
                                <w:rPr>
                                  <w:sz w:val="20"/>
                                  <w:szCs w:val="20"/>
                                </w:rPr>
                              </w:pPr>
                              <w:r>
                                <w:rPr>
                                  <w:sz w:val="20"/>
                                  <w:szCs w:val="20"/>
                                </w:rPr>
                                <w:t>5</w:t>
                              </w:r>
                              <w:r w:rsidRPr="005F456D">
                                <w:rPr>
                                  <w:sz w:val="20"/>
                                  <w:szCs w:val="20"/>
                                </w:rPr>
                                <w:t xml:space="preserve">. </w:t>
                              </w:r>
                              <w:r>
                                <w:rPr>
                                  <w:sz w:val="20"/>
                                  <w:szCs w:val="20"/>
                                </w:rPr>
                                <w:t>Задействование необходимых стационарных и передвижных сил и средств активного влияния на зону атмосферного загрязнения</w:t>
                              </w:r>
                            </w:p>
                          </w:txbxContent>
                        </wps:txbx>
                        <wps:bodyPr rot="0" vert="horz" wrap="square" lIns="0" tIns="0" rIns="0" bIns="0" anchor="t" anchorCtr="0" upright="1">
                          <a:noAutofit/>
                        </wps:bodyPr>
                      </wps:wsp>
                      <wps:wsp>
                        <wps:cNvPr id="390" name="Line 386"/>
                        <wps:cNvCnPr/>
                        <wps:spPr bwMode="auto">
                          <a:xfrm>
                            <a:off x="799929" y="914673"/>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1" name="Line 387"/>
                        <wps:cNvCnPr/>
                        <wps:spPr bwMode="auto">
                          <a:xfrm>
                            <a:off x="2171466" y="914673"/>
                            <a:ext cx="81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2" name="Line 388"/>
                        <wps:cNvCnPr/>
                        <wps:spPr bwMode="auto">
                          <a:xfrm>
                            <a:off x="3543004" y="1028700"/>
                            <a:ext cx="810" cy="22887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3" name="Line 389"/>
                        <wps:cNvCnPr/>
                        <wps:spPr bwMode="auto">
                          <a:xfrm>
                            <a:off x="5029511" y="1028700"/>
                            <a:ext cx="810" cy="22887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4" name="Line 390"/>
                        <wps:cNvCnPr/>
                        <wps:spPr bwMode="auto">
                          <a:xfrm>
                            <a:off x="2857235" y="1714500"/>
                            <a:ext cx="1619" cy="1140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5" name="Line 391"/>
                        <wps:cNvCnPr/>
                        <wps:spPr bwMode="auto">
                          <a:xfrm>
                            <a:off x="2972205" y="2972073"/>
                            <a:ext cx="810" cy="1140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6" name="Line 392"/>
                        <wps:cNvCnPr/>
                        <wps:spPr bwMode="auto">
                          <a:xfrm>
                            <a:off x="2972205" y="3657873"/>
                            <a:ext cx="0" cy="1140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7" name="Text Box 393"/>
                        <wps:cNvSpPr txBox="1">
                          <a:spLocks noChangeArrowheads="1"/>
                        </wps:cNvSpPr>
                        <wps:spPr bwMode="auto">
                          <a:xfrm>
                            <a:off x="114160" y="3771900"/>
                            <a:ext cx="5486151" cy="342900"/>
                          </a:xfrm>
                          <a:prstGeom prst="rect">
                            <a:avLst/>
                          </a:prstGeom>
                          <a:solidFill>
                            <a:srgbClr val="FFFFFF"/>
                          </a:solidFill>
                          <a:ln w="9525">
                            <a:solidFill>
                              <a:srgbClr val="000000"/>
                            </a:solidFill>
                            <a:miter lim="800000"/>
                            <a:headEnd/>
                            <a:tailEnd/>
                          </a:ln>
                        </wps:spPr>
                        <wps:txbx>
                          <w:txbxContent>
                            <w:p w:rsidR="00B50306" w:rsidRPr="007E44AC" w:rsidRDefault="00B50306" w:rsidP="00F60587">
                              <w:pPr>
                                <w:jc w:val="center"/>
                                <w:rPr>
                                  <w:sz w:val="20"/>
                                  <w:szCs w:val="20"/>
                                </w:rPr>
                              </w:pPr>
                              <w:r w:rsidRPr="007E44AC">
                                <w:rPr>
                                  <w:sz w:val="20"/>
                                  <w:szCs w:val="20"/>
                                </w:rPr>
                                <w:t>4</w:t>
                              </w:r>
                              <w:r w:rsidRPr="005F456D">
                                <w:rPr>
                                  <w:sz w:val="20"/>
                                  <w:szCs w:val="20"/>
                                </w:rPr>
                                <w:t xml:space="preserve">. </w:t>
                              </w:r>
                              <w:r>
                                <w:rPr>
                                  <w:sz w:val="20"/>
                                  <w:szCs w:val="20"/>
                                </w:rPr>
                                <w:t>Выбор метода и способа активного воздействия на зону атмосферного загрязнения (формирование управленческого решения)</w:t>
                              </w:r>
                            </w:p>
                          </w:txbxContent>
                        </wps:txbx>
                        <wps:bodyPr rot="0" vert="horz" wrap="square" lIns="0" tIns="0" rIns="0" bIns="0" anchor="t" anchorCtr="0" upright="1">
                          <a:noAutofit/>
                        </wps:bodyPr>
                      </wps:wsp>
                      <wps:wsp>
                        <wps:cNvPr id="398" name="Line 394"/>
                        <wps:cNvCnPr/>
                        <wps:spPr bwMode="auto">
                          <a:xfrm>
                            <a:off x="2972205" y="4114800"/>
                            <a:ext cx="810" cy="1140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9" name="Line 395"/>
                        <wps:cNvCnPr/>
                        <wps:spPr bwMode="auto">
                          <a:xfrm flipH="1">
                            <a:off x="1711588" y="2743200"/>
                            <a:ext cx="4048" cy="65052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0" name="Line 396"/>
                        <wps:cNvCnPr/>
                        <wps:spPr bwMode="auto">
                          <a:xfrm>
                            <a:off x="1699444" y="3361733"/>
                            <a:ext cx="684959" cy="8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1" name="Line 397"/>
                        <wps:cNvCnPr/>
                        <wps:spPr bwMode="auto">
                          <a:xfrm>
                            <a:off x="4114613" y="2743200"/>
                            <a:ext cx="0" cy="22887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2" name="Line 398"/>
                        <wps:cNvCnPr/>
                        <wps:spPr bwMode="auto">
                          <a:xfrm flipH="1">
                            <a:off x="2972205" y="2972073"/>
                            <a:ext cx="114240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3" name="Line 399"/>
                        <wps:cNvCnPr/>
                        <wps:spPr bwMode="auto">
                          <a:xfrm>
                            <a:off x="3521953" y="3361733"/>
                            <a:ext cx="2171466" cy="8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4" name="Line 400"/>
                        <wps:cNvCnPr/>
                        <wps:spPr bwMode="auto">
                          <a:xfrm>
                            <a:off x="2972205" y="4571727"/>
                            <a:ext cx="0" cy="11484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5" name="Line 401"/>
                        <wps:cNvCnPr/>
                        <wps:spPr bwMode="auto">
                          <a:xfrm>
                            <a:off x="2972205" y="4686573"/>
                            <a:ext cx="28572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6" name="Line 402"/>
                        <wps:cNvCnPr/>
                        <wps:spPr bwMode="auto">
                          <a:xfrm flipH="1" flipV="1">
                            <a:off x="5715280" y="1142727"/>
                            <a:ext cx="3239" cy="221900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7" name="Line 403"/>
                        <wps:cNvCnPr/>
                        <wps:spPr bwMode="auto">
                          <a:xfrm flipV="1">
                            <a:off x="5829440" y="1142727"/>
                            <a:ext cx="0" cy="354384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Полотно 408" o:spid="_x0000_s1320" editas="canvas" style="width:468pt;height:383.55pt;mso-position-horizontal-relative:char;mso-position-vertical-relative:line" coordsize="59436,48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">
                <v:shape id="_x0000_s1321" type="#_x0000_t75" style="position:absolute;width:59436;height:48710;visibility:visible;mso-wrap-style:square">
                  <v:fill o:detectmouseclick="t"/>
                  <v:path o:connecttype="none"/>
                </v:shape>
                <v:rect id="Rectangle 373" o:spid="_x0000_s1322" style="position:absolute;left:1141;top:1140;width:57153;height:10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T6esQA&#10;AADcAAAADwAAAGRycy9kb3ducmV2LnhtbESPQYvCMBSE74L/ITzBm6YqqNs1iiiKe9T24u1t87at&#10;Ni+liVr99ZuFBY/DzHzDLFatqcSdGldaVjAaRiCIM6tLzhWkyW4wB+E8ssbKMil4koPVsttZYKzt&#10;g490P/lcBAi7GBUU3texlC4ryKAb2po4eD+2MeiDbHKpG3wEuKnkOIqm0mDJYaHAmjYFZdfTzSj4&#10;Lscpvo7JPjIfu4n/apPL7bxVqt9r158gPLX+Hf5vH7SCyWwGf2fCEZ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E+nrEAAAA3AAAAA8AAAAAAAAAAAAAAAAAmAIAAGRycy9k&#10;b3ducmV2LnhtbFBLBQYAAAAABAAEAPUAAACJAwAAAAA=&#10;"/>
                <v:shape id="Text Box 374" o:spid="_x0000_s1323" type="#_x0000_t202" style="position:absolute;left:2283;top:4569;width:11424;height:5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K6l8IA&#10;AADcAAAADwAAAGRycy9kb3ducmV2LnhtbERPy2rCQBTdC/2H4Rbc6aQpqE2dBC0UlG6MSteXzM2j&#10;zdwJM9MY/76zKHR5OO9tMZlejOR8Z1nB0zIBQVxZ3XGj4Hp5X2xA+ICssbdMCu7kocgfZlvMtL1x&#10;SeM5NCKGsM9QQRvCkEnpq5YM+qUdiCNXW2cwROgaqR3eYrjpZZokK2mw49jQ4kBvLVXf5x+j4DLu&#10;/aH8Ci/6WO9l+lGf0k+3U2r+OO1eQQSawr/4z33QCp7XcW08E4+Az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UrqXwgAAANwAAAAPAAAAAAAAAAAAAAAAAJgCAABkcnMvZG93&#10;bnJldi54bWxQSwUGAAAAAAQABAD1AAAAhwMAAAAA&#10;">
                  <v:textbox inset="0,0,0,0">
                    <w:txbxContent>
                      <w:p w:rsidR="00B50306" w:rsidRPr="005F456D" w:rsidRDefault="00B50306" w:rsidP="00F60587">
                        <w:pPr>
                          <w:jc w:val="center"/>
                          <w:rPr>
                            <w:sz w:val="20"/>
                            <w:szCs w:val="20"/>
                          </w:rPr>
                        </w:pPr>
                        <w:r w:rsidRPr="005F456D">
                          <w:rPr>
                            <w:sz w:val="20"/>
                            <w:szCs w:val="20"/>
                          </w:rPr>
                          <w:t>1.1. Сбор метеорологической информации</w:t>
                        </w:r>
                      </w:p>
                    </w:txbxContent>
                  </v:textbox>
                </v:shape>
                <v:shape id="Text Box 375" o:spid="_x0000_s1324" type="#_x0000_t202" style="position:absolute;left:14856;top:4569;width:12582;height:5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4fDMQA&#10;AADcAAAADwAAAGRycy9kb3ducmV2LnhtbESPT2sCMRTE7wW/Q3hCbzXbLVhdjaJCQfFStfT82Lz9&#10;YzcvSxLX7bc3guBxmJnfMPNlbxrRkfO1ZQXvowQEcW51zaWCn9PX2wSED8gaG8uk4J88LBeDlzlm&#10;2l75QN0xlCJC2GeooAqhzaT0eUUG/ci2xNErrDMYonSl1A6vEW4amSbJWBqsOS5U2NKmovzveDEK&#10;Tt3abw/nMNW7Yi3TffGd/rqVUq/DfjUDEagPz/CjvdUKPj6ncD8Tj4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eHwzEAAAA3AAAAA8AAAAAAAAAAAAAAAAAmAIAAGRycy9k&#10;b3ducmV2LnhtbFBLBQYAAAAABAAEAPUAAACJAwAAAAA=&#10;">
                  <v:textbox inset="0,0,0,0">
                    <w:txbxContent>
                      <w:p w:rsidR="00B50306" w:rsidRPr="005F456D" w:rsidRDefault="00B50306" w:rsidP="00F60587">
                        <w:pPr>
                          <w:jc w:val="center"/>
                          <w:rPr>
                            <w:sz w:val="20"/>
                            <w:szCs w:val="20"/>
                          </w:rPr>
                        </w:pPr>
                        <w:r w:rsidRPr="005F456D">
                          <w:rPr>
                            <w:sz w:val="20"/>
                            <w:szCs w:val="20"/>
                          </w:rPr>
                          <w:t>1.</w:t>
                        </w:r>
                        <w:r>
                          <w:rPr>
                            <w:sz w:val="20"/>
                            <w:szCs w:val="20"/>
                          </w:rPr>
                          <w:t>2</w:t>
                        </w:r>
                        <w:r w:rsidRPr="005F456D">
                          <w:rPr>
                            <w:sz w:val="20"/>
                            <w:szCs w:val="20"/>
                          </w:rPr>
                          <w:t xml:space="preserve">. Сбор </w:t>
                        </w:r>
                        <w:r>
                          <w:rPr>
                            <w:sz w:val="20"/>
                            <w:szCs w:val="20"/>
                          </w:rPr>
                          <w:t xml:space="preserve">информации о состоянии </w:t>
                        </w:r>
                        <w:proofErr w:type="gramStart"/>
                        <w:r>
                          <w:rPr>
                            <w:sz w:val="20"/>
                            <w:szCs w:val="20"/>
                          </w:rPr>
                          <w:t>стационарных</w:t>
                        </w:r>
                        <w:proofErr w:type="gramEnd"/>
                        <w:r>
                          <w:rPr>
                            <w:sz w:val="20"/>
                            <w:szCs w:val="20"/>
                          </w:rPr>
                          <w:t xml:space="preserve"> ПОО</w:t>
                        </w:r>
                      </w:p>
                    </w:txbxContent>
                  </v:textbox>
                </v:shape>
                <v:shape id="Text Box 376" o:spid="_x0000_s1325" type="#_x0000_t202" style="position:absolute;left:28572;top:4569;width:13715;height:5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GtsAA&#10;AADcAAAADwAAAGRycy9kb3ducmV2LnhtbERPy4rCMBTdC/MP4Q7MTtPpgGg1ig4IDm584frS3D60&#10;uSlJrJ2/NwvB5eG858veNKIj52vLCr5HCQji3OqaSwXn02Y4AeEDssbGMin4Jw/Lxcdgjpm2Dz5Q&#10;dwyliCHsM1RQhdBmUvq8IoN+ZFviyBXWGQwRulJqh48YbhqZJslYGqw5NlTY0m9F+e14NwpO3dpv&#10;D9cw1X/FWqa7Yp9e3Eqpr89+NQMRqA9v8cu91Qp+JnF+PBOPgF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HGtsAAAADcAAAADwAAAAAAAAAAAAAAAACYAgAAZHJzL2Rvd25y&#10;ZXYueG1sUEsFBgAAAAAEAAQA9QAAAIUDAAAAAA==&#10;">
                  <v:textbox inset="0,0,0,0">
                    <w:txbxContent>
                      <w:p w:rsidR="00B50306" w:rsidRPr="005F456D" w:rsidRDefault="00B50306" w:rsidP="00F60587">
                        <w:pPr>
                          <w:jc w:val="center"/>
                          <w:rPr>
                            <w:sz w:val="20"/>
                            <w:szCs w:val="20"/>
                          </w:rPr>
                        </w:pPr>
                        <w:r w:rsidRPr="005F456D">
                          <w:rPr>
                            <w:sz w:val="20"/>
                            <w:szCs w:val="20"/>
                          </w:rPr>
                          <w:t>1.</w:t>
                        </w:r>
                        <w:r>
                          <w:rPr>
                            <w:sz w:val="20"/>
                            <w:szCs w:val="20"/>
                          </w:rPr>
                          <w:t>3</w:t>
                        </w:r>
                        <w:r w:rsidRPr="005F456D">
                          <w:rPr>
                            <w:sz w:val="20"/>
                            <w:szCs w:val="20"/>
                          </w:rPr>
                          <w:t xml:space="preserve">. Сбор </w:t>
                        </w:r>
                        <w:r>
                          <w:rPr>
                            <w:sz w:val="20"/>
                            <w:szCs w:val="20"/>
                          </w:rPr>
                          <w:t xml:space="preserve">информации о состоянии  и месте нахождения </w:t>
                        </w:r>
                        <w:proofErr w:type="gramStart"/>
                        <w:r>
                          <w:rPr>
                            <w:sz w:val="20"/>
                            <w:szCs w:val="20"/>
                          </w:rPr>
                          <w:t>передвижных</w:t>
                        </w:r>
                        <w:proofErr w:type="gramEnd"/>
                        <w:r>
                          <w:rPr>
                            <w:sz w:val="20"/>
                            <w:szCs w:val="20"/>
                          </w:rPr>
                          <w:t xml:space="preserve"> ПОО</w:t>
                        </w:r>
                      </w:p>
                    </w:txbxContent>
                  </v:textbox>
                </v:shape>
                <v:shape id="Text Box 377" o:spid="_x0000_s1326" type="#_x0000_t202" style="position:absolute;left:43437;top:4569;width:13715;height:5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1jLcMA&#10;AADcAAAADwAAAGRycy9kb3ducmV2LnhtbESPT2sCMRTE7wW/Q3iCt5p1hWJXo6ggKL1ULZ4fm7d/&#10;dPOyJHFdv70pFHocZuY3zGLVm0Z05HxtWcFknIAgzq2uuVTwc969z0D4gKyxsUwKnuRhtRy8LTDT&#10;9sFH6k6hFBHCPkMFVQhtJqXPKzLox7Yljl5hncEQpSuldviIcNPINEk+pMGa40KFLW0rym+nu1Fw&#10;7jZ+f7yGT30oNjL9Kr7Ti1srNRr26zmIQH34D/+191rBdDaB3zPxCM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71jLcMAAADcAAAADwAAAAAAAAAAAAAAAACYAgAAZHJzL2Rv&#10;d25yZXYueG1sUEsFBgAAAAAEAAQA9QAAAIgDAAAAAA==&#10;">
                  <v:textbox inset="0,0,0,0">
                    <w:txbxContent>
                      <w:p w:rsidR="00B50306" w:rsidRPr="005F456D" w:rsidRDefault="00B50306" w:rsidP="00F60587">
                        <w:pPr>
                          <w:jc w:val="center"/>
                          <w:rPr>
                            <w:sz w:val="20"/>
                            <w:szCs w:val="20"/>
                          </w:rPr>
                        </w:pPr>
                        <w:r w:rsidRPr="005F456D">
                          <w:rPr>
                            <w:sz w:val="20"/>
                            <w:szCs w:val="20"/>
                          </w:rPr>
                          <w:t>1.</w:t>
                        </w:r>
                        <w:r>
                          <w:rPr>
                            <w:sz w:val="20"/>
                            <w:szCs w:val="20"/>
                          </w:rPr>
                          <w:t>4</w:t>
                        </w:r>
                        <w:r w:rsidRPr="005F456D">
                          <w:rPr>
                            <w:sz w:val="20"/>
                            <w:szCs w:val="20"/>
                          </w:rPr>
                          <w:t xml:space="preserve">. Сбор </w:t>
                        </w:r>
                        <w:r>
                          <w:rPr>
                            <w:sz w:val="20"/>
                            <w:szCs w:val="20"/>
                          </w:rPr>
                          <w:t>информации о химическом составе и географических данных зоны загрязнения</w:t>
                        </w:r>
                      </w:p>
                    </w:txbxContent>
                  </v:textbox>
                </v:shape>
                <v:shape id="Text Box 378" o:spid="_x0000_s1327" type="#_x0000_t202" style="position:absolute;left:3886;top:1591;width:52562;height:2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cHuMQA&#10;AADcAAAADwAAAGRycy9kb3ducmV2LnhtbESPQWvCQBSE74L/YXkFb7qpgtjUVUQqCIIY48Hja/aZ&#10;LGbfptlV4793C4Ueh5n5hpkvO1uLO7XeOFbwPkpAEBdOGy4VnPLNcAbCB2SNtWNS8CQPy0W/N8dU&#10;uwdndD+GUkQI+xQVVCE0qZS+qMiiH7mGOHoX11oMUbal1C0+ItzWcpwkU2nRcFyosKF1RcX1eLMK&#10;VmfOvszP/vuQXTKT5x8J76ZXpQZv3eoTRKAu/If/2lutYDIb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XB7jEAAAA3AAAAA8AAAAAAAAAAAAAAAAAmAIAAGRycy9k&#10;b3ducmV2LnhtbFBLBQYAAAAABAAEAPUAAACJAwAAAAA=&#10;" filled="f" stroked="f">
                  <v:textbox inset="0,0,0,0">
                    <w:txbxContent>
                      <w:p w:rsidR="00B50306" w:rsidRPr="005F456D" w:rsidRDefault="00B50306" w:rsidP="00F60587">
                        <w:pPr>
                          <w:jc w:val="center"/>
                          <w:rPr>
                            <w:sz w:val="20"/>
                            <w:szCs w:val="20"/>
                          </w:rPr>
                        </w:pPr>
                        <w:r>
                          <w:rPr>
                            <w:sz w:val="20"/>
                            <w:szCs w:val="20"/>
                          </w:rPr>
                          <w:t>1</w:t>
                        </w:r>
                        <w:r w:rsidRPr="005F456D">
                          <w:rPr>
                            <w:sz w:val="20"/>
                            <w:szCs w:val="20"/>
                          </w:rPr>
                          <w:t xml:space="preserve">. Сбор </w:t>
                        </w:r>
                        <w:r>
                          <w:rPr>
                            <w:sz w:val="20"/>
                            <w:szCs w:val="20"/>
                          </w:rPr>
                          <w:t>информации от стационарных и передвижных средств контроля</w:t>
                        </w:r>
                      </w:p>
                    </w:txbxContent>
                  </v:textbox>
                </v:shape>
                <v:shape id="Text Box 379" o:spid="_x0000_s1328" type="#_x0000_t202" style="position:absolute;left:1141;top:12574;width:54862;height:5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NYwcMA&#10;AADcAAAADwAAAGRycy9kb3ducmV2LnhtbESPT2sCMRTE7wW/Q3iCt5p1BbGrUVQoKF6qFs+Pzds/&#10;unlZknRdv70pFHocZuY3zHLdm0Z05HxtWcFknIAgzq2uuVTwffl8n4PwAVljY5kUPMnDejV4W2Km&#10;7YNP1J1DKSKEfYYKqhDaTEqfV2TQj21LHL3COoMhSldK7fAR4aaRaZLMpMGa40KFLe0qyu/nH6Pg&#10;0m39/nQLH/pQbGV6LL7Sq9soNRr2mwWIQH34D/+191rBdD6F3zPx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NYwcMAAADcAAAADwAAAAAAAAAAAAAAAACYAgAAZHJzL2Rv&#10;d25yZXYueG1sUEsFBgAAAAAEAAQA9QAAAIgDAAAAAA==&#10;">
                  <v:textbox inset="0,0,0,0">
                    <w:txbxContent>
                      <w:p w:rsidR="00B50306" w:rsidRPr="005F456D" w:rsidRDefault="00B50306" w:rsidP="00F60587">
                        <w:pPr>
                          <w:jc w:val="center"/>
                          <w:rPr>
                            <w:sz w:val="20"/>
                            <w:szCs w:val="20"/>
                          </w:rPr>
                        </w:pPr>
                        <w:r>
                          <w:rPr>
                            <w:sz w:val="20"/>
                            <w:szCs w:val="20"/>
                          </w:rPr>
                          <w:t>2</w:t>
                        </w:r>
                        <w:r w:rsidRPr="005F456D">
                          <w:rPr>
                            <w:sz w:val="20"/>
                            <w:szCs w:val="20"/>
                          </w:rPr>
                          <w:t xml:space="preserve">. </w:t>
                        </w:r>
                        <w:r>
                          <w:rPr>
                            <w:sz w:val="20"/>
                            <w:szCs w:val="20"/>
                          </w:rPr>
                          <w:t>Обработка фактической информации о состоянии ПОО и экологическом состоянии воздушной среды по территории региона (построение функциональной поверхности экологического состояния территории региона и оценка её динамики во времени).</w:t>
                        </w:r>
                      </w:p>
                    </w:txbxContent>
                  </v:textbox>
                </v:shape>
                <v:shape id="Text Box 380" o:spid="_x0000_s1329" type="#_x0000_t202" style="position:absolute;left:1141;top:18293;width:54862;height:10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rAtcQA&#10;AADcAAAADwAAAGRycy9kb3ducmV2LnhtbESPW2sCMRSE3wv+h3CEvtVst1LsahQVCoov9UKfD5uz&#10;F7s5WZK4bv+9EQQfh5n5hpktetOIjpyvLSt4HyUgiHOray4VnI7fbxMQPiBrbCyTgn/ysJgPXmaY&#10;aXvlPXWHUIoIYZ+hgiqENpPS5xUZ9CPbEkevsM5giNKVUju8RrhpZJokn9JgzXGhwpbWFeV/h4tR&#10;cOxWfrM/hy+9LVYy3RU/6a9bKvU67JdTEIH68Aw/2hut4GMyhvuZeAT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KwLXEAAAA3AAAAA8AAAAAAAAAAAAAAAAAmAIAAGRycy9k&#10;b3ducmV2LnhtbFBLBQYAAAAABAAEAPUAAACJAwAAAAA=&#10;">
                  <v:textbox inset="0,0,0,0">
                    <w:txbxContent>
                      <w:p w:rsidR="00B50306" w:rsidRPr="005F456D" w:rsidRDefault="00B50306" w:rsidP="00F60587">
                        <w:pPr>
                          <w:jc w:val="center"/>
                          <w:rPr>
                            <w:sz w:val="20"/>
                            <w:szCs w:val="20"/>
                          </w:rPr>
                        </w:pPr>
                        <w:r>
                          <w:rPr>
                            <w:sz w:val="20"/>
                            <w:szCs w:val="20"/>
                          </w:rPr>
                          <w:t>3</w:t>
                        </w:r>
                        <w:r w:rsidRPr="005F456D">
                          <w:rPr>
                            <w:sz w:val="20"/>
                            <w:szCs w:val="20"/>
                          </w:rPr>
                          <w:t xml:space="preserve">. </w:t>
                        </w:r>
                        <w:r>
                          <w:rPr>
                            <w:sz w:val="20"/>
                            <w:szCs w:val="20"/>
                          </w:rPr>
                          <w:t>Расчет экологического риска для окружающей среды региона в условиях ЧС техногенного и природного характера</w:t>
                        </w:r>
                      </w:p>
                    </w:txbxContent>
                  </v:textbox>
                </v:shape>
                <v:shape id="Text Box 381" o:spid="_x0000_s1330" type="#_x0000_t202" style="position:absolute;left:5716;top:21721;width:22856;height:6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ZlLsQA&#10;AADcAAAADwAAAGRycy9kb3ducmV2LnhtbESPW2sCMRSE3wv+h3CEvtVst1jsahQVCoov9UKfD5uz&#10;F7s5WZK4bv+9EQQfh5n5hpktetOIjpyvLSt4HyUgiHOray4VnI7fbxMQPiBrbCyTgn/ysJgPXmaY&#10;aXvlPXWHUIoIYZ+hgiqENpPS5xUZ9CPbEkevsM5giNKVUju8RrhpZJokn9JgzXGhwpbWFeV/h4tR&#10;cOxWfrM/hy+9LVYy3RU/6a9bKvU67JdTEIH68Aw/2hut4GMyhvuZeAT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GZS7EAAAA3AAAAA8AAAAAAAAAAAAAAAAAmAIAAGRycy9k&#10;b3ducmV2LnhtbFBLBQYAAAAABAAEAPUAAACJAwAAAAA=&#10;">
                  <v:textbox inset="0,0,0,0">
                    <w:txbxContent>
                      <w:p w:rsidR="00B50306" w:rsidRPr="00255ED4" w:rsidRDefault="00B50306" w:rsidP="00F60587">
                        <w:pPr>
                          <w:jc w:val="center"/>
                          <w:rPr>
                            <w:sz w:val="18"/>
                            <w:szCs w:val="18"/>
                          </w:rPr>
                        </w:pPr>
                        <w:r w:rsidRPr="00255ED4">
                          <w:rPr>
                            <w:sz w:val="18"/>
                            <w:szCs w:val="18"/>
                          </w:rPr>
                          <w:t>3.1. Расчет экологического риска  для окружающей среды региона в условиях ЧС, без активации сре</w:t>
                        </w:r>
                        <w:proofErr w:type="gramStart"/>
                        <w:r w:rsidRPr="00255ED4">
                          <w:rPr>
                            <w:sz w:val="18"/>
                            <w:szCs w:val="18"/>
                          </w:rPr>
                          <w:t>дств вл</w:t>
                        </w:r>
                        <w:proofErr w:type="gramEnd"/>
                        <w:r w:rsidRPr="00255ED4">
                          <w:rPr>
                            <w:sz w:val="18"/>
                            <w:szCs w:val="18"/>
                          </w:rPr>
                          <w:t>ияния на зону атмосферного загрязнения (</w:t>
                        </w:r>
                        <w:r w:rsidRPr="00255ED4">
                          <w:rPr>
                            <w:sz w:val="18"/>
                            <w:szCs w:val="18"/>
                            <w:lang w:val="en-US"/>
                          </w:rPr>
                          <w:t>R</w:t>
                        </w:r>
                        <w:r w:rsidRPr="00255ED4">
                          <w:rPr>
                            <w:sz w:val="18"/>
                            <w:szCs w:val="18"/>
                            <w:vertAlign w:val="subscript"/>
                          </w:rPr>
                          <w:t>0</w:t>
                        </w:r>
                        <w:r w:rsidRPr="00255ED4">
                          <w:rPr>
                            <w:sz w:val="18"/>
                            <w:szCs w:val="18"/>
                          </w:rPr>
                          <w:t>)</w:t>
                        </w:r>
                      </w:p>
                    </w:txbxContent>
                  </v:textbox>
                </v:shape>
                <v:shape id="Text Box 382" o:spid="_x0000_s1331" type="#_x0000_t202" style="position:absolute;left:29722;top:21720;width:24014;height:68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T7WcQA&#10;AADcAAAADwAAAGRycy9kb3ducmV2LnhtbESPT2vCQBTE74LfYXlCb7oxBbGpa4hCweKlaun5kX35&#10;o9m3YXcb02/vFgo9DjPzG2aTj6YTAznfWlawXCQgiEurW64VfF7e5msQPiBr7CyTgh/ykG+nkw1m&#10;2t75RMM51CJC2GeooAmhz6T0ZUMG/cL2xNGrrDMYonS11A7vEW46mSbJShpsOS402NO+ofJ2/jYK&#10;LsPOH07X8KLfq51Mj9VH+uUKpZ5mY/EKItAY/sN/7YNW8Lxewe+ZeATk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U+1nEAAAA3AAAAA8AAAAAAAAAAAAAAAAAmAIAAGRycy9k&#10;b3ducmV2LnhtbFBLBQYAAAAABAAEAPUAAACJAwAAAAA=&#10;">
                  <v:textbox inset="0,0,0,0">
                    <w:txbxContent>
                      <w:p w:rsidR="00B50306" w:rsidRPr="00255ED4" w:rsidRDefault="00B50306" w:rsidP="00F60587">
                        <w:pPr>
                          <w:jc w:val="center"/>
                          <w:rPr>
                            <w:sz w:val="18"/>
                            <w:szCs w:val="18"/>
                          </w:rPr>
                        </w:pPr>
                        <w:r w:rsidRPr="00255ED4">
                          <w:rPr>
                            <w:sz w:val="18"/>
                            <w:szCs w:val="18"/>
                          </w:rPr>
                          <w:t>3.2. Расчет экологического риска для окружающей среды региона в условиях ЧС, при активации сре</w:t>
                        </w:r>
                        <w:proofErr w:type="gramStart"/>
                        <w:r w:rsidRPr="00255ED4">
                          <w:rPr>
                            <w:sz w:val="18"/>
                            <w:szCs w:val="18"/>
                          </w:rPr>
                          <w:t>дств вл</w:t>
                        </w:r>
                        <w:proofErr w:type="gramEnd"/>
                        <w:r w:rsidRPr="00255ED4">
                          <w:rPr>
                            <w:sz w:val="18"/>
                            <w:szCs w:val="18"/>
                          </w:rPr>
                          <w:t>ияния на зону атмосферного загрязнения (</w:t>
                        </w:r>
                        <w:r w:rsidRPr="00255ED4">
                          <w:rPr>
                            <w:sz w:val="18"/>
                            <w:szCs w:val="18"/>
                            <w:lang w:val="en-US"/>
                          </w:rPr>
                          <w:t>R</w:t>
                        </w:r>
                        <w:r w:rsidRPr="00255ED4">
                          <w:rPr>
                            <w:sz w:val="18"/>
                            <w:szCs w:val="18"/>
                            <w:vertAlign w:val="subscript"/>
                          </w:rPr>
                          <w:t>1</w:t>
                        </w:r>
                        <w:r w:rsidRPr="00255ED4">
                          <w:rPr>
                            <w:sz w:val="18"/>
                            <w:szCs w:val="18"/>
                          </w:rPr>
                          <w:t>)</w:t>
                        </w:r>
                      </w:p>
                      <w:p w:rsidR="00B50306" w:rsidRPr="005F456D" w:rsidRDefault="00B50306" w:rsidP="00F60587">
                        <w:pPr>
                          <w:jc w:val="center"/>
                          <w:rPr>
                            <w:sz w:val="20"/>
                            <w:szCs w:val="20"/>
                          </w:rPr>
                        </w:pPr>
                      </w:p>
                    </w:txbxContent>
                  </v:textbox>
                </v:shape>
                <v:shapetype id="_x0000_t110" coordsize="21600,21600" o:spt="110" path="m10800,l,10800,10800,21600,21600,10800xe">
                  <v:stroke joinstyle="miter"/>
                  <v:path gradientshapeok="t" o:connecttype="rect" textboxrect="5400,5400,16200,16200"/>
                </v:shapetype>
                <v:shape id="AutoShape 383" o:spid="_x0000_s1332" type="#_x0000_t110" style="position:absolute;left:24005;top:30861;width:11425;height:5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lxEsYA&#10;AADcAAAADwAAAGRycy9kb3ducmV2LnhtbESPQWvCQBSE74X+h+UVequbqqhEVylCaQ8iNi2eX7PP&#10;JJj3NmRXk/rru4LgcZiZb5jFqudanan1lRMDr4MEFEnubCWFgZ/v95cZKB9QLNZOyMAfeVgtHx8W&#10;mFrXyReds1CoCBGfooEyhCbV2uclMfqBa0iid3AtY4iyLbRtsYtwrvUwSSaasZK4UGJD65LyY3Zi&#10;A7vf8Y67zeXAm8t4z/XpY7rfjox5furf5qAC9eEevrU/rYHRbArXM/EI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lxEsYAAADcAAAADwAAAAAAAAAAAAAAAACYAgAAZHJz&#10;L2Rvd25yZXYueG1sUEsFBgAAAAAEAAQA9QAAAIsDAAAAAA==&#10;"/>
                <v:shape id="Text Box 384" o:spid="_x0000_s1333" type="#_x0000_t202" style="position:absolute;left:27058;top:32600;width:5716;height:2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8wUsEA&#10;AADcAAAADwAAAGRycy9kb3ducmV2LnhtbERPTYvCMBC9C/sfwix401QF0WoUWVwQBLHWwx5nm7EN&#10;NpNuk9X6781B8Ph438t1Z2txo9YbxwpGwwQEceG04VLBOf8ezED4gKyxdkwKHuRhvfroLTHV7s4Z&#10;3U6hFDGEfYoKqhCaVEpfVGTRD11DHLmLay2GCNtS6hbvMdzWcpwkU2nRcGyosKGviorr6d8q2Pxw&#10;tjV/h99jdslMns8T3k+vSvU/u80CRKAuvMUv904rmMz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FLBAAAA3AAAAA8AAAAAAAAAAAAAAAAAmAIAAGRycy9kb3du&#10;cmV2LnhtbFBLBQYAAAAABAAEAPUAAACGAwAAAAA=&#10;" filled="f" stroked="f">
                  <v:textbox inset="0,0,0,0">
                    <w:txbxContent>
                      <w:p w:rsidR="00B50306" w:rsidRPr="007E44AC" w:rsidRDefault="00B50306" w:rsidP="00F60587">
                        <w:pPr>
                          <w:rPr>
                            <w:vertAlign w:val="subscript"/>
                            <w:lang w:val="en-US"/>
                          </w:rPr>
                        </w:pPr>
                        <w:r>
                          <w:rPr>
                            <w:lang w:val="en-US"/>
                          </w:rPr>
                          <w:t>R</w:t>
                        </w:r>
                        <w:r>
                          <w:rPr>
                            <w:vertAlign w:val="subscript"/>
                            <w:lang w:val="en-US"/>
                          </w:rPr>
                          <w:t>0</w:t>
                        </w:r>
                        <w:r>
                          <w:rPr>
                            <w:lang w:val="en-US"/>
                          </w:rPr>
                          <w:t xml:space="preserve"> &gt; R</w:t>
                        </w:r>
                        <w:r>
                          <w:rPr>
                            <w:vertAlign w:val="subscript"/>
                            <w:lang w:val="en-US"/>
                          </w:rPr>
                          <w:t>1</w:t>
                        </w:r>
                      </w:p>
                    </w:txbxContent>
                  </v:textbox>
                </v:shape>
                <v:shape id="Text Box 385" o:spid="_x0000_s1334" type="#_x0000_t202" style="position:absolute;left:1141;top:42296;width:5486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tvK8MA&#10;AADcAAAADwAAAGRycy9kb3ducmV2LnhtbESPT2sCMRTE7wW/Q3iCt5p1haKrUVQQlF6qlp4fm7d/&#10;dPOyJHFdv70pFHocZuY3zHLdm0Z05HxtWcFknIAgzq2uuVTwfdm/z0D4gKyxsUwKnuRhvRq8LTHT&#10;9sEn6s6hFBHCPkMFVQhtJqXPKzLox7Yljl5hncEQpSuldviIcNPINEk+pMGa40KFLe0qym/nu1Fw&#10;6bb+cLqGuT4WW5l+Fl/pj9soNRr2mwWIQH34D/+1D1rBdDaH3zPx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tvK8MAAADcAAAADwAAAAAAAAAAAAAAAACYAgAAZHJzL2Rv&#10;d25yZXYueG1sUEsFBgAAAAAEAAQA9QAAAIgDAAAAAA==&#10;">
                  <v:textbox inset="0,0,0,0">
                    <w:txbxContent>
                      <w:p w:rsidR="00B50306" w:rsidRPr="007E44AC" w:rsidRDefault="00B50306" w:rsidP="00F60587">
                        <w:pPr>
                          <w:jc w:val="center"/>
                          <w:rPr>
                            <w:sz w:val="20"/>
                            <w:szCs w:val="20"/>
                          </w:rPr>
                        </w:pPr>
                        <w:r>
                          <w:rPr>
                            <w:sz w:val="20"/>
                            <w:szCs w:val="20"/>
                          </w:rPr>
                          <w:t>5</w:t>
                        </w:r>
                        <w:r w:rsidRPr="005F456D">
                          <w:rPr>
                            <w:sz w:val="20"/>
                            <w:szCs w:val="20"/>
                          </w:rPr>
                          <w:t xml:space="preserve">. </w:t>
                        </w:r>
                        <w:r>
                          <w:rPr>
                            <w:sz w:val="20"/>
                            <w:szCs w:val="20"/>
                          </w:rPr>
                          <w:t>Задействование необходимых стационарных и передвижных сил и средств активного влияния на зону атмосферного загрязнения</w:t>
                        </w:r>
                      </w:p>
                    </w:txbxContent>
                  </v:textbox>
                </v:shape>
                <v:line id="Line 386" o:spid="_x0000_s1335" style="position:absolute;visibility:visible;mso-wrap-style:square" from="7999,9146" to="7999,12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8rLMIAAADcAAAADwAAAGRycy9kb3ducmV2LnhtbERPW2vCMBR+H+w/hDPY20x1oLYaRSyD&#10;PWwDL/h8bI5NsTkpTazZvzcPgz1+fPflOtpWDNT7xrGC8SgDQVw53XCt4Hj4eJuD8AFZY+uYFPyS&#10;h/Xq+WmJhXZ33tGwD7VIIewLVGBC6AopfWXIoh+5jjhxF9dbDAn2tdQ93lO4beUky6bSYsOpwWBH&#10;W0PVdX+zCmam3MmZLL8OP+XQjPP4HU/nXKnXl7hZgAgUw7/4z/2pFbznaX46k46AXD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w8rLMIAAADcAAAADwAAAAAAAAAAAAAA&#10;AAChAgAAZHJzL2Rvd25yZXYueG1sUEsFBgAAAAAEAAQA+QAAAJADAAAAAA==&#10;">
                  <v:stroke endarrow="block"/>
                </v:line>
                <v:line id="Line 387" o:spid="_x0000_s1336" style="position:absolute;visibility:visible;mso-wrap-style:square" from="21714,9146" to="21722,12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OOt8UAAADcAAAADwAAAGRycy9kb3ducmV2LnhtbESPQUvDQBSE74L/YXlCb3aTCtak3RYx&#10;CD1ooal4fs0+s8Hs25Ddpuu/d4WCx2FmvmHW22h7MdHoO8cK8nkGgrhxuuNWwcfx9f4JhA/IGnvH&#10;pOCHPGw3tzdrLLW78IGmOrQiQdiXqMCEMJRS+saQRT93A3HyvtxoMSQ5tlKPeElw28tFlj1Kix2n&#10;BYMDvRhqvuuzVbA01UEuZfV23FdTlxfxPX6eCqVmd/F5BSJQDP/ha3unFTwUOfydSUdAb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EOOt8UAAADcAAAADwAAAAAAAAAA&#10;AAAAAAChAgAAZHJzL2Rvd25yZXYueG1sUEsFBgAAAAAEAAQA+QAAAJMDAAAAAA==&#10;">
                  <v:stroke endarrow="block"/>
                </v:line>
                <v:line id="Line 388" o:spid="_x0000_s1337" style="position:absolute;visibility:visible;mso-wrap-style:square" from="35430,10287" to="35438,12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EQwMUAAADcAAAADwAAAGRycy9kb3ducmV2LnhtbESPQWsCMRSE70L/Q3iF3jSrQu2uRild&#10;hB60oJaeXzfPzdLNy7JJ1/jvG6HgcZiZb5jVJtpWDNT7xrGC6SQDQVw53XCt4PO0Hb+A8AFZY+uY&#10;FFzJw2b9MFphod2FDzQcQy0ShH2BCkwIXSGlrwxZ9BPXESfv7HqLIcm+lrrHS4LbVs6y7FlabDgt&#10;GOzozVD1c/y1ChamPMiFLHenj3Jopnncx6/vXKmnx/i6BBEohnv4v/2uFczzG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JEQwMUAAADcAAAADwAAAAAAAAAA&#10;AAAAAAChAgAAZHJzL2Rvd25yZXYueG1sUEsFBgAAAAAEAAQA+QAAAJMDAAAAAA==&#10;">
                  <v:stroke endarrow="block"/>
                </v:line>
                <v:line id="Line 389" o:spid="_x0000_s1338" style="position:absolute;visibility:visible;mso-wrap-style:square" from="50295,10287" to="50303,12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21W8UAAADcAAAADwAAAGRycy9kb3ducmV2LnhtbESPQWsCMRSE70L/Q3gFb5q1Qu2uRild&#10;BA+1oJaeXzfPzdLNy7KJa/rvG6HgcZiZb5jVJtpWDNT7xrGC2TQDQVw53XCt4PO0nbyA8AFZY+uY&#10;FPySh836YbTCQrsrH2g4hlokCPsCFZgQukJKXxmy6KeuI07e2fUWQ5J9LXWP1wS3rXzKsmdpseG0&#10;YLCjN0PVz/FiFSxMeZALWb6fPsqhmeVxH7++c6XGj/F1CSJQDPfwf3unFczzO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921W8UAAADcAAAADwAAAAAAAAAA&#10;AAAAAAChAgAAZHJzL2Rvd25yZXYueG1sUEsFBgAAAAAEAAQA+QAAAJMDAAAAAA==&#10;">
                  <v:stroke endarrow="block"/>
                </v:line>
                <v:line id="Line 390" o:spid="_x0000_s1339" style="position:absolute;visibility:visible;mso-wrap-style:square" from="28572,17145" to="28588,18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QtL8UAAADcAAAADwAAAGRycy9kb3ducmV2LnhtbESPQUvDQBSE74L/YXmCN7uJFWvSboo0&#10;FHpQoa14fs0+s8Hs25Bd0/Xfu4LQ4zAz3zCrdbS9mGj0nWMF+SwDQdw43XGr4P24vXsC4QOyxt4x&#10;KfghD+vq+mqFpXZn3tN0CK1IEPYlKjAhDKWUvjFk0c/cQJy8TzdaDEmOrdQjnhPc9vI+yx6lxY7T&#10;gsGBNoaar8O3VbAw9V4uZP1yfKunLi/ia/w4FUrd3sTnJYhAMVzC/+2dVjAvHuDvTDoCsv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DQtL8UAAADcAAAADwAAAAAAAAAA&#10;AAAAAAChAgAAZHJzL2Rvd25yZXYueG1sUEsFBgAAAAAEAAQA+QAAAJMDAAAAAA==&#10;">
                  <v:stroke endarrow="block"/>
                </v:line>
                <v:line id="Line 391" o:spid="_x0000_s1340" style="position:absolute;visibility:visible;mso-wrap-style:square" from="29722,29720" to="29730,30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iItMUAAADcAAAADwAAAGRycy9kb3ducmV2LnhtbESPQUvDQBSE74L/YXmCN7uJRWvSboo0&#10;FHpQoa14fs0+s8Hs25Bd0/Xfu4LQ4zAz3zCrdbS9mGj0nWMF+SwDQdw43XGr4P24vXsC4QOyxt4x&#10;KfghD+vq+mqFpXZn3tN0CK1IEPYlKjAhDKWUvjFk0c/cQJy8TzdaDEmOrdQjnhPc9vI+yx6lxY7T&#10;gsGBNoaar8O3VbAw9V4uZP1yfKunLi/ia/w4FUrd3sTnJYhAMVzC/+2dVjAvHuDvTDoCsv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3iItMUAAADcAAAADwAAAAAAAAAA&#10;AAAAAAChAgAAZHJzL2Rvd25yZXYueG1sUEsFBgAAAAAEAAQA+QAAAJMDAAAAAA==&#10;">
                  <v:stroke endarrow="block"/>
                </v:line>
                <v:line id="Line 392" o:spid="_x0000_s1341" style="position:absolute;visibility:visible;mso-wrap-style:square" from="29722,36578" to="29722,37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oWw8UAAADcAAAADwAAAGRycy9kb3ducmV2LnhtbESPQWsCMRSE74X+h/AK3mrWCtpdjVK6&#10;CD1oQS09v26em6Wbl2UT1/TfG6HgcZiZb5jlOtpWDNT7xrGCyTgDQVw53XCt4Ou4eX4F4QOyxtYx&#10;KfgjD+vV48MSC+0uvKfhEGqRIOwLVGBC6AopfWXIoh+7jjh5J9dbDEn2tdQ9XhLctvIly2bSYsNp&#10;wWBH74aq38PZKpibci/nstweP8uhmeRxF79/cqVGT/FtASJQDPfwf/tDK5jmM7idS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6oWw8UAAADcAAAADwAAAAAAAAAA&#10;AAAAAAChAgAAZHJzL2Rvd25yZXYueG1sUEsFBgAAAAAEAAQA+QAAAJMDAAAAAA==&#10;">
                  <v:stroke endarrow="block"/>
                </v:line>
                <v:shape id="Text Box 393" o:spid="_x0000_s1342" type="#_x0000_t202" style="position:absolute;left:1141;top:37719;width:5486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HIH8QA&#10;AADcAAAADwAAAGRycy9kb3ducmV2LnhtbESPT2sCMRTE7wW/Q3hCbzXbLVhdjaJCQfFStfT82Lz9&#10;YzcvSxLX7bc3guBxmJnfMPNlbxrRkfO1ZQXvowQEcW51zaWCn9PX2wSED8gaG8uk4J88LBeDlzlm&#10;2l75QN0xlCJC2GeooAqhzaT0eUUG/ci2xNErrDMYonSl1A6vEW4amSbJWBqsOS5U2NKmovzveDEK&#10;Tt3abw/nMNW7Yi3TffGd/rqVUq/DfjUDEagPz/CjvdUKPqafcD8Tj4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ByB/EAAAA3AAAAA8AAAAAAAAAAAAAAAAAmAIAAGRycy9k&#10;b3ducmV2LnhtbFBLBQYAAAAABAAEAPUAAACJAwAAAAA=&#10;">
                  <v:textbox inset="0,0,0,0">
                    <w:txbxContent>
                      <w:p w:rsidR="00B50306" w:rsidRPr="007E44AC" w:rsidRDefault="00B50306" w:rsidP="00F60587">
                        <w:pPr>
                          <w:jc w:val="center"/>
                          <w:rPr>
                            <w:sz w:val="20"/>
                            <w:szCs w:val="20"/>
                          </w:rPr>
                        </w:pPr>
                        <w:r w:rsidRPr="007E44AC">
                          <w:rPr>
                            <w:sz w:val="20"/>
                            <w:szCs w:val="20"/>
                          </w:rPr>
                          <w:t>4</w:t>
                        </w:r>
                        <w:r w:rsidRPr="005F456D">
                          <w:rPr>
                            <w:sz w:val="20"/>
                            <w:szCs w:val="20"/>
                          </w:rPr>
                          <w:t xml:space="preserve">. </w:t>
                        </w:r>
                        <w:r>
                          <w:rPr>
                            <w:sz w:val="20"/>
                            <w:szCs w:val="20"/>
                          </w:rPr>
                          <w:t>Выбор метода и способа активного воздействия на зону атмосферного загрязнения (формирование управленческого решения)</w:t>
                        </w:r>
                      </w:p>
                    </w:txbxContent>
                  </v:textbox>
                </v:shape>
                <v:line id="Line 394" o:spid="_x0000_s1343" style="position:absolute;visibility:visible;mso-wrap-style:square" from="29722,41148" to="29730,42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knKsIAAADcAAAADwAAAGRycy9kb3ducmV2LnhtbERPW2vCMBR+H+w/hDPY20x1oLYaRSyD&#10;PWwDL/h8bI5NsTkpTazZvzcPgz1+fPflOtpWDNT7xrGC8SgDQVw53XCt4Hj4eJuD8AFZY+uYFPyS&#10;h/Xq+WmJhXZ33tGwD7VIIewLVGBC6AopfWXIoh+5jjhxF9dbDAn2tdQ93lO4beUky6bSYsOpwWBH&#10;W0PVdX+zCmam3MmZLL8OP+XQjPP4HU/nXKnXl7hZgAgUw7/4z/2pFbznaW06k46AXD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XknKsIAAADcAAAADwAAAAAAAAAAAAAA&#10;AAChAgAAZHJzL2Rvd25yZXYueG1sUEsFBgAAAAAEAAQA+QAAAJADAAAAAA==&#10;">
                  <v:stroke endarrow="block"/>
                </v:line>
                <v:line id="Line 395" o:spid="_x0000_s1344" style="position:absolute;flip:x;visibility:visible;mso-wrap-style:square" from="17115,27432" to="17156,3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nTWscAAADcAAAADwAAAGRycy9kb3ducmV2LnhtbESPQWsCMRSE7wX/Q3hCL0WztkXc1ShS&#10;KPTgpbaseHtunptlNy9rkur23zeFQo/DzHzDrDaD7cSVfGgcK5hNMxDEldMN1wo+P14nCxAhImvs&#10;HJOCbwqwWY/uVlhod+N3uu5jLRKEQ4EKTIx9IWWoDFkMU9cTJ+/svMWYpK+l9nhLcNvJxyybS4sN&#10;pwWDPb0Yqtr9l1UgF7uHi9+entuyPRxyU1Zlf9wpdT8etksQkYb4H/5rv2kFT3kOv2fSE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KdNaxwAAANwAAAAPAAAAAAAA&#10;AAAAAAAAAKECAABkcnMvZG93bnJldi54bWxQSwUGAAAAAAQABAD5AAAAlQMAAAAA&#10;"/>
                <v:line id="Line 396" o:spid="_x0000_s1345" style="position:absolute;visibility:visible;mso-wrap-style:square" from="16994,33617" to="23844,33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69zzsIAAADcAAAADwAAAGRycy9kb3ducmV2LnhtbERPy2oCMRTdF/yHcAV3NaMUH6NRxKHg&#10;ohbU0vV1cjsZOrkZJnFM/94shC4P573eRtuInjpfO1YwGWcgiEuna64UfF3eXxcgfEDW2DgmBX/k&#10;YbsZvKwx1+7OJ+rPoRIphH2OCkwIbS6lLw1Z9GPXEifux3UWQ4JdJXWH9xRuGznNspm0WHNqMNjS&#10;3lD5e75ZBXNTnORcFh+Xz6KvJ8t4jN/XpVKjYdytQASK4V/8dB+0grcszU9n0hGQm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69zzsIAAADcAAAADwAAAAAAAAAAAAAA&#10;AAChAgAAZHJzL2Rvd25yZXYueG1sUEsFBgAAAAAEAAQA+QAAAJADAAAAAA==&#10;">
                  <v:stroke endarrow="block"/>
                </v:line>
                <v:line id="Line 397" o:spid="_x0000_s1346" style="position:absolute;visibility:visible;mso-wrap-style:square" from="41146,27432" to="41146,29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sGwcYAAADcAAAADwAAAGRycy9kb3ducmV2LnhtbESPQWvCQBSE7wX/w/IKvdWNtgRJXUVa&#10;BPUgagvt8Zl9TVKzb8PumqT/3hUEj8PMfMNM572pRUvOV5YVjIYJCOLc6ooLBV+fy+cJCB+QNdaW&#10;ScE/eZjPBg9TzLTteE/tIRQiQthnqKAMocmk9HlJBv3QNsTR+7XOYIjSFVI77CLc1HKcJKk0WHFc&#10;KLGh95Ly0+FsFGxfdmm7WG9W/fc6PeYf++PPX+eUenrsF28gAvXhHr61V1rBazKC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TbBsHGAAAA3AAAAA8AAAAAAAAA&#10;AAAAAAAAoQIAAGRycy9kb3ducmV2LnhtbFBLBQYAAAAABAAEAPkAAACUAwAAAAA=&#10;"/>
                <v:line id="Line 398" o:spid="_x0000_s1347" style="position:absolute;flip:x;visibility:visible;mso-wrap-style:square" from="29722,29720" to="41146,29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0ZycYAAADcAAAADwAAAGRycy9kb3ducmV2LnhtbESPQWsCMRSE70L/Q3iFXqRmFRHdGkUE&#10;oQcv1bLi7XXzull287ImqW7/fSMIPQ4z8w2zXPe2FVfyoXasYDzKQBCXTtdcKfg87l7nIEJE1tg6&#10;JgW/FGC9ehosMdfuxh90PcRKJAiHHBWYGLtcylAashhGriNO3rfzFmOSvpLa4y3BbSsnWTaTFmtO&#10;CwY72hoqm8OPVSDn++HFb76mTdGcTgtTlEV33iv18txv3kBE6uN/+NF+1wqm2QTuZ9IRk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0tGcnGAAAA3AAAAA8AAAAAAAAA&#10;AAAAAAAAoQIAAGRycy9kb3ducmV2LnhtbFBLBQYAAAAABAAEAPkAAACUAwAAAAA=&#10;"/>
                <v:line id="Line 399" o:spid="_x0000_s1348" style="position:absolute;visibility:visible;mso-wrap-style:square" from="35219,33617" to="56934,33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0U9LccAAADcAAAADwAAAGRycy9kb3ducmV2LnhtbESPT2vCQBTE74LfYXlCb7qxliCpq4il&#10;oD2U+gfa4zP7mkSzb8PuNkm/fbcgeBxm5jfMYtWbWrTkfGVZwXSSgCDOra64UHA6vo7nIHxA1lhb&#10;JgW/5GG1HA4WmGnb8Z7aQyhEhLDPUEEZQpNJ6fOSDPqJbYij922dwRClK6R22EW4qeVjkqTSYMVx&#10;ocSGNiXl18OPUfA++0jb9e5t23/u0nP+sj9/XTqn1MOoXz+DCNSHe/jW3moFT8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RT0txwAAANwAAAAPAAAAAAAA&#10;AAAAAAAAAKECAABkcnMvZG93bnJldi54bWxQSwUGAAAAAAQABAD5AAAAlQMAAAAA&#10;"/>
                <v:line id="Line 400" o:spid="_x0000_s1349" style="position:absolute;visibility:visible;mso-wrap-style:square" from="29722,45717" to="29722,46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ylWccAAADcAAAADwAAAGRycy9kb3ducmV2LnhtbESPT2vCQBTE7wW/w/KE3urGVoKkriKW&#10;gvZQ/Aft8Zl9TaLZt2F3m6Tf3i0IHoeZ+Q0zW/SmFi05X1lWMB4lIIhzqysuFBwP709TED4ga6wt&#10;k4I/8rCYDx5mmGnb8Y7afShEhLDPUEEZQpNJ6fOSDPqRbYij92OdwRClK6R22EW4qeVzkqTSYMVx&#10;ocSGViXll/2vUfD5sk3b5eZj3X9t0lP+tjt9nzun1OOwX76CCNSHe/jWXmsFk2QC/2fiEZD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rKVZxwAAANwAAAAPAAAAAAAA&#10;AAAAAAAAAKECAABkcnMvZG93bnJldi54bWxQSwUGAAAAAAQABAD5AAAAlQMAAAAA&#10;"/>
                <v:line id="Line 401" o:spid="_x0000_s1350" style="position:absolute;visibility:visible;mso-wrap-style:square" from="29722,46865" to="58294,46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AwscAAADcAAAADwAAAGRycy9kb3ducmV2LnhtbESPQWvCQBSE74L/YXlCb7ppq6GkriIt&#10;Be1B1Bba4zP7mkSzb8PumqT/3hUKPQ4z8w0zX/amFi05X1lWcD9JQBDnVldcKPj8eBs/gfABWWNt&#10;mRT8koflYjiYY6Ztx3tqD6EQEcI+QwVlCE0mpc9LMugntiGO3o91BkOUrpDaYRfhppYPSZJKgxXH&#10;hRIbeikpPx8uRsH2cZe2q837uv/apMf8dX/8PnVOqbtRv3oGEagP/+G/9lormCYzuJ2JR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4ADCxwAAANwAAAAPAAAAAAAA&#10;AAAAAAAAAKECAABkcnMvZG93bnJldi54bWxQSwUGAAAAAAQABAD5AAAAlQMAAAAA&#10;"/>
                <v:line id="Line 402" o:spid="_x0000_s1351" style="position:absolute;flip:x y;visibility:visible;mso-wrap-style:square" from="57152,11427" to="57185,33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ZosUAAADcAAAADwAAAGRycy9kb3ducmV2LnhtbESPQWvCQBSE7wX/w/KE3upGKUGjq4gg&#10;9OBFW/T6kn1mo9m3SXaN6b/vFgo9DjPzDbPaDLYWPXW+cqxgOklAEBdOV1wq+Prcv81B+ICssXZM&#10;Cr7Jw2Y9ellhpt2Tj9SfQikihH2GCkwITSalLwxZ9BPXEEfv6jqLIcqulLrDZ4TbWs6SJJUWK44L&#10;BhvaGSrup4dV0OeP6e18ON59fmkX+dy0u0ObKvU6HrZLEIGG8B/+a39oBe9JCr9n4hG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yZosUAAADcAAAADwAAAAAAAAAA&#10;AAAAAAChAgAAZHJzL2Rvd25yZXYueG1sUEsFBgAAAAAEAAQA+QAAAJMDAAAAAA==&#10;">
                  <v:stroke endarrow="block"/>
                </v:line>
                <v:line id="Line 403" o:spid="_x0000_s1352" style="position:absolute;flip:y;visibility:visible;mso-wrap-style:square" from="58294,11427" to="58294,46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msKcYAAADcAAAADwAAAGRycy9kb3ducmV2LnhtbESPT2vCQBDF74V+h2UEL6HuthZbo6v0&#10;j4IgPdT20OOQHZPQ7GzIjhq/vSsUeny8eb83b77sfaOO1MU6sIX7kQFFXARXc2nh+2t99wwqCrLD&#10;JjBZOFOE5eL2Zo65Cyf+pONOSpUgHHO0UIm0udaxqMhjHIWWOHn70HmUJLtSuw5PCe4b/WDMRHus&#10;OTVU2NJbRcXv7uDTG+sPfh+Ps1evs2xKqx/ZGi3WDgf9ywyUUC//x3/pjbPwaJ7gOiYRQC8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M5rCnGAAAA3AAAAA8AAAAAAAAA&#10;AAAAAAAAoQIAAGRycy9kb3ducmV2LnhtbFBLBQYAAAAABAAEAPkAAACUAwAAAAA=&#10;">
                  <v:stroke endarrow="block"/>
                </v:line>
                <w10:anchorlock/>
              </v:group>
            </w:pict>
          </mc:Fallback>
        </mc:AlternateContent>
      </w:r>
    </w:p>
    <w:p w:rsidR="00255ED4" w:rsidRDefault="00F60587" w:rsidP="00255ED4">
      <w:pPr>
        <w:spacing w:after="0" w:line="240" w:lineRule="auto"/>
        <w:jc w:val="center"/>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Рис</w:t>
      </w:r>
      <w:r w:rsidR="007B7FE3" w:rsidRPr="007B7FE3">
        <w:rPr>
          <w:rFonts w:ascii="Times New Roman" w:eastAsia="Times New Roman" w:hAnsi="Times New Roman" w:cs="Times New Roman"/>
          <w:sz w:val="24"/>
          <w:szCs w:val="28"/>
          <w:lang w:eastAsia="ru-RU"/>
        </w:rPr>
        <w:t>унок</w:t>
      </w:r>
      <w:r w:rsidRPr="007B7FE3">
        <w:rPr>
          <w:rFonts w:ascii="Times New Roman" w:eastAsia="Times New Roman" w:hAnsi="Times New Roman" w:cs="Times New Roman"/>
          <w:sz w:val="24"/>
          <w:szCs w:val="28"/>
          <w:lang w:eastAsia="ru-RU"/>
        </w:rPr>
        <w:t xml:space="preserve"> 1</w:t>
      </w:r>
      <w:r w:rsidR="007B7FE3" w:rsidRPr="007B7FE3">
        <w:rPr>
          <w:rFonts w:ascii="Times New Roman" w:eastAsia="Times New Roman" w:hAnsi="Times New Roman" w:cs="Times New Roman"/>
          <w:sz w:val="24"/>
          <w:szCs w:val="28"/>
          <w:lang w:eastAsia="ru-RU"/>
        </w:rPr>
        <w:t xml:space="preserve"> -</w:t>
      </w:r>
      <w:r w:rsidRPr="007B7FE3">
        <w:rPr>
          <w:rFonts w:ascii="Times New Roman" w:eastAsia="Times New Roman" w:hAnsi="Times New Roman" w:cs="Times New Roman"/>
          <w:sz w:val="24"/>
          <w:szCs w:val="28"/>
          <w:lang w:eastAsia="ru-RU"/>
        </w:rPr>
        <w:t xml:space="preserve"> Алгоритм функционирования системы безопасности воздушной среды региона </w:t>
      </w:r>
    </w:p>
    <w:p w:rsidR="00F60587" w:rsidRPr="007B7FE3" w:rsidRDefault="00F60587" w:rsidP="00255ED4">
      <w:pPr>
        <w:spacing w:after="0" w:line="240" w:lineRule="auto"/>
        <w:jc w:val="center"/>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в условиях проявления ЧС</w:t>
      </w:r>
    </w:p>
    <w:p w:rsidR="00F60587" w:rsidRPr="00F60587" w:rsidRDefault="00F60587" w:rsidP="00F60587">
      <w:pPr>
        <w:tabs>
          <w:tab w:val="num" w:pos="1440"/>
        </w:tabs>
        <w:spacing w:after="0" w:line="240" w:lineRule="auto"/>
        <w:ind w:firstLine="709"/>
        <w:jc w:val="both"/>
        <w:rPr>
          <w:rFonts w:ascii="Times New Roman" w:eastAsia="Times New Roman" w:hAnsi="Times New Roman" w:cs="Times New Roman"/>
          <w:sz w:val="28"/>
          <w:szCs w:val="28"/>
          <w:lang w:eastAsia="ru-RU"/>
        </w:rPr>
      </w:pPr>
    </w:p>
    <w:p w:rsidR="003A71DB" w:rsidRPr="00F60587" w:rsidRDefault="003A71DB" w:rsidP="003A71DB">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lastRenderedPageBreak/>
        <w:t>Система мониторинга чрезвычайных ситуаций состоит из трех уровней: подсистемы сбора информации, ее обработки, анализа и систематизации.</w:t>
      </w:r>
    </w:p>
    <w:p w:rsidR="003A71DB" w:rsidRPr="00F60587" w:rsidRDefault="003A71DB" w:rsidP="003A71DB">
      <w:pPr>
        <w:tabs>
          <w:tab w:val="num" w:pos="1440"/>
        </w:tabs>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Подготовленные результаты мониторинга поступают в систему поддержки принятия управленческого решения, где происходит оценка целесообразности функционирования разработанной системы экологической безопасности. Критерием целесообразности является отношение экологических рисков от последствий ЧС без активации (</w:t>
      </w:r>
      <w:r w:rsidRPr="00F60587">
        <w:rPr>
          <w:rFonts w:ascii="Times New Roman" w:eastAsia="Times New Roman" w:hAnsi="Times New Roman" w:cs="Times New Roman"/>
          <w:sz w:val="28"/>
          <w:szCs w:val="28"/>
          <w:lang w:val="en-US" w:eastAsia="ru-RU"/>
        </w:rPr>
        <w:t>R</w:t>
      </w:r>
      <w:r w:rsidRPr="00F60587">
        <w:rPr>
          <w:rFonts w:ascii="Times New Roman" w:eastAsia="Times New Roman" w:hAnsi="Times New Roman" w:cs="Times New Roman"/>
          <w:sz w:val="28"/>
          <w:szCs w:val="28"/>
          <w:vertAlign w:val="subscript"/>
          <w:lang w:eastAsia="ru-RU"/>
        </w:rPr>
        <w:t>0</w:t>
      </w:r>
      <w:r w:rsidRPr="00F60587">
        <w:rPr>
          <w:rFonts w:ascii="Times New Roman" w:eastAsia="Times New Roman" w:hAnsi="Times New Roman" w:cs="Times New Roman"/>
          <w:sz w:val="28"/>
          <w:szCs w:val="28"/>
          <w:lang w:eastAsia="ru-RU"/>
        </w:rPr>
        <w:t>) и при активации разработанного комплекса мер по обеспечению экологической безопасности (</w:t>
      </w:r>
      <w:r w:rsidRPr="00F60587">
        <w:rPr>
          <w:rFonts w:ascii="Times New Roman" w:eastAsia="Times New Roman" w:hAnsi="Times New Roman" w:cs="Times New Roman"/>
          <w:sz w:val="28"/>
          <w:szCs w:val="28"/>
          <w:lang w:val="en-US" w:eastAsia="ru-RU"/>
        </w:rPr>
        <w:t>R</w:t>
      </w:r>
      <w:r w:rsidRPr="00F60587">
        <w:rPr>
          <w:rFonts w:ascii="Times New Roman" w:eastAsia="Times New Roman" w:hAnsi="Times New Roman" w:cs="Times New Roman"/>
          <w:sz w:val="28"/>
          <w:szCs w:val="28"/>
          <w:vertAlign w:val="subscript"/>
          <w:lang w:eastAsia="ru-RU"/>
        </w:rPr>
        <w:t>1</w:t>
      </w:r>
      <w:r w:rsidRPr="00F60587">
        <w:rPr>
          <w:rFonts w:ascii="Times New Roman" w:eastAsia="Times New Roman" w:hAnsi="Times New Roman" w:cs="Times New Roman"/>
          <w:sz w:val="28"/>
          <w:szCs w:val="28"/>
          <w:lang w:eastAsia="ru-RU"/>
        </w:rPr>
        <w:t xml:space="preserve">). </w:t>
      </w:r>
    </w:p>
    <w:p w:rsidR="00F60587" w:rsidRPr="00F60587" w:rsidRDefault="00F60587" w:rsidP="00F60587">
      <w:pPr>
        <w:tabs>
          <w:tab w:val="num" w:pos="1440"/>
        </w:tabs>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Экологические риски (</w:t>
      </w:r>
      <w:r w:rsidRPr="00F60587">
        <w:rPr>
          <w:rFonts w:ascii="Times New Roman" w:eastAsia="Times New Roman" w:hAnsi="Times New Roman" w:cs="Times New Roman"/>
          <w:sz w:val="28"/>
          <w:szCs w:val="28"/>
          <w:lang w:val="en-US" w:eastAsia="ru-RU"/>
        </w:rPr>
        <w:t>R</w:t>
      </w:r>
      <w:r w:rsidRPr="00F60587">
        <w:rPr>
          <w:rFonts w:ascii="Times New Roman" w:eastAsia="Times New Roman" w:hAnsi="Times New Roman" w:cs="Times New Roman"/>
          <w:sz w:val="28"/>
          <w:szCs w:val="28"/>
          <w:lang w:eastAsia="ru-RU"/>
        </w:rPr>
        <w:t xml:space="preserve">) определяются </w:t>
      </w:r>
      <w:r w:rsidRPr="00F60587">
        <w:rPr>
          <w:rFonts w:ascii="Times New Roman" w:eastAsia="Times New Roman" w:hAnsi="Times New Roman" w:cs="Times New Roman"/>
          <w:sz w:val="28"/>
          <w:szCs w:val="28"/>
          <w:lang w:val="uk-UA" w:eastAsia="ru-RU"/>
        </w:rPr>
        <w:t>произ</w:t>
      </w:r>
      <w:r w:rsidRPr="00F60587">
        <w:rPr>
          <w:rFonts w:ascii="Times New Roman" w:eastAsia="Times New Roman" w:hAnsi="Times New Roman" w:cs="Times New Roman"/>
          <w:sz w:val="28"/>
          <w:szCs w:val="28"/>
          <w:lang w:eastAsia="ru-RU"/>
        </w:rPr>
        <w:t>ведением вероятности события (</w:t>
      </w:r>
      <w:r w:rsidRPr="00F60587">
        <w:rPr>
          <w:rFonts w:ascii="Times New Roman" w:eastAsia="Times New Roman" w:hAnsi="Times New Roman" w:cs="Times New Roman"/>
          <w:sz w:val="28"/>
          <w:szCs w:val="28"/>
          <w:lang w:val="en-US" w:eastAsia="ru-RU"/>
        </w:rPr>
        <w:t>Z</w:t>
      </w:r>
      <w:r w:rsidRPr="00F60587">
        <w:rPr>
          <w:rFonts w:ascii="Times New Roman" w:eastAsia="Times New Roman" w:hAnsi="Times New Roman" w:cs="Times New Roman"/>
          <w:sz w:val="28"/>
          <w:szCs w:val="28"/>
          <w:lang w:eastAsia="ru-RU"/>
        </w:rPr>
        <w:t>) и ущерба от последствий (</w:t>
      </w:r>
      <w:r w:rsidRPr="00F60587">
        <w:rPr>
          <w:rFonts w:ascii="Times New Roman" w:eastAsia="Times New Roman" w:hAnsi="Times New Roman" w:cs="Times New Roman"/>
          <w:sz w:val="28"/>
          <w:szCs w:val="28"/>
          <w:lang w:val="en-US" w:eastAsia="ru-RU"/>
        </w:rPr>
        <w:t>A</w:t>
      </w:r>
      <w:r w:rsidRPr="00F60587">
        <w:rPr>
          <w:rFonts w:ascii="Times New Roman" w:eastAsia="Times New Roman" w:hAnsi="Times New Roman" w:cs="Times New Roman"/>
          <w:sz w:val="28"/>
          <w:szCs w:val="28"/>
          <w:lang w:eastAsia="ru-RU"/>
        </w:rPr>
        <w:t xml:space="preserve">) – </w:t>
      </w:r>
      <w:r w:rsidRPr="00F60587">
        <w:rPr>
          <w:rFonts w:ascii="Times New Roman" w:eastAsia="Times New Roman" w:hAnsi="Times New Roman" w:cs="Times New Roman"/>
          <w:sz w:val="28"/>
          <w:szCs w:val="28"/>
          <w:lang w:val="en-US" w:eastAsia="ru-RU"/>
        </w:rPr>
        <w:t>R</w:t>
      </w:r>
      <w:r w:rsidRPr="00F60587">
        <w:rPr>
          <w:rFonts w:ascii="Times New Roman" w:eastAsia="Times New Roman" w:hAnsi="Times New Roman" w:cs="Times New Roman"/>
          <w:sz w:val="28"/>
          <w:szCs w:val="28"/>
          <w:lang w:eastAsia="ru-RU"/>
        </w:rPr>
        <w:t xml:space="preserve">= </w:t>
      </w:r>
      <w:r w:rsidRPr="00F60587">
        <w:rPr>
          <w:rFonts w:ascii="Times New Roman" w:eastAsia="Times New Roman" w:hAnsi="Times New Roman" w:cs="Times New Roman"/>
          <w:sz w:val="28"/>
          <w:szCs w:val="28"/>
          <w:lang w:val="en-US" w:eastAsia="ru-RU"/>
        </w:rPr>
        <w:t>Z</w:t>
      </w:r>
      <w:r w:rsidRPr="00F60587">
        <w:rPr>
          <w:rFonts w:ascii="Times New Roman" w:eastAsia="Times New Roman" w:hAnsi="Times New Roman" w:cs="Times New Roman"/>
          <w:sz w:val="28"/>
          <w:szCs w:val="28"/>
          <w:lang w:eastAsia="ru-RU"/>
        </w:rPr>
        <w:t xml:space="preserve"> ∙ А.</w:t>
      </w:r>
    </w:p>
    <w:p w:rsidR="00F60587" w:rsidRPr="00F60587" w:rsidRDefault="00F60587" w:rsidP="00F60587">
      <w:pPr>
        <w:tabs>
          <w:tab w:val="num" w:pos="1440"/>
        </w:tabs>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Так как оцениваются риски от одного и того же события (ЧС), то вероятности равны (</w:t>
      </w:r>
      <w:r w:rsidRPr="00F60587">
        <w:rPr>
          <w:rFonts w:ascii="Times New Roman" w:eastAsia="Times New Roman" w:hAnsi="Times New Roman" w:cs="Times New Roman"/>
          <w:sz w:val="28"/>
          <w:szCs w:val="28"/>
          <w:lang w:val="en-US" w:eastAsia="ru-RU"/>
        </w:rPr>
        <w:t>Z</w:t>
      </w:r>
      <w:r w:rsidRPr="00F60587">
        <w:rPr>
          <w:rFonts w:ascii="Times New Roman" w:eastAsia="Times New Roman" w:hAnsi="Times New Roman" w:cs="Times New Roman"/>
          <w:sz w:val="28"/>
          <w:szCs w:val="28"/>
          <w:vertAlign w:val="subscript"/>
          <w:lang w:eastAsia="ru-RU"/>
        </w:rPr>
        <w:t>0</w:t>
      </w:r>
      <w:r w:rsidRPr="00F60587">
        <w:rPr>
          <w:rFonts w:ascii="Times New Roman" w:eastAsia="Times New Roman" w:hAnsi="Times New Roman" w:cs="Times New Roman"/>
          <w:sz w:val="28"/>
          <w:szCs w:val="28"/>
          <w:lang w:eastAsia="ru-RU"/>
        </w:rPr>
        <w:t>=</w:t>
      </w:r>
      <w:r w:rsidRPr="00F60587">
        <w:rPr>
          <w:rFonts w:ascii="Times New Roman" w:eastAsia="Times New Roman" w:hAnsi="Times New Roman" w:cs="Times New Roman"/>
          <w:sz w:val="28"/>
          <w:szCs w:val="28"/>
          <w:lang w:val="en-US" w:eastAsia="ru-RU"/>
        </w:rPr>
        <w:t>Z</w:t>
      </w:r>
      <w:r w:rsidRPr="00F60587">
        <w:rPr>
          <w:rFonts w:ascii="Times New Roman" w:eastAsia="Times New Roman" w:hAnsi="Times New Roman" w:cs="Times New Roman"/>
          <w:sz w:val="28"/>
          <w:szCs w:val="28"/>
          <w:vertAlign w:val="subscript"/>
          <w:lang w:eastAsia="ru-RU"/>
        </w:rPr>
        <w:t>1</w:t>
      </w:r>
      <w:r w:rsidRPr="00F60587">
        <w:rPr>
          <w:rFonts w:ascii="Times New Roman" w:eastAsia="Times New Roman" w:hAnsi="Times New Roman" w:cs="Times New Roman"/>
          <w:sz w:val="28"/>
          <w:szCs w:val="28"/>
          <w:lang w:eastAsia="ru-RU"/>
        </w:rPr>
        <w:t>). Соответственно риски (</w:t>
      </w:r>
      <w:r w:rsidRPr="00F60587">
        <w:rPr>
          <w:rFonts w:ascii="Times New Roman" w:eastAsia="Times New Roman" w:hAnsi="Times New Roman" w:cs="Times New Roman"/>
          <w:sz w:val="28"/>
          <w:szCs w:val="28"/>
          <w:lang w:val="en-US" w:eastAsia="ru-RU"/>
        </w:rPr>
        <w:t>R</w:t>
      </w:r>
      <w:r w:rsidRPr="00F60587">
        <w:rPr>
          <w:rFonts w:ascii="Times New Roman" w:eastAsia="Times New Roman" w:hAnsi="Times New Roman" w:cs="Times New Roman"/>
          <w:sz w:val="28"/>
          <w:szCs w:val="28"/>
          <w:vertAlign w:val="subscript"/>
          <w:lang w:eastAsia="ru-RU"/>
        </w:rPr>
        <w:t>0</w:t>
      </w:r>
      <w:r w:rsidRPr="00F60587">
        <w:rPr>
          <w:rFonts w:ascii="Times New Roman" w:eastAsia="Times New Roman" w:hAnsi="Times New Roman" w:cs="Times New Roman"/>
          <w:sz w:val="28"/>
          <w:szCs w:val="28"/>
          <w:lang w:eastAsia="ru-RU"/>
        </w:rPr>
        <w:t xml:space="preserve">, </w:t>
      </w:r>
      <w:r w:rsidRPr="00F60587">
        <w:rPr>
          <w:rFonts w:ascii="Times New Roman" w:eastAsia="Times New Roman" w:hAnsi="Times New Roman" w:cs="Times New Roman"/>
          <w:sz w:val="28"/>
          <w:szCs w:val="28"/>
          <w:lang w:val="en-US" w:eastAsia="ru-RU"/>
        </w:rPr>
        <w:t>R</w:t>
      </w:r>
      <w:r w:rsidRPr="00F60587">
        <w:rPr>
          <w:rFonts w:ascii="Times New Roman" w:eastAsia="Times New Roman" w:hAnsi="Times New Roman" w:cs="Times New Roman"/>
          <w:sz w:val="28"/>
          <w:szCs w:val="28"/>
          <w:vertAlign w:val="subscript"/>
          <w:lang w:eastAsia="ru-RU"/>
        </w:rPr>
        <w:t>1</w:t>
      </w:r>
      <w:r w:rsidRPr="00F60587">
        <w:rPr>
          <w:rFonts w:ascii="Times New Roman" w:eastAsia="Times New Roman" w:hAnsi="Times New Roman" w:cs="Times New Roman"/>
          <w:sz w:val="28"/>
          <w:szCs w:val="28"/>
          <w:lang w:eastAsia="ru-RU"/>
        </w:rPr>
        <w:t>) будут определяться соответствующими ущербами (А</w:t>
      </w:r>
      <w:r w:rsidRPr="00F60587">
        <w:rPr>
          <w:rFonts w:ascii="Times New Roman" w:eastAsia="Times New Roman" w:hAnsi="Times New Roman" w:cs="Times New Roman"/>
          <w:sz w:val="28"/>
          <w:szCs w:val="28"/>
          <w:vertAlign w:val="subscript"/>
          <w:lang w:eastAsia="ru-RU"/>
        </w:rPr>
        <w:t>0</w:t>
      </w:r>
      <w:r w:rsidRPr="00F60587">
        <w:rPr>
          <w:rFonts w:ascii="Times New Roman" w:eastAsia="Times New Roman" w:hAnsi="Times New Roman" w:cs="Times New Roman"/>
          <w:sz w:val="28"/>
          <w:szCs w:val="28"/>
          <w:lang w:eastAsia="ru-RU"/>
        </w:rPr>
        <w:t>, А</w:t>
      </w:r>
      <w:r w:rsidRPr="00F60587">
        <w:rPr>
          <w:rFonts w:ascii="Times New Roman" w:eastAsia="Times New Roman" w:hAnsi="Times New Roman" w:cs="Times New Roman"/>
          <w:sz w:val="28"/>
          <w:szCs w:val="28"/>
          <w:vertAlign w:val="subscript"/>
          <w:lang w:eastAsia="ru-RU"/>
        </w:rPr>
        <w:t>1</w:t>
      </w:r>
      <w:r w:rsidRPr="00F60587">
        <w:rPr>
          <w:rFonts w:ascii="Times New Roman" w:eastAsia="Times New Roman" w:hAnsi="Times New Roman" w:cs="Times New Roman"/>
          <w:sz w:val="28"/>
          <w:szCs w:val="28"/>
          <w:lang w:eastAsia="ru-RU"/>
        </w:rPr>
        <w:t>).</w:t>
      </w:r>
    </w:p>
    <w:p w:rsidR="00F60587" w:rsidRPr="00F60587" w:rsidRDefault="00F60587" w:rsidP="00F60587">
      <w:pPr>
        <w:tabs>
          <w:tab w:val="num" w:pos="1440"/>
        </w:tabs>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Согласно утвержденной Кабинетом Министров Украины Методике оценки убытков от последствий чрезвычайных ситуаций природного и техногенного характера рассчитываются по формуле [4]:</w:t>
      </w:r>
    </w:p>
    <w:p w:rsidR="00F60587" w:rsidRPr="00F60587" w:rsidRDefault="00F60587" w:rsidP="00F60587">
      <w:pPr>
        <w:tabs>
          <w:tab w:val="num" w:pos="1440"/>
        </w:tabs>
        <w:spacing w:after="0" w:line="240" w:lineRule="auto"/>
        <w:ind w:firstLine="709"/>
        <w:jc w:val="both"/>
        <w:rPr>
          <w:rFonts w:ascii="Times New Roman" w:eastAsia="Times New Roman" w:hAnsi="Times New Roman" w:cs="Times New Roman"/>
          <w:sz w:val="28"/>
          <w:szCs w:val="28"/>
          <w:lang w:eastAsia="ru-RU"/>
        </w:rPr>
      </w:pPr>
    </w:p>
    <w:p w:rsidR="00F60587" w:rsidRPr="00F60587" w:rsidRDefault="00F60587" w:rsidP="00F60587">
      <w:pPr>
        <w:tabs>
          <w:tab w:val="num" w:pos="1440"/>
        </w:tabs>
        <w:spacing w:after="0" w:line="240" w:lineRule="auto"/>
        <w:ind w:firstLine="709"/>
        <w:jc w:val="center"/>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А = Н</w:t>
      </w:r>
      <w:r w:rsidRPr="00F60587">
        <w:rPr>
          <w:rFonts w:ascii="Times New Roman" w:eastAsia="Times New Roman" w:hAnsi="Times New Roman" w:cs="Times New Roman"/>
          <w:sz w:val="28"/>
          <w:szCs w:val="28"/>
          <w:vertAlign w:val="subscript"/>
          <w:lang w:eastAsia="ru-RU"/>
        </w:rPr>
        <w:t>р</w:t>
      </w:r>
      <w:r w:rsidRPr="00F60587">
        <w:rPr>
          <w:rFonts w:ascii="Times New Roman" w:eastAsia="Times New Roman" w:hAnsi="Times New Roman" w:cs="Times New Roman"/>
          <w:sz w:val="28"/>
          <w:szCs w:val="28"/>
          <w:lang w:eastAsia="ru-RU"/>
        </w:rPr>
        <w:t> + М</w:t>
      </w:r>
      <w:r w:rsidRPr="00F60587">
        <w:rPr>
          <w:rFonts w:ascii="Times New Roman" w:eastAsia="Times New Roman" w:hAnsi="Times New Roman" w:cs="Times New Roman"/>
          <w:sz w:val="28"/>
          <w:szCs w:val="28"/>
          <w:vertAlign w:val="subscript"/>
          <w:lang w:eastAsia="ru-RU"/>
        </w:rPr>
        <w:t>р</w:t>
      </w:r>
      <w:r w:rsidRPr="00F60587">
        <w:rPr>
          <w:rFonts w:ascii="Times New Roman" w:eastAsia="Times New Roman" w:hAnsi="Times New Roman" w:cs="Times New Roman"/>
          <w:sz w:val="28"/>
          <w:szCs w:val="28"/>
          <w:lang w:eastAsia="ru-RU"/>
        </w:rPr>
        <w:t> +  Р</w:t>
      </w:r>
      <w:r w:rsidRPr="00F60587">
        <w:rPr>
          <w:rFonts w:ascii="Times New Roman" w:eastAsia="Times New Roman" w:hAnsi="Times New Roman" w:cs="Times New Roman"/>
          <w:sz w:val="28"/>
          <w:szCs w:val="28"/>
          <w:vertAlign w:val="subscript"/>
          <w:lang w:eastAsia="ru-RU"/>
        </w:rPr>
        <w:t>с/г</w:t>
      </w:r>
      <w:r w:rsidRPr="00F60587">
        <w:rPr>
          <w:rFonts w:ascii="Times New Roman" w:eastAsia="Times New Roman" w:hAnsi="Times New Roman" w:cs="Times New Roman"/>
          <w:sz w:val="28"/>
          <w:szCs w:val="28"/>
          <w:lang w:eastAsia="ru-RU"/>
        </w:rPr>
        <w:t> +  Р</w:t>
      </w:r>
      <w:r w:rsidRPr="00F60587">
        <w:rPr>
          <w:rFonts w:ascii="Times New Roman" w:eastAsia="Times New Roman" w:hAnsi="Times New Roman" w:cs="Times New Roman"/>
          <w:sz w:val="28"/>
          <w:szCs w:val="28"/>
          <w:vertAlign w:val="subscript"/>
          <w:lang w:eastAsia="ru-RU"/>
        </w:rPr>
        <w:t>л/г </w:t>
      </w:r>
      <w:r w:rsidRPr="00F60587">
        <w:rPr>
          <w:rFonts w:ascii="Times New Roman" w:eastAsia="Times New Roman" w:hAnsi="Times New Roman" w:cs="Times New Roman"/>
          <w:sz w:val="28"/>
          <w:szCs w:val="28"/>
          <w:lang w:eastAsia="ru-RU"/>
        </w:rPr>
        <w:t>+ Р</w:t>
      </w:r>
      <w:r w:rsidRPr="00F60587">
        <w:rPr>
          <w:rFonts w:ascii="Times New Roman" w:eastAsia="Times New Roman" w:hAnsi="Times New Roman" w:cs="Times New Roman"/>
          <w:sz w:val="28"/>
          <w:szCs w:val="28"/>
          <w:vertAlign w:val="subscript"/>
          <w:lang w:eastAsia="ru-RU"/>
        </w:rPr>
        <w:t>р/г </w:t>
      </w:r>
      <w:r w:rsidRPr="00F60587">
        <w:rPr>
          <w:rFonts w:ascii="Times New Roman" w:eastAsia="Times New Roman" w:hAnsi="Times New Roman" w:cs="Times New Roman"/>
          <w:sz w:val="28"/>
          <w:szCs w:val="28"/>
          <w:lang w:eastAsia="ru-RU"/>
        </w:rPr>
        <w:t>+ Р</w:t>
      </w:r>
      <w:r w:rsidRPr="00F60587">
        <w:rPr>
          <w:rFonts w:ascii="Times New Roman" w:eastAsia="Times New Roman" w:hAnsi="Times New Roman" w:cs="Times New Roman"/>
          <w:sz w:val="28"/>
          <w:szCs w:val="28"/>
          <w:vertAlign w:val="subscript"/>
          <w:lang w:eastAsia="ru-RU"/>
        </w:rPr>
        <w:t>рек</w:t>
      </w:r>
      <w:r w:rsidRPr="00F60587">
        <w:rPr>
          <w:rFonts w:ascii="Times New Roman" w:eastAsia="Times New Roman" w:hAnsi="Times New Roman" w:cs="Times New Roman"/>
          <w:sz w:val="28"/>
          <w:szCs w:val="28"/>
          <w:lang w:eastAsia="ru-RU"/>
        </w:rPr>
        <w:t> + Р</w:t>
      </w:r>
      <w:r w:rsidRPr="00F60587">
        <w:rPr>
          <w:rFonts w:ascii="Times New Roman" w:eastAsia="Times New Roman" w:hAnsi="Times New Roman" w:cs="Times New Roman"/>
          <w:sz w:val="28"/>
          <w:szCs w:val="28"/>
          <w:vertAlign w:val="subscript"/>
          <w:lang w:eastAsia="ru-RU"/>
        </w:rPr>
        <w:t>пзф</w:t>
      </w:r>
      <w:r w:rsidRPr="00F60587">
        <w:rPr>
          <w:rFonts w:ascii="Times New Roman" w:eastAsia="Times New Roman" w:hAnsi="Times New Roman" w:cs="Times New Roman"/>
          <w:sz w:val="28"/>
          <w:szCs w:val="28"/>
          <w:lang w:eastAsia="ru-RU"/>
        </w:rPr>
        <w:t> + А</w:t>
      </w:r>
      <w:r w:rsidRPr="00F60587">
        <w:rPr>
          <w:rFonts w:ascii="Times New Roman" w:eastAsia="Times New Roman" w:hAnsi="Times New Roman" w:cs="Times New Roman"/>
          <w:sz w:val="28"/>
          <w:szCs w:val="28"/>
          <w:vertAlign w:val="subscript"/>
          <w:lang w:eastAsia="ru-RU"/>
        </w:rPr>
        <w:t>ф</w:t>
      </w:r>
      <w:r w:rsidRPr="00F60587">
        <w:rPr>
          <w:rFonts w:ascii="Times New Roman" w:eastAsia="Times New Roman" w:hAnsi="Times New Roman" w:cs="Times New Roman"/>
          <w:sz w:val="28"/>
          <w:szCs w:val="28"/>
          <w:lang w:eastAsia="ru-RU"/>
        </w:rPr>
        <w:t> + В</w:t>
      </w:r>
      <w:r w:rsidRPr="00F60587">
        <w:rPr>
          <w:rFonts w:ascii="Times New Roman" w:eastAsia="Times New Roman" w:hAnsi="Times New Roman" w:cs="Times New Roman"/>
          <w:sz w:val="28"/>
          <w:szCs w:val="28"/>
          <w:vertAlign w:val="subscript"/>
          <w:lang w:eastAsia="ru-RU"/>
        </w:rPr>
        <w:t>ф</w:t>
      </w:r>
      <w:r w:rsidRPr="00F60587">
        <w:rPr>
          <w:rFonts w:ascii="Times New Roman" w:eastAsia="Times New Roman" w:hAnsi="Times New Roman" w:cs="Times New Roman"/>
          <w:sz w:val="28"/>
          <w:szCs w:val="28"/>
          <w:lang w:eastAsia="ru-RU"/>
        </w:rPr>
        <w:t> + З</w:t>
      </w:r>
      <w:r w:rsidRPr="00F60587">
        <w:rPr>
          <w:rFonts w:ascii="Times New Roman" w:eastAsia="Times New Roman" w:hAnsi="Times New Roman" w:cs="Times New Roman"/>
          <w:sz w:val="28"/>
          <w:szCs w:val="28"/>
          <w:vertAlign w:val="subscript"/>
          <w:lang w:eastAsia="ru-RU"/>
        </w:rPr>
        <w:t>ф</w:t>
      </w:r>
      <w:r w:rsidRPr="00F60587">
        <w:rPr>
          <w:rFonts w:ascii="Times New Roman" w:eastAsia="Times New Roman" w:hAnsi="Times New Roman" w:cs="Times New Roman"/>
          <w:sz w:val="28"/>
          <w:szCs w:val="28"/>
          <w:lang w:eastAsia="ru-RU"/>
        </w:rPr>
        <w:t>,</w:t>
      </w:r>
    </w:p>
    <w:p w:rsidR="00F60587" w:rsidRPr="00F60587" w:rsidRDefault="00F60587" w:rsidP="00F60587">
      <w:pPr>
        <w:tabs>
          <w:tab w:val="num" w:pos="1440"/>
        </w:tabs>
        <w:spacing w:after="0" w:line="240" w:lineRule="auto"/>
        <w:ind w:firstLine="709"/>
        <w:jc w:val="both"/>
        <w:rPr>
          <w:rFonts w:ascii="Times New Roman" w:eastAsia="Times New Roman" w:hAnsi="Times New Roman" w:cs="Times New Roman"/>
          <w:sz w:val="28"/>
          <w:szCs w:val="28"/>
          <w:lang w:eastAsia="ru-RU"/>
        </w:rPr>
      </w:pPr>
    </w:p>
    <w:p w:rsidR="00F60587" w:rsidRPr="00F60587" w:rsidRDefault="00F60587" w:rsidP="00F60587">
      <w:pPr>
        <w:tabs>
          <w:tab w:val="num" w:pos="1440"/>
        </w:tabs>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где Н</w:t>
      </w:r>
      <w:r w:rsidRPr="00F60587">
        <w:rPr>
          <w:rFonts w:ascii="Times New Roman" w:eastAsia="Times New Roman" w:hAnsi="Times New Roman" w:cs="Times New Roman"/>
          <w:sz w:val="28"/>
          <w:szCs w:val="28"/>
          <w:vertAlign w:val="subscript"/>
          <w:lang w:eastAsia="ru-RU"/>
        </w:rPr>
        <w:t>р</w:t>
      </w:r>
      <w:r w:rsidRPr="00F60587">
        <w:rPr>
          <w:rFonts w:ascii="Times New Roman" w:eastAsia="Times New Roman" w:hAnsi="Times New Roman" w:cs="Times New Roman"/>
          <w:sz w:val="28"/>
          <w:szCs w:val="28"/>
          <w:lang w:eastAsia="ru-RU"/>
        </w:rPr>
        <w:t xml:space="preserve"> – потеря жизни и здоровья населения; М</w:t>
      </w:r>
      <w:r w:rsidRPr="00F60587">
        <w:rPr>
          <w:rFonts w:ascii="Times New Roman" w:eastAsia="Times New Roman" w:hAnsi="Times New Roman" w:cs="Times New Roman"/>
          <w:sz w:val="28"/>
          <w:szCs w:val="28"/>
          <w:vertAlign w:val="subscript"/>
          <w:lang w:eastAsia="ru-RU"/>
        </w:rPr>
        <w:t>р</w:t>
      </w:r>
      <w:r w:rsidRPr="00F60587">
        <w:rPr>
          <w:rFonts w:ascii="Times New Roman" w:eastAsia="Times New Roman" w:hAnsi="Times New Roman" w:cs="Times New Roman"/>
          <w:sz w:val="28"/>
          <w:szCs w:val="28"/>
          <w:lang w:eastAsia="ru-RU"/>
        </w:rPr>
        <w:t xml:space="preserve"> – разрушение и повреждение основных фондов, уничтожение имущества; Р</w:t>
      </w:r>
      <w:r w:rsidRPr="00F60587">
        <w:rPr>
          <w:rFonts w:ascii="Times New Roman" w:eastAsia="Times New Roman" w:hAnsi="Times New Roman" w:cs="Times New Roman"/>
          <w:sz w:val="28"/>
          <w:szCs w:val="28"/>
          <w:vertAlign w:val="subscript"/>
          <w:lang w:eastAsia="ru-RU"/>
        </w:rPr>
        <w:t>с/х</w:t>
      </w:r>
      <w:r w:rsidRPr="00F60587">
        <w:rPr>
          <w:rFonts w:ascii="Times New Roman" w:eastAsia="Times New Roman" w:hAnsi="Times New Roman" w:cs="Times New Roman"/>
          <w:sz w:val="28"/>
          <w:szCs w:val="28"/>
          <w:lang w:eastAsia="ru-RU"/>
        </w:rPr>
        <w:t> – удаление или нарушение сельскохозяйственных угодий; Р</w:t>
      </w:r>
      <w:r w:rsidRPr="00F60587">
        <w:rPr>
          <w:rFonts w:ascii="Times New Roman" w:eastAsia="Times New Roman" w:hAnsi="Times New Roman" w:cs="Times New Roman"/>
          <w:sz w:val="28"/>
          <w:szCs w:val="28"/>
          <w:vertAlign w:val="subscript"/>
          <w:lang w:eastAsia="ru-RU"/>
        </w:rPr>
        <w:t xml:space="preserve">л/х </w:t>
      </w:r>
      <w:r w:rsidRPr="00F60587">
        <w:rPr>
          <w:rFonts w:ascii="Times New Roman" w:eastAsia="Times New Roman" w:hAnsi="Times New Roman" w:cs="Times New Roman"/>
          <w:sz w:val="28"/>
          <w:szCs w:val="28"/>
          <w:lang w:eastAsia="ru-RU"/>
        </w:rPr>
        <w:t>– потери древесины и других лесных ресурсов; Р</w:t>
      </w:r>
      <w:r w:rsidRPr="00F60587">
        <w:rPr>
          <w:rFonts w:ascii="Times New Roman" w:eastAsia="Times New Roman" w:hAnsi="Times New Roman" w:cs="Times New Roman"/>
          <w:sz w:val="28"/>
          <w:szCs w:val="28"/>
          <w:vertAlign w:val="subscript"/>
          <w:lang w:eastAsia="ru-RU"/>
        </w:rPr>
        <w:t>р/х</w:t>
      </w:r>
      <w:r w:rsidRPr="00F60587">
        <w:rPr>
          <w:rFonts w:ascii="Times New Roman" w:eastAsia="Times New Roman" w:hAnsi="Times New Roman" w:cs="Times New Roman"/>
          <w:sz w:val="28"/>
          <w:szCs w:val="28"/>
          <w:lang w:eastAsia="ru-RU"/>
        </w:rPr>
        <w:t xml:space="preserve"> – потери рыбного хозяйства; Р</w:t>
      </w:r>
      <w:r w:rsidRPr="00F60587">
        <w:rPr>
          <w:rFonts w:ascii="Times New Roman" w:eastAsia="Times New Roman" w:hAnsi="Times New Roman" w:cs="Times New Roman"/>
          <w:sz w:val="28"/>
          <w:szCs w:val="28"/>
          <w:vertAlign w:val="subscript"/>
          <w:lang w:eastAsia="ru-RU"/>
        </w:rPr>
        <w:t>рек</w:t>
      </w:r>
      <w:r w:rsidRPr="00F60587">
        <w:rPr>
          <w:rFonts w:ascii="Times New Roman" w:eastAsia="Times New Roman" w:hAnsi="Times New Roman" w:cs="Times New Roman"/>
          <w:sz w:val="28"/>
          <w:szCs w:val="28"/>
          <w:lang w:eastAsia="ru-RU"/>
        </w:rPr>
        <w:t xml:space="preserve"> – уничтожение или ухудшение качества рекреационных зон; А</w:t>
      </w:r>
      <w:r w:rsidRPr="00F60587">
        <w:rPr>
          <w:rFonts w:ascii="Times New Roman" w:eastAsia="Times New Roman" w:hAnsi="Times New Roman" w:cs="Times New Roman"/>
          <w:sz w:val="28"/>
          <w:szCs w:val="28"/>
          <w:vertAlign w:val="subscript"/>
          <w:lang w:eastAsia="ru-RU"/>
        </w:rPr>
        <w:t>ф</w:t>
      </w:r>
      <w:r w:rsidRPr="00F60587">
        <w:rPr>
          <w:rFonts w:ascii="Times New Roman" w:eastAsia="Times New Roman" w:hAnsi="Times New Roman" w:cs="Times New Roman"/>
          <w:sz w:val="28"/>
          <w:szCs w:val="28"/>
          <w:lang w:eastAsia="ru-RU"/>
        </w:rPr>
        <w:t xml:space="preserve"> – загрязнения атмосферного воздуха; В</w:t>
      </w:r>
      <w:r w:rsidRPr="00F60587">
        <w:rPr>
          <w:rFonts w:ascii="Times New Roman" w:eastAsia="Times New Roman" w:hAnsi="Times New Roman" w:cs="Times New Roman"/>
          <w:sz w:val="28"/>
          <w:szCs w:val="28"/>
          <w:vertAlign w:val="subscript"/>
          <w:lang w:eastAsia="ru-RU"/>
        </w:rPr>
        <w:t>ф</w:t>
      </w:r>
      <w:r w:rsidRPr="00F60587">
        <w:rPr>
          <w:rFonts w:ascii="Times New Roman" w:eastAsia="Times New Roman" w:hAnsi="Times New Roman" w:cs="Times New Roman"/>
          <w:sz w:val="28"/>
          <w:szCs w:val="28"/>
          <w:lang w:eastAsia="ru-RU"/>
        </w:rPr>
        <w:t xml:space="preserve"> – загрязнение поверхностных и подземных вод и источников, внутренних морских вод и территориального моря; З</w:t>
      </w:r>
      <w:r w:rsidRPr="00F60587">
        <w:rPr>
          <w:rFonts w:ascii="Times New Roman" w:eastAsia="Times New Roman" w:hAnsi="Times New Roman" w:cs="Times New Roman"/>
          <w:sz w:val="28"/>
          <w:szCs w:val="28"/>
          <w:vertAlign w:val="subscript"/>
          <w:lang w:eastAsia="ru-RU"/>
        </w:rPr>
        <w:t>ф</w:t>
      </w:r>
      <w:r w:rsidRPr="00F60587">
        <w:rPr>
          <w:rFonts w:ascii="Times New Roman" w:eastAsia="Times New Roman" w:hAnsi="Times New Roman" w:cs="Times New Roman"/>
          <w:sz w:val="28"/>
          <w:szCs w:val="28"/>
          <w:lang w:eastAsia="ru-RU"/>
        </w:rPr>
        <w:t xml:space="preserve"> – загрязнение земель несельскохозяйственного назначения; Р</w:t>
      </w:r>
      <w:r w:rsidRPr="00F60587">
        <w:rPr>
          <w:rFonts w:ascii="Times New Roman" w:eastAsia="Times New Roman" w:hAnsi="Times New Roman" w:cs="Times New Roman"/>
          <w:sz w:val="28"/>
          <w:szCs w:val="28"/>
          <w:vertAlign w:val="subscript"/>
          <w:lang w:eastAsia="ru-RU"/>
        </w:rPr>
        <w:t>пзф</w:t>
      </w:r>
      <w:r w:rsidRPr="00F60587">
        <w:rPr>
          <w:rFonts w:ascii="Times New Roman" w:eastAsia="Times New Roman" w:hAnsi="Times New Roman" w:cs="Times New Roman"/>
          <w:sz w:val="28"/>
          <w:szCs w:val="28"/>
          <w:lang w:eastAsia="ru-RU"/>
        </w:rPr>
        <w:t xml:space="preserve"> – ущерб, нанесенный природно-заповедному фонду.</w:t>
      </w:r>
    </w:p>
    <w:p w:rsidR="00F60587" w:rsidRPr="00F60587" w:rsidRDefault="00F60587" w:rsidP="00F60587">
      <w:pPr>
        <w:tabs>
          <w:tab w:val="num" w:pos="1440"/>
        </w:tabs>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Процедура расчета каждого параметра изложена в Методике [4], однако основными факторами, определяющими большинство параметров, являются размеры зоны загрязнения, химический состав и количество загрязняющих веществ. При сравнении рисков рассматривается одна чрезвычайная ситуация, поэтому химический состав и количество загрязняющих веществ для </w:t>
      </w:r>
      <w:r w:rsidRPr="00F60587">
        <w:rPr>
          <w:rFonts w:ascii="Times New Roman" w:eastAsia="Times New Roman" w:hAnsi="Times New Roman" w:cs="Times New Roman"/>
          <w:sz w:val="28"/>
          <w:szCs w:val="28"/>
          <w:lang w:val="en-US" w:eastAsia="ru-RU"/>
        </w:rPr>
        <w:t>R</w:t>
      </w:r>
      <w:r w:rsidRPr="00F60587">
        <w:rPr>
          <w:rFonts w:ascii="Times New Roman" w:eastAsia="Times New Roman" w:hAnsi="Times New Roman" w:cs="Times New Roman"/>
          <w:sz w:val="28"/>
          <w:szCs w:val="28"/>
          <w:vertAlign w:val="subscript"/>
          <w:lang w:eastAsia="ru-RU"/>
        </w:rPr>
        <w:t>0</w:t>
      </w:r>
      <w:r w:rsidRPr="00F60587">
        <w:rPr>
          <w:rFonts w:ascii="Times New Roman" w:eastAsia="Times New Roman" w:hAnsi="Times New Roman" w:cs="Times New Roman"/>
          <w:sz w:val="28"/>
          <w:szCs w:val="28"/>
          <w:lang w:eastAsia="ru-RU"/>
        </w:rPr>
        <w:t xml:space="preserve"> и </w:t>
      </w:r>
      <w:r w:rsidRPr="00F60587">
        <w:rPr>
          <w:rFonts w:ascii="Times New Roman" w:eastAsia="Times New Roman" w:hAnsi="Times New Roman" w:cs="Times New Roman"/>
          <w:sz w:val="28"/>
          <w:szCs w:val="28"/>
          <w:lang w:val="en-US" w:eastAsia="ru-RU"/>
        </w:rPr>
        <w:t>R</w:t>
      </w:r>
      <w:r w:rsidRPr="00F60587">
        <w:rPr>
          <w:rFonts w:ascii="Times New Roman" w:eastAsia="Times New Roman" w:hAnsi="Times New Roman" w:cs="Times New Roman"/>
          <w:sz w:val="28"/>
          <w:szCs w:val="28"/>
          <w:vertAlign w:val="subscript"/>
          <w:lang w:eastAsia="ru-RU"/>
        </w:rPr>
        <w:t>1</w:t>
      </w:r>
      <w:r w:rsidRPr="00F60587">
        <w:rPr>
          <w:rFonts w:ascii="Times New Roman" w:eastAsia="Times New Roman" w:hAnsi="Times New Roman" w:cs="Times New Roman"/>
          <w:sz w:val="28"/>
          <w:szCs w:val="28"/>
          <w:lang w:eastAsia="ru-RU"/>
        </w:rPr>
        <w:t xml:space="preserve"> будет одинаковым (за исключением случая использования искусственно инициированных осадков при тушении масштабных пожаров). Соответственно риски </w:t>
      </w:r>
      <w:r w:rsidRPr="00F60587">
        <w:rPr>
          <w:rFonts w:ascii="Times New Roman" w:eastAsia="Times New Roman" w:hAnsi="Times New Roman" w:cs="Times New Roman"/>
          <w:sz w:val="28"/>
          <w:szCs w:val="28"/>
          <w:lang w:val="en-US" w:eastAsia="ru-RU"/>
        </w:rPr>
        <w:t>R</w:t>
      </w:r>
      <w:r w:rsidRPr="00F60587">
        <w:rPr>
          <w:rFonts w:ascii="Times New Roman" w:eastAsia="Times New Roman" w:hAnsi="Times New Roman" w:cs="Times New Roman"/>
          <w:sz w:val="28"/>
          <w:szCs w:val="28"/>
          <w:vertAlign w:val="subscript"/>
          <w:lang w:eastAsia="ru-RU"/>
        </w:rPr>
        <w:t>0</w:t>
      </w:r>
      <w:r w:rsidRPr="00F60587">
        <w:rPr>
          <w:rFonts w:ascii="Times New Roman" w:eastAsia="Times New Roman" w:hAnsi="Times New Roman" w:cs="Times New Roman"/>
          <w:sz w:val="28"/>
          <w:szCs w:val="28"/>
          <w:lang w:eastAsia="ru-RU"/>
        </w:rPr>
        <w:t xml:space="preserve"> и </w:t>
      </w:r>
      <w:r w:rsidRPr="00F60587">
        <w:rPr>
          <w:rFonts w:ascii="Times New Roman" w:eastAsia="Times New Roman" w:hAnsi="Times New Roman" w:cs="Times New Roman"/>
          <w:sz w:val="28"/>
          <w:szCs w:val="28"/>
          <w:lang w:val="en-US" w:eastAsia="ru-RU"/>
        </w:rPr>
        <w:t>R</w:t>
      </w:r>
      <w:r w:rsidRPr="00F60587">
        <w:rPr>
          <w:rFonts w:ascii="Times New Roman" w:eastAsia="Times New Roman" w:hAnsi="Times New Roman" w:cs="Times New Roman"/>
          <w:sz w:val="28"/>
          <w:szCs w:val="28"/>
          <w:vertAlign w:val="subscript"/>
          <w:lang w:eastAsia="ru-RU"/>
        </w:rPr>
        <w:t>1</w:t>
      </w:r>
      <w:r w:rsidRPr="00F60587">
        <w:rPr>
          <w:rFonts w:ascii="Times New Roman" w:eastAsia="Times New Roman" w:hAnsi="Times New Roman" w:cs="Times New Roman"/>
          <w:sz w:val="28"/>
          <w:szCs w:val="28"/>
          <w:lang w:eastAsia="ru-RU"/>
        </w:rPr>
        <w:t xml:space="preserve"> определяются только размером зон загрязнения. </w:t>
      </w:r>
    </w:p>
    <w:p w:rsidR="00F60587" w:rsidRPr="00F60587" w:rsidRDefault="00F60587" w:rsidP="00F60587">
      <w:pPr>
        <w:tabs>
          <w:tab w:val="num" w:pos="1440"/>
        </w:tabs>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При выборе химического метода воздействия негативным экологическим влиянием можно пренебречь, так как концентрация вводимых реагентов на 2-3 порядка ниже их предельно допустимых концентраций. </w:t>
      </w:r>
    </w:p>
    <w:p w:rsidR="00F60587" w:rsidRPr="00F60587" w:rsidRDefault="00F60587" w:rsidP="00F60587">
      <w:pPr>
        <w:tabs>
          <w:tab w:val="num" w:pos="1440"/>
        </w:tabs>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При условии </w:t>
      </w:r>
      <w:r w:rsidRPr="00F60587">
        <w:rPr>
          <w:rFonts w:ascii="Times New Roman" w:eastAsia="Times New Roman" w:hAnsi="Times New Roman" w:cs="Times New Roman"/>
          <w:sz w:val="28"/>
          <w:szCs w:val="28"/>
          <w:lang w:val="en-US" w:eastAsia="ru-RU"/>
        </w:rPr>
        <w:t>R</w:t>
      </w:r>
      <w:r w:rsidRPr="00F60587">
        <w:rPr>
          <w:rFonts w:ascii="Times New Roman" w:eastAsia="Times New Roman" w:hAnsi="Times New Roman" w:cs="Times New Roman"/>
          <w:sz w:val="28"/>
          <w:szCs w:val="28"/>
          <w:vertAlign w:val="subscript"/>
          <w:lang w:eastAsia="ru-RU"/>
        </w:rPr>
        <w:t>0</w:t>
      </w:r>
      <w:r w:rsidRPr="00F60587">
        <w:rPr>
          <w:rFonts w:ascii="Times New Roman" w:eastAsia="Times New Roman" w:hAnsi="Times New Roman" w:cs="Times New Roman"/>
          <w:sz w:val="28"/>
          <w:szCs w:val="28"/>
          <w:lang w:eastAsia="ru-RU"/>
        </w:rPr>
        <w:t xml:space="preserve"> ≤ </w:t>
      </w:r>
      <w:r w:rsidRPr="00F60587">
        <w:rPr>
          <w:rFonts w:ascii="Times New Roman" w:eastAsia="Times New Roman" w:hAnsi="Times New Roman" w:cs="Times New Roman"/>
          <w:sz w:val="28"/>
          <w:szCs w:val="28"/>
          <w:lang w:val="en-US" w:eastAsia="ru-RU"/>
        </w:rPr>
        <w:t>R</w:t>
      </w:r>
      <w:r w:rsidRPr="00F60587">
        <w:rPr>
          <w:rFonts w:ascii="Times New Roman" w:eastAsia="Times New Roman" w:hAnsi="Times New Roman" w:cs="Times New Roman"/>
          <w:sz w:val="28"/>
          <w:szCs w:val="28"/>
          <w:vertAlign w:val="subscript"/>
          <w:lang w:eastAsia="ru-RU"/>
        </w:rPr>
        <w:t>1</w:t>
      </w:r>
      <w:r w:rsidRPr="00F60587">
        <w:rPr>
          <w:rFonts w:ascii="Times New Roman" w:eastAsia="Times New Roman" w:hAnsi="Times New Roman" w:cs="Times New Roman"/>
          <w:sz w:val="28"/>
          <w:szCs w:val="28"/>
          <w:lang w:eastAsia="ru-RU"/>
        </w:rPr>
        <w:t xml:space="preserve">  активация системы не целесообразна, однако ситуация развивается во времени, поэтому необходим постоянный контроль мониторинговых параметров для отслеживания момента возможного изменения ситуации. При условии </w:t>
      </w:r>
      <w:r w:rsidRPr="00F60587">
        <w:rPr>
          <w:rFonts w:ascii="Times New Roman" w:eastAsia="Times New Roman" w:hAnsi="Times New Roman" w:cs="Times New Roman"/>
          <w:sz w:val="28"/>
          <w:szCs w:val="28"/>
          <w:lang w:val="en-US" w:eastAsia="ru-RU"/>
        </w:rPr>
        <w:t>R</w:t>
      </w:r>
      <w:r w:rsidRPr="00F60587">
        <w:rPr>
          <w:rFonts w:ascii="Times New Roman" w:eastAsia="Times New Roman" w:hAnsi="Times New Roman" w:cs="Times New Roman"/>
          <w:sz w:val="28"/>
          <w:szCs w:val="28"/>
          <w:vertAlign w:val="subscript"/>
          <w:lang w:eastAsia="ru-RU"/>
        </w:rPr>
        <w:t>0</w:t>
      </w:r>
      <w:r w:rsidRPr="00F60587">
        <w:rPr>
          <w:rFonts w:ascii="Times New Roman" w:eastAsia="Times New Roman" w:hAnsi="Times New Roman" w:cs="Times New Roman"/>
          <w:sz w:val="28"/>
          <w:szCs w:val="28"/>
          <w:lang w:eastAsia="ru-RU"/>
        </w:rPr>
        <w:t xml:space="preserve"> &gt; </w:t>
      </w:r>
      <w:r w:rsidRPr="00F60587">
        <w:rPr>
          <w:rFonts w:ascii="Times New Roman" w:eastAsia="Times New Roman" w:hAnsi="Times New Roman" w:cs="Times New Roman"/>
          <w:sz w:val="28"/>
          <w:szCs w:val="28"/>
          <w:lang w:val="en-US" w:eastAsia="ru-RU"/>
        </w:rPr>
        <w:t>R</w:t>
      </w:r>
      <w:r w:rsidRPr="00F60587">
        <w:rPr>
          <w:rFonts w:ascii="Times New Roman" w:eastAsia="Times New Roman" w:hAnsi="Times New Roman" w:cs="Times New Roman"/>
          <w:sz w:val="28"/>
          <w:szCs w:val="28"/>
          <w:vertAlign w:val="subscript"/>
          <w:lang w:eastAsia="ru-RU"/>
        </w:rPr>
        <w:t>1</w:t>
      </w:r>
      <w:r w:rsidRPr="00F60587">
        <w:rPr>
          <w:rFonts w:ascii="Times New Roman" w:eastAsia="Times New Roman" w:hAnsi="Times New Roman" w:cs="Times New Roman"/>
          <w:sz w:val="28"/>
          <w:szCs w:val="28"/>
          <w:lang w:eastAsia="ru-RU"/>
        </w:rPr>
        <w:t xml:space="preserve">, происходит активация основных систем поддержки принятия решения, где на основе полученных данных с использованием разработанного комплекса расчетных инструментов </w:t>
      </w:r>
      <w:r w:rsidRPr="00F60587">
        <w:rPr>
          <w:rFonts w:ascii="Times New Roman" w:eastAsia="Times New Roman" w:hAnsi="Times New Roman" w:cs="Times New Roman"/>
          <w:sz w:val="28"/>
          <w:szCs w:val="28"/>
          <w:lang w:eastAsia="ru-RU"/>
        </w:rPr>
        <w:lastRenderedPageBreak/>
        <w:t>проводится прогнозирование интенсивности осадков, которые определяют скорость выведения загрязнения из нижней атмосферы. В свою очередь, скорость осаждения загрязнения определяет развитие экологического состояния района проведения оперативных мероприятий по очистке атмосферы.</w:t>
      </w:r>
    </w:p>
    <w:p w:rsidR="00F60587" w:rsidRPr="00F60587" w:rsidRDefault="00F60587" w:rsidP="00F60587">
      <w:pPr>
        <w:spacing w:after="0" w:line="240" w:lineRule="auto"/>
        <w:ind w:right="76" w:firstLine="720"/>
        <w:jc w:val="center"/>
        <w:rPr>
          <w:rFonts w:ascii="Times New Roman" w:eastAsia="Times New Roman" w:hAnsi="Times New Roman" w:cs="Times New Roman"/>
          <w:b/>
          <w:sz w:val="28"/>
          <w:szCs w:val="28"/>
          <w:lang w:eastAsia="ru-RU"/>
        </w:rPr>
      </w:pPr>
    </w:p>
    <w:p w:rsidR="007B7FE3" w:rsidRDefault="007B7FE3" w:rsidP="007B7FE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ЛИТЕРАТУРА</w:t>
      </w:r>
    </w:p>
    <w:p w:rsidR="007B7FE3" w:rsidRPr="00F60587" w:rsidRDefault="007B7FE3" w:rsidP="00F60587">
      <w:pPr>
        <w:spacing w:after="0" w:line="240" w:lineRule="auto"/>
        <w:ind w:right="76" w:firstLine="720"/>
        <w:jc w:val="center"/>
        <w:rPr>
          <w:rFonts w:ascii="Times New Roman" w:eastAsia="Times New Roman" w:hAnsi="Times New Roman" w:cs="Times New Roman"/>
          <w:b/>
          <w:sz w:val="28"/>
          <w:szCs w:val="28"/>
          <w:lang w:eastAsia="ru-RU"/>
        </w:rPr>
      </w:pPr>
    </w:p>
    <w:p w:rsidR="00F60587" w:rsidRPr="00F60587" w:rsidRDefault="00F60587" w:rsidP="00F60587">
      <w:pPr>
        <w:spacing w:after="0" w:line="240" w:lineRule="auto"/>
        <w:ind w:firstLine="720"/>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1. Кустов М.В. Химически опасные выбросы в атмосферу при техногенных авариях на предприятиях Украины / М.В. Кустов // Безопасность в техносфере. </w:t>
      </w:r>
      <w:r w:rsidR="00832E68">
        <w:rPr>
          <w:rFonts w:ascii="Times New Roman" w:eastAsia="Times New Roman" w:hAnsi="Times New Roman" w:cs="Times New Roman"/>
          <w:sz w:val="28"/>
          <w:szCs w:val="28"/>
          <w:lang w:eastAsia="ru-RU"/>
        </w:rPr>
        <w:t>-</w:t>
      </w:r>
      <w:r w:rsidRPr="00F60587">
        <w:rPr>
          <w:rFonts w:ascii="Times New Roman" w:eastAsia="Times New Roman" w:hAnsi="Times New Roman" w:cs="Times New Roman"/>
          <w:sz w:val="28"/>
          <w:szCs w:val="28"/>
          <w:lang w:eastAsia="ru-RU"/>
        </w:rPr>
        <w:t xml:space="preserve"> М., 2015. </w:t>
      </w:r>
      <w:r w:rsidR="00832E68">
        <w:rPr>
          <w:rFonts w:ascii="Times New Roman" w:eastAsia="Times New Roman" w:hAnsi="Times New Roman" w:cs="Times New Roman"/>
          <w:sz w:val="28"/>
          <w:szCs w:val="28"/>
          <w:lang w:eastAsia="ru-RU"/>
        </w:rPr>
        <w:t>-</w:t>
      </w:r>
      <w:r w:rsidRPr="00F60587">
        <w:rPr>
          <w:rFonts w:ascii="Times New Roman" w:eastAsia="Times New Roman" w:hAnsi="Times New Roman" w:cs="Times New Roman"/>
          <w:sz w:val="28"/>
          <w:szCs w:val="28"/>
          <w:lang w:eastAsia="ru-RU"/>
        </w:rPr>
        <w:t xml:space="preserve"> № 3. </w:t>
      </w:r>
      <w:r w:rsidR="00832E68">
        <w:rPr>
          <w:rFonts w:ascii="Times New Roman" w:eastAsia="Times New Roman" w:hAnsi="Times New Roman" w:cs="Times New Roman"/>
          <w:sz w:val="28"/>
          <w:szCs w:val="28"/>
          <w:lang w:eastAsia="ru-RU"/>
        </w:rPr>
        <w:t>-</w:t>
      </w:r>
      <w:r w:rsidRPr="00F60587">
        <w:rPr>
          <w:rFonts w:ascii="Times New Roman" w:eastAsia="Times New Roman" w:hAnsi="Times New Roman" w:cs="Times New Roman"/>
          <w:sz w:val="28"/>
          <w:szCs w:val="28"/>
          <w:lang w:eastAsia="ru-RU"/>
        </w:rPr>
        <w:t xml:space="preserve"> С. 16</w:t>
      </w:r>
      <w:r w:rsidR="00832E68">
        <w:rPr>
          <w:rFonts w:ascii="Times New Roman" w:eastAsia="Times New Roman" w:hAnsi="Times New Roman" w:cs="Times New Roman"/>
          <w:sz w:val="28"/>
          <w:szCs w:val="28"/>
          <w:lang w:eastAsia="ru-RU"/>
        </w:rPr>
        <w:t>-</w:t>
      </w:r>
      <w:r w:rsidRPr="00F60587">
        <w:rPr>
          <w:rFonts w:ascii="Times New Roman" w:eastAsia="Times New Roman" w:hAnsi="Times New Roman" w:cs="Times New Roman"/>
          <w:sz w:val="28"/>
          <w:szCs w:val="28"/>
          <w:lang w:eastAsia="ru-RU"/>
        </w:rPr>
        <w:t>21.</w:t>
      </w:r>
    </w:p>
    <w:p w:rsidR="00F60587" w:rsidRPr="00F60587" w:rsidRDefault="00F60587" w:rsidP="00F60587">
      <w:pPr>
        <w:spacing w:after="0" w:line="240" w:lineRule="auto"/>
        <w:ind w:firstLine="720"/>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val="en-US" w:eastAsia="ru-RU"/>
        </w:rPr>
        <w:t>2. UNSCEAR 2000. Exposures and effects of the Chernobyl accident (Annex J). New</w:t>
      </w:r>
      <w:r w:rsidRPr="00F60587">
        <w:rPr>
          <w:rFonts w:ascii="Times New Roman" w:eastAsia="Times New Roman" w:hAnsi="Times New Roman" w:cs="Times New Roman"/>
          <w:sz w:val="28"/>
          <w:szCs w:val="28"/>
          <w:lang w:eastAsia="ru-RU"/>
        </w:rPr>
        <w:t xml:space="preserve"> </w:t>
      </w:r>
      <w:r w:rsidRPr="00F60587">
        <w:rPr>
          <w:rFonts w:ascii="Times New Roman" w:eastAsia="Times New Roman" w:hAnsi="Times New Roman" w:cs="Times New Roman"/>
          <w:sz w:val="28"/>
          <w:szCs w:val="28"/>
          <w:lang w:val="en-US" w:eastAsia="ru-RU"/>
        </w:rPr>
        <w:t>York</w:t>
      </w:r>
      <w:r w:rsidRPr="00F60587">
        <w:rPr>
          <w:rFonts w:ascii="Times New Roman" w:eastAsia="Times New Roman" w:hAnsi="Times New Roman" w:cs="Times New Roman"/>
          <w:sz w:val="28"/>
          <w:szCs w:val="28"/>
          <w:lang w:eastAsia="ru-RU"/>
        </w:rPr>
        <w:t xml:space="preserve">: </w:t>
      </w:r>
      <w:r w:rsidRPr="00F60587">
        <w:rPr>
          <w:rFonts w:ascii="Times New Roman" w:eastAsia="Times New Roman" w:hAnsi="Times New Roman" w:cs="Times New Roman"/>
          <w:sz w:val="28"/>
          <w:szCs w:val="28"/>
          <w:lang w:val="en-US" w:eastAsia="ru-RU"/>
        </w:rPr>
        <w:t>United</w:t>
      </w:r>
      <w:r w:rsidRPr="00F60587">
        <w:rPr>
          <w:rFonts w:ascii="Times New Roman" w:eastAsia="Times New Roman" w:hAnsi="Times New Roman" w:cs="Times New Roman"/>
          <w:sz w:val="28"/>
          <w:szCs w:val="28"/>
          <w:lang w:eastAsia="ru-RU"/>
        </w:rPr>
        <w:t xml:space="preserve"> </w:t>
      </w:r>
      <w:r w:rsidRPr="00F60587">
        <w:rPr>
          <w:rFonts w:ascii="Times New Roman" w:eastAsia="Times New Roman" w:hAnsi="Times New Roman" w:cs="Times New Roman"/>
          <w:sz w:val="28"/>
          <w:szCs w:val="28"/>
          <w:lang w:val="en-US" w:eastAsia="ru-RU"/>
        </w:rPr>
        <w:t>Nations</w:t>
      </w:r>
      <w:r w:rsidRPr="00F60587">
        <w:rPr>
          <w:rFonts w:ascii="Times New Roman" w:eastAsia="Times New Roman" w:hAnsi="Times New Roman" w:cs="Times New Roman"/>
          <w:sz w:val="28"/>
          <w:szCs w:val="28"/>
          <w:lang w:eastAsia="ru-RU"/>
        </w:rPr>
        <w:t xml:space="preserve"> [Электронный ресурс]. Режим доступа: </w:t>
      </w:r>
      <w:hyperlink r:id="rId499" w:history="1">
        <w:r w:rsidRPr="00F60587">
          <w:rPr>
            <w:rFonts w:ascii="Times New Roman" w:eastAsia="Times New Roman" w:hAnsi="Times New Roman" w:cs="Times New Roman"/>
            <w:sz w:val="28"/>
            <w:szCs w:val="28"/>
            <w:lang w:val="en-US" w:eastAsia="ru-RU"/>
          </w:rPr>
          <w:t>http</w:t>
        </w:r>
        <w:r w:rsidRPr="00F60587">
          <w:rPr>
            <w:rFonts w:ascii="Times New Roman" w:eastAsia="Times New Roman" w:hAnsi="Times New Roman" w:cs="Times New Roman"/>
            <w:sz w:val="28"/>
            <w:szCs w:val="28"/>
            <w:lang w:eastAsia="ru-RU"/>
          </w:rPr>
          <w:t>://</w:t>
        </w:r>
        <w:r w:rsidRPr="00F60587">
          <w:rPr>
            <w:rFonts w:ascii="Times New Roman" w:eastAsia="Times New Roman" w:hAnsi="Times New Roman" w:cs="Times New Roman"/>
            <w:sz w:val="28"/>
            <w:szCs w:val="28"/>
            <w:lang w:val="en-US" w:eastAsia="ru-RU"/>
          </w:rPr>
          <w:t>www</w:t>
        </w:r>
        <w:r w:rsidRPr="00F60587">
          <w:rPr>
            <w:rFonts w:ascii="Times New Roman" w:eastAsia="Times New Roman" w:hAnsi="Times New Roman" w:cs="Times New Roman"/>
            <w:sz w:val="28"/>
            <w:szCs w:val="28"/>
            <w:lang w:eastAsia="ru-RU"/>
          </w:rPr>
          <w:t>.</w:t>
        </w:r>
        <w:r w:rsidRPr="00F60587">
          <w:rPr>
            <w:rFonts w:ascii="Times New Roman" w:eastAsia="Times New Roman" w:hAnsi="Times New Roman" w:cs="Times New Roman"/>
            <w:sz w:val="28"/>
            <w:szCs w:val="28"/>
            <w:lang w:val="en-US" w:eastAsia="ru-RU"/>
          </w:rPr>
          <w:t>unscear</w:t>
        </w:r>
        <w:r w:rsidRPr="00F60587">
          <w:rPr>
            <w:rFonts w:ascii="Times New Roman" w:eastAsia="Times New Roman" w:hAnsi="Times New Roman" w:cs="Times New Roman"/>
            <w:sz w:val="28"/>
            <w:szCs w:val="28"/>
            <w:lang w:eastAsia="ru-RU"/>
          </w:rPr>
          <w:t>.</w:t>
        </w:r>
        <w:r w:rsidRPr="00F60587">
          <w:rPr>
            <w:rFonts w:ascii="Times New Roman" w:eastAsia="Times New Roman" w:hAnsi="Times New Roman" w:cs="Times New Roman"/>
            <w:sz w:val="28"/>
            <w:szCs w:val="28"/>
            <w:lang w:val="en-US" w:eastAsia="ru-RU"/>
          </w:rPr>
          <w:t>org</w:t>
        </w:r>
        <w:r w:rsidRPr="00F60587">
          <w:rPr>
            <w:rFonts w:ascii="Times New Roman" w:eastAsia="Times New Roman" w:hAnsi="Times New Roman" w:cs="Times New Roman"/>
            <w:sz w:val="28"/>
            <w:szCs w:val="28"/>
            <w:lang w:eastAsia="ru-RU"/>
          </w:rPr>
          <w:t>/</w:t>
        </w:r>
        <w:r w:rsidRPr="00F60587">
          <w:rPr>
            <w:rFonts w:ascii="Times New Roman" w:eastAsia="Times New Roman" w:hAnsi="Times New Roman" w:cs="Times New Roman"/>
            <w:sz w:val="28"/>
            <w:szCs w:val="28"/>
            <w:lang w:val="en-US" w:eastAsia="ru-RU"/>
          </w:rPr>
          <w:t>docs</w:t>
        </w:r>
        <w:r w:rsidRPr="00F60587">
          <w:rPr>
            <w:rFonts w:ascii="Times New Roman" w:eastAsia="Times New Roman" w:hAnsi="Times New Roman" w:cs="Times New Roman"/>
            <w:sz w:val="28"/>
            <w:szCs w:val="28"/>
            <w:lang w:eastAsia="ru-RU"/>
          </w:rPr>
          <w:t>/</w:t>
        </w:r>
        <w:r w:rsidRPr="00F60587">
          <w:rPr>
            <w:rFonts w:ascii="Times New Roman" w:eastAsia="Times New Roman" w:hAnsi="Times New Roman" w:cs="Times New Roman"/>
            <w:sz w:val="28"/>
            <w:szCs w:val="28"/>
            <w:lang w:val="en-US" w:eastAsia="ru-RU"/>
          </w:rPr>
          <w:t>reports</w:t>
        </w:r>
        <w:r w:rsidRPr="00F60587">
          <w:rPr>
            <w:rFonts w:ascii="Times New Roman" w:eastAsia="Times New Roman" w:hAnsi="Times New Roman" w:cs="Times New Roman"/>
            <w:sz w:val="28"/>
            <w:szCs w:val="28"/>
            <w:lang w:eastAsia="ru-RU"/>
          </w:rPr>
          <w:t>/</w:t>
        </w:r>
        <w:r w:rsidRPr="00F60587">
          <w:rPr>
            <w:rFonts w:ascii="Times New Roman" w:eastAsia="Times New Roman" w:hAnsi="Times New Roman" w:cs="Times New Roman"/>
            <w:sz w:val="28"/>
            <w:szCs w:val="28"/>
            <w:lang w:val="en-US" w:eastAsia="ru-RU"/>
          </w:rPr>
          <w:t>annexj</w:t>
        </w:r>
        <w:r w:rsidRPr="00F60587">
          <w:rPr>
            <w:rFonts w:ascii="Times New Roman" w:eastAsia="Times New Roman" w:hAnsi="Times New Roman" w:cs="Times New Roman"/>
            <w:sz w:val="28"/>
            <w:szCs w:val="28"/>
            <w:lang w:eastAsia="ru-RU"/>
          </w:rPr>
          <w:t>.</w:t>
        </w:r>
        <w:r w:rsidRPr="00F60587">
          <w:rPr>
            <w:rFonts w:ascii="Times New Roman" w:eastAsia="Times New Roman" w:hAnsi="Times New Roman" w:cs="Times New Roman"/>
            <w:sz w:val="28"/>
            <w:szCs w:val="28"/>
            <w:lang w:val="en-US" w:eastAsia="ru-RU"/>
          </w:rPr>
          <w:t>pdf</w:t>
        </w:r>
      </w:hyperlink>
    </w:p>
    <w:p w:rsidR="00F60587" w:rsidRPr="00F60587" w:rsidRDefault="00F60587" w:rsidP="00F60587">
      <w:pPr>
        <w:spacing w:after="0" w:line="240" w:lineRule="auto"/>
        <w:ind w:firstLine="720"/>
        <w:jc w:val="both"/>
        <w:rPr>
          <w:rFonts w:ascii="Times New Roman" w:eastAsia="Times New Roman" w:hAnsi="Times New Roman" w:cs="Times New Roman"/>
          <w:sz w:val="28"/>
          <w:szCs w:val="28"/>
          <w:lang w:val="en-US" w:eastAsia="ru-RU"/>
        </w:rPr>
      </w:pPr>
      <w:r w:rsidRPr="00F60587">
        <w:rPr>
          <w:rFonts w:ascii="Times New Roman" w:eastAsia="Meiryo" w:hAnsi="Times New Roman" w:cs="Times New Roman"/>
          <w:sz w:val="28"/>
          <w:szCs w:val="28"/>
          <w:lang w:val="en-US" w:eastAsia="ru-RU"/>
        </w:rPr>
        <w:t xml:space="preserve">3. </w:t>
      </w:r>
      <w:r w:rsidRPr="00F60587">
        <w:rPr>
          <w:rFonts w:ascii="Times New Roman" w:eastAsia="Times New Roman" w:hAnsi="Times New Roman" w:cs="Times New Roman"/>
          <w:sz w:val="28"/>
          <w:szCs w:val="28"/>
          <w:lang w:val="en-US" w:eastAsia="ru-RU"/>
        </w:rPr>
        <w:t xml:space="preserve">Yamauchi M. Settlement process of radioactive dust to the ground inferred from the atmospheric electric ﬁeld measurement / M. Yamauchi, M. Takeda, M. Makino, T. Owada, I. Miyagi // Ann. Geophys. – 2012. – № 30. </w:t>
      </w:r>
      <w:r w:rsidRPr="00F60587">
        <w:rPr>
          <w:rFonts w:ascii="Times New Roman" w:eastAsia="Times New Roman" w:hAnsi="Times New Roman" w:cs="Times New Roman"/>
          <w:sz w:val="28"/>
          <w:szCs w:val="28"/>
          <w:lang w:eastAsia="ru-RU"/>
        </w:rPr>
        <w:t>рр</w:t>
      </w:r>
      <w:r w:rsidRPr="00F60587">
        <w:rPr>
          <w:rFonts w:ascii="Times New Roman" w:eastAsia="Times New Roman" w:hAnsi="Times New Roman" w:cs="Times New Roman"/>
          <w:sz w:val="28"/>
          <w:szCs w:val="28"/>
          <w:lang w:val="en-US" w:eastAsia="ru-RU"/>
        </w:rPr>
        <w:t>. 49–56.</w:t>
      </w:r>
    </w:p>
    <w:p w:rsidR="00F60587" w:rsidRPr="00F60587" w:rsidRDefault="00F60587" w:rsidP="00F60587">
      <w:pPr>
        <w:tabs>
          <w:tab w:val="num" w:pos="540"/>
        </w:tabs>
        <w:spacing w:after="0" w:line="240" w:lineRule="auto"/>
        <w:ind w:firstLine="720"/>
        <w:jc w:val="both"/>
        <w:rPr>
          <w:rFonts w:ascii="Times New Roman" w:eastAsia="Times New Roman" w:hAnsi="Times New Roman" w:cs="Times New Roman"/>
          <w:sz w:val="28"/>
          <w:szCs w:val="28"/>
          <w:lang w:eastAsia="ru-RU"/>
        </w:rPr>
      </w:pPr>
      <w:r w:rsidRPr="00832E68">
        <w:rPr>
          <w:rFonts w:ascii="Times New Roman" w:eastAsia="Times New Roman" w:hAnsi="Times New Roman" w:cs="Times New Roman"/>
          <w:sz w:val="28"/>
          <w:szCs w:val="28"/>
          <w:lang w:val="en-US" w:eastAsia="ru-RU"/>
        </w:rPr>
        <w:t xml:space="preserve">4. </w:t>
      </w:r>
      <w:r w:rsidRPr="00F60587">
        <w:rPr>
          <w:rFonts w:ascii="Times New Roman" w:eastAsia="Times New Roman" w:hAnsi="Times New Roman" w:cs="Times New Roman"/>
          <w:sz w:val="28"/>
          <w:szCs w:val="28"/>
          <w:lang w:eastAsia="ru-RU"/>
        </w:rPr>
        <w:t>Постанова</w:t>
      </w:r>
      <w:r w:rsidRPr="00832E68">
        <w:rPr>
          <w:rFonts w:ascii="Times New Roman" w:eastAsia="Times New Roman" w:hAnsi="Times New Roman" w:cs="Times New Roman"/>
          <w:sz w:val="28"/>
          <w:szCs w:val="28"/>
          <w:lang w:val="en-US" w:eastAsia="ru-RU"/>
        </w:rPr>
        <w:t xml:space="preserve"> </w:t>
      </w:r>
      <w:r w:rsidRPr="00F60587">
        <w:rPr>
          <w:rFonts w:ascii="Times New Roman" w:eastAsia="Times New Roman" w:hAnsi="Times New Roman" w:cs="Times New Roman"/>
          <w:sz w:val="28"/>
          <w:szCs w:val="28"/>
          <w:lang w:eastAsia="ru-RU"/>
        </w:rPr>
        <w:t>Кабінету</w:t>
      </w:r>
      <w:r w:rsidRPr="00832E68">
        <w:rPr>
          <w:rFonts w:ascii="Times New Roman" w:eastAsia="Times New Roman" w:hAnsi="Times New Roman" w:cs="Times New Roman"/>
          <w:sz w:val="28"/>
          <w:szCs w:val="28"/>
          <w:lang w:val="en-US" w:eastAsia="ru-RU"/>
        </w:rPr>
        <w:t xml:space="preserve"> </w:t>
      </w:r>
      <w:r w:rsidRPr="00F60587">
        <w:rPr>
          <w:rFonts w:ascii="Times New Roman" w:eastAsia="Times New Roman" w:hAnsi="Times New Roman" w:cs="Times New Roman"/>
          <w:sz w:val="28"/>
          <w:szCs w:val="28"/>
          <w:lang w:eastAsia="ru-RU"/>
        </w:rPr>
        <w:t>Міністрів</w:t>
      </w:r>
      <w:r w:rsidRPr="00832E68">
        <w:rPr>
          <w:rFonts w:ascii="Times New Roman" w:eastAsia="Times New Roman" w:hAnsi="Times New Roman" w:cs="Times New Roman"/>
          <w:sz w:val="28"/>
          <w:szCs w:val="28"/>
          <w:lang w:val="en-US" w:eastAsia="ru-RU"/>
        </w:rPr>
        <w:t xml:space="preserve"> </w:t>
      </w:r>
      <w:r w:rsidRPr="00F60587">
        <w:rPr>
          <w:rFonts w:ascii="Times New Roman" w:eastAsia="Times New Roman" w:hAnsi="Times New Roman" w:cs="Times New Roman"/>
          <w:sz w:val="28"/>
          <w:szCs w:val="28"/>
          <w:lang w:eastAsia="ru-RU"/>
        </w:rPr>
        <w:t>України</w:t>
      </w:r>
      <w:r w:rsidRPr="00832E68">
        <w:rPr>
          <w:rFonts w:ascii="Times New Roman" w:eastAsia="Times New Roman" w:hAnsi="Times New Roman" w:cs="Times New Roman"/>
          <w:sz w:val="28"/>
          <w:szCs w:val="28"/>
          <w:lang w:val="en-US" w:eastAsia="ru-RU"/>
        </w:rPr>
        <w:t xml:space="preserve"> </w:t>
      </w:r>
      <w:r w:rsidRPr="00F60587">
        <w:rPr>
          <w:rFonts w:ascii="Times New Roman" w:eastAsia="Times New Roman" w:hAnsi="Times New Roman" w:cs="Times New Roman"/>
          <w:sz w:val="28"/>
          <w:szCs w:val="28"/>
          <w:lang w:eastAsia="ru-RU"/>
        </w:rPr>
        <w:t>від</w:t>
      </w:r>
      <w:r w:rsidRPr="00832E68">
        <w:rPr>
          <w:rFonts w:ascii="Times New Roman" w:eastAsia="Times New Roman" w:hAnsi="Times New Roman" w:cs="Times New Roman"/>
          <w:sz w:val="28"/>
          <w:szCs w:val="28"/>
          <w:lang w:val="en-US" w:eastAsia="ru-RU"/>
        </w:rPr>
        <w:t xml:space="preserve"> </w:t>
      </w:r>
      <w:r w:rsidRPr="00F60587">
        <w:rPr>
          <w:rFonts w:ascii="Times New Roman" w:eastAsia="Times New Roman" w:hAnsi="Times New Roman" w:cs="Times New Roman"/>
          <w:sz w:val="28"/>
          <w:szCs w:val="28"/>
          <w:lang w:val="uk-UA" w:eastAsia="ru-RU"/>
        </w:rPr>
        <w:t>15</w:t>
      </w:r>
      <w:r w:rsidRPr="00832E68">
        <w:rPr>
          <w:rFonts w:ascii="Times New Roman" w:eastAsia="Times New Roman" w:hAnsi="Times New Roman" w:cs="Times New Roman"/>
          <w:sz w:val="28"/>
          <w:szCs w:val="28"/>
          <w:lang w:val="en-US" w:eastAsia="ru-RU"/>
        </w:rPr>
        <w:t>.0</w:t>
      </w:r>
      <w:r w:rsidRPr="00F60587">
        <w:rPr>
          <w:rFonts w:ascii="Times New Roman" w:eastAsia="Times New Roman" w:hAnsi="Times New Roman" w:cs="Times New Roman"/>
          <w:sz w:val="28"/>
          <w:szCs w:val="28"/>
          <w:lang w:val="uk-UA" w:eastAsia="ru-RU"/>
        </w:rPr>
        <w:t>2</w:t>
      </w:r>
      <w:r w:rsidRPr="00832E68">
        <w:rPr>
          <w:rFonts w:ascii="Times New Roman" w:eastAsia="Times New Roman" w:hAnsi="Times New Roman" w:cs="Times New Roman"/>
          <w:sz w:val="28"/>
          <w:szCs w:val="28"/>
          <w:lang w:val="en-US" w:eastAsia="ru-RU"/>
        </w:rPr>
        <w:t>.</w:t>
      </w:r>
      <w:r w:rsidRPr="00F60587">
        <w:rPr>
          <w:rFonts w:ascii="Times New Roman" w:eastAsia="Times New Roman" w:hAnsi="Times New Roman" w:cs="Times New Roman"/>
          <w:sz w:val="28"/>
          <w:szCs w:val="28"/>
          <w:lang w:val="uk-UA" w:eastAsia="ru-RU"/>
        </w:rPr>
        <w:t>2002</w:t>
      </w:r>
      <w:r w:rsidRPr="00832E68">
        <w:rPr>
          <w:rFonts w:ascii="Times New Roman" w:eastAsia="Times New Roman" w:hAnsi="Times New Roman" w:cs="Times New Roman"/>
          <w:sz w:val="28"/>
          <w:szCs w:val="28"/>
          <w:lang w:val="en-US" w:eastAsia="ru-RU"/>
        </w:rPr>
        <w:t xml:space="preserve"> </w:t>
      </w:r>
      <w:r w:rsidRPr="00F60587">
        <w:rPr>
          <w:rFonts w:ascii="Times New Roman" w:eastAsia="Times New Roman" w:hAnsi="Times New Roman" w:cs="Times New Roman"/>
          <w:sz w:val="28"/>
          <w:szCs w:val="28"/>
          <w:lang w:eastAsia="ru-RU"/>
        </w:rPr>
        <w:t>року</w:t>
      </w:r>
      <w:r w:rsidRPr="00832E68">
        <w:rPr>
          <w:rFonts w:ascii="Times New Roman" w:eastAsia="Times New Roman" w:hAnsi="Times New Roman" w:cs="Times New Roman"/>
          <w:sz w:val="28"/>
          <w:szCs w:val="28"/>
          <w:lang w:val="en-US" w:eastAsia="ru-RU"/>
        </w:rPr>
        <w:t xml:space="preserve"> № </w:t>
      </w:r>
      <w:r w:rsidRPr="00F60587">
        <w:rPr>
          <w:rFonts w:ascii="Times New Roman" w:eastAsia="Times New Roman" w:hAnsi="Times New Roman" w:cs="Times New Roman"/>
          <w:sz w:val="28"/>
          <w:szCs w:val="28"/>
          <w:lang w:val="uk-UA" w:eastAsia="ru-RU"/>
        </w:rPr>
        <w:t>175</w:t>
      </w:r>
      <w:r w:rsidRPr="00832E68">
        <w:rPr>
          <w:rFonts w:ascii="Times New Roman" w:eastAsia="Times New Roman" w:hAnsi="Times New Roman" w:cs="Times New Roman"/>
          <w:sz w:val="28"/>
          <w:szCs w:val="28"/>
          <w:lang w:val="en-US" w:eastAsia="ru-RU"/>
        </w:rPr>
        <w:t xml:space="preserve"> </w:t>
      </w:r>
      <w:r w:rsidRPr="00F60587">
        <w:rPr>
          <w:rFonts w:ascii="Times New Roman" w:eastAsia="Times New Roman" w:hAnsi="Times New Roman" w:cs="Times New Roman"/>
          <w:sz w:val="28"/>
          <w:szCs w:val="28"/>
          <w:lang w:eastAsia="ru-RU"/>
        </w:rPr>
        <w:t>Про</w:t>
      </w:r>
      <w:r w:rsidRPr="00832E68">
        <w:rPr>
          <w:rFonts w:ascii="Times New Roman" w:eastAsia="Times New Roman" w:hAnsi="Times New Roman" w:cs="Times New Roman"/>
          <w:sz w:val="28"/>
          <w:szCs w:val="28"/>
          <w:lang w:val="en-US" w:eastAsia="ru-RU"/>
        </w:rPr>
        <w:t xml:space="preserve"> </w:t>
      </w:r>
      <w:r w:rsidRPr="00F60587">
        <w:rPr>
          <w:rFonts w:ascii="Times New Roman" w:eastAsia="Times New Roman" w:hAnsi="Times New Roman" w:cs="Times New Roman"/>
          <w:sz w:val="28"/>
          <w:szCs w:val="28"/>
          <w:lang w:eastAsia="ru-RU"/>
        </w:rPr>
        <w:t>затвердження</w:t>
      </w:r>
      <w:r w:rsidRPr="00832E68">
        <w:rPr>
          <w:rFonts w:ascii="Times New Roman" w:eastAsia="Times New Roman" w:hAnsi="Times New Roman" w:cs="Times New Roman"/>
          <w:sz w:val="28"/>
          <w:szCs w:val="28"/>
          <w:lang w:val="en-US" w:eastAsia="ru-RU"/>
        </w:rPr>
        <w:t xml:space="preserve"> </w:t>
      </w:r>
      <w:r w:rsidRPr="00F60587">
        <w:rPr>
          <w:rFonts w:ascii="Times New Roman" w:eastAsia="Times New Roman" w:hAnsi="Times New Roman" w:cs="Times New Roman"/>
          <w:sz w:val="28"/>
          <w:szCs w:val="28"/>
          <w:lang w:eastAsia="ru-RU"/>
        </w:rPr>
        <w:t>Методики</w:t>
      </w:r>
      <w:r w:rsidRPr="00832E68">
        <w:rPr>
          <w:rFonts w:ascii="Times New Roman" w:eastAsia="Times New Roman" w:hAnsi="Times New Roman" w:cs="Times New Roman"/>
          <w:sz w:val="28"/>
          <w:szCs w:val="28"/>
          <w:lang w:val="en-US" w:eastAsia="ru-RU"/>
        </w:rPr>
        <w:t xml:space="preserve"> </w:t>
      </w:r>
      <w:r w:rsidRPr="00F60587">
        <w:rPr>
          <w:rFonts w:ascii="Times New Roman" w:eastAsia="Times New Roman" w:hAnsi="Times New Roman" w:cs="Times New Roman"/>
          <w:sz w:val="28"/>
          <w:szCs w:val="28"/>
          <w:lang w:eastAsia="ru-RU"/>
        </w:rPr>
        <w:t>оцінки</w:t>
      </w:r>
      <w:r w:rsidRPr="00832E68">
        <w:rPr>
          <w:rFonts w:ascii="Times New Roman" w:eastAsia="Times New Roman" w:hAnsi="Times New Roman" w:cs="Times New Roman"/>
          <w:sz w:val="28"/>
          <w:szCs w:val="28"/>
          <w:lang w:val="en-US" w:eastAsia="ru-RU"/>
        </w:rPr>
        <w:t xml:space="preserve"> </w:t>
      </w:r>
      <w:r w:rsidRPr="00F60587">
        <w:rPr>
          <w:rFonts w:ascii="Times New Roman" w:eastAsia="Times New Roman" w:hAnsi="Times New Roman" w:cs="Times New Roman"/>
          <w:sz w:val="28"/>
          <w:szCs w:val="28"/>
          <w:lang w:eastAsia="ru-RU"/>
        </w:rPr>
        <w:t>збитків</w:t>
      </w:r>
      <w:r w:rsidRPr="00832E68">
        <w:rPr>
          <w:rFonts w:ascii="Times New Roman" w:eastAsia="Times New Roman" w:hAnsi="Times New Roman" w:cs="Times New Roman"/>
          <w:sz w:val="28"/>
          <w:szCs w:val="28"/>
          <w:lang w:val="en-US" w:eastAsia="ru-RU"/>
        </w:rPr>
        <w:t xml:space="preserve"> </w:t>
      </w:r>
      <w:r w:rsidRPr="00F60587">
        <w:rPr>
          <w:rFonts w:ascii="Times New Roman" w:eastAsia="Times New Roman" w:hAnsi="Times New Roman" w:cs="Times New Roman"/>
          <w:sz w:val="28"/>
          <w:szCs w:val="28"/>
          <w:lang w:eastAsia="ru-RU"/>
        </w:rPr>
        <w:t>від</w:t>
      </w:r>
      <w:r w:rsidRPr="00832E68">
        <w:rPr>
          <w:rFonts w:ascii="Times New Roman" w:eastAsia="Times New Roman" w:hAnsi="Times New Roman" w:cs="Times New Roman"/>
          <w:sz w:val="28"/>
          <w:szCs w:val="28"/>
          <w:lang w:val="en-US" w:eastAsia="ru-RU"/>
        </w:rPr>
        <w:t xml:space="preserve"> </w:t>
      </w:r>
      <w:r w:rsidRPr="00F60587">
        <w:rPr>
          <w:rFonts w:ascii="Times New Roman" w:eastAsia="Times New Roman" w:hAnsi="Times New Roman" w:cs="Times New Roman"/>
          <w:sz w:val="28"/>
          <w:szCs w:val="28"/>
          <w:lang w:eastAsia="ru-RU"/>
        </w:rPr>
        <w:t>наслідків</w:t>
      </w:r>
      <w:r w:rsidRPr="00832E68">
        <w:rPr>
          <w:rFonts w:ascii="Times New Roman" w:eastAsia="Times New Roman" w:hAnsi="Times New Roman" w:cs="Times New Roman"/>
          <w:sz w:val="28"/>
          <w:szCs w:val="28"/>
          <w:lang w:val="en-US" w:eastAsia="ru-RU"/>
        </w:rPr>
        <w:t xml:space="preserve"> </w:t>
      </w:r>
      <w:r w:rsidRPr="00F60587">
        <w:rPr>
          <w:rFonts w:ascii="Times New Roman" w:eastAsia="Times New Roman" w:hAnsi="Times New Roman" w:cs="Times New Roman"/>
          <w:sz w:val="28"/>
          <w:szCs w:val="28"/>
          <w:lang w:eastAsia="ru-RU"/>
        </w:rPr>
        <w:t>надзвичайних</w:t>
      </w:r>
      <w:r w:rsidRPr="00832E68">
        <w:rPr>
          <w:rFonts w:ascii="Times New Roman" w:eastAsia="Times New Roman" w:hAnsi="Times New Roman" w:cs="Times New Roman"/>
          <w:sz w:val="28"/>
          <w:szCs w:val="28"/>
          <w:lang w:val="en-US" w:eastAsia="ru-RU"/>
        </w:rPr>
        <w:t xml:space="preserve"> </w:t>
      </w:r>
      <w:r w:rsidRPr="00F60587">
        <w:rPr>
          <w:rFonts w:ascii="Times New Roman" w:eastAsia="Times New Roman" w:hAnsi="Times New Roman" w:cs="Times New Roman"/>
          <w:sz w:val="28"/>
          <w:szCs w:val="28"/>
          <w:lang w:eastAsia="ru-RU"/>
        </w:rPr>
        <w:t>ситуацій</w:t>
      </w:r>
      <w:r w:rsidRPr="00832E68">
        <w:rPr>
          <w:rFonts w:ascii="Times New Roman" w:eastAsia="Times New Roman" w:hAnsi="Times New Roman" w:cs="Times New Roman"/>
          <w:sz w:val="28"/>
          <w:szCs w:val="28"/>
          <w:lang w:val="en-US" w:eastAsia="ru-RU"/>
        </w:rPr>
        <w:t xml:space="preserve"> </w:t>
      </w:r>
      <w:r w:rsidRPr="00F60587">
        <w:rPr>
          <w:rFonts w:ascii="Times New Roman" w:eastAsia="Times New Roman" w:hAnsi="Times New Roman" w:cs="Times New Roman"/>
          <w:sz w:val="28"/>
          <w:szCs w:val="28"/>
          <w:lang w:eastAsia="ru-RU"/>
        </w:rPr>
        <w:t>техногенного</w:t>
      </w:r>
      <w:r w:rsidRPr="00832E68">
        <w:rPr>
          <w:rFonts w:ascii="Times New Roman" w:eastAsia="Times New Roman" w:hAnsi="Times New Roman" w:cs="Times New Roman"/>
          <w:sz w:val="28"/>
          <w:szCs w:val="28"/>
          <w:lang w:val="en-US" w:eastAsia="ru-RU"/>
        </w:rPr>
        <w:t xml:space="preserve"> </w:t>
      </w:r>
      <w:r w:rsidRPr="00F60587">
        <w:rPr>
          <w:rFonts w:ascii="Times New Roman" w:eastAsia="Times New Roman" w:hAnsi="Times New Roman" w:cs="Times New Roman"/>
          <w:sz w:val="28"/>
          <w:szCs w:val="28"/>
          <w:lang w:eastAsia="ru-RU"/>
        </w:rPr>
        <w:t>і</w:t>
      </w:r>
      <w:r w:rsidRPr="00832E68">
        <w:rPr>
          <w:rFonts w:ascii="Times New Roman" w:eastAsia="Times New Roman" w:hAnsi="Times New Roman" w:cs="Times New Roman"/>
          <w:sz w:val="28"/>
          <w:szCs w:val="28"/>
          <w:lang w:val="en-US" w:eastAsia="ru-RU"/>
        </w:rPr>
        <w:t xml:space="preserve"> </w:t>
      </w:r>
      <w:r w:rsidRPr="00F60587">
        <w:rPr>
          <w:rFonts w:ascii="Times New Roman" w:eastAsia="Times New Roman" w:hAnsi="Times New Roman" w:cs="Times New Roman"/>
          <w:sz w:val="28"/>
          <w:szCs w:val="28"/>
          <w:lang w:eastAsia="ru-RU"/>
        </w:rPr>
        <w:t>природного</w:t>
      </w:r>
      <w:r w:rsidRPr="00832E68">
        <w:rPr>
          <w:rFonts w:ascii="Times New Roman" w:eastAsia="Times New Roman" w:hAnsi="Times New Roman" w:cs="Times New Roman"/>
          <w:sz w:val="28"/>
          <w:szCs w:val="28"/>
          <w:lang w:val="en-US" w:eastAsia="ru-RU"/>
        </w:rPr>
        <w:t xml:space="preserve"> </w:t>
      </w:r>
      <w:r w:rsidRPr="00F60587">
        <w:rPr>
          <w:rFonts w:ascii="Times New Roman" w:eastAsia="Times New Roman" w:hAnsi="Times New Roman" w:cs="Times New Roman"/>
          <w:sz w:val="28"/>
          <w:szCs w:val="28"/>
          <w:lang w:eastAsia="ru-RU"/>
        </w:rPr>
        <w:t>характеру</w:t>
      </w:r>
      <w:r w:rsidR="00832E68" w:rsidRPr="00832E68">
        <w:rPr>
          <w:rFonts w:ascii="Times New Roman" w:eastAsia="Times New Roman" w:hAnsi="Times New Roman" w:cs="Times New Roman"/>
          <w:sz w:val="28"/>
          <w:szCs w:val="28"/>
          <w:lang w:val="en-US" w:eastAsia="ru-RU"/>
        </w:rPr>
        <w:t>.</w:t>
      </w:r>
      <w:r w:rsidRPr="00832E68">
        <w:rPr>
          <w:rFonts w:ascii="Times New Roman" w:eastAsia="Times New Roman" w:hAnsi="Times New Roman" w:cs="Times New Roman"/>
          <w:sz w:val="28"/>
          <w:szCs w:val="28"/>
          <w:lang w:val="en-US" w:eastAsia="ru-RU"/>
        </w:rPr>
        <w:t xml:space="preserve"> </w:t>
      </w:r>
      <w:r w:rsidRPr="00832E68">
        <w:rPr>
          <w:rFonts w:ascii="Times New Roman" w:eastAsia="Times New Roman" w:hAnsi="Times New Roman" w:cs="Times New Roman"/>
          <w:sz w:val="28"/>
          <w:szCs w:val="28"/>
          <w:lang w:eastAsia="ru-RU"/>
        </w:rPr>
        <w:t>[</w:t>
      </w:r>
      <w:r w:rsidRPr="00F60587">
        <w:rPr>
          <w:rFonts w:ascii="Times New Roman" w:eastAsia="Times New Roman" w:hAnsi="Times New Roman" w:cs="Times New Roman"/>
          <w:sz w:val="28"/>
          <w:szCs w:val="28"/>
          <w:lang w:eastAsia="ru-RU"/>
        </w:rPr>
        <w:t>Электронный</w:t>
      </w:r>
      <w:r w:rsidRPr="00832E68">
        <w:rPr>
          <w:rFonts w:ascii="Times New Roman" w:eastAsia="Times New Roman" w:hAnsi="Times New Roman" w:cs="Times New Roman"/>
          <w:sz w:val="28"/>
          <w:szCs w:val="28"/>
          <w:lang w:eastAsia="ru-RU"/>
        </w:rPr>
        <w:t xml:space="preserve"> </w:t>
      </w:r>
      <w:r w:rsidRPr="00F60587">
        <w:rPr>
          <w:rFonts w:ascii="Times New Roman" w:eastAsia="Times New Roman" w:hAnsi="Times New Roman" w:cs="Times New Roman"/>
          <w:sz w:val="28"/>
          <w:szCs w:val="28"/>
          <w:lang w:eastAsia="ru-RU"/>
        </w:rPr>
        <w:t>ресурс</w:t>
      </w:r>
      <w:r w:rsidRPr="00832E68">
        <w:rPr>
          <w:rFonts w:ascii="Times New Roman" w:eastAsia="Times New Roman" w:hAnsi="Times New Roman" w:cs="Times New Roman"/>
          <w:sz w:val="28"/>
          <w:szCs w:val="28"/>
          <w:lang w:eastAsia="ru-RU"/>
        </w:rPr>
        <w:t xml:space="preserve">]. </w:t>
      </w:r>
      <w:r w:rsidR="00832E68">
        <w:rPr>
          <w:rFonts w:ascii="Times New Roman" w:eastAsia="Times New Roman" w:hAnsi="Times New Roman" w:cs="Times New Roman"/>
          <w:sz w:val="28"/>
          <w:szCs w:val="28"/>
          <w:lang w:eastAsia="ru-RU"/>
        </w:rPr>
        <w:t xml:space="preserve">- </w:t>
      </w:r>
      <w:r w:rsidRPr="00F60587">
        <w:rPr>
          <w:rFonts w:ascii="Times New Roman" w:eastAsia="Times New Roman" w:hAnsi="Times New Roman" w:cs="Times New Roman"/>
          <w:sz w:val="28"/>
          <w:szCs w:val="28"/>
          <w:lang w:eastAsia="ru-RU"/>
        </w:rPr>
        <w:t>Режим доступа: http://zakon3.rada.gov.ua/laws/show/175-2002-п</w:t>
      </w:r>
    </w:p>
    <w:p w:rsidR="00F60587" w:rsidRDefault="00F60587" w:rsidP="005540DB">
      <w:pPr>
        <w:spacing w:after="0" w:line="240" w:lineRule="auto"/>
        <w:ind w:firstLine="720"/>
        <w:jc w:val="both"/>
        <w:rPr>
          <w:rFonts w:ascii="Times New Roman" w:eastAsia="Times New Roman" w:hAnsi="Times New Roman" w:cs="Times New Roman"/>
          <w:sz w:val="28"/>
          <w:szCs w:val="28"/>
          <w:lang w:eastAsia="ru-RU"/>
        </w:rPr>
      </w:pPr>
    </w:p>
    <w:p w:rsidR="005540DB" w:rsidRPr="002B1B1E" w:rsidRDefault="005540DB" w:rsidP="005540DB">
      <w:pPr>
        <w:spacing w:after="0" w:line="240" w:lineRule="auto"/>
        <w:ind w:firstLine="720"/>
        <w:jc w:val="both"/>
        <w:rPr>
          <w:rFonts w:ascii="Times New Roman" w:eastAsia="Times New Roman" w:hAnsi="Times New Roman" w:cs="Times New Roman"/>
          <w:sz w:val="28"/>
          <w:szCs w:val="28"/>
          <w:lang w:eastAsia="ru-RU"/>
        </w:rPr>
      </w:pPr>
    </w:p>
    <w:p w:rsidR="00F60587" w:rsidRDefault="00F60587" w:rsidP="005540DB">
      <w:pPr>
        <w:spacing w:after="0" w:line="240" w:lineRule="auto"/>
        <w:rPr>
          <w:rFonts w:ascii="Times New Roman" w:eastAsia="Calibri" w:hAnsi="Times New Roman" w:cs="Times New Roman"/>
          <w:sz w:val="28"/>
        </w:rPr>
      </w:pPr>
    </w:p>
    <w:p w:rsidR="00F60587" w:rsidRPr="00F60587" w:rsidRDefault="00F60587" w:rsidP="007B7FE3">
      <w:pPr>
        <w:spacing w:after="0" w:line="240" w:lineRule="auto"/>
        <w:jc w:val="both"/>
        <w:rPr>
          <w:rFonts w:ascii="Times New Roman" w:eastAsia="Times New Roman" w:hAnsi="Times New Roman" w:cs="Times New Roman"/>
          <w:b/>
          <w:sz w:val="28"/>
          <w:szCs w:val="28"/>
        </w:rPr>
      </w:pPr>
      <w:r w:rsidRPr="00F60587">
        <w:rPr>
          <w:rFonts w:ascii="Times New Roman" w:eastAsia="Times New Roman" w:hAnsi="Times New Roman" w:cs="Times New Roman"/>
          <w:b/>
          <w:sz w:val="28"/>
          <w:szCs w:val="28"/>
        </w:rPr>
        <w:t>УДК 614.841.4:62</w:t>
      </w:r>
    </w:p>
    <w:p w:rsidR="00F60587" w:rsidRPr="00F60587" w:rsidRDefault="00F60587" w:rsidP="00F60587">
      <w:pPr>
        <w:shd w:val="clear" w:color="auto" w:fill="FFFFFF"/>
        <w:spacing w:after="0" w:line="240" w:lineRule="auto"/>
        <w:ind w:firstLine="709"/>
        <w:jc w:val="center"/>
        <w:rPr>
          <w:rFonts w:ascii="Times New Roman" w:eastAsia="Calibri" w:hAnsi="Times New Roman" w:cs="Times New Roman"/>
          <w:b/>
          <w:i/>
          <w:color w:val="000000"/>
          <w:sz w:val="28"/>
          <w:szCs w:val="28"/>
          <w:lang w:eastAsia="ru-RU"/>
        </w:rPr>
      </w:pPr>
    </w:p>
    <w:p w:rsidR="00F60587" w:rsidRPr="00F60587" w:rsidRDefault="00F60587" w:rsidP="007B7FE3">
      <w:pPr>
        <w:shd w:val="clear" w:color="auto" w:fill="FFFFFF"/>
        <w:spacing w:after="0" w:line="240" w:lineRule="auto"/>
        <w:jc w:val="center"/>
        <w:rPr>
          <w:rFonts w:ascii="Times New Roman" w:eastAsia="Calibri" w:hAnsi="Times New Roman" w:cs="Times New Roman"/>
          <w:i/>
          <w:color w:val="000000"/>
          <w:sz w:val="28"/>
          <w:szCs w:val="28"/>
          <w:lang w:eastAsia="ru-RU"/>
        </w:rPr>
      </w:pPr>
      <w:r w:rsidRPr="00F60587">
        <w:rPr>
          <w:rFonts w:ascii="Times New Roman" w:eastAsia="Calibri" w:hAnsi="Times New Roman" w:cs="Times New Roman"/>
          <w:i/>
          <w:color w:val="000000"/>
          <w:sz w:val="28"/>
          <w:szCs w:val="28"/>
          <w:lang w:eastAsia="ru-RU"/>
        </w:rPr>
        <w:t xml:space="preserve">А.Ю. Лебедев, </w:t>
      </w:r>
      <w:r w:rsidR="00255ED4">
        <w:rPr>
          <w:rFonts w:ascii="Times New Roman" w:eastAsia="Calibri" w:hAnsi="Times New Roman" w:cs="Times New Roman"/>
          <w:i/>
          <w:sz w:val="28"/>
          <w:szCs w:val="28"/>
        </w:rPr>
        <w:t xml:space="preserve">к.т.н.; </w:t>
      </w:r>
      <w:r w:rsidR="00255ED4">
        <w:rPr>
          <w:rFonts w:ascii="Times New Roman" w:eastAsia="Calibri" w:hAnsi="Times New Roman" w:cs="Times New Roman"/>
          <w:i/>
          <w:color w:val="000000"/>
          <w:sz w:val="28"/>
          <w:szCs w:val="28"/>
          <w:lang w:eastAsia="ru-RU"/>
        </w:rPr>
        <w:t>Ф.</w:t>
      </w:r>
      <w:r w:rsidRPr="00F60587">
        <w:rPr>
          <w:rFonts w:ascii="Times New Roman" w:eastAsia="Calibri" w:hAnsi="Times New Roman" w:cs="Times New Roman"/>
          <w:i/>
          <w:color w:val="000000"/>
          <w:sz w:val="28"/>
          <w:szCs w:val="28"/>
          <w:lang w:eastAsia="ru-RU"/>
        </w:rPr>
        <w:t xml:space="preserve">А. Дали, </w:t>
      </w:r>
      <w:r w:rsidR="00255ED4">
        <w:rPr>
          <w:rFonts w:ascii="Times New Roman" w:eastAsia="Calibri" w:hAnsi="Times New Roman" w:cs="Times New Roman"/>
          <w:i/>
          <w:sz w:val="28"/>
          <w:szCs w:val="28"/>
        </w:rPr>
        <w:t>к.т.н.</w:t>
      </w:r>
      <w:r w:rsidRPr="00F60587">
        <w:rPr>
          <w:rFonts w:ascii="Times New Roman" w:eastAsia="Calibri" w:hAnsi="Times New Roman" w:cs="Times New Roman"/>
          <w:i/>
          <w:color w:val="000000"/>
          <w:sz w:val="28"/>
          <w:szCs w:val="28"/>
          <w:lang w:eastAsia="ru-RU"/>
        </w:rPr>
        <w:t>, доцент</w:t>
      </w:r>
    </w:p>
    <w:p w:rsidR="00F60587" w:rsidRPr="00F60587" w:rsidRDefault="00F60587" w:rsidP="007B7FE3">
      <w:pPr>
        <w:shd w:val="clear" w:color="auto" w:fill="FFFFFF"/>
        <w:spacing w:after="0" w:line="240" w:lineRule="auto"/>
        <w:jc w:val="center"/>
        <w:rPr>
          <w:rFonts w:ascii="Times New Roman" w:eastAsia="Calibri" w:hAnsi="Times New Roman" w:cs="Times New Roman"/>
          <w:i/>
          <w:color w:val="000000"/>
          <w:sz w:val="28"/>
          <w:szCs w:val="28"/>
          <w:lang w:eastAsia="ru-RU"/>
        </w:rPr>
      </w:pPr>
      <w:r w:rsidRPr="00F60587">
        <w:rPr>
          <w:rFonts w:ascii="Times New Roman" w:eastAsia="Calibri" w:hAnsi="Times New Roman" w:cs="Times New Roman"/>
          <w:i/>
          <w:color w:val="000000"/>
          <w:sz w:val="28"/>
          <w:szCs w:val="28"/>
          <w:lang w:eastAsia="ru-RU"/>
        </w:rPr>
        <w:t>Санкт-Петербургский университет ГПС МЧС России</w:t>
      </w:r>
    </w:p>
    <w:p w:rsidR="00F60587" w:rsidRPr="00F60587" w:rsidRDefault="00F60587" w:rsidP="00F60587">
      <w:pPr>
        <w:keepNext/>
        <w:keepLines/>
        <w:spacing w:after="0" w:line="240" w:lineRule="auto"/>
        <w:ind w:firstLine="709"/>
        <w:jc w:val="center"/>
        <w:outlineLvl w:val="0"/>
        <w:rPr>
          <w:rFonts w:ascii="Times New Roman" w:eastAsia="Calibri" w:hAnsi="Times New Roman" w:cs="Times New Roman"/>
          <w:i/>
          <w:color w:val="000000"/>
          <w:sz w:val="28"/>
          <w:szCs w:val="28"/>
          <w:lang w:eastAsia="ru-RU"/>
        </w:rPr>
      </w:pPr>
    </w:p>
    <w:p w:rsidR="00F60587" w:rsidRPr="00F60587" w:rsidRDefault="007B7FE3" w:rsidP="007B7FE3">
      <w:pPr>
        <w:keepNext/>
        <w:keepLines/>
        <w:spacing w:after="0" w:line="240" w:lineRule="auto"/>
        <w:jc w:val="center"/>
        <w:outlineLvl w:val="0"/>
        <w:rPr>
          <w:rFonts w:ascii="Times New Roman" w:eastAsia="Times New Roman" w:hAnsi="Times New Roman" w:cs="Times New Roman"/>
          <w:b/>
          <w:bCs/>
          <w:sz w:val="28"/>
          <w:szCs w:val="28"/>
        </w:rPr>
      </w:pPr>
      <w:r w:rsidRPr="00F60587">
        <w:rPr>
          <w:rFonts w:ascii="Times New Roman" w:eastAsia="Times New Roman" w:hAnsi="Times New Roman" w:cs="Times New Roman"/>
          <w:b/>
          <w:bCs/>
          <w:sz w:val="28"/>
          <w:szCs w:val="28"/>
        </w:rPr>
        <w:t>ОСНОВЫ ОБЕСПЕЧЕНИЯ БЕЗОПАСНОСТИ</w:t>
      </w:r>
    </w:p>
    <w:p w:rsidR="00F60587" w:rsidRPr="00F60587" w:rsidRDefault="007B7FE3" w:rsidP="007B7FE3">
      <w:pPr>
        <w:keepNext/>
        <w:keepLines/>
        <w:spacing w:after="0" w:line="240" w:lineRule="auto"/>
        <w:jc w:val="center"/>
        <w:outlineLvl w:val="0"/>
        <w:rPr>
          <w:rFonts w:ascii="Times New Roman" w:eastAsia="Times New Roman" w:hAnsi="Times New Roman" w:cs="Times New Roman"/>
          <w:b/>
          <w:bCs/>
          <w:sz w:val="28"/>
          <w:szCs w:val="28"/>
        </w:rPr>
      </w:pPr>
      <w:r w:rsidRPr="00F60587">
        <w:rPr>
          <w:rFonts w:ascii="Times New Roman" w:eastAsia="Times New Roman" w:hAnsi="Times New Roman" w:cs="Times New Roman"/>
          <w:b/>
          <w:bCs/>
          <w:sz w:val="28"/>
          <w:szCs w:val="28"/>
        </w:rPr>
        <w:t>НА ПРЕДПРИЯТИЯХ НЕФТЕГАЗОВОГО КОМПЛЕКСА</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rPr>
      </w:pP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Предприятия нефтегазового комплекса (НГК) являются одними из наиболее активных загрязнителей окружающей среды (ОС), они воздействуют на природные объекты  (ПО) (подземные воды, почвы, растительность, ландшафты, поверхностные воды, атмосферный воздух, животный мир). Изменение состояния ПО могут быть обратимыми и необратимыми, локальными и распространенными на площади, которые выходят за границы лицензируемого участка. Необратимые изменения состояния ПО приводят к невозможности их использования по назначению.</w:t>
      </w: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В теории безопасности техногенной сферы насчитываются десятки потенциальных опасностей, которые переходят в угрозы и создают различные риски. В целом безопасность техногенной сферы можно разделить на два аспекта:</w:t>
      </w: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lastRenderedPageBreak/>
        <w:t>1. техногенная безопасность определяет степень защищенности человека, объектов и ОС от угроз, исходящих от созданных и функционирующих сложных технических систем при возникновении и развитии аварийных и катастрофических ситуаций;</w:t>
      </w: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2. технологическая безопасность определяет степень защищенности человека, общества, объектов и ОС от угроз, связанных с необоснованным созданием или не созданием технических систем,  технологических процессов и материалов, обеспечивающих достижение основных национальных интересов страны.</w:t>
      </w: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Рост потенциальных и реальных угроз в техногенной сфере требует усиления роли государства в решении проблем техногенной и технологической безопасности.</w:t>
      </w: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В перспективе, риски в техногенной сфере могут кардинально измениться: техногенные риски сменят технологические риски, и ущербы будут возникать из-за разрушения национальной технологической базы [1].</w:t>
      </w: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В последнее время Правительством РФ и федеральными органами власти разработаны и выпущены нормативные документы, в которых заложены законодательные и нормативные основы обеспечения безопасности опасных производственных объектов (ОПО). Проводятся исследования в области создания нормативной базы обеспечения анализа риска, проведен анализ структуры природного и техногенного риска, разработаны системы оптимизации мониторинга различных объектов, которые основаны на минимизации риска эксплуатации и оценке экологических последствий крупных аварий в нефтегазовой отрасли [2].</w:t>
      </w: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 xml:space="preserve">Государственные нормативные документы практически всех Европейских стран предписывают необходимость проведения анализа риска, но не требуют строгого следования определенным методам анализа риска, оставляя за предпринимателями право создания своих нормативов, которые должны учитывать общие требования государственных стандартов. В большинстве зарубежных документов, по применению анализа риска, на усмотрение предпринимателя разрешается использовать один или несколько методов анализа опасности и риска: «что будет, если? (What – if)»; проверочный лист (Check list); комбинацию двух методов: анализ опасности и работоспособности (HAZOP – Hazard and Operability Study); анализ видов и последствий отказов  (FMEA – Failure Mode and Effects Analysis); количественный анализ вида, последствий и критичности отказа (FMECA- Failure Mode and Event Criticality Analysis); анализ дерева отказов (FTA – Fault Tree Analysis); анализ дерева событий (ETA – Event Tree Analysis); анализ слоев безопасности (защиты) (SLA – Safety Layers Analysis) и полный количественный анализ риска (QRA – Quantitative Risk Analysis). Из перечисленных методов анализа риска только QRA является чисто количественным методом, остальные методы являются таковыми частично. Собственник производства свободен в выборе метода анализа риска, но выбранный им метод должен быть научно обоснован (повторяем и проверяем), </w:t>
      </w:r>
      <w:r w:rsidRPr="00F60587">
        <w:rPr>
          <w:rFonts w:ascii="Times New Roman" w:eastAsia="Calibri" w:hAnsi="Times New Roman" w:cs="Times New Roman"/>
          <w:sz w:val="28"/>
          <w:szCs w:val="28"/>
        </w:rPr>
        <w:lastRenderedPageBreak/>
        <w:t>соответствовать рассматриваемой системе, давать прозрачные, легко понимаемые результаты и позволять создавать системы управления риском.</w:t>
      </w: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Количественный анализ риска используется для определения эксплуатационных возможностей относительно данного уровня безопасности или конкретной цели. Он был разработан для оценки крупномасштабных аварий, которые очень редки, а соответственно частота их возникновения и последствия невозможно определить на основании только статистических методов. В настоящее время в США и Европе этот метод широко используется в ядерной и химической промышленности, так как является наиболее универсальным и исчерпывающим методом для оценки безопасности. Метод количественного анализа риска рассматривает все возможные аварийные ситуации из-за какой-либо деятельности и оценивает вероятность (частоту) каждого события и связанные с ними последствия. В России метод количественного анализа риска применяется особенно активно в ядерной энергетике и известен как ВАБ – вероятностный анализ безопасности.</w:t>
      </w: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Таким образом, работа по снижению риска может быть очень плодотворной,  так как побуждает к созданию принципиально новых технологий, материалов, конструкций, вынуждает людей критически относиться к своим потребностям и возможностям, к своему месту и роли в природе.</w:t>
      </w:r>
    </w:p>
    <w:p w:rsidR="007B7FE3" w:rsidRDefault="007B7FE3" w:rsidP="007B7FE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ЛИТЕРАТУРА</w:t>
      </w:r>
    </w:p>
    <w:p w:rsidR="005540DB" w:rsidRDefault="005540DB" w:rsidP="007B7FE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p>
    <w:p w:rsidR="00F60587" w:rsidRPr="00255ED4" w:rsidRDefault="00F60587" w:rsidP="00F60587">
      <w:pPr>
        <w:tabs>
          <w:tab w:val="left" w:pos="142"/>
          <w:tab w:val="left" w:pos="1134"/>
        </w:tabs>
        <w:spacing w:after="0" w:line="240" w:lineRule="auto"/>
        <w:ind w:firstLine="709"/>
        <w:jc w:val="both"/>
        <w:rPr>
          <w:rFonts w:ascii="Times New Roman" w:eastAsia="Times New Roman" w:hAnsi="Times New Roman" w:cs="Times New Roman"/>
          <w:sz w:val="28"/>
          <w:szCs w:val="28"/>
        </w:rPr>
      </w:pPr>
      <w:r w:rsidRPr="00255ED4">
        <w:rPr>
          <w:rFonts w:ascii="Times New Roman" w:eastAsia="Times New Roman" w:hAnsi="Times New Roman" w:cs="Times New Roman"/>
          <w:sz w:val="28"/>
          <w:szCs w:val="28"/>
        </w:rPr>
        <w:t>1</w:t>
      </w:r>
      <w:r w:rsidR="00255ED4">
        <w:rPr>
          <w:rFonts w:ascii="Times New Roman" w:eastAsia="Times New Roman" w:hAnsi="Times New Roman" w:cs="Times New Roman"/>
          <w:sz w:val="28"/>
          <w:szCs w:val="28"/>
        </w:rPr>
        <w:t xml:space="preserve">. Меньшиков В.В., Швыряев А.А. </w:t>
      </w:r>
      <w:r w:rsidRPr="00255ED4">
        <w:rPr>
          <w:rFonts w:ascii="Times New Roman" w:eastAsia="Times New Roman" w:hAnsi="Times New Roman" w:cs="Times New Roman"/>
          <w:sz w:val="28"/>
          <w:szCs w:val="28"/>
        </w:rPr>
        <w:t>Опасные химические объекты и техногенный риск</w:t>
      </w:r>
      <w:r w:rsidR="00255ED4">
        <w:rPr>
          <w:rFonts w:ascii="Times New Roman" w:eastAsia="Times New Roman" w:hAnsi="Times New Roman" w:cs="Times New Roman"/>
          <w:sz w:val="28"/>
          <w:szCs w:val="28"/>
        </w:rPr>
        <w:t>:</w:t>
      </w:r>
      <w:r w:rsidRPr="00255ED4">
        <w:rPr>
          <w:rFonts w:ascii="Times New Roman" w:eastAsia="Times New Roman" w:hAnsi="Times New Roman" w:cs="Times New Roman"/>
          <w:sz w:val="28"/>
          <w:szCs w:val="28"/>
        </w:rPr>
        <w:t xml:space="preserve"> </w:t>
      </w:r>
      <w:r w:rsidR="00255ED4">
        <w:rPr>
          <w:rFonts w:ascii="Times New Roman" w:eastAsia="Times New Roman" w:hAnsi="Times New Roman" w:cs="Times New Roman"/>
          <w:sz w:val="28"/>
          <w:szCs w:val="28"/>
        </w:rPr>
        <w:t>у</w:t>
      </w:r>
      <w:r w:rsidRPr="00255ED4">
        <w:rPr>
          <w:rFonts w:ascii="Times New Roman" w:eastAsia="Times New Roman" w:hAnsi="Times New Roman" w:cs="Times New Roman"/>
          <w:sz w:val="28"/>
          <w:szCs w:val="28"/>
        </w:rPr>
        <w:t>чебное пособие.</w:t>
      </w:r>
      <w:r w:rsidR="00255ED4">
        <w:rPr>
          <w:rFonts w:ascii="Times New Roman" w:eastAsia="Times New Roman" w:hAnsi="Times New Roman" w:cs="Times New Roman"/>
          <w:sz w:val="28"/>
          <w:szCs w:val="28"/>
        </w:rPr>
        <w:t xml:space="preserve"> </w:t>
      </w:r>
      <w:r w:rsidRPr="00255ED4">
        <w:rPr>
          <w:rFonts w:ascii="Times New Roman" w:eastAsia="Times New Roman" w:hAnsi="Times New Roman" w:cs="Times New Roman"/>
          <w:sz w:val="28"/>
          <w:szCs w:val="28"/>
        </w:rPr>
        <w:t>-</w:t>
      </w:r>
      <w:r w:rsidR="00255ED4">
        <w:rPr>
          <w:rFonts w:ascii="Times New Roman" w:eastAsia="Times New Roman" w:hAnsi="Times New Roman" w:cs="Times New Roman"/>
          <w:sz w:val="28"/>
          <w:szCs w:val="28"/>
        </w:rPr>
        <w:t xml:space="preserve"> </w:t>
      </w:r>
      <w:r w:rsidRPr="00255ED4">
        <w:rPr>
          <w:rFonts w:ascii="Times New Roman" w:eastAsia="Times New Roman" w:hAnsi="Times New Roman" w:cs="Times New Roman"/>
          <w:sz w:val="28"/>
          <w:szCs w:val="28"/>
        </w:rPr>
        <w:t>М.: Хим. фак. МГУ, 2003</w:t>
      </w:r>
      <w:r w:rsidR="00255ED4">
        <w:rPr>
          <w:rFonts w:ascii="Times New Roman" w:eastAsia="Times New Roman" w:hAnsi="Times New Roman" w:cs="Times New Roman"/>
          <w:sz w:val="28"/>
          <w:szCs w:val="28"/>
        </w:rPr>
        <w:t>. -</w:t>
      </w:r>
      <w:r w:rsidRPr="00255ED4">
        <w:rPr>
          <w:rFonts w:ascii="Times New Roman" w:eastAsia="Times New Roman" w:hAnsi="Times New Roman" w:cs="Times New Roman"/>
          <w:sz w:val="28"/>
          <w:szCs w:val="28"/>
        </w:rPr>
        <w:t xml:space="preserve"> 254 с.</w:t>
      </w:r>
    </w:p>
    <w:p w:rsidR="00F60587" w:rsidRPr="00255ED4" w:rsidRDefault="00F60587" w:rsidP="00F60587">
      <w:pPr>
        <w:tabs>
          <w:tab w:val="left" w:pos="142"/>
          <w:tab w:val="left" w:pos="1134"/>
        </w:tabs>
        <w:spacing w:after="0" w:line="240" w:lineRule="auto"/>
        <w:ind w:firstLine="709"/>
        <w:jc w:val="both"/>
        <w:rPr>
          <w:rFonts w:ascii="Times New Roman" w:eastAsia="Times New Roman" w:hAnsi="Times New Roman" w:cs="Times New Roman"/>
          <w:sz w:val="28"/>
          <w:szCs w:val="28"/>
        </w:rPr>
      </w:pPr>
      <w:r w:rsidRPr="00255ED4">
        <w:rPr>
          <w:rFonts w:ascii="Times New Roman" w:eastAsia="Times New Roman" w:hAnsi="Times New Roman" w:cs="Times New Roman"/>
          <w:sz w:val="28"/>
          <w:szCs w:val="28"/>
        </w:rPr>
        <w:t>2. Порфирьев Б.Н. Экологическая экспертиза  и риск технологий</w:t>
      </w:r>
      <w:r w:rsidR="00832E68">
        <w:rPr>
          <w:rFonts w:ascii="Times New Roman" w:eastAsia="Times New Roman" w:hAnsi="Times New Roman" w:cs="Times New Roman"/>
          <w:sz w:val="28"/>
          <w:szCs w:val="28"/>
        </w:rPr>
        <w:t>.</w:t>
      </w:r>
      <w:r w:rsidR="00255ED4">
        <w:rPr>
          <w:rFonts w:ascii="Times New Roman" w:eastAsia="Times New Roman" w:hAnsi="Times New Roman" w:cs="Times New Roman"/>
          <w:sz w:val="28"/>
          <w:szCs w:val="28"/>
        </w:rPr>
        <w:t xml:space="preserve"> </w:t>
      </w:r>
      <w:r w:rsidRPr="00255ED4">
        <w:rPr>
          <w:rFonts w:ascii="Times New Roman" w:eastAsia="Times New Roman" w:hAnsi="Times New Roman" w:cs="Times New Roman"/>
          <w:sz w:val="28"/>
          <w:szCs w:val="28"/>
        </w:rPr>
        <w:t xml:space="preserve">// Итоги науки и техники. </w:t>
      </w:r>
      <w:r w:rsidR="00255ED4">
        <w:rPr>
          <w:rFonts w:ascii="Times New Roman" w:eastAsia="Times New Roman" w:hAnsi="Times New Roman" w:cs="Times New Roman"/>
          <w:sz w:val="28"/>
          <w:szCs w:val="28"/>
        </w:rPr>
        <w:t xml:space="preserve">- </w:t>
      </w:r>
      <w:r w:rsidRPr="00255ED4">
        <w:rPr>
          <w:rFonts w:ascii="Times New Roman" w:eastAsia="Times New Roman" w:hAnsi="Times New Roman" w:cs="Times New Roman"/>
          <w:sz w:val="28"/>
          <w:szCs w:val="28"/>
        </w:rPr>
        <w:t>М.: ВИНИТИ, 1990, том 27</w:t>
      </w:r>
      <w:r w:rsidR="00255ED4">
        <w:rPr>
          <w:rFonts w:ascii="Times New Roman" w:eastAsia="Times New Roman" w:hAnsi="Times New Roman" w:cs="Times New Roman"/>
          <w:sz w:val="28"/>
          <w:szCs w:val="28"/>
        </w:rPr>
        <w:t>. -</w:t>
      </w:r>
      <w:r w:rsidRPr="00255ED4">
        <w:rPr>
          <w:rFonts w:ascii="Times New Roman" w:eastAsia="Times New Roman" w:hAnsi="Times New Roman" w:cs="Times New Roman"/>
          <w:sz w:val="28"/>
          <w:szCs w:val="28"/>
        </w:rPr>
        <w:t xml:space="preserve"> 204 с.</w:t>
      </w:r>
    </w:p>
    <w:p w:rsidR="005540DB" w:rsidRDefault="005540DB" w:rsidP="00F60587">
      <w:pPr>
        <w:shd w:val="clear" w:color="auto" w:fill="FFFFFF"/>
        <w:spacing w:after="0" w:line="240" w:lineRule="auto"/>
        <w:jc w:val="both"/>
        <w:rPr>
          <w:rFonts w:ascii="Times New Roman" w:eastAsia="Times New Roman" w:hAnsi="Times New Roman" w:cs="Times New Roman"/>
          <w:b/>
          <w:bCs/>
          <w:sz w:val="28"/>
          <w:szCs w:val="28"/>
          <w:lang w:eastAsia="ru-RU"/>
        </w:rPr>
      </w:pPr>
    </w:p>
    <w:p w:rsidR="005540DB" w:rsidRDefault="005540DB" w:rsidP="00F60587">
      <w:pPr>
        <w:shd w:val="clear" w:color="auto" w:fill="FFFFFF"/>
        <w:spacing w:after="0" w:line="240" w:lineRule="auto"/>
        <w:jc w:val="both"/>
        <w:rPr>
          <w:rFonts w:ascii="Times New Roman" w:eastAsia="Times New Roman" w:hAnsi="Times New Roman" w:cs="Times New Roman"/>
          <w:b/>
          <w:bCs/>
          <w:sz w:val="28"/>
          <w:szCs w:val="28"/>
          <w:lang w:eastAsia="ru-RU"/>
        </w:rPr>
      </w:pPr>
    </w:p>
    <w:p w:rsidR="005540DB" w:rsidRDefault="005540DB" w:rsidP="00F60587">
      <w:pPr>
        <w:shd w:val="clear" w:color="auto" w:fill="FFFFFF"/>
        <w:spacing w:after="0" w:line="240" w:lineRule="auto"/>
        <w:jc w:val="both"/>
        <w:rPr>
          <w:rFonts w:ascii="Times New Roman" w:eastAsia="Times New Roman" w:hAnsi="Times New Roman" w:cs="Times New Roman"/>
          <w:b/>
          <w:bCs/>
          <w:sz w:val="28"/>
          <w:szCs w:val="28"/>
          <w:lang w:eastAsia="ru-RU"/>
        </w:rPr>
      </w:pPr>
    </w:p>
    <w:p w:rsidR="00F60587" w:rsidRPr="00F60587" w:rsidRDefault="00F60587" w:rsidP="00F60587">
      <w:pPr>
        <w:shd w:val="clear" w:color="auto" w:fill="FFFFFF"/>
        <w:spacing w:after="0" w:line="240" w:lineRule="auto"/>
        <w:jc w:val="both"/>
        <w:rPr>
          <w:rFonts w:ascii="Times New Roman" w:eastAsia="Times New Roman" w:hAnsi="Times New Roman" w:cs="Times New Roman"/>
          <w:b/>
          <w:bCs/>
          <w:sz w:val="28"/>
          <w:szCs w:val="28"/>
          <w:lang w:eastAsia="ru-RU"/>
        </w:rPr>
      </w:pPr>
      <w:r w:rsidRPr="00F60587">
        <w:rPr>
          <w:rFonts w:ascii="Times New Roman" w:eastAsia="Times New Roman" w:hAnsi="Times New Roman" w:cs="Times New Roman"/>
          <w:b/>
          <w:bCs/>
          <w:sz w:val="28"/>
          <w:szCs w:val="28"/>
          <w:lang w:eastAsia="ru-RU"/>
        </w:rPr>
        <w:t>УДК 004.946</w:t>
      </w:r>
    </w:p>
    <w:p w:rsidR="00F60587" w:rsidRPr="00F60587" w:rsidRDefault="00F60587" w:rsidP="00F60587">
      <w:pPr>
        <w:shd w:val="clear" w:color="auto" w:fill="FFFFFF"/>
        <w:spacing w:after="0" w:line="240" w:lineRule="auto"/>
        <w:ind w:firstLine="709"/>
        <w:jc w:val="both"/>
        <w:rPr>
          <w:rFonts w:ascii="Times New Roman" w:eastAsia="Times New Roman" w:hAnsi="Times New Roman" w:cs="Times New Roman"/>
          <w:b/>
          <w:bCs/>
          <w:sz w:val="28"/>
          <w:szCs w:val="28"/>
          <w:lang w:eastAsia="ru-RU"/>
        </w:rPr>
      </w:pPr>
    </w:p>
    <w:p w:rsidR="00F60587" w:rsidRPr="00F60587" w:rsidRDefault="00F60587" w:rsidP="00F60587">
      <w:pPr>
        <w:shd w:val="clear" w:color="auto" w:fill="FFFFFF"/>
        <w:spacing w:after="0" w:line="240" w:lineRule="auto"/>
        <w:jc w:val="center"/>
        <w:rPr>
          <w:rFonts w:ascii="Times New Roman" w:eastAsia="Times New Roman" w:hAnsi="Times New Roman" w:cs="Times New Roman"/>
          <w:b/>
          <w:bCs/>
          <w:i/>
          <w:sz w:val="28"/>
          <w:szCs w:val="28"/>
          <w:lang w:eastAsia="ru-RU"/>
        </w:rPr>
      </w:pPr>
      <w:r w:rsidRPr="007B7FE3">
        <w:rPr>
          <w:rFonts w:ascii="Times New Roman" w:eastAsia="Times New Roman" w:hAnsi="Times New Roman" w:cs="Times New Roman"/>
          <w:bCs/>
          <w:i/>
          <w:sz w:val="28"/>
          <w:szCs w:val="28"/>
          <w:lang w:eastAsia="ru-RU"/>
        </w:rPr>
        <w:t>А.В. Матвеев</w:t>
      </w:r>
      <w:r w:rsidR="007B7FE3">
        <w:rPr>
          <w:rFonts w:ascii="Times New Roman" w:eastAsia="Times New Roman" w:hAnsi="Times New Roman" w:cs="Times New Roman"/>
          <w:bCs/>
          <w:i/>
          <w:sz w:val="28"/>
          <w:szCs w:val="28"/>
          <w:lang w:eastAsia="ru-RU"/>
        </w:rPr>
        <w:t>,</w:t>
      </w:r>
      <w:r w:rsidRPr="00F60587">
        <w:rPr>
          <w:rFonts w:ascii="Times New Roman" w:eastAsia="Times New Roman" w:hAnsi="Times New Roman" w:cs="Times New Roman"/>
          <w:b/>
          <w:bCs/>
          <w:i/>
          <w:sz w:val="28"/>
          <w:szCs w:val="28"/>
          <w:lang w:eastAsia="ru-RU"/>
        </w:rPr>
        <w:t xml:space="preserve"> </w:t>
      </w:r>
      <w:r w:rsidRPr="00F60587">
        <w:rPr>
          <w:rFonts w:ascii="Times New Roman" w:eastAsia="Times New Roman" w:hAnsi="Times New Roman" w:cs="Times New Roman"/>
          <w:bCs/>
          <w:i/>
          <w:sz w:val="28"/>
          <w:szCs w:val="28"/>
          <w:lang w:eastAsia="ru-RU"/>
        </w:rPr>
        <w:t xml:space="preserve"> </w:t>
      </w:r>
      <w:r w:rsidR="00255ED4">
        <w:rPr>
          <w:rFonts w:ascii="Times New Roman" w:eastAsia="Calibri" w:hAnsi="Times New Roman" w:cs="Times New Roman"/>
          <w:i/>
          <w:sz w:val="28"/>
          <w:szCs w:val="28"/>
        </w:rPr>
        <w:t>к.т.н.</w:t>
      </w:r>
      <w:r w:rsidRPr="00F60587">
        <w:rPr>
          <w:rFonts w:ascii="Times New Roman" w:eastAsia="Times New Roman" w:hAnsi="Times New Roman" w:cs="Times New Roman"/>
          <w:bCs/>
          <w:i/>
          <w:sz w:val="28"/>
          <w:szCs w:val="28"/>
          <w:lang w:eastAsia="ru-RU"/>
        </w:rPr>
        <w:t>, доцент</w:t>
      </w:r>
      <w:r w:rsidR="00255ED4">
        <w:rPr>
          <w:rFonts w:ascii="Times New Roman" w:eastAsia="Times New Roman" w:hAnsi="Times New Roman" w:cs="Times New Roman"/>
          <w:bCs/>
          <w:i/>
          <w:sz w:val="28"/>
          <w:szCs w:val="28"/>
          <w:lang w:eastAsia="ru-RU"/>
        </w:rPr>
        <w:t xml:space="preserve">; </w:t>
      </w:r>
      <w:r w:rsidRPr="007B7FE3">
        <w:rPr>
          <w:rFonts w:ascii="Times New Roman" w:eastAsia="Times New Roman" w:hAnsi="Times New Roman" w:cs="Times New Roman"/>
          <w:bCs/>
          <w:i/>
          <w:sz w:val="28"/>
          <w:szCs w:val="28"/>
          <w:lang w:eastAsia="ru-RU"/>
        </w:rPr>
        <w:t>И.И. Попивчак</w:t>
      </w:r>
      <w:r w:rsidR="007B7FE3">
        <w:rPr>
          <w:rFonts w:ascii="Times New Roman" w:eastAsia="Times New Roman" w:hAnsi="Times New Roman" w:cs="Times New Roman"/>
          <w:bCs/>
          <w:i/>
          <w:sz w:val="28"/>
          <w:szCs w:val="28"/>
          <w:lang w:eastAsia="ru-RU"/>
        </w:rPr>
        <w:t>,</w:t>
      </w:r>
      <w:r w:rsidRPr="00F60587">
        <w:rPr>
          <w:rFonts w:ascii="Times New Roman" w:eastAsia="Times New Roman" w:hAnsi="Times New Roman" w:cs="Times New Roman"/>
          <w:b/>
          <w:bCs/>
          <w:i/>
          <w:sz w:val="28"/>
          <w:szCs w:val="28"/>
          <w:lang w:eastAsia="ru-RU"/>
        </w:rPr>
        <w:t xml:space="preserve"> </w:t>
      </w:r>
      <w:r w:rsidRPr="00F60587">
        <w:rPr>
          <w:rFonts w:ascii="Times New Roman" w:eastAsia="Times New Roman" w:hAnsi="Times New Roman" w:cs="Times New Roman"/>
          <w:bCs/>
          <w:i/>
          <w:sz w:val="28"/>
          <w:szCs w:val="28"/>
          <w:lang w:eastAsia="ru-RU"/>
        </w:rPr>
        <w:t xml:space="preserve"> ст. преподаватель</w:t>
      </w:r>
    </w:p>
    <w:p w:rsidR="00F60587" w:rsidRPr="00F60587" w:rsidRDefault="00F60587" w:rsidP="00F60587">
      <w:pPr>
        <w:shd w:val="clear" w:color="auto" w:fill="FFFFFF"/>
        <w:spacing w:after="0" w:line="240" w:lineRule="auto"/>
        <w:jc w:val="center"/>
        <w:rPr>
          <w:rFonts w:ascii="Times New Roman" w:eastAsia="Times New Roman" w:hAnsi="Times New Roman" w:cs="Times New Roman"/>
          <w:bCs/>
          <w:i/>
          <w:sz w:val="28"/>
          <w:szCs w:val="28"/>
          <w:lang w:eastAsia="ru-RU"/>
        </w:rPr>
      </w:pPr>
      <w:r w:rsidRPr="00F60587">
        <w:rPr>
          <w:rFonts w:ascii="Times New Roman" w:eastAsia="Times New Roman" w:hAnsi="Times New Roman" w:cs="Times New Roman"/>
          <w:bCs/>
          <w:i/>
          <w:sz w:val="28"/>
          <w:szCs w:val="28"/>
          <w:lang w:eastAsia="ru-RU"/>
        </w:rPr>
        <w:t>Санкт-Петербургс</w:t>
      </w:r>
      <w:r w:rsidR="007B7FE3">
        <w:rPr>
          <w:rFonts w:ascii="Times New Roman" w:eastAsia="Times New Roman" w:hAnsi="Times New Roman" w:cs="Times New Roman"/>
          <w:bCs/>
          <w:i/>
          <w:sz w:val="28"/>
          <w:szCs w:val="28"/>
          <w:lang w:eastAsia="ru-RU"/>
        </w:rPr>
        <w:t>кий университет ГПС МЧС России</w:t>
      </w:r>
    </w:p>
    <w:p w:rsidR="00F60587" w:rsidRPr="00F60587" w:rsidRDefault="00F60587" w:rsidP="00F60587">
      <w:pPr>
        <w:shd w:val="clear" w:color="auto" w:fill="FFFFFF"/>
        <w:spacing w:after="0" w:line="240" w:lineRule="auto"/>
        <w:ind w:firstLine="709"/>
        <w:jc w:val="both"/>
        <w:rPr>
          <w:rFonts w:ascii="Times New Roman" w:eastAsia="Times New Roman" w:hAnsi="Times New Roman" w:cs="Times New Roman"/>
          <w:b/>
          <w:bCs/>
          <w:sz w:val="28"/>
          <w:szCs w:val="28"/>
          <w:lang w:eastAsia="ru-RU"/>
        </w:rPr>
      </w:pPr>
    </w:p>
    <w:p w:rsidR="00F60587" w:rsidRPr="00F60587" w:rsidRDefault="00F60587" w:rsidP="00F60587">
      <w:pPr>
        <w:spacing w:after="0" w:line="240" w:lineRule="auto"/>
        <w:jc w:val="center"/>
        <w:rPr>
          <w:rFonts w:ascii="Times New Roman" w:eastAsia="Times New Roman" w:hAnsi="Times New Roman" w:cs="Times New Roman"/>
          <w:b/>
          <w:sz w:val="28"/>
          <w:szCs w:val="28"/>
          <w:lang w:eastAsia="ru-RU"/>
        </w:rPr>
      </w:pPr>
      <w:r w:rsidRPr="00F60587">
        <w:rPr>
          <w:rFonts w:ascii="Times New Roman" w:eastAsia="Times New Roman" w:hAnsi="Times New Roman" w:cs="Times New Roman"/>
          <w:b/>
          <w:sz w:val="28"/>
          <w:szCs w:val="28"/>
          <w:lang w:eastAsia="ru-RU"/>
        </w:rPr>
        <w:t>ПОВЫШЕНИЕ ЭФФЕКТИВНОСТИ ПРОВЕДЕНИЯ АВАРИЙНО-СПАСАТЕЛЬНЫХ РАБОТ ЗА СЧЕТ ПРИМЕНЕНИЯ ТЕХНОЛОГИИ ДОПОЛНЕННОЙ РЕАЛЬНОСТИ</w:t>
      </w:r>
    </w:p>
    <w:p w:rsidR="00F60587" w:rsidRPr="00F60587" w:rsidRDefault="00F60587" w:rsidP="00F60587">
      <w:pPr>
        <w:spacing w:after="0" w:line="240" w:lineRule="auto"/>
        <w:rPr>
          <w:rFonts w:ascii="Times New Roman" w:eastAsia="Times New Roman" w:hAnsi="Times New Roman" w:cs="Times New Roman"/>
          <w:b/>
          <w:sz w:val="28"/>
          <w:szCs w:val="28"/>
          <w:lang w:eastAsia="ru-RU"/>
        </w:rPr>
      </w:pP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Анализ развития чрезвычайных ситуаций и пожаров, а также процесса принятия оперативных решений органами управления МЧС России в данных условиях осложняются существенной неопределенностью оценок основных факторов, ситуаций, неоднозначностью в выборе способов их ликвидации.</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Существует </w:t>
      </w:r>
      <w:r w:rsidRPr="00F60587">
        <w:rPr>
          <w:rFonts w:ascii="Times New Roman" w:eastAsia="Times New Roman" w:hAnsi="Times New Roman" w:cs="Times New Roman"/>
          <w:iCs/>
          <w:sz w:val="28"/>
          <w:szCs w:val="28"/>
          <w:lang w:eastAsia="ru-RU"/>
        </w:rPr>
        <w:t>проблема</w:t>
      </w:r>
      <w:r w:rsidRPr="00F60587">
        <w:rPr>
          <w:rFonts w:ascii="Times New Roman" w:eastAsia="Times New Roman" w:hAnsi="Times New Roman" w:cs="Times New Roman"/>
          <w:sz w:val="28"/>
          <w:szCs w:val="28"/>
          <w:lang w:eastAsia="ru-RU"/>
        </w:rPr>
        <w:t xml:space="preserve">, связанная с совершенствованием управления силами и средствами при проведении аварийно-спасательных работ подразделениями МЧС России в чрезвычайных ситуациях и пожарах, решение </w:t>
      </w:r>
      <w:r w:rsidRPr="00F60587">
        <w:rPr>
          <w:rFonts w:ascii="Times New Roman" w:eastAsia="Times New Roman" w:hAnsi="Times New Roman" w:cs="Times New Roman"/>
          <w:sz w:val="28"/>
          <w:szCs w:val="28"/>
          <w:lang w:eastAsia="ru-RU"/>
        </w:rPr>
        <w:lastRenderedPageBreak/>
        <w:t xml:space="preserve">которой видится в области разработки новых видов информационного обеспечения в процессе принятия решений. </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В пожарных частях имеются оперативные карточки пожаротушения на  объекты с массовым пребыванием людей, детские сады, школы, больницы, торговые центры и т.д. В каждой оперативной карточке пожаротушения представлена схема объекта, для которого составляется карточка, поэтажный план, выходы, стационарные пожарные лестницы и т.д. </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В случае возникновения пожара или ЧС на подобном объекте, сотрудникам подразделений МЧС России необходимо в кратчайшие сроки сориентироваться на местности и приступить к ликвидации ЧС и эвакуации людей.</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Работу на пожарах затрудняют такие факторы, как огонь, дым, токсичные вещества и т.д. Потеря видимости, является существенным стресс-фактором в условиях ограниченного времени на эвакуацию людей при весьма ограниченных запасах воздуха у пожарных.</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Потеря ориентации в дыму, помимо проверки уже пройденных помещений по 2-3 раза, становится причиной гибели людей при пожаре. Причем не только гибели простых граждан, но и самих пожарных. </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Так, по исследованиям бельгийской компании "</w:t>
      </w:r>
      <w:r w:rsidRPr="00F60587">
        <w:rPr>
          <w:rFonts w:ascii="Times New Roman" w:eastAsia="Times New Roman" w:hAnsi="Times New Roman" w:cs="Times New Roman"/>
          <w:bCs/>
          <w:sz w:val="28"/>
          <w:szCs w:val="28"/>
          <w:lang w:eastAsia="ru-RU"/>
        </w:rPr>
        <w:t>Hateya</w:t>
      </w:r>
      <w:r w:rsidRPr="00F60587">
        <w:rPr>
          <w:rFonts w:ascii="Times New Roman" w:eastAsia="Times New Roman" w:hAnsi="Times New Roman" w:cs="Times New Roman"/>
          <w:sz w:val="28"/>
          <w:szCs w:val="28"/>
          <w:lang w:eastAsia="ru-RU"/>
        </w:rPr>
        <w:t xml:space="preserve">" до </w:t>
      </w:r>
      <w:r w:rsidRPr="00F60587">
        <w:rPr>
          <w:rFonts w:ascii="Times New Roman" w:eastAsia="Times New Roman" w:hAnsi="Times New Roman" w:cs="Times New Roman"/>
          <w:bCs/>
          <w:sz w:val="28"/>
          <w:szCs w:val="28"/>
          <w:lang w:eastAsia="ru-RU"/>
        </w:rPr>
        <w:t>50%</w:t>
      </w:r>
      <w:r w:rsidRPr="00F60587">
        <w:rPr>
          <w:rFonts w:ascii="Times New Roman" w:eastAsia="Times New Roman" w:hAnsi="Times New Roman" w:cs="Times New Roman"/>
          <w:sz w:val="28"/>
          <w:szCs w:val="28"/>
          <w:lang w:eastAsia="ru-RU"/>
        </w:rPr>
        <w:t xml:space="preserve"> сотрудников противопожарной службы Бельгии гибнут по причине потери ориентации в пространстве на объектах ЧС.</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Одним из подходов к повышению информационной обеспеченности видится применение технологии дополненной реальности при проведении аварийно-спасательных работ подразделениями МЧС России, особенно</w:t>
      </w:r>
      <w:r w:rsidRPr="00F60587">
        <w:rPr>
          <w:rFonts w:ascii="Times New Roman" w:eastAsia="Times New Roman" w:hAnsi="Times New Roman" w:cs="Times New Roman"/>
          <w:bCs/>
          <w:sz w:val="28"/>
          <w:szCs w:val="28"/>
          <w:lang w:eastAsia="ru-RU"/>
        </w:rPr>
        <w:t xml:space="preserve"> </w:t>
      </w:r>
      <w:r w:rsidRPr="00F60587">
        <w:rPr>
          <w:rFonts w:ascii="Times New Roman" w:eastAsia="Times New Roman" w:hAnsi="Times New Roman" w:cs="Times New Roman"/>
          <w:sz w:val="28"/>
          <w:szCs w:val="28"/>
          <w:lang w:eastAsia="ru-RU"/>
        </w:rPr>
        <w:t>на промышленных объектах и объектах с массовым пребываем людей, чрезвычайные ситуации и пожары на которых приводят к наибольшему размеру социального и экономического ущерба.</w:t>
      </w:r>
    </w:p>
    <w:p w:rsidR="00F60587" w:rsidRPr="00F60587" w:rsidRDefault="00F60587" w:rsidP="00F60587">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rPr>
        <w:t>Дополненная реальность (augmented reality, AR) – среда с прямым или косвенным дополнением физического мира цифровыми данными в режиме реального времени при помощи компьютерных устройств [1], то есть введения в поле восприятия любых сенсорных данных с целью увеличения степени восприятия информации.</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Задача дополненной реальности</w:t>
      </w:r>
      <w:r w:rsidRPr="00F60587">
        <w:rPr>
          <w:rFonts w:ascii="Times New Roman" w:eastAsia="Times New Roman" w:hAnsi="Times New Roman" w:cs="Times New Roman"/>
          <w:sz w:val="28"/>
          <w:szCs w:val="28"/>
        </w:rPr>
        <w:t xml:space="preserve"> – </w:t>
      </w:r>
      <w:r w:rsidRPr="00F60587">
        <w:rPr>
          <w:rFonts w:ascii="Times New Roman" w:eastAsia="Times New Roman" w:hAnsi="Times New Roman" w:cs="Times New Roman"/>
          <w:sz w:val="28"/>
          <w:szCs w:val="28"/>
          <w:lang w:eastAsia="ru-RU"/>
        </w:rPr>
        <w:t xml:space="preserve">расширить информационное взаимодействие пользователя с окружением. Чаще всего, дополненная реальность – это визуальное дополнение реального мира, путем проецирования и выведения каких-либо виртуальных, мнимых объектов на настоящее пространство (на экране компьютера, телефона и подобных устройств). </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Дисплеи, с помощью которых реализуются </w:t>
      </w:r>
      <w:r w:rsidRPr="00F60587">
        <w:rPr>
          <w:rFonts w:ascii="Times New Roman" w:eastAsia="Times New Roman" w:hAnsi="Times New Roman" w:cs="Times New Roman"/>
          <w:sz w:val="28"/>
          <w:szCs w:val="28"/>
          <w:lang w:val="en-US" w:eastAsia="ru-RU"/>
        </w:rPr>
        <w:t>AR</w:t>
      </w:r>
      <w:r w:rsidRPr="00F60587">
        <w:rPr>
          <w:rFonts w:ascii="Times New Roman" w:eastAsia="Times New Roman" w:hAnsi="Times New Roman" w:cs="Times New Roman"/>
          <w:sz w:val="28"/>
          <w:szCs w:val="28"/>
          <w:lang w:eastAsia="ru-RU"/>
        </w:rPr>
        <w:t xml:space="preserve">-системы делятся на три группы: </w:t>
      </w:r>
      <w:r w:rsidRPr="00F60587">
        <w:rPr>
          <w:rFonts w:ascii="Times New Roman" w:eastAsia="Times New Roman" w:hAnsi="Times New Roman" w:cs="Times New Roman"/>
          <w:sz w:val="28"/>
          <w:szCs w:val="28"/>
          <w:lang w:val="en-US" w:eastAsia="ru-RU"/>
        </w:rPr>
        <w:t>HMD</w:t>
      </w:r>
      <w:r w:rsidRPr="00F60587">
        <w:rPr>
          <w:rFonts w:ascii="Times New Roman" w:eastAsia="Times New Roman" w:hAnsi="Times New Roman" w:cs="Times New Roman"/>
          <w:sz w:val="28"/>
          <w:szCs w:val="28"/>
          <w:lang w:eastAsia="ru-RU"/>
        </w:rPr>
        <w:t xml:space="preserve"> – наголовные дисплеи (закрепляются на голове или шлеме пользователя и помещают изображение реальной и виртуальной среды перед глазами пользователя), ручные дисплеи (смартфоны и др.) и пространственные дисплеи (видеопроекторы и др).</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Устройствами слежения являются цифровые камеры или другие оптические датчики, </w:t>
      </w:r>
      <w:r w:rsidRPr="00F60587">
        <w:rPr>
          <w:rFonts w:ascii="Times New Roman" w:eastAsia="Times New Roman" w:hAnsi="Times New Roman" w:cs="Times New Roman"/>
          <w:sz w:val="28"/>
          <w:szCs w:val="28"/>
          <w:lang w:val="en-US" w:eastAsia="ru-RU"/>
        </w:rPr>
        <w:t>GPS</w:t>
      </w:r>
      <w:r w:rsidRPr="00F60587">
        <w:rPr>
          <w:rFonts w:ascii="Times New Roman" w:eastAsia="Times New Roman" w:hAnsi="Times New Roman" w:cs="Times New Roman"/>
          <w:sz w:val="28"/>
          <w:szCs w:val="28"/>
          <w:lang w:eastAsia="ru-RU"/>
        </w:rPr>
        <w:t>, акселерометры, беспроводные датчики и др.</w:t>
      </w:r>
    </w:p>
    <w:p w:rsidR="00F60587" w:rsidRPr="00F60587" w:rsidRDefault="00F60587" w:rsidP="00F60587">
      <w:pPr>
        <w:widowControl w:val="0"/>
        <w:autoSpaceDE w:val="0"/>
        <w:autoSpaceDN w:val="0"/>
        <w:adjustRightInd w:val="0"/>
        <w:spacing w:after="0" w:line="240" w:lineRule="auto"/>
        <w:ind w:firstLine="709"/>
        <w:jc w:val="both"/>
        <w:rPr>
          <w:rFonts w:ascii="Times New Roman" w:eastAsia="SimSun" w:hAnsi="Times New Roman" w:cs="Times New Roman"/>
          <w:sz w:val="28"/>
          <w:szCs w:val="28"/>
          <w:lang w:eastAsia="zh-CN"/>
        </w:rPr>
      </w:pPr>
      <w:r w:rsidRPr="00F60587">
        <w:rPr>
          <w:rFonts w:ascii="Times New Roman" w:eastAsia="SimSun" w:hAnsi="Times New Roman" w:cs="Times New Roman"/>
          <w:sz w:val="28"/>
          <w:szCs w:val="28"/>
          <w:lang w:eastAsia="zh-CN"/>
        </w:rPr>
        <w:t xml:space="preserve">Идея применения </w:t>
      </w:r>
      <w:r w:rsidRPr="00F60587">
        <w:rPr>
          <w:rFonts w:ascii="Times New Roman" w:eastAsia="SimSun" w:hAnsi="Times New Roman" w:cs="Times New Roman"/>
          <w:sz w:val="28"/>
          <w:szCs w:val="28"/>
          <w:lang w:val="en-US" w:eastAsia="zh-CN"/>
        </w:rPr>
        <w:t>AR</w:t>
      </w:r>
      <w:r w:rsidRPr="00F60587">
        <w:rPr>
          <w:rFonts w:ascii="Times New Roman" w:eastAsia="SimSun" w:hAnsi="Times New Roman" w:cs="Times New Roman"/>
          <w:sz w:val="28"/>
          <w:szCs w:val="28"/>
          <w:lang w:eastAsia="zh-CN"/>
        </w:rPr>
        <w:t xml:space="preserve"> в деятельности пожарных и спасателей заключается </w:t>
      </w:r>
      <w:r w:rsidRPr="00F60587">
        <w:rPr>
          <w:rFonts w:ascii="Times New Roman" w:eastAsia="SimSun" w:hAnsi="Times New Roman" w:cs="Times New Roman"/>
          <w:sz w:val="28"/>
          <w:szCs w:val="28"/>
          <w:lang w:eastAsia="zh-CN"/>
        </w:rPr>
        <w:lastRenderedPageBreak/>
        <w:t>в выводе оперативной информации на стекло маски пожарного, либо дисплей, отображающий тактическую информацию, например, о целях на фоне наблюдаемой обстановки.</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В качестве решения, которое сможет помочь спасателям лучше ориентироваться в условиях плохой видимости [2], а также найти выход из задымленного помещения была разработана система под названием </w:t>
      </w:r>
      <w:r w:rsidRPr="00F60587">
        <w:rPr>
          <w:rFonts w:ascii="Times New Roman" w:eastAsia="Times New Roman" w:hAnsi="Times New Roman" w:cs="Times New Roman"/>
          <w:bCs/>
          <w:sz w:val="28"/>
          <w:szCs w:val="28"/>
          <w:lang w:val="en-US" w:eastAsia="ru-RU"/>
        </w:rPr>
        <w:t>ARFire</w:t>
      </w:r>
      <w:r w:rsidRPr="00F60587">
        <w:rPr>
          <w:rFonts w:ascii="Times New Roman" w:eastAsia="Times New Roman" w:hAnsi="Times New Roman" w:cs="Times New Roman"/>
          <w:sz w:val="28"/>
          <w:szCs w:val="28"/>
          <w:lang w:eastAsia="ru-RU"/>
        </w:rPr>
        <w:t>.</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bCs/>
          <w:sz w:val="28"/>
          <w:szCs w:val="28"/>
          <w:lang w:val="en-US" w:eastAsia="ru-RU"/>
        </w:rPr>
        <w:t>ARFire</w:t>
      </w:r>
      <w:r w:rsidRPr="00F60587">
        <w:rPr>
          <w:rFonts w:ascii="Times New Roman" w:eastAsia="Times New Roman" w:hAnsi="Times New Roman" w:cs="Times New Roman"/>
          <w:sz w:val="28"/>
          <w:szCs w:val="28"/>
          <w:lang w:eastAsia="ru-RU"/>
        </w:rPr>
        <w:t xml:space="preserve">  представляет собой модульную систему, состоящую из микро дисплея, вычислительного блока, аккумулятора, которая  устанавливается с внутренней стороны маски (например «Обзор-S») и беспроводного пульта управления, который крепится на предплечье спасателя (рис.1).</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Использование системы совместно с программным обеспечением позволяет добиться следующих результатов:</w:t>
      </w:r>
    </w:p>
    <w:p w:rsidR="00F60587" w:rsidRPr="00F60587" w:rsidRDefault="00F60587" w:rsidP="005540DB">
      <w:pPr>
        <w:numPr>
          <w:ilvl w:val="0"/>
          <w:numId w:val="112"/>
        </w:numPr>
        <w:tabs>
          <w:tab w:val="clear" w:pos="720"/>
          <w:tab w:val="num" w:pos="0"/>
          <w:tab w:val="left" w:pos="851"/>
          <w:tab w:val="num" w:pos="1418"/>
        </w:tabs>
        <w:spacing w:after="0" w:line="240" w:lineRule="auto"/>
        <w:ind w:left="0"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возможность в реальном времени отслеживать местонахождение каждого спасателя в здании при проведении аварийно-спасательных работ;</w:t>
      </w:r>
    </w:p>
    <w:p w:rsidR="00F60587" w:rsidRPr="00F60587" w:rsidRDefault="00F60587" w:rsidP="005540DB">
      <w:pPr>
        <w:numPr>
          <w:ilvl w:val="0"/>
          <w:numId w:val="112"/>
        </w:numPr>
        <w:tabs>
          <w:tab w:val="clear" w:pos="720"/>
          <w:tab w:val="num" w:pos="0"/>
          <w:tab w:val="left" w:pos="851"/>
          <w:tab w:val="num" w:pos="1418"/>
        </w:tabs>
        <w:spacing w:after="0" w:line="240" w:lineRule="auto"/>
        <w:ind w:left="0"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отображение своего местоположения на плане этажа и направление движения;</w:t>
      </w:r>
    </w:p>
    <w:p w:rsidR="00F60587" w:rsidRPr="00F60587" w:rsidRDefault="00F60587" w:rsidP="005540DB">
      <w:pPr>
        <w:numPr>
          <w:ilvl w:val="0"/>
          <w:numId w:val="112"/>
        </w:numPr>
        <w:tabs>
          <w:tab w:val="clear" w:pos="720"/>
          <w:tab w:val="num" w:pos="0"/>
          <w:tab w:val="left" w:pos="851"/>
          <w:tab w:val="num" w:pos="1418"/>
        </w:tabs>
        <w:spacing w:after="0" w:line="240" w:lineRule="auto"/>
        <w:ind w:left="0"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отображение местоположения каждого пожарного, входящего в состав звена газодымозащитной службы (ГДЗС) с идентификатором (имя, позывной, номер);</w:t>
      </w:r>
    </w:p>
    <w:p w:rsidR="00F60587" w:rsidRPr="00F60587" w:rsidRDefault="00F60587" w:rsidP="005540DB">
      <w:pPr>
        <w:numPr>
          <w:ilvl w:val="0"/>
          <w:numId w:val="112"/>
        </w:numPr>
        <w:tabs>
          <w:tab w:val="clear" w:pos="720"/>
          <w:tab w:val="num" w:pos="0"/>
          <w:tab w:val="left" w:pos="851"/>
          <w:tab w:val="num" w:pos="1418"/>
        </w:tabs>
        <w:spacing w:after="0" w:line="240" w:lineRule="auto"/>
        <w:ind w:left="0"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построение маршрута движения;</w:t>
      </w:r>
    </w:p>
    <w:p w:rsidR="00F60587" w:rsidRPr="00F60587" w:rsidRDefault="00F60587" w:rsidP="005540DB">
      <w:pPr>
        <w:numPr>
          <w:ilvl w:val="0"/>
          <w:numId w:val="112"/>
        </w:numPr>
        <w:tabs>
          <w:tab w:val="clear" w:pos="720"/>
          <w:tab w:val="num" w:pos="0"/>
          <w:tab w:val="left" w:pos="851"/>
          <w:tab w:val="num" w:pos="1418"/>
        </w:tabs>
        <w:spacing w:after="0" w:line="240" w:lineRule="auto"/>
        <w:ind w:left="0"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отображение эвакуационных выходов;</w:t>
      </w:r>
    </w:p>
    <w:p w:rsidR="00F60587" w:rsidRPr="00F60587" w:rsidRDefault="00F60587" w:rsidP="005540DB">
      <w:pPr>
        <w:numPr>
          <w:ilvl w:val="0"/>
          <w:numId w:val="112"/>
        </w:numPr>
        <w:tabs>
          <w:tab w:val="clear" w:pos="720"/>
          <w:tab w:val="num" w:pos="0"/>
          <w:tab w:val="left" w:pos="851"/>
          <w:tab w:val="num" w:pos="1418"/>
        </w:tabs>
        <w:spacing w:after="0" w:line="240" w:lineRule="auto"/>
        <w:ind w:left="0"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отображение времени работы в составе звена ГДЗС;</w:t>
      </w:r>
    </w:p>
    <w:p w:rsidR="00F60587" w:rsidRPr="00F60587" w:rsidRDefault="00F60587" w:rsidP="005540DB">
      <w:pPr>
        <w:numPr>
          <w:ilvl w:val="0"/>
          <w:numId w:val="112"/>
        </w:numPr>
        <w:tabs>
          <w:tab w:val="clear" w:pos="720"/>
          <w:tab w:val="num" w:pos="0"/>
          <w:tab w:val="left" w:pos="851"/>
          <w:tab w:val="num" w:pos="1418"/>
        </w:tabs>
        <w:spacing w:after="0" w:line="240" w:lineRule="auto"/>
        <w:ind w:left="0"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повышение скорости ликвидации ЧС и помощи при эвакуации пострадавших на объектах с массовым пребыванием людей;</w:t>
      </w:r>
    </w:p>
    <w:p w:rsidR="00F60587" w:rsidRPr="00F60587" w:rsidRDefault="00F60587" w:rsidP="005540DB">
      <w:pPr>
        <w:numPr>
          <w:ilvl w:val="0"/>
          <w:numId w:val="112"/>
        </w:numPr>
        <w:tabs>
          <w:tab w:val="clear" w:pos="720"/>
          <w:tab w:val="num" w:pos="0"/>
          <w:tab w:val="left" w:pos="851"/>
          <w:tab w:val="num" w:pos="1418"/>
        </w:tabs>
        <w:spacing w:after="0" w:line="240" w:lineRule="auto"/>
        <w:ind w:left="0"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повышение технической и практической мобильности пожарных подразделений при ликвидации ЧС.</w:t>
      </w:r>
    </w:p>
    <w:p w:rsidR="00F60587" w:rsidRPr="00F60587" w:rsidRDefault="00F60587" w:rsidP="00F60587">
      <w:pPr>
        <w:tabs>
          <w:tab w:val="left" w:pos="851"/>
        </w:tabs>
        <w:spacing w:after="0" w:line="240" w:lineRule="auto"/>
        <w:ind w:left="709"/>
        <w:jc w:val="both"/>
        <w:rPr>
          <w:rFonts w:ascii="Times New Roman" w:eastAsia="Times New Roman" w:hAnsi="Times New Roman" w:cs="Times New Roman"/>
          <w:sz w:val="28"/>
          <w:szCs w:val="28"/>
          <w:lang w:eastAsia="ru-RU"/>
        </w:rPr>
      </w:pPr>
    </w:p>
    <w:p w:rsidR="00F60587" w:rsidRPr="00F60587" w:rsidRDefault="005540DB" w:rsidP="00F60587">
      <w:pPr>
        <w:spacing w:after="0" w:line="240" w:lineRule="auto"/>
        <w:jc w:val="center"/>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4"/>
          <w:szCs w:val="24"/>
          <w:lang w:eastAsia="ru-RU"/>
        </w:rPr>
        <w:object w:dxaOrig="10898" w:dyaOrig="6963">
          <v:shape id="_x0000_i1200" type="#_x0000_t75" style="width:303.75pt;height:194.25pt" o:ole="">
            <v:imagedata r:id="rId500" o:title=""/>
          </v:shape>
          <o:OLEObject Type="Embed" ProgID="Visio.Drawing.11" ShapeID="_x0000_i1200" DrawAspect="Content" ObjectID="_1603032332" r:id="rId501"/>
        </w:object>
      </w:r>
    </w:p>
    <w:p w:rsidR="007B7FE3" w:rsidRDefault="007B7FE3" w:rsidP="00F60587">
      <w:pPr>
        <w:spacing w:after="0" w:line="240" w:lineRule="auto"/>
        <w:jc w:val="center"/>
        <w:rPr>
          <w:rFonts w:ascii="Times New Roman" w:eastAsia="Times New Roman" w:hAnsi="Times New Roman" w:cs="Times New Roman"/>
          <w:sz w:val="24"/>
          <w:szCs w:val="24"/>
          <w:lang w:eastAsia="ru-RU"/>
        </w:rPr>
      </w:pPr>
    </w:p>
    <w:p w:rsidR="00255ED4" w:rsidRDefault="00255ED4" w:rsidP="00F60587">
      <w:pPr>
        <w:spacing w:after="0" w:line="240" w:lineRule="auto"/>
        <w:jc w:val="center"/>
        <w:rPr>
          <w:rFonts w:ascii="Times New Roman" w:eastAsia="Times New Roman" w:hAnsi="Times New Roman" w:cs="Times New Roman"/>
          <w:sz w:val="24"/>
          <w:szCs w:val="24"/>
          <w:lang w:eastAsia="ru-RU"/>
        </w:rPr>
      </w:pPr>
    </w:p>
    <w:p w:rsidR="00F60587" w:rsidRPr="00F60587" w:rsidRDefault="00F60587" w:rsidP="00F60587">
      <w:pPr>
        <w:spacing w:after="0" w:line="240" w:lineRule="auto"/>
        <w:jc w:val="center"/>
        <w:rPr>
          <w:rFonts w:ascii="Times New Roman" w:eastAsia="Times New Roman" w:hAnsi="Times New Roman" w:cs="Times New Roman"/>
          <w:sz w:val="24"/>
          <w:szCs w:val="24"/>
          <w:lang w:eastAsia="ru-RU"/>
        </w:rPr>
      </w:pPr>
      <w:r w:rsidRPr="00F60587">
        <w:rPr>
          <w:rFonts w:ascii="Times New Roman" w:eastAsia="Times New Roman" w:hAnsi="Times New Roman" w:cs="Times New Roman"/>
          <w:sz w:val="24"/>
          <w:szCs w:val="24"/>
          <w:lang w:eastAsia="ru-RU"/>
        </w:rPr>
        <w:t xml:space="preserve">Рисунок 1 – Вид комплекса </w:t>
      </w:r>
      <w:r w:rsidRPr="00F60587">
        <w:rPr>
          <w:rFonts w:ascii="Times New Roman" w:eastAsia="Times New Roman" w:hAnsi="Times New Roman" w:cs="Times New Roman"/>
          <w:bCs/>
          <w:sz w:val="24"/>
          <w:szCs w:val="24"/>
          <w:lang w:val="en-US" w:eastAsia="ru-RU"/>
        </w:rPr>
        <w:t>ARFire</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Кроме этого, открывается возможность создания единого центра задач (это универсальная возможность, которая может использоваться </w:t>
      </w:r>
      <w:r w:rsidRPr="00F60587">
        <w:rPr>
          <w:rFonts w:ascii="Times New Roman" w:eastAsia="Times New Roman" w:hAnsi="Times New Roman" w:cs="Times New Roman"/>
          <w:sz w:val="28"/>
          <w:szCs w:val="28"/>
          <w:lang w:eastAsia="ru-RU"/>
        </w:rPr>
        <w:lastRenderedPageBreak/>
        <w:t>руководителями проведения аварийно-спасательных работ при ликвидации пожаров и ЧС. Речь идет о сведении всех сообщений, касающихся определенной задачи, к единому центру сообщений, осуществляя централизованно взаимосвязь со всеми спасателями/пожарными, все нужные сообщения могут выводиться на экран используемого устройства.</w:t>
      </w:r>
    </w:p>
    <w:p w:rsidR="00F60587" w:rsidRPr="00F60587" w:rsidRDefault="00F60587" w:rsidP="00F60587">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В результате, при выполнении каждой из задач при проведении аварийно-спасательных работ, в первую очередь, будет выигрываться время, что является важнейшим фактором при спасении многих человеческих жизней.</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Затраты на создание и применение технологии дополненной реальности в деятельности спасателей позволят совершенствовать процессы принятия управленческих решений при проведении аварийно-спасательных работ (особенно на промышленных объектах и объектах с массовым пребыванием людей), что приведет к повышению эффективности ликвидации данных чрезвычайных ситуаций, а следовательно и к значительному снижению материального ущерба.</w:t>
      </w:r>
    </w:p>
    <w:p w:rsidR="00F60587" w:rsidRPr="00F60587" w:rsidRDefault="00F60587" w:rsidP="00F60587">
      <w:pPr>
        <w:spacing w:after="0" w:line="240" w:lineRule="auto"/>
        <w:ind w:firstLine="567"/>
        <w:jc w:val="both"/>
        <w:rPr>
          <w:rFonts w:ascii="Times New Roman" w:eastAsia="Times New Roman" w:hAnsi="Times New Roman" w:cs="Times New Roman"/>
          <w:sz w:val="28"/>
          <w:szCs w:val="28"/>
          <w:lang w:eastAsia="ru-RU"/>
        </w:rPr>
      </w:pPr>
    </w:p>
    <w:p w:rsidR="007B7FE3" w:rsidRDefault="007B7FE3" w:rsidP="007B7FE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ЛИТЕРАТУРА</w:t>
      </w:r>
    </w:p>
    <w:p w:rsidR="007B7FE3" w:rsidRPr="00F60587" w:rsidRDefault="007B7FE3" w:rsidP="00F60587">
      <w:pPr>
        <w:spacing w:after="0" w:line="240" w:lineRule="auto"/>
        <w:jc w:val="center"/>
        <w:rPr>
          <w:rFonts w:ascii="Times New Roman" w:eastAsia="Times New Roman" w:hAnsi="Times New Roman" w:cs="Times New Roman"/>
          <w:b/>
          <w:sz w:val="28"/>
          <w:szCs w:val="28"/>
          <w:lang w:eastAsia="ru-RU"/>
        </w:rPr>
      </w:pP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1. Музипов Х.Н., Колупаев С.А. Технология дополненной реальности // Автоматизация, телемеханизация и связь в нефтяной промышленности: сб. ст. –Москва, 2015. – С. 9-11.</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2. Степанов Ю.А., Бурмин Л.Н. Обеспечение охраны труда горнорабочих с использованием технологии GOOGLE VR // Вестник Кемеровского государственного университета. Серия: Биологические, технические науки и науки о Земле. – 2017. – № 3 (3). – С. 60-64.</w:t>
      </w:r>
    </w:p>
    <w:p w:rsidR="005540DB" w:rsidRDefault="005540DB" w:rsidP="00F60587">
      <w:pPr>
        <w:autoSpaceDE w:val="0"/>
        <w:autoSpaceDN w:val="0"/>
        <w:adjustRightInd w:val="0"/>
        <w:spacing w:after="0" w:line="240" w:lineRule="auto"/>
        <w:rPr>
          <w:rFonts w:ascii="Times New Roman" w:eastAsia="Times New Roman" w:hAnsi="Times New Roman" w:cs="Times New Roman"/>
          <w:b/>
          <w:color w:val="000000"/>
          <w:sz w:val="28"/>
          <w:szCs w:val="28"/>
          <w:lang w:eastAsia="ru-RU"/>
        </w:rPr>
      </w:pPr>
    </w:p>
    <w:p w:rsidR="005540DB" w:rsidRDefault="005540DB" w:rsidP="00F60587">
      <w:pPr>
        <w:autoSpaceDE w:val="0"/>
        <w:autoSpaceDN w:val="0"/>
        <w:adjustRightInd w:val="0"/>
        <w:spacing w:after="0" w:line="240" w:lineRule="auto"/>
        <w:rPr>
          <w:rFonts w:ascii="Times New Roman" w:eastAsia="Times New Roman" w:hAnsi="Times New Roman" w:cs="Times New Roman"/>
          <w:b/>
          <w:color w:val="000000"/>
          <w:sz w:val="28"/>
          <w:szCs w:val="28"/>
          <w:lang w:eastAsia="ru-RU"/>
        </w:rPr>
      </w:pPr>
    </w:p>
    <w:p w:rsidR="005540DB" w:rsidRDefault="005540DB" w:rsidP="00F60587">
      <w:pPr>
        <w:autoSpaceDE w:val="0"/>
        <w:autoSpaceDN w:val="0"/>
        <w:adjustRightInd w:val="0"/>
        <w:spacing w:after="0" w:line="240" w:lineRule="auto"/>
        <w:rPr>
          <w:rFonts w:ascii="Times New Roman" w:eastAsia="Times New Roman" w:hAnsi="Times New Roman" w:cs="Times New Roman"/>
          <w:b/>
          <w:color w:val="000000"/>
          <w:sz w:val="28"/>
          <w:szCs w:val="28"/>
          <w:lang w:eastAsia="ru-RU"/>
        </w:rPr>
      </w:pPr>
    </w:p>
    <w:p w:rsidR="00F60587" w:rsidRPr="00F60587" w:rsidRDefault="00F60587" w:rsidP="00F60587">
      <w:pPr>
        <w:autoSpaceDE w:val="0"/>
        <w:autoSpaceDN w:val="0"/>
        <w:adjustRightInd w:val="0"/>
        <w:spacing w:after="0" w:line="240" w:lineRule="auto"/>
        <w:rPr>
          <w:rFonts w:ascii="Times New Roman" w:eastAsia="Times New Roman" w:hAnsi="Times New Roman" w:cs="Times New Roman"/>
          <w:b/>
          <w:color w:val="000000"/>
          <w:sz w:val="28"/>
          <w:szCs w:val="28"/>
          <w:lang w:eastAsia="ru-RU"/>
        </w:rPr>
      </w:pPr>
      <w:r w:rsidRPr="00F60587">
        <w:rPr>
          <w:rFonts w:ascii="Times New Roman" w:eastAsia="Times New Roman" w:hAnsi="Times New Roman" w:cs="Times New Roman"/>
          <w:b/>
          <w:color w:val="000000"/>
          <w:sz w:val="28"/>
          <w:szCs w:val="28"/>
          <w:lang w:eastAsia="ru-RU"/>
        </w:rPr>
        <w:t>УДК 621.3</w:t>
      </w:r>
    </w:p>
    <w:p w:rsidR="00F60587" w:rsidRPr="00F60587" w:rsidRDefault="00F60587" w:rsidP="00F60587">
      <w:pPr>
        <w:autoSpaceDE w:val="0"/>
        <w:autoSpaceDN w:val="0"/>
        <w:adjustRightInd w:val="0"/>
        <w:spacing w:after="0" w:line="240" w:lineRule="auto"/>
        <w:rPr>
          <w:rFonts w:ascii="Times New Roman" w:eastAsia="Times New Roman" w:hAnsi="Times New Roman" w:cs="Times New Roman"/>
          <w:b/>
          <w:bCs/>
          <w:color w:val="000000"/>
          <w:sz w:val="28"/>
          <w:szCs w:val="28"/>
          <w:lang w:val="uk-UA" w:eastAsia="ru-RU"/>
        </w:rPr>
      </w:pPr>
    </w:p>
    <w:p w:rsidR="007B7FE3" w:rsidRPr="007B09FE" w:rsidRDefault="00F60587" w:rsidP="00F60587">
      <w:pPr>
        <w:autoSpaceDE w:val="0"/>
        <w:autoSpaceDN w:val="0"/>
        <w:adjustRightInd w:val="0"/>
        <w:spacing w:after="0" w:line="240" w:lineRule="auto"/>
        <w:jc w:val="center"/>
        <w:rPr>
          <w:rFonts w:ascii="Times New Roman" w:eastAsia="Times New Roman" w:hAnsi="Times New Roman" w:cs="Times New Roman"/>
          <w:bCs/>
          <w:i/>
          <w:color w:val="000000"/>
          <w:sz w:val="28"/>
          <w:szCs w:val="28"/>
          <w:highlight w:val="yellow"/>
          <w:lang w:val="uk-UA" w:eastAsia="ru-RU"/>
        </w:rPr>
      </w:pPr>
      <w:r w:rsidRPr="007B09FE">
        <w:rPr>
          <w:rFonts w:ascii="Times New Roman" w:eastAsia="Times New Roman" w:hAnsi="Times New Roman" w:cs="Times New Roman"/>
          <w:bCs/>
          <w:i/>
          <w:color w:val="000000"/>
          <w:sz w:val="28"/>
          <w:szCs w:val="28"/>
          <w:highlight w:val="yellow"/>
          <w:lang w:val="uk-UA" w:eastAsia="ru-RU"/>
        </w:rPr>
        <w:t>Р.Г. Мелещенко, к.т.н.</w:t>
      </w:r>
      <w:r w:rsidR="005540DB" w:rsidRPr="007B09FE">
        <w:rPr>
          <w:rFonts w:ascii="Times New Roman" w:eastAsia="Times New Roman" w:hAnsi="Times New Roman" w:cs="Times New Roman"/>
          <w:bCs/>
          <w:i/>
          <w:color w:val="000000"/>
          <w:sz w:val="28"/>
          <w:szCs w:val="28"/>
          <w:highlight w:val="yellow"/>
          <w:lang w:val="uk-UA" w:eastAsia="ru-RU"/>
        </w:rPr>
        <w:t xml:space="preserve">; </w:t>
      </w:r>
      <w:r w:rsidRPr="007B09FE">
        <w:rPr>
          <w:rFonts w:ascii="Times New Roman" w:eastAsia="Times New Roman" w:hAnsi="Times New Roman" w:cs="Times New Roman"/>
          <w:i/>
          <w:sz w:val="28"/>
          <w:szCs w:val="28"/>
          <w:highlight w:val="yellow"/>
          <w:lang w:val="uk-UA" w:eastAsia="ru-RU"/>
        </w:rPr>
        <w:t>Е.Ю. Баглюк,</w:t>
      </w:r>
      <w:r w:rsidRPr="007B09FE">
        <w:rPr>
          <w:rFonts w:ascii="Times New Roman" w:eastAsia="Times New Roman" w:hAnsi="Times New Roman" w:cs="Times New Roman"/>
          <w:bCs/>
          <w:i/>
          <w:color w:val="000000"/>
          <w:sz w:val="28"/>
          <w:szCs w:val="28"/>
          <w:highlight w:val="yellow"/>
          <w:lang w:val="uk-UA" w:eastAsia="ru-RU"/>
        </w:rPr>
        <w:t xml:space="preserve">  </w:t>
      </w:r>
      <w:r w:rsidRPr="007B09FE">
        <w:rPr>
          <w:rFonts w:ascii="Times New Roman" w:eastAsia="Times New Roman" w:hAnsi="Times New Roman" w:cs="Times New Roman"/>
          <w:i/>
          <w:sz w:val="28"/>
          <w:szCs w:val="20"/>
          <w:highlight w:val="yellow"/>
          <w:lang w:val="uk-UA" w:eastAsia="ru-RU"/>
        </w:rPr>
        <w:t>Д.А. Борзенков</w:t>
      </w:r>
      <w:r w:rsidR="005540DB" w:rsidRPr="007B09FE">
        <w:rPr>
          <w:rFonts w:ascii="Times New Roman" w:eastAsia="Times New Roman" w:hAnsi="Times New Roman" w:cs="Times New Roman"/>
          <w:i/>
          <w:sz w:val="28"/>
          <w:szCs w:val="20"/>
          <w:highlight w:val="yellow"/>
          <w:lang w:val="uk-UA" w:eastAsia="ru-RU"/>
        </w:rPr>
        <w:t xml:space="preserve"> -</w:t>
      </w:r>
      <w:r w:rsidRPr="007B09FE">
        <w:rPr>
          <w:rFonts w:ascii="Times New Roman" w:eastAsia="Times New Roman" w:hAnsi="Times New Roman" w:cs="Times New Roman"/>
          <w:sz w:val="28"/>
          <w:szCs w:val="20"/>
          <w:highlight w:val="yellow"/>
          <w:lang w:val="uk-UA" w:eastAsia="ru-RU"/>
        </w:rPr>
        <w:t xml:space="preserve"> </w:t>
      </w:r>
      <w:r w:rsidR="007B7FE3" w:rsidRPr="007B09FE">
        <w:rPr>
          <w:rFonts w:ascii="Times New Roman" w:eastAsia="Times New Roman" w:hAnsi="Times New Roman" w:cs="Times New Roman"/>
          <w:bCs/>
          <w:i/>
          <w:color w:val="000000"/>
          <w:sz w:val="28"/>
          <w:szCs w:val="28"/>
          <w:highlight w:val="yellow"/>
          <w:lang w:val="uk-UA" w:eastAsia="ru-RU"/>
        </w:rPr>
        <w:t>курсант</w:t>
      </w:r>
      <w:r w:rsidR="005540DB" w:rsidRPr="007B09FE">
        <w:rPr>
          <w:rFonts w:ascii="Times New Roman" w:eastAsia="Times New Roman" w:hAnsi="Times New Roman" w:cs="Times New Roman"/>
          <w:bCs/>
          <w:i/>
          <w:color w:val="000000"/>
          <w:sz w:val="28"/>
          <w:szCs w:val="28"/>
          <w:highlight w:val="yellow"/>
          <w:lang w:val="uk-UA" w:eastAsia="ru-RU"/>
        </w:rPr>
        <w:t>ы</w:t>
      </w:r>
    </w:p>
    <w:p w:rsidR="001D49FE" w:rsidRPr="007B09FE" w:rsidRDefault="001D49FE" w:rsidP="001D49FE">
      <w:pPr>
        <w:widowControl w:val="0"/>
        <w:spacing w:after="0" w:line="240" w:lineRule="auto"/>
        <w:jc w:val="center"/>
        <w:rPr>
          <w:rFonts w:ascii="Times New Roman" w:eastAsia="Times New Roman" w:hAnsi="Times New Roman" w:cs="Times New Roman"/>
          <w:i/>
          <w:sz w:val="28"/>
          <w:szCs w:val="28"/>
          <w:highlight w:val="yellow"/>
          <w:lang w:eastAsia="ru-RU"/>
        </w:rPr>
      </w:pPr>
      <w:r w:rsidRPr="007B09FE">
        <w:rPr>
          <w:rFonts w:ascii="Times New Roman" w:eastAsia="Times New Roman" w:hAnsi="Times New Roman" w:cs="Times New Roman"/>
          <w:i/>
          <w:sz w:val="28"/>
          <w:szCs w:val="28"/>
          <w:highlight w:val="yellow"/>
          <w:lang w:eastAsia="ru-RU"/>
        </w:rPr>
        <w:t>Национальный университет гражданской защиты Украины, г. Харьков</w:t>
      </w:r>
    </w:p>
    <w:p w:rsidR="00F60587" w:rsidRPr="007B09FE" w:rsidRDefault="00F60587" w:rsidP="00F60587">
      <w:pPr>
        <w:autoSpaceDE w:val="0"/>
        <w:autoSpaceDN w:val="0"/>
        <w:adjustRightInd w:val="0"/>
        <w:spacing w:after="0" w:line="240" w:lineRule="auto"/>
        <w:jc w:val="center"/>
        <w:rPr>
          <w:rFonts w:ascii="Times New Roman" w:eastAsia="Times New Roman" w:hAnsi="Times New Roman" w:cs="Times New Roman"/>
          <w:bCs/>
          <w:color w:val="000000"/>
          <w:sz w:val="28"/>
          <w:szCs w:val="28"/>
          <w:highlight w:val="yellow"/>
          <w:lang w:eastAsia="ru-RU"/>
        </w:rPr>
      </w:pPr>
    </w:p>
    <w:p w:rsidR="00F60587" w:rsidRPr="007B09FE" w:rsidRDefault="00F60587" w:rsidP="007B7FE3">
      <w:pPr>
        <w:autoSpaceDE w:val="0"/>
        <w:autoSpaceDN w:val="0"/>
        <w:adjustRightInd w:val="0"/>
        <w:spacing w:after="0" w:line="240" w:lineRule="auto"/>
        <w:jc w:val="center"/>
        <w:rPr>
          <w:rFonts w:ascii="Times New Roman" w:eastAsia="Times New Roman" w:hAnsi="Times New Roman" w:cs="Times New Roman"/>
          <w:b/>
          <w:bCs/>
          <w:color w:val="000000"/>
          <w:sz w:val="28"/>
          <w:szCs w:val="28"/>
          <w:highlight w:val="yellow"/>
          <w:lang w:val="uk-UA" w:eastAsia="ru-RU"/>
        </w:rPr>
      </w:pPr>
      <w:r w:rsidRPr="007B09FE">
        <w:rPr>
          <w:rFonts w:ascii="Times New Roman" w:eastAsia="Times New Roman" w:hAnsi="Times New Roman" w:cs="Times New Roman"/>
          <w:b/>
          <w:sz w:val="28"/>
          <w:szCs w:val="28"/>
          <w:highlight w:val="yellow"/>
          <w:lang w:eastAsia="ru-RU"/>
        </w:rPr>
        <w:t>ПРОБЛЕМЫ ПРИМЕНЕНИЯ ПОЖАРНОЙ АВИАЦИИ ПРИ ТУШЕНИИ ЛАНДШАФТНЫХ ПОЖАРОВ</w:t>
      </w:r>
    </w:p>
    <w:p w:rsidR="00F60587" w:rsidRPr="007B09FE" w:rsidRDefault="00F60587" w:rsidP="00F60587">
      <w:pPr>
        <w:autoSpaceDE w:val="0"/>
        <w:autoSpaceDN w:val="0"/>
        <w:adjustRightInd w:val="0"/>
        <w:spacing w:after="0" w:line="240" w:lineRule="auto"/>
        <w:jc w:val="center"/>
        <w:rPr>
          <w:rFonts w:ascii="Times New Roman" w:eastAsia="Times New Roman" w:hAnsi="Times New Roman" w:cs="Times New Roman"/>
          <w:bCs/>
          <w:color w:val="000000"/>
          <w:sz w:val="28"/>
          <w:szCs w:val="28"/>
          <w:highlight w:val="yellow"/>
          <w:lang w:val="uk-UA" w:eastAsia="ru-RU"/>
        </w:rPr>
      </w:pPr>
    </w:p>
    <w:p w:rsidR="00F60587" w:rsidRPr="007B09FE" w:rsidRDefault="00F60587" w:rsidP="00F60587">
      <w:pPr>
        <w:autoSpaceDE w:val="0"/>
        <w:autoSpaceDN w:val="0"/>
        <w:spacing w:after="0" w:line="240" w:lineRule="auto"/>
        <w:ind w:firstLine="709"/>
        <w:jc w:val="both"/>
        <w:rPr>
          <w:rFonts w:ascii="Times New Roman" w:eastAsia="Times New Roman" w:hAnsi="Times New Roman" w:cs="Times New Roman"/>
          <w:sz w:val="28"/>
          <w:szCs w:val="28"/>
          <w:highlight w:val="yellow"/>
          <w:lang w:eastAsia="ru-RU"/>
        </w:rPr>
      </w:pPr>
      <w:r w:rsidRPr="007B09FE">
        <w:rPr>
          <w:rFonts w:ascii="Times New Roman" w:eastAsia="Times New Roman" w:hAnsi="Times New Roman" w:cs="Times New Roman"/>
          <w:sz w:val="28"/>
          <w:szCs w:val="28"/>
          <w:highlight w:val="yellow"/>
          <w:lang w:eastAsia="ru-RU"/>
        </w:rPr>
        <w:t>Ландшафтный пожар – это пожар, развивающийся в различных комплексах географического ландшафта (степь, луг, поле, тундра и др.)</w:t>
      </w:r>
      <w:r w:rsidR="005540DB" w:rsidRPr="007B09FE">
        <w:rPr>
          <w:rFonts w:ascii="Times New Roman" w:eastAsia="Times New Roman" w:hAnsi="Times New Roman" w:cs="Times New Roman"/>
          <w:sz w:val="28"/>
          <w:szCs w:val="28"/>
          <w:highlight w:val="yellow"/>
          <w:lang w:eastAsia="ru-RU"/>
        </w:rPr>
        <w:t xml:space="preserve"> </w:t>
      </w:r>
      <w:r w:rsidRPr="007B09FE">
        <w:rPr>
          <w:rFonts w:ascii="Times New Roman" w:eastAsia="Times New Roman" w:hAnsi="Times New Roman" w:cs="Times New Roman"/>
          <w:sz w:val="28"/>
          <w:szCs w:val="28"/>
          <w:highlight w:val="yellow"/>
          <w:lang w:eastAsia="ru-RU"/>
        </w:rPr>
        <w:t>[1].</w:t>
      </w:r>
      <w:r w:rsidRPr="007B09FE">
        <w:rPr>
          <w:rFonts w:ascii="Times New Roman" w:eastAsia="Times New Roman" w:hAnsi="Times New Roman" w:cs="Times New Roman"/>
          <w:bCs/>
          <w:sz w:val="28"/>
          <w:szCs w:val="28"/>
          <w:highlight w:val="yellow"/>
          <w:lang w:eastAsia="ru-RU"/>
        </w:rPr>
        <w:t xml:space="preserve"> Он </w:t>
      </w:r>
      <w:r w:rsidRPr="007B09FE">
        <w:rPr>
          <w:rFonts w:ascii="Times New Roman" w:eastAsia="Times New Roman" w:hAnsi="Times New Roman" w:cs="Times New Roman"/>
          <w:sz w:val="28"/>
          <w:szCs w:val="28"/>
          <w:highlight w:val="yellow"/>
          <w:lang w:eastAsia="ru-RU"/>
        </w:rPr>
        <w:t xml:space="preserve"> представляет собой стихийно распространяющееся горение, в результате которого уничтожаются леса, кустарники, запасы торфа и различные виды растительности, находящейся на его пути.</w:t>
      </w:r>
    </w:p>
    <w:p w:rsidR="00F60587" w:rsidRPr="007B09FE" w:rsidRDefault="00F60587" w:rsidP="00F60587">
      <w:pPr>
        <w:autoSpaceDE w:val="0"/>
        <w:autoSpaceDN w:val="0"/>
        <w:spacing w:after="0" w:line="240" w:lineRule="auto"/>
        <w:ind w:firstLine="709"/>
        <w:jc w:val="both"/>
        <w:rPr>
          <w:rFonts w:ascii="Times New Roman" w:eastAsia="Times New Roman" w:hAnsi="Times New Roman" w:cs="Times New Roman"/>
          <w:sz w:val="28"/>
          <w:szCs w:val="28"/>
          <w:highlight w:val="yellow"/>
          <w:lang w:eastAsia="ru-RU"/>
        </w:rPr>
      </w:pPr>
      <w:r w:rsidRPr="007B09FE">
        <w:rPr>
          <w:rFonts w:ascii="Times New Roman" w:eastAsia="Times New Roman" w:hAnsi="Times New Roman" w:cs="Times New Roman"/>
          <w:sz w:val="28"/>
          <w:szCs w:val="28"/>
          <w:highlight w:val="yellow"/>
          <w:lang w:eastAsia="ru-RU"/>
        </w:rPr>
        <w:t xml:space="preserve">В Украине за год регистрируется более 3000 лесных пожаров, убытки от которых составляют десятки миллионов гривен. Поэтому борьба с пожарами - это острая государственная проблема, более эффективно которую можно решать только комплексно, с привлечением всех имеющихся сил и средств, в </w:t>
      </w:r>
      <w:r w:rsidRPr="007B09FE">
        <w:rPr>
          <w:rFonts w:ascii="Times New Roman" w:eastAsia="Times New Roman" w:hAnsi="Times New Roman" w:cs="Times New Roman"/>
          <w:sz w:val="28"/>
          <w:szCs w:val="28"/>
          <w:highlight w:val="yellow"/>
          <w:lang w:eastAsia="ru-RU"/>
        </w:rPr>
        <w:lastRenderedPageBreak/>
        <w:t>том числе и авиации, которая эффективно может осуществить тушение верховых лесных пожаров, лесных пожаров в труднодоступной горной местности и в зоне Чернобыльской АЭС.</w:t>
      </w:r>
    </w:p>
    <w:p w:rsidR="00F60587" w:rsidRPr="007B09FE" w:rsidRDefault="00F60587" w:rsidP="00F60587">
      <w:pPr>
        <w:autoSpaceDE w:val="0"/>
        <w:autoSpaceDN w:val="0"/>
        <w:spacing w:after="0" w:line="240" w:lineRule="auto"/>
        <w:ind w:firstLine="709"/>
        <w:jc w:val="both"/>
        <w:rPr>
          <w:rFonts w:ascii="Times New Roman" w:eastAsia="Times New Roman" w:hAnsi="Times New Roman" w:cs="Times New Roman"/>
          <w:sz w:val="28"/>
          <w:szCs w:val="28"/>
          <w:highlight w:val="yellow"/>
          <w:lang w:eastAsia="ru-RU"/>
        </w:rPr>
      </w:pPr>
      <w:r w:rsidRPr="007B09FE">
        <w:rPr>
          <w:rFonts w:ascii="Times New Roman" w:eastAsia="Times New Roman" w:hAnsi="Times New Roman" w:cs="Times New Roman"/>
          <w:sz w:val="28"/>
          <w:szCs w:val="28"/>
          <w:highlight w:val="yellow"/>
          <w:lang w:eastAsia="ru-RU"/>
        </w:rPr>
        <w:t>По сравнению с другими, более традиционными средствами борьбы с огнем, авиация имеет ряд существенных преимуществ. Это высокая оперативность доставки воды в зону пожара, большая эффективность нанесения гидроудара, независимость от подъездных дорог, относительно высокая безопасность. Однако при очевидных плюсах применение авиации для тушения лесных пожаров имеет место один минус – относительно высокая стоимость. В связи с этим, решение на привлечение авиации для тушения каждого конкретного ландшафтного пожара должно учитывать и экономический фактор. Такое решение должно приниматься оперативно (вступает в силу фактор «время») и обосновано. Наличие научно обоснованной методики для принятия решения на привлечение авиации для тушения пожара позволило бы снизить субъективизм такого решения и соответственно сэкономить государственные средства. Решение этой задачи рассматривалось в работе [2].</w:t>
      </w:r>
    </w:p>
    <w:p w:rsidR="00F60587" w:rsidRPr="007B09FE" w:rsidRDefault="00F60587" w:rsidP="00F60587">
      <w:pPr>
        <w:autoSpaceDE w:val="0"/>
        <w:autoSpaceDN w:val="0"/>
        <w:spacing w:after="0" w:line="240" w:lineRule="auto"/>
        <w:ind w:firstLine="737"/>
        <w:jc w:val="both"/>
        <w:rPr>
          <w:rFonts w:ascii="Times New Roman" w:eastAsia="Times New Roman" w:hAnsi="Times New Roman" w:cs="Times New Roman"/>
          <w:sz w:val="28"/>
          <w:szCs w:val="28"/>
          <w:highlight w:val="yellow"/>
          <w:lang w:eastAsia="ru-RU"/>
        </w:rPr>
      </w:pPr>
      <w:r w:rsidRPr="007B09FE">
        <w:rPr>
          <w:rFonts w:ascii="Times New Roman" w:eastAsia="Times New Roman" w:hAnsi="Times New Roman" w:cs="Times New Roman"/>
          <w:spacing w:val="-8"/>
          <w:sz w:val="28"/>
          <w:szCs w:val="28"/>
          <w:highlight w:val="yellow"/>
          <w:lang w:eastAsia="ru-RU"/>
        </w:rPr>
        <w:t>На вооружении МЧС Украины имеется четыре современных пожарных самолета АН 32П, которые последние годы интенсивно применяются для тушения площадных пожаров. Однако отсутствие достаточного опыта, а также</w:t>
      </w:r>
      <w:r w:rsidRPr="007B09FE">
        <w:rPr>
          <w:rFonts w:ascii="Times New Roman" w:eastAsia="Times New Roman" w:hAnsi="Times New Roman" w:cs="Times New Roman"/>
          <w:spacing w:val="1"/>
          <w:sz w:val="28"/>
          <w:szCs w:val="28"/>
          <w:highlight w:val="yellow"/>
          <w:lang w:eastAsia="ru-RU"/>
        </w:rPr>
        <w:t xml:space="preserve"> научно обоснованных методов и тактических приемов сброса воды в очаг пожара значительно снижают эффективность их применения.</w:t>
      </w:r>
      <w:r w:rsidRPr="007B09FE">
        <w:rPr>
          <w:rFonts w:ascii="Times New Roman" w:eastAsia="Times New Roman" w:hAnsi="Times New Roman" w:cs="Times New Roman"/>
          <w:sz w:val="28"/>
          <w:szCs w:val="28"/>
          <w:highlight w:val="yellow"/>
          <w:lang w:eastAsia="ru-RU"/>
        </w:rPr>
        <w:t xml:space="preserve"> До настоящего времени нет единого мнения, когда применять авиацию. Исследователи США, Канады и Австралии обосновывают и рекомендуют ее применение на начальном этапе развития пожара. Так в работе [3]  доказывается, что подавление пожара с вероятностью 0,9 можно достичь только когда авиация применяется на фазе развития пожара, в первые 30 минут после его возникновения.</w:t>
      </w:r>
      <w:r w:rsidRPr="007B09FE">
        <w:rPr>
          <w:rFonts w:ascii="Times New Roman" w:eastAsia="Times New Roman" w:hAnsi="Times New Roman" w:cs="Times New Roman"/>
          <w:spacing w:val="1"/>
          <w:sz w:val="28"/>
          <w:szCs w:val="28"/>
          <w:highlight w:val="yellow"/>
          <w:lang w:eastAsia="ru-RU"/>
        </w:rPr>
        <w:t xml:space="preserve"> </w:t>
      </w:r>
      <w:r w:rsidRPr="007B09FE">
        <w:rPr>
          <w:rFonts w:ascii="Times New Roman" w:eastAsia="Times New Roman" w:hAnsi="Times New Roman" w:cs="Times New Roman"/>
          <w:sz w:val="28"/>
          <w:szCs w:val="28"/>
          <w:highlight w:val="yellow"/>
          <w:lang w:eastAsia="ru-RU"/>
        </w:rPr>
        <w:t>Интервал между сбросами воды не должен превышать 5-10 минут.</w:t>
      </w:r>
    </w:p>
    <w:p w:rsidR="00F60587" w:rsidRPr="007B09FE" w:rsidRDefault="00F60587" w:rsidP="00F60587">
      <w:pPr>
        <w:spacing w:after="0" w:line="240" w:lineRule="auto"/>
        <w:ind w:firstLine="709"/>
        <w:jc w:val="both"/>
        <w:rPr>
          <w:rFonts w:ascii="Times New Roman" w:eastAsia="Times New Roman" w:hAnsi="Times New Roman" w:cs="Times New Roman"/>
          <w:sz w:val="28"/>
          <w:szCs w:val="28"/>
          <w:highlight w:val="yellow"/>
          <w:lang w:eastAsia="x-none" w:bidi="te-IN"/>
        </w:rPr>
      </w:pPr>
      <w:r w:rsidRPr="007B09FE">
        <w:rPr>
          <w:rFonts w:ascii="Times New Roman" w:eastAsia="Times New Roman" w:hAnsi="Times New Roman" w:cs="Times New Roman"/>
          <w:sz w:val="28"/>
          <w:szCs w:val="28"/>
          <w:highlight w:val="yellow"/>
          <w:lang w:val="x-none" w:eastAsia="x-none" w:bidi="te-IN"/>
        </w:rPr>
        <w:t>Как показала практика применения пожарной авиации, эффективность тушения существенным образом зависит от обстановки в зоне пожара (задымленность, температура воздуха, ветер, рельеф и т.д.), параметров полета самолета в момент сброса (высота, скорость, угол между векторами скорости полета и скорости ветра и т.д.), натренированности экипажа и ряда других факторов. Приведенные факторы в той или иной степени оказывают влияние на определяющий параметр - точность сброса огнетушащего вещества в очаг пожара. Характеристики и параметры полета компактно сброшенного большого объема воды при сбросе его с рабочих высот на скорости 250 км/час до настоящего времени остаются мало изученными. Установленное на борту самолета АН-32П оборудование для прицеливания при сбросе воды изначально предназначено для сброса бомб и не позволяет осуществить прицельный сброс воды. Поэтому исследование влияния указанных факторов на точность сброса воды в очаг пожара поможет существенным образом повысить эффективность применения пожарной авиации. Данная задача рассматривалась путем проведения эксперимента и представлена в работе [4].</w:t>
      </w:r>
    </w:p>
    <w:p w:rsidR="00F60587" w:rsidRPr="007B09FE" w:rsidRDefault="00F60587" w:rsidP="00F60587">
      <w:pPr>
        <w:spacing w:after="0" w:line="240" w:lineRule="auto"/>
        <w:ind w:firstLine="709"/>
        <w:jc w:val="both"/>
        <w:rPr>
          <w:rFonts w:ascii="Calibri" w:eastAsia="Times New Roman" w:hAnsi="Calibri" w:cs="Times New Roman"/>
          <w:bCs/>
          <w:sz w:val="28"/>
          <w:szCs w:val="28"/>
          <w:highlight w:val="yellow"/>
          <w:lang w:eastAsia="x-none" w:bidi="te-IN"/>
        </w:rPr>
      </w:pPr>
    </w:p>
    <w:p w:rsidR="007B7FE3" w:rsidRPr="007B09FE" w:rsidRDefault="007B7FE3" w:rsidP="007B7FE3">
      <w:pPr>
        <w:widowControl w:val="0"/>
        <w:autoSpaceDE w:val="0"/>
        <w:autoSpaceDN w:val="0"/>
        <w:adjustRightInd w:val="0"/>
        <w:spacing w:after="0" w:line="240" w:lineRule="auto"/>
        <w:jc w:val="center"/>
        <w:rPr>
          <w:rFonts w:ascii="Times New Roman" w:eastAsia="Times New Roman" w:hAnsi="Times New Roman" w:cs="Times New Roman"/>
          <w:sz w:val="28"/>
          <w:szCs w:val="28"/>
          <w:highlight w:val="yellow"/>
          <w:lang w:eastAsia="ru-RU"/>
        </w:rPr>
      </w:pPr>
      <w:r w:rsidRPr="007B09FE">
        <w:rPr>
          <w:rFonts w:ascii="Times New Roman" w:eastAsia="Times New Roman" w:hAnsi="Times New Roman" w:cs="Times New Roman"/>
          <w:sz w:val="28"/>
          <w:szCs w:val="28"/>
          <w:highlight w:val="yellow"/>
          <w:lang w:eastAsia="ru-RU"/>
        </w:rPr>
        <w:lastRenderedPageBreak/>
        <w:t>ЛИТЕРАТУРА</w:t>
      </w:r>
    </w:p>
    <w:p w:rsidR="00F60587" w:rsidRPr="007B09FE" w:rsidRDefault="00F60587" w:rsidP="00F60587">
      <w:pPr>
        <w:spacing w:after="0" w:line="240" w:lineRule="auto"/>
        <w:ind w:firstLine="709"/>
        <w:jc w:val="center"/>
        <w:rPr>
          <w:rFonts w:ascii="Times New Roman" w:eastAsia="Times New Roman" w:hAnsi="Times New Roman" w:cs="Times New Roman"/>
          <w:b/>
          <w:bCs/>
          <w:sz w:val="28"/>
          <w:szCs w:val="28"/>
          <w:highlight w:val="yellow"/>
          <w:lang w:eastAsia="x-none" w:bidi="te-IN"/>
        </w:rPr>
      </w:pPr>
    </w:p>
    <w:p w:rsidR="00F60587" w:rsidRPr="007B09FE" w:rsidRDefault="00F60587" w:rsidP="00652782">
      <w:pPr>
        <w:numPr>
          <w:ilvl w:val="0"/>
          <w:numId w:val="72"/>
        </w:numPr>
        <w:tabs>
          <w:tab w:val="num" w:pos="0"/>
          <w:tab w:val="left" w:pos="993"/>
        </w:tabs>
        <w:autoSpaceDE w:val="0"/>
        <w:autoSpaceDN w:val="0"/>
        <w:spacing w:after="0" w:line="240" w:lineRule="auto"/>
        <w:ind w:left="0" w:firstLine="709"/>
        <w:jc w:val="both"/>
        <w:rPr>
          <w:rFonts w:ascii="Times New Roman" w:eastAsia="Times New Roman" w:hAnsi="Times New Roman" w:cs="Times New Roman"/>
          <w:sz w:val="28"/>
          <w:szCs w:val="28"/>
          <w:highlight w:val="yellow"/>
          <w:lang w:eastAsia="ru-RU"/>
        </w:rPr>
      </w:pPr>
      <w:r w:rsidRPr="007B09FE">
        <w:rPr>
          <w:rFonts w:ascii="Times New Roman" w:eastAsia="Times New Roman" w:hAnsi="Times New Roman" w:cs="Times New Roman"/>
          <w:sz w:val="28"/>
          <w:szCs w:val="28"/>
          <w:highlight w:val="yellow"/>
          <w:lang w:eastAsia="ru-RU"/>
        </w:rPr>
        <w:t>Охрана и защита лесов. Термины и определения : ГОСТ 17.6.1.01-83. – [Действующий с 01.01.85]. – М.: Межгосударственный стандарт, 1985</w:t>
      </w:r>
      <w:r w:rsidR="005540DB" w:rsidRPr="007B09FE">
        <w:rPr>
          <w:rFonts w:ascii="Times New Roman" w:eastAsia="Times New Roman" w:hAnsi="Times New Roman" w:cs="Times New Roman"/>
          <w:sz w:val="28"/>
          <w:szCs w:val="28"/>
          <w:highlight w:val="yellow"/>
          <w:lang w:eastAsia="ru-RU"/>
        </w:rPr>
        <w:t>.</w:t>
      </w:r>
    </w:p>
    <w:p w:rsidR="00F60587" w:rsidRPr="007B09FE" w:rsidRDefault="00F60587" w:rsidP="00652782">
      <w:pPr>
        <w:numPr>
          <w:ilvl w:val="0"/>
          <w:numId w:val="72"/>
        </w:numPr>
        <w:tabs>
          <w:tab w:val="num" w:pos="0"/>
          <w:tab w:val="left" w:pos="993"/>
        </w:tabs>
        <w:autoSpaceDE w:val="0"/>
        <w:autoSpaceDN w:val="0"/>
        <w:spacing w:after="0" w:line="240" w:lineRule="auto"/>
        <w:ind w:left="0" w:firstLine="709"/>
        <w:jc w:val="both"/>
        <w:rPr>
          <w:rFonts w:ascii="Times New Roman" w:eastAsia="Times New Roman" w:hAnsi="Times New Roman" w:cs="Times New Roman"/>
          <w:sz w:val="28"/>
          <w:szCs w:val="28"/>
          <w:highlight w:val="yellow"/>
          <w:lang w:eastAsia="ru-RU"/>
        </w:rPr>
      </w:pPr>
      <w:r w:rsidRPr="007B09FE">
        <w:rPr>
          <w:rFonts w:ascii="Times New Roman" w:eastAsia="Times New Roman" w:hAnsi="Times New Roman" w:cs="Times New Roman"/>
          <w:sz w:val="28"/>
          <w:szCs w:val="28"/>
          <w:highlight w:val="yellow"/>
          <w:lang w:eastAsia="ru-RU"/>
        </w:rPr>
        <w:t xml:space="preserve">Альбощий А.В. Эффективность привлечения авиации для ликвидации ЧС природного характера / А.В. Альбощий, Р.Г. Мелещенко // Проблеми </w:t>
      </w:r>
      <w:r w:rsidRPr="007B09FE">
        <w:rPr>
          <w:rFonts w:ascii="Times New Roman" w:eastAsia="Times New Roman" w:hAnsi="Times New Roman" w:cs="Times New Roman"/>
          <w:sz w:val="28"/>
          <w:szCs w:val="28"/>
          <w:highlight w:val="yellow"/>
          <w:lang w:val="uk-UA" w:eastAsia="ru-RU"/>
        </w:rPr>
        <w:t>надзвичайних ситуацій</w:t>
      </w:r>
      <w:r w:rsidRPr="007B09FE">
        <w:rPr>
          <w:rFonts w:ascii="Times New Roman" w:eastAsia="Times New Roman" w:hAnsi="Times New Roman" w:cs="Times New Roman"/>
          <w:sz w:val="28"/>
          <w:szCs w:val="28"/>
          <w:highlight w:val="yellow"/>
          <w:lang w:eastAsia="ru-RU"/>
        </w:rPr>
        <w:t>. – 20</w:t>
      </w:r>
      <w:r w:rsidRPr="007B09FE">
        <w:rPr>
          <w:rFonts w:ascii="Times New Roman" w:eastAsia="Times New Roman" w:hAnsi="Times New Roman" w:cs="Times New Roman"/>
          <w:sz w:val="28"/>
          <w:szCs w:val="28"/>
          <w:highlight w:val="yellow"/>
          <w:lang w:val="uk-UA" w:eastAsia="ru-RU"/>
        </w:rPr>
        <w:t>09</w:t>
      </w:r>
      <w:r w:rsidRPr="007B09FE">
        <w:rPr>
          <w:rFonts w:ascii="Times New Roman" w:eastAsia="Times New Roman" w:hAnsi="Times New Roman" w:cs="Times New Roman"/>
          <w:sz w:val="28"/>
          <w:szCs w:val="28"/>
          <w:highlight w:val="yellow"/>
          <w:lang w:eastAsia="ru-RU"/>
        </w:rPr>
        <w:t xml:space="preserve">. - № </w:t>
      </w:r>
      <w:r w:rsidRPr="007B09FE">
        <w:rPr>
          <w:rFonts w:ascii="Times New Roman" w:eastAsia="Times New Roman" w:hAnsi="Times New Roman" w:cs="Times New Roman"/>
          <w:sz w:val="28"/>
          <w:szCs w:val="28"/>
          <w:highlight w:val="yellow"/>
          <w:lang w:val="uk-UA" w:eastAsia="ru-RU"/>
        </w:rPr>
        <w:t>9</w:t>
      </w:r>
      <w:r w:rsidRPr="007B09FE">
        <w:rPr>
          <w:rFonts w:ascii="Times New Roman" w:eastAsia="Times New Roman" w:hAnsi="Times New Roman" w:cs="Times New Roman"/>
          <w:sz w:val="28"/>
          <w:szCs w:val="28"/>
          <w:highlight w:val="yellow"/>
          <w:lang w:eastAsia="ru-RU"/>
        </w:rPr>
        <w:t xml:space="preserve"> – С. </w:t>
      </w:r>
      <w:r w:rsidRPr="007B09FE">
        <w:rPr>
          <w:rFonts w:ascii="Times New Roman" w:eastAsia="Times New Roman" w:hAnsi="Times New Roman" w:cs="Times New Roman"/>
          <w:sz w:val="28"/>
          <w:szCs w:val="28"/>
          <w:highlight w:val="yellow"/>
          <w:lang w:val="uk-UA" w:eastAsia="ru-RU"/>
        </w:rPr>
        <w:t>16</w:t>
      </w:r>
      <w:r w:rsidRPr="007B09FE">
        <w:rPr>
          <w:rFonts w:ascii="Times New Roman" w:eastAsia="Times New Roman" w:hAnsi="Times New Roman" w:cs="Times New Roman"/>
          <w:sz w:val="28"/>
          <w:szCs w:val="28"/>
          <w:highlight w:val="yellow"/>
          <w:lang w:eastAsia="ru-RU"/>
        </w:rPr>
        <w:t>-</w:t>
      </w:r>
      <w:r w:rsidRPr="007B09FE">
        <w:rPr>
          <w:rFonts w:ascii="Times New Roman" w:eastAsia="Times New Roman" w:hAnsi="Times New Roman" w:cs="Times New Roman"/>
          <w:sz w:val="28"/>
          <w:szCs w:val="28"/>
          <w:highlight w:val="yellow"/>
          <w:lang w:val="uk-UA" w:eastAsia="ru-RU"/>
        </w:rPr>
        <w:t>2</w:t>
      </w:r>
      <w:r w:rsidRPr="007B09FE">
        <w:rPr>
          <w:rFonts w:ascii="Times New Roman" w:eastAsia="Times New Roman" w:hAnsi="Times New Roman" w:cs="Times New Roman"/>
          <w:sz w:val="28"/>
          <w:szCs w:val="28"/>
          <w:highlight w:val="yellow"/>
          <w:lang w:eastAsia="ru-RU"/>
        </w:rPr>
        <w:t>1.</w:t>
      </w:r>
    </w:p>
    <w:p w:rsidR="00F60587" w:rsidRPr="007B09FE" w:rsidRDefault="00F60587" w:rsidP="00652782">
      <w:pPr>
        <w:numPr>
          <w:ilvl w:val="0"/>
          <w:numId w:val="72"/>
        </w:numPr>
        <w:tabs>
          <w:tab w:val="num" w:pos="0"/>
          <w:tab w:val="left" w:pos="993"/>
        </w:tabs>
        <w:autoSpaceDE w:val="0"/>
        <w:autoSpaceDN w:val="0"/>
        <w:spacing w:after="0" w:line="240" w:lineRule="auto"/>
        <w:ind w:left="0" w:firstLine="709"/>
        <w:jc w:val="both"/>
        <w:rPr>
          <w:rFonts w:ascii="Times New Roman" w:eastAsia="Times New Roman" w:hAnsi="Times New Roman" w:cs="Times New Roman"/>
          <w:sz w:val="28"/>
          <w:szCs w:val="28"/>
          <w:highlight w:val="yellow"/>
          <w:lang w:val="en-US" w:eastAsia="ru-RU"/>
        </w:rPr>
      </w:pPr>
      <w:r w:rsidRPr="007B09FE">
        <w:rPr>
          <w:rFonts w:ascii="Times New Roman" w:eastAsia="Times New Roman" w:hAnsi="Times New Roman" w:cs="Times New Roman"/>
          <w:sz w:val="28"/>
          <w:szCs w:val="28"/>
          <w:highlight w:val="yellow"/>
          <w:lang w:val="en-US" w:eastAsia="ru-RU"/>
        </w:rPr>
        <w:t>Plucinski MP, Gould JS, McCarthy GJ (2004) Scientific approach in assessing aerial suppression. Bushfire Cooperative Research Centre Inaugural Conference, Perth, 7-9 October 2004, pp 19-24.</w:t>
      </w:r>
    </w:p>
    <w:p w:rsidR="00F60587" w:rsidRPr="00F60587" w:rsidRDefault="007B7FE3" w:rsidP="007B7FE3">
      <w:pPr>
        <w:tabs>
          <w:tab w:val="left" w:pos="993"/>
        </w:tabs>
        <w:autoSpaceDE w:val="0"/>
        <w:autoSpaceDN w:val="0"/>
        <w:spacing w:after="0" w:line="240" w:lineRule="auto"/>
        <w:ind w:firstLine="709"/>
        <w:jc w:val="both"/>
        <w:rPr>
          <w:rFonts w:ascii="Times New Roman" w:eastAsia="Times New Roman" w:hAnsi="Times New Roman" w:cs="Times New Roman"/>
          <w:sz w:val="28"/>
          <w:szCs w:val="28"/>
          <w:lang w:eastAsia="ru-RU"/>
        </w:rPr>
      </w:pPr>
      <w:r w:rsidRPr="007B09FE">
        <w:rPr>
          <w:rFonts w:ascii="Times New Roman" w:eastAsia="Times New Roman" w:hAnsi="Times New Roman" w:cs="Times New Roman"/>
          <w:sz w:val="28"/>
          <w:szCs w:val="28"/>
          <w:highlight w:val="yellow"/>
          <w:lang w:eastAsia="ru-RU"/>
        </w:rPr>
        <w:t xml:space="preserve">4. </w:t>
      </w:r>
      <w:r w:rsidR="00F60587" w:rsidRPr="007B09FE">
        <w:rPr>
          <w:rFonts w:ascii="Times New Roman" w:eastAsia="Times New Roman" w:hAnsi="Times New Roman" w:cs="Times New Roman"/>
          <w:sz w:val="28"/>
          <w:szCs w:val="28"/>
          <w:highlight w:val="yellow"/>
          <w:lang w:eastAsia="ru-RU"/>
        </w:rPr>
        <w:t>Мунтян В.К. Влияние параметров полета самолета Ан-32П на точность сброса огнетушащего вещества / В.К. Мунтян, Р.Г. Мелещенко // Харьков: УГЗУ 2009.</w:t>
      </w:r>
    </w:p>
    <w:p w:rsidR="00F60587" w:rsidRDefault="00F60587" w:rsidP="005540DB">
      <w:pPr>
        <w:spacing w:after="0" w:line="240" w:lineRule="auto"/>
        <w:rPr>
          <w:rFonts w:ascii="Times New Roman" w:eastAsia="Calibri" w:hAnsi="Times New Roman" w:cs="Times New Roman"/>
          <w:sz w:val="28"/>
        </w:rPr>
      </w:pPr>
    </w:p>
    <w:p w:rsidR="005540DB" w:rsidRDefault="005540DB" w:rsidP="005540DB">
      <w:pPr>
        <w:spacing w:after="0" w:line="240" w:lineRule="auto"/>
        <w:rPr>
          <w:rFonts w:ascii="Times New Roman" w:eastAsia="Calibri" w:hAnsi="Times New Roman" w:cs="Times New Roman"/>
          <w:sz w:val="28"/>
        </w:rPr>
      </w:pPr>
    </w:p>
    <w:p w:rsidR="005540DB" w:rsidRDefault="005540DB" w:rsidP="005540DB">
      <w:pPr>
        <w:spacing w:after="0" w:line="240" w:lineRule="auto"/>
        <w:rPr>
          <w:rFonts w:ascii="Times New Roman" w:eastAsia="Calibri" w:hAnsi="Times New Roman" w:cs="Times New Roman"/>
          <w:sz w:val="28"/>
        </w:rPr>
      </w:pPr>
    </w:p>
    <w:p w:rsidR="00F60587" w:rsidRPr="00F60587" w:rsidRDefault="00F60587" w:rsidP="005540DB">
      <w:pPr>
        <w:spacing w:after="0" w:line="240" w:lineRule="auto"/>
        <w:rPr>
          <w:rFonts w:ascii="Times New Roman" w:eastAsia="Calibri" w:hAnsi="Times New Roman" w:cs="Times New Roman"/>
          <w:i/>
          <w:sz w:val="28"/>
          <w:szCs w:val="28"/>
        </w:rPr>
      </w:pPr>
      <w:r w:rsidRPr="00F60587">
        <w:rPr>
          <w:rFonts w:ascii="Times New Roman" w:eastAsia="Calibri" w:hAnsi="Times New Roman" w:cs="Times New Roman"/>
          <w:b/>
          <w:sz w:val="28"/>
          <w:szCs w:val="28"/>
        </w:rPr>
        <w:t>УДК: 614.8.01</w:t>
      </w:r>
      <w:r w:rsidRPr="00F60587">
        <w:rPr>
          <w:rFonts w:ascii="Times New Roman" w:eastAsia="Calibri" w:hAnsi="Times New Roman" w:cs="Times New Roman"/>
          <w:b/>
          <w:sz w:val="28"/>
          <w:szCs w:val="28"/>
        </w:rPr>
        <w:tab/>
      </w:r>
      <w:r w:rsidRPr="00F60587">
        <w:rPr>
          <w:rFonts w:ascii="Times New Roman" w:eastAsia="Calibri" w:hAnsi="Times New Roman" w:cs="Times New Roman"/>
          <w:b/>
          <w:sz w:val="28"/>
          <w:szCs w:val="28"/>
        </w:rPr>
        <w:tab/>
      </w:r>
      <w:r w:rsidRPr="00F60587">
        <w:rPr>
          <w:rFonts w:ascii="Times New Roman" w:eastAsia="Calibri" w:hAnsi="Times New Roman" w:cs="Times New Roman"/>
          <w:b/>
          <w:sz w:val="28"/>
          <w:szCs w:val="28"/>
        </w:rPr>
        <w:tab/>
      </w:r>
      <w:r w:rsidRPr="00F60587">
        <w:rPr>
          <w:rFonts w:ascii="Times New Roman" w:eastAsia="Calibri" w:hAnsi="Times New Roman" w:cs="Times New Roman"/>
          <w:b/>
          <w:sz w:val="28"/>
          <w:szCs w:val="28"/>
        </w:rPr>
        <w:tab/>
      </w:r>
      <w:r w:rsidRPr="00F60587">
        <w:rPr>
          <w:rFonts w:ascii="Times New Roman" w:eastAsia="Calibri" w:hAnsi="Times New Roman" w:cs="Times New Roman"/>
          <w:b/>
          <w:sz w:val="28"/>
          <w:szCs w:val="28"/>
        </w:rPr>
        <w:tab/>
      </w:r>
      <w:r w:rsidRPr="00F60587">
        <w:rPr>
          <w:rFonts w:ascii="Times New Roman" w:eastAsia="Calibri" w:hAnsi="Times New Roman" w:cs="Times New Roman"/>
          <w:b/>
          <w:sz w:val="28"/>
          <w:szCs w:val="28"/>
        </w:rPr>
        <w:tab/>
      </w:r>
      <w:r w:rsidRPr="00F60587">
        <w:rPr>
          <w:rFonts w:ascii="Times New Roman" w:eastAsia="Calibri" w:hAnsi="Times New Roman" w:cs="Times New Roman"/>
          <w:b/>
          <w:sz w:val="28"/>
          <w:szCs w:val="28"/>
        </w:rPr>
        <w:tab/>
      </w:r>
      <w:r w:rsidRPr="00F60587">
        <w:rPr>
          <w:rFonts w:ascii="Times New Roman" w:eastAsia="Calibri" w:hAnsi="Times New Roman" w:cs="Times New Roman"/>
          <w:b/>
          <w:sz w:val="28"/>
          <w:szCs w:val="28"/>
        </w:rPr>
        <w:tab/>
      </w:r>
    </w:p>
    <w:p w:rsidR="00F60587" w:rsidRPr="00F60587" w:rsidRDefault="00F60587" w:rsidP="00F60587">
      <w:pPr>
        <w:spacing w:after="0" w:line="240" w:lineRule="auto"/>
        <w:rPr>
          <w:rFonts w:ascii="Times New Roman" w:eastAsia="Calibri" w:hAnsi="Times New Roman" w:cs="Times New Roman"/>
          <w:b/>
          <w:sz w:val="28"/>
          <w:szCs w:val="28"/>
          <w:u w:val="single"/>
        </w:rPr>
      </w:pPr>
    </w:p>
    <w:p w:rsidR="00F60587" w:rsidRPr="00F60587" w:rsidRDefault="00F60587" w:rsidP="00F60587">
      <w:pPr>
        <w:spacing w:after="0" w:line="240" w:lineRule="auto"/>
        <w:jc w:val="center"/>
        <w:rPr>
          <w:rFonts w:ascii="Times New Roman" w:eastAsia="Calibri" w:hAnsi="Times New Roman" w:cs="Times New Roman"/>
          <w:i/>
          <w:sz w:val="28"/>
          <w:szCs w:val="28"/>
        </w:rPr>
      </w:pPr>
      <w:r w:rsidRPr="00F60587">
        <w:rPr>
          <w:rFonts w:ascii="Times New Roman" w:eastAsia="Calibri" w:hAnsi="Times New Roman" w:cs="Times New Roman"/>
          <w:i/>
          <w:sz w:val="28"/>
          <w:szCs w:val="28"/>
        </w:rPr>
        <w:t xml:space="preserve">А.П. Плеханов </w:t>
      </w:r>
    </w:p>
    <w:p w:rsidR="00F60587" w:rsidRPr="00F60587" w:rsidRDefault="00F60587" w:rsidP="00F60587">
      <w:pPr>
        <w:spacing w:after="0" w:line="240" w:lineRule="auto"/>
        <w:jc w:val="center"/>
        <w:rPr>
          <w:rFonts w:ascii="Times New Roman" w:eastAsia="Calibri" w:hAnsi="Times New Roman" w:cs="Times New Roman"/>
          <w:i/>
          <w:sz w:val="28"/>
          <w:szCs w:val="28"/>
        </w:rPr>
      </w:pPr>
      <w:r w:rsidRPr="00F60587">
        <w:rPr>
          <w:rFonts w:ascii="Times New Roman" w:eastAsia="Calibri" w:hAnsi="Times New Roman" w:cs="Times New Roman"/>
          <w:i/>
          <w:sz w:val="28"/>
          <w:szCs w:val="28"/>
        </w:rPr>
        <w:t>Кокшетауский технический институт КЧС МВД Р</w:t>
      </w:r>
      <w:r w:rsidR="001D49FE">
        <w:rPr>
          <w:rFonts w:ascii="Times New Roman" w:eastAsia="Calibri" w:hAnsi="Times New Roman" w:cs="Times New Roman"/>
          <w:i/>
          <w:sz w:val="28"/>
          <w:szCs w:val="28"/>
        </w:rPr>
        <w:t xml:space="preserve">еспублики </w:t>
      </w:r>
      <w:r w:rsidRPr="00F60587">
        <w:rPr>
          <w:rFonts w:ascii="Times New Roman" w:eastAsia="Calibri" w:hAnsi="Times New Roman" w:cs="Times New Roman"/>
          <w:i/>
          <w:sz w:val="28"/>
          <w:szCs w:val="28"/>
        </w:rPr>
        <w:t>К</w:t>
      </w:r>
      <w:r w:rsidR="001D49FE">
        <w:rPr>
          <w:rFonts w:ascii="Times New Roman" w:eastAsia="Calibri" w:hAnsi="Times New Roman" w:cs="Times New Roman"/>
          <w:i/>
          <w:sz w:val="28"/>
          <w:szCs w:val="28"/>
        </w:rPr>
        <w:t>азахстан</w:t>
      </w:r>
    </w:p>
    <w:p w:rsidR="00F60587" w:rsidRPr="00F60587" w:rsidRDefault="00F60587" w:rsidP="00F60587">
      <w:pPr>
        <w:spacing w:after="0" w:line="240" w:lineRule="auto"/>
        <w:jc w:val="center"/>
        <w:rPr>
          <w:rFonts w:ascii="Times New Roman" w:hAnsi="Times New Roman" w:cs="Times New Roman"/>
          <w:sz w:val="28"/>
          <w:szCs w:val="28"/>
        </w:rPr>
      </w:pPr>
    </w:p>
    <w:p w:rsidR="00F60587" w:rsidRPr="00F60587" w:rsidRDefault="00F60587" w:rsidP="00F60587">
      <w:pPr>
        <w:spacing w:after="0" w:line="240" w:lineRule="auto"/>
        <w:jc w:val="center"/>
        <w:rPr>
          <w:rFonts w:ascii="Times New Roman" w:hAnsi="Times New Roman" w:cs="Times New Roman"/>
          <w:b/>
          <w:sz w:val="28"/>
          <w:szCs w:val="28"/>
        </w:rPr>
      </w:pPr>
      <w:r w:rsidRPr="00F60587">
        <w:rPr>
          <w:rFonts w:ascii="Times New Roman" w:hAnsi="Times New Roman" w:cs="Times New Roman"/>
          <w:b/>
          <w:sz w:val="28"/>
          <w:szCs w:val="28"/>
        </w:rPr>
        <w:t xml:space="preserve">НЕКОТОРЫЕ </w:t>
      </w:r>
      <w:r w:rsidRPr="00F60587">
        <w:rPr>
          <w:rFonts w:ascii="Times New Roman" w:hAnsi="Times New Roman" w:cs="Times New Roman"/>
          <w:b/>
          <w:sz w:val="28"/>
          <w:szCs w:val="28"/>
          <w:lang w:val="kk-KZ"/>
        </w:rPr>
        <w:t xml:space="preserve">ПРЕДЛОЖЕНИЯ </w:t>
      </w:r>
      <w:r w:rsidRPr="00F60587">
        <w:rPr>
          <w:rFonts w:ascii="Times New Roman" w:hAnsi="Times New Roman" w:cs="Times New Roman"/>
          <w:b/>
          <w:sz w:val="28"/>
          <w:szCs w:val="28"/>
        </w:rPr>
        <w:t>ПО РАННЕМУ ПРЕДУПРЕЖДЕНИЮ ЧРЕЗВЫЧАЙНЫХ СИТУАЦИЙ, СВЯЗАННЫХ С ИЗМЕНЕНИЕМ КЛИМАТА В КАЗАХСТАНЕ</w:t>
      </w:r>
    </w:p>
    <w:p w:rsidR="00F60587" w:rsidRPr="00F60587" w:rsidRDefault="00F60587" w:rsidP="00F60587">
      <w:pPr>
        <w:spacing w:after="0" w:line="240" w:lineRule="auto"/>
        <w:jc w:val="center"/>
        <w:rPr>
          <w:rFonts w:ascii="Times New Roman" w:hAnsi="Times New Roman" w:cs="Times New Roman"/>
          <w:b/>
          <w:sz w:val="28"/>
          <w:szCs w:val="28"/>
        </w:rPr>
      </w:pPr>
    </w:p>
    <w:p w:rsidR="00F60587" w:rsidRPr="00F60587" w:rsidRDefault="00F60587" w:rsidP="00F60587">
      <w:pPr>
        <w:spacing w:after="0" w:line="240" w:lineRule="auto"/>
        <w:jc w:val="both"/>
        <w:rPr>
          <w:rFonts w:ascii="Times New Roman" w:hAnsi="Times New Roman" w:cs="Times New Roman"/>
          <w:sz w:val="28"/>
          <w:szCs w:val="28"/>
        </w:rPr>
      </w:pPr>
      <w:r w:rsidRPr="00F60587">
        <w:rPr>
          <w:rFonts w:ascii="Times New Roman" w:hAnsi="Times New Roman" w:cs="Times New Roman"/>
          <w:sz w:val="28"/>
          <w:szCs w:val="28"/>
        </w:rPr>
        <w:tab/>
        <w:t>Происходящие глобальные изменения климата, обусловленные жизнедеятельностью человека, подтверждаются трендовым повышением глобальной  температуры воздуха в последнее столетие (на 0,74</w:t>
      </w:r>
      <w:r w:rsidRPr="00F60587">
        <w:rPr>
          <w:rFonts w:ascii="Times New Roman" w:hAnsi="Times New Roman" w:cs="Times New Roman"/>
          <w:sz w:val="28"/>
          <w:szCs w:val="28"/>
          <w:vertAlign w:val="superscript"/>
        </w:rPr>
        <w:t>0</w:t>
      </w:r>
      <w:r w:rsidRPr="00F60587">
        <w:rPr>
          <w:rFonts w:ascii="Times New Roman" w:hAnsi="Times New Roman" w:cs="Times New Roman"/>
          <w:sz w:val="28"/>
          <w:szCs w:val="28"/>
        </w:rPr>
        <w:t>С); ростом среднего уровня воды в океане (на 15-17 см) в связи с таянием арктических и антарктических льдов и тепловым расширением верхнего слоя  воды в океанах; отступлением морских льдов (до 25%), деградацией горного оледенения (до 30-40%;) повышением средней температуры вечномерзлых грунтов в Арктике (от минус 10 до минус 5</w:t>
      </w:r>
      <w:r w:rsidRPr="00F60587">
        <w:rPr>
          <w:rFonts w:ascii="Times New Roman" w:hAnsi="Times New Roman" w:cs="Times New Roman"/>
          <w:sz w:val="28"/>
          <w:szCs w:val="28"/>
          <w:vertAlign w:val="superscript"/>
        </w:rPr>
        <w:t>0</w:t>
      </w:r>
      <w:r w:rsidRPr="00F60587">
        <w:rPr>
          <w:rFonts w:ascii="Times New Roman" w:hAnsi="Times New Roman" w:cs="Times New Roman"/>
          <w:sz w:val="28"/>
          <w:szCs w:val="28"/>
        </w:rPr>
        <w:t>С); учащением (в 2-3 раза) опасных и катастрофических метеорологических и гидрологических явлений, в том числе наводнений и паводков; ускорением  процессов опустынивания  в засушливых регионах и  др. [1].  Изменения климата и их последствия в последнее столетие происходят также и в Казахстане.</w:t>
      </w:r>
    </w:p>
    <w:p w:rsidR="00F60587" w:rsidRPr="007B7FE3" w:rsidRDefault="00F60587" w:rsidP="00F60587">
      <w:pPr>
        <w:spacing w:after="0" w:line="240" w:lineRule="auto"/>
        <w:jc w:val="center"/>
        <w:rPr>
          <w:rFonts w:ascii="Times New Roman" w:hAnsi="Times New Roman" w:cs="Times New Roman"/>
          <w:i/>
          <w:sz w:val="28"/>
          <w:szCs w:val="28"/>
        </w:rPr>
      </w:pPr>
      <w:r w:rsidRPr="007B7FE3">
        <w:rPr>
          <w:rFonts w:ascii="Times New Roman" w:hAnsi="Times New Roman" w:cs="Times New Roman"/>
          <w:i/>
          <w:sz w:val="28"/>
          <w:szCs w:val="28"/>
        </w:rPr>
        <w:t>Общая характеристика изменений климата в Казахстане</w:t>
      </w:r>
    </w:p>
    <w:p w:rsidR="00F60587" w:rsidRPr="00F60587" w:rsidRDefault="00F60587" w:rsidP="00F60587">
      <w:pPr>
        <w:spacing w:after="0" w:line="240" w:lineRule="auto"/>
        <w:jc w:val="both"/>
        <w:rPr>
          <w:rFonts w:ascii="Times New Roman" w:hAnsi="Times New Roman" w:cs="Times New Roman"/>
          <w:sz w:val="28"/>
          <w:szCs w:val="28"/>
        </w:rPr>
      </w:pPr>
      <w:r w:rsidRPr="00F60587">
        <w:rPr>
          <w:rFonts w:ascii="Times New Roman" w:hAnsi="Times New Roman" w:cs="Times New Roman"/>
          <w:b/>
          <w:sz w:val="28"/>
          <w:szCs w:val="28"/>
        </w:rPr>
        <w:tab/>
      </w:r>
      <w:r w:rsidRPr="00F60587">
        <w:rPr>
          <w:rFonts w:ascii="Times New Roman" w:hAnsi="Times New Roman" w:cs="Times New Roman"/>
          <w:sz w:val="28"/>
          <w:szCs w:val="28"/>
        </w:rPr>
        <w:t>Основными компонентами, характеризующими климат Земли, являются температура воздуха приземного слоя атмосферы и количество выпадающих атмосферных осадков.</w:t>
      </w:r>
    </w:p>
    <w:p w:rsidR="00F60587" w:rsidRPr="00F60587" w:rsidRDefault="00F60587" w:rsidP="00F60587">
      <w:pPr>
        <w:spacing w:after="0" w:line="240" w:lineRule="auto"/>
        <w:jc w:val="both"/>
        <w:rPr>
          <w:rFonts w:ascii="Times New Roman" w:hAnsi="Times New Roman" w:cs="Times New Roman"/>
          <w:sz w:val="28"/>
          <w:szCs w:val="28"/>
        </w:rPr>
      </w:pPr>
      <w:r w:rsidRPr="00F60587">
        <w:rPr>
          <w:rFonts w:ascii="Times New Roman" w:hAnsi="Times New Roman" w:cs="Times New Roman"/>
          <w:b/>
          <w:sz w:val="28"/>
          <w:szCs w:val="28"/>
        </w:rPr>
        <w:tab/>
      </w:r>
      <w:r w:rsidRPr="00F60587">
        <w:rPr>
          <w:rFonts w:ascii="Times New Roman" w:hAnsi="Times New Roman" w:cs="Times New Roman"/>
          <w:i/>
          <w:sz w:val="28"/>
          <w:szCs w:val="28"/>
        </w:rPr>
        <w:t xml:space="preserve">Температура воздуха. </w:t>
      </w:r>
      <w:r w:rsidRPr="00F60587">
        <w:rPr>
          <w:rFonts w:ascii="Times New Roman" w:hAnsi="Times New Roman" w:cs="Times New Roman"/>
          <w:sz w:val="28"/>
          <w:szCs w:val="28"/>
        </w:rPr>
        <w:t>По данным РГП "Казгидромет", территория Казахстана, находящаяся в центральной части Евразийского материка, подвержена более высоким темпам повышения температур приземного слоя воздуха, чем северное полушарие и земной шар в целом [2].</w:t>
      </w:r>
    </w:p>
    <w:p w:rsidR="00F60587" w:rsidRPr="00F60587" w:rsidRDefault="00F60587" w:rsidP="00F60587">
      <w:pPr>
        <w:spacing w:after="0" w:line="240" w:lineRule="auto"/>
        <w:jc w:val="both"/>
        <w:rPr>
          <w:rFonts w:ascii="Times New Roman" w:hAnsi="Times New Roman" w:cs="Times New Roman"/>
          <w:sz w:val="28"/>
          <w:szCs w:val="28"/>
        </w:rPr>
      </w:pPr>
      <w:r w:rsidRPr="00F60587">
        <w:rPr>
          <w:rFonts w:ascii="Times New Roman" w:hAnsi="Times New Roman" w:cs="Times New Roman"/>
          <w:sz w:val="28"/>
          <w:szCs w:val="28"/>
        </w:rPr>
        <w:lastRenderedPageBreak/>
        <w:tab/>
        <w:t>За последние 75 лет (1941-2015 гг.) скорость повышения приземной температуры воздуха в среднем по Казахстану составляла 0,28</w:t>
      </w:r>
      <w:r w:rsidRPr="00F60587">
        <w:rPr>
          <w:rFonts w:ascii="Times New Roman" w:hAnsi="Times New Roman" w:cs="Times New Roman"/>
          <w:sz w:val="28"/>
          <w:szCs w:val="28"/>
          <w:vertAlign w:val="superscript"/>
        </w:rPr>
        <w:t>0</w:t>
      </w:r>
      <w:r w:rsidRPr="00F60587">
        <w:rPr>
          <w:rFonts w:ascii="Times New Roman" w:hAnsi="Times New Roman" w:cs="Times New Roman"/>
          <w:sz w:val="28"/>
          <w:szCs w:val="28"/>
        </w:rPr>
        <w:t>С за каждые 10 лет. При этом наибольший прирост температуры происходил весной и осенью - на 0,30 и 0,31</w:t>
      </w:r>
      <w:r w:rsidRPr="00F60587">
        <w:rPr>
          <w:rFonts w:ascii="Times New Roman" w:hAnsi="Times New Roman" w:cs="Times New Roman"/>
          <w:sz w:val="28"/>
          <w:szCs w:val="28"/>
          <w:vertAlign w:val="superscript"/>
        </w:rPr>
        <w:t>0</w:t>
      </w:r>
      <w:r w:rsidRPr="00F60587">
        <w:rPr>
          <w:rFonts w:ascii="Times New Roman" w:hAnsi="Times New Roman" w:cs="Times New Roman"/>
          <w:sz w:val="28"/>
          <w:szCs w:val="28"/>
        </w:rPr>
        <w:t>С и на 0,28</w:t>
      </w:r>
      <w:r w:rsidRPr="00F60587">
        <w:rPr>
          <w:rFonts w:ascii="Times New Roman" w:hAnsi="Times New Roman" w:cs="Times New Roman"/>
          <w:sz w:val="28"/>
          <w:szCs w:val="28"/>
          <w:vertAlign w:val="superscript"/>
        </w:rPr>
        <w:t>0</w:t>
      </w:r>
      <w:r w:rsidRPr="00F60587">
        <w:rPr>
          <w:rFonts w:ascii="Times New Roman" w:hAnsi="Times New Roman" w:cs="Times New Roman"/>
          <w:sz w:val="28"/>
          <w:szCs w:val="28"/>
        </w:rPr>
        <w:t>С - зимой, а наименьший - на 0,19</w:t>
      </w:r>
      <w:r w:rsidRPr="00F60587">
        <w:rPr>
          <w:rFonts w:ascii="Times New Roman" w:hAnsi="Times New Roman" w:cs="Times New Roman"/>
          <w:sz w:val="28"/>
          <w:szCs w:val="28"/>
          <w:vertAlign w:val="superscript"/>
        </w:rPr>
        <w:t>0</w:t>
      </w:r>
      <w:r w:rsidRPr="00F60587">
        <w:rPr>
          <w:rFonts w:ascii="Times New Roman" w:hAnsi="Times New Roman" w:cs="Times New Roman"/>
          <w:sz w:val="28"/>
          <w:szCs w:val="28"/>
        </w:rPr>
        <w:t>С - летом [2]. За указанный период общее повышение среднегодовой температуры воздуха по Казахстану составило около 1,8</w:t>
      </w:r>
      <w:r w:rsidRPr="00F60587">
        <w:rPr>
          <w:rFonts w:ascii="Times New Roman" w:hAnsi="Times New Roman" w:cs="Times New Roman"/>
          <w:sz w:val="28"/>
          <w:szCs w:val="28"/>
          <w:vertAlign w:val="superscript"/>
        </w:rPr>
        <w:t>0</w:t>
      </w:r>
      <w:r w:rsidRPr="00F60587">
        <w:rPr>
          <w:rFonts w:ascii="Times New Roman" w:hAnsi="Times New Roman" w:cs="Times New Roman"/>
          <w:sz w:val="28"/>
          <w:szCs w:val="28"/>
        </w:rPr>
        <w:t>С.</w:t>
      </w:r>
    </w:p>
    <w:p w:rsidR="00F60587" w:rsidRDefault="00F60587" w:rsidP="00F60587">
      <w:pPr>
        <w:spacing w:after="0" w:line="240" w:lineRule="auto"/>
        <w:jc w:val="both"/>
        <w:rPr>
          <w:rFonts w:ascii="Times New Roman" w:hAnsi="Times New Roman" w:cs="Times New Roman"/>
          <w:sz w:val="28"/>
          <w:szCs w:val="28"/>
        </w:rPr>
      </w:pPr>
      <w:r w:rsidRPr="00F60587">
        <w:rPr>
          <w:rFonts w:ascii="Times New Roman" w:hAnsi="Times New Roman" w:cs="Times New Roman"/>
          <w:sz w:val="28"/>
          <w:szCs w:val="28"/>
        </w:rPr>
        <w:tab/>
        <w:t>Наибольшая скорость повышения среднегодовой температуры в Казахстане за тот же период наблюдалась в ЗКО – на 0,38</w:t>
      </w:r>
      <w:r w:rsidRPr="00F60587">
        <w:rPr>
          <w:rFonts w:ascii="Times New Roman" w:hAnsi="Times New Roman" w:cs="Times New Roman"/>
          <w:sz w:val="28"/>
          <w:szCs w:val="28"/>
          <w:vertAlign w:val="superscript"/>
        </w:rPr>
        <w:t>0</w:t>
      </w:r>
      <w:r w:rsidRPr="00F60587">
        <w:rPr>
          <w:rFonts w:ascii="Times New Roman" w:hAnsi="Times New Roman" w:cs="Times New Roman"/>
          <w:sz w:val="28"/>
          <w:szCs w:val="28"/>
        </w:rPr>
        <w:t>С за каждые 10 лет, а наименьшая - в ЮКО – на 0,22</w:t>
      </w:r>
      <w:r w:rsidRPr="00F60587">
        <w:rPr>
          <w:rFonts w:ascii="Times New Roman" w:hAnsi="Times New Roman" w:cs="Times New Roman"/>
          <w:sz w:val="28"/>
          <w:szCs w:val="28"/>
          <w:vertAlign w:val="superscript"/>
        </w:rPr>
        <w:t>0</w:t>
      </w:r>
      <w:r w:rsidRPr="00F60587">
        <w:rPr>
          <w:rFonts w:ascii="Times New Roman" w:hAnsi="Times New Roman" w:cs="Times New Roman"/>
          <w:sz w:val="28"/>
          <w:szCs w:val="28"/>
        </w:rPr>
        <w:t>С. В целом для республики характерно, что за последние 30 лет преобладали годы с увеличенными аномалиями средней годовой температуры воздуха (рис. 1).</w:t>
      </w:r>
    </w:p>
    <w:p w:rsidR="001D49FE" w:rsidRPr="00F60587" w:rsidRDefault="001D49FE" w:rsidP="00F60587">
      <w:pPr>
        <w:spacing w:after="0" w:line="240" w:lineRule="auto"/>
        <w:jc w:val="both"/>
        <w:rPr>
          <w:rFonts w:ascii="Times New Roman" w:hAnsi="Times New Roman" w:cs="Times New Roman"/>
          <w:sz w:val="28"/>
          <w:szCs w:val="28"/>
        </w:rPr>
      </w:pPr>
    </w:p>
    <w:p w:rsidR="00F60587" w:rsidRPr="00F60587" w:rsidRDefault="00F60587" w:rsidP="00F60587">
      <w:pPr>
        <w:spacing w:after="0" w:line="240" w:lineRule="auto"/>
        <w:jc w:val="both"/>
        <w:rPr>
          <w:rFonts w:ascii="Times New Roman" w:hAnsi="Times New Roman" w:cs="Times New Roman"/>
          <w:sz w:val="28"/>
          <w:szCs w:val="28"/>
        </w:rPr>
      </w:pPr>
      <w:r w:rsidRPr="00F60587">
        <w:rPr>
          <w:rFonts w:ascii="Times New Roman" w:hAnsi="Times New Roman" w:cs="Times New Roman"/>
          <w:noProof/>
          <w:sz w:val="28"/>
          <w:szCs w:val="28"/>
          <w:lang w:eastAsia="ru-RU"/>
        </w:rPr>
        <w:drawing>
          <wp:inline distT="0" distB="0" distL="0" distR="0" wp14:anchorId="3BAE4399" wp14:editId="27641F06">
            <wp:extent cx="5935980" cy="1733550"/>
            <wp:effectExtent l="0" t="0" r="0" b="0"/>
            <wp:docPr id="409" name="Рисунок 409"/>
            <wp:cNvGraphicFramePr/>
            <a:graphic xmlns:a="http://schemas.openxmlformats.org/drawingml/2006/main">
              <a:graphicData uri="http://schemas.openxmlformats.org/drawingml/2006/picture">
                <pic:pic xmlns:pic="http://schemas.openxmlformats.org/drawingml/2006/picture">
                  <pic:nvPicPr>
                    <pic:cNvPr id="75780" name="Рисунок 3"/>
                    <pic:cNvPicPr>
                      <a:picLocks noChangeAspect="1" noChangeArrowheads="1"/>
                    </pic:cNvPicPr>
                  </pic:nvPicPr>
                  <pic:blipFill>
                    <a:blip r:embed="rId502" cstate="print"/>
                    <a:srcRect/>
                    <a:stretch>
                      <a:fillRect/>
                    </a:stretch>
                  </pic:blipFill>
                  <pic:spPr bwMode="auto">
                    <a:xfrm>
                      <a:off x="0" y="0"/>
                      <a:ext cx="5940433" cy="1734850"/>
                    </a:xfrm>
                    <a:prstGeom prst="rect">
                      <a:avLst/>
                    </a:prstGeom>
                    <a:noFill/>
                  </pic:spPr>
                </pic:pic>
              </a:graphicData>
            </a:graphic>
          </wp:inline>
        </w:drawing>
      </w:r>
    </w:p>
    <w:p w:rsidR="00F60587" w:rsidRPr="00F60587" w:rsidRDefault="00F60587" w:rsidP="00F60587">
      <w:pPr>
        <w:spacing w:after="0" w:line="240" w:lineRule="auto"/>
        <w:jc w:val="both"/>
        <w:rPr>
          <w:rFonts w:ascii="Times New Roman" w:hAnsi="Times New Roman" w:cs="Times New Roman"/>
          <w:b/>
          <w:sz w:val="28"/>
          <w:szCs w:val="28"/>
        </w:rPr>
      </w:pPr>
    </w:p>
    <w:p w:rsidR="005540DB" w:rsidRDefault="00F60587" w:rsidP="00F60587">
      <w:pPr>
        <w:spacing w:after="0" w:line="240" w:lineRule="auto"/>
        <w:jc w:val="center"/>
        <w:rPr>
          <w:rFonts w:ascii="Times New Roman" w:hAnsi="Times New Roman" w:cs="Times New Roman"/>
          <w:sz w:val="24"/>
          <w:szCs w:val="28"/>
        </w:rPr>
      </w:pPr>
      <w:r w:rsidRPr="007B7FE3">
        <w:rPr>
          <w:rFonts w:ascii="Times New Roman" w:hAnsi="Times New Roman" w:cs="Times New Roman"/>
          <w:sz w:val="24"/>
          <w:szCs w:val="28"/>
        </w:rPr>
        <w:t>Рис</w:t>
      </w:r>
      <w:r w:rsidR="007B7FE3">
        <w:rPr>
          <w:rFonts w:ascii="Times New Roman" w:hAnsi="Times New Roman" w:cs="Times New Roman"/>
          <w:sz w:val="24"/>
          <w:szCs w:val="28"/>
        </w:rPr>
        <w:t>унок</w:t>
      </w:r>
      <w:r w:rsidRPr="007B7FE3">
        <w:rPr>
          <w:rFonts w:ascii="Times New Roman" w:hAnsi="Times New Roman" w:cs="Times New Roman"/>
          <w:sz w:val="24"/>
          <w:szCs w:val="28"/>
        </w:rPr>
        <w:t xml:space="preserve"> 1</w:t>
      </w:r>
      <w:r w:rsidR="007B7FE3">
        <w:rPr>
          <w:rFonts w:ascii="Times New Roman" w:hAnsi="Times New Roman" w:cs="Times New Roman"/>
          <w:sz w:val="24"/>
          <w:szCs w:val="28"/>
        </w:rPr>
        <w:t xml:space="preserve"> -</w:t>
      </w:r>
      <w:r w:rsidRPr="007B7FE3">
        <w:rPr>
          <w:rFonts w:ascii="Times New Roman" w:hAnsi="Times New Roman" w:cs="Times New Roman"/>
          <w:sz w:val="24"/>
          <w:szCs w:val="28"/>
        </w:rPr>
        <w:t xml:space="preserve"> Хронологический ход изменений аномалий среднегодовых температур воздуха </w:t>
      </w:r>
    </w:p>
    <w:p w:rsidR="00F60587" w:rsidRPr="007B7FE3" w:rsidRDefault="00F60587" w:rsidP="00F60587">
      <w:pPr>
        <w:spacing w:after="0" w:line="240" w:lineRule="auto"/>
        <w:jc w:val="center"/>
        <w:rPr>
          <w:rFonts w:ascii="Times New Roman" w:hAnsi="Times New Roman" w:cs="Times New Roman"/>
          <w:sz w:val="24"/>
          <w:szCs w:val="28"/>
        </w:rPr>
      </w:pPr>
      <w:r w:rsidRPr="007B7FE3">
        <w:rPr>
          <w:rFonts w:ascii="Times New Roman" w:hAnsi="Times New Roman" w:cs="Times New Roman"/>
          <w:sz w:val="24"/>
          <w:szCs w:val="28"/>
        </w:rPr>
        <w:t>в Казахстане (РГП "Казгидромет" [3])</w:t>
      </w:r>
    </w:p>
    <w:p w:rsidR="00F60587" w:rsidRPr="00F60587" w:rsidRDefault="00F60587" w:rsidP="00F60587">
      <w:pPr>
        <w:spacing w:after="0" w:line="240" w:lineRule="auto"/>
        <w:jc w:val="center"/>
        <w:rPr>
          <w:rFonts w:ascii="Times New Roman" w:hAnsi="Times New Roman" w:cs="Times New Roman"/>
          <w:sz w:val="28"/>
          <w:szCs w:val="28"/>
        </w:rPr>
      </w:pPr>
    </w:p>
    <w:p w:rsidR="00F60587" w:rsidRPr="00F60587" w:rsidRDefault="00F60587" w:rsidP="00F60587">
      <w:pPr>
        <w:spacing w:after="0" w:line="240" w:lineRule="auto"/>
        <w:jc w:val="both"/>
        <w:rPr>
          <w:rFonts w:ascii="Times New Roman" w:hAnsi="Times New Roman" w:cs="Times New Roman"/>
          <w:sz w:val="28"/>
          <w:szCs w:val="28"/>
        </w:rPr>
      </w:pPr>
      <w:r w:rsidRPr="00F60587">
        <w:rPr>
          <w:rFonts w:ascii="Times New Roman" w:hAnsi="Times New Roman" w:cs="Times New Roman"/>
          <w:sz w:val="28"/>
          <w:szCs w:val="28"/>
        </w:rPr>
        <w:tab/>
      </w:r>
      <w:r w:rsidRPr="00F60587">
        <w:rPr>
          <w:rFonts w:ascii="Times New Roman" w:hAnsi="Times New Roman" w:cs="Times New Roman"/>
          <w:i/>
          <w:sz w:val="28"/>
          <w:szCs w:val="28"/>
        </w:rPr>
        <w:t>Атмосферные осадки</w:t>
      </w:r>
      <w:r w:rsidRPr="00F60587">
        <w:rPr>
          <w:rFonts w:ascii="Times New Roman" w:hAnsi="Times New Roman" w:cs="Times New Roman"/>
          <w:sz w:val="28"/>
          <w:szCs w:val="28"/>
        </w:rPr>
        <w:t>. В отличие от температуры воздуха изменение количества выпадающих атмосферных осадков по Казахстану имеет более сложную картину. В среднем по республике за период 1941-2015 гг. годовые суммы осадков незначительно уменьшались на 0,2 мм за каждые 10 лет, а по регионам их изменение происходило как в положительном, так и в отрицательном направлениях. Так, в Актюбинской, Карагандинской, Павлодарской, Акмолинской, Алматинской и Северо-Казахстанской областях наблюдались незначительные тенденции увеличения годовых сумм осадков - на 0,1- 5,0 мм, а на остальной территории: в Мангистауской, Западно-Казахстанской, Южно-Казахстанской, Кызылординской, Восточно-Казахстанской было отмечено уменьшение осадков на 0,1-4,2 мм за каждые 10 лет. При этом статистически достоверные изменения осадков во всех региональных трендах не были выявлены. Хронологический ход аномалий осадков в среднем по Казахстану показан на рисунке 2.</w:t>
      </w:r>
    </w:p>
    <w:p w:rsidR="00F60587" w:rsidRPr="00F60587" w:rsidRDefault="00F60587" w:rsidP="00F60587">
      <w:pPr>
        <w:spacing w:after="0" w:line="240" w:lineRule="auto"/>
        <w:jc w:val="both"/>
        <w:rPr>
          <w:rFonts w:ascii="Times New Roman" w:hAnsi="Times New Roman" w:cs="Times New Roman"/>
          <w:sz w:val="28"/>
          <w:szCs w:val="28"/>
        </w:rPr>
      </w:pPr>
    </w:p>
    <w:p w:rsidR="00F60587" w:rsidRPr="00F60587" w:rsidRDefault="00F60587" w:rsidP="00F60587">
      <w:pPr>
        <w:spacing w:after="0" w:line="240" w:lineRule="auto"/>
        <w:jc w:val="both"/>
        <w:rPr>
          <w:rFonts w:ascii="Times New Roman" w:hAnsi="Times New Roman" w:cs="Times New Roman"/>
          <w:sz w:val="28"/>
          <w:szCs w:val="28"/>
        </w:rPr>
      </w:pPr>
      <w:r w:rsidRPr="00F60587">
        <w:rPr>
          <w:rFonts w:ascii="Times New Roman" w:hAnsi="Times New Roman" w:cs="Times New Roman"/>
          <w:noProof/>
          <w:sz w:val="28"/>
          <w:szCs w:val="28"/>
          <w:lang w:eastAsia="ru-RU"/>
        </w:rPr>
        <w:lastRenderedPageBreak/>
        <w:drawing>
          <wp:inline distT="0" distB="0" distL="0" distR="0" wp14:anchorId="4706E5DF" wp14:editId="6EAD7ACB">
            <wp:extent cx="5860473" cy="1870364"/>
            <wp:effectExtent l="0" t="0" r="6985" b="0"/>
            <wp:docPr id="410" name="Рисунок 410"/>
            <wp:cNvGraphicFramePr/>
            <a:graphic xmlns:a="http://schemas.openxmlformats.org/drawingml/2006/main">
              <a:graphicData uri="http://schemas.openxmlformats.org/drawingml/2006/picture">
                <pic:pic xmlns:pic="http://schemas.openxmlformats.org/drawingml/2006/picture">
                  <pic:nvPicPr>
                    <pic:cNvPr id="12" name="Рисунок 1"/>
                    <pic:cNvPicPr>
                      <a:picLocks noChangeAspect="1" noChangeArrowheads="1"/>
                    </pic:cNvPicPr>
                  </pic:nvPicPr>
                  <pic:blipFill>
                    <a:blip r:embed="rId503" cstate="print"/>
                    <a:srcRect/>
                    <a:stretch>
                      <a:fillRect/>
                    </a:stretch>
                  </pic:blipFill>
                  <pic:spPr bwMode="auto">
                    <a:xfrm>
                      <a:off x="0" y="0"/>
                      <a:ext cx="5859012" cy="1869898"/>
                    </a:xfrm>
                    <a:prstGeom prst="rect">
                      <a:avLst/>
                    </a:prstGeom>
                    <a:noFill/>
                  </pic:spPr>
                </pic:pic>
              </a:graphicData>
            </a:graphic>
          </wp:inline>
        </w:drawing>
      </w:r>
    </w:p>
    <w:p w:rsidR="00F60587" w:rsidRPr="00F60587" w:rsidRDefault="00F60587" w:rsidP="00F60587">
      <w:pPr>
        <w:spacing w:after="0" w:line="240" w:lineRule="auto"/>
        <w:jc w:val="both"/>
        <w:rPr>
          <w:rFonts w:ascii="Times New Roman" w:hAnsi="Times New Roman" w:cs="Times New Roman"/>
          <w:sz w:val="28"/>
          <w:szCs w:val="28"/>
        </w:rPr>
      </w:pPr>
    </w:p>
    <w:p w:rsidR="00F60587" w:rsidRPr="007B7FE3" w:rsidRDefault="00F60587" w:rsidP="00F60587">
      <w:pPr>
        <w:spacing w:after="0" w:line="240" w:lineRule="auto"/>
        <w:jc w:val="center"/>
        <w:rPr>
          <w:rFonts w:ascii="Times New Roman" w:hAnsi="Times New Roman" w:cs="Times New Roman"/>
          <w:sz w:val="24"/>
          <w:szCs w:val="28"/>
        </w:rPr>
      </w:pPr>
      <w:r w:rsidRPr="007B7FE3">
        <w:rPr>
          <w:rFonts w:ascii="Times New Roman" w:hAnsi="Times New Roman" w:cs="Times New Roman"/>
          <w:sz w:val="24"/>
          <w:szCs w:val="28"/>
        </w:rPr>
        <w:t>Рис</w:t>
      </w:r>
      <w:r w:rsidR="007B7FE3">
        <w:rPr>
          <w:rFonts w:ascii="Times New Roman" w:hAnsi="Times New Roman" w:cs="Times New Roman"/>
          <w:sz w:val="24"/>
          <w:szCs w:val="28"/>
        </w:rPr>
        <w:t xml:space="preserve">унок </w:t>
      </w:r>
      <w:r w:rsidRPr="007B7FE3">
        <w:rPr>
          <w:rFonts w:ascii="Times New Roman" w:hAnsi="Times New Roman" w:cs="Times New Roman"/>
          <w:sz w:val="24"/>
          <w:szCs w:val="28"/>
        </w:rPr>
        <w:t>2</w:t>
      </w:r>
      <w:r w:rsidR="007B7FE3">
        <w:rPr>
          <w:rFonts w:ascii="Times New Roman" w:hAnsi="Times New Roman" w:cs="Times New Roman"/>
          <w:sz w:val="24"/>
          <w:szCs w:val="28"/>
        </w:rPr>
        <w:t xml:space="preserve"> -</w:t>
      </w:r>
      <w:r w:rsidRPr="007B7FE3">
        <w:rPr>
          <w:rFonts w:ascii="Times New Roman" w:hAnsi="Times New Roman" w:cs="Times New Roman"/>
          <w:sz w:val="24"/>
          <w:szCs w:val="28"/>
        </w:rPr>
        <w:t xml:space="preserve">  Хронологический ход изменений аномалий годовых сумм атмосферных осадков в Казахстане (РГП "Казгидромет"[3])</w:t>
      </w:r>
    </w:p>
    <w:p w:rsidR="00F60587" w:rsidRPr="00F60587" w:rsidRDefault="00F60587" w:rsidP="00F60587">
      <w:pPr>
        <w:spacing w:after="0" w:line="240" w:lineRule="auto"/>
        <w:jc w:val="center"/>
        <w:rPr>
          <w:rFonts w:ascii="Times New Roman" w:hAnsi="Times New Roman" w:cs="Times New Roman"/>
          <w:b/>
          <w:sz w:val="28"/>
          <w:szCs w:val="28"/>
        </w:rPr>
      </w:pPr>
    </w:p>
    <w:p w:rsidR="00F60587" w:rsidRPr="007B7FE3" w:rsidRDefault="00F60587" w:rsidP="00F60587">
      <w:pPr>
        <w:spacing w:after="0" w:line="240" w:lineRule="auto"/>
        <w:jc w:val="center"/>
        <w:rPr>
          <w:rFonts w:ascii="Times New Roman" w:hAnsi="Times New Roman" w:cs="Times New Roman"/>
          <w:i/>
          <w:sz w:val="28"/>
          <w:szCs w:val="28"/>
        </w:rPr>
      </w:pPr>
      <w:r w:rsidRPr="007B7FE3">
        <w:rPr>
          <w:rFonts w:ascii="Times New Roman" w:hAnsi="Times New Roman" w:cs="Times New Roman"/>
          <w:i/>
          <w:sz w:val="28"/>
          <w:szCs w:val="28"/>
        </w:rPr>
        <w:t>Последствия изменений климата в Казахстане</w:t>
      </w:r>
    </w:p>
    <w:p w:rsidR="00F60587" w:rsidRPr="00F60587" w:rsidRDefault="00F60587" w:rsidP="00F60587">
      <w:pPr>
        <w:spacing w:after="0" w:line="240" w:lineRule="auto"/>
        <w:jc w:val="both"/>
        <w:rPr>
          <w:rFonts w:ascii="Times New Roman" w:hAnsi="Times New Roman" w:cs="Times New Roman"/>
          <w:sz w:val="28"/>
          <w:szCs w:val="28"/>
        </w:rPr>
      </w:pPr>
      <w:r w:rsidRPr="00F60587">
        <w:rPr>
          <w:rFonts w:ascii="Times New Roman" w:hAnsi="Times New Roman" w:cs="Times New Roman"/>
          <w:sz w:val="28"/>
          <w:szCs w:val="28"/>
        </w:rPr>
        <w:tab/>
        <w:t>Исследованием закономерностей возникновения экстремальных метеорологических явлений (ЭМЯ) во времени и в пространстве в Казахстане занимается РГП "Казгидромет". Некоторые результаты исследований этой организации по ЭМЯ представлены в таблицах 1</w:t>
      </w:r>
      <w:r w:rsidR="001D49FE">
        <w:rPr>
          <w:rFonts w:ascii="Times New Roman" w:hAnsi="Times New Roman" w:cs="Times New Roman"/>
          <w:sz w:val="28"/>
          <w:szCs w:val="28"/>
        </w:rPr>
        <w:t xml:space="preserve"> </w:t>
      </w:r>
      <w:r w:rsidRPr="00F60587">
        <w:rPr>
          <w:rFonts w:ascii="Times New Roman" w:hAnsi="Times New Roman" w:cs="Times New Roman"/>
          <w:sz w:val="28"/>
          <w:szCs w:val="28"/>
        </w:rPr>
        <w:t>и 2.</w:t>
      </w:r>
    </w:p>
    <w:p w:rsidR="00F60587" w:rsidRPr="00F60587" w:rsidRDefault="00F60587" w:rsidP="00F60587">
      <w:pPr>
        <w:spacing w:after="0" w:line="240" w:lineRule="auto"/>
        <w:jc w:val="both"/>
        <w:rPr>
          <w:rFonts w:ascii="Times New Roman" w:hAnsi="Times New Roman" w:cs="Times New Roman"/>
          <w:sz w:val="28"/>
          <w:szCs w:val="28"/>
        </w:rPr>
      </w:pPr>
    </w:p>
    <w:p w:rsidR="00F60587" w:rsidRPr="00F60587" w:rsidRDefault="00F60587" w:rsidP="00F60587">
      <w:pPr>
        <w:spacing w:after="0" w:line="240" w:lineRule="auto"/>
        <w:jc w:val="both"/>
        <w:rPr>
          <w:rFonts w:ascii="Times New Roman" w:hAnsi="Times New Roman" w:cs="Times New Roman"/>
          <w:b/>
          <w:sz w:val="28"/>
          <w:szCs w:val="28"/>
        </w:rPr>
      </w:pPr>
      <w:r w:rsidRPr="00F60587">
        <w:rPr>
          <w:rFonts w:ascii="Times New Roman" w:hAnsi="Times New Roman" w:cs="Times New Roman"/>
          <w:sz w:val="28"/>
          <w:szCs w:val="28"/>
        </w:rPr>
        <w:t>Таблица 1  -  Распределение возникших ЭМЯ (в %) по регионам Казахстана [3]</w:t>
      </w:r>
    </w:p>
    <w:p w:rsidR="00F60587" w:rsidRPr="001D49FE" w:rsidRDefault="00F60587" w:rsidP="00F60587">
      <w:pPr>
        <w:spacing w:after="0" w:line="240" w:lineRule="auto"/>
        <w:jc w:val="both"/>
        <w:rPr>
          <w:rFonts w:ascii="Times New Roman" w:hAnsi="Times New Roman" w:cs="Times New Roman"/>
          <w:sz w:val="10"/>
          <w:szCs w:val="10"/>
        </w:rPr>
      </w:pPr>
    </w:p>
    <w:tbl>
      <w:tblPr>
        <w:tblW w:w="9742" w:type="dxa"/>
        <w:tblCellMar>
          <w:left w:w="0" w:type="dxa"/>
          <w:right w:w="0" w:type="dxa"/>
        </w:tblCellMar>
        <w:tblLook w:val="04A0" w:firstRow="1" w:lastRow="0" w:firstColumn="1" w:lastColumn="0" w:noHBand="0" w:noVBand="1"/>
      </w:tblPr>
      <w:tblGrid>
        <w:gridCol w:w="2938"/>
        <w:gridCol w:w="1701"/>
        <w:gridCol w:w="1843"/>
        <w:gridCol w:w="1276"/>
        <w:gridCol w:w="1984"/>
      </w:tblGrid>
      <w:tr w:rsidR="00F60587" w:rsidRPr="00F60587" w:rsidTr="002B1B1E">
        <w:trPr>
          <w:trHeight w:val="249"/>
        </w:trPr>
        <w:tc>
          <w:tcPr>
            <w:tcW w:w="2938" w:type="dxa"/>
            <w:tcBorders>
              <w:top w:val="single" w:sz="8" w:space="0" w:color="000000"/>
              <w:left w:val="single" w:sz="8" w:space="0" w:color="000000"/>
              <w:bottom w:val="nil"/>
              <w:right w:val="single" w:sz="8" w:space="0" w:color="000000"/>
            </w:tcBorders>
            <w:shd w:val="clear" w:color="auto" w:fill="auto"/>
            <w:tcMar>
              <w:top w:w="15" w:type="dxa"/>
              <w:left w:w="103" w:type="dxa"/>
              <w:bottom w:w="0" w:type="dxa"/>
              <w:right w:w="103" w:type="dxa"/>
            </w:tcMar>
            <w:vAlign w:val="bottom"/>
            <w:hideMark/>
          </w:tcPr>
          <w:p w:rsidR="00F60587" w:rsidRPr="00F60587" w:rsidRDefault="00F60587" w:rsidP="00F60587">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  </w:t>
            </w:r>
          </w:p>
        </w:tc>
        <w:tc>
          <w:tcPr>
            <w:tcW w:w="1701" w:type="dxa"/>
            <w:tcBorders>
              <w:top w:val="single" w:sz="8" w:space="0" w:color="000000"/>
              <w:left w:val="single" w:sz="8" w:space="0" w:color="000000"/>
              <w:bottom w:val="single" w:sz="8" w:space="0" w:color="000000"/>
              <w:right w:val="nil"/>
            </w:tcBorders>
            <w:shd w:val="clear" w:color="auto" w:fill="auto"/>
            <w:tcMar>
              <w:top w:w="15" w:type="dxa"/>
              <w:left w:w="103" w:type="dxa"/>
              <w:bottom w:w="0" w:type="dxa"/>
              <w:right w:w="103" w:type="dxa"/>
            </w:tcMar>
            <w:vAlign w:val="bottom"/>
            <w:hideMark/>
          </w:tcPr>
          <w:p w:rsidR="00F60587" w:rsidRPr="00F60587" w:rsidRDefault="00F60587" w:rsidP="00F60587">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  </w:t>
            </w:r>
          </w:p>
        </w:tc>
        <w:tc>
          <w:tcPr>
            <w:tcW w:w="1843" w:type="dxa"/>
            <w:tcBorders>
              <w:top w:val="single" w:sz="8" w:space="0" w:color="000000"/>
              <w:left w:val="nil"/>
              <w:bottom w:val="single" w:sz="8" w:space="0" w:color="000000"/>
              <w:right w:val="nil"/>
            </w:tcBorders>
            <w:shd w:val="clear" w:color="auto" w:fill="auto"/>
            <w:tcMar>
              <w:top w:w="15" w:type="dxa"/>
              <w:left w:w="103" w:type="dxa"/>
              <w:bottom w:w="0" w:type="dxa"/>
              <w:right w:w="103" w:type="dxa"/>
            </w:tcMar>
            <w:vAlign w:val="bottom"/>
            <w:hideMark/>
          </w:tcPr>
          <w:p w:rsidR="00F60587" w:rsidRPr="00F60587" w:rsidRDefault="00F60587" w:rsidP="00F60587">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Вид ЭМЯ </w:t>
            </w:r>
          </w:p>
        </w:tc>
        <w:tc>
          <w:tcPr>
            <w:tcW w:w="1276" w:type="dxa"/>
            <w:tcBorders>
              <w:top w:val="single" w:sz="8" w:space="0" w:color="000000"/>
              <w:left w:val="nil"/>
              <w:bottom w:val="single" w:sz="8" w:space="0" w:color="000000"/>
              <w:right w:val="nil"/>
            </w:tcBorders>
            <w:shd w:val="clear" w:color="auto" w:fill="auto"/>
            <w:tcMar>
              <w:top w:w="15" w:type="dxa"/>
              <w:left w:w="103" w:type="dxa"/>
              <w:bottom w:w="0" w:type="dxa"/>
              <w:right w:w="103" w:type="dxa"/>
            </w:tcMar>
            <w:vAlign w:val="bottom"/>
            <w:hideMark/>
          </w:tcPr>
          <w:p w:rsidR="00F60587" w:rsidRPr="00F60587" w:rsidRDefault="00F60587" w:rsidP="00F60587">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  </w:t>
            </w:r>
          </w:p>
        </w:tc>
        <w:tc>
          <w:tcPr>
            <w:tcW w:w="1984" w:type="dxa"/>
            <w:tcBorders>
              <w:top w:val="single" w:sz="8" w:space="0" w:color="000000"/>
              <w:left w:val="nil"/>
              <w:bottom w:val="single" w:sz="8" w:space="0" w:color="000000"/>
              <w:right w:val="single" w:sz="8" w:space="0" w:color="000000"/>
            </w:tcBorders>
            <w:shd w:val="clear" w:color="auto" w:fill="auto"/>
            <w:tcMar>
              <w:top w:w="15" w:type="dxa"/>
              <w:left w:w="103" w:type="dxa"/>
              <w:bottom w:w="0" w:type="dxa"/>
              <w:right w:w="103" w:type="dxa"/>
            </w:tcMar>
            <w:vAlign w:val="bottom"/>
            <w:hideMark/>
          </w:tcPr>
          <w:p w:rsidR="00F60587" w:rsidRPr="00F60587" w:rsidRDefault="00F60587" w:rsidP="00F60587">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  </w:t>
            </w:r>
          </w:p>
        </w:tc>
      </w:tr>
      <w:tr w:rsidR="00F60587" w:rsidRPr="00F60587" w:rsidTr="002B1B1E">
        <w:trPr>
          <w:trHeight w:val="512"/>
        </w:trPr>
        <w:tc>
          <w:tcPr>
            <w:tcW w:w="2938" w:type="dxa"/>
            <w:tcBorders>
              <w:top w:val="nil"/>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Область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Сильный дождь </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Сильный ветер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Сильная метель </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Сильный снег </w:t>
            </w:r>
          </w:p>
        </w:tc>
      </w:tr>
      <w:tr w:rsidR="00F60587" w:rsidRPr="00F60587" w:rsidTr="001D49FE">
        <w:trPr>
          <w:trHeight w:val="257"/>
        </w:trPr>
        <w:tc>
          <w:tcPr>
            <w:tcW w:w="29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Кызылординская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0,1 </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1,2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1,5 </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0,3 </w:t>
            </w:r>
          </w:p>
        </w:tc>
      </w:tr>
      <w:tr w:rsidR="00F60587" w:rsidRPr="00F60587" w:rsidTr="001D49FE">
        <w:trPr>
          <w:trHeight w:val="233"/>
        </w:trPr>
        <w:tc>
          <w:tcPr>
            <w:tcW w:w="29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Южно-Казахстанская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14,5  </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2,7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1,0 </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28,1  </w:t>
            </w:r>
          </w:p>
        </w:tc>
      </w:tr>
      <w:tr w:rsidR="00F60587" w:rsidRPr="00F60587" w:rsidTr="001D49FE">
        <w:trPr>
          <w:trHeight w:val="208"/>
        </w:trPr>
        <w:tc>
          <w:tcPr>
            <w:tcW w:w="29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Жамбылская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6,0  </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10,2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1,3 </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3,7  </w:t>
            </w:r>
          </w:p>
        </w:tc>
      </w:tr>
      <w:tr w:rsidR="00F60587" w:rsidRPr="00F60587" w:rsidTr="001D49FE">
        <w:trPr>
          <w:trHeight w:val="171"/>
        </w:trPr>
        <w:tc>
          <w:tcPr>
            <w:tcW w:w="29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Алматинская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59,2  </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43,</w:t>
            </w:r>
            <w:r w:rsidRPr="00F60587">
              <w:rPr>
                <w:rFonts w:ascii="Times New Roman" w:hAnsi="Times New Roman" w:cs="Times New Roman"/>
                <w:sz w:val="24"/>
                <w:szCs w:val="24"/>
                <w:lang w:val="en-US"/>
              </w:rPr>
              <w:t>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0,5 </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43,</w:t>
            </w:r>
            <w:r w:rsidRPr="00F60587">
              <w:rPr>
                <w:rFonts w:ascii="Times New Roman" w:hAnsi="Times New Roman" w:cs="Times New Roman"/>
                <w:sz w:val="24"/>
                <w:szCs w:val="24"/>
                <w:lang w:val="en-US"/>
              </w:rPr>
              <w:t>7</w:t>
            </w:r>
          </w:p>
        </w:tc>
      </w:tr>
      <w:tr w:rsidR="00F60587" w:rsidRPr="00F60587" w:rsidTr="001D49FE">
        <w:trPr>
          <w:trHeight w:val="288"/>
        </w:trPr>
        <w:tc>
          <w:tcPr>
            <w:tcW w:w="29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Восточно-Казахстанская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4,8  </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14,5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15,3  </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11,6  </w:t>
            </w:r>
          </w:p>
        </w:tc>
      </w:tr>
      <w:tr w:rsidR="00F60587" w:rsidRPr="00F60587" w:rsidTr="001D49FE">
        <w:trPr>
          <w:trHeight w:val="251"/>
        </w:trPr>
        <w:tc>
          <w:tcPr>
            <w:tcW w:w="29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Карагандинская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1,8 </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4,4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12,3  </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1,7 </w:t>
            </w:r>
          </w:p>
        </w:tc>
      </w:tr>
      <w:tr w:rsidR="00F60587" w:rsidRPr="00F60587" w:rsidTr="001D49FE">
        <w:trPr>
          <w:trHeight w:val="226"/>
        </w:trPr>
        <w:tc>
          <w:tcPr>
            <w:tcW w:w="29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Павлодарская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1,8 </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1,2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4,3 </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0,9 </w:t>
            </w:r>
          </w:p>
        </w:tc>
      </w:tr>
      <w:tr w:rsidR="00F60587" w:rsidRPr="00F60587" w:rsidTr="001D49FE">
        <w:trPr>
          <w:trHeight w:val="189"/>
        </w:trPr>
        <w:tc>
          <w:tcPr>
            <w:tcW w:w="29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Акмолинская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2,7  </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9,7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19,</w:t>
            </w:r>
            <w:r w:rsidRPr="00F60587">
              <w:rPr>
                <w:rFonts w:ascii="Times New Roman" w:hAnsi="Times New Roman" w:cs="Times New Roman"/>
                <w:sz w:val="24"/>
                <w:szCs w:val="24"/>
                <w:lang w:val="en-US"/>
              </w:rPr>
              <w:t>5</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2,6  </w:t>
            </w:r>
          </w:p>
        </w:tc>
      </w:tr>
      <w:tr w:rsidR="00F60587" w:rsidRPr="00F60587" w:rsidTr="005540DB">
        <w:trPr>
          <w:trHeight w:val="351"/>
        </w:trPr>
        <w:tc>
          <w:tcPr>
            <w:tcW w:w="29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Северо-Казахстанская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2,8  </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5,0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6,1  </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0,0 </w:t>
            </w:r>
          </w:p>
        </w:tc>
      </w:tr>
      <w:tr w:rsidR="00F60587" w:rsidRPr="00F60587" w:rsidTr="001D49FE">
        <w:trPr>
          <w:trHeight w:val="248"/>
        </w:trPr>
        <w:tc>
          <w:tcPr>
            <w:tcW w:w="29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Костанайская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2,9  </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3,6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18,</w:t>
            </w:r>
            <w:r w:rsidRPr="00F60587">
              <w:rPr>
                <w:rFonts w:ascii="Times New Roman" w:hAnsi="Times New Roman" w:cs="Times New Roman"/>
                <w:sz w:val="24"/>
                <w:szCs w:val="24"/>
                <w:lang w:val="en-US"/>
              </w:rPr>
              <w:t>5</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4,3  </w:t>
            </w:r>
          </w:p>
        </w:tc>
      </w:tr>
      <w:tr w:rsidR="00F60587" w:rsidRPr="00F60587" w:rsidTr="001D49FE">
        <w:trPr>
          <w:trHeight w:val="223"/>
        </w:trPr>
        <w:tc>
          <w:tcPr>
            <w:tcW w:w="29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Актюбинская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0,8 </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0,8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14,8  </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1,7 </w:t>
            </w:r>
          </w:p>
        </w:tc>
      </w:tr>
      <w:tr w:rsidR="00F60587" w:rsidRPr="00F60587" w:rsidTr="001D49FE">
        <w:trPr>
          <w:trHeight w:val="200"/>
        </w:trPr>
        <w:tc>
          <w:tcPr>
            <w:tcW w:w="29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Атырауская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0,7 </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0,4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3,1  </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0,3 </w:t>
            </w:r>
          </w:p>
        </w:tc>
      </w:tr>
      <w:tr w:rsidR="00F60587" w:rsidRPr="00F60587" w:rsidTr="002B1B1E">
        <w:trPr>
          <w:trHeight w:val="250"/>
        </w:trPr>
        <w:tc>
          <w:tcPr>
            <w:tcW w:w="29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Западно-Казахстанская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1,3 </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1,2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1,5 </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1,1 </w:t>
            </w:r>
          </w:p>
        </w:tc>
      </w:tr>
      <w:tr w:rsidR="00F60587" w:rsidRPr="00F60587" w:rsidTr="001D49FE">
        <w:trPr>
          <w:trHeight w:val="279"/>
        </w:trPr>
        <w:tc>
          <w:tcPr>
            <w:tcW w:w="29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Мангистауская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0,6 </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1,6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0,3 </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 xml:space="preserve">0,0 </w:t>
            </w:r>
          </w:p>
        </w:tc>
      </w:tr>
      <w:tr w:rsidR="00F60587" w:rsidRPr="00F60587" w:rsidTr="001D49FE">
        <w:trPr>
          <w:trHeight w:val="240"/>
        </w:trPr>
        <w:tc>
          <w:tcPr>
            <w:tcW w:w="29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Всего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100,0</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100,0</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100,0</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tcPr>
          <w:p w:rsidR="00F60587" w:rsidRPr="00F60587" w:rsidRDefault="00F60587" w:rsidP="007B7FE3">
            <w:pPr>
              <w:spacing w:after="0" w:line="240" w:lineRule="auto"/>
              <w:jc w:val="both"/>
              <w:rPr>
                <w:rFonts w:ascii="Times New Roman" w:hAnsi="Times New Roman" w:cs="Times New Roman"/>
                <w:sz w:val="24"/>
                <w:szCs w:val="24"/>
              </w:rPr>
            </w:pPr>
            <w:r w:rsidRPr="00F60587">
              <w:rPr>
                <w:rFonts w:ascii="Times New Roman" w:hAnsi="Times New Roman" w:cs="Times New Roman"/>
                <w:sz w:val="24"/>
                <w:szCs w:val="24"/>
              </w:rPr>
              <w:t>100,0</w:t>
            </w:r>
          </w:p>
        </w:tc>
      </w:tr>
    </w:tbl>
    <w:p w:rsidR="00F60587" w:rsidRDefault="00F60587" w:rsidP="007B7FE3">
      <w:pPr>
        <w:spacing w:after="0" w:line="240" w:lineRule="auto"/>
        <w:jc w:val="center"/>
        <w:rPr>
          <w:rFonts w:ascii="Times New Roman" w:hAnsi="Times New Roman" w:cs="Times New Roman"/>
          <w:sz w:val="24"/>
          <w:szCs w:val="24"/>
        </w:rPr>
      </w:pPr>
    </w:p>
    <w:p w:rsidR="005540DB" w:rsidRPr="00F60587" w:rsidRDefault="005540DB" w:rsidP="005540DB">
      <w:pPr>
        <w:spacing w:after="0" w:line="240" w:lineRule="auto"/>
        <w:jc w:val="both"/>
        <w:rPr>
          <w:rFonts w:ascii="Times New Roman" w:hAnsi="Times New Roman" w:cs="Times New Roman"/>
          <w:sz w:val="28"/>
          <w:szCs w:val="28"/>
        </w:rPr>
      </w:pPr>
      <w:r w:rsidRPr="00F60587">
        <w:rPr>
          <w:rFonts w:ascii="Times New Roman" w:hAnsi="Times New Roman" w:cs="Times New Roman"/>
          <w:sz w:val="28"/>
          <w:szCs w:val="28"/>
        </w:rPr>
        <w:t>По данным, представленным в таблицах 1 и 2, следует, что:</w:t>
      </w:r>
    </w:p>
    <w:p w:rsidR="005540DB" w:rsidRPr="00F60587" w:rsidRDefault="005540DB" w:rsidP="005540DB">
      <w:pPr>
        <w:numPr>
          <w:ilvl w:val="0"/>
          <w:numId w:val="74"/>
        </w:numPr>
        <w:tabs>
          <w:tab w:val="left" w:pos="993"/>
        </w:tabs>
        <w:spacing w:after="0" w:line="240" w:lineRule="auto"/>
        <w:ind w:left="0" w:firstLine="709"/>
        <w:contextualSpacing/>
        <w:jc w:val="both"/>
        <w:rPr>
          <w:rFonts w:ascii="Times New Roman" w:hAnsi="Times New Roman" w:cs="Times New Roman"/>
          <w:sz w:val="28"/>
          <w:szCs w:val="28"/>
        </w:rPr>
      </w:pPr>
      <w:r w:rsidRPr="00F60587">
        <w:rPr>
          <w:rFonts w:ascii="Times New Roman" w:hAnsi="Times New Roman" w:cs="Times New Roman"/>
          <w:sz w:val="28"/>
          <w:szCs w:val="28"/>
        </w:rPr>
        <w:t>наиболее подверженной ЭМЯ является Алматинская область;</w:t>
      </w:r>
    </w:p>
    <w:p w:rsidR="005540DB" w:rsidRPr="00F60587" w:rsidRDefault="005540DB" w:rsidP="005540DB">
      <w:pPr>
        <w:numPr>
          <w:ilvl w:val="0"/>
          <w:numId w:val="74"/>
        </w:numPr>
        <w:tabs>
          <w:tab w:val="left" w:pos="993"/>
        </w:tabs>
        <w:spacing w:after="0" w:line="240" w:lineRule="auto"/>
        <w:ind w:left="0" w:firstLine="709"/>
        <w:contextualSpacing/>
        <w:jc w:val="both"/>
        <w:rPr>
          <w:rFonts w:ascii="Times New Roman" w:hAnsi="Times New Roman" w:cs="Times New Roman"/>
          <w:sz w:val="28"/>
          <w:szCs w:val="28"/>
        </w:rPr>
      </w:pPr>
      <w:r w:rsidRPr="00F60587">
        <w:rPr>
          <w:rFonts w:ascii="Times New Roman" w:hAnsi="Times New Roman" w:cs="Times New Roman"/>
          <w:sz w:val="28"/>
          <w:szCs w:val="28"/>
        </w:rPr>
        <w:t>в период 2003-2015 гг. возросло число ЭМЯ: сильные дожди, сильные ветры и сильный снег в сравнении с периодом 1990-2002 гг.;</w:t>
      </w:r>
    </w:p>
    <w:p w:rsidR="005540DB" w:rsidRPr="00F60587" w:rsidRDefault="005540DB" w:rsidP="005540DB">
      <w:pPr>
        <w:numPr>
          <w:ilvl w:val="0"/>
          <w:numId w:val="74"/>
        </w:numPr>
        <w:tabs>
          <w:tab w:val="left" w:pos="993"/>
        </w:tabs>
        <w:spacing w:after="0" w:line="240" w:lineRule="auto"/>
        <w:ind w:left="0" w:firstLine="709"/>
        <w:contextualSpacing/>
        <w:jc w:val="both"/>
        <w:rPr>
          <w:rFonts w:ascii="Times New Roman" w:hAnsi="Times New Roman" w:cs="Times New Roman"/>
          <w:sz w:val="28"/>
          <w:szCs w:val="28"/>
        </w:rPr>
      </w:pPr>
      <w:r w:rsidRPr="00F60587">
        <w:rPr>
          <w:rFonts w:ascii="Times New Roman" w:hAnsi="Times New Roman" w:cs="Times New Roman"/>
          <w:sz w:val="28"/>
          <w:szCs w:val="28"/>
        </w:rPr>
        <w:t>повторяемость других ЭМЯ: сильная метель, град, сильный туман, сильная пыльная буря в том же сравнении - напротив снизилась.</w:t>
      </w:r>
    </w:p>
    <w:p w:rsidR="00F60587" w:rsidRPr="001D49FE" w:rsidRDefault="00F60587" w:rsidP="001D49FE">
      <w:pPr>
        <w:spacing w:after="0" w:line="240" w:lineRule="auto"/>
        <w:rPr>
          <w:rFonts w:ascii="Times New Roman" w:hAnsi="Times New Roman" w:cs="Times New Roman"/>
          <w:sz w:val="28"/>
          <w:szCs w:val="24"/>
        </w:rPr>
      </w:pPr>
      <w:r w:rsidRPr="001D49FE">
        <w:rPr>
          <w:rFonts w:ascii="Times New Roman" w:hAnsi="Times New Roman" w:cs="Times New Roman"/>
          <w:sz w:val="28"/>
          <w:szCs w:val="24"/>
        </w:rPr>
        <w:lastRenderedPageBreak/>
        <w:t>Таблица 2  – Среднегодовое число наиболее опасных ЭМЯ в Казахстане</w:t>
      </w:r>
      <w:r w:rsidR="001D49FE" w:rsidRPr="001D49FE">
        <w:rPr>
          <w:rFonts w:ascii="Times New Roman" w:hAnsi="Times New Roman" w:cs="Times New Roman"/>
          <w:sz w:val="28"/>
          <w:szCs w:val="24"/>
        </w:rPr>
        <w:t xml:space="preserve"> </w:t>
      </w:r>
      <w:r w:rsidRPr="001D49FE">
        <w:rPr>
          <w:rFonts w:ascii="Times New Roman" w:hAnsi="Times New Roman" w:cs="Times New Roman"/>
          <w:sz w:val="28"/>
          <w:szCs w:val="24"/>
        </w:rPr>
        <w:t>за различные периоды лет [3]</w:t>
      </w:r>
    </w:p>
    <w:p w:rsidR="00F60587" w:rsidRPr="001D49FE" w:rsidRDefault="00F60587" w:rsidP="00F60587">
      <w:pPr>
        <w:spacing w:after="0" w:line="240" w:lineRule="auto"/>
        <w:jc w:val="center"/>
        <w:rPr>
          <w:rFonts w:ascii="Times New Roman" w:hAnsi="Times New Roman" w:cs="Times New Roman"/>
          <w:sz w:val="10"/>
          <w:szCs w:val="10"/>
        </w:rPr>
      </w:pPr>
    </w:p>
    <w:tbl>
      <w:tblPr>
        <w:tblW w:w="9824" w:type="dxa"/>
        <w:tblCellMar>
          <w:left w:w="0" w:type="dxa"/>
          <w:right w:w="0" w:type="dxa"/>
        </w:tblCellMar>
        <w:tblLook w:val="04A0" w:firstRow="1" w:lastRow="0" w:firstColumn="1" w:lastColumn="0" w:noHBand="0" w:noVBand="1"/>
      </w:tblPr>
      <w:tblGrid>
        <w:gridCol w:w="4109"/>
        <w:gridCol w:w="2857"/>
        <w:gridCol w:w="2858"/>
      </w:tblGrid>
      <w:tr w:rsidR="00F60587" w:rsidRPr="00F60587" w:rsidTr="001D49FE">
        <w:trPr>
          <w:trHeight w:val="177"/>
        </w:trPr>
        <w:tc>
          <w:tcPr>
            <w:tcW w:w="410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F60587" w:rsidRPr="00F60587" w:rsidRDefault="00F60587" w:rsidP="001D49FE">
            <w:pPr>
              <w:spacing w:after="0" w:line="240" w:lineRule="auto"/>
              <w:jc w:val="center"/>
              <w:rPr>
                <w:rFonts w:ascii="Times New Roman" w:eastAsia="Times New Roman" w:hAnsi="Times New Roman" w:cs="Times New Roman"/>
                <w:sz w:val="24"/>
                <w:szCs w:val="24"/>
                <w:lang w:eastAsia="ru-RU"/>
              </w:rPr>
            </w:pPr>
            <w:r w:rsidRPr="00F60587">
              <w:rPr>
                <w:rFonts w:ascii="Times New Roman" w:eastAsia="Calibri" w:hAnsi="Times New Roman" w:cs="Times New Roman"/>
                <w:color w:val="000000"/>
                <w:kern w:val="24"/>
                <w:sz w:val="24"/>
                <w:szCs w:val="24"/>
                <w:lang w:eastAsia="ru-RU"/>
              </w:rPr>
              <w:t>ЭМЯ</w:t>
            </w:r>
          </w:p>
        </w:tc>
        <w:tc>
          <w:tcPr>
            <w:tcW w:w="5715"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F60587" w:rsidRPr="00F60587" w:rsidRDefault="00F60587" w:rsidP="001D49FE">
            <w:pPr>
              <w:spacing w:after="0" w:line="240" w:lineRule="auto"/>
              <w:jc w:val="center"/>
              <w:rPr>
                <w:rFonts w:ascii="Times New Roman" w:eastAsia="Times New Roman" w:hAnsi="Times New Roman" w:cs="Times New Roman"/>
                <w:sz w:val="24"/>
                <w:szCs w:val="24"/>
                <w:lang w:eastAsia="ru-RU"/>
              </w:rPr>
            </w:pPr>
            <w:r w:rsidRPr="00F60587">
              <w:rPr>
                <w:rFonts w:ascii="Times New Roman" w:eastAsia="Calibri" w:hAnsi="Times New Roman" w:cs="Times New Roman"/>
                <w:color w:val="000000"/>
                <w:kern w:val="24"/>
                <w:sz w:val="24"/>
                <w:szCs w:val="24"/>
                <w:lang w:eastAsia="ru-RU"/>
              </w:rPr>
              <w:t>Число случаев  с ЭМЯ</w:t>
            </w:r>
          </w:p>
        </w:tc>
      </w:tr>
      <w:tr w:rsidR="00F60587" w:rsidRPr="00F60587" w:rsidTr="001D49FE">
        <w:trPr>
          <w:trHeight w:val="294"/>
        </w:trPr>
        <w:tc>
          <w:tcPr>
            <w:tcW w:w="4109"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F60587" w:rsidRPr="00F60587" w:rsidRDefault="00F60587" w:rsidP="001D49FE">
            <w:pPr>
              <w:spacing w:after="0" w:line="240" w:lineRule="auto"/>
              <w:jc w:val="center"/>
              <w:rPr>
                <w:rFonts w:ascii="Times New Roman" w:eastAsia="Times New Roman" w:hAnsi="Times New Roman" w:cs="Times New Roman"/>
                <w:sz w:val="24"/>
                <w:szCs w:val="24"/>
                <w:lang w:eastAsia="ru-RU"/>
              </w:rPr>
            </w:pPr>
          </w:p>
        </w:tc>
        <w:tc>
          <w:tcPr>
            <w:tcW w:w="2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F60587" w:rsidRPr="00F60587" w:rsidRDefault="00F60587" w:rsidP="001D49FE">
            <w:pPr>
              <w:spacing w:after="0" w:line="240" w:lineRule="auto"/>
              <w:jc w:val="center"/>
              <w:rPr>
                <w:rFonts w:ascii="Times New Roman" w:eastAsia="Times New Roman" w:hAnsi="Times New Roman" w:cs="Times New Roman"/>
                <w:sz w:val="24"/>
                <w:szCs w:val="24"/>
                <w:lang w:eastAsia="ru-RU"/>
              </w:rPr>
            </w:pPr>
            <w:r w:rsidRPr="00F60587">
              <w:rPr>
                <w:rFonts w:ascii="Times New Roman" w:eastAsia="Calibri" w:hAnsi="Times New Roman" w:cs="Times New Roman"/>
                <w:color w:val="000000"/>
                <w:kern w:val="24"/>
                <w:sz w:val="24"/>
                <w:szCs w:val="24"/>
                <w:lang w:eastAsia="ru-RU"/>
              </w:rPr>
              <w:t>1990-2002 гг.</w:t>
            </w:r>
          </w:p>
        </w:tc>
        <w:tc>
          <w:tcPr>
            <w:tcW w:w="2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F60587" w:rsidRPr="00F60587" w:rsidRDefault="00F60587" w:rsidP="001D49FE">
            <w:pPr>
              <w:spacing w:after="0" w:line="240" w:lineRule="auto"/>
              <w:jc w:val="center"/>
              <w:rPr>
                <w:rFonts w:ascii="Times New Roman" w:eastAsia="Times New Roman" w:hAnsi="Times New Roman" w:cs="Times New Roman"/>
                <w:sz w:val="24"/>
                <w:szCs w:val="24"/>
                <w:lang w:eastAsia="ru-RU"/>
              </w:rPr>
            </w:pPr>
            <w:r w:rsidRPr="00F60587">
              <w:rPr>
                <w:rFonts w:ascii="Times New Roman" w:eastAsia="Calibri" w:hAnsi="Times New Roman" w:cs="Times New Roman"/>
                <w:color w:val="000000"/>
                <w:kern w:val="24"/>
                <w:sz w:val="24"/>
                <w:szCs w:val="24"/>
                <w:lang w:eastAsia="ru-RU"/>
              </w:rPr>
              <w:t>2003-201</w:t>
            </w:r>
            <w:r w:rsidRPr="00F60587">
              <w:rPr>
                <w:rFonts w:ascii="Times New Roman" w:eastAsia="Calibri" w:hAnsi="Times New Roman" w:cs="Times New Roman"/>
                <w:color w:val="000000"/>
                <w:kern w:val="24"/>
                <w:sz w:val="24"/>
                <w:szCs w:val="24"/>
                <w:lang w:val="en-PH" w:eastAsia="ru-RU"/>
              </w:rPr>
              <w:t>5</w:t>
            </w:r>
            <w:r w:rsidRPr="00F60587">
              <w:rPr>
                <w:rFonts w:ascii="Times New Roman" w:eastAsia="Calibri" w:hAnsi="Times New Roman" w:cs="Times New Roman"/>
                <w:color w:val="000000"/>
                <w:kern w:val="24"/>
                <w:sz w:val="24"/>
                <w:szCs w:val="24"/>
                <w:lang w:eastAsia="ru-RU"/>
              </w:rPr>
              <w:t xml:space="preserve"> гг.</w:t>
            </w:r>
          </w:p>
        </w:tc>
      </w:tr>
      <w:tr w:rsidR="00F60587" w:rsidRPr="00F60587" w:rsidTr="001D49FE">
        <w:trPr>
          <w:trHeight w:val="257"/>
        </w:trPr>
        <w:tc>
          <w:tcPr>
            <w:tcW w:w="41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F60587" w:rsidRPr="00F60587" w:rsidRDefault="00F60587" w:rsidP="001D49FE">
            <w:pPr>
              <w:spacing w:after="0" w:line="240" w:lineRule="auto"/>
              <w:rPr>
                <w:rFonts w:ascii="Times New Roman" w:eastAsia="Times New Roman" w:hAnsi="Times New Roman" w:cs="Times New Roman"/>
                <w:sz w:val="24"/>
                <w:szCs w:val="24"/>
                <w:lang w:eastAsia="ru-RU"/>
              </w:rPr>
            </w:pPr>
            <w:r w:rsidRPr="00F60587">
              <w:rPr>
                <w:rFonts w:ascii="Times New Roman" w:eastAsia="Calibri" w:hAnsi="Times New Roman" w:cs="Times New Roman"/>
                <w:color w:val="000000"/>
                <w:kern w:val="24"/>
                <w:sz w:val="24"/>
                <w:szCs w:val="24"/>
                <w:lang w:val="en-PH" w:eastAsia="ru-RU"/>
              </w:rPr>
              <w:t>Сильный дождь</w:t>
            </w:r>
          </w:p>
        </w:tc>
        <w:tc>
          <w:tcPr>
            <w:tcW w:w="2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F60587" w:rsidRPr="00F60587" w:rsidRDefault="00F60587" w:rsidP="001D49FE">
            <w:pPr>
              <w:spacing w:after="0" w:line="240" w:lineRule="auto"/>
              <w:jc w:val="center"/>
              <w:rPr>
                <w:rFonts w:ascii="Times New Roman" w:eastAsia="Times New Roman" w:hAnsi="Times New Roman" w:cs="Times New Roman"/>
                <w:sz w:val="24"/>
                <w:szCs w:val="24"/>
                <w:lang w:eastAsia="ru-RU"/>
              </w:rPr>
            </w:pPr>
            <w:r w:rsidRPr="00F60587">
              <w:rPr>
                <w:rFonts w:ascii="Times New Roman" w:eastAsia="Calibri" w:hAnsi="Times New Roman" w:cs="Times New Roman"/>
                <w:color w:val="000000"/>
                <w:kern w:val="24"/>
                <w:sz w:val="24"/>
                <w:szCs w:val="24"/>
                <w:lang w:val="en-PH" w:eastAsia="ru-RU"/>
              </w:rPr>
              <w:t>20,1</w:t>
            </w:r>
          </w:p>
        </w:tc>
        <w:tc>
          <w:tcPr>
            <w:tcW w:w="2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F60587" w:rsidRPr="00F60587" w:rsidRDefault="00F60587" w:rsidP="001D49FE">
            <w:pPr>
              <w:spacing w:after="0" w:line="240" w:lineRule="auto"/>
              <w:jc w:val="center"/>
              <w:rPr>
                <w:rFonts w:ascii="Times New Roman" w:eastAsia="Times New Roman" w:hAnsi="Times New Roman" w:cs="Times New Roman"/>
                <w:sz w:val="24"/>
                <w:szCs w:val="24"/>
                <w:lang w:eastAsia="ru-RU"/>
              </w:rPr>
            </w:pPr>
            <w:r w:rsidRPr="00F60587">
              <w:rPr>
                <w:rFonts w:ascii="Times New Roman" w:eastAsia="Calibri" w:hAnsi="Times New Roman" w:cs="Times New Roman"/>
                <w:color w:val="000000"/>
                <w:kern w:val="24"/>
                <w:sz w:val="24"/>
                <w:szCs w:val="24"/>
                <w:lang w:val="en-PH" w:eastAsia="ru-RU"/>
              </w:rPr>
              <w:t>49,3</w:t>
            </w:r>
          </w:p>
        </w:tc>
      </w:tr>
      <w:tr w:rsidR="00F60587" w:rsidRPr="00F60587" w:rsidTr="001D49FE">
        <w:trPr>
          <w:trHeight w:val="233"/>
        </w:trPr>
        <w:tc>
          <w:tcPr>
            <w:tcW w:w="41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F60587" w:rsidRPr="00F60587" w:rsidRDefault="00F60587" w:rsidP="001D49FE">
            <w:pPr>
              <w:spacing w:after="0" w:line="240" w:lineRule="auto"/>
              <w:rPr>
                <w:rFonts w:ascii="Times New Roman" w:eastAsia="Times New Roman" w:hAnsi="Times New Roman" w:cs="Times New Roman"/>
                <w:sz w:val="24"/>
                <w:szCs w:val="24"/>
                <w:lang w:eastAsia="ru-RU"/>
              </w:rPr>
            </w:pPr>
            <w:r w:rsidRPr="00F60587">
              <w:rPr>
                <w:rFonts w:ascii="Times New Roman" w:eastAsia="Calibri" w:hAnsi="Times New Roman" w:cs="Times New Roman"/>
                <w:color w:val="000000"/>
                <w:kern w:val="24"/>
                <w:sz w:val="24"/>
                <w:szCs w:val="24"/>
                <w:lang w:val="en-PH" w:eastAsia="ru-RU"/>
              </w:rPr>
              <w:t>Сильный ветер</w:t>
            </w:r>
          </w:p>
        </w:tc>
        <w:tc>
          <w:tcPr>
            <w:tcW w:w="2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F60587" w:rsidRPr="00F60587" w:rsidRDefault="00F60587" w:rsidP="001D49FE">
            <w:pPr>
              <w:spacing w:after="0" w:line="240" w:lineRule="auto"/>
              <w:jc w:val="center"/>
              <w:rPr>
                <w:rFonts w:ascii="Times New Roman" w:eastAsia="Times New Roman" w:hAnsi="Times New Roman" w:cs="Times New Roman"/>
                <w:sz w:val="24"/>
                <w:szCs w:val="24"/>
                <w:lang w:eastAsia="ru-RU"/>
              </w:rPr>
            </w:pPr>
            <w:r w:rsidRPr="00F60587">
              <w:rPr>
                <w:rFonts w:ascii="Times New Roman" w:eastAsia="Calibri" w:hAnsi="Times New Roman" w:cs="Times New Roman"/>
                <w:color w:val="000000"/>
                <w:kern w:val="24"/>
                <w:sz w:val="24"/>
                <w:szCs w:val="24"/>
                <w:lang w:val="en-PH" w:eastAsia="ru-RU"/>
              </w:rPr>
              <w:t>38</w:t>
            </w:r>
            <w:r w:rsidRPr="00F60587">
              <w:rPr>
                <w:rFonts w:ascii="Times New Roman" w:eastAsia="Calibri" w:hAnsi="Times New Roman" w:cs="Times New Roman"/>
                <w:color w:val="000000"/>
                <w:kern w:val="24"/>
                <w:sz w:val="24"/>
                <w:szCs w:val="24"/>
                <w:lang w:eastAsia="ru-RU"/>
              </w:rPr>
              <w:t>,0</w:t>
            </w:r>
          </w:p>
        </w:tc>
        <w:tc>
          <w:tcPr>
            <w:tcW w:w="2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F60587" w:rsidRPr="00F60587" w:rsidRDefault="00F60587" w:rsidP="001D49FE">
            <w:pPr>
              <w:spacing w:after="0" w:line="240" w:lineRule="auto"/>
              <w:jc w:val="center"/>
              <w:rPr>
                <w:rFonts w:ascii="Times New Roman" w:eastAsia="Times New Roman" w:hAnsi="Times New Roman" w:cs="Times New Roman"/>
                <w:sz w:val="24"/>
                <w:szCs w:val="24"/>
                <w:lang w:eastAsia="ru-RU"/>
              </w:rPr>
            </w:pPr>
            <w:r w:rsidRPr="00F60587">
              <w:rPr>
                <w:rFonts w:ascii="Times New Roman" w:eastAsia="Calibri" w:hAnsi="Times New Roman" w:cs="Times New Roman"/>
                <w:color w:val="000000"/>
                <w:kern w:val="24"/>
                <w:sz w:val="24"/>
                <w:szCs w:val="24"/>
                <w:lang w:val="en-PH" w:eastAsia="ru-RU"/>
              </w:rPr>
              <w:t>45,8</w:t>
            </w:r>
          </w:p>
        </w:tc>
      </w:tr>
      <w:tr w:rsidR="00F60587" w:rsidRPr="00F60587" w:rsidTr="001D49FE">
        <w:trPr>
          <w:trHeight w:val="208"/>
        </w:trPr>
        <w:tc>
          <w:tcPr>
            <w:tcW w:w="41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F60587" w:rsidRPr="00F60587" w:rsidRDefault="00F60587" w:rsidP="001D49FE">
            <w:pPr>
              <w:spacing w:after="0" w:line="240" w:lineRule="auto"/>
              <w:rPr>
                <w:rFonts w:ascii="Times New Roman" w:eastAsia="Times New Roman" w:hAnsi="Times New Roman" w:cs="Times New Roman"/>
                <w:sz w:val="24"/>
                <w:szCs w:val="24"/>
                <w:lang w:eastAsia="ru-RU"/>
              </w:rPr>
            </w:pPr>
            <w:r w:rsidRPr="00F60587">
              <w:rPr>
                <w:rFonts w:ascii="Times New Roman" w:eastAsia="Calibri" w:hAnsi="Times New Roman" w:cs="Times New Roman"/>
                <w:color w:val="000000"/>
                <w:kern w:val="24"/>
                <w:sz w:val="24"/>
                <w:szCs w:val="24"/>
                <w:lang w:val="en-PH" w:eastAsia="ru-RU"/>
              </w:rPr>
              <w:t>Сильный снег</w:t>
            </w:r>
          </w:p>
        </w:tc>
        <w:tc>
          <w:tcPr>
            <w:tcW w:w="2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F60587" w:rsidRPr="00F60587" w:rsidRDefault="00F60587" w:rsidP="001D49FE">
            <w:pPr>
              <w:spacing w:after="0" w:line="240" w:lineRule="auto"/>
              <w:jc w:val="center"/>
              <w:rPr>
                <w:rFonts w:ascii="Times New Roman" w:eastAsia="Times New Roman" w:hAnsi="Times New Roman" w:cs="Times New Roman"/>
                <w:sz w:val="24"/>
                <w:szCs w:val="24"/>
                <w:lang w:eastAsia="ru-RU"/>
              </w:rPr>
            </w:pPr>
            <w:r w:rsidRPr="00F60587">
              <w:rPr>
                <w:rFonts w:ascii="Times New Roman" w:eastAsia="Calibri" w:hAnsi="Times New Roman" w:cs="Times New Roman"/>
                <w:color w:val="000000"/>
                <w:kern w:val="24"/>
                <w:sz w:val="24"/>
                <w:szCs w:val="24"/>
                <w:lang w:val="en-PH" w:eastAsia="ru-RU"/>
              </w:rPr>
              <w:t>9,1</w:t>
            </w:r>
          </w:p>
        </w:tc>
        <w:tc>
          <w:tcPr>
            <w:tcW w:w="2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F60587" w:rsidRPr="00F60587" w:rsidRDefault="00F60587" w:rsidP="001D49FE">
            <w:pPr>
              <w:spacing w:after="0" w:line="240" w:lineRule="auto"/>
              <w:jc w:val="center"/>
              <w:rPr>
                <w:rFonts w:ascii="Times New Roman" w:eastAsia="Times New Roman" w:hAnsi="Times New Roman" w:cs="Times New Roman"/>
                <w:sz w:val="24"/>
                <w:szCs w:val="24"/>
                <w:lang w:eastAsia="ru-RU"/>
              </w:rPr>
            </w:pPr>
            <w:r w:rsidRPr="00F60587">
              <w:rPr>
                <w:rFonts w:ascii="Times New Roman" w:eastAsia="Calibri" w:hAnsi="Times New Roman" w:cs="Times New Roman"/>
                <w:color w:val="000000"/>
                <w:kern w:val="24"/>
                <w:sz w:val="24"/>
                <w:szCs w:val="24"/>
                <w:lang w:val="en-PH" w:eastAsia="ru-RU"/>
              </w:rPr>
              <w:t>24,9</w:t>
            </w:r>
          </w:p>
        </w:tc>
      </w:tr>
      <w:tr w:rsidR="00F60587" w:rsidRPr="00F60587" w:rsidTr="001D49FE">
        <w:trPr>
          <w:trHeight w:val="171"/>
        </w:trPr>
        <w:tc>
          <w:tcPr>
            <w:tcW w:w="41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F60587" w:rsidRPr="00F60587" w:rsidRDefault="00F60587" w:rsidP="001D49FE">
            <w:pPr>
              <w:spacing w:after="0" w:line="240" w:lineRule="auto"/>
              <w:rPr>
                <w:rFonts w:ascii="Times New Roman" w:eastAsia="Times New Roman" w:hAnsi="Times New Roman" w:cs="Times New Roman"/>
                <w:sz w:val="24"/>
                <w:szCs w:val="24"/>
                <w:lang w:eastAsia="ru-RU"/>
              </w:rPr>
            </w:pPr>
            <w:r w:rsidRPr="00F60587">
              <w:rPr>
                <w:rFonts w:ascii="Times New Roman" w:eastAsia="Calibri" w:hAnsi="Times New Roman" w:cs="Times New Roman"/>
                <w:color w:val="000000"/>
                <w:kern w:val="24"/>
                <w:sz w:val="24"/>
                <w:szCs w:val="24"/>
                <w:lang w:val="en-PH" w:eastAsia="ru-RU"/>
              </w:rPr>
              <w:t>Сильная метель</w:t>
            </w:r>
          </w:p>
        </w:tc>
        <w:tc>
          <w:tcPr>
            <w:tcW w:w="2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F60587" w:rsidRPr="00F60587" w:rsidRDefault="00F60587" w:rsidP="001D49FE">
            <w:pPr>
              <w:spacing w:after="0" w:line="240" w:lineRule="auto"/>
              <w:jc w:val="center"/>
              <w:rPr>
                <w:rFonts w:ascii="Times New Roman" w:eastAsia="Times New Roman" w:hAnsi="Times New Roman" w:cs="Times New Roman"/>
                <w:sz w:val="24"/>
                <w:szCs w:val="24"/>
                <w:lang w:eastAsia="ru-RU"/>
              </w:rPr>
            </w:pPr>
            <w:r w:rsidRPr="00F60587">
              <w:rPr>
                <w:rFonts w:ascii="Times New Roman" w:eastAsia="Calibri" w:hAnsi="Times New Roman" w:cs="Times New Roman"/>
                <w:color w:val="000000"/>
                <w:kern w:val="24"/>
                <w:sz w:val="24"/>
                <w:szCs w:val="24"/>
                <w:lang w:val="en-PH" w:eastAsia="ru-RU"/>
              </w:rPr>
              <w:t>42,4</w:t>
            </w:r>
          </w:p>
        </w:tc>
        <w:tc>
          <w:tcPr>
            <w:tcW w:w="2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F60587" w:rsidRPr="00F60587" w:rsidRDefault="00F60587" w:rsidP="001D49FE">
            <w:pPr>
              <w:spacing w:after="0" w:line="240" w:lineRule="auto"/>
              <w:jc w:val="center"/>
              <w:rPr>
                <w:rFonts w:ascii="Times New Roman" w:eastAsia="Times New Roman" w:hAnsi="Times New Roman" w:cs="Times New Roman"/>
                <w:sz w:val="24"/>
                <w:szCs w:val="24"/>
                <w:lang w:eastAsia="ru-RU"/>
              </w:rPr>
            </w:pPr>
            <w:r w:rsidRPr="00F60587">
              <w:rPr>
                <w:rFonts w:ascii="Times New Roman" w:eastAsia="Calibri" w:hAnsi="Times New Roman" w:cs="Times New Roman"/>
                <w:color w:val="000000"/>
                <w:kern w:val="24"/>
                <w:sz w:val="24"/>
                <w:szCs w:val="24"/>
                <w:lang w:val="en-PH" w:eastAsia="ru-RU"/>
              </w:rPr>
              <w:t>23,5</w:t>
            </w:r>
          </w:p>
        </w:tc>
      </w:tr>
      <w:tr w:rsidR="00F60587" w:rsidRPr="00F60587" w:rsidTr="001D49FE">
        <w:trPr>
          <w:trHeight w:val="288"/>
        </w:trPr>
        <w:tc>
          <w:tcPr>
            <w:tcW w:w="41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F60587" w:rsidRPr="00F60587" w:rsidRDefault="00F60587" w:rsidP="001D49FE">
            <w:pPr>
              <w:spacing w:after="0" w:line="240" w:lineRule="auto"/>
              <w:rPr>
                <w:rFonts w:ascii="Times New Roman" w:eastAsia="Times New Roman" w:hAnsi="Times New Roman" w:cs="Times New Roman"/>
                <w:sz w:val="24"/>
                <w:szCs w:val="24"/>
                <w:lang w:eastAsia="ru-RU"/>
              </w:rPr>
            </w:pPr>
            <w:r w:rsidRPr="00F60587">
              <w:rPr>
                <w:rFonts w:ascii="Times New Roman" w:eastAsia="Calibri" w:hAnsi="Times New Roman" w:cs="Times New Roman"/>
                <w:color w:val="000000"/>
                <w:kern w:val="24"/>
                <w:sz w:val="24"/>
                <w:szCs w:val="24"/>
                <w:lang w:val="en-PH" w:eastAsia="ru-RU"/>
              </w:rPr>
              <w:t>Град</w:t>
            </w:r>
          </w:p>
        </w:tc>
        <w:tc>
          <w:tcPr>
            <w:tcW w:w="2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F60587" w:rsidRPr="00F60587" w:rsidRDefault="00F60587" w:rsidP="001D49FE">
            <w:pPr>
              <w:spacing w:after="0" w:line="240" w:lineRule="auto"/>
              <w:jc w:val="center"/>
              <w:rPr>
                <w:rFonts w:ascii="Times New Roman" w:eastAsia="Times New Roman" w:hAnsi="Times New Roman" w:cs="Times New Roman"/>
                <w:sz w:val="24"/>
                <w:szCs w:val="24"/>
                <w:lang w:eastAsia="ru-RU"/>
              </w:rPr>
            </w:pPr>
            <w:r w:rsidRPr="00F60587">
              <w:rPr>
                <w:rFonts w:ascii="Times New Roman" w:eastAsia="Calibri" w:hAnsi="Times New Roman" w:cs="Times New Roman"/>
                <w:color w:val="000000"/>
                <w:kern w:val="24"/>
                <w:sz w:val="24"/>
                <w:szCs w:val="24"/>
                <w:lang w:val="en-PH" w:eastAsia="ru-RU"/>
              </w:rPr>
              <w:t>2,5</w:t>
            </w:r>
          </w:p>
        </w:tc>
        <w:tc>
          <w:tcPr>
            <w:tcW w:w="2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F60587" w:rsidRPr="00F60587" w:rsidRDefault="00F60587" w:rsidP="001D49FE">
            <w:pPr>
              <w:spacing w:after="0" w:line="240" w:lineRule="auto"/>
              <w:jc w:val="center"/>
              <w:rPr>
                <w:rFonts w:ascii="Times New Roman" w:eastAsia="Times New Roman" w:hAnsi="Times New Roman" w:cs="Times New Roman"/>
                <w:sz w:val="24"/>
                <w:szCs w:val="24"/>
                <w:lang w:eastAsia="ru-RU"/>
              </w:rPr>
            </w:pPr>
            <w:r w:rsidRPr="00F60587">
              <w:rPr>
                <w:rFonts w:ascii="Times New Roman" w:eastAsia="Calibri" w:hAnsi="Times New Roman" w:cs="Times New Roman"/>
                <w:color w:val="000000"/>
                <w:kern w:val="24"/>
                <w:sz w:val="24"/>
                <w:szCs w:val="24"/>
                <w:lang w:val="en-PH" w:eastAsia="ru-RU"/>
              </w:rPr>
              <w:t>3,2</w:t>
            </w:r>
          </w:p>
        </w:tc>
      </w:tr>
      <w:tr w:rsidR="00F60587" w:rsidRPr="00F60587" w:rsidTr="001D49FE">
        <w:trPr>
          <w:trHeight w:val="251"/>
        </w:trPr>
        <w:tc>
          <w:tcPr>
            <w:tcW w:w="41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F60587" w:rsidRPr="00F60587" w:rsidRDefault="00F60587" w:rsidP="001D49FE">
            <w:pPr>
              <w:spacing w:after="0" w:line="240" w:lineRule="auto"/>
              <w:rPr>
                <w:rFonts w:ascii="Times New Roman" w:eastAsia="Times New Roman" w:hAnsi="Times New Roman" w:cs="Times New Roman"/>
                <w:sz w:val="24"/>
                <w:szCs w:val="24"/>
                <w:lang w:eastAsia="ru-RU"/>
              </w:rPr>
            </w:pPr>
            <w:r w:rsidRPr="00F60587">
              <w:rPr>
                <w:rFonts w:ascii="Times New Roman" w:eastAsia="Calibri" w:hAnsi="Times New Roman" w:cs="Times New Roman"/>
                <w:color w:val="000000"/>
                <w:kern w:val="24"/>
                <w:sz w:val="24"/>
                <w:szCs w:val="24"/>
                <w:lang w:val="en-PH" w:eastAsia="ru-RU"/>
              </w:rPr>
              <w:t>Сильный туман</w:t>
            </w:r>
          </w:p>
        </w:tc>
        <w:tc>
          <w:tcPr>
            <w:tcW w:w="2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F60587" w:rsidRPr="00F60587" w:rsidRDefault="00F60587" w:rsidP="001D49FE">
            <w:pPr>
              <w:spacing w:after="0" w:line="240" w:lineRule="auto"/>
              <w:jc w:val="center"/>
              <w:rPr>
                <w:rFonts w:ascii="Times New Roman" w:eastAsia="Times New Roman" w:hAnsi="Times New Roman" w:cs="Times New Roman"/>
                <w:sz w:val="24"/>
                <w:szCs w:val="24"/>
                <w:lang w:eastAsia="ru-RU"/>
              </w:rPr>
            </w:pPr>
            <w:r w:rsidRPr="00F60587">
              <w:rPr>
                <w:rFonts w:ascii="Times New Roman" w:eastAsia="Calibri" w:hAnsi="Times New Roman" w:cs="Times New Roman"/>
                <w:color w:val="000000"/>
                <w:kern w:val="24"/>
                <w:sz w:val="24"/>
                <w:szCs w:val="24"/>
                <w:lang w:eastAsia="ru-RU"/>
              </w:rPr>
              <w:t>18,6</w:t>
            </w:r>
          </w:p>
        </w:tc>
        <w:tc>
          <w:tcPr>
            <w:tcW w:w="2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F60587" w:rsidRPr="00F60587" w:rsidRDefault="00F60587" w:rsidP="001D49FE">
            <w:pPr>
              <w:spacing w:after="0" w:line="240" w:lineRule="auto"/>
              <w:jc w:val="center"/>
              <w:rPr>
                <w:rFonts w:ascii="Times New Roman" w:eastAsia="Times New Roman" w:hAnsi="Times New Roman" w:cs="Times New Roman"/>
                <w:sz w:val="24"/>
                <w:szCs w:val="24"/>
                <w:lang w:eastAsia="ru-RU"/>
              </w:rPr>
            </w:pPr>
            <w:r w:rsidRPr="00F60587">
              <w:rPr>
                <w:rFonts w:ascii="Times New Roman" w:eastAsia="Calibri" w:hAnsi="Times New Roman" w:cs="Times New Roman"/>
                <w:color w:val="000000"/>
                <w:kern w:val="24"/>
                <w:sz w:val="24"/>
                <w:szCs w:val="24"/>
                <w:lang w:val="en-PH" w:eastAsia="ru-RU"/>
              </w:rPr>
              <w:t>6,8</w:t>
            </w:r>
          </w:p>
        </w:tc>
      </w:tr>
      <w:tr w:rsidR="00F60587" w:rsidRPr="00F60587" w:rsidTr="001D49FE">
        <w:trPr>
          <w:trHeight w:val="226"/>
        </w:trPr>
        <w:tc>
          <w:tcPr>
            <w:tcW w:w="41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F60587" w:rsidRPr="00F60587" w:rsidRDefault="00F60587" w:rsidP="001D49FE">
            <w:pPr>
              <w:spacing w:after="0" w:line="240" w:lineRule="auto"/>
              <w:rPr>
                <w:rFonts w:ascii="Times New Roman" w:eastAsia="Times New Roman" w:hAnsi="Times New Roman" w:cs="Times New Roman"/>
                <w:sz w:val="24"/>
                <w:szCs w:val="24"/>
                <w:lang w:eastAsia="ru-RU"/>
              </w:rPr>
            </w:pPr>
            <w:r w:rsidRPr="00F60587">
              <w:rPr>
                <w:rFonts w:ascii="Times New Roman" w:eastAsia="Calibri" w:hAnsi="Times New Roman" w:cs="Times New Roman"/>
                <w:color w:val="000000"/>
                <w:kern w:val="24"/>
                <w:sz w:val="24"/>
                <w:szCs w:val="24"/>
                <w:lang w:eastAsia="ru-RU"/>
              </w:rPr>
              <w:t>Сильная пыльная буря</w:t>
            </w:r>
          </w:p>
        </w:tc>
        <w:tc>
          <w:tcPr>
            <w:tcW w:w="2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F60587" w:rsidRPr="00F60587" w:rsidRDefault="00F60587" w:rsidP="001D49FE">
            <w:pPr>
              <w:spacing w:after="0" w:line="240" w:lineRule="auto"/>
              <w:jc w:val="center"/>
              <w:rPr>
                <w:rFonts w:ascii="Times New Roman" w:eastAsia="Times New Roman" w:hAnsi="Times New Roman" w:cs="Times New Roman"/>
                <w:sz w:val="24"/>
                <w:szCs w:val="24"/>
                <w:lang w:eastAsia="ru-RU"/>
              </w:rPr>
            </w:pPr>
            <w:r w:rsidRPr="00F60587">
              <w:rPr>
                <w:rFonts w:ascii="Times New Roman" w:eastAsia="Calibri" w:hAnsi="Times New Roman" w:cs="Times New Roman"/>
                <w:color w:val="000000"/>
                <w:kern w:val="24"/>
                <w:sz w:val="24"/>
                <w:szCs w:val="24"/>
                <w:lang w:eastAsia="ru-RU"/>
              </w:rPr>
              <w:t>2,7</w:t>
            </w:r>
          </w:p>
        </w:tc>
        <w:tc>
          <w:tcPr>
            <w:tcW w:w="2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F60587" w:rsidRPr="00F60587" w:rsidRDefault="00F60587" w:rsidP="001D49FE">
            <w:pPr>
              <w:spacing w:after="0" w:line="240" w:lineRule="auto"/>
              <w:jc w:val="center"/>
              <w:rPr>
                <w:rFonts w:ascii="Times New Roman" w:eastAsia="Times New Roman" w:hAnsi="Times New Roman" w:cs="Times New Roman"/>
                <w:sz w:val="24"/>
                <w:szCs w:val="24"/>
                <w:lang w:eastAsia="ru-RU"/>
              </w:rPr>
            </w:pPr>
            <w:r w:rsidRPr="00F60587">
              <w:rPr>
                <w:rFonts w:ascii="Times New Roman" w:eastAsia="Calibri" w:hAnsi="Times New Roman" w:cs="Times New Roman"/>
                <w:color w:val="000000"/>
                <w:kern w:val="24"/>
                <w:sz w:val="24"/>
                <w:szCs w:val="24"/>
                <w:lang w:eastAsia="ru-RU"/>
              </w:rPr>
              <w:t>0,8</w:t>
            </w:r>
          </w:p>
        </w:tc>
      </w:tr>
    </w:tbl>
    <w:p w:rsidR="007B7FE3" w:rsidRDefault="00F60587" w:rsidP="00F60587">
      <w:pPr>
        <w:spacing w:after="0" w:line="240" w:lineRule="auto"/>
        <w:jc w:val="both"/>
        <w:rPr>
          <w:rFonts w:ascii="Times New Roman" w:hAnsi="Times New Roman" w:cs="Times New Roman"/>
          <w:sz w:val="28"/>
          <w:szCs w:val="28"/>
        </w:rPr>
      </w:pPr>
      <w:r w:rsidRPr="00F60587">
        <w:rPr>
          <w:rFonts w:ascii="Times New Roman" w:hAnsi="Times New Roman" w:cs="Times New Roman"/>
          <w:sz w:val="28"/>
          <w:szCs w:val="28"/>
        </w:rPr>
        <w:tab/>
      </w:r>
    </w:p>
    <w:p w:rsidR="00F60587" w:rsidRPr="007B7FE3" w:rsidRDefault="00F60587" w:rsidP="00F60587">
      <w:pPr>
        <w:spacing w:after="0" w:line="240" w:lineRule="auto"/>
        <w:jc w:val="center"/>
        <w:rPr>
          <w:rFonts w:ascii="Times New Roman" w:hAnsi="Times New Roman" w:cs="Times New Roman"/>
          <w:i/>
          <w:sz w:val="28"/>
          <w:szCs w:val="28"/>
        </w:rPr>
      </w:pPr>
      <w:r w:rsidRPr="007B7FE3">
        <w:rPr>
          <w:rFonts w:ascii="Times New Roman" w:hAnsi="Times New Roman" w:cs="Times New Roman"/>
          <w:i/>
          <w:sz w:val="28"/>
          <w:szCs w:val="28"/>
        </w:rPr>
        <w:t>Экстремальные гидрометеорологические явления (ЭГМЯ)</w:t>
      </w:r>
    </w:p>
    <w:p w:rsidR="00F60587" w:rsidRPr="00F60587" w:rsidRDefault="00F60587" w:rsidP="00F60587">
      <w:pPr>
        <w:spacing w:after="0" w:line="240" w:lineRule="auto"/>
        <w:jc w:val="both"/>
        <w:rPr>
          <w:rFonts w:ascii="Times New Roman" w:hAnsi="Times New Roman" w:cs="Times New Roman"/>
          <w:sz w:val="28"/>
          <w:szCs w:val="28"/>
        </w:rPr>
      </w:pPr>
      <w:r w:rsidRPr="00F60587">
        <w:rPr>
          <w:rFonts w:ascii="Times New Roman" w:hAnsi="Times New Roman" w:cs="Times New Roman"/>
          <w:sz w:val="28"/>
          <w:szCs w:val="28"/>
        </w:rPr>
        <w:tab/>
        <w:t>К экстремальным гидрометеорологическим явлениям в РГП "Казгидромет» относят явления:</w:t>
      </w:r>
    </w:p>
    <w:p w:rsidR="00F60587" w:rsidRPr="00F60587" w:rsidRDefault="00F60587" w:rsidP="00652782">
      <w:pPr>
        <w:numPr>
          <w:ilvl w:val="0"/>
          <w:numId w:val="73"/>
        </w:numPr>
        <w:spacing w:after="0" w:line="240" w:lineRule="auto"/>
        <w:contextualSpacing/>
        <w:jc w:val="both"/>
        <w:rPr>
          <w:rFonts w:ascii="Times New Roman" w:hAnsi="Times New Roman" w:cs="Times New Roman"/>
          <w:sz w:val="28"/>
          <w:szCs w:val="28"/>
        </w:rPr>
      </w:pPr>
      <w:r w:rsidRPr="00F60587">
        <w:rPr>
          <w:rFonts w:ascii="Times New Roman" w:hAnsi="Times New Roman" w:cs="Times New Roman"/>
          <w:sz w:val="28"/>
          <w:szCs w:val="28"/>
        </w:rPr>
        <w:t>Наводнения на равнинных реках при половодьях и тало-дождевых паводках.</w:t>
      </w:r>
    </w:p>
    <w:p w:rsidR="00F60587" w:rsidRPr="00F60587" w:rsidRDefault="00F60587" w:rsidP="00652782">
      <w:pPr>
        <w:numPr>
          <w:ilvl w:val="0"/>
          <w:numId w:val="73"/>
        </w:numPr>
        <w:spacing w:after="0" w:line="240" w:lineRule="auto"/>
        <w:contextualSpacing/>
        <w:jc w:val="both"/>
        <w:rPr>
          <w:rFonts w:ascii="Times New Roman" w:hAnsi="Times New Roman" w:cs="Times New Roman"/>
          <w:sz w:val="28"/>
          <w:szCs w:val="28"/>
        </w:rPr>
      </w:pPr>
      <w:r w:rsidRPr="00F60587">
        <w:rPr>
          <w:rFonts w:ascii="Times New Roman" w:hAnsi="Times New Roman" w:cs="Times New Roman"/>
          <w:sz w:val="28"/>
          <w:szCs w:val="28"/>
        </w:rPr>
        <w:t>Наводнения при тало-дождевых и ливневых паводках на горных реках.</w:t>
      </w:r>
    </w:p>
    <w:p w:rsidR="00F60587" w:rsidRPr="00F60587" w:rsidRDefault="00F60587" w:rsidP="00652782">
      <w:pPr>
        <w:numPr>
          <w:ilvl w:val="0"/>
          <w:numId w:val="73"/>
        </w:numPr>
        <w:spacing w:after="0" w:line="240" w:lineRule="auto"/>
        <w:contextualSpacing/>
        <w:jc w:val="both"/>
        <w:rPr>
          <w:rFonts w:ascii="Times New Roman" w:hAnsi="Times New Roman" w:cs="Times New Roman"/>
          <w:sz w:val="28"/>
          <w:szCs w:val="28"/>
        </w:rPr>
      </w:pPr>
      <w:r w:rsidRPr="00F60587">
        <w:rPr>
          <w:rFonts w:ascii="Times New Roman" w:hAnsi="Times New Roman" w:cs="Times New Roman"/>
          <w:sz w:val="28"/>
          <w:szCs w:val="28"/>
        </w:rPr>
        <w:t>Селевые потоки.</w:t>
      </w:r>
    </w:p>
    <w:p w:rsidR="00F60587" w:rsidRPr="00F60587" w:rsidRDefault="00F60587" w:rsidP="00652782">
      <w:pPr>
        <w:numPr>
          <w:ilvl w:val="0"/>
          <w:numId w:val="73"/>
        </w:numPr>
        <w:spacing w:after="0" w:line="240" w:lineRule="auto"/>
        <w:contextualSpacing/>
        <w:jc w:val="both"/>
        <w:rPr>
          <w:rFonts w:ascii="Times New Roman" w:hAnsi="Times New Roman" w:cs="Times New Roman"/>
          <w:sz w:val="28"/>
          <w:szCs w:val="28"/>
        </w:rPr>
      </w:pPr>
      <w:r w:rsidRPr="00F60587">
        <w:rPr>
          <w:rFonts w:ascii="Times New Roman" w:hAnsi="Times New Roman" w:cs="Times New Roman"/>
          <w:sz w:val="28"/>
          <w:szCs w:val="28"/>
        </w:rPr>
        <w:t>Заторы и зажоры.</w:t>
      </w:r>
    </w:p>
    <w:p w:rsidR="00F60587" w:rsidRPr="00F60587" w:rsidRDefault="00F60587" w:rsidP="00652782">
      <w:pPr>
        <w:numPr>
          <w:ilvl w:val="0"/>
          <w:numId w:val="73"/>
        </w:numPr>
        <w:spacing w:after="0" w:line="240" w:lineRule="auto"/>
        <w:contextualSpacing/>
        <w:jc w:val="both"/>
        <w:rPr>
          <w:rFonts w:ascii="Times New Roman" w:hAnsi="Times New Roman" w:cs="Times New Roman"/>
          <w:sz w:val="28"/>
          <w:szCs w:val="28"/>
        </w:rPr>
      </w:pPr>
      <w:r w:rsidRPr="00F60587">
        <w:rPr>
          <w:rFonts w:ascii="Times New Roman" w:hAnsi="Times New Roman" w:cs="Times New Roman"/>
          <w:sz w:val="28"/>
          <w:szCs w:val="28"/>
        </w:rPr>
        <w:t>Маловодья.</w:t>
      </w:r>
    </w:p>
    <w:p w:rsidR="00F60587" w:rsidRPr="00F60587" w:rsidRDefault="00F60587" w:rsidP="00F60587">
      <w:pPr>
        <w:spacing w:after="0" w:line="240" w:lineRule="auto"/>
        <w:ind w:firstLine="360"/>
        <w:contextualSpacing/>
        <w:jc w:val="both"/>
        <w:rPr>
          <w:rFonts w:ascii="Times New Roman" w:hAnsi="Times New Roman" w:cs="Times New Roman"/>
          <w:sz w:val="28"/>
          <w:szCs w:val="28"/>
        </w:rPr>
      </w:pPr>
    </w:p>
    <w:p w:rsidR="00F60587" w:rsidRPr="00F60587" w:rsidRDefault="00F60587" w:rsidP="00F60587">
      <w:pPr>
        <w:spacing w:after="0" w:line="240" w:lineRule="auto"/>
        <w:ind w:firstLine="360"/>
        <w:contextualSpacing/>
        <w:jc w:val="both"/>
        <w:rPr>
          <w:rFonts w:ascii="Times New Roman" w:hAnsi="Times New Roman" w:cs="Times New Roman"/>
          <w:sz w:val="28"/>
          <w:szCs w:val="28"/>
        </w:rPr>
      </w:pPr>
      <w:r w:rsidRPr="00F60587">
        <w:rPr>
          <w:rFonts w:ascii="Times New Roman" w:hAnsi="Times New Roman" w:cs="Times New Roman"/>
          <w:sz w:val="28"/>
          <w:szCs w:val="28"/>
        </w:rPr>
        <w:t>На рисунке 3 отражено количество ЭГМЯ, зарегистрированных в различных  регионах за период 1967-2016 гг., а на рисунке 4 показано соотношение различных ЭГМЯ за периоды 1967-1990 гг. и 1991- 2016 гг.</w:t>
      </w:r>
    </w:p>
    <w:p w:rsidR="00F60587" w:rsidRPr="00F60587" w:rsidRDefault="00F60587" w:rsidP="00F60587">
      <w:pPr>
        <w:spacing w:after="0" w:line="240" w:lineRule="auto"/>
        <w:ind w:firstLine="360"/>
        <w:contextualSpacing/>
        <w:jc w:val="both"/>
        <w:rPr>
          <w:rFonts w:ascii="Times New Roman" w:hAnsi="Times New Roman" w:cs="Times New Roman"/>
          <w:sz w:val="28"/>
          <w:szCs w:val="28"/>
        </w:rPr>
      </w:pPr>
    </w:p>
    <w:p w:rsidR="00F60587" w:rsidRPr="00F60587" w:rsidRDefault="00F60587" w:rsidP="00F60587">
      <w:pPr>
        <w:spacing w:after="0" w:line="240" w:lineRule="auto"/>
        <w:jc w:val="center"/>
        <w:rPr>
          <w:rFonts w:ascii="Times New Roman" w:hAnsi="Times New Roman" w:cs="Times New Roman"/>
          <w:b/>
          <w:sz w:val="28"/>
          <w:szCs w:val="28"/>
        </w:rPr>
      </w:pPr>
      <w:r w:rsidRPr="00F60587">
        <w:rPr>
          <w:rFonts w:ascii="Times New Roman" w:hAnsi="Times New Roman" w:cs="Times New Roman"/>
          <w:b/>
          <w:noProof/>
          <w:sz w:val="28"/>
          <w:szCs w:val="28"/>
          <w:lang w:eastAsia="ru-RU"/>
        </w:rPr>
        <w:drawing>
          <wp:inline distT="0" distB="0" distL="0" distR="0" wp14:anchorId="104CB556" wp14:editId="69D553D2">
            <wp:extent cx="4463934" cy="2319250"/>
            <wp:effectExtent l="0" t="0" r="0" b="5080"/>
            <wp:docPr id="411" name="Диаграмма 4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4"/>
              </a:graphicData>
            </a:graphic>
          </wp:inline>
        </w:drawing>
      </w:r>
    </w:p>
    <w:p w:rsidR="00F60587" w:rsidRPr="00F60587" w:rsidRDefault="00F60587" w:rsidP="00F60587">
      <w:pPr>
        <w:spacing w:after="0" w:line="240" w:lineRule="auto"/>
        <w:jc w:val="both"/>
        <w:rPr>
          <w:rFonts w:ascii="Times New Roman" w:hAnsi="Times New Roman" w:cs="Times New Roman"/>
          <w:b/>
          <w:sz w:val="28"/>
          <w:szCs w:val="28"/>
        </w:rPr>
      </w:pPr>
    </w:p>
    <w:p w:rsidR="00F60587" w:rsidRPr="007B7FE3" w:rsidRDefault="00F60587" w:rsidP="00F60587">
      <w:pPr>
        <w:spacing w:after="0" w:line="240" w:lineRule="auto"/>
        <w:jc w:val="center"/>
        <w:rPr>
          <w:rFonts w:ascii="Times New Roman" w:hAnsi="Times New Roman" w:cs="Times New Roman"/>
          <w:sz w:val="24"/>
          <w:szCs w:val="28"/>
        </w:rPr>
      </w:pPr>
      <w:r w:rsidRPr="007B7FE3">
        <w:rPr>
          <w:rFonts w:ascii="Times New Roman" w:hAnsi="Times New Roman" w:cs="Times New Roman"/>
          <w:sz w:val="24"/>
          <w:szCs w:val="28"/>
        </w:rPr>
        <w:t>Рис</w:t>
      </w:r>
      <w:r w:rsidR="007B7FE3">
        <w:rPr>
          <w:rFonts w:ascii="Times New Roman" w:hAnsi="Times New Roman" w:cs="Times New Roman"/>
          <w:sz w:val="24"/>
          <w:szCs w:val="28"/>
        </w:rPr>
        <w:t xml:space="preserve">унок </w:t>
      </w:r>
      <w:r w:rsidRPr="007B7FE3">
        <w:rPr>
          <w:rFonts w:ascii="Times New Roman" w:hAnsi="Times New Roman" w:cs="Times New Roman"/>
          <w:sz w:val="24"/>
          <w:szCs w:val="28"/>
        </w:rPr>
        <w:t>3 - Количество зарегистрированных в областях Казахстана РГП "Казгидромет" ЭГМЯ за период  1967-2016 гг. [3]</w:t>
      </w:r>
    </w:p>
    <w:p w:rsidR="00F60587" w:rsidRPr="00F60587" w:rsidRDefault="00F60587" w:rsidP="00F60587">
      <w:pPr>
        <w:spacing w:after="0" w:line="240" w:lineRule="auto"/>
        <w:jc w:val="center"/>
        <w:rPr>
          <w:rFonts w:ascii="Times New Roman" w:hAnsi="Times New Roman" w:cs="Times New Roman"/>
          <w:sz w:val="28"/>
          <w:szCs w:val="28"/>
        </w:rPr>
      </w:pPr>
    </w:p>
    <w:p w:rsidR="00F60587" w:rsidRPr="007B09FE" w:rsidRDefault="00F60587" w:rsidP="00F60587">
      <w:pPr>
        <w:spacing w:after="0" w:line="240" w:lineRule="auto"/>
        <w:jc w:val="center"/>
        <w:rPr>
          <w:rFonts w:ascii="Times New Roman" w:hAnsi="Times New Roman" w:cs="Times New Roman"/>
          <w:sz w:val="28"/>
          <w:szCs w:val="28"/>
          <w:lang w:val="kk-KZ"/>
        </w:rPr>
      </w:pPr>
      <w:r w:rsidRPr="007B09FE">
        <w:rPr>
          <w:rFonts w:ascii="Times New Roman" w:hAnsi="Times New Roman" w:cs="Times New Roman"/>
          <w:noProof/>
          <w:sz w:val="28"/>
          <w:szCs w:val="28"/>
          <w:highlight w:val="yellow"/>
          <w:lang w:eastAsia="ru-RU"/>
        </w:rPr>
        <w:lastRenderedPageBreak/>
        <w:drawing>
          <wp:inline distT="0" distB="0" distL="0" distR="0" wp14:anchorId="4F6C8F48" wp14:editId="12C1A9A8">
            <wp:extent cx="5170516" cy="2294313"/>
            <wp:effectExtent l="0" t="0" r="0" b="0"/>
            <wp:docPr id="412" name="Диаграмма 4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5"/>
              </a:graphicData>
            </a:graphic>
          </wp:inline>
        </w:drawing>
      </w:r>
      <w:r w:rsidR="007B09FE" w:rsidRPr="007B09FE">
        <w:rPr>
          <w:rFonts w:ascii="Times New Roman" w:hAnsi="Times New Roman" w:cs="Times New Roman"/>
          <w:sz w:val="28"/>
          <w:szCs w:val="28"/>
          <w:highlight w:val="yellow"/>
          <w:lang w:val="kk-KZ"/>
        </w:rPr>
        <w:t>????</w:t>
      </w:r>
    </w:p>
    <w:p w:rsidR="00F60587" w:rsidRPr="00F60587" w:rsidRDefault="00F60587" w:rsidP="00F60587">
      <w:pPr>
        <w:spacing w:after="0" w:line="240" w:lineRule="auto"/>
        <w:jc w:val="center"/>
        <w:rPr>
          <w:rFonts w:ascii="Times New Roman" w:hAnsi="Times New Roman" w:cs="Times New Roman"/>
          <w:sz w:val="28"/>
          <w:szCs w:val="28"/>
        </w:rPr>
      </w:pPr>
    </w:p>
    <w:p w:rsidR="00F60587" w:rsidRPr="007B7FE3" w:rsidRDefault="007B7FE3" w:rsidP="00F60587">
      <w:pPr>
        <w:spacing w:after="0" w:line="240" w:lineRule="auto"/>
        <w:jc w:val="center"/>
        <w:rPr>
          <w:rFonts w:ascii="Times New Roman" w:hAnsi="Times New Roman" w:cs="Times New Roman"/>
          <w:sz w:val="24"/>
          <w:szCs w:val="28"/>
        </w:rPr>
      </w:pPr>
      <w:r w:rsidRPr="007B7FE3">
        <w:rPr>
          <w:rFonts w:ascii="Times New Roman" w:hAnsi="Times New Roman" w:cs="Times New Roman"/>
          <w:sz w:val="24"/>
          <w:szCs w:val="28"/>
        </w:rPr>
        <w:t xml:space="preserve">Рисунок </w:t>
      </w:r>
      <w:r w:rsidR="00F60587" w:rsidRPr="007B7FE3">
        <w:rPr>
          <w:rFonts w:ascii="Times New Roman" w:hAnsi="Times New Roman" w:cs="Times New Roman"/>
          <w:sz w:val="24"/>
          <w:szCs w:val="28"/>
        </w:rPr>
        <w:t>4 - Количество различных видов ЭГМЯ за периоды лет: 1967-1990 гг.</w:t>
      </w:r>
    </w:p>
    <w:p w:rsidR="00F60587" w:rsidRPr="007B7FE3" w:rsidRDefault="00F60587" w:rsidP="00F60587">
      <w:pPr>
        <w:spacing w:after="0" w:line="240" w:lineRule="auto"/>
        <w:jc w:val="center"/>
        <w:rPr>
          <w:rFonts w:ascii="Times New Roman" w:hAnsi="Times New Roman" w:cs="Times New Roman"/>
          <w:sz w:val="24"/>
          <w:szCs w:val="28"/>
        </w:rPr>
      </w:pPr>
      <w:r w:rsidRPr="007B7FE3">
        <w:rPr>
          <w:rFonts w:ascii="Times New Roman" w:hAnsi="Times New Roman" w:cs="Times New Roman"/>
          <w:sz w:val="24"/>
          <w:szCs w:val="28"/>
        </w:rPr>
        <w:t>и 1991-2016 гг. [3]</w:t>
      </w:r>
    </w:p>
    <w:p w:rsidR="00F60587" w:rsidRPr="00F60587" w:rsidRDefault="00F60587" w:rsidP="00F60587">
      <w:pPr>
        <w:spacing w:after="0" w:line="240" w:lineRule="auto"/>
        <w:jc w:val="center"/>
        <w:rPr>
          <w:rFonts w:ascii="Times New Roman" w:hAnsi="Times New Roman" w:cs="Times New Roman"/>
          <w:sz w:val="28"/>
          <w:szCs w:val="28"/>
        </w:rPr>
      </w:pPr>
    </w:p>
    <w:p w:rsidR="00F60587" w:rsidRPr="00F60587" w:rsidRDefault="00F60587" w:rsidP="00F60587">
      <w:pPr>
        <w:spacing w:after="0" w:line="240" w:lineRule="auto"/>
        <w:jc w:val="both"/>
        <w:rPr>
          <w:rFonts w:ascii="Times New Roman" w:hAnsi="Times New Roman" w:cs="Times New Roman"/>
          <w:sz w:val="28"/>
          <w:szCs w:val="28"/>
        </w:rPr>
      </w:pPr>
      <w:r w:rsidRPr="00F60587">
        <w:rPr>
          <w:rFonts w:ascii="Times New Roman" w:hAnsi="Times New Roman" w:cs="Times New Roman"/>
          <w:sz w:val="28"/>
          <w:szCs w:val="28"/>
        </w:rPr>
        <w:tab/>
        <w:t>По данным рисунков 3-4 можно сделать вывод, что наиболее частыми гидрологическими бедствиями в Казахстане являются паводки и высокие половодья. При этом за последние 40 лет отмечается рост числа паводков почти в 2 раза и незначительное уменьшение числа высоких половодий (на 10%). Колебания повторяемости других ЭГЯ не существенны.</w:t>
      </w:r>
    </w:p>
    <w:p w:rsidR="00F60587" w:rsidRPr="007B7FE3" w:rsidRDefault="00F60587" w:rsidP="00F60587">
      <w:pPr>
        <w:spacing w:after="0" w:line="240" w:lineRule="auto"/>
        <w:jc w:val="center"/>
        <w:rPr>
          <w:rFonts w:ascii="Times New Roman" w:eastAsia="MS ??" w:hAnsi="Times New Roman"/>
          <w:i/>
          <w:color w:val="000000"/>
          <w:sz w:val="28"/>
          <w:szCs w:val="28"/>
          <w:lang w:eastAsia="ru-RU"/>
        </w:rPr>
      </w:pPr>
      <w:r w:rsidRPr="007B7FE3">
        <w:rPr>
          <w:rFonts w:ascii="Times New Roman" w:eastAsia="MS ??" w:hAnsi="Times New Roman"/>
          <w:i/>
          <w:color w:val="000000"/>
          <w:sz w:val="28"/>
          <w:szCs w:val="28"/>
          <w:lang w:eastAsia="ru-RU"/>
        </w:rPr>
        <w:t xml:space="preserve">Ожидаемые изменения климата в Казахстане </w:t>
      </w:r>
    </w:p>
    <w:p w:rsidR="00F60587" w:rsidRPr="00F60587" w:rsidRDefault="00F60587" w:rsidP="00F60587">
      <w:pPr>
        <w:spacing w:after="0" w:line="240" w:lineRule="auto"/>
        <w:jc w:val="both"/>
        <w:rPr>
          <w:rFonts w:ascii="Times New Roman" w:eastAsia="MS ??" w:hAnsi="Times New Roman"/>
          <w:color w:val="000000"/>
          <w:sz w:val="28"/>
          <w:szCs w:val="28"/>
          <w:lang w:eastAsia="ru-RU"/>
        </w:rPr>
      </w:pPr>
      <w:r w:rsidRPr="00F60587">
        <w:rPr>
          <w:rFonts w:ascii="Times New Roman" w:eastAsia="MS ??" w:hAnsi="Times New Roman"/>
          <w:b/>
          <w:color w:val="000000"/>
          <w:sz w:val="28"/>
          <w:szCs w:val="28"/>
          <w:lang w:eastAsia="ru-RU"/>
        </w:rPr>
        <w:tab/>
      </w:r>
      <w:r w:rsidRPr="00F60587">
        <w:rPr>
          <w:rFonts w:ascii="Times New Roman" w:eastAsia="MS ??" w:hAnsi="Times New Roman"/>
          <w:color w:val="000000"/>
          <w:sz w:val="28"/>
          <w:szCs w:val="28"/>
          <w:lang w:eastAsia="ru-RU"/>
        </w:rPr>
        <w:t>Согласно Странового обзора, представленного компетентным органом республики на Втором форуме знаний по вопросам климата Центральной Азии, проведенного в г. Алматы 13-15 мая 2014 г.</w:t>
      </w:r>
      <w:r w:rsidR="005540DB">
        <w:rPr>
          <w:rFonts w:ascii="Times New Roman" w:eastAsia="MS ??" w:hAnsi="Times New Roman"/>
          <w:color w:val="000000"/>
          <w:sz w:val="28"/>
          <w:szCs w:val="28"/>
          <w:lang w:eastAsia="ru-RU"/>
        </w:rPr>
        <w:t xml:space="preserve"> </w:t>
      </w:r>
      <w:r w:rsidRPr="00F60587">
        <w:rPr>
          <w:rFonts w:ascii="Times New Roman" w:eastAsia="MS ??" w:hAnsi="Times New Roman"/>
          <w:color w:val="000000"/>
          <w:sz w:val="28"/>
          <w:szCs w:val="28"/>
          <w:lang w:eastAsia="ru-RU"/>
        </w:rPr>
        <w:t>[4] прогнозируются в будущем следующие изменения климата и его последствия в Казахстане:</w:t>
      </w:r>
    </w:p>
    <w:p w:rsidR="00F60587" w:rsidRPr="00F60587" w:rsidRDefault="00F60587" w:rsidP="00F60587">
      <w:pPr>
        <w:autoSpaceDE w:val="0"/>
        <w:autoSpaceDN w:val="0"/>
        <w:adjustRightInd w:val="0"/>
        <w:spacing w:after="0" w:line="240" w:lineRule="auto"/>
        <w:jc w:val="both"/>
        <w:rPr>
          <w:rFonts w:ascii="Times New Roman" w:hAnsi="Times New Roman" w:cs="Times New Roman"/>
          <w:sz w:val="28"/>
          <w:szCs w:val="28"/>
        </w:rPr>
      </w:pPr>
      <w:r w:rsidRPr="00F60587">
        <w:rPr>
          <w:rFonts w:ascii="Times New Roman" w:eastAsia="MS ??" w:hAnsi="Times New Roman"/>
          <w:color w:val="000000"/>
          <w:sz w:val="28"/>
          <w:szCs w:val="28"/>
          <w:lang w:eastAsia="ru-RU"/>
        </w:rPr>
        <w:tab/>
        <w:t xml:space="preserve">"... </w:t>
      </w:r>
      <w:r w:rsidRPr="00F60587">
        <w:rPr>
          <w:rFonts w:ascii="Times New Roman" w:hAnsi="Times New Roman" w:cs="Times New Roman"/>
          <w:sz w:val="28"/>
          <w:szCs w:val="28"/>
        </w:rPr>
        <w:t>повышение ожидаемой среднегодовой температуры на 1,4°С к 2030 году, на 2,7°С к 2050 году, и на 4,6°С - к 2085 году.</w:t>
      </w:r>
    </w:p>
    <w:p w:rsidR="00F60587" w:rsidRPr="00F60587" w:rsidRDefault="00F60587" w:rsidP="00F60587">
      <w:pPr>
        <w:autoSpaceDE w:val="0"/>
        <w:autoSpaceDN w:val="0"/>
        <w:adjustRightInd w:val="0"/>
        <w:spacing w:after="0" w:line="240" w:lineRule="auto"/>
        <w:jc w:val="both"/>
        <w:rPr>
          <w:rFonts w:ascii="Times New Roman" w:hAnsi="Times New Roman" w:cs="Times New Roman"/>
          <w:sz w:val="28"/>
          <w:szCs w:val="28"/>
        </w:rPr>
      </w:pPr>
      <w:r w:rsidRPr="00F60587">
        <w:rPr>
          <w:rFonts w:ascii="Calibri" w:hAnsi="Calibri" w:cs="Calibri"/>
          <w:sz w:val="28"/>
          <w:szCs w:val="28"/>
        </w:rPr>
        <w:tab/>
      </w:r>
      <w:r w:rsidRPr="00F60587">
        <w:rPr>
          <w:rFonts w:ascii="Times New Roman" w:hAnsi="Times New Roman" w:cs="Times New Roman"/>
          <w:sz w:val="28"/>
          <w:szCs w:val="28"/>
        </w:rPr>
        <w:t>К середине столетия прогнозируемое количество осадков в зимний и весенний периоды вырас</w:t>
      </w:r>
      <w:r w:rsidR="005540DB">
        <w:rPr>
          <w:rFonts w:ascii="Times New Roman" w:hAnsi="Times New Roman" w:cs="Times New Roman"/>
          <w:sz w:val="28"/>
          <w:szCs w:val="28"/>
        </w:rPr>
        <w:t>тет, соответственно, на 9% и 5%.</w:t>
      </w:r>
    </w:p>
    <w:p w:rsidR="00F60587" w:rsidRPr="00F60587" w:rsidRDefault="00F60587" w:rsidP="00F60587">
      <w:pPr>
        <w:autoSpaceDE w:val="0"/>
        <w:autoSpaceDN w:val="0"/>
        <w:adjustRightInd w:val="0"/>
        <w:spacing w:after="0" w:line="240" w:lineRule="auto"/>
        <w:jc w:val="both"/>
        <w:rPr>
          <w:rFonts w:ascii="Times New Roman" w:hAnsi="Times New Roman" w:cs="Times New Roman"/>
          <w:sz w:val="28"/>
          <w:szCs w:val="28"/>
        </w:rPr>
      </w:pPr>
      <w:r w:rsidRPr="00F60587">
        <w:rPr>
          <w:rFonts w:ascii="Times New Roman" w:hAnsi="Times New Roman" w:cs="Times New Roman"/>
          <w:sz w:val="28"/>
          <w:szCs w:val="28"/>
        </w:rPr>
        <w:tab/>
        <w:t>В то время как в Казахстане прогнозируется увеличение общего количества осадков, что может означать улучшение возможностей для сельского хозяйства, а прогнозируемое смещение зон влажности в северном направлении может означать, что к 2085 году все северные районы превратятся в зону полупустынь.</w:t>
      </w:r>
    </w:p>
    <w:p w:rsidR="00F60587" w:rsidRPr="00F60587" w:rsidRDefault="00F60587" w:rsidP="00F60587">
      <w:pPr>
        <w:autoSpaceDE w:val="0"/>
        <w:autoSpaceDN w:val="0"/>
        <w:adjustRightInd w:val="0"/>
        <w:spacing w:after="0" w:line="240" w:lineRule="auto"/>
        <w:jc w:val="both"/>
        <w:rPr>
          <w:rFonts w:ascii="Times New Roman" w:hAnsi="Times New Roman" w:cs="Times New Roman"/>
          <w:sz w:val="28"/>
          <w:szCs w:val="28"/>
        </w:rPr>
      </w:pPr>
      <w:r w:rsidRPr="00F60587">
        <w:rPr>
          <w:rFonts w:ascii="Wingdings" w:hAnsi="Wingdings" w:cs="Wingdings"/>
          <w:sz w:val="28"/>
          <w:szCs w:val="28"/>
        </w:rPr>
        <w:tab/>
      </w:r>
      <w:r w:rsidRPr="00F60587">
        <w:rPr>
          <w:rFonts w:ascii="Times New Roman" w:hAnsi="Times New Roman" w:cs="Times New Roman"/>
          <w:sz w:val="28"/>
          <w:szCs w:val="28"/>
        </w:rPr>
        <w:t>Ожидается, что деградация горного оледенения повлияет на ресурсы рек в бассейне озера Балхаш – одном из крупнейших и самых густонаселенных районов Казахстана.</w:t>
      </w:r>
    </w:p>
    <w:p w:rsidR="00F60587" w:rsidRPr="00F60587" w:rsidRDefault="00F60587" w:rsidP="005540DB">
      <w:pPr>
        <w:autoSpaceDE w:val="0"/>
        <w:autoSpaceDN w:val="0"/>
        <w:adjustRightInd w:val="0"/>
        <w:spacing w:after="0" w:line="240" w:lineRule="auto"/>
        <w:ind w:firstLine="709"/>
        <w:jc w:val="both"/>
        <w:rPr>
          <w:rFonts w:ascii="Times New Roman" w:hAnsi="Times New Roman" w:cs="Times New Roman"/>
          <w:sz w:val="28"/>
          <w:szCs w:val="28"/>
        </w:rPr>
      </w:pPr>
      <w:r w:rsidRPr="00F60587">
        <w:rPr>
          <w:rFonts w:ascii="Times New Roman" w:hAnsi="Times New Roman" w:cs="Times New Roman"/>
          <w:sz w:val="28"/>
          <w:szCs w:val="28"/>
        </w:rPr>
        <w:t>Ожидается, что в результате глобального потепления возрастет частота лесных и степных пожаров. Эти пожары будут способны причинить ущерб значительным площадям сельскохозяйственных земель, а также будут оказывать опосредованное воздействие на здоровье населения за счет повышения концентрации дыма в атмосфере».</w:t>
      </w:r>
      <w:r w:rsidRPr="00F60587">
        <w:rPr>
          <w:rFonts w:ascii="Times New Roman" w:hAnsi="Times New Roman" w:cs="Times New Roman"/>
          <w:sz w:val="28"/>
          <w:szCs w:val="28"/>
        </w:rPr>
        <w:tab/>
        <w:t>К этим «официальным» ожиданиям можно добавить еще и возрастание опасности ЧС, связанных с:</w:t>
      </w:r>
    </w:p>
    <w:p w:rsidR="00F60587" w:rsidRPr="00F60587" w:rsidRDefault="00F60587" w:rsidP="00F60587">
      <w:pPr>
        <w:autoSpaceDE w:val="0"/>
        <w:autoSpaceDN w:val="0"/>
        <w:adjustRightInd w:val="0"/>
        <w:spacing w:after="0" w:line="240" w:lineRule="auto"/>
        <w:jc w:val="both"/>
        <w:rPr>
          <w:rFonts w:ascii="Times New Roman" w:hAnsi="Times New Roman" w:cs="Times New Roman"/>
          <w:sz w:val="28"/>
          <w:szCs w:val="28"/>
        </w:rPr>
      </w:pPr>
      <w:r w:rsidRPr="00F60587">
        <w:rPr>
          <w:rFonts w:ascii="Times New Roman" w:hAnsi="Times New Roman" w:cs="Times New Roman"/>
          <w:sz w:val="28"/>
          <w:szCs w:val="28"/>
        </w:rPr>
        <w:tab/>
        <w:t xml:space="preserve">Повышением селевой и паводковой опасности горных территорий в связи с ростом высот нулевой изотермы, одновременным увеличением </w:t>
      </w:r>
      <w:r w:rsidRPr="00F60587">
        <w:rPr>
          <w:rFonts w:ascii="Times New Roman" w:hAnsi="Times New Roman" w:cs="Times New Roman"/>
          <w:sz w:val="28"/>
          <w:szCs w:val="28"/>
        </w:rPr>
        <w:lastRenderedPageBreak/>
        <w:t>интенсивностей выпадающих ливневых осадков и относительным увеличением потенциально эрозионных площадей с большим количеством рыхлообломочных материалов вследствие отступления границ вечной мерзлоты и горных ледников;</w:t>
      </w:r>
    </w:p>
    <w:p w:rsidR="00F60587" w:rsidRPr="00F60587" w:rsidRDefault="00F60587" w:rsidP="00F60587">
      <w:pPr>
        <w:autoSpaceDE w:val="0"/>
        <w:autoSpaceDN w:val="0"/>
        <w:adjustRightInd w:val="0"/>
        <w:spacing w:after="0" w:line="240" w:lineRule="auto"/>
        <w:jc w:val="both"/>
        <w:rPr>
          <w:rFonts w:ascii="Times New Roman" w:hAnsi="Times New Roman" w:cs="Times New Roman"/>
          <w:sz w:val="28"/>
          <w:szCs w:val="28"/>
        </w:rPr>
      </w:pPr>
      <w:r w:rsidRPr="00F60587">
        <w:rPr>
          <w:rFonts w:ascii="Times New Roman" w:hAnsi="Times New Roman" w:cs="Times New Roman"/>
          <w:sz w:val="28"/>
          <w:szCs w:val="28"/>
        </w:rPr>
        <w:tab/>
        <w:t>укрупнением масштабов наводнений в связи с более ранним наступлением весенних половодий на равнинах и др.</w:t>
      </w:r>
    </w:p>
    <w:p w:rsidR="00F60587" w:rsidRPr="00F60587" w:rsidRDefault="00F60587" w:rsidP="00F60587">
      <w:pPr>
        <w:autoSpaceDE w:val="0"/>
        <w:autoSpaceDN w:val="0"/>
        <w:adjustRightInd w:val="0"/>
        <w:spacing w:after="0" w:line="240" w:lineRule="auto"/>
        <w:jc w:val="both"/>
        <w:rPr>
          <w:rFonts w:ascii="Calibri" w:hAnsi="Calibri" w:cs="Calibri"/>
          <w:sz w:val="28"/>
          <w:szCs w:val="28"/>
        </w:rPr>
      </w:pPr>
      <w:r w:rsidRPr="00F60587">
        <w:rPr>
          <w:rFonts w:ascii="Times New Roman" w:hAnsi="Times New Roman" w:cs="Times New Roman"/>
          <w:sz w:val="28"/>
          <w:szCs w:val="28"/>
        </w:rPr>
        <w:tab/>
        <w:t>Как видно из всего вышеприведенного, ожидаемые последствия будущих изменений климата, как и сами предполагаемые изменения климата весьма неопределенны.</w:t>
      </w:r>
    </w:p>
    <w:p w:rsidR="00F60587" w:rsidRPr="007B7FE3" w:rsidRDefault="00F60587" w:rsidP="00F60587">
      <w:pPr>
        <w:spacing w:after="0" w:line="240" w:lineRule="auto"/>
        <w:jc w:val="center"/>
        <w:rPr>
          <w:rFonts w:ascii="Times New Roman" w:hAnsi="Times New Roman" w:cs="Times New Roman"/>
          <w:i/>
          <w:sz w:val="28"/>
          <w:szCs w:val="28"/>
        </w:rPr>
      </w:pPr>
      <w:r w:rsidRPr="007B7FE3">
        <w:rPr>
          <w:rFonts w:ascii="Times New Roman" w:hAnsi="Times New Roman" w:cs="Times New Roman"/>
          <w:i/>
          <w:sz w:val="28"/>
          <w:szCs w:val="28"/>
          <w:lang w:val="kk-KZ"/>
        </w:rPr>
        <w:t xml:space="preserve">Предложения </w:t>
      </w:r>
      <w:r w:rsidRPr="007B7FE3">
        <w:rPr>
          <w:rFonts w:ascii="Times New Roman" w:hAnsi="Times New Roman" w:cs="Times New Roman"/>
          <w:i/>
          <w:sz w:val="28"/>
          <w:szCs w:val="28"/>
        </w:rPr>
        <w:t xml:space="preserve">по снижению рисков бедствий, связанных </w:t>
      </w:r>
    </w:p>
    <w:p w:rsidR="00F60587" w:rsidRPr="007B7FE3" w:rsidRDefault="00F60587" w:rsidP="00F60587">
      <w:pPr>
        <w:spacing w:after="0" w:line="240" w:lineRule="auto"/>
        <w:jc w:val="center"/>
        <w:rPr>
          <w:rFonts w:ascii="Times New Roman" w:hAnsi="Times New Roman" w:cs="Times New Roman"/>
          <w:i/>
          <w:sz w:val="28"/>
          <w:szCs w:val="28"/>
        </w:rPr>
      </w:pPr>
      <w:r w:rsidRPr="007B7FE3">
        <w:rPr>
          <w:rFonts w:ascii="Times New Roman" w:hAnsi="Times New Roman" w:cs="Times New Roman"/>
          <w:i/>
          <w:sz w:val="28"/>
          <w:szCs w:val="28"/>
        </w:rPr>
        <w:t>с изменением климата</w:t>
      </w:r>
    </w:p>
    <w:p w:rsidR="00F60587" w:rsidRPr="00F60587" w:rsidRDefault="00F60587" w:rsidP="00F60587">
      <w:pPr>
        <w:spacing w:after="0" w:line="240" w:lineRule="auto"/>
        <w:jc w:val="both"/>
        <w:rPr>
          <w:rFonts w:ascii="Times New Roman" w:hAnsi="Times New Roman" w:cs="Times New Roman"/>
          <w:sz w:val="28"/>
          <w:szCs w:val="28"/>
        </w:rPr>
      </w:pPr>
      <w:r w:rsidRPr="00F60587">
        <w:rPr>
          <w:rFonts w:ascii="Times New Roman" w:hAnsi="Times New Roman" w:cs="Times New Roman"/>
          <w:b/>
          <w:sz w:val="28"/>
          <w:szCs w:val="28"/>
        </w:rPr>
        <w:tab/>
      </w:r>
      <w:r w:rsidRPr="00F60587">
        <w:rPr>
          <w:rFonts w:ascii="Times New Roman" w:hAnsi="Times New Roman" w:cs="Times New Roman"/>
          <w:color w:val="000000"/>
          <w:sz w:val="28"/>
          <w:szCs w:val="28"/>
        </w:rPr>
        <w:t>В последние годы климат на Земле заметно меняется: одни страны страдают от аномальной жары, другие от слишком суровых и снежных зим, непривычных для этих мест</w:t>
      </w:r>
      <w:r w:rsidR="00832E68">
        <w:rPr>
          <w:rFonts w:ascii="Times New Roman" w:hAnsi="Times New Roman" w:cs="Times New Roman"/>
          <w:sz w:val="28"/>
          <w:szCs w:val="28"/>
        </w:rPr>
        <w:t xml:space="preserve"> [5].</w:t>
      </w:r>
    </w:p>
    <w:p w:rsidR="00F60587" w:rsidRPr="00F60587" w:rsidRDefault="00F60587" w:rsidP="00F60587">
      <w:pPr>
        <w:spacing w:after="0" w:line="240" w:lineRule="auto"/>
        <w:ind w:firstLine="708"/>
        <w:jc w:val="both"/>
        <w:rPr>
          <w:rFonts w:ascii="Times New Roman" w:hAnsi="Times New Roman" w:cs="Times New Roman"/>
          <w:sz w:val="28"/>
          <w:szCs w:val="28"/>
        </w:rPr>
      </w:pPr>
      <w:r w:rsidRPr="00F60587">
        <w:rPr>
          <w:rFonts w:ascii="Times New Roman" w:hAnsi="Times New Roman" w:cs="Times New Roman"/>
          <w:sz w:val="28"/>
          <w:szCs w:val="28"/>
        </w:rPr>
        <w:t xml:space="preserve">Из-за неопределенностей изменений климата и его последствий приходится основываться на известном постулате: то, что было в прошлом, происходит и сейчас, а также ожидается и в будущем. </w:t>
      </w:r>
      <w:r w:rsidRPr="00F60587">
        <w:rPr>
          <w:rFonts w:ascii="Times New Roman" w:hAnsi="Times New Roman" w:cs="Times New Roman"/>
          <w:sz w:val="28"/>
          <w:szCs w:val="28"/>
        </w:rPr>
        <w:tab/>
        <w:t xml:space="preserve">Исходя из этого постулата, в качестве раннего предупреждения негативных последствий климата </w:t>
      </w:r>
      <w:r w:rsidRPr="00F60587">
        <w:rPr>
          <w:rFonts w:ascii="Times New Roman" w:hAnsi="Times New Roman" w:cs="Times New Roman"/>
          <w:sz w:val="28"/>
          <w:szCs w:val="28"/>
          <w:lang w:val="kk-KZ"/>
        </w:rPr>
        <w:t xml:space="preserve">предлагается </w:t>
      </w:r>
      <w:r w:rsidRPr="00F60587">
        <w:rPr>
          <w:rFonts w:ascii="Times New Roman" w:hAnsi="Times New Roman" w:cs="Times New Roman"/>
          <w:sz w:val="28"/>
          <w:szCs w:val="28"/>
        </w:rPr>
        <w:t>следующее:</w:t>
      </w:r>
    </w:p>
    <w:p w:rsidR="00F60587" w:rsidRPr="00F60587" w:rsidRDefault="00F60587" w:rsidP="00F60587">
      <w:pPr>
        <w:spacing w:after="0" w:line="240" w:lineRule="auto"/>
        <w:jc w:val="both"/>
        <w:rPr>
          <w:rFonts w:ascii="Times New Roman" w:hAnsi="Times New Roman" w:cs="Times New Roman"/>
          <w:sz w:val="28"/>
          <w:szCs w:val="28"/>
        </w:rPr>
      </w:pPr>
      <w:r w:rsidRPr="00F60587">
        <w:rPr>
          <w:rFonts w:ascii="Times New Roman" w:hAnsi="Times New Roman" w:cs="Times New Roman"/>
          <w:sz w:val="28"/>
          <w:szCs w:val="28"/>
        </w:rPr>
        <w:tab/>
        <w:t>повысить качество выделения зон риска затоплений территорий, при возникновении различных ЭГМЯ: половодий, тало-дождевых и ливневых паводков, прорывных паводков, селей и др.;</w:t>
      </w:r>
    </w:p>
    <w:p w:rsidR="00F60587" w:rsidRPr="00F60587" w:rsidRDefault="00F60587" w:rsidP="00F60587">
      <w:pPr>
        <w:spacing w:after="0" w:line="240" w:lineRule="auto"/>
        <w:jc w:val="both"/>
        <w:rPr>
          <w:rFonts w:ascii="Times New Roman" w:hAnsi="Times New Roman" w:cs="Times New Roman"/>
          <w:sz w:val="28"/>
          <w:szCs w:val="28"/>
        </w:rPr>
      </w:pPr>
      <w:r w:rsidRPr="00F60587">
        <w:rPr>
          <w:rFonts w:ascii="Times New Roman" w:hAnsi="Times New Roman" w:cs="Times New Roman"/>
          <w:sz w:val="28"/>
          <w:szCs w:val="28"/>
        </w:rPr>
        <w:tab/>
        <w:t>отселить из зон риска наводнений население и вынести из этих зон подверженные наводнениям опасные производства;</w:t>
      </w:r>
    </w:p>
    <w:p w:rsidR="00F60587" w:rsidRPr="00F60587" w:rsidRDefault="00F60587" w:rsidP="00F60587">
      <w:pPr>
        <w:spacing w:after="0" w:line="240" w:lineRule="auto"/>
        <w:jc w:val="both"/>
        <w:rPr>
          <w:rFonts w:ascii="Times New Roman" w:hAnsi="Times New Roman" w:cs="Times New Roman"/>
          <w:sz w:val="28"/>
          <w:szCs w:val="28"/>
        </w:rPr>
      </w:pPr>
      <w:r w:rsidRPr="00F60587">
        <w:rPr>
          <w:rFonts w:ascii="Times New Roman" w:hAnsi="Times New Roman" w:cs="Times New Roman"/>
          <w:sz w:val="28"/>
          <w:szCs w:val="28"/>
        </w:rPr>
        <w:tab/>
        <w:t>усилить соблюдение действующего законодательства о правилах освоения затопляемых территорий и ввести при необходимые новые его нормы, препятствующие возникновению новых рисков, связанных с наводнениями;</w:t>
      </w:r>
    </w:p>
    <w:p w:rsidR="00F60587" w:rsidRPr="00F60587" w:rsidRDefault="00F60587" w:rsidP="00F60587">
      <w:pPr>
        <w:spacing w:after="0" w:line="240" w:lineRule="auto"/>
        <w:jc w:val="both"/>
        <w:rPr>
          <w:rFonts w:ascii="Times New Roman" w:hAnsi="Times New Roman" w:cs="Times New Roman"/>
          <w:sz w:val="28"/>
          <w:szCs w:val="28"/>
        </w:rPr>
      </w:pPr>
      <w:r w:rsidRPr="00F60587">
        <w:rPr>
          <w:rFonts w:ascii="Times New Roman" w:hAnsi="Times New Roman" w:cs="Times New Roman"/>
          <w:sz w:val="28"/>
          <w:szCs w:val="28"/>
        </w:rPr>
        <w:tab/>
        <w:t>улучшить потенциал инженерной защиты уязвимых затопляемых территорий;</w:t>
      </w:r>
    </w:p>
    <w:p w:rsidR="00F60587" w:rsidRPr="00F60587" w:rsidRDefault="00F60587" w:rsidP="00F60587">
      <w:pPr>
        <w:spacing w:after="0" w:line="240" w:lineRule="auto"/>
        <w:jc w:val="both"/>
        <w:rPr>
          <w:rFonts w:ascii="Times New Roman" w:hAnsi="Times New Roman" w:cs="Times New Roman"/>
          <w:sz w:val="28"/>
          <w:szCs w:val="28"/>
        </w:rPr>
      </w:pPr>
      <w:r w:rsidRPr="00F60587">
        <w:rPr>
          <w:rFonts w:ascii="Times New Roman" w:hAnsi="Times New Roman" w:cs="Times New Roman"/>
          <w:sz w:val="28"/>
          <w:szCs w:val="28"/>
        </w:rPr>
        <w:tab/>
        <w:t>нарастить потенциал гидрометеорологического мониторинга и прогнозирования экстремальных гидрометеорологических явлений;</w:t>
      </w:r>
    </w:p>
    <w:p w:rsidR="00F60587" w:rsidRPr="00F60587" w:rsidRDefault="00F60587" w:rsidP="00F60587">
      <w:pPr>
        <w:spacing w:after="0" w:line="240" w:lineRule="auto"/>
        <w:jc w:val="both"/>
        <w:rPr>
          <w:rFonts w:ascii="Times New Roman" w:hAnsi="Times New Roman" w:cs="Times New Roman"/>
          <w:sz w:val="28"/>
          <w:szCs w:val="28"/>
        </w:rPr>
      </w:pPr>
      <w:r w:rsidRPr="00F60587">
        <w:rPr>
          <w:rFonts w:ascii="Times New Roman" w:hAnsi="Times New Roman" w:cs="Times New Roman"/>
          <w:sz w:val="28"/>
          <w:szCs w:val="28"/>
        </w:rPr>
        <w:tab/>
        <w:t>ужесточить нормы строительства жилых, социальных и хозяйственных объектов в зонах, подверженных опасным гидрологическим и метеорологическим явлениям;</w:t>
      </w:r>
    </w:p>
    <w:p w:rsidR="00F60587" w:rsidRPr="00F60587" w:rsidRDefault="00F60587" w:rsidP="00F60587">
      <w:pPr>
        <w:spacing w:after="0" w:line="240" w:lineRule="auto"/>
        <w:jc w:val="both"/>
        <w:rPr>
          <w:rFonts w:ascii="Times New Roman" w:hAnsi="Times New Roman" w:cs="Times New Roman"/>
          <w:sz w:val="28"/>
          <w:szCs w:val="28"/>
        </w:rPr>
      </w:pPr>
      <w:r w:rsidRPr="00F60587">
        <w:rPr>
          <w:rFonts w:ascii="Times New Roman" w:hAnsi="Times New Roman" w:cs="Times New Roman"/>
          <w:sz w:val="28"/>
          <w:szCs w:val="28"/>
        </w:rPr>
        <w:tab/>
        <w:t>провести капитальный ремонт аварийных ГТС и усилить контроль за соблюдением правил их безопасной эксплуатации;</w:t>
      </w:r>
    </w:p>
    <w:p w:rsidR="00F60587" w:rsidRPr="00F60587" w:rsidRDefault="00F60587" w:rsidP="00F60587">
      <w:pPr>
        <w:spacing w:after="0" w:line="240" w:lineRule="auto"/>
        <w:jc w:val="both"/>
        <w:rPr>
          <w:rFonts w:ascii="Times New Roman" w:hAnsi="Times New Roman" w:cs="Times New Roman"/>
          <w:sz w:val="28"/>
          <w:szCs w:val="28"/>
        </w:rPr>
      </w:pPr>
      <w:r w:rsidRPr="00F60587">
        <w:rPr>
          <w:rFonts w:ascii="Times New Roman" w:hAnsi="Times New Roman" w:cs="Times New Roman"/>
          <w:sz w:val="28"/>
          <w:szCs w:val="28"/>
        </w:rPr>
        <w:tab/>
        <w:t>пересмотреть состав выращиваемых сельскохозяйственных культур в соответствии с предполагаемым иссушением и потеплением климата и внедрять новые технологии орошения на засушливых территориях;</w:t>
      </w:r>
    </w:p>
    <w:p w:rsidR="00F60587" w:rsidRPr="00F60587" w:rsidRDefault="00F60587" w:rsidP="00F60587">
      <w:pPr>
        <w:spacing w:after="0" w:line="240" w:lineRule="auto"/>
        <w:jc w:val="both"/>
        <w:rPr>
          <w:rFonts w:ascii="Times New Roman" w:hAnsi="Times New Roman" w:cs="Times New Roman"/>
          <w:sz w:val="28"/>
          <w:szCs w:val="28"/>
        </w:rPr>
      </w:pPr>
      <w:r w:rsidRPr="00F60587">
        <w:rPr>
          <w:rFonts w:ascii="Times New Roman" w:hAnsi="Times New Roman" w:cs="Times New Roman"/>
          <w:sz w:val="28"/>
          <w:szCs w:val="28"/>
        </w:rPr>
        <w:tab/>
        <w:t>нарастить потенциал водохранилищ сезонного регулирования и прежде всего на выходе из гор рек с ледниковым питанием;</w:t>
      </w:r>
    </w:p>
    <w:p w:rsidR="00F60587" w:rsidRPr="00F60587" w:rsidRDefault="00F60587" w:rsidP="00F60587">
      <w:pPr>
        <w:spacing w:after="0" w:line="240" w:lineRule="auto"/>
        <w:jc w:val="both"/>
        <w:rPr>
          <w:rFonts w:ascii="Times New Roman" w:hAnsi="Times New Roman" w:cs="Times New Roman"/>
          <w:sz w:val="28"/>
          <w:szCs w:val="28"/>
        </w:rPr>
      </w:pPr>
      <w:r w:rsidRPr="00F60587">
        <w:rPr>
          <w:rFonts w:ascii="Times New Roman" w:hAnsi="Times New Roman" w:cs="Times New Roman"/>
          <w:sz w:val="28"/>
          <w:szCs w:val="28"/>
        </w:rPr>
        <w:tab/>
        <w:t>содействовать реализации глобальных мероприятий по сокращению выбросов парниковых газов в соответствии с Парижским соглашением от 2016 г. и др.</w:t>
      </w:r>
    </w:p>
    <w:p w:rsidR="005540DB" w:rsidRDefault="005540DB" w:rsidP="00F60587">
      <w:pPr>
        <w:spacing w:after="0" w:line="240" w:lineRule="auto"/>
        <w:jc w:val="center"/>
        <w:rPr>
          <w:rFonts w:ascii="Times New Roman" w:hAnsi="Times New Roman" w:cs="Times New Roman"/>
          <w:i/>
          <w:sz w:val="28"/>
          <w:szCs w:val="28"/>
        </w:rPr>
      </w:pPr>
    </w:p>
    <w:p w:rsidR="00F60587" w:rsidRPr="007B7FE3" w:rsidRDefault="00F60587" w:rsidP="00832E68">
      <w:pPr>
        <w:spacing w:after="0" w:line="240" w:lineRule="auto"/>
        <w:ind w:firstLine="708"/>
        <w:rPr>
          <w:rFonts w:ascii="Times New Roman" w:hAnsi="Times New Roman" w:cs="Times New Roman"/>
          <w:i/>
          <w:sz w:val="28"/>
          <w:szCs w:val="28"/>
        </w:rPr>
      </w:pPr>
      <w:r w:rsidRPr="007B7FE3">
        <w:rPr>
          <w:rFonts w:ascii="Times New Roman" w:hAnsi="Times New Roman" w:cs="Times New Roman"/>
          <w:i/>
          <w:sz w:val="28"/>
          <w:szCs w:val="28"/>
        </w:rPr>
        <w:lastRenderedPageBreak/>
        <w:t>Выводы</w:t>
      </w:r>
      <w:r w:rsidR="00832E68">
        <w:rPr>
          <w:rFonts w:ascii="Times New Roman" w:hAnsi="Times New Roman" w:cs="Times New Roman"/>
          <w:i/>
          <w:sz w:val="28"/>
          <w:szCs w:val="28"/>
        </w:rPr>
        <w:t>:</w:t>
      </w:r>
    </w:p>
    <w:p w:rsidR="00F60587" w:rsidRPr="00F60587" w:rsidRDefault="00F60587" w:rsidP="00F60587">
      <w:pPr>
        <w:spacing w:after="0" w:line="240" w:lineRule="auto"/>
        <w:jc w:val="both"/>
        <w:rPr>
          <w:rFonts w:ascii="Times New Roman" w:hAnsi="Times New Roman" w:cs="Times New Roman"/>
          <w:sz w:val="28"/>
          <w:szCs w:val="28"/>
        </w:rPr>
      </w:pPr>
      <w:r w:rsidRPr="00F60587">
        <w:rPr>
          <w:rFonts w:ascii="Times New Roman" w:hAnsi="Times New Roman" w:cs="Times New Roman"/>
          <w:b/>
          <w:sz w:val="28"/>
          <w:szCs w:val="28"/>
        </w:rPr>
        <w:tab/>
      </w:r>
      <w:r w:rsidRPr="00F60587">
        <w:rPr>
          <w:rFonts w:ascii="Times New Roman" w:hAnsi="Times New Roman" w:cs="Times New Roman"/>
          <w:sz w:val="28"/>
          <w:szCs w:val="28"/>
        </w:rPr>
        <w:t>Изменения климата и его негативные последствия неизбежны и мало изучены и практически непредсказуемы. Тем не менее, медлить с действиями по раннему предупреждению гидрометеорологических бедствий, связанными с изменениями климата, нельзя. Желательно уже прямо «сегодня» начать заниматься исследованием региональных особенностей возможных угроз от последствий изменения климата, а также разработкой и реализацией соответствующих мероприятий по снижению климатических рисков.</w:t>
      </w:r>
    </w:p>
    <w:p w:rsidR="00F60587" w:rsidRPr="00F60587" w:rsidRDefault="00F60587" w:rsidP="00F60587">
      <w:pPr>
        <w:spacing w:after="0" w:line="240" w:lineRule="auto"/>
        <w:jc w:val="both"/>
        <w:rPr>
          <w:rFonts w:ascii="Times New Roman" w:hAnsi="Times New Roman" w:cs="Times New Roman"/>
          <w:sz w:val="28"/>
          <w:szCs w:val="28"/>
        </w:rPr>
      </w:pPr>
    </w:p>
    <w:p w:rsidR="007B7FE3" w:rsidRDefault="007B7FE3" w:rsidP="007B7FE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ЛИТЕРАТУРА</w:t>
      </w:r>
    </w:p>
    <w:p w:rsidR="007B7FE3" w:rsidRPr="00F60587" w:rsidRDefault="007B7FE3" w:rsidP="00F60587">
      <w:pPr>
        <w:spacing w:after="0" w:line="240" w:lineRule="auto"/>
        <w:jc w:val="center"/>
        <w:rPr>
          <w:rFonts w:ascii="Times New Roman" w:hAnsi="Times New Roman" w:cs="Times New Roman"/>
          <w:b/>
          <w:sz w:val="28"/>
          <w:szCs w:val="28"/>
        </w:rPr>
      </w:pPr>
    </w:p>
    <w:p w:rsidR="00F60587" w:rsidRPr="00F60587" w:rsidRDefault="00F60587" w:rsidP="00F60587">
      <w:pPr>
        <w:spacing w:after="0" w:line="240" w:lineRule="auto"/>
        <w:jc w:val="both"/>
        <w:rPr>
          <w:rFonts w:ascii="Times New Roman" w:hAnsi="Times New Roman" w:cs="Times New Roman"/>
          <w:sz w:val="28"/>
          <w:szCs w:val="28"/>
        </w:rPr>
      </w:pPr>
      <w:r w:rsidRPr="00F60587">
        <w:rPr>
          <w:rFonts w:ascii="Times New Roman" w:hAnsi="Times New Roman" w:cs="Times New Roman"/>
          <w:sz w:val="28"/>
          <w:szCs w:val="28"/>
        </w:rPr>
        <w:tab/>
        <w:t>1. Жмакина Е. Глобальные изменения климата Земли: причины, последствия.</w:t>
      </w:r>
      <w:r w:rsidR="0010388F">
        <w:rPr>
          <w:rFonts w:ascii="Times New Roman" w:hAnsi="Times New Roman" w:cs="Times New Roman"/>
          <w:sz w:val="28"/>
          <w:szCs w:val="28"/>
        </w:rPr>
        <w:t xml:space="preserve"> </w:t>
      </w:r>
      <w:r w:rsidR="005540DB" w:rsidRPr="005540DB">
        <w:rPr>
          <w:rFonts w:ascii="Times New Roman" w:hAnsi="Times New Roman" w:cs="Times New Roman"/>
          <w:sz w:val="28"/>
          <w:szCs w:val="28"/>
        </w:rPr>
        <w:t>[</w:t>
      </w:r>
      <w:r w:rsidR="005540DB">
        <w:rPr>
          <w:rFonts w:ascii="Times New Roman" w:hAnsi="Times New Roman" w:cs="Times New Roman"/>
          <w:sz w:val="28"/>
          <w:szCs w:val="28"/>
        </w:rPr>
        <w:t>Электронный ресу</w:t>
      </w:r>
      <w:r w:rsidR="0010388F">
        <w:rPr>
          <w:rFonts w:ascii="Times New Roman" w:hAnsi="Times New Roman" w:cs="Times New Roman"/>
          <w:sz w:val="28"/>
          <w:szCs w:val="28"/>
        </w:rPr>
        <w:t>р</w:t>
      </w:r>
      <w:r w:rsidR="005540DB">
        <w:rPr>
          <w:rFonts w:ascii="Times New Roman" w:hAnsi="Times New Roman" w:cs="Times New Roman"/>
          <w:sz w:val="28"/>
          <w:szCs w:val="28"/>
        </w:rPr>
        <w:t>с</w:t>
      </w:r>
      <w:r w:rsidR="005540DB" w:rsidRPr="005540DB">
        <w:rPr>
          <w:rFonts w:ascii="Times New Roman" w:hAnsi="Times New Roman" w:cs="Times New Roman"/>
          <w:sz w:val="28"/>
          <w:szCs w:val="28"/>
        </w:rPr>
        <w:t>]</w:t>
      </w:r>
      <w:r w:rsidR="005540DB">
        <w:rPr>
          <w:rFonts w:ascii="Times New Roman" w:hAnsi="Times New Roman" w:cs="Times New Roman"/>
          <w:sz w:val="28"/>
          <w:szCs w:val="28"/>
        </w:rPr>
        <w:t xml:space="preserve"> – Режим доступа:</w:t>
      </w:r>
      <w:r w:rsidRPr="00F60587">
        <w:rPr>
          <w:rFonts w:ascii="Times New Roman" w:hAnsi="Times New Roman" w:cs="Times New Roman"/>
          <w:sz w:val="28"/>
          <w:szCs w:val="28"/>
        </w:rPr>
        <w:t xml:space="preserve"> https//www.syl.ru/article/</w:t>
      </w:r>
      <w:r w:rsidR="0010388F">
        <w:rPr>
          <w:rFonts w:ascii="Times New Roman" w:hAnsi="Times New Roman" w:cs="Times New Roman"/>
          <w:sz w:val="28"/>
          <w:szCs w:val="28"/>
        </w:rPr>
        <w:t xml:space="preserve"> </w:t>
      </w:r>
      <w:r w:rsidRPr="00F60587">
        <w:rPr>
          <w:rFonts w:ascii="Times New Roman" w:hAnsi="Times New Roman" w:cs="Times New Roman"/>
          <w:sz w:val="28"/>
          <w:szCs w:val="28"/>
        </w:rPr>
        <w:t>293976/globalnyie-izmeneniya-klimata-zemli-prichinyi-posledstviya.</w:t>
      </w:r>
    </w:p>
    <w:p w:rsidR="00F60587" w:rsidRPr="00F60587" w:rsidRDefault="00F60587" w:rsidP="00F60587">
      <w:pPr>
        <w:spacing w:after="0" w:line="240" w:lineRule="auto"/>
        <w:jc w:val="both"/>
        <w:rPr>
          <w:rFonts w:ascii="Times New Roman" w:eastAsia="MS ??" w:hAnsi="Times New Roman"/>
          <w:color w:val="000000"/>
          <w:sz w:val="28"/>
          <w:szCs w:val="28"/>
          <w:lang w:eastAsia="ru-RU"/>
        </w:rPr>
      </w:pPr>
      <w:r w:rsidRPr="00F60587">
        <w:rPr>
          <w:rFonts w:ascii="Times New Roman" w:hAnsi="Times New Roman" w:cs="Times New Roman"/>
          <w:sz w:val="28"/>
          <w:szCs w:val="28"/>
        </w:rPr>
        <w:tab/>
        <w:t>2. Ежегодный бюллетень мониторинга изменения и состояния климата Казахстана: 2015 год. - РГП "Казгидромет", Астана, 2016. - 55 с.</w:t>
      </w:r>
    </w:p>
    <w:p w:rsidR="00F60587" w:rsidRPr="00F60587" w:rsidRDefault="00F60587" w:rsidP="00F60587">
      <w:pPr>
        <w:autoSpaceDE w:val="0"/>
        <w:autoSpaceDN w:val="0"/>
        <w:adjustRightInd w:val="0"/>
        <w:spacing w:after="0" w:line="240" w:lineRule="auto"/>
        <w:ind w:firstLine="708"/>
        <w:jc w:val="both"/>
        <w:rPr>
          <w:rFonts w:ascii="Times New Roman" w:eastAsia="MS ??" w:hAnsi="Times New Roman" w:cs="Times New Roman"/>
          <w:bCs/>
          <w:color w:val="000000"/>
          <w:sz w:val="28"/>
          <w:szCs w:val="28"/>
          <w:lang w:eastAsia="en-GB"/>
        </w:rPr>
      </w:pPr>
      <w:r w:rsidRPr="00F60587">
        <w:rPr>
          <w:rFonts w:ascii="Times New Roman" w:eastAsia="MS ??" w:hAnsi="Times New Roman" w:cs="Times New Roman"/>
          <w:sz w:val="28"/>
          <w:szCs w:val="28"/>
          <w:lang w:eastAsia="en-GB"/>
        </w:rPr>
        <w:t xml:space="preserve">3. </w:t>
      </w:r>
      <w:r w:rsidRPr="00F60587">
        <w:rPr>
          <w:rFonts w:ascii="Times New Roman" w:eastAsia="MS ??" w:hAnsi="Times New Roman" w:cs="Times New Roman"/>
          <w:sz w:val="28"/>
          <w:szCs w:val="28"/>
          <w:bdr w:val="single" w:sz="4" w:space="0" w:color="auto"/>
          <w:lang w:eastAsia="en-GB"/>
        </w:rPr>
        <w:t xml:space="preserve">П. Ж. Кожахметов </w:t>
      </w:r>
      <w:r w:rsidRPr="00F60587">
        <w:rPr>
          <w:rFonts w:ascii="Times New Roman" w:eastAsia="MS ??" w:hAnsi="Times New Roman" w:cs="Times New Roman"/>
          <w:sz w:val="28"/>
          <w:szCs w:val="28"/>
          <w:lang w:eastAsia="en-GB"/>
        </w:rPr>
        <w:t xml:space="preserve"> (РГП «Казгидромет»). Доклад: «Экстремальные гидрометеорологические явления: Риски и угрозы. </w:t>
      </w:r>
      <w:r w:rsidRPr="00F60587">
        <w:rPr>
          <w:rFonts w:ascii="Times New Roman" w:eastAsia="MS ??" w:hAnsi="Times New Roman" w:cs="Times New Roman"/>
          <w:color w:val="000000"/>
          <w:sz w:val="28"/>
          <w:szCs w:val="28"/>
          <w:lang w:eastAsia="en-GB"/>
        </w:rPr>
        <w:t>Вопросы и ответы»</w:t>
      </w:r>
      <w:r w:rsidRPr="00F60587">
        <w:rPr>
          <w:rFonts w:ascii="Times New Roman" w:eastAsia="MS ??" w:hAnsi="Times New Roman" w:cs="Times New Roman"/>
          <w:sz w:val="28"/>
          <w:szCs w:val="28"/>
          <w:lang w:eastAsia="en-GB"/>
        </w:rPr>
        <w:t>. –</w:t>
      </w:r>
      <w:r w:rsidRPr="00F60587">
        <w:rPr>
          <w:rFonts w:ascii="Times New Roman" w:eastAsia="MS ??" w:hAnsi="Times New Roman" w:cs="Times New Roman"/>
          <w:bCs/>
          <w:color w:val="000000"/>
          <w:sz w:val="28"/>
          <w:szCs w:val="28"/>
          <w:lang w:eastAsia="en-GB"/>
        </w:rPr>
        <w:t>Национальный семинар по информированию по вопросам изменения климата и безопасности. ПРООН-Казахстан. 29 мая 2017, Астана.</w:t>
      </w:r>
    </w:p>
    <w:p w:rsidR="00F60587" w:rsidRPr="00F60587" w:rsidRDefault="00F60587" w:rsidP="00F60587">
      <w:pPr>
        <w:spacing w:after="0" w:line="240" w:lineRule="auto"/>
        <w:ind w:firstLine="708"/>
        <w:jc w:val="both"/>
        <w:rPr>
          <w:rFonts w:ascii="Times New Roman" w:hAnsi="Times New Roman"/>
          <w:sz w:val="28"/>
          <w:szCs w:val="28"/>
        </w:rPr>
      </w:pPr>
      <w:r w:rsidRPr="00F60587">
        <w:rPr>
          <w:rFonts w:ascii="Times New Roman" w:hAnsi="Times New Roman"/>
          <w:sz w:val="28"/>
          <w:szCs w:val="28"/>
        </w:rPr>
        <w:t>4. Материалы Второго форума знаний по вопросам климата. Центральная Азия. Казахстан, Обзор деятельности в области изменения климата. Алматы, 13-15 мая 2014 г.</w:t>
      </w:r>
      <w:r w:rsidRPr="00F60587">
        <w:rPr>
          <w:rFonts w:ascii="Times New Roman" w:hAnsi="Times New Roman" w:cs="Times New Roman"/>
          <w:color w:val="000000"/>
          <w:sz w:val="28"/>
          <w:szCs w:val="28"/>
        </w:rPr>
        <w:t xml:space="preserve"> </w:t>
      </w:r>
    </w:p>
    <w:p w:rsidR="00F60587" w:rsidRPr="00F60587" w:rsidRDefault="00F60587" w:rsidP="00F60587">
      <w:pPr>
        <w:spacing w:after="0" w:line="240" w:lineRule="auto"/>
        <w:ind w:firstLine="708"/>
        <w:jc w:val="both"/>
        <w:rPr>
          <w:rFonts w:ascii="Times New Roman" w:hAnsi="Times New Roman" w:cs="Times New Roman"/>
          <w:sz w:val="28"/>
          <w:szCs w:val="28"/>
        </w:rPr>
      </w:pPr>
      <w:r w:rsidRPr="00F60587">
        <w:rPr>
          <w:rFonts w:ascii="Times New Roman" w:hAnsi="Times New Roman"/>
          <w:sz w:val="28"/>
          <w:szCs w:val="28"/>
        </w:rPr>
        <w:t xml:space="preserve">5. Казарина Т. (Специальный проект </w:t>
      </w:r>
      <w:r w:rsidRPr="00F60587">
        <w:rPr>
          <w:rFonts w:ascii="Times New Roman" w:hAnsi="Times New Roman" w:cs="Times New Roman"/>
          <w:color w:val="000000"/>
          <w:sz w:val="28"/>
          <w:szCs w:val="28"/>
        </w:rPr>
        <w:t>ТАСС)</w:t>
      </w:r>
      <w:r w:rsidRPr="00F60587">
        <w:rPr>
          <w:rFonts w:ascii="Times New Roman" w:hAnsi="Times New Roman"/>
          <w:sz w:val="28"/>
          <w:szCs w:val="28"/>
        </w:rPr>
        <w:t xml:space="preserve"> К</w:t>
      </w:r>
      <w:r w:rsidRPr="00F60587">
        <w:rPr>
          <w:rFonts w:ascii="Times New Roman" w:hAnsi="Times New Roman" w:cs="Times New Roman"/>
          <w:color w:val="000000"/>
          <w:sz w:val="28"/>
          <w:szCs w:val="28"/>
        </w:rPr>
        <w:t xml:space="preserve">лиматический хаос,: </w:t>
      </w:r>
      <w:r w:rsidRPr="00F60587">
        <w:rPr>
          <w:rFonts w:ascii="Times New Roman" w:hAnsi="Times New Roman" w:cs="Times New Roman"/>
          <w:color w:val="000000"/>
          <w:sz w:val="28"/>
          <w:szCs w:val="28"/>
          <w:lang w:val="en-US"/>
        </w:rPr>
        <w:t>http</w:t>
      </w:r>
      <w:r w:rsidRPr="00F60587">
        <w:rPr>
          <w:rFonts w:ascii="Times New Roman" w:hAnsi="Times New Roman" w:cs="Times New Roman"/>
          <w:color w:val="000000"/>
          <w:sz w:val="28"/>
          <w:szCs w:val="28"/>
        </w:rPr>
        <w:t>://</w:t>
      </w:r>
      <w:r w:rsidRPr="00F60587">
        <w:rPr>
          <w:rFonts w:ascii="Times New Roman" w:hAnsi="Times New Roman" w:cs="Times New Roman"/>
          <w:color w:val="000000"/>
          <w:sz w:val="28"/>
          <w:szCs w:val="28"/>
          <w:lang w:val="en-US"/>
        </w:rPr>
        <w:t>tass</w:t>
      </w:r>
      <w:r w:rsidRPr="00F60587">
        <w:rPr>
          <w:rFonts w:ascii="Times New Roman" w:hAnsi="Times New Roman" w:cs="Times New Roman"/>
          <w:color w:val="000000"/>
          <w:sz w:val="28"/>
          <w:szCs w:val="28"/>
        </w:rPr>
        <w:t>.</w:t>
      </w:r>
      <w:r w:rsidRPr="00F60587">
        <w:rPr>
          <w:rFonts w:ascii="Times New Roman" w:hAnsi="Times New Roman" w:cs="Times New Roman"/>
          <w:color w:val="000000"/>
          <w:sz w:val="28"/>
          <w:szCs w:val="28"/>
          <w:lang w:val="en-US"/>
        </w:rPr>
        <w:t>ru</w:t>
      </w:r>
      <w:r w:rsidRPr="00F60587">
        <w:rPr>
          <w:rFonts w:ascii="Times New Roman" w:hAnsi="Times New Roman" w:cs="Times New Roman"/>
          <w:color w:val="000000"/>
          <w:sz w:val="28"/>
          <w:szCs w:val="28"/>
        </w:rPr>
        <w:t>/</w:t>
      </w:r>
      <w:r w:rsidRPr="00F60587">
        <w:rPr>
          <w:rFonts w:ascii="Times New Roman" w:hAnsi="Times New Roman" w:cs="Times New Roman"/>
          <w:color w:val="000000"/>
          <w:sz w:val="28"/>
          <w:szCs w:val="28"/>
          <w:lang w:val="en-US"/>
        </w:rPr>
        <w:t>spec</w:t>
      </w:r>
      <w:r w:rsidRPr="00F60587">
        <w:rPr>
          <w:rFonts w:ascii="Times New Roman" w:hAnsi="Times New Roman" w:cs="Times New Roman"/>
          <w:color w:val="000000"/>
          <w:sz w:val="28"/>
          <w:szCs w:val="28"/>
        </w:rPr>
        <w:t>/</w:t>
      </w:r>
      <w:r w:rsidRPr="00F60587">
        <w:rPr>
          <w:rFonts w:ascii="Times New Roman" w:hAnsi="Times New Roman" w:cs="Times New Roman"/>
          <w:color w:val="000000"/>
          <w:sz w:val="28"/>
          <w:szCs w:val="28"/>
          <w:lang w:val="en-US"/>
        </w:rPr>
        <w:t>climate</w:t>
      </w:r>
      <w:r w:rsidRPr="00F60587">
        <w:rPr>
          <w:rFonts w:ascii="Times New Roman" w:hAnsi="Times New Roman" w:cs="Times New Roman"/>
          <w:color w:val="000000"/>
          <w:sz w:val="28"/>
          <w:szCs w:val="28"/>
        </w:rPr>
        <w:t>.</w:t>
      </w:r>
    </w:p>
    <w:p w:rsidR="00F60587" w:rsidRPr="00F60587" w:rsidRDefault="00F60587" w:rsidP="00F60587">
      <w:pPr>
        <w:spacing w:after="0" w:line="240" w:lineRule="auto"/>
        <w:ind w:firstLine="708"/>
        <w:jc w:val="both"/>
        <w:rPr>
          <w:rFonts w:ascii="Times New Roman" w:hAnsi="Times New Roman"/>
          <w:sz w:val="28"/>
          <w:szCs w:val="28"/>
        </w:rPr>
      </w:pPr>
    </w:p>
    <w:p w:rsidR="00F60587" w:rsidRPr="00F60587" w:rsidRDefault="00F60587" w:rsidP="00F60587">
      <w:pPr>
        <w:spacing w:after="0" w:line="240" w:lineRule="auto"/>
        <w:ind w:firstLine="708"/>
        <w:jc w:val="both"/>
        <w:rPr>
          <w:rFonts w:ascii="Times New Roman" w:hAnsi="Times New Roman"/>
          <w:sz w:val="28"/>
          <w:szCs w:val="28"/>
        </w:rPr>
      </w:pPr>
    </w:p>
    <w:p w:rsidR="001D49FE" w:rsidRPr="00F60587" w:rsidRDefault="001D49FE" w:rsidP="00F60587">
      <w:pPr>
        <w:spacing w:after="0" w:line="240" w:lineRule="auto"/>
        <w:ind w:firstLine="708"/>
        <w:jc w:val="both"/>
        <w:rPr>
          <w:rFonts w:ascii="Times New Roman" w:hAnsi="Times New Roman"/>
          <w:sz w:val="28"/>
          <w:szCs w:val="28"/>
        </w:rPr>
      </w:pPr>
    </w:p>
    <w:p w:rsidR="00F60587" w:rsidRPr="00F60587" w:rsidRDefault="00F60587" w:rsidP="00F60587">
      <w:pPr>
        <w:tabs>
          <w:tab w:val="left" w:pos="1418"/>
        </w:tabs>
        <w:spacing w:after="0" w:line="240" w:lineRule="auto"/>
        <w:jc w:val="both"/>
        <w:rPr>
          <w:rFonts w:ascii="Times New Roman" w:eastAsia="Times New Roman" w:hAnsi="Times New Roman" w:cs="Times New Roman"/>
          <w:color w:val="000000"/>
          <w:lang w:eastAsia="ru-RU"/>
        </w:rPr>
      </w:pPr>
      <w:r w:rsidRPr="00F60587">
        <w:rPr>
          <w:rFonts w:ascii="Times New Roman" w:eastAsia="Times New Roman" w:hAnsi="Times New Roman" w:cs="Times New Roman"/>
          <w:b/>
          <w:bCs/>
          <w:sz w:val="28"/>
          <w:szCs w:val="28"/>
          <w:lang w:eastAsia="ru-RU"/>
        </w:rPr>
        <w:t xml:space="preserve">УДК </w:t>
      </w:r>
      <w:r w:rsidRPr="00F60587">
        <w:rPr>
          <w:rFonts w:ascii="Times New Roman" w:eastAsia="Times New Roman" w:hAnsi="Times New Roman" w:cs="Times New Roman"/>
          <w:b/>
          <w:sz w:val="28"/>
          <w:szCs w:val="28"/>
          <w:lang w:val="uk-UA" w:eastAsia="ru-RU"/>
        </w:rPr>
        <w:t>504.06</w:t>
      </w:r>
    </w:p>
    <w:p w:rsidR="00F60587" w:rsidRPr="00F60587" w:rsidRDefault="00F60587" w:rsidP="00F60587">
      <w:pPr>
        <w:shd w:val="clear" w:color="auto" w:fill="FFFFFF"/>
        <w:spacing w:after="0" w:line="240" w:lineRule="auto"/>
        <w:jc w:val="both"/>
        <w:rPr>
          <w:rFonts w:ascii="Times New Roman" w:eastAsia="Times New Roman" w:hAnsi="Times New Roman" w:cs="Times New Roman"/>
          <w:b/>
          <w:bCs/>
          <w:sz w:val="28"/>
          <w:szCs w:val="28"/>
          <w:lang w:eastAsia="ru-RU"/>
        </w:rPr>
      </w:pPr>
    </w:p>
    <w:p w:rsidR="007B7FE3" w:rsidRDefault="007B7FE3" w:rsidP="007B7FE3">
      <w:pPr>
        <w:shd w:val="clear" w:color="auto" w:fill="FFFFFF"/>
        <w:spacing w:after="0" w:line="240" w:lineRule="auto"/>
        <w:jc w:val="center"/>
        <w:rPr>
          <w:rFonts w:ascii="Times New Roman" w:eastAsia="Times New Roman" w:hAnsi="Times New Roman" w:cs="Times New Roman"/>
          <w:bCs/>
          <w:i/>
          <w:sz w:val="28"/>
          <w:szCs w:val="28"/>
          <w:lang w:eastAsia="ru-RU"/>
        </w:rPr>
      </w:pPr>
      <w:r>
        <w:rPr>
          <w:rFonts w:ascii="Times New Roman" w:eastAsia="Times New Roman" w:hAnsi="Times New Roman" w:cs="Times New Roman"/>
          <w:bCs/>
          <w:i/>
          <w:sz w:val="28"/>
          <w:szCs w:val="28"/>
          <w:lang w:eastAsia="ru-RU"/>
        </w:rPr>
        <w:t>Н.В. Рашкевич</w:t>
      </w:r>
      <w:r w:rsidR="001D49FE">
        <w:rPr>
          <w:rFonts w:ascii="Times New Roman" w:eastAsia="Times New Roman" w:hAnsi="Times New Roman" w:cs="Times New Roman"/>
          <w:bCs/>
          <w:i/>
          <w:sz w:val="28"/>
          <w:szCs w:val="28"/>
          <w:lang w:eastAsia="ru-RU"/>
        </w:rPr>
        <w:t>, аспирант</w:t>
      </w:r>
      <w:r w:rsidR="00F60587" w:rsidRPr="00F60587">
        <w:rPr>
          <w:rFonts w:ascii="Times New Roman" w:eastAsia="Times New Roman" w:hAnsi="Times New Roman" w:cs="Times New Roman"/>
          <w:bCs/>
          <w:i/>
          <w:sz w:val="28"/>
          <w:szCs w:val="28"/>
          <w:lang w:eastAsia="ru-RU"/>
        </w:rPr>
        <w:t xml:space="preserve"> </w:t>
      </w:r>
    </w:p>
    <w:p w:rsidR="001D49FE" w:rsidRDefault="001D49FE" w:rsidP="001D49FE">
      <w:pPr>
        <w:widowControl w:val="0"/>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F60587" w:rsidRPr="00F60587" w:rsidRDefault="00F60587" w:rsidP="00F60587">
      <w:pPr>
        <w:shd w:val="clear" w:color="auto" w:fill="FFFFFF"/>
        <w:spacing w:after="0" w:line="240" w:lineRule="auto"/>
        <w:ind w:firstLine="709"/>
        <w:jc w:val="center"/>
        <w:rPr>
          <w:rFonts w:ascii="Times New Roman" w:eastAsia="Times New Roman" w:hAnsi="Times New Roman" w:cs="Times New Roman"/>
          <w:b/>
          <w:bCs/>
          <w:sz w:val="28"/>
          <w:szCs w:val="28"/>
          <w:lang w:eastAsia="ru-RU"/>
        </w:rPr>
      </w:pPr>
    </w:p>
    <w:p w:rsidR="00F60587" w:rsidRPr="00F60587" w:rsidRDefault="00F60587" w:rsidP="007B7FE3">
      <w:pPr>
        <w:shd w:val="clear" w:color="auto" w:fill="FFFFFF"/>
        <w:spacing w:after="0" w:line="240" w:lineRule="auto"/>
        <w:jc w:val="center"/>
        <w:rPr>
          <w:rFonts w:ascii="Times New Roman" w:eastAsia="Times New Roman" w:hAnsi="Times New Roman" w:cs="Times New Roman"/>
          <w:b/>
          <w:bCs/>
          <w:sz w:val="28"/>
          <w:szCs w:val="28"/>
          <w:lang w:eastAsia="ru-RU"/>
        </w:rPr>
      </w:pPr>
      <w:r w:rsidRPr="00F60587">
        <w:rPr>
          <w:rFonts w:ascii="Times New Roman" w:eastAsia="Times New Roman" w:hAnsi="Times New Roman" w:cs="Times New Roman"/>
          <w:b/>
          <w:bCs/>
          <w:sz w:val="28"/>
          <w:szCs w:val="28"/>
          <w:lang w:eastAsia="ru-RU"/>
        </w:rPr>
        <w:t xml:space="preserve">ИДЕНТИФИКАЦИЯ ОСНОВНЫХ ФАКТОРОВ ВОЗНИКНОВЕНИЯ РИСКА ЧРЕЗВЫЧАЙНЫХ СИТУАЦИЙ В МЕСТАХ ЗАХОРОНЕНИЯ ТВЕРДЫХ БЫТОВЫХ ОТХОДОВ </w:t>
      </w:r>
    </w:p>
    <w:p w:rsidR="00F60587" w:rsidRPr="00F60587" w:rsidRDefault="00F60587" w:rsidP="00F60587">
      <w:pPr>
        <w:shd w:val="clear" w:color="auto" w:fill="FFFFFF"/>
        <w:spacing w:after="0" w:line="240" w:lineRule="auto"/>
        <w:ind w:firstLine="709"/>
        <w:jc w:val="center"/>
        <w:rPr>
          <w:rFonts w:ascii="Times New Roman" w:eastAsia="Times New Roman" w:hAnsi="Times New Roman" w:cs="Times New Roman"/>
          <w:b/>
          <w:bCs/>
          <w:sz w:val="28"/>
          <w:szCs w:val="28"/>
          <w:lang w:eastAsia="ru-RU"/>
        </w:rPr>
      </w:pP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F60587">
        <w:rPr>
          <w:rFonts w:ascii="Times New Roman" w:eastAsia="Times New Roman" w:hAnsi="Times New Roman" w:cs="Times New Roman"/>
          <w:sz w:val="28"/>
          <w:szCs w:val="28"/>
          <w:shd w:val="clear" w:color="auto" w:fill="FFFFFF"/>
          <w:lang w:eastAsia="ru-RU"/>
        </w:rPr>
        <w:t xml:space="preserve">Обращение с твердыми бытовыми отходами (ТБО) представляет собой не только одну из самых острых хозяйственных и природоохранных проблем человечества, но и актуальную проблему обеспечения техногенной  безопасности. В местах размещения отходов существует ряд значимых рисков: загрязнение атмосферы в результате воспламенения, загрязнение почв тяжелыми металлами, загрязнения грунтовых вод в местах расположения полигонов, образование и выброс в атмосферу полигонных газов, отторжение </w:t>
      </w:r>
      <w:r w:rsidRPr="00F60587">
        <w:rPr>
          <w:rFonts w:ascii="Times New Roman" w:eastAsia="Times New Roman" w:hAnsi="Times New Roman" w:cs="Times New Roman"/>
          <w:sz w:val="28"/>
          <w:szCs w:val="28"/>
          <w:shd w:val="clear" w:color="auto" w:fill="FFFFFF"/>
          <w:lang w:eastAsia="ru-RU"/>
        </w:rPr>
        <w:lastRenderedPageBreak/>
        <w:t>плодородных почв, ущерб здоровью людей в результате возникновения очагов инфекционных заболеваний [1, 2].</w:t>
      </w:r>
    </w:p>
    <w:p w:rsidR="00F60587" w:rsidRPr="00F60587" w:rsidRDefault="00F60587" w:rsidP="00F60587">
      <w:pPr>
        <w:shd w:val="clear" w:color="auto" w:fill="FFFFFF"/>
        <w:spacing w:after="0" w:line="240" w:lineRule="auto"/>
        <w:ind w:firstLine="708"/>
        <w:jc w:val="both"/>
        <w:rPr>
          <w:rFonts w:ascii="Times New Roman" w:eastAsia="Times New Roman" w:hAnsi="Times New Roman" w:cs="Times New Roman"/>
          <w:sz w:val="28"/>
          <w:szCs w:val="28"/>
          <w:shd w:val="clear" w:color="auto" w:fill="FFFFFF"/>
          <w:lang w:eastAsia="ru-RU"/>
        </w:rPr>
      </w:pPr>
      <w:r w:rsidRPr="00F60587">
        <w:rPr>
          <w:rFonts w:ascii="Times New Roman" w:eastAsia="Times New Roman" w:hAnsi="Times New Roman" w:cs="Times New Roman"/>
          <w:sz w:val="28"/>
          <w:szCs w:val="28"/>
          <w:shd w:val="clear" w:color="auto" w:fill="FFFFFF"/>
          <w:lang w:eastAsia="ru-RU"/>
        </w:rPr>
        <w:t xml:space="preserve">На каждом этапе жизненного цикла отходов существуют риски возникновения чрезвычайных ситуаций (ЧС), которые связаны с пожарами, взрывами, наличием в экосистеме вредных веществ, превышающих предельно допустимые концентрации. </w:t>
      </w:r>
    </w:p>
    <w:p w:rsidR="00F60587" w:rsidRPr="00F60587" w:rsidRDefault="00F60587" w:rsidP="00F60587">
      <w:pPr>
        <w:shd w:val="clear" w:color="auto" w:fill="FFFFFF"/>
        <w:spacing w:after="0" w:line="240" w:lineRule="auto"/>
        <w:ind w:firstLine="708"/>
        <w:jc w:val="both"/>
        <w:rPr>
          <w:rFonts w:ascii="Times New Roman" w:eastAsia="Times New Roman" w:hAnsi="Times New Roman" w:cs="Times New Roman"/>
          <w:sz w:val="28"/>
          <w:szCs w:val="28"/>
          <w:shd w:val="clear" w:color="auto" w:fill="FFFFFF"/>
          <w:lang w:eastAsia="ru-RU"/>
        </w:rPr>
      </w:pPr>
      <w:r w:rsidRPr="00F60587">
        <w:rPr>
          <w:rFonts w:ascii="Times New Roman" w:eastAsia="Times New Roman" w:hAnsi="Times New Roman" w:cs="Times New Roman"/>
          <w:sz w:val="28"/>
          <w:szCs w:val="28"/>
          <w:shd w:val="clear" w:color="auto" w:fill="FFFFFF"/>
          <w:lang w:eastAsia="ru-RU"/>
        </w:rPr>
        <w:t>Пожар, как самая распространенная ЧС, представляет собой повышенную опасность и достаточно высокую вероятность возникновения на полигонах и свалках ТБО. При возможном воспламенении отходов загрязнению подвергается не только атмосфера, но и другие компоненты экосистемы, как во время самого горения, так и при его ликвидации. Вследствие пожара изменятся температурный и химический состав атмосферы, а также состав почвы, подземных и поверхностных вод. Воздействие поражающих факторов (высокие температуры, токсичные продукты горения, ударная волна, оползни и др.) может привести к ухудшению состояния здоровья, продолжительности жизни, как обслуживающего персонала, ликвидаторов последствий возгорания отходов, так и жителей окрестных населенных пунктов, а также экономическим убыткам и социальным проблемам. Обеспечения приемлемого уровня техногенно-экологической безопасности в сфере обращения с ТБО тесно связано с управлением экологических рисков.</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F60587">
        <w:rPr>
          <w:rFonts w:ascii="Times New Roman" w:eastAsia="Times New Roman" w:hAnsi="Times New Roman" w:cs="Times New Roman"/>
          <w:sz w:val="28"/>
          <w:szCs w:val="28"/>
          <w:shd w:val="clear" w:color="auto" w:fill="FFFFFF"/>
          <w:lang w:eastAsia="ru-RU"/>
        </w:rPr>
        <w:t xml:space="preserve">Статистика пожаров и последствий от них дает возможность оценить вероятность их возникновения. Однако необходимо учитывать, что вследствие несовершенства программ учета и регистрации пожаров, данные из этих баз являются ненадежным материалом для проведения данного анализа. Рябовым Ю. В. (2011) разработана универсальная методика расчета экологического риска возникновения пожара на несанкционированных свалках с использованием данных глобального мониторинга пожаров FIRMS, а также данных про их местоположении и размере на основе статистического метода количественной оценки. </w:t>
      </w:r>
    </w:p>
    <w:p w:rsidR="00F60587" w:rsidRPr="00F60587" w:rsidRDefault="00F60587" w:rsidP="00F60587">
      <w:pPr>
        <w:widowControl w:val="0"/>
        <w:spacing w:after="0" w:line="240" w:lineRule="auto"/>
        <w:ind w:firstLine="567"/>
        <w:jc w:val="both"/>
        <w:rPr>
          <w:rFonts w:ascii="Times New Roman" w:eastAsia="Times New Roman" w:hAnsi="Times New Roman" w:cs="Times New Roman"/>
          <w:sz w:val="28"/>
          <w:szCs w:val="28"/>
          <w:shd w:val="clear" w:color="auto" w:fill="FFFFFF"/>
          <w:lang w:eastAsia="ru-RU"/>
        </w:rPr>
      </w:pPr>
      <w:r w:rsidRPr="00F60587">
        <w:rPr>
          <w:rFonts w:ascii="Times New Roman" w:eastAsia="Times New Roman" w:hAnsi="Times New Roman" w:cs="Times New Roman"/>
          <w:sz w:val="28"/>
          <w:szCs w:val="28"/>
          <w:shd w:val="clear" w:color="auto" w:fill="FFFFFF"/>
          <w:lang w:eastAsia="ru-RU"/>
        </w:rPr>
        <w:t>Информация, необходимая для управления неблагоприятными процессами и явлениями, связанными с эксплуатацией полигонов и свалок ТБО, нередко может быть получена только путем проведения экспертного опроса по решаемой проблеме. Большинство экспертов считают, что при соблюдении технологии складирования отходов горение ТБО исключается [3]. Метод дерева причин позволяет систематизировать причины возникновения пожара [4].</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F60587">
        <w:rPr>
          <w:rFonts w:ascii="Times New Roman" w:eastAsia="Times New Roman" w:hAnsi="Times New Roman" w:cs="Times New Roman"/>
          <w:sz w:val="28"/>
          <w:szCs w:val="28"/>
          <w:lang w:eastAsia="ru-RU"/>
        </w:rPr>
        <w:t xml:space="preserve">Факторы </w:t>
      </w:r>
      <w:r w:rsidRPr="00F60587">
        <w:rPr>
          <w:rFonts w:ascii="Times New Roman" w:eastAsia="Times New Roman" w:hAnsi="Times New Roman" w:cs="Times New Roman"/>
          <w:sz w:val="28"/>
          <w:szCs w:val="28"/>
          <w:shd w:val="clear" w:color="auto" w:fill="FFFFFF"/>
          <w:lang w:eastAsia="ru-RU"/>
        </w:rPr>
        <w:t xml:space="preserve">(обстоятельства, условия) возникновения пожара, характеризуются </w:t>
      </w:r>
      <w:r w:rsidRPr="00F60587">
        <w:rPr>
          <w:rFonts w:ascii="Times New Roman" w:eastAsia="Times New Roman" w:hAnsi="Times New Roman" w:cs="Times New Roman"/>
          <w:sz w:val="28"/>
          <w:szCs w:val="28"/>
          <w:lang w:eastAsia="ru-RU"/>
        </w:rPr>
        <w:t>многообразием проявления.</w:t>
      </w:r>
      <w:r w:rsidRPr="00F60587">
        <w:rPr>
          <w:rFonts w:ascii="Times New Roman" w:eastAsia="Times New Roman" w:hAnsi="Times New Roman" w:cs="Times New Roman"/>
          <w:sz w:val="28"/>
          <w:szCs w:val="28"/>
          <w:shd w:val="clear" w:color="auto" w:fill="FFFFFF"/>
          <w:lang w:eastAsia="ru-RU"/>
        </w:rPr>
        <w:t xml:space="preserve"> В таблице 1 приведены основные факторы риска возникновения пожара антропогенного (в результате действий или бездействий человека) и природного характера, которые подлежат качественной и количественной оценки.</w:t>
      </w:r>
    </w:p>
    <w:p w:rsidR="0010388F" w:rsidRPr="00F60587" w:rsidRDefault="0010388F" w:rsidP="0010388F">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F60587">
        <w:rPr>
          <w:rFonts w:ascii="Times New Roman" w:eastAsia="Times New Roman" w:hAnsi="Times New Roman" w:cs="Times New Roman"/>
          <w:sz w:val="28"/>
          <w:szCs w:val="28"/>
          <w:shd w:val="clear" w:color="auto" w:fill="FFFFFF"/>
          <w:lang w:eastAsia="ru-RU"/>
        </w:rPr>
        <w:t xml:space="preserve">Для возникновения процесса горения необходимы: горючее вещество в определенном состоянии (концентрации), окислитель, способного вступать в химическую реакцию, источник воспламенения с достаточной энергией для поджигания и осуществления реакции воспламенения горючей смеси. </w:t>
      </w:r>
    </w:p>
    <w:p w:rsidR="00F60587" w:rsidRDefault="00F60587" w:rsidP="00F60587">
      <w:pPr>
        <w:spacing w:after="0" w:line="240" w:lineRule="auto"/>
        <w:ind w:firstLine="709"/>
        <w:jc w:val="both"/>
        <w:rPr>
          <w:rFonts w:ascii="Times New Roman" w:eastAsia="Times New Roman" w:hAnsi="Times New Roman" w:cs="Times New Roman"/>
          <w:b/>
          <w:sz w:val="28"/>
          <w:szCs w:val="28"/>
          <w:lang w:eastAsia="ru-RU"/>
        </w:rPr>
      </w:pPr>
    </w:p>
    <w:p w:rsidR="00F60587" w:rsidRPr="001D49FE" w:rsidRDefault="00F60587" w:rsidP="001D49FE">
      <w:pPr>
        <w:spacing w:after="0" w:line="240" w:lineRule="auto"/>
        <w:rPr>
          <w:rFonts w:ascii="Times New Roman" w:eastAsia="Times New Roman" w:hAnsi="Times New Roman" w:cs="Times New Roman"/>
          <w:sz w:val="28"/>
          <w:szCs w:val="24"/>
          <w:lang w:eastAsia="ru-RU"/>
        </w:rPr>
      </w:pPr>
      <w:r w:rsidRPr="001D49FE">
        <w:rPr>
          <w:rFonts w:ascii="Times New Roman" w:eastAsia="Times New Roman" w:hAnsi="Times New Roman" w:cs="Times New Roman"/>
          <w:sz w:val="28"/>
          <w:szCs w:val="24"/>
          <w:lang w:eastAsia="ru-RU"/>
        </w:rPr>
        <w:lastRenderedPageBreak/>
        <w:t>Табл. 1 – Основные факторы риск</w:t>
      </w:r>
      <w:r w:rsidR="0010388F">
        <w:rPr>
          <w:rFonts w:ascii="Times New Roman" w:eastAsia="Times New Roman" w:hAnsi="Times New Roman" w:cs="Times New Roman"/>
          <w:sz w:val="28"/>
          <w:szCs w:val="24"/>
          <w:lang w:eastAsia="ru-RU"/>
        </w:rPr>
        <w:t xml:space="preserve">а возникновения пожара в местах </w:t>
      </w:r>
      <w:r w:rsidR="001D49FE">
        <w:rPr>
          <w:rFonts w:ascii="Times New Roman" w:eastAsia="Times New Roman" w:hAnsi="Times New Roman" w:cs="Times New Roman"/>
          <w:sz w:val="28"/>
          <w:szCs w:val="24"/>
          <w:lang w:eastAsia="ru-RU"/>
        </w:rPr>
        <w:t>з</w:t>
      </w:r>
      <w:r w:rsidRPr="001D49FE">
        <w:rPr>
          <w:rFonts w:ascii="Times New Roman" w:eastAsia="Times New Roman" w:hAnsi="Times New Roman" w:cs="Times New Roman"/>
          <w:sz w:val="28"/>
          <w:szCs w:val="24"/>
          <w:lang w:eastAsia="ru-RU"/>
        </w:rPr>
        <w:t>ахоронения</w:t>
      </w:r>
    </w:p>
    <w:p w:rsidR="007B7FE3" w:rsidRPr="007B7FE3" w:rsidRDefault="007B7FE3" w:rsidP="00F60587">
      <w:pPr>
        <w:spacing w:after="0" w:line="240" w:lineRule="auto"/>
        <w:ind w:firstLine="709"/>
        <w:jc w:val="right"/>
        <w:rPr>
          <w:rFonts w:ascii="Times New Roman" w:eastAsia="Times New Roman" w:hAnsi="Times New Roman" w:cs="Times New Roman"/>
          <w:b/>
          <w:sz w:val="10"/>
          <w:szCs w:val="10"/>
          <w:lang w:eastAsia="ru-RU"/>
        </w:rPr>
      </w:pPr>
    </w:p>
    <w:tbl>
      <w:tblPr>
        <w:tblW w:w="9339" w:type="dxa"/>
        <w:jc w:val="center"/>
        <w:tblInd w:w="-2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31"/>
        <w:gridCol w:w="4808"/>
      </w:tblGrid>
      <w:tr w:rsidR="00F60587" w:rsidRPr="007B7FE3" w:rsidTr="002B1B1E">
        <w:trPr>
          <w:trHeight w:val="322"/>
          <w:jc w:val="center"/>
        </w:trPr>
        <w:tc>
          <w:tcPr>
            <w:tcW w:w="9339" w:type="dxa"/>
            <w:gridSpan w:val="2"/>
          </w:tcPr>
          <w:p w:rsidR="00F60587" w:rsidRPr="007B7FE3" w:rsidRDefault="00F60587" w:rsidP="00F60587">
            <w:pPr>
              <w:spacing w:after="0" w:line="240" w:lineRule="auto"/>
              <w:jc w:val="center"/>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Антропогенные</w:t>
            </w:r>
          </w:p>
        </w:tc>
      </w:tr>
      <w:tr w:rsidR="00F60587" w:rsidRPr="007B7FE3" w:rsidTr="002B1B1E">
        <w:trPr>
          <w:jc w:val="center"/>
        </w:trPr>
        <w:tc>
          <w:tcPr>
            <w:tcW w:w="4531" w:type="dxa"/>
            <w:vMerge w:val="restart"/>
          </w:tcPr>
          <w:p w:rsidR="00F60587" w:rsidRPr="007B7FE3" w:rsidRDefault="00F60587" w:rsidP="00F60587">
            <w:pPr>
              <w:spacing w:after="0" w:line="240" w:lineRule="auto"/>
              <w:jc w:val="center"/>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 xml:space="preserve">Технологические при </w:t>
            </w:r>
          </w:p>
          <w:p w:rsidR="00F60587" w:rsidRPr="007B7FE3" w:rsidRDefault="00F60587" w:rsidP="00F60587">
            <w:pPr>
              <w:spacing w:after="0" w:line="240" w:lineRule="auto"/>
              <w:jc w:val="center"/>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 xml:space="preserve">нарушении </w:t>
            </w:r>
          </w:p>
        </w:tc>
        <w:tc>
          <w:tcPr>
            <w:tcW w:w="4808" w:type="dxa"/>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объем приема</w:t>
            </w:r>
          </w:p>
        </w:tc>
      </w:tr>
      <w:tr w:rsidR="00F60587" w:rsidRPr="007B7FE3" w:rsidTr="002B1B1E">
        <w:trPr>
          <w:trHeight w:val="329"/>
          <w:jc w:val="center"/>
        </w:trPr>
        <w:tc>
          <w:tcPr>
            <w:tcW w:w="4531" w:type="dxa"/>
            <w:vMerge/>
          </w:tcPr>
          <w:p w:rsidR="00F60587" w:rsidRPr="007B7FE3" w:rsidRDefault="00F60587" w:rsidP="00F60587">
            <w:pPr>
              <w:spacing w:after="0" w:line="240" w:lineRule="auto"/>
              <w:jc w:val="center"/>
              <w:rPr>
                <w:rFonts w:ascii="Times New Roman" w:eastAsia="Times New Roman" w:hAnsi="Times New Roman" w:cs="Times New Roman"/>
                <w:sz w:val="24"/>
                <w:szCs w:val="28"/>
                <w:lang w:eastAsia="ru-RU"/>
              </w:rPr>
            </w:pPr>
          </w:p>
        </w:tc>
        <w:tc>
          <w:tcPr>
            <w:tcW w:w="4808" w:type="dxa"/>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сортировки (контроля состава)</w:t>
            </w:r>
          </w:p>
        </w:tc>
      </w:tr>
      <w:tr w:rsidR="00F60587" w:rsidRPr="007B7FE3" w:rsidTr="002B1B1E">
        <w:trPr>
          <w:jc w:val="center"/>
        </w:trPr>
        <w:tc>
          <w:tcPr>
            <w:tcW w:w="4531" w:type="dxa"/>
            <w:vMerge/>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p>
        </w:tc>
        <w:tc>
          <w:tcPr>
            <w:tcW w:w="4808" w:type="dxa"/>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распределения</w:t>
            </w:r>
          </w:p>
        </w:tc>
      </w:tr>
      <w:tr w:rsidR="00F60587" w:rsidRPr="007B7FE3" w:rsidTr="002B1B1E">
        <w:trPr>
          <w:trHeight w:val="198"/>
          <w:jc w:val="center"/>
        </w:trPr>
        <w:tc>
          <w:tcPr>
            <w:tcW w:w="4531" w:type="dxa"/>
            <w:vMerge/>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p>
        </w:tc>
        <w:tc>
          <w:tcPr>
            <w:tcW w:w="4808" w:type="dxa"/>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нагромождения</w:t>
            </w:r>
          </w:p>
        </w:tc>
      </w:tr>
      <w:tr w:rsidR="00F60587" w:rsidRPr="007B7FE3" w:rsidTr="002B1B1E">
        <w:trPr>
          <w:trHeight w:val="166"/>
          <w:jc w:val="center"/>
        </w:trPr>
        <w:tc>
          <w:tcPr>
            <w:tcW w:w="4531" w:type="dxa"/>
            <w:vMerge/>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p>
        </w:tc>
        <w:tc>
          <w:tcPr>
            <w:tcW w:w="4808" w:type="dxa"/>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изоляции</w:t>
            </w:r>
          </w:p>
        </w:tc>
      </w:tr>
      <w:tr w:rsidR="00F60587" w:rsidRPr="007B7FE3" w:rsidTr="002B1B1E">
        <w:trPr>
          <w:trHeight w:val="214"/>
          <w:jc w:val="center"/>
        </w:trPr>
        <w:tc>
          <w:tcPr>
            <w:tcW w:w="4531" w:type="dxa"/>
            <w:vMerge/>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p>
        </w:tc>
        <w:tc>
          <w:tcPr>
            <w:tcW w:w="4808" w:type="dxa"/>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увлажнения</w:t>
            </w:r>
          </w:p>
        </w:tc>
      </w:tr>
      <w:tr w:rsidR="00F60587" w:rsidRPr="007B7FE3" w:rsidTr="002B1B1E">
        <w:trPr>
          <w:trHeight w:val="214"/>
          <w:jc w:val="center"/>
        </w:trPr>
        <w:tc>
          <w:tcPr>
            <w:tcW w:w="4531" w:type="dxa"/>
            <w:vMerge w:val="restart"/>
          </w:tcPr>
          <w:p w:rsidR="00F60587" w:rsidRPr="007B7FE3" w:rsidRDefault="00F60587" w:rsidP="00F60587">
            <w:pPr>
              <w:spacing w:after="0" w:line="240" w:lineRule="auto"/>
              <w:jc w:val="center"/>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 xml:space="preserve">Технические при </w:t>
            </w:r>
          </w:p>
          <w:p w:rsidR="00F60587" w:rsidRPr="007B7FE3" w:rsidRDefault="00F60587" w:rsidP="00F60587">
            <w:pPr>
              <w:spacing w:after="0" w:line="240" w:lineRule="auto"/>
              <w:jc w:val="center"/>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неисправности/несоответствии</w:t>
            </w:r>
          </w:p>
        </w:tc>
        <w:tc>
          <w:tcPr>
            <w:tcW w:w="4808" w:type="dxa"/>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оборудования</w:t>
            </w:r>
          </w:p>
        </w:tc>
      </w:tr>
      <w:tr w:rsidR="00F60587" w:rsidRPr="007B7FE3" w:rsidTr="002B1B1E">
        <w:trPr>
          <w:trHeight w:val="214"/>
          <w:jc w:val="center"/>
        </w:trPr>
        <w:tc>
          <w:tcPr>
            <w:tcW w:w="4531" w:type="dxa"/>
            <w:vMerge/>
          </w:tcPr>
          <w:p w:rsidR="00F60587" w:rsidRPr="007B7FE3" w:rsidRDefault="00F60587" w:rsidP="00F60587">
            <w:pPr>
              <w:spacing w:after="0" w:line="240" w:lineRule="auto"/>
              <w:jc w:val="center"/>
              <w:rPr>
                <w:rFonts w:ascii="Times New Roman" w:eastAsia="Times New Roman" w:hAnsi="Times New Roman" w:cs="Times New Roman"/>
                <w:sz w:val="24"/>
                <w:szCs w:val="28"/>
                <w:lang w:eastAsia="ru-RU"/>
              </w:rPr>
            </w:pPr>
          </w:p>
        </w:tc>
        <w:tc>
          <w:tcPr>
            <w:tcW w:w="4808" w:type="dxa"/>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транспортных средств</w:t>
            </w:r>
          </w:p>
        </w:tc>
      </w:tr>
      <w:tr w:rsidR="00F60587" w:rsidRPr="007B7FE3" w:rsidTr="002B1B1E">
        <w:trPr>
          <w:trHeight w:val="203"/>
          <w:jc w:val="center"/>
        </w:trPr>
        <w:tc>
          <w:tcPr>
            <w:tcW w:w="4531" w:type="dxa"/>
            <w:vMerge w:val="restart"/>
          </w:tcPr>
          <w:p w:rsidR="00F60587" w:rsidRPr="007B7FE3" w:rsidRDefault="00F60587" w:rsidP="00F60587">
            <w:pPr>
              <w:spacing w:after="0" w:line="240" w:lineRule="auto"/>
              <w:jc w:val="center"/>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Организационно-технические при отсутствии/недостаточности</w:t>
            </w:r>
          </w:p>
        </w:tc>
        <w:tc>
          <w:tcPr>
            <w:tcW w:w="4808" w:type="dxa"/>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 xml:space="preserve">системы мониторинга </w:t>
            </w:r>
          </w:p>
        </w:tc>
      </w:tr>
      <w:tr w:rsidR="00F60587" w:rsidRPr="007B7FE3" w:rsidTr="002B1B1E">
        <w:trPr>
          <w:trHeight w:val="203"/>
          <w:jc w:val="center"/>
        </w:trPr>
        <w:tc>
          <w:tcPr>
            <w:tcW w:w="4531" w:type="dxa"/>
            <w:vMerge/>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p>
        </w:tc>
        <w:tc>
          <w:tcPr>
            <w:tcW w:w="4808" w:type="dxa"/>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системы дегазации</w:t>
            </w:r>
          </w:p>
        </w:tc>
      </w:tr>
      <w:tr w:rsidR="00F60587" w:rsidRPr="007B7FE3" w:rsidTr="002B1B1E">
        <w:trPr>
          <w:trHeight w:val="203"/>
          <w:jc w:val="center"/>
        </w:trPr>
        <w:tc>
          <w:tcPr>
            <w:tcW w:w="4531" w:type="dxa"/>
            <w:vMerge/>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p>
        </w:tc>
        <w:tc>
          <w:tcPr>
            <w:tcW w:w="4808" w:type="dxa"/>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 xml:space="preserve">системы увлажнения </w:t>
            </w:r>
          </w:p>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(рециркуляции фильтрата)</w:t>
            </w:r>
          </w:p>
        </w:tc>
      </w:tr>
      <w:tr w:rsidR="00F60587" w:rsidRPr="007B7FE3" w:rsidTr="002B1B1E">
        <w:trPr>
          <w:trHeight w:val="203"/>
          <w:jc w:val="center"/>
        </w:trPr>
        <w:tc>
          <w:tcPr>
            <w:tcW w:w="4531" w:type="dxa"/>
            <w:vMerge/>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p>
        </w:tc>
        <w:tc>
          <w:tcPr>
            <w:tcW w:w="4808" w:type="dxa"/>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средств раннего выявления</w:t>
            </w:r>
          </w:p>
        </w:tc>
      </w:tr>
      <w:tr w:rsidR="00F60587" w:rsidRPr="007B7FE3" w:rsidTr="002B1B1E">
        <w:trPr>
          <w:trHeight w:val="313"/>
          <w:jc w:val="center"/>
        </w:trPr>
        <w:tc>
          <w:tcPr>
            <w:tcW w:w="4531" w:type="dxa"/>
            <w:vMerge/>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p>
        </w:tc>
        <w:tc>
          <w:tcPr>
            <w:tcW w:w="4808" w:type="dxa"/>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первичных средств пожаротушения</w:t>
            </w:r>
          </w:p>
        </w:tc>
      </w:tr>
      <w:tr w:rsidR="00F60587" w:rsidRPr="007B7FE3" w:rsidTr="002B1B1E">
        <w:trPr>
          <w:cantSplit/>
          <w:trHeight w:val="345"/>
          <w:jc w:val="center"/>
        </w:trPr>
        <w:tc>
          <w:tcPr>
            <w:tcW w:w="4531" w:type="dxa"/>
            <w:vMerge w:val="restart"/>
          </w:tcPr>
          <w:p w:rsidR="00F60587" w:rsidRPr="007B7FE3" w:rsidRDefault="00F60587" w:rsidP="00F60587">
            <w:pPr>
              <w:spacing w:after="0" w:line="240" w:lineRule="auto"/>
              <w:jc w:val="center"/>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 xml:space="preserve">Организационные при </w:t>
            </w:r>
          </w:p>
          <w:p w:rsidR="00F60587" w:rsidRPr="007B7FE3" w:rsidRDefault="00F60587" w:rsidP="00F60587">
            <w:pPr>
              <w:spacing w:after="0" w:line="240" w:lineRule="auto"/>
              <w:jc w:val="center"/>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нарушении</w:t>
            </w:r>
          </w:p>
        </w:tc>
        <w:tc>
          <w:tcPr>
            <w:tcW w:w="4808" w:type="dxa"/>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охраны труда</w:t>
            </w:r>
          </w:p>
        </w:tc>
      </w:tr>
      <w:tr w:rsidR="00F60587" w:rsidRPr="007B7FE3" w:rsidTr="002B1B1E">
        <w:trPr>
          <w:cantSplit/>
          <w:trHeight w:val="345"/>
          <w:jc w:val="center"/>
        </w:trPr>
        <w:tc>
          <w:tcPr>
            <w:tcW w:w="4531" w:type="dxa"/>
            <w:vMerge/>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p>
        </w:tc>
        <w:tc>
          <w:tcPr>
            <w:tcW w:w="4808" w:type="dxa"/>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пожарной безопасности</w:t>
            </w:r>
          </w:p>
        </w:tc>
      </w:tr>
      <w:tr w:rsidR="00F60587" w:rsidRPr="007B7FE3" w:rsidTr="002B1B1E">
        <w:trPr>
          <w:cantSplit/>
          <w:trHeight w:val="216"/>
          <w:jc w:val="center"/>
        </w:trPr>
        <w:tc>
          <w:tcPr>
            <w:tcW w:w="4531" w:type="dxa"/>
            <w:vMerge/>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p>
        </w:tc>
        <w:tc>
          <w:tcPr>
            <w:tcW w:w="4808" w:type="dxa"/>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дисциплины</w:t>
            </w:r>
          </w:p>
        </w:tc>
      </w:tr>
      <w:tr w:rsidR="00F60587" w:rsidRPr="007B7FE3" w:rsidTr="002B1B1E">
        <w:trPr>
          <w:cantSplit/>
          <w:trHeight w:val="245"/>
          <w:jc w:val="center"/>
        </w:trPr>
        <w:tc>
          <w:tcPr>
            <w:tcW w:w="4531" w:type="dxa"/>
            <w:vMerge w:val="restart"/>
          </w:tcPr>
          <w:p w:rsidR="00F60587" w:rsidRPr="007B7FE3" w:rsidRDefault="00F60587" w:rsidP="00F60587">
            <w:pPr>
              <w:spacing w:after="0" w:line="240" w:lineRule="auto"/>
              <w:jc w:val="center"/>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 xml:space="preserve">Социальные при </w:t>
            </w:r>
          </w:p>
          <w:p w:rsidR="00F60587" w:rsidRPr="007B7FE3" w:rsidRDefault="00F60587" w:rsidP="00F60587">
            <w:pPr>
              <w:spacing w:after="0" w:line="240" w:lineRule="auto"/>
              <w:jc w:val="center"/>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проявлении</w:t>
            </w:r>
          </w:p>
        </w:tc>
        <w:tc>
          <w:tcPr>
            <w:tcW w:w="4808" w:type="dxa"/>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невнимательности</w:t>
            </w:r>
          </w:p>
        </w:tc>
      </w:tr>
      <w:tr w:rsidR="00F60587" w:rsidRPr="007B7FE3" w:rsidTr="002B1B1E">
        <w:trPr>
          <w:cantSplit/>
          <w:trHeight w:val="284"/>
          <w:jc w:val="center"/>
        </w:trPr>
        <w:tc>
          <w:tcPr>
            <w:tcW w:w="4531" w:type="dxa"/>
            <w:vMerge/>
            <w:textDirection w:val="btLr"/>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p>
        </w:tc>
        <w:tc>
          <w:tcPr>
            <w:tcW w:w="4808" w:type="dxa"/>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халатности</w:t>
            </w:r>
          </w:p>
        </w:tc>
      </w:tr>
      <w:tr w:rsidR="00F60587" w:rsidRPr="007B7FE3" w:rsidTr="002B1B1E">
        <w:trPr>
          <w:cantSplit/>
          <w:trHeight w:val="576"/>
          <w:jc w:val="center"/>
        </w:trPr>
        <w:tc>
          <w:tcPr>
            <w:tcW w:w="4531" w:type="dxa"/>
            <w:vMerge/>
            <w:textDirection w:val="btLr"/>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p>
        </w:tc>
        <w:tc>
          <w:tcPr>
            <w:tcW w:w="4808" w:type="dxa"/>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 xml:space="preserve">поджога в своих интересах </w:t>
            </w:r>
          </w:p>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(уменьшение количества отходов)</w:t>
            </w:r>
          </w:p>
        </w:tc>
      </w:tr>
      <w:tr w:rsidR="00F60587" w:rsidRPr="007B7FE3" w:rsidTr="002B1B1E">
        <w:trPr>
          <w:cantSplit/>
          <w:trHeight w:val="156"/>
          <w:jc w:val="center"/>
        </w:trPr>
        <w:tc>
          <w:tcPr>
            <w:tcW w:w="9339" w:type="dxa"/>
            <w:gridSpan w:val="2"/>
          </w:tcPr>
          <w:p w:rsidR="00F60587" w:rsidRPr="007B7FE3" w:rsidRDefault="00F60587" w:rsidP="00F60587">
            <w:pPr>
              <w:spacing w:after="0" w:line="240" w:lineRule="auto"/>
              <w:jc w:val="center"/>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Природные</w:t>
            </w:r>
          </w:p>
        </w:tc>
      </w:tr>
      <w:tr w:rsidR="00F60587" w:rsidRPr="007B7FE3" w:rsidTr="002B1B1E">
        <w:trPr>
          <w:cantSplit/>
          <w:trHeight w:val="108"/>
          <w:jc w:val="center"/>
        </w:trPr>
        <w:tc>
          <w:tcPr>
            <w:tcW w:w="4531" w:type="dxa"/>
            <w:vMerge w:val="restart"/>
          </w:tcPr>
          <w:p w:rsidR="00F60587" w:rsidRPr="007B7FE3" w:rsidRDefault="00F60587" w:rsidP="00F60587">
            <w:pPr>
              <w:spacing w:after="0" w:line="240" w:lineRule="auto"/>
              <w:jc w:val="center"/>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lang w:eastAsia="ru-RU"/>
              </w:rPr>
              <w:t>Метеорологические</w:t>
            </w:r>
          </w:p>
        </w:tc>
        <w:tc>
          <w:tcPr>
            <w:tcW w:w="4808" w:type="dxa"/>
          </w:tcPr>
          <w:p w:rsidR="00F60587" w:rsidRPr="007B7FE3" w:rsidRDefault="00F60587" w:rsidP="00F60587">
            <w:pPr>
              <w:spacing w:after="0" w:line="240" w:lineRule="auto"/>
              <w:jc w:val="both"/>
              <w:rPr>
                <w:rFonts w:ascii="Times New Roman" w:eastAsia="Times New Roman" w:hAnsi="Times New Roman" w:cs="Times New Roman"/>
                <w:sz w:val="24"/>
                <w:szCs w:val="28"/>
                <w:shd w:val="clear" w:color="auto" w:fill="FFFFFF"/>
                <w:lang w:eastAsia="ru-RU"/>
              </w:rPr>
            </w:pPr>
            <w:r w:rsidRPr="007B7FE3">
              <w:rPr>
                <w:rFonts w:ascii="Times New Roman" w:eastAsia="Times New Roman" w:hAnsi="Times New Roman" w:cs="Times New Roman"/>
                <w:sz w:val="24"/>
                <w:szCs w:val="28"/>
                <w:lang w:eastAsia="ru-RU"/>
              </w:rPr>
              <w:t>повышенное количество осадков</w:t>
            </w:r>
          </w:p>
        </w:tc>
      </w:tr>
      <w:tr w:rsidR="00F60587" w:rsidRPr="007B7FE3" w:rsidTr="002B1B1E">
        <w:trPr>
          <w:cantSplit/>
          <w:trHeight w:val="74"/>
          <w:jc w:val="center"/>
        </w:trPr>
        <w:tc>
          <w:tcPr>
            <w:tcW w:w="4531" w:type="dxa"/>
            <w:vMerge/>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p>
        </w:tc>
        <w:tc>
          <w:tcPr>
            <w:tcW w:w="4808" w:type="dxa"/>
          </w:tcPr>
          <w:p w:rsidR="00F60587" w:rsidRPr="007B7FE3" w:rsidRDefault="00F60587" w:rsidP="00F60587">
            <w:pPr>
              <w:spacing w:after="0" w:line="240" w:lineRule="auto"/>
              <w:jc w:val="both"/>
              <w:rPr>
                <w:rFonts w:ascii="Times New Roman" w:eastAsia="Times New Roman" w:hAnsi="Times New Roman" w:cs="Times New Roman"/>
                <w:sz w:val="24"/>
                <w:szCs w:val="28"/>
                <w:shd w:val="clear" w:color="auto" w:fill="FFFFFF"/>
                <w:lang w:eastAsia="ru-RU"/>
              </w:rPr>
            </w:pPr>
            <w:r w:rsidRPr="007B7FE3">
              <w:rPr>
                <w:rFonts w:ascii="Times New Roman" w:eastAsia="Times New Roman" w:hAnsi="Times New Roman" w:cs="Times New Roman"/>
                <w:sz w:val="24"/>
                <w:szCs w:val="28"/>
                <w:lang w:eastAsia="ru-RU"/>
              </w:rPr>
              <w:t>повышенная температура воздуха</w:t>
            </w:r>
          </w:p>
        </w:tc>
      </w:tr>
      <w:tr w:rsidR="00F60587" w:rsidRPr="007B7FE3" w:rsidTr="002B1B1E">
        <w:trPr>
          <w:cantSplit/>
          <w:trHeight w:val="70"/>
          <w:jc w:val="center"/>
        </w:trPr>
        <w:tc>
          <w:tcPr>
            <w:tcW w:w="4531" w:type="dxa"/>
            <w:vMerge/>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p>
        </w:tc>
        <w:tc>
          <w:tcPr>
            <w:tcW w:w="4808" w:type="dxa"/>
          </w:tcPr>
          <w:p w:rsidR="00F60587" w:rsidRPr="007B7FE3" w:rsidRDefault="00F60587" w:rsidP="00F60587">
            <w:pPr>
              <w:spacing w:after="0" w:line="240" w:lineRule="auto"/>
              <w:jc w:val="both"/>
              <w:rPr>
                <w:rFonts w:ascii="Times New Roman" w:eastAsia="Times New Roman" w:hAnsi="Times New Roman" w:cs="Times New Roman"/>
                <w:sz w:val="24"/>
                <w:szCs w:val="28"/>
                <w:lang w:eastAsia="ru-RU"/>
              </w:rPr>
            </w:pPr>
            <w:r w:rsidRPr="007B7FE3">
              <w:rPr>
                <w:rFonts w:ascii="Times New Roman" w:eastAsia="Times New Roman" w:hAnsi="Times New Roman" w:cs="Times New Roman"/>
                <w:sz w:val="24"/>
                <w:szCs w:val="28"/>
                <w:shd w:val="clear" w:color="auto" w:fill="FFFFFF"/>
                <w:lang w:eastAsia="ru-RU"/>
              </w:rPr>
              <w:t>атмосферный разряд (молния)</w:t>
            </w:r>
          </w:p>
        </w:tc>
      </w:tr>
      <w:tr w:rsidR="00F60587" w:rsidRPr="007B7FE3" w:rsidTr="002B1B1E">
        <w:trPr>
          <w:cantSplit/>
          <w:trHeight w:val="342"/>
          <w:jc w:val="center"/>
        </w:trPr>
        <w:tc>
          <w:tcPr>
            <w:tcW w:w="4530" w:type="dxa"/>
          </w:tcPr>
          <w:p w:rsidR="00F60587" w:rsidRPr="007B7FE3" w:rsidRDefault="00F60587" w:rsidP="00F60587">
            <w:pPr>
              <w:spacing w:after="0" w:line="240" w:lineRule="auto"/>
              <w:jc w:val="center"/>
              <w:rPr>
                <w:rFonts w:ascii="Times New Roman" w:eastAsia="Times New Roman" w:hAnsi="Times New Roman" w:cs="Times New Roman"/>
                <w:sz w:val="24"/>
                <w:szCs w:val="28"/>
                <w:shd w:val="clear" w:color="auto" w:fill="FFFFFF"/>
                <w:lang w:eastAsia="ru-RU"/>
              </w:rPr>
            </w:pPr>
            <w:r w:rsidRPr="007B7FE3">
              <w:rPr>
                <w:rFonts w:ascii="Times New Roman" w:eastAsia="Times New Roman" w:hAnsi="Times New Roman" w:cs="Times New Roman"/>
                <w:sz w:val="24"/>
                <w:szCs w:val="28"/>
                <w:lang w:eastAsia="ru-RU"/>
              </w:rPr>
              <w:t>Гидрологические</w:t>
            </w:r>
          </w:p>
        </w:tc>
        <w:tc>
          <w:tcPr>
            <w:tcW w:w="4809" w:type="dxa"/>
          </w:tcPr>
          <w:p w:rsidR="00F60587" w:rsidRPr="007B7FE3" w:rsidRDefault="00F60587" w:rsidP="00F60587">
            <w:pPr>
              <w:spacing w:after="0" w:line="240" w:lineRule="auto"/>
              <w:jc w:val="both"/>
              <w:rPr>
                <w:rFonts w:ascii="Times New Roman" w:eastAsia="Times New Roman" w:hAnsi="Times New Roman" w:cs="Times New Roman"/>
                <w:sz w:val="24"/>
                <w:szCs w:val="28"/>
                <w:shd w:val="clear" w:color="auto" w:fill="FFFFFF"/>
                <w:lang w:eastAsia="ru-RU"/>
              </w:rPr>
            </w:pPr>
            <w:r w:rsidRPr="007B7FE3">
              <w:rPr>
                <w:rFonts w:ascii="Times New Roman" w:eastAsia="Times New Roman" w:hAnsi="Times New Roman" w:cs="Times New Roman"/>
                <w:sz w:val="24"/>
                <w:szCs w:val="28"/>
                <w:lang w:eastAsia="ru-RU"/>
              </w:rPr>
              <w:t>наводнение, цунами</w:t>
            </w:r>
          </w:p>
        </w:tc>
      </w:tr>
      <w:tr w:rsidR="00F60587" w:rsidRPr="007B7FE3" w:rsidTr="002B1B1E">
        <w:trPr>
          <w:cantSplit/>
          <w:trHeight w:val="70"/>
          <w:jc w:val="center"/>
        </w:trPr>
        <w:tc>
          <w:tcPr>
            <w:tcW w:w="4530" w:type="dxa"/>
          </w:tcPr>
          <w:p w:rsidR="00F60587" w:rsidRPr="007B7FE3" w:rsidRDefault="00F60587" w:rsidP="00F60587">
            <w:pPr>
              <w:spacing w:after="0" w:line="240" w:lineRule="auto"/>
              <w:jc w:val="center"/>
              <w:rPr>
                <w:rFonts w:ascii="Times New Roman" w:eastAsia="Times New Roman" w:hAnsi="Times New Roman" w:cs="Times New Roman"/>
                <w:sz w:val="24"/>
                <w:szCs w:val="28"/>
                <w:shd w:val="clear" w:color="auto" w:fill="FFFFFF"/>
                <w:lang w:eastAsia="ru-RU"/>
              </w:rPr>
            </w:pPr>
            <w:r w:rsidRPr="007B7FE3">
              <w:rPr>
                <w:rFonts w:ascii="Times New Roman" w:eastAsia="Times New Roman" w:hAnsi="Times New Roman" w:cs="Times New Roman"/>
                <w:sz w:val="24"/>
                <w:szCs w:val="28"/>
                <w:lang w:eastAsia="ru-RU"/>
              </w:rPr>
              <w:t>Геологические</w:t>
            </w:r>
          </w:p>
        </w:tc>
        <w:tc>
          <w:tcPr>
            <w:tcW w:w="4809" w:type="dxa"/>
          </w:tcPr>
          <w:p w:rsidR="00F60587" w:rsidRPr="007B7FE3" w:rsidRDefault="00F60587" w:rsidP="00F60587">
            <w:pPr>
              <w:spacing w:after="0" w:line="240" w:lineRule="auto"/>
              <w:jc w:val="both"/>
              <w:rPr>
                <w:rFonts w:ascii="Times New Roman" w:eastAsia="Times New Roman" w:hAnsi="Times New Roman" w:cs="Times New Roman"/>
                <w:sz w:val="24"/>
                <w:szCs w:val="28"/>
                <w:shd w:val="clear" w:color="auto" w:fill="FFFFFF"/>
                <w:lang w:eastAsia="ru-RU"/>
              </w:rPr>
            </w:pPr>
            <w:r w:rsidRPr="007B7FE3">
              <w:rPr>
                <w:rFonts w:ascii="Times New Roman" w:eastAsia="Times New Roman" w:hAnsi="Times New Roman" w:cs="Times New Roman"/>
                <w:sz w:val="24"/>
                <w:szCs w:val="28"/>
                <w:shd w:val="clear" w:color="auto" w:fill="FFFFFF"/>
                <w:lang w:eastAsia="ru-RU"/>
              </w:rPr>
              <w:t>извержение вулкана, землетрясение, оползни, обвал</w:t>
            </w:r>
          </w:p>
        </w:tc>
      </w:tr>
      <w:tr w:rsidR="00F60587" w:rsidRPr="007B7FE3" w:rsidTr="002B1B1E">
        <w:trPr>
          <w:cantSplit/>
          <w:trHeight w:val="70"/>
          <w:jc w:val="center"/>
        </w:trPr>
        <w:tc>
          <w:tcPr>
            <w:tcW w:w="4530" w:type="dxa"/>
          </w:tcPr>
          <w:p w:rsidR="00F60587" w:rsidRPr="007B7FE3" w:rsidRDefault="00F60587" w:rsidP="00F60587">
            <w:pPr>
              <w:spacing w:after="0" w:line="240" w:lineRule="auto"/>
              <w:jc w:val="center"/>
              <w:rPr>
                <w:rFonts w:ascii="Times New Roman" w:eastAsia="Times New Roman" w:hAnsi="Times New Roman" w:cs="Times New Roman"/>
                <w:sz w:val="24"/>
                <w:szCs w:val="28"/>
                <w:shd w:val="clear" w:color="auto" w:fill="FFFFFF"/>
                <w:lang w:eastAsia="ru-RU"/>
              </w:rPr>
            </w:pPr>
            <w:r w:rsidRPr="007B7FE3">
              <w:rPr>
                <w:rFonts w:ascii="Times New Roman" w:eastAsia="Times New Roman" w:hAnsi="Times New Roman" w:cs="Times New Roman"/>
                <w:sz w:val="24"/>
                <w:szCs w:val="28"/>
                <w:shd w:val="clear" w:color="auto" w:fill="FFFFFF"/>
                <w:lang w:eastAsia="ru-RU"/>
              </w:rPr>
              <w:t>Пожары</w:t>
            </w:r>
          </w:p>
        </w:tc>
        <w:tc>
          <w:tcPr>
            <w:tcW w:w="4809" w:type="dxa"/>
          </w:tcPr>
          <w:p w:rsidR="00F60587" w:rsidRPr="007B7FE3" w:rsidRDefault="00F60587" w:rsidP="00F60587">
            <w:pPr>
              <w:spacing w:after="0" w:line="240" w:lineRule="auto"/>
              <w:jc w:val="both"/>
              <w:rPr>
                <w:rFonts w:ascii="Times New Roman" w:eastAsia="Times New Roman" w:hAnsi="Times New Roman" w:cs="Times New Roman"/>
                <w:sz w:val="24"/>
                <w:szCs w:val="28"/>
                <w:shd w:val="clear" w:color="auto" w:fill="FFFFFF"/>
                <w:lang w:eastAsia="ru-RU"/>
              </w:rPr>
            </w:pPr>
            <w:r w:rsidRPr="007B7FE3">
              <w:rPr>
                <w:rFonts w:ascii="Times New Roman" w:eastAsia="Times New Roman" w:hAnsi="Times New Roman" w:cs="Times New Roman"/>
                <w:sz w:val="24"/>
                <w:szCs w:val="28"/>
                <w:shd w:val="clear" w:color="auto" w:fill="FFFFFF"/>
                <w:lang w:eastAsia="ru-RU"/>
              </w:rPr>
              <w:t>лесные, полевые, степные</w:t>
            </w:r>
          </w:p>
        </w:tc>
      </w:tr>
      <w:tr w:rsidR="00F60587" w:rsidRPr="007B7FE3" w:rsidTr="002B1B1E">
        <w:trPr>
          <w:cantSplit/>
          <w:trHeight w:val="70"/>
          <w:jc w:val="center"/>
        </w:trPr>
        <w:tc>
          <w:tcPr>
            <w:tcW w:w="4530" w:type="dxa"/>
          </w:tcPr>
          <w:p w:rsidR="00F60587" w:rsidRPr="007B7FE3" w:rsidRDefault="00F60587" w:rsidP="00F60587">
            <w:pPr>
              <w:spacing w:after="0" w:line="240" w:lineRule="auto"/>
              <w:jc w:val="center"/>
              <w:rPr>
                <w:rFonts w:ascii="Times New Roman" w:eastAsia="Times New Roman" w:hAnsi="Times New Roman" w:cs="Times New Roman"/>
                <w:sz w:val="24"/>
                <w:szCs w:val="28"/>
                <w:shd w:val="clear" w:color="auto" w:fill="FFFFFF"/>
                <w:lang w:eastAsia="ru-RU"/>
              </w:rPr>
            </w:pPr>
            <w:r w:rsidRPr="007B7FE3">
              <w:rPr>
                <w:rFonts w:ascii="Times New Roman" w:eastAsia="Times New Roman" w:hAnsi="Times New Roman" w:cs="Times New Roman"/>
                <w:sz w:val="24"/>
                <w:szCs w:val="28"/>
                <w:shd w:val="clear" w:color="auto" w:fill="FFFFFF"/>
                <w:lang w:eastAsia="ru-RU"/>
              </w:rPr>
              <w:t>Космические</w:t>
            </w:r>
          </w:p>
        </w:tc>
        <w:tc>
          <w:tcPr>
            <w:tcW w:w="4809" w:type="dxa"/>
          </w:tcPr>
          <w:p w:rsidR="00F60587" w:rsidRPr="007B7FE3" w:rsidRDefault="00F60587" w:rsidP="00F60587">
            <w:pPr>
              <w:spacing w:after="0" w:line="240" w:lineRule="auto"/>
              <w:jc w:val="both"/>
              <w:rPr>
                <w:rFonts w:ascii="Times New Roman" w:eastAsia="Times New Roman" w:hAnsi="Times New Roman" w:cs="Times New Roman"/>
                <w:sz w:val="24"/>
                <w:szCs w:val="28"/>
                <w:shd w:val="clear" w:color="auto" w:fill="FFFFFF"/>
                <w:lang w:eastAsia="ru-RU"/>
              </w:rPr>
            </w:pPr>
            <w:r w:rsidRPr="007B7FE3">
              <w:rPr>
                <w:rFonts w:ascii="Times New Roman" w:eastAsia="Times New Roman" w:hAnsi="Times New Roman" w:cs="Times New Roman"/>
                <w:sz w:val="24"/>
                <w:szCs w:val="28"/>
                <w:shd w:val="clear" w:color="auto" w:fill="FFFFFF"/>
                <w:lang w:eastAsia="ru-RU"/>
              </w:rPr>
              <w:t>падение небесных тел</w:t>
            </w:r>
          </w:p>
        </w:tc>
      </w:tr>
    </w:tbl>
    <w:p w:rsidR="007B7FE3" w:rsidRDefault="007B7FE3" w:rsidP="00F60587">
      <w:pPr>
        <w:spacing w:after="0" w:line="240" w:lineRule="auto"/>
        <w:ind w:firstLine="709"/>
        <w:jc w:val="both"/>
        <w:rPr>
          <w:rFonts w:ascii="Times New Roman" w:eastAsia="Times New Roman" w:hAnsi="Times New Roman" w:cs="Times New Roman"/>
          <w:sz w:val="28"/>
          <w:szCs w:val="28"/>
          <w:shd w:val="clear" w:color="auto" w:fill="FFFFFF"/>
          <w:lang w:eastAsia="ru-RU"/>
        </w:rPr>
      </w:pP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F60587">
        <w:rPr>
          <w:rFonts w:ascii="Times New Roman" w:eastAsia="Times New Roman" w:hAnsi="Times New Roman" w:cs="Times New Roman"/>
          <w:sz w:val="28"/>
          <w:szCs w:val="28"/>
          <w:shd w:val="clear" w:color="auto" w:fill="FFFFFF"/>
          <w:lang w:eastAsia="ru-RU"/>
        </w:rPr>
        <w:t>Горючим веществом выступают: отходы, которые имеют разный морфологический, фракционный, химический состав, плотность и влажность; свалочный газ (биогаз), который образуется в результате биохимических процессов разложения отходов. В состав биогаза входит ряд токсических веществ с определенными параметрами (характеристиками), которые могут изменяться и служить индикаторами опасности возгорания. Sabrin S. (2018) предложил индекс риска пожара связанный с разными комбинациями параметров газа, что ассоциируются с определенным уровнем температур в подповерхносном слое массива с отходами.</w:t>
      </w:r>
    </w:p>
    <w:p w:rsidR="00F60587" w:rsidRPr="00F60587" w:rsidRDefault="00F60587" w:rsidP="00F60587">
      <w:pPr>
        <w:widowControl w:val="0"/>
        <w:spacing w:after="0" w:line="240" w:lineRule="auto"/>
        <w:ind w:firstLine="567"/>
        <w:jc w:val="both"/>
        <w:rPr>
          <w:rFonts w:ascii="Times New Roman" w:eastAsia="Times New Roman" w:hAnsi="Times New Roman" w:cs="Times New Roman"/>
          <w:sz w:val="28"/>
          <w:szCs w:val="28"/>
          <w:shd w:val="clear" w:color="auto" w:fill="FFFFFF"/>
          <w:lang w:eastAsia="ru-RU"/>
        </w:rPr>
      </w:pPr>
      <w:r w:rsidRPr="00F60587">
        <w:rPr>
          <w:rFonts w:ascii="Times New Roman" w:eastAsia="Times New Roman" w:hAnsi="Times New Roman" w:cs="Times New Roman"/>
          <w:sz w:val="28"/>
          <w:szCs w:val="28"/>
          <w:shd w:val="clear" w:color="auto" w:fill="FFFFFF"/>
          <w:lang w:eastAsia="ru-RU"/>
        </w:rPr>
        <w:t xml:space="preserve">Источниками воспламенения могут быть: открытое пламя, горячие поверхности, электрическая дуга или искры, электростатический разряд, атмосферный разряд (молния), механическое трение или контактная искра, адиабатическое сжатие или ударная волна. Также возгорание возможно в </w:t>
      </w:r>
      <w:r w:rsidRPr="00F60587">
        <w:rPr>
          <w:rFonts w:ascii="Times New Roman" w:eastAsia="Times New Roman" w:hAnsi="Times New Roman" w:cs="Times New Roman"/>
          <w:sz w:val="28"/>
          <w:szCs w:val="28"/>
          <w:shd w:val="clear" w:color="auto" w:fill="FFFFFF"/>
          <w:lang w:eastAsia="ru-RU"/>
        </w:rPr>
        <w:lastRenderedPageBreak/>
        <w:t>результате теплового, химического или микробиологического самовозгорания.</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F60587">
        <w:rPr>
          <w:rFonts w:ascii="Times New Roman" w:eastAsia="Times New Roman" w:hAnsi="Times New Roman" w:cs="Times New Roman"/>
          <w:sz w:val="28"/>
          <w:szCs w:val="28"/>
          <w:shd w:val="clear" w:color="auto" w:fill="FFFFFF"/>
          <w:lang w:eastAsia="ru-RU"/>
        </w:rPr>
        <w:t>Результаты идентификации основных факторов (обстоятельств, условий) возникновения риска ЧС на территории полигонов и свалок ТБО служат необходимой информацией для своевременного принятия решений по снижению вероятности проявления опасности, минимизации ее негативных последствий для окружающей природной среды и жизнедеятельности человека.</w:t>
      </w:r>
    </w:p>
    <w:p w:rsidR="00F60587" w:rsidRPr="00F60587" w:rsidRDefault="00F60587" w:rsidP="00F60587">
      <w:pPr>
        <w:spacing w:after="0" w:line="240" w:lineRule="auto"/>
        <w:ind w:firstLine="709"/>
        <w:jc w:val="center"/>
        <w:rPr>
          <w:rFonts w:ascii="Times New Roman" w:eastAsia="Times New Roman" w:hAnsi="Times New Roman" w:cs="Times New Roman"/>
          <w:b/>
          <w:sz w:val="28"/>
          <w:szCs w:val="28"/>
          <w:lang w:eastAsia="ru-RU"/>
        </w:rPr>
      </w:pPr>
    </w:p>
    <w:p w:rsidR="007B7FE3" w:rsidRDefault="007B7FE3" w:rsidP="007B7FE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ЛИТЕРАТУРА</w:t>
      </w:r>
    </w:p>
    <w:p w:rsidR="007B7FE3" w:rsidRPr="00F60587" w:rsidRDefault="007B7FE3" w:rsidP="00F60587">
      <w:pPr>
        <w:spacing w:after="0" w:line="240" w:lineRule="auto"/>
        <w:ind w:firstLine="709"/>
        <w:jc w:val="center"/>
        <w:rPr>
          <w:rFonts w:ascii="Times New Roman" w:eastAsia="Times New Roman" w:hAnsi="Times New Roman" w:cs="Times New Roman"/>
          <w:b/>
          <w:sz w:val="28"/>
          <w:szCs w:val="28"/>
          <w:lang w:eastAsia="ru-RU"/>
        </w:rPr>
      </w:pPr>
    </w:p>
    <w:p w:rsidR="00F60587" w:rsidRPr="00F60587" w:rsidRDefault="00F60587" w:rsidP="0010388F">
      <w:pPr>
        <w:widowControl w:val="0"/>
        <w:spacing w:after="0" w:line="240" w:lineRule="auto"/>
        <w:ind w:firstLine="709"/>
        <w:jc w:val="both"/>
        <w:rPr>
          <w:rFonts w:ascii="Times New Roman" w:eastAsia="Times New Roman" w:hAnsi="Times New Roman" w:cs="Times New Roman"/>
          <w:sz w:val="28"/>
          <w:szCs w:val="28"/>
          <w:shd w:val="clear" w:color="auto" w:fill="FFFFFF"/>
          <w:lang w:eastAsia="ru-RU"/>
        </w:rPr>
      </w:pPr>
      <w:r w:rsidRPr="00F60587">
        <w:rPr>
          <w:rFonts w:ascii="Times New Roman" w:eastAsia="Times New Roman" w:hAnsi="Times New Roman" w:cs="Times New Roman"/>
          <w:sz w:val="28"/>
          <w:szCs w:val="28"/>
          <w:shd w:val="clear" w:color="auto" w:fill="FFFFFF"/>
          <w:lang w:eastAsia="ru-RU"/>
        </w:rPr>
        <w:t xml:space="preserve">1. Деркачева, Е. В. Экологические риски объектов </w:t>
      </w:r>
      <w:r w:rsidR="00832E68">
        <w:rPr>
          <w:rFonts w:ascii="Times New Roman" w:eastAsia="Times New Roman" w:hAnsi="Times New Roman" w:cs="Times New Roman"/>
          <w:sz w:val="28"/>
          <w:szCs w:val="28"/>
          <w:shd w:val="clear" w:color="auto" w:fill="FFFFFF"/>
          <w:lang w:eastAsia="ru-RU"/>
        </w:rPr>
        <w:t>размещения отходов [Текст] / Е.В. Деркачева, Н.</w:t>
      </w:r>
      <w:r w:rsidRPr="00F60587">
        <w:rPr>
          <w:rFonts w:ascii="Times New Roman" w:eastAsia="Times New Roman" w:hAnsi="Times New Roman" w:cs="Times New Roman"/>
          <w:sz w:val="28"/>
          <w:szCs w:val="28"/>
          <w:shd w:val="clear" w:color="auto" w:fill="FFFFFF"/>
          <w:lang w:eastAsia="ru-RU"/>
        </w:rPr>
        <w:t>Д. Разиньков // Комплексные проблемы техносферной безопасности. – 2015. – Ч. 1. – С. 135–140.</w:t>
      </w:r>
    </w:p>
    <w:p w:rsidR="00F60587" w:rsidRPr="00F60587" w:rsidRDefault="00F60587" w:rsidP="0010388F">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F60587">
        <w:rPr>
          <w:rFonts w:ascii="Times New Roman" w:eastAsia="Times New Roman" w:hAnsi="Times New Roman" w:cs="Times New Roman"/>
          <w:sz w:val="28"/>
          <w:szCs w:val="28"/>
          <w:shd w:val="clear" w:color="auto" w:fill="FFFFFF"/>
          <w:lang w:eastAsia="ru-RU"/>
        </w:rPr>
        <w:t>2. Оценка экологических рисков в процессе утилизации твердых бытовых отходов / М.В. Кравцова [и др.] // Известия Самарского научного центра Российской академии наук. – 2014. – Т. 16. – № 1 (7). – С. 1849–1857.</w:t>
      </w:r>
    </w:p>
    <w:p w:rsidR="00F60587" w:rsidRPr="00F60587" w:rsidRDefault="00832E68" w:rsidP="0010388F">
      <w:pPr>
        <w:spacing w:after="0" w:line="240" w:lineRule="auto"/>
        <w:ind w:firstLine="709"/>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3. Жилинская, Я.</w:t>
      </w:r>
      <w:r w:rsidR="00F60587" w:rsidRPr="00F60587">
        <w:rPr>
          <w:rFonts w:ascii="Times New Roman" w:eastAsia="Times New Roman" w:hAnsi="Times New Roman" w:cs="Times New Roman"/>
          <w:sz w:val="28"/>
          <w:szCs w:val="28"/>
          <w:shd w:val="clear" w:color="auto" w:fill="FFFFFF"/>
          <w:lang w:eastAsia="ru-RU"/>
        </w:rPr>
        <w:t xml:space="preserve">А. Применение метода экспертных оценок для анализа причин возникновения пожаров на объектах размещения твердых бытовых отходов и влияния процессов и влияния процессов горения на </w:t>
      </w:r>
      <w:r>
        <w:rPr>
          <w:rFonts w:ascii="Times New Roman" w:eastAsia="Times New Roman" w:hAnsi="Times New Roman" w:cs="Times New Roman"/>
          <w:sz w:val="28"/>
          <w:szCs w:val="28"/>
          <w:shd w:val="clear" w:color="auto" w:fill="FFFFFF"/>
          <w:lang w:eastAsia="ru-RU"/>
        </w:rPr>
        <w:t>изменения в свалочном теле / Я.</w:t>
      </w:r>
      <w:r w:rsidR="00F60587" w:rsidRPr="00F60587">
        <w:rPr>
          <w:rFonts w:ascii="Times New Roman" w:eastAsia="Times New Roman" w:hAnsi="Times New Roman" w:cs="Times New Roman"/>
          <w:sz w:val="28"/>
          <w:szCs w:val="28"/>
          <w:shd w:val="clear" w:color="auto" w:fill="FFFFFF"/>
          <w:lang w:eastAsia="ru-RU"/>
        </w:rPr>
        <w:t>А. Жилинская // Прикладная экология. Урбанистика. – 2015. – №1. – С. 24–32.</w:t>
      </w:r>
    </w:p>
    <w:p w:rsidR="00F60587" w:rsidRPr="00F60587" w:rsidRDefault="00F60587" w:rsidP="0010388F">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F60587">
        <w:rPr>
          <w:rFonts w:ascii="Times New Roman" w:eastAsia="Times New Roman" w:hAnsi="Times New Roman" w:cs="Times New Roman"/>
          <w:sz w:val="28"/>
          <w:szCs w:val="28"/>
          <w:shd w:val="clear" w:color="auto" w:fill="FFFFFF"/>
          <w:lang w:eastAsia="ru-RU"/>
        </w:rPr>
        <w:t>4. Воробьева С.О. Опасность возникновения пожа</w:t>
      </w:r>
      <w:r w:rsidR="00832E68">
        <w:rPr>
          <w:rFonts w:ascii="Times New Roman" w:eastAsia="Times New Roman" w:hAnsi="Times New Roman" w:cs="Times New Roman"/>
          <w:sz w:val="28"/>
          <w:szCs w:val="28"/>
          <w:shd w:val="clear" w:color="auto" w:fill="FFFFFF"/>
          <w:lang w:eastAsia="ru-RU"/>
        </w:rPr>
        <w:t>ра на полигоне ТБО [Текст] / С.</w:t>
      </w:r>
      <w:r w:rsidRPr="00F60587">
        <w:rPr>
          <w:rFonts w:ascii="Times New Roman" w:eastAsia="Times New Roman" w:hAnsi="Times New Roman" w:cs="Times New Roman"/>
          <w:sz w:val="28"/>
          <w:szCs w:val="28"/>
          <w:shd w:val="clear" w:color="auto" w:fill="FFFFFF"/>
          <w:lang w:eastAsia="ru-RU"/>
        </w:rPr>
        <w:t>О.</w:t>
      </w:r>
      <w:r w:rsidR="00832E68">
        <w:rPr>
          <w:rFonts w:ascii="Times New Roman" w:eastAsia="Times New Roman" w:hAnsi="Times New Roman" w:cs="Times New Roman"/>
          <w:sz w:val="28"/>
          <w:szCs w:val="28"/>
          <w:shd w:val="clear" w:color="auto" w:fill="FFFFFF"/>
          <w:lang w:eastAsia="ru-RU"/>
        </w:rPr>
        <w:t xml:space="preserve"> Воробьевой, Ю.</w:t>
      </w:r>
      <w:r w:rsidRPr="00F60587">
        <w:rPr>
          <w:rFonts w:ascii="Times New Roman" w:eastAsia="Times New Roman" w:hAnsi="Times New Roman" w:cs="Times New Roman"/>
          <w:sz w:val="28"/>
          <w:szCs w:val="28"/>
          <w:shd w:val="clear" w:color="auto" w:fill="FFFFFF"/>
          <w:lang w:eastAsia="ru-RU"/>
        </w:rPr>
        <w:t>В. Анищенко // Материалы Всероссийской научно-практической конференции молодых ученых, аспирантов и студентов «Экология и безопасность в техносфере: современные проблемы и пути решения». – 2017. – С. 586–589.</w:t>
      </w:r>
    </w:p>
    <w:p w:rsidR="00F60587" w:rsidRDefault="00F60587" w:rsidP="0010388F">
      <w:pPr>
        <w:spacing w:after="0" w:line="240" w:lineRule="auto"/>
        <w:rPr>
          <w:rFonts w:ascii="Times New Roman" w:eastAsia="Calibri" w:hAnsi="Times New Roman" w:cs="Times New Roman"/>
          <w:sz w:val="28"/>
        </w:rPr>
      </w:pPr>
    </w:p>
    <w:p w:rsidR="007B7FE3" w:rsidRDefault="007B7FE3" w:rsidP="0010388F">
      <w:pPr>
        <w:widowControl w:val="0"/>
        <w:tabs>
          <w:tab w:val="left" w:pos="1633"/>
        </w:tabs>
        <w:autoSpaceDE w:val="0"/>
        <w:autoSpaceDN w:val="0"/>
        <w:spacing w:after="0" w:line="240" w:lineRule="auto"/>
        <w:jc w:val="both"/>
        <w:outlineLvl w:val="1"/>
        <w:rPr>
          <w:rFonts w:ascii="Times New Roman" w:eastAsia="Times New Roman" w:hAnsi="Times New Roman" w:cs="Times New Roman"/>
          <w:b/>
          <w:bCs/>
          <w:sz w:val="28"/>
          <w:szCs w:val="28"/>
        </w:rPr>
      </w:pPr>
    </w:p>
    <w:p w:rsidR="0010388F" w:rsidRDefault="0010388F" w:rsidP="0010388F">
      <w:pPr>
        <w:widowControl w:val="0"/>
        <w:tabs>
          <w:tab w:val="left" w:pos="1633"/>
        </w:tabs>
        <w:autoSpaceDE w:val="0"/>
        <w:autoSpaceDN w:val="0"/>
        <w:spacing w:after="0" w:line="240" w:lineRule="auto"/>
        <w:jc w:val="both"/>
        <w:outlineLvl w:val="1"/>
        <w:rPr>
          <w:rFonts w:ascii="Times New Roman" w:eastAsia="Times New Roman" w:hAnsi="Times New Roman" w:cs="Times New Roman"/>
          <w:b/>
          <w:bCs/>
          <w:sz w:val="28"/>
          <w:szCs w:val="28"/>
        </w:rPr>
      </w:pPr>
    </w:p>
    <w:p w:rsidR="00F60587" w:rsidRPr="00F60587" w:rsidRDefault="00F60587" w:rsidP="00F60587">
      <w:pPr>
        <w:widowControl w:val="0"/>
        <w:tabs>
          <w:tab w:val="left" w:pos="1633"/>
        </w:tabs>
        <w:autoSpaceDE w:val="0"/>
        <w:autoSpaceDN w:val="0"/>
        <w:spacing w:after="0" w:line="240" w:lineRule="auto"/>
        <w:jc w:val="both"/>
        <w:outlineLvl w:val="1"/>
        <w:rPr>
          <w:rFonts w:ascii="Times New Roman" w:eastAsia="Times New Roman" w:hAnsi="Times New Roman" w:cs="Times New Roman"/>
          <w:b/>
          <w:bCs/>
          <w:sz w:val="28"/>
          <w:szCs w:val="28"/>
        </w:rPr>
      </w:pPr>
      <w:r w:rsidRPr="00F60587">
        <w:rPr>
          <w:rFonts w:ascii="Times New Roman" w:eastAsia="Times New Roman" w:hAnsi="Times New Roman" w:cs="Times New Roman"/>
          <w:b/>
          <w:bCs/>
          <w:sz w:val="28"/>
          <w:szCs w:val="28"/>
        </w:rPr>
        <w:t>УДК 004.942</w:t>
      </w:r>
    </w:p>
    <w:p w:rsidR="00F60587" w:rsidRPr="00F60587" w:rsidRDefault="00F60587" w:rsidP="00F60587">
      <w:pPr>
        <w:spacing w:before="25" w:afterLines="25" w:after="60" w:line="240" w:lineRule="auto"/>
        <w:ind w:firstLine="851"/>
        <w:rPr>
          <w:rFonts w:ascii="Times New Roman" w:eastAsia="Calibri" w:hAnsi="Times New Roman" w:cs="Times New Roman"/>
          <w:b/>
          <w:color w:val="000000"/>
          <w:sz w:val="28"/>
          <w:szCs w:val="28"/>
          <w:shd w:val="clear" w:color="auto" w:fill="FFFFFF"/>
        </w:rPr>
      </w:pPr>
    </w:p>
    <w:p w:rsidR="00F60587" w:rsidRPr="00F60587" w:rsidRDefault="00F60587" w:rsidP="007B7FE3">
      <w:pPr>
        <w:widowControl w:val="0"/>
        <w:tabs>
          <w:tab w:val="left" w:pos="1633"/>
        </w:tabs>
        <w:autoSpaceDE w:val="0"/>
        <w:autoSpaceDN w:val="0"/>
        <w:spacing w:after="0" w:line="240" w:lineRule="auto"/>
        <w:jc w:val="center"/>
        <w:outlineLvl w:val="1"/>
        <w:rPr>
          <w:rFonts w:ascii="Times New Roman" w:eastAsia="Times New Roman" w:hAnsi="Times New Roman" w:cs="Times New Roman"/>
          <w:i/>
          <w:sz w:val="28"/>
          <w:szCs w:val="28"/>
          <w:lang w:eastAsia="ru-RU"/>
        </w:rPr>
      </w:pPr>
      <w:r w:rsidRPr="00F60587">
        <w:rPr>
          <w:rFonts w:ascii="Times New Roman" w:eastAsia="Times New Roman" w:hAnsi="Times New Roman" w:cs="Times New Roman"/>
          <w:bCs/>
          <w:i/>
          <w:sz w:val="28"/>
          <w:szCs w:val="28"/>
        </w:rPr>
        <w:t>М.В. Рыжих</w:t>
      </w:r>
      <w:r w:rsidR="001D49FE">
        <w:rPr>
          <w:rFonts w:ascii="Times New Roman" w:eastAsia="Times New Roman" w:hAnsi="Times New Roman" w:cs="Times New Roman"/>
          <w:bCs/>
          <w:i/>
          <w:sz w:val="28"/>
          <w:szCs w:val="28"/>
        </w:rPr>
        <w:t xml:space="preserve">, </w:t>
      </w:r>
      <w:r w:rsidR="001D49FE">
        <w:rPr>
          <w:rFonts w:ascii="Times New Roman" w:eastAsia="Times New Roman" w:hAnsi="Times New Roman" w:cs="Times New Roman"/>
          <w:i/>
          <w:sz w:val="28"/>
          <w:szCs w:val="28"/>
          <w:lang w:eastAsia="ru-RU"/>
        </w:rPr>
        <w:t xml:space="preserve">магистрант; </w:t>
      </w:r>
      <w:r w:rsidRPr="00F60587">
        <w:rPr>
          <w:rFonts w:ascii="Times New Roman" w:eastAsia="Times New Roman" w:hAnsi="Times New Roman" w:cs="Times New Roman"/>
          <w:bCs/>
          <w:i/>
          <w:sz w:val="28"/>
          <w:szCs w:val="28"/>
        </w:rPr>
        <w:t>Е.Н. Трофимец</w:t>
      </w:r>
      <w:r w:rsidR="007B7FE3">
        <w:rPr>
          <w:rFonts w:ascii="Times New Roman" w:eastAsia="Times New Roman" w:hAnsi="Times New Roman" w:cs="Times New Roman"/>
          <w:bCs/>
          <w:i/>
          <w:sz w:val="28"/>
          <w:szCs w:val="28"/>
        </w:rPr>
        <w:t xml:space="preserve">, </w:t>
      </w:r>
      <w:r w:rsidR="001D49FE">
        <w:rPr>
          <w:rFonts w:ascii="Times New Roman" w:eastAsia="Times New Roman" w:hAnsi="Times New Roman" w:cs="Times New Roman"/>
          <w:i/>
          <w:sz w:val="28"/>
          <w:szCs w:val="28"/>
          <w:lang w:eastAsia="ru-RU"/>
        </w:rPr>
        <w:t>к.пед.н.</w:t>
      </w:r>
      <w:r w:rsidRPr="00F60587">
        <w:rPr>
          <w:rFonts w:ascii="Times New Roman" w:eastAsia="Times New Roman" w:hAnsi="Times New Roman" w:cs="Times New Roman"/>
          <w:i/>
          <w:sz w:val="28"/>
          <w:szCs w:val="28"/>
          <w:lang w:eastAsia="ru-RU"/>
        </w:rPr>
        <w:t>, доцент</w:t>
      </w:r>
    </w:p>
    <w:p w:rsidR="00F60587" w:rsidRDefault="00F60587" w:rsidP="00F60587">
      <w:pPr>
        <w:spacing w:after="0" w:line="240" w:lineRule="auto"/>
        <w:jc w:val="center"/>
        <w:rPr>
          <w:rFonts w:ascii="Times New Roman" w:eastAsia="Times New Roman" w:hAnsi="Times New Roman" w:cs="Times New Roman"/>
          <w:i/>
          <w:sz w:val="28"/>
          <w:szCs w:val="28"/>
          <w:lang w:eastAsia="ru-RU"/>
        </w:rPr>
      </w:pPr>
      <w:r w:rsidRPr="00F60587">
        <w:rPr>
          <w:rFonts w:ascii="Times New Roman" w:eastAsia="Times New Roman" w:hAnsi="Times New Roman" w:cs="Times New Roman"/>
          <w:i/>
          <w:sz w:val="28"/>
          <w:szCs w:val="28"/>
          <w:lang w:eastAsia="ru-RU"/>
        </w:rPr>
        <w:t xml:space="preserve">Санкт-Петербургский университет </w:t>
      </w:r>
      <w:r w:rsidR="007B7FE3">
        <w:rPr>
          <w:rFonts w:ascii="Times New Roman" w:eastAsia="Times New Roman" w:hAnsi="Times New Roman" w:cs="Times New Roman"/>
          <w:i/>
          <w:sz w:val="28"/>
          <w:szCs w:val="28"/>
          <w:lang w:eastAsia="ru-RU"/>
        </w:rPr>
        <w:t>ГПС МЧС России</w:t>
      </w:r>
    </w:p>
    <w:p w:rsidR="007B7FE3" w:rsidRPr="00F60587" w:rsidRDefault="007B7FE3" w:rsidP="00F60587">
      <w:pPr>
        <w:spacing w:after="0" w:line="240" w:lineRule="auto"/>
        <w:jc w:val="center"/>
        <w:rPr>
          <w:rFonts w:ascii="Times New Roman" w:eastAsia="Times New Roman" w:hAnsi="Times New Roman" w:cs="Times New Roman"/>
          <w:i/>
          <w:sz w:val="28"/>
          <w:szCs w:val="28"/>
          <w:lang w:eastAsia="ru-RU"/>
        </w:rPr>
      </w:pPr>
    </w:p>
    <w:p w:rsidR="001D49FE" w:rsidRDefault="00F60587" w:rsidP="00F60587">
      <w:pPr>
        <w:widowControl w:val="0"/>
        <w:autoSpaceDE w:val="0"/>
        <w:autoSpaceDN w:val="0"/>
        <w:spacing w:after="0" w:line="240" w:lineRule="auto"/>
        <w:jc w:val="center"/>
        <w:outlineLvl w:val="1"/>
        <w:rPr>
          <w:rFonts w:ascii="Times New Roman" w:eastAsia="Times New Roman" w:hAnsi="Times New Roman" w:cs="Times New Roman"/>
          <w:b/>
          <w:bCs/>
          <w:sz w:val="28"/>
          <w:szCs w:val="28"/>
        </w:rPr>
      </w:pPr>
      <w:r w:rsidRPr="00F60587">
        <w:rPr>
          <w:rFonts w:ascii="Times New Roman" w:eastAsia="Times New Roman" w:hAnsi="Times New Roman" w:cs="Times New Roman"/>
          <w:b/>
          <w:bCs/>
          <w:sz w:val="28"/>
          <w:szCs w:val="28"/>
        </w:rPr>
        <w:t xml:space="preserve">МЕТОД «ДЕРЕВО РЕШЕНИЙ» В ВОПРОСАХ ОЦЕНКИ </w:t>
      </w:r>
    </w:p>
    <w:p w:rsidR="00F60587" w:rsidRPr="00F60587" w:rsidRDefault="00F60587" w:rsidP="00F60587">
      <w:pPr>
        <w:widowControl w:val="0"/>
        <w:autoSpaceDE w:val="0"/>
        <w:autoSpaceDN w:val="0"/>
        <w:spacing w:after="0" w:line="240" w:lineRule="auto"/>
        <w:jc w:val="center"/>
        <w:outlineLvl w:val="1"/>
        <w:rPr>
          <w:rFonts w:ascii="Times New Roman" w:eastAsia="Times New Roman" w:hAnsi="Times New Roman" w:cs="Times New Roman"/>
          <w:b/>
          <w:bCs/>
          <w:sz w:val="28"/>
          <w:szCs w:val="28"/>
        </w:rPr>
      </w:pPr>
      <w:r w:rsidRPr="00F60587">
        <w:rPr>
          <w:rFonts w:ascii="Times New Roman" w:eastAsia="Times New Roman" w:hAnsi="Times New Roman" w:cs="Times New Roman"/>
          <w:b/>
          <w:bCs/>
          <w:sz w:val="28"/>
          <w:szCs w:val="28"/>
        </w:rPr>
        <w:t>И УПРАВЛЕНИЯ РИСКАМИ ЧРЕЗВЫЧАЙНЫХ СИТУАЦИЙ</w:t>
      </w:r>
    </w:p>
    <w:p w:rsidR="00F60587" w:rsidRPr="00F60587" w:rsidRDefault="00F60587" w:rsidP="00F60587">
      <w:pPr>
        <w:widowControl w:val="0"/>
        <w:tabs>
          <w:tab w:val="left" w:pos="709"/>
        </w:tabs>
        <w:autoSpaceDE w:val="0"/>
        <w:autoSpaceDN w:val="0"/>
        <w:spacing w:after="0" w:line="240" w:lineRule="auto"/>
        <w:ind w:firstLine="709"/>
        <w:jc w:val="both"/>
        <w:outlineLvl w:val="1"/>
        <w:rPr>
          <w:rFonts w:ascii="Times New Roman" w:eastAsia="Times New Roman" w:hAnsi="Times New Roman" w:cs="Times New Roman"/>
          <w:bCs/>
          <w:sz w:val="28"/>
          <w:szCs w:val="28"/>
        </w:rPr>
      </w:pPr>
    </w:p>
    <w:p w:rsidR="00F60587" w:rsidRPr="00F60587" w:rsidRDefault="00F60587" w:rsidP="00F60587">
      <w:pPr>
        <w:widowControl w:val="0"/>
        <w:tabs>
          <w:tab w:val="left" w:pos="709"/>
        </w:tabs>
        <w:autoSpaceDE w:val="0"/>
        <w:autoSpaceDN w:val="0"/>
        <w:spacing w:after="0" w:line="240" w:lineRule="auto"/>
        <w:ind w:firstLine="709"/>
        <w:jc w:val="both"/>
        <w:outlineLvl w:val="1"/>
        <w:rPr>
          <w:rFonts w:ascii="Times New Roman" w:eastAsia="Times New Roman" w:hAnsi="Times New Roman" w:cs="Times New Roman"/>
          <w:bCs/>
          <w:sz w:val="28"/>
          <w:szCs w:val="28"/>
        </w:rPr>
      </w:pPr>
      <w:r w:rsidRPr="00F60587">
        <w:rPr>
          <w:rFonts w:ascii="Times New Roman" w:eastAsia="Times New Roman" w:hAnsi="Times New Roman" w:cs="Times New Roman"/>
          <w:bCs/>
          <w:sz w:val="28"/>
          <w:szCs w:val="28"/>
        </w:rPr>
        <w:t>Информация об угрозах природных, техногенных, биолого-социальных, экологических; транспортной и информационной безопасности; конфликтных угроз; управленческих (информационных) рисков, в том числе по вопросам предупреждения, мониторинга, прогнозирования, сбора, обработки, анализа информации напрямую связана с прикладной математикой.</w:t>
      </w:r>
    </w:p>
    <w:p w:rsidR="00F60587" w:rsidRPr="00F60587" w:rsidRDefault="00F60587" w:rsidP="00F60587">
      <w:pPr>
        <w:widowControl w:val="0"/>
        <w:tabs>
          <w:tab w:val="left" w:pos="709"/>
        </w:tabs>
        <w:autoSpaceDE w:val="0"/>
        <w:autoSpaceDN w:val="0"/>
        <w:spacing w:after="0" w:line="240" w:lineRule="auto"/>
        <w:ind w:firstLine="709"/>
        <w:jc w:val="both"/>
        <w:outlineLvl w:val="1"/>
        <w:rPr>
          <w:rFonts w:ascii="Times New Roman" w:eastAsia="Times New Roman" w:hAnsi="Times New Roman" w:cs="Times New Roman"/>
          <w:bCs/>
          <w:sz w:val="28"/>
          <w:szCs w:val="28"/>
        </w:rPr>
      </w:pPr>
      <w:r w:rsidRPr="00F60587">
        <w:rPr>
          <w:rFonts w:ascii="Times New Roman" w:eastAsia="Times New Roman" w:hAnsi="Times New Roman" w:cs="Times New Roman"/>
          <w:bCs/>
          <w:sz w:val="28"/>
          <w:szCs w:val="28"/>
        </w:rPr>
        <w:t xml:space="preserve">Математическое образование следует рассматривать как важнейшую составляющую в системе фундаментальной подготовки современного специалиста МЧС России. Математическое обеспечение и компьютерные </w:t>
      </w:r>
      <w:r w:rsidRPr="00F60587">
        <w:rPr>
          <w:rFonts w:ascii="Times New Roman" w:eastAsia="Times New Roman" w:hAnsi="Times New Roman" w:cs="Times New Roman"/>
          <w:bCs/>
          <w:sz w:val="28"/>
          <w:szCs w:val="28"/>
        </w:rPr>
        <w:lastRenderedPageBreak/>
        <w:t>системы являются мощным средством при моделировании и прогнозировании чрезвычайных ситуаций (ЧС) [1].</w:t>
      </w:r>
    </w:p>
    <w:p w:rsidR="00F60587" w:rsidRPr="00F60587" w:rsidRDefault="00F60587" w:rsidP="00F60587">
      <w:pPr>
        <w:widowControl w:val="0"/>
        <w:tabs>
          <w:tab w:val="left" w:pos="709"/>
        </w:tabs>
        <w:autoSpaceDE w:val="0"/>
        <w:autoSpaceDN w:val="0"/>
        <w:spacing w:after="0" w:line="240" w:lineRule="auto"/>
        <w:ind w:firstLine="709"/>
        <w:jc w:val="both"/>
        <w:outlineLvl w:val="1"/>
        <w:rPr>
          <w:rFonts w:ascii="Times New Roman" w:eastAsia="Times New Roman" w:hAnsi="Times New Roman" w:cs="Times New Roman"/>
          <w:bCs/>
          <w:sz w:val="28"/>
          <w:szCs w:val="28"/>
        </w:rPr>
      </w:pPr>
      <w:r w:rsidRPr="00F60587">
        <w:rPr>
          <w:rFonts w:ascii="Times New Roman" w:eastAsia="Times New Roman" w:hAnsi="Times New Roman" w:cs="Times New Roman"/>
          <w:bCs/>
          <w:sz w:val="28"/>
          <w:szCs w:val="28"/>
        </w:rPr>
        <w:t xml:space="preserve">В данной работе фокус внимания смещен на метод «дерево решений». </w:t>
      </w:r>
    </w:p>
    <w:p w:rsidR="00F60587" w:rsidRPr="00F60587" w:rsidRDefault="00F60587" w:rsidP="00F60587">
      <w:pPr>
        <w:widowControl w:val="0"/>
        <w:tabs>
          <w:tab w:val="left" w:pos="709"/>
        </w:tabs>
        <w:autoSpaceDE w:val="0"/>
        <w:autoSpaceDN w:val="0"/>
        <w:spacing w:after="0" w:line="240" w:lineRule="auto"/>
        <w:ind w:firstLine="709"/>
        <w:jc w:val="both"/>
        <w:outlineLvl w:val="1"/>
        <w:rPr>
          <w:rFonts w:ascii="Times New Roman" w:eastAsia="Times New Roman" w:hAnsi="Times New Roman" w:cs="Times New Roman"/>
          <w:bCs/>
          <w:sz w:val="28"/>
          <w:szCs w:val="28"/>
        </w:rPr>
      </w:pPr>
      <w:r w:rsidRPr="00F60587">
        <w:rPr>
          <w:rFonts w:ascii="Times New Roman" w:eastAsia="Times New Roman" w:hAnsi="Times New Roman" w:cs="Times New Roman"/>
          <w:bCs/>
          <w:sz w:val="28"/>
          <w:szCs w:val="28"/>
        </w:rPr>
        <w:t>На рисунке 1 представлена блок-схема «Дерево отказов и дерево событий». Блок-схема построена с целью прогнозирования последствий чрезвычайных ситуаций, например, аварии с выбросом АХОВ [2, 3]. Будем считать, что данная авария возникла при переливе горючего вещества из подвижного резервуара в стационарный по причине переполнения емкости для хранения топлива и отключения насосов.</w:t>
      </w:r>
    </w:p>
    <w:p w:rsidR="00F60587" w:rsidRPr="00F60587" w:rsidRDefault="00F60587" w:rsidP="00F60587">
      <w:pPr>
        <w:spacing w:after="0" w:line="240" w:lineRule="auto"/>
        <w:jc w:val="both"/>
        <w:rPr>
          <w:rFonts w:ascii="Times New Roman" w:eastAsia="Calibri" w:hAnsi="Times New Roman" w:cs="Times New Roman"/>
          <w:sz w:val="28"/>
          <w:szCs w:val="28"/>
        </w:rPr>
      </w:pPr>
    </w:p>
    <w:p w:rsidR="00F60587" w:rsidRPr="00F60587" w:rsidRDefault="00F60587" w:rsidP="0010388F">
      <w:pPr>
        <w:spacing w:after="0" w:line="240" w:lineRule="auto"/>
        <w:jc w:val="center"/>
        <w:rPr>
          <w:rFonts w:ascii="Times New Roman" w:eastAsia="Calibri" w:hAnsi="Times New Roman" w:cs="Times New Roman"/>
          <w:sz w:val="28"/>
          <w:szCs w:val="28"/>
        </w:rPr>
      </w:pPr>
      <w:r w:rsidRPr="00F60587">
        <w:rPr>
          <w:rFonts w:ascii="Times New Roman" w:eastAsia="Calibri" w:hAnsi="Times New Roman" w:cs="Times New Roman"/>
          <w:noProof/>
          <w:sz w:val="28"/>
          <w:szCs w:val="28"/>
          <w:lang w:eastAsia="ru-RU"/>
        </w:rPr>
        <w:drawing>
          <wp:inline distT="0" distB="0" distL="0" distR="0" wp14:anchorId="550767A6" wp14:editId="182034BB">
            <wp:extent cx="5178829" cy="4390978"/>
            <wp:effectExtent l="0" t="0" r="3175" b="0"/>
            <wp:docPr id="413" name="Рисунок 413" descr="C:\Users\М-видео\Desktop\Конференции\Докумен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видео\Desktop\Конференции\Документ1.jpg"/>
                    <pic:cNvPicPr>
                      <a:picLocks noChangeAspect="1" noChangeArrowheads="1"/>
                    </pic:cNvPicPr>
                  </pic:nvPicPr>
                  <pic:blipFill>
                    <a:blip r:embed="rId506" cstate="print"/>
                    <a:srcRect/>
                    <a:stretch>
                      <a:fillRect/>
                    </a:stretch>
                  </pic:blipFill>
                  <pic:spPr bwMode="auto">
                    <a:xfrm>
                      <a:off x="0" y="0"/>
                      <a:ext cx="5178854" cy="4390999"/>
                    </a:xfrm>
                    <a:prstGeom prst="rect">
                      <a:avLst/>
                    </a:prstGeom>
                    <a:noFill/>
                    <a:ln w="9525">
                      <a:noFill/>
                      <a:miter lim="800000"/>
                      <a:headEnd/>
                      <a:tailEnd/>
                    </a:ln>
                  </pic:spPr>
                </pic:pic>
              </a:graphicData>
            </a:graphic>
          </wp:inline>
        </w:drawing>
      </w:r>
    </w:p>
    <w:p w:rsidR="00F60587" w:rsidRPr="00F60587" w:rsidRDefault="00F60587" w:rsidP="00F60587">
      <w:pPr>
        <w:spacing w:after="0" w:line="240" w:lineRule="auto"/>
        <w:ind w:firstLine="709"/>
        <w:jc w:val="center"/>
        <w:rPr>
          <w:rFonts w:ascii="Times New Roman" w:eastAsia="Calibri" w:hAnsi="Times New Roman" w:cs="Times New Roman"/>
          <w:sz w:val="24"/>
          <w:szCs w:val="24"/>
        </w:rPr>
      </w:pPr>
    </w:p>
    <w:p w:rsidR="007B7FE3" w:rsidRDefault="007B7FE3" w:rsidP="00F60587">
      <w:pPr>
        <w:spacing w:after="0" w:line="240" w:lineRule="auto"/>
        <w:ind w:firstLine="709"/>
        <w:jc w:val="center"/>
        <w:rPr>
          <w:rFonts w:ascii="Times New Roman" w:eastAsia="Calibri" w:hAnsi="Times New Roman" w:cs="Times New Roman"/>
          <w:b/>
          <w:sz w:val="24"/>
          <w:szCs w:val="24"/>
        </w:rPr>
      </w:pPr>
    </w:p>
    <w:p w:rsidR="00F60587" w:rsidRPr="007B7FE3" w:rsidRDefault="00F60587" w:rsidP="007B7FE3">
      <w:pPr>
        <w:spacing w:after="0" w:line="240" w:lineRule="auto"/>
        <w:jc w:val="center"/>
        <w:rPr>
          <w:rFonts w:ascii="Times New Roman" w:eastAsia="Calibri" w:hAnsi="Times New Roman" w:cs="Times New Roman"/>
          <w:sz w:val="24"/>
          <w:szCs w:val="24"/>
        </w:rPr>
      </w:pPr>
      <w:r w:rsidRPr="007B7FE3">
        <w:rPr>
          <w:rFonts w:ascii="Times New Roman" w:eastAsia="Calibri" w:hAnsi="Times New Roman" w:cs="Times New Roman"/>
          <w:sz w:val="24"/>
          <w:szCs w:val="24"/>
        </w:rPr>
        <w:t>Рис</w:t>
      </w:r>
      <w:r w:rsidR="007B7FE3" w:rsidRPr="007B7FE3">
        <w:rPr>
          <w:rFonts w:ascii="Times New Roman" w:eastAsia="Calibri" w:hAnsi="Times New Roman" w:cs="Times New Roman"/>
          <w:sz w:val="24"/>
          <w:szCs w:val="24"/>
        </w:rPr>
        <w:t>унок</w:t>
      </w:r>
      <w:r w:rsidRPr="007B7FE3">
        <w:rPr>
          <w:rFonts w:ascii="Times New Roman" w:eastAsia="Calibri" w:hAnsi="Times New Roman" w:cs="Times New Roman"/>
          <w:sz w:val="24"/>
          <w:szCs w:val="24"/>
        </w:rPr>
        <w:t xml:space="preserve"> 1</w:t>
      </w:r>
      <w:r w:rsidR="007B7FE3" w:rsidRPr="007B7FE3">
        <w:rPr>
          <w:rFonts w:ascii="Times New Roman" w:eastAsia="Calibri" w:hAnsi="Times New Roman" w:cs="Times New Roman"/>
          <w:sz w:val="24"/>
          <w:szCs w:val="24"/>
        </w:rPr>
        <w:t xml:space="preserve"> -</w:t>
      </w:r>
      <w:r w:rsidRPr="007B7FE3">
        <w:rPr>
          <w:rFonts w:ascii="Times New Roman" w:eastAsia="Calibri" w:hAnsi="Times New Roman" w:cs="Times New Roman"/>
          <w:sz w:val="24"/>
          <w:szCs w:val="24"/>
        </w:rPr>
        <w:t xml:space="preserve"> Дерево отказов и дерево событий</w:t>
      </w:r>
    </w:p>
    <w:p w:rsidR="00F60587" w:rsidRPr="00F60587" w:rsidRDefault="00F60587" w:rsidP="00F60587">
      <w:pPr>
        <w:spacing w:after="0" w:line="240" w:lineRule="auto"/>
        <w:ind w:firstLine="709"/>
        <w:jc w:val="center"/>
        <w:rPr>
          <w:rFonts w:ascii="Times New Roman" w:eastAsia="Calibri" w:hAnsi="Times New Roman" w:cs="Times New Roman"/>
          <w:b/>
          <w:sz w:val="24"/>
          <w:szCs w:val="24"/>
        </w:rPr>
      </w:pPr>
    </w:p>
    <w:p w:rsidR="0010388F" w:rsidRPr="00F60587" w:rsidRDefault="0010388F" w:rsidP="0010388F">
      <w:pPr>
        <w:widowControl w:val="0"/>
        <w:tabs>
          <w:tab w:val="left" w:pos="709"/>
        </w:tabs>
        <w:autoSpaceDE w:val="0"/>
        <w:autoSpaceDN w:val="0"/>
        <w:spacing w:after="0" w:line="240" w:lineRule="auto"/>
        <w:ind w:firstLine="709"/>
        <w:jc w:val="both"/>
        <w:outlineLvl w:val="1"/>
        <w:rPr>
          <w:rFonts w:ascii="Times New Roman" w:eastAsia="Times New Roman" w:hAnsi="Times New Roman" w:cs="Times New Roman"/>
          <w:bCs/>
          <w:sz w:val="28"/>
          <w:szCs w:val="28"/>
        </w:rPr>
      </w:pPr>
      <w:r w:rsidRPr="00F60587">
        <w:rPr>
          <w:rFonts w:ascii="Times New Roman" w:eastAsia="Times New Roman" w:hAnsi="Times New Roman" w:cs="Times New Roman"/>
          <w:bCs/>
          <w:sz w:val="28"/>
          <w:szCs w:val="28"/>
        </w:rPr>
        <w:t>Дерево отказов, а именно, левая часть диаграммы, строилась дедуктивно, в отличие от дерева событий, правой части диаграммы, которая строилась от центрального события к возможным сценариям.</w:t>
      </w:r>
    </w:p>
    <w:p w:rsidR="0010388F" w:rsidRPr="00F60587" w:rsidRDefault="0010388F" w:rsidP="0010388F">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Для исследования аварии было принято в рассмотрение 13 сценариев, которые зависели от условий трансформации, истечения, распространения и разрушительного воздействия высвободившегося потока вредного вещества.</w:t>
      </w:r>
    </w:p>
    <w:p w:rsidR="0010388F" w:rsidRPr="00F60587" w:rsidRDefault="0010388F" w:rsidP="0010388F">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 xml:space="preserve">Для того, чтобы смоделировать условия, необходимые и достаточные для разгерметизации стационарной емкости, были учтены две причины 1 уровня </w:t>
      </w:r>
      <w:r w:rsidRPr="00F60587">
        <w:rPr>
          <w:rFonts w:ascii="Times New Roman" w:eastAsia="Calibri" w:hAnsi="Times New Roman" w:cs="Times New Roman"/>
          <w:sz w:val="28"/>
          <w:szCs w:val="28"/>
        </w:rPr>
        <w:sym w:font="Symbol" w:char="F02D"/>
      </w:r>
      <w:r w:rsidRPr="00F60587">
        <w:rPr>
          <w:rFonts w:ascii="Times New Roman" w:eastAsia="Calibri" w:hAnsi="Times New Roman" w:cs="Times New Roman"/>
          <w:sz w:val="28"/>
          <w:szCs w:val="28"/>
        </w:rPr>
        <w:t xml:space="preserve"> не отключение насосов из-за не выдачи соответствующей команды (</w:t>
      </w:r>
      <w:r w:rsidRPr="00F60587">
        <w:rPr>
          <w:rFonts w:ascii="Times New Roman" w:eastAsia="Calibri" w:hAnsi="Times New Roman" w:cs="Times New Roman"/>
          <w:i/>
          <w:sz w:val="28"/>
          <w:szCs w:val="28"/>
        </w:rPr>
        <w:t>И</w:t>
      </w:r>
      <w:r w:rsidRPr="00F60587">
        <w:rPr>
          <w:rFonts w:ascii="Times New Roman" w:eastAsia="Calibri" w:hAnsi="Times New Roman" w:cs="Times New Roman"/>
          <w:sz w:val="28"/>
          <w:szCs w:val="28"/>
        </w:rPr>
        <w:t>) или неисправности устройств их отключения (</w:t>
      </w:r>
      <w:r w:rsidRPr="00F60587">
        <w:rPr>
          <w:rFonts w:ascii="Times New Roman" w:eastAsia="Calibri" w:hAnsi="Times New Roman" w:cs="Times New Roman"/>
          <w:i/>
          <w:sz w:val="28"/>
          <w:szCs w:val="28"/>
        </w:rPr>
        <w:t>Л</w:t>
      </w:r>
      <w:r w:rsidRPr="00F60587">
        <w:rPr>
          <w:rFonts w:ascii="Times New Roman" w:eastAsia="Calibri" w:hAnsi="Times New Roman" w:cs="Times New Roman"/>
          <w:sz w:val="28"/>
          <w:szCs w:val="28"/>
        </w:rPr>
        <w:t xml:space="preserve">), а каждая из них, в свою очередь, </w:t>
      </w:r>
      <w:r w:rsidRPr="00F60587">
        <w:rPr>
          <w:rFonts w:ascii="Times New Roman" w:eastAsia="Calibri" w:hAnsi="Times New Roman" w:cs="Times New Roman"/>
          <w:sz w:val="28"/>
          <w:szCs w:val="28"/>
        </w:rPr>
        <w:lastRenderedPageBreak/>
        <w:t>вызваны так же двумя причинами соответственно (</w:t>
      </w:r>
      <w:r w:rsidRPr="00F60587">
        <w:rPr>
          <w:rFonts w:ascii="Times New Roman" w:eastAsia="Calibri" w:hAnsi="Times New Roman" w:cs="Times New Roman"/>
          <w:i/>
          <w:sz w:val="28"/>
          <w:szCs w:val="28"/>
        </w:rPr>
        <w:t>В, Е</w:t>
      </w:r>
      <w:r w:rsidRPr="00F60587">
        <w:rPr>
          <w:rFonts w:ascii="Times New Roman" w:eastAsia="Calibri" w:hAnsi="Times New Roman" w:cs="Times New Roman"/>
          <w:sz w:val="28"/>
          <w:szCs w:val="28"/>
        </w:rPr>
        <w:t xml:space="preserve">) </w:t>
      </w:r>
      <w:r w:rsidRPr="00F60587">
        <w:rPr>
          <w:rFonts w:ascii="Times New Roman" w:eastAsia="Calibri" w:hAnsi="Times New Roman" w:cs="Times New Roman"/>
          <w:sz w:val="28"/>
          <w:szCs w:val="28"/>
        </w:rPr>
        <w:sym w:font="Symbol" w:char="F02D"/>
      </w:r>
      <w:r w:rsidRPr="00F60587">
        <w:rPr>
          <w:rFonts w:ascii="Times New Roman" w:eastAsia="Calibri" w:hAnsi="Times New Roman" w:cs="Times New Roman"/>
          <w:sz w:val="28"/>
          <w:szCs w:val="28"/>
        </w:rPr>
        <w:t xml:space="preserve"> не поступлением нужной команды автоматикой и оператором) и 12, 13 </w:t>
      </w:r>
      <w:r w:rsidRPr="00F60587">
        <w:rPr>
          <w:rFonts w:ascii="Times New Roman" w:eastAsia="Calibri" w:hAnsi="Times New Roman" w:cs="Times New Roman"/>
          <w:sz w:val="28"/>
          <w:szCs w:val="28"/>
        </w:rPr>
        <w:sym w:font="Symbol" w:char="F02D"/>
      </w:r>
      <w:r w:rsidRPr="00F60587">
        <w:rPr>
          <w:rFonts w:ascii="Times New Roman" w:eastAsia="Calibri" w:hAnsi="Times New Roman" w:cs="Times New Roman"/>
          <w:sz w:val="28"/>
          <w:szCs w:val="28"/>
        </w:rPr>
        <w:t xml:space="preserve"> отказ выключателя или обрыв цепи управления насосом.</w:t>
      </w:r>
    </w:p>
    <w:p w:rsidR="0010388F" w:rsidRPr="00F60587" w:rsidRDefault="0010388F" w:rsidP="0010388F">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Каждая из причин 2 уровня обусловлена двумя предпосылками 3 уровня (</w:t>
      </w:r>
      <w:r w:rsidRPr="00F60587">
        <w:rPr>
          <w:rFonts w:ascii="Times New Roman" w:eastAsia="Calibri" w:hAnsi="Times New Roman" w:cs="Times New Roman"/>
          <w:i/>
          <w:sz w:val="28"/>
          <w:szCs w:val="28"/>
        </w:rPr>
        <w:t>А, Б</w:t>
      </w:r>
      <w:r w:rsidRPr="00F60587">
        <w:rPr>
          <w:rFonts w:ascii="Times New Roman" w:eastAsia="Calibri" w:hAnsi="Times New Roman" w:cs="Times New Roman"/>
          <w:sz w:val="28"/>
          <w:szCs w:val="28"/>
        </w:rPr>
        <w:t xml:space="preserve">) </w:t>
      </w:r>
      <w:r w:rsidRPr="00F60587">
        <w:rPr>
          <w:rFonts w:ascii="Times New Roman" w:eastAsia="Calibri" w:hAnsi="Times New Roman" w:cs="Times New Roman"/>
          <w:i/>
          <w:sz w:val="28"/>
          <w:szCs w:val="28"/>
        </w:rPr>
        <w:sym w:font="Symbol" w:char="F02D"/>
      </w:r>
      <w:r w:rsidRPr="00F60587">
        <w:rPr>
          <w:rFonts w:ascii="Times New Roman" w:eastAsia="Calibri" w:hAnsi="Times New Roman" w:cs="Times New Roman"/>
          <w:i/>
          <w:sz w:val="28"/>
          <w:szCs w:val="28"/>
        </w:rPr>
        <w:t xml:space="preserve"> </w:t>
      </w:r>
      <w:r w:rsidRPr="00F60587">
        <w:rPr>
          <w:rFonts w:ascii="Times New Roman" w:eastAsia="Calibri" w:hAnsi="Times New Roman" w:cs="Times New Roman"/>
          <w:sz w:val="28"/>
          <w:szCs w:val="28"/>
        </w:rPr>
        <w:t>отказ средств выдачи или передачи команды и (</w:t>
      </w:r>
      <w:r w:rsidRPr="00F60587">
        <w:rPr>
          <w:rFonts w:ascii="Times New Roman" w:eastAsia="Calibri" w:hAnsi="Times New Roman" w:cs="Times New Roman"/>
          <w:i/>
          <w:sz w:val="28"/>
          <w:szCs w:val="28"/>
        </w:rPr>
        <w:t>Г, Д</w:t>
      </w:r>
      <w:r w:rsidRPr="00F60587">
        <w:rPr>
          <w:rFonts w:ascii="Times New Roman" w:eastAsia="Calibri" w:hAnsi="Times New Roman" w:cs="Times New Roman"/>
          <w:sz w:val="28"/>
          <w:szCs w:val="28"/>
        </w:rPr>
        <w:t xml:space="preserve">) </w:t>
      </w:r>
      <w:r w:rsidRPr="00F60587">
        <w:rPr>
          <w:rFonts w:ascii="Times New Roman" w:eastAsia="Calibri" w:hAnsi="Times New Roman" w:cs="Times New Roman"/>
          <w:i/>
          <w:sz w:val="28"/>
          <w:szCs w:val="28"/>
        </w:rPr>
        <w:sym w:font="Symbol" w:char="F02D"/>
      </w:r>
      <w:r w:rsidRPr="00F60587">
        <w:rPr>
          <w:rFonts w:ascii="Times New Roman" w:eastAsia="Calibri" w:hAnsi="Times New Roman" w:cs="Times New Roman"/>
          <w:i/>
          <w:sz w:val="28"/>
          <w:szCs w:val="28"/>
        </w:rPr>
        <w:t xml:space="preserve"> </w:t>
      </w:r>
      <w:r w:rsidRPr="00F60587">
        <w:rPr>
          <w:rFonts w:ascii="Times New Roman" w:eastAsia="Calibri" w:hAnsi="Times New Roman" w:cs="Times New Roman"/>
          <w:sz w:val="28"/>
          <w:szCs w:val="28"/>
        </w:rPr>
        <w:t xml:space="preserve">оператор не заметил сигнала на отключение, а также тремя (3, 4 и 9) предпосылками нижнего уровня, система автоматической выдачи дозы оказалась отключенной, усилитель </w:t>
      </w:r>
      <w:r w:rsidRPr="00F60587">
        <w:rPr>
          <w:rFonts w:ascii="Times New Roman" w:eastAsia="Calibri" w:hAnsi="Times New Roman" w:cs="Times New Roman"/>
          <w:sz w:val="28"/>
          <w:szCs w:val="28"/>
        </w:rPr>
        <w:sym w:font="Symbol" w:char="F02D"/>
      </w:r>
      <w:r w:rsidRPr="00F60587">
        <w:rPr>
          <w:rFonts w:ascii="Times New Roman" w:eastAsia="Calibri" w:hAnsi="Times New Roman" w:cs="Times New Roman"/>
          <w:sz w:val="28"/>
          <w:szCs w:val="28"/>
        </w:rPr>
        <w:t xml:space="preserve"> преобразователь сигналов был неисправным, оператор не знал о необходимости отключения насосов по показаниям хронометра.</w:t>
      </w:r>
    </w:p>
    <w:p w:rsidR="0010388F" w:rsidRPr="00F60587" w:rsidRDefault="0010388F" w:rsidP="0010388F">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Для аварии необходимо было учесть объемы пролитого горючего:</w:t>
      </w:r>
    </w:p>
    <w:p w:rsidR="0010388F" w:rsidRPr="00F60587" w:rsidRDefault="0010388F" w:rsidP="0010388F">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i/>
          <w:sz w:val="28"/>
          <w:szCs w:val="28"/>
        </w:rPr>
        <w:t xml:space="preserve">Б, С, М </w:t>
      </w:r>
      <w:r w:rsidRPr="00F60587">
        <w:rPr>
          <w:rFonts w:ascii="Times New Roman" w:eastAsia="Calibri" w:hAnsi="Times New Roman" w:cs="Times New Roman"/>
          <w:i/>
          <w:sz w:val="28"/>
          <w:szCs w:val="28"/>
        </w:rPr>
        <w:sym w:font="Symbol" w:char="F02D"/>
      </w:r>
      <w:r w:rsidRPr="00F60587">
        <w:rPr>
          <w:rFonts w:ascii="Times New Roman" w:eastAsia="Calibri" w:hAnsi="Times New Roman" w:cs="Times New Roman"/>
          <w:i/>
          <w:sz w:val="28"/>
          <w:szCs w:val="28"/>
        </w:rPr>
        <w:t xml:space="preserve"> </w:t>
      </w:r>
      <w:r w:rsidRPr="00F60587">
        <w:rPr>
          <w:rFonts w:ascii="Times New Roman" w:eastAsia="Calibri" w:hAnsi="Times New Roman" w:cs="Times New Roman"/>
          <w:sz w:val="28"/>
          <w:szCs w:val="28"/>
        </w:rPr>
        <w:t xml:space="preserve">большой, средний и малый, после чего считалось, что взрывом </w:t>
      </w:r>
      <w:r w:rsidRPr="00F60587">
        <w:rPr>
          <w:rFonts w:ascii="Times New Roman" w:eastAsia="Calibri" w:hAnsi="Times New Roman" w:cs="Times New Roman"/>
          <w:i/>
          <w:sz w:val="28"/>
          <w:szCs w:val="28"/>
        </w:rPr>
        <w:t>(В),</w:t>
      </w:r>
      <w:r w:rsidRPr="00F60587">
        <w:rPr>
          <w:rFonts w:ascii="Times New Roman" w:eastAsia="Calibri" w:hAnsi="Times New Roman" w:cs="Times New Roman"/>
          <w:sz w:val="28"/>
          <w:szCs w:val="28"/>
        </w:rPr>
        <w:t xml:space="preserve"> пожаром </w:t>
      </w:r>
      <w:r w:rsidRPr="00F60587">
        <w:rPr>
          <w:rFonts w:ascii="Times New Roman" w:eastAsia="Calibri" w:hAnsi="Times New Roman" w:cs="Times New Roman"/>
          <w:i/>
          <w:sz w:val="28"/>
          <w:szCs w:val="28"/>
        </w:rPr>
        <w:t>(П)</w:t>
      </w:r>
      <w:r w:rsidRPr="00F60587">
        <w:rPr>
          <w:rFonts w:ascii="Times New Roman" w:eastAsia="Calibri" w:hAnsi="Times New Roman" w:cs="Times New Roman"/>
          <w:sz w:val="28"/>
          <w:szCs w:val="28"/>
        </w:rPr>
        <w:t xml:space="preserve"> или испарением </w:t>
      </w:r>
      <w:r w:rsidRPr="00F60587">
        <w:rPr>
          <w:rFonts w:ascii="Times New Roman" w:eastAsia="Calibri" w:hAnsi="Times New Roman" w:cs="Times New Roman"/>
          <w:i/>
          <w:sz w:val="28"/>
          <w:szCs w:val="28"/>
        </w:rPr>
        <w:t xml:space="preserve">(И) </w:t>
      </w:r>
      <w:r w:rsidRPr="00F60587">
        <w:rPr>
          <w:rFonts w:ascii="Times New Roman" w:eastAsia="Calibri" w:hAnsi="Times New Roman" w:cs="Times New Roman"/>
          <w:sz w:val="28"/>
          <w:szCs w:val="28"/>
        </w:rPr>
        <w:t>мог завершиться большой по объему пролив.</w:t>
      </w: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 xml:space="preserve">Подобным образом прогнозировались разрушительные последствия каждого сценария, которые были обусловлены воздействием определенных факторов. В правой части модели они отмечены событиями, соответствующими таким утечкам топлива и способам высвобождения накопленной в нем энергии: а) большая </w:t>
      </w:r>
      <w:r w:rsidRPr="00F60587">
        <w:rPr>
          <w:rFonts w:ascii="Times New Roman" w:eastAsia="Calibri" w:hAnsi="Times New Roman" w:cs="Times New Roman"/>
          <w:sz w:val="28"/>
          <w:szCs w:val="28"/>
        </w:rPr>
        <w:sym w:font="Symbol" w:char="F02D"/>
      </w:r>
      <w:r w:rsidRPr="00F60587">
        <w:rPr>
          <w:rFonts w:ascii="Times New Roman" w:eastAsia="Calibri" w:hAnsi="Times New Roman" w:cs="Times New Roman"/>
          <w:sz w:val="28"/>
          <w:szCs w:val="28"/>
        </w:rPr>
        <w:t xml:space="preserve"> 1…3 (взрыв), 4,5 (пожар) и 6...8 (испарение); б) средняя </w:t>
      </w:r>
      <w:r w:rsidRPr="00F60587">
        <w:rPr>
          <w:rFonts w:ascii="Times New Roman" w:eastAsia="Calibri" w:hAnsi="Times New Roman" w:cs="Times New Roman"/>
          <w:sz w:val="28"/>
          <w:szCs w:val="28"/>
        </w:rPr>
        <w:sym w:font="Symbol" w:char="F02D"/>
      </w:r>
      <w:r w:rsidRPr="00F60587">
        <w:rPr>
          <w:rFonts w:ascii="Times New Roman" w:eastAsia="Calibri" w:hAnsi="Times New Roman" w:cs="Times New Roman"/>
          <w:sz w:val="28"/>
          <w:szCs w:val="28"/>
        </w:rPr>
        <w:t xml:space="preserve"> 9,10 и в) малая </w:t>
      </w:r>
      <w:r w:rsidRPr="00F60587">
        <w:rPr>
          <w:rFonts w:ascii="Times New Roman" w:eastAsia="Calibri" w:hAnsi="Times New Roman" w:cs="Times New Roman"/>
          <w:sz w:val="28"/>
          <w:szCs w:val="28"/>
        </w:rPr>
        <w:sym w:font="Symbol" w:char="F02D"/>
      </w:r>
      <w:r w:rsidRPr="00F60587">
        <w:rPr>
          <w:rFonts w:ascii="Times New Roman" w:eastAsia="Calibri" w:hAnsi="Times New Roman" w:cs="Times New Roman"/>
          <w:sz w:val="28"/>
          <w:szCs w:val="28"/>
        </w:rPr>
        <w:t xml:space="preserve"> 11...13. Цифры в скобках на предшествующих ветвях ДС указывают: первые </w:t>
      </w:r>
      <w:r w:rsidRPr="00F60587">
        <w:rPr>
          <w:rFonts w:ascii="Times New Roman" w:eastAsia="Calibri" w:hAnsi="Times New Roman" w:cs="Times New Roman"/>
          <w:sz w:val="28"/>
          <w:szCs w:val="28"/>
        </w:rPr>
        <w:sym w:font="Symbol" w:char="F02D"/>
      </w:r>
      <w:r w:rsidRPr="00F60587">
        <w:rPr>
          <w:rFonts w:ascii="Times New Roman" w:eastAsia="Calibri" w:hAnsi="Times New Roman" w:cs="Times New Roman"/>
          <w:sz w:val="28"/>
          <w:szCs w:val="28"/>
        </w:rPr>
        <w:t xml:space="preserve"> на вероятности их появления, вторые </w:t>
      </w:r>
      <w:r w:rsidRPr="00F60587">
        <w:rPr>
          <w:rFonts w:ascii="Times New Roman" w:eastAsia="Calibri" w:hAnsi="Times New Roman" w:cs="Times New Roman"/>
          <w:sz w:val="28"/>
          <w:szCs w:val="28"/>
        </w:rPr>
        <w:sym w:font="Symbol" w:char="F02D"/>
      </w:r>
      <w:r w:rsidRPr="00F60587">
        <w:rPr>
          <w:rFonts w:ascii="Times New Roman" w:eastAsia="Calibri" w:hAnsi="Times New Roman" w:cs="Times New Roman"/>
          <w:sz w:val="28"/>
          <w:szCs w:val="28"/>
        </w:rPr>
        <w:t xml:space="preserve"> на объемы пролитого горючего и размеры зон поражения, возможных при его взрыве, пожаре или испарении.</w:t>
      </w: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Таким образом, в результате построения модели и ее анализа, были выявлены возможные исходы чрезвычайной ситуации, опираясь на которые удастся избежать аварий и последствий, способных повлечь за собой человеческие жертвы, ущерб окружающей среде и материальным ценностям.</w:t>
      </w: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 xml:space="preserve">«Дерево решений» создавали на рабочем листе MS </w:t>
      </w:r>
      <w:r w:rsidRPr="00F60587">
        <w:rPr>
          <w:rFonts w:ascii="Times New Roman" w:eastAsia="Calibri" w:hAnsi="Times New Roman" w:cs="Times New Roman"/>
          <w:sz w:val="28"/>
          <w:szCs w:val="28"/>
          <w:lang w:val="en-US"/>
        </w:rPr>
        <w:t>Visio</w:t>
      </w:r>
      <w:r w:rsidRPr="00F60587">
        <w:rPr>
          <w:rFonts w:ascii="Times New Roman" w:eastAsia="Calibri" w:hAnsi="Times New Roman" w:cs="Times New Roman"/>
          <w:sz w:val="28"/>
          <w:szCs w:val="28"/>
        </w:rPr>
        <w:t>.</w:t>
      </w: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В век информационных технологий инструменты динамического моделирования ЧС разрабатываются на платформах компьютерных систем.</w:t>
      </w: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p>
    <w:p w:rsidR="00B44FC7" w:rsidRDefault="00B44FC7" w:rsidP="00B44FC7">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ЛИТЕРАТУРА</w:t>
      </w:r>
    </w:p>
    <w:p w:rsidR="00F60587" w:rsidRPr="00F60587" w:rsidRDefault="00F60587" w:rsidP="00F60587">
      <w:pPr>
        <w:spacing w:after="0" w:line="240" w:lineRule="auto"/>
        <w:ind w:firstLine="709"/>
        <w:jc w:val="center"/>
        <w:rPr>
          <w:rFonts w:ascii="Times New Roman" w:eastAsia="Calibri" w:hAnsi="Times New Roman" w:cs="Times New Roman"/>
          <w:sz w:val="28"/>
          <w:szCs w:val="28"/>
        </w:rPr>
      </w:pP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 xml:space="preserve">1. Трофимец Е.Н. Оптимизационные модели в управлении организационными системами: учеб. пособие / Е.Н. Трофимец, В.Я. Трофимец; под общей редакцией Э.Н. Чижикова - СПб.: Санкт-Петерб. ун-т ГПС МЧС России, 2016. </w:t>
      </w:r>
      <w:r w:rsidRPr="00F60587">
        <w:rPr>
          <w:rFonts w:ascii="Times New Roman" w:eastAsia="Calibri" w:hAnsi="Times New Roman" w:cs="Times New Roman"/>
          <w:sz w:val="28"/>
          <w:szCs w:val="28"/>
        </w:rPr>
        <w:sym w:font="Symbol" w:char="F02D"/>
      </w:r>
      <w:r w:rsidRPr="00F60587">
        <w:rPr>
          <w:rFonts w:ascii="Times New Roman" w:eastAsia="Calibri" w:hAnsi="Times New Roman" w:cs="Times New Roman"/>
          <w:sz w:val="28"/>
          <w:szCs w:val="28"/>
        </w:rPr>
        <w:t xml:space="preserve"> 87 с.</w:t>
      </w: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 xml:space="preserve">2. Антюхов В.И. Системный анализ и принятие решений / В.И. Антюхов [и др.]; под ред. В.С. Артамонова - СПб.: Санкт-Петерб. ун-т ГПС МЧС России, 2017. </w:t>
      </w:r>
      <w:r w:rsidRPr="00F60587">
        <w:rPr>
          <w:rFonts w:ascii="Times New Roman" w:eastAsia="Calibri" w:hAnsi="Times New Roman" w:cs="Times New Roman"/>
          <w:sz w:val="28"/>
          <w:szCs w:val="28"/>
        </w:rPr>
        <w:sym w:font="Symbol" w:char="F02D"/>
      </w:r>
      <w:r w:rsidRPr="00F60587">
        <w:rPr>
          <w:rFonts w:ascii="Times New Roman" w:eastAsia="Calibri" w:hAnsi="Times New Roman" w:cs="Times New Roman"/>
          <w:sz w:val="28"/>
          <w:szCs w:val="28"/>
        </w:rPr>
        <w:t xml:space="preserve"> 389 с.</w:t>
      </w: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3. Руководство по безопасности «Методические основы по проведению анализа опасностей и оценки риска аварий на опасных производственных объектах»</w:t>
      </w:r>
      <w:r w:rsidR="00E41856">
        <w:rPr>
          <w:rFonts w:ascii="Times New Roman" w:eastAsia="Calibri" w:hAnsi="Times New Roman" w:cs="Times New Roman"/>
          <w:sz w:val="28"/>
          <w:szCs w:val="28"/>
        </w:rPr>
        <w:t>:</w:t>
      </w:r>
      <w:r w:rsidRPr="00F60587">
        <w:rPr>
          <w:rFonts w:ascii="Times New Roman" w:eastAsia="Calibri" w:hAnsi="Times New Roman" w:cs="Times New Roman"/>
          <w:sz w:val="28"/>
          <w:szCs w:val="28"/>
        </w:rPr>
        <w:t xml:space="preserve"> утв. приказом Федеральной службы по экологическому, технологическому и атомному надзору от 11.04.2016 г. № 144.</w:t>
      </w: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p>
    <w:p w:rsidR="00F60587" w:rsidRPr="00B44FC7" w:rsidRDefault="00F60587" w:rsidP="00B44FC7">
      <w:pPr>
        <w:spacing w:after="0" w:line="240" w:lineRule="auto"/>
        <w:jc w:val="both"/>
        <w:rPr>
          <w:rFonts w:ascii="Times New Roman" w:eastAsia="Calibri" w:hAnsi="Times New Roman" w:cs="Times New Roman"/>
          <w:b/>
          <w:sz w:val="28"/>
          <w:szCs w:val="28"/>
        </w:rPr>
      </w:pPr>
      <w:r w:rsidRPr="00B44FC7">
        <w:rPr>
          <w:rFonts w:ascii="Times New Roman" w:eastAsia="Calibri" w:hAnsi="Times New Roman" w:cs="Times New Roman"/>
          <w:b/>
          <w:sz w:val="28"/>
          <w:szCs w:val="28"/>
        </w:rPr>
        <w:lastRenderedPageBreak/>
        <w:t>УДК 622.1</w:t>
      </w:r>
    </w:p>
    <w:p w:rsidR="00F60587" w:rsidRPr="00F60587" w:rsidRDefault="00F60587" w:rsidP="00F60587">
      <w:pPr>
        <w:spacing w:after="0" w:line="240" w:lineRule="auto"/>
        <w:ind w:firstLine="720"/>
        <w:jc w:val="both"/>
        <w:rPr>
          <w:rFonts w:ascii="Times New Roman" w:eastAsia="Calibri" w:hAnsi="Times New Roman" w:cs="Times New Roman"/>
          <w:sz w:val="28"/>
          <w:szCs w:val="28"/>
        </w:rPr>
      </w:pPr>
    </w:p>
    <w:p w:rsidR="00F60587" w:rsidRPr="001D49FE" w:rsidRDefault="00F60587" w:rsidP="00B44FC7">
      <w:pPr>
        <w:spacing w:after="0" w:line="240" w:lineRule="auto"/>
        <w:jc w:val="center"/>
        <w:rPr>
          <w:rFonts w:ascii="Times New Roman" w:eastAsia="Calibri" w:hAnsi="Times New Roman" w:cs="Times New Roman"/>
          <w:i/>
          <w:sz w:val="28"/>
          <w:szCs w:val="28"/>
        </w:rPr>
      </w:pPr>
      <w:r w:rsidRPr="001D49FE">
        <w:rPr>
          <w:rFonts w:ascii="Times New Roman" w:eastAsia="Calibri" w:hAnsi="Times New Roman" w:cs="Times New Roman"/>
          <w:i/>
          <w:sz w:val="28"/>
          <w:szCs w:val="28"/>
        </w:rPr>
        <w:t>А.И. Сапелкин, В.Ф. Щётка</w:t>
      </w:r>
    </w:p>
    <w:p w:rsidR="00F60587" w:rsidRPr="001D49FE" w:rsidRDefault="00F60587" w:rsidP="00B44FC7">
      <w:pPr>
        <w:shd w:val="clear" w:color="auto" w:fill="FFFFFF"/>
        <w:spacing w:after="0" w:line="240" w:lineRule="auto"/>
        <w:jc w:val="center"/>
        <w:textAlignment w:val="baseline"/>
        <w:rPr>
          <w:rFonts w:ascii="Times New Roman" w:eastAsia="Times New Roman" w:hAnsi="Times New Roman" w:cs="Times New Roman"/>
          <w:i/>
          <w:color w:val="000000"/>
          <w:sz w:val="28"/>
          <w:szCs w:val="26"/>
          <w:lang w:eastAsia="ru-RU"/>
        </w:rPr>
      </w:pPr>
      <w:r w:rsidRPr="001D49FE">
        <w:rPr>
          <w:rFonts w:ascii="Times New Roman" w:eastAsia="Times New Roman" w:hAnsi="Times New Roman" w:cs="Times New Roman"/>
          <w:i/>
          <w:color w:val="000000"/>
          <w:sz w:val="28"/>
          <w:szCs w:val="26"/>
          <w:lang w:eastAsia="ru-RU"/>
        </w:rPr>
        <w:t>Санкт-Петербургский университет ГПС МЧС России</w:t>
      </w:r>
    </w:p>
    <w:p w:rsidR="00F60587" w:rsidRPr="00F60587" w:rsidRDefault="00F60587" w:rsidP="00F60587">
      <w:pPr>
        <w:spacing w:after="0" w:line="240" w:lineRule="auto"/>
        <w:jc w:val="both"/>
        <w:rPr>
          <w:rFonts w:ascii="Times New Roman" w:eastAsia="Calibri" w:hAnsi="Times New Roman" w:cs="Times New Roman"/>
          <w:sz w:val="28"/>
          <w:szCs w:val="28"/>
        </w:rPr>
      </w:pPr>
    </w:p>
    <w:p w:rsidR="00F60587" w:rsidRPr="00F60587" w:rsidRDefault="00F60587" w:rsidP="00F60587">
      <w:pPr>
        <w:spacing w:after="0" w:line="240" w:lineRule="auto"/>
        <w:ind w:firstLine="720"/>
        <w:jc w:val="both"/>
        <w:rPr>
          <w:rFonts w:ascii="Times New Roman" w:eastAsia="Calibri" w:hAnsi="Times New Roman" w:cs="Times New Roman"/>
          <w:b/>
          <w:sz w:val="28"/>
          <w:szCs w:val="28"/>
        </w:rPr>
      </w:pPr>
      <w:r w:rsidRPr="00F60587">
        <w:rPr>
          <w:rFonts w:ascii="Times New Roman" w:eastAsia="Calibri" w:hAnsi="Times New Roman" w:cs="Times New Roman"/>
          <w:b/>
          <w:sz w:val="28"/>
          <w:szCs w:val="28"/>
        </w:rPr>
        <w:t>ПОДХОД К ОЦЕНКЕ РИСКОВ В НЕФТЕГАЗОВОЙ ОТРАСЛИ</w:t>
      </w:r>
    </w:p>
    <w:p w:rsidR="00F60587" w:rsidRPr="00F60587" w:rsidRDefault="00F60587" w:rsidP="00F60587">
      <w:pPr>
        <w:spacing w:after="0" w:line="240" w:lineRule="auto"/>
        <w:ind w:firstLine="720"/>
        <w:jc w:val="both"/>
        <w:rPr>
          <w:rFonts w:ascii="Times New Roman" w:eastAsia="Calibri" w:hAnsi="Times New Roman" w:cs="Times New Roman"/>
          <w:sz w:val="28"/>
          <w:szCs w:val="28"/>
        </w:rPr>
      </w:pPr>
    </w:p>
    <w:p w:rsidR="00F60587" w:rsidRPr="00F60587" w:rsidRDefault="00F60587" w:rsidP="00F60587">
      <w:pPr>
        <w:spacing w:after="0" w:line="240" w:lineRule="auto"/>
        <w:ind w:firstLine="720"/>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Объекты нефтегазовой отрасли относятся к опасным производственным объектам, требующим повышенного контроля со стороны государства и охватывают значительную территорию РФ. Они включают в свой состав - добывающие и перерабатывающие комплексы, сеть трубопроводов, резервуары для хр</w:t>
      </w:r>
      <w:r w:rsidR="00B44FC7">
        <w:rPr>
          <w:rFonts w:ascii="Times New Roman" w:eastAsia="Calibri" w:hAnsi="Times New Roman" w:cs="Times New Roman"/>
          <w:sz w:val="28"/>
          <w:szCs w:val="28"/>
        </w:rPr>
        <w:t>анения нефтепродуктов, и т.д. [1</w:t>
      </w:r>
      <w:r w:rsidRPr="00F60587">
        <w:rPr>
          <w:rFonts w:ascii="Times New Roman" w:eastAsia="Calibri" w:hAnsi="Times New Roman" w:cs="Times New Roman"/>
          <w:sz w:val="28"/>
          <w:szCs w:val="28"/>
        </w:rPr>
        <w:t>]</w:t>
      </w:r>
      <w:r w:rsidR="00B44FC7">
        <w:rPr>
          <w:rFonts w:ascii="Times New Roman" w:eastAsia="Calibri" w:hAnsi="Times New Roman" w:cs="Times New Roman"/>
          <w:sz w:val="28"/>
          <w:szCs w:val="28"/>
        </w:rPr>
        <w:t>.</w:t>
      </w:r>
      <w:r w:rsidRPr="00F60587">
        <w:rPr>
          <w:rFonts w:ascii="Times New Roman" w:eastAsia="Calibri" w:hAnsi="Times New Roman" w:cs="Times New Roman"/>
          <w:sz w:val="28"/>
          <w:szCs w:val="28"/>
        </w:rPr>
        <w:t xml:space="preserve">       </w:t>
      </w:r>
    </w:p>
    <w:p w:rsidR="00F60587" w:rsidRPr="00F60587" w:rsidRDefault="00F60587" w:rsidP="00F60587">
      <w:pPr>
        <w:spacing w:after="0" w:line="240" w:lineRule="auto"/>
        <w:ind w:firstLine="720"/>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Проведения оценки риска в нефтегазовой отрасли позволяет идентифицировать опасности, уязвимости и угрозы и принять соответствующие меры по снижению риска до допустимых значений.</w:t>
      </w:r>
    </w:p>
    <w:p w:rsidR="00F60587" w:rsidRPr="00F60587" w:rsidRDefault="00F60587" w:rsidP="00F60587">
      <w:pPr>
        <w:spacing w:after="0" w:line="240" w:lineRule="auto"/>
        <w:ind w:firstLine="720"/>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Оценка риска может быть построена на основе проведения анализа вероятности возникновения опасности и анализе наступления негативных последствий вследствие опасностей [</w:t>
      </w:r>
      <w:r w:rsidR="00B44FC7">
        <w:rPr>
          <w:rFonts w:ascii="Times New Roman" w:eastAsia="Calibri" w:hAnsi="Times New Roman" w:cs="Times New Roman"/>
          <w:sz w:val="28"/>
          <w:szCs w:val="28"/>
        </w:rPr>
        <w:t>2</w:t>
      </w:r>
      <w:r w:rsidRPr="00F60587">
        <w:rPr>
          <w:rFonts w:ascii="Times New Roman" w:eastAsia="Calibri" w:hAnsi="Times New Roman" w:cs="Times New Roman"/>
          <w:sz w:val="28"/>
          <w:szCs w:val="28"/>
        </w:rPr>
        <w:t>]</w:t>
      </w:r>
      <w:r w:rsidR="00B44FC7">
        <w:rPr>
          <w:rFonts w:ascii="Times New Roman" w:eastAsia="Calibri" w:hAnsi="Times New Roman" w:cs="Times New Roman"/>
          <w:sz w:val="28"/>
          <w:szCs w:val="28"/>
        </w:rPr>
        <w:t>.</w:t>
      </w:r>
    </w:p>
    <w:p w:rsidR="00F60587" w:rsidRPr="00F60587" w:rsidRDefault="00F60587" w:rsidP="00F60587">
      <w:pPr>
        <w:spacing w:after="0" w:line="240" w:lineRule="auto"/>
        <w:ind w:firstLine="720"/>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 xml:space="preserve">Часто оценку риска производят на этапе функционирования нефтегазового комплекса. Основанием для проведению оценки рисков может служить срок службы технического оборудования или сооружения, авария на нефтегазовом комплексе, систематическое нарушения сотрудниками технологии эксплуатации оборудования и т.д. Немаловажным является проведения оценки риска заблаговременно, т.е. на этапе проектирования нефтегазового комплекса, учитывая ряд неблагоприятных факторов в соответствии с требованиями, указанными в отраслевых руководящих документах и рекомендаций. </w:t>
      </w:r>
    </w:p>
    <w:p w:rsidR="00F60587" w:rsidRPr="00F60587" w:rsidRDefault="00F60587" w:rsidP="00F60587">
      <w:pPr>
        <w:spacing w:after="0" w:line="240" w:lineRule="auto"/>
        <w:ind w:firstLine="720"/>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Оценка риска складывается из множества опасных факторов. По сути, опасный фактор – характеризуется вероятностью или частотой наступления неблагоприятного события с последующем нанесения ущерба на объекты нефтегазовой отрасли.</w:t>
      </w:r>
    </w:p>
    <w:p w:rsidR="00F60587" w:rsidRDefault="00F60587" w:rsidP="00F60587">
      <w:pPr>
        <w:spacing w:after="0" w:line="240" w:lineRule="auto"/>
        <w:ind w:firstLine="720"/>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В обобщенном виде формулу оценки риска (1), можем записать в следующем виде:</w:t>
      </w:r>
    </w:p>
    <w:p w:rsidR="001D49FE" w:rsidRPr="00F60587" w:rsidRDefault="001D49FE" w:rsidP="00C62962">
      <w:pPr>
        <w:spacing w:after="0" w:line="240" w:lineRule="auto"/>
        <w:jc w:val="right"/>
        <w:rPr>
          <w:rFonts w:ascii="Times New Roman" w:eastAsia="Calibri" w:hAnsi="Times New Roman" w:cs="Times New Roman"/>
          <w:sz w:val="28"/>
          <w:szCs w:val="28"/>
        </w:rPr>
      </w:pPr>
      <w:r>
        <w:rPr>
          <w:rFonts w:ascii="Times New Roman" w:eastAsia="Times New Roman" w:hAnsi="Times New Roman" w:cs="Times New Roman"/>
          <w:sz w:val="28"/>
          <w:szCs w:val="28"/>
        </w:rPr>
        <w:t xml:space="preserve">    </w:t>
      </w:r>
      <w:r w:rsidR="00C62962">
        <w:rPr>
          <w:rFonts w:ascii="Times New Roman" w:eastAsia="Times New Roman" w:hAnsi="Times New Roman" w:cs="Times New Roman"/>
          <w:sz w:val="28"/>
          <w:szCs w:val="28"/>
        </w:rPr>
        <w:tab/>
      </w:r>
      <w:r w:rsidR="00C62962">
        <w:rPr>
          <w:rFonts w:ascii="Times New Roman" w:eastAsia="Times New Roman" w:hAnsi="Times New Roman" w:cs="Times New Roman"/>
          <w:sz w:val="28"/>
          <w:szCs w:val="28"/>
        </w:rPr>
        <w:tab/>
      </w:r>
      <w:r w:rsidR="00C62962">
        <w:rPr>
          <w:rFonts w:ascii="Times New Roman" w:eastAsia="Times New Roman" w:hAnsi="Times New Roman" w:cs="Times New Roman"/>
          <w:sz w:val="28"/>
          <w:szCs w:val="28"/>
        </w:rPr>
        <w:tab/>
      </w:r>
      <w:r>
        <w:rPr>
          <w:rFonts w:ascii="Times New Roman" w:eastAsia="Times New Roman" w:hAnsi="Times New Roman" w:cs="Times New Roman"/>
          <w:sz w:val="28"/>
          <w:szCs w:val="28"/>
        </w:rPr>
        <w:t xml:space="preserve">        </w:t>
      </w:r>
      <m:oMath>
        <m:r>
          <w:rPr>
            <w:rFonts w:ascii="Cambria Math" w:eastAsia="Calibri" w:hAnsi="Cambria Math" w:cs="Times New Roman"/>
            <w:sz w:val="28"/>
            <w:szCs w:val="28"/>
            <w:lang w:val="en-US"/>
          </w:rPr>
          <m:t>Risk</m:t>
        </m:r>
        <m:r>
          <w:rPr>
            <w:rFonts w:ascii="Cambria Math" w:eastAsia="Calibri" w:hAnsi="Cambria Math" w:cs="Times New Roman"/>
            <w:sz w:val="28"/>
            <w:szCs w:val="28"/>
          </w:rPr>
          <m:t>=</m:t>
        </m:r>
        <m:r>
          <w:rPr>
            <w:rFonts w:ascii="Cambria Math" w:eastAsia="Calibri" w:hAnsi="Cambria Math" w:cs="Times New Roman"/>
            <w:sz w:val="28"/>
            <w:szCs w:val="28"/>
            <w:lang w:val="en-US"/>
          </w:rPr>
          <m:t>P</m:t>
        </m:r>
        <m:r>
          <w:rPr>
            <w:rFonts w:ascii="Cambria Math" w:eastAsia="Calibri" w:hAnsi="Cambria Math" w:cs="Times New Roman"/>
            <w:sz w:val="28"/>
            <w:szCs w:val="28"/>
          </w:rPr>
          <m:t>∙</m:t>
        </m:r>
        <m:r>
          <w:rPr>
            <w:rFonts w:ascii="Cambria Math" w:eastAsia="Calibri" w:hAnsi="Cambria Math" w:cs="Times New Roman"/>
            <w:sz w:val="28"/>
            <w:szCs w:val="28"/>
            <w:lang w:val="en-US"/>
          </w:rPr>
          <m:t>U</m:t>
        </m:r>
      </m:oMath>
      <w:r w:rsidR="00F60587" w:rsidRPr="00F6058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00C62962">
        <w:rPr>
          <w:rFonts w:ascii="Times New Roman" w:eastAsia="Times New Roman" w:hAnsi="Times New Roman" w:cs="Times New Roman"/>
          <w:sz w:val="28"/>
          <w:szCs w:val="28"/>
        </w:rPr>
        <w:tab/>
        <w:t xml:space="preserve">                         </w:t>
      </w:r>
      <w:r w:rsidRPr="00F60587">
        <w:rPr>
          <w:rFonts w:ascii="Times New Roman" w:eastAsia="Times New Roman" w:hAnsi="Times New Roman" w:cs="Times New Roman"/>
          <w:sz w:val="28"/>
          <w:szCs w:val="28"/>
        </w:rPr>
        <w:t>(1)</w:t>
      </w:r>
    </w:p>
    <w:p w:rsidR="00F60587" w:rsidRPr="00F60587" w:rsidRDefault="00F60587" w:rsidP="00F60587">
      <w:pPr>
        <w:spacing w:after="0" w:line="240" w:lineRule="auto"/>
        <w:jc w:val="center"/>
        <w:rPr>
          <w:rFonts w:ascii="Times New Roman" w:eastAsia="Calibri" w:hAnsi="Times New Roman" w:cs="Times New Roman"/>
          <w:sz w:val="28"/>
          <w:szCs w:val="28"/>
        </w:rPr>
      </w:pP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m:oMath>
        <m:r>
          <w:rPr>
            <w:rFonts w:ascii="Cambria Math" w:eastAsia="Calibri" w:hAnsi="Cambria Math" w:cs="Times New Roman"/>
            <w:sz w:val="28"/>
            <w:szCs w:val="28"/>
            <w:lang w:val="en-US"/>
          </w:rPr>
          <m:t>P</m:t>
        </m:r>
      </m:oMath>
      <w:r w:rsidRPr="00F60587">
        <w:rPr>
          <w:rFonts w:ascii="Times New Roman" w:eastAsia="Calibri" w:hAnsi="Times New Roman" w:cs="Times New Roman"/>
          <w:sz w:val="28"/>
          <w:szCs w:val="28"/>
        </w:rPr>
        <w:t xml:space="preserve"> – вероятность наступления риска;</w:t>
      </w: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m:oMath>
        <m:r>
          <w:rPr>
            <w:rFonts w:ascii="Cambria Math" w:eastAsia="Calibri" w:hAnsi="Cambria Math" w:cs="Times New Roman"/>
            <w:sz w:val="28"/>
            <w:szCs w:val="28"/>
          </w:rPr>
          <m:t>U</m:t>
        </m:r>
      </m:oMath>
      <w:r w:rsidRPr="00F60587">
        <w:rPr>
          <w:rFonts w:ascii="Times New Roman" w:eastAsia="Calibri" w:hAnsi="Times New Roman" w:cs="Times New Roman"/>
          <w:sz w:val="28"/>
          <w:szCs w:val="28"/>
        </w:rPr>
        <w:t xml:space="preserve"> – причинённый ущерб, в результате наступления события риска.</w:t>
      </w: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Из выражения следует, что в целом получить единую количественную оценку риска с высокой точностью практически невозможно, так как исследуемая величина носит вероятностный характер.</w:t>
      </w:r>
    </w:p>
    <w:p w:rsidR="00F60587" w:rsidRPr="00F60587" w:rsidRDefault="00F60587" w:rsidP="00F60587">
      <w:pPr>
        <w:spacing w:after="0" w:line="240" w:lineRule="auto"/>
        <w:ind w:firstLine="720"/>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Наиболее эффективным шагом минимизации рисков является предвиденье опасных факторов на этапе проектирования нефтегазового комплекса в соответствии с предъявляемыми требованиями.</w:t>
      </w:r>
    </w:p>
    <w:p w:rsidR="00F60587" w:rsidRPr="00F60587" w:rsidRDefault="00F60587" w:rsidP="00F60587">
      <w:pPr>
        <w:spacing w:after="0" w:line="240" w:lineRule="auto"/>
        <w:ind w:firstLine="720"/>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 xml:space="preserve">Этап проектирования, условно, можно разделить на два этапа – это этап оценки в выборе местности для строительства объектов нефтегазового </w:t>
      </w:r>
      <w:r w:rsidRPr="00F60587">
        <w:rPr>
          <w:rFonts w:ascii="Times New Roman" w:eastAsia="Calibri" w:hAnsi="Times New Roman" w:cs="Times New Roman"/>
          <w:sz w:val="28"/>
          <w:szCs w:val="28"/>
        </w:rPr>
        <w:lastRenderedPageBreak/>
        <w:t xml:space="preserve">комплекса и этап планирования размещения на этой местности объектов нефтегазовой отрасли. </w:t>
      </w: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На первом этапе необходимо учитывать ряд критериев, таких как:</w:t>
      </w:r>
    </w:p>
    <w:p w:rsidR="00F60587" w:rsidRPr="00F60587" w:rsidRDefault="00F60587" w:rsidP="00652782">
      <w:pPr>
        <w:numPr>
          <w:ilvl w:val="0"/>
          <w:numId w:val="75"/>
        </w:numPr>
        <w:spacing w:after="0" w:line="240" w:lineRule="auto"/>
        <w:ind w:left="0" w:firstLine="709"/>
        <w:contextualSpacing/>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минимальное допустимое (безопасное) расстояние до жилых объектов, объектов инфраструктуры;</w:t>
      </w:r>
    </w:p>
    <w:p w:rsidR="00F60587" w:rsidRPr="00F60587" w:rsidRDefault="00F60587" w:rsidP="00652782">
      <w:pPr>
        <w:numPr>
          <w:ilvl w:val="0"/>
          <w:numId w:val="75"/>
        </w:numPr>
        <w:spacing w:after="0" w:line="240" w:lineRule="auto"/>
        <w:ind w:left="0" w:firstLine="709"/>
        <w:contextualSpacing/>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 xml:space="preserve"> устойчивость объектов нефтегазовой отрасли к различным природным и техногенным воздействиям (обычно частота возникновения таких событий равна 10</w:t>
      </w:r>
      <w:r w:rsidRPr="00F60587">
        <w:rPr>
          <w:rFonts w:ascii="Times New Roman" w:eastAsia="Calibri" w:hAnsi="Times New Roman" w:cs="Times New Roman"/>
          <w:sz w:val="28"/>
          <w:szCs w:val="28"/>
          <w:vertAlign w:val="superscript"/>
        </w:rPr>
        <w:t>-6</w:t>
      </w:r>
      <w:r w:rsidRPr="00F60587">
        <w:rPr>
          <w:rFonts w:ascii="Times New Roman" w:eastAsia="Calibri" w:hAnsi="Times New Roman" w:cs="Times New Roman"/>
          <w:sz w:val="28"/>
          <w:szCs w:val="28"/>
        </w:rPr>
        <w:t>…10</w:t>
      </w:r>
      <w:r w:rsidRPr="00F60587">
        <w:rPr>
          <w:rFonts w:ascii="Times New Roman" w:eastAsia="Calibri" w:hAnsi="Times New Roman" w:cs="Times New Roman"/>
          <w:sz w:val="28"/>
          <w:szCs w:val="28"/>
          <w:vertAlign w:val="superscript"/>
        </w:rPr>
        <w:t>-7</w:t>
      </w:r>
      <w:r w:rsidRPr="00F60587">
        <w:rPr>
          <w:rFonts w:ascii="Times New Roman" w:eastAsia="Calibri" w:hAnsi="Times New Roman" w:cs="Times New Roman"/>
          <w:sz w:val="28"/>
          <w:szCs w:val="28"/>
        </w:rPr>
        <w:t>);</w:t>
      </w:r>
    </w:p>
    <w:p w:rsidR="00F60587" w:rsidRPr="00F60587" w:rsidRDefault="00F60587" w:rsidP="00652782">
      <w:pPr>
        <w:numPr>
          <w:ilvl w:val="0"/>
          <w:numId w:val="75"/>
        </w:numPr>
        <w:spacing w:after="0" w:line="240" w:lineRule="auto"/>
        <w:ind w:left="0" w:firstLine="709"/>
        <w:contextualSpacing/>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минимальное допустимое расстояния между резервуарами хранения нефтепродуктов;</w:t>
      </w:r>
    </w:p>
    <w:p w:rsidR="00F60587" w:rsidRPr="00F60587" w:rsidRDefault="00F60587" w:rsidP="00652782">
      <w:pPr>
        <w:numPr>
          <w:ilvl w:val="0"/>
          <w:numId w:val="75"/>
        </w:numPr>
        <w:spacing w:after="0" w:line="240" w:lineRule="auto"/>
        <w:ind w:left="0" w:firstLine="709"/>
        <w:contextualSpacing/>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 xml:space="preserve"> минимальное допустимое расстояние до водоёмов и экологически защищённых районов и т.д.</w:t>
      </w: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Повышенного внимания требуют территории на которых вероятны природные ЧС, такие как наводнения, землетрясения, природные пожары, оползни и техногенные, такие как аварии на АЭС, аварии на складах с боеприпасами и другие.</w:t>
      </w: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Выбор местности относится к многокритериальной задаче и одним из методов решения является применения метода анализа иерархий</w:t>
      </w:r>
      <w:r w:rsidR="00B44FC7">
        <w:rPr>
          <w:rFonts w:ascii="Times New Roman" w:eastAsia="Calibri" w:hAnsi="Times New Roman" w:cs="Times New Roman"/>
          <w:sz w:val="28"/>
          <w:szCs w:val="28"/>
        </w:rPr>
        <w:t xml:space="preserve"> </w:t>
      </w:r>
      <w:r w:rsidRPr="00F60587">
        <w:rPr>
          <w:rFonts w:ascii="Times New Roman" w:eastAsia="Calibri" w:hAnsi="Times New Roman" w:cs="Times New Roman"/>
          <w:sz w:val="28"/>
          <w:szCs w:val="28"/>
        </w:rPr>
        <w:t xml:space="preserve"> [</w:t>
      </w:r>
      <w:r w:rsidR="00B44FC7">
        <w:rPr>
          <w:rFonts w:ascii="Times New Roman" w:eastAsia="Calibri" w:hAnsi="Times New Roman" w:cs="Times New Roman"/>
          <w:sz w:val="28"/>
          <w:szCs w:val="28"/>
        </w:rPr>
        <w:t>3</w:t>
      </w:r>
      <w:r w:rsidRPr="00F60587">
        <w:rPr>
          <w:rFonts w:ascii="Times New Roman" w:eastAsia="Calibri" w:hAnsi="Times New Roman" w:cs="Times New Roman"/>
          <w:sz w:val="28"/>
          <w:szCs w:val="28"/>
        </w:rPr>
        <w:t>]</w:t>
      </w:r>
      <w:r w:rsidR="00B44FC7">
        <w:rPr>
          <w:rFonts w:ascii="Times New Roman" w:eastAsia="Calibri" w:hAnsi="Times New Roman" w:cs="Times New Roman"/>
          <w:sz w:val="28"/>
          <w:szCs w:val="28"/>
        </w:rPr>
        <w:t>.</w:t>
      </w:r>
    </w:p>
    <w:p w:rsidR="00F60587" w:rsidRDefault="00F60587" w:rsidP="00F60587">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Этап планирования размещения объектов нефтегазовой отрасли на местности более трудоёмкий, так как требует от экспертов учитывать всевозможные причинно-следственные связи выхода из строя элементов оборудования в случае различных чрезвычайных ситуаций. Визуально отказ элементов оборудования можно представить в виде дерева отказов [1]. В то же время, на основании дерева отказов составляется дерево решений [1], т.е. сценарии развития аварий. Пример типовой схемы дерева решений показана на рисунке 1.</w:t>
      </w:r>
    </w:p>
    <w:p w:rsidR="00C62962" w:rsidRPr="00F60587" w:rsidRDefault="00C62962" w:rsidP="00F60587">
      <w:pPr>
        <w:spacing w:after="0" w:line="240" w:lineRule="auto"/>
        <w:ind w:firstLine="709"/>
        <w:jc w:val="both"/>
        <w:rPr>
          <w:rFonts w:ascii="Times New Roman" w:eastAsia="Calibri" w:hAnsi="Times New Roman" w:cs="Times New Roman"/>
          <w:sz w:val="28"/>
          <w:szCs w:val="28"/>
        </w:rPr>
      </w:pPr>
    </w:p>
    <w:p w:rsidR="00F60587" w:rsidRPr="00F60587" w:rsidRDefault="00F60587" w:rsidP="00F60587">
      <w:pPr>
        <w:spacing w:after="0" w:line="240" w:lineRule="auto"/>
        <w:ind w:firstLine="709"/>
        <w:jc w:val="center"/>
        <w:rPr>
          <w:rFonts w:ascii="Times New Roman" w:eastAsia="Calibri" w:hAnsi="Times New Roman" w:cs="Times New Roman"/>
          <w:sz w:val="28"/>
          <w:szCs w:val="28"/>
        </w:rPr>
      </w:pPr>
      <w:r w:rsidRPr="00F60587">
        <w:rPr>
          <w:rFonts w:ascii="Times New Roman" w:eastAsia="Calibri" w:hAnsi="Times New Roman" w:cs="Times New Roman"/>
          <w:noProof/>
          <w:sz w:val="28"/>
          <w:szCs w:val="28"/>
          <w:lang w:eastAsia="ru-RU"/>
        </w:rPr>
        <w:drawing>
          <wp:inline distT="0" distB="0" distL="0" distR="0" wp14:anchorId="2693B337" wp14:editId="0B4F1130">
            <wp:extent cx="5336771" cy="2680301"/>
            <wp:effectExtent l="0" t="0" r="0" b="6350"/>
            <wp:docPr id="414" name="Рисунок 414" descr="I:\Подход к оценке рисков в нефтегазовой отрасли\Структура дерева решен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Подход к оценке рисков в нефтегазовой отрасли\Структура дерева решений.png"/>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5361181" cy="2692560"/>
                    </a:xfrm>
                    <a:prstGeom prst="rect">
                      <a:avLst/>
                    </a:prstGeom>
                    <a:noFill/>
                    <a:ln>
                      <a:noFill/>
                    </a:ln>
                  </pic:spPr>
                </pic:pic>
              </a:graphicData>
            </a:graphic>
          </wp:inline>
        </w:drawing>
      </w:r>
    </w:p>
    <w:p w:rsidR="00F60587" w:rsidRPr="00B44FC7" w:rsidRDefault="00F60587" w:rsidP="00B44FC7">
      <w:pPr>
        <w:spacing w:after="0" w:line="240" w:lineRule="auto"/>
        <w:jc w:val="center"/>
        <w:rPr>
          <w:rFonts w:ascii="Times New Roman" w:eastAsia="Calibri" w:hAnsi="Times New Roman" w:cs="Times New Roman"/>
          <w:sz w:val="24"/>
          <w:szCs w:val="28"/>
        </w:rPr>
      </w:pPr>
      <w:r w:rsidRPr="00B44FC7">
        <w:rPr>
          <w:rFonts w:ascii="Times New Roman" w:eastAsia="Calibri" w:hAnsi="Times New Roman" w:cs="Times New Roman"/>
          <w:sz w:val="24"/>
          <w:szCs w:val="28"/>
        </w:rPr>
        <w:t>Рисунок 1 – Типовая схема «дерево решений» на установке по переработки нефтепродуктов</w:t>
      </w:r>
    </w:p>
    <w:p w:rsidR="00F60587" w:rsidRPr="00E41856" w:rsidRDefault="00F60587" w:rsidP="00F60587">
      <w:pPr>
        <w:spacing w:after="0" w:line="240" w:lineRule="auto"/>
        <w:ind w:firstLine="709"/>
        <w:jc w:val="both"/>
        <w:rPr>
          <w:rFonts w:ascii="Times New Roman" w:eastAsia="Calibri" w:hAnsi="Times New Roman" w:cs="Times New Roman"/>
          <w:sz w:val="28"/>
          <w:szCs w:val="28"/>
        </w:rPr>
      </w:pP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 xml:space="preserve">В дальнейшем, возникает необходимость принятия решений по размещению объектов нефтегазовой отрасли таким образом, чтобы это было наиболее безопасно для населения, окружающей среды и объектов </w:t>
      </w:r>
      <w:r w:rsidRPr="00F60587">
        <w:rPr>
          <w:rFonts w:ascii="Times New Roman" w:eastAsia="Calibri" w:hAnsi="Times New Roman" w:cs="Times New Roman"/>
          <w:sz w:val="28"/>
          <w:szCs w:val="28"/>
        </w:rPr>
        <w:lastRenderedPageBreak/>
        <w:t>инфраструктуры. Наиболее перспективным инструментом для выполнения таких задач является применение средств имитационного моделирования, интеллектуальных систем поддержки принятия решений на основе экспертных систем (ЭС).</w:t>
      </w: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Имитационное моделирование совместно с экспертными системами позволяют произвести оценку рисков до реализации проекта, за счёт построения соответствующих моделей, проведения экспериментов на них и прогнозирования угроз, уязвимостей и опасностей объектов нефтегазовой отрасли.</w:t>
      </w:r>
    </w:p>
    <w:p w:rsidR="00F60587" w:rsidRPr="00F60587" w:rsidRDefault="00F60587" w:rsidP="00F60587">
      <w:pPr>
        <w:spacing w:after="0" w:line="240" w:lineRule="auto"/>
        <w:ind w:firstLine="709"/>
        <w:jc w:val="both"/>
        <w:rPr>
          <w:rFonts w:ascii="Times New Roman" w:eastAsia="Calibri" w:hAnsi="Times New Roman" w:cs="Times New Roman"/>
          <w:sz w:val="28"/>
          <w:szCs w:val="28"/>
        </w:rPr>
      </w:pPr>
    </w:p>
    <w:p w:rsidR="00B44FC7" w:rsidRDefault="00B44FC7" w:rsidP="00B44FC7">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ЛИТЕРАТУРА</w:t>
      </w:r>
    </w:p>
    <w:p w:rsidR="00F60587" w:rsidRPr="00F60587" w:rsidRDefault="00F60587" w:rsidP="00F60587">
      <w:pPr>
        <w:spacing w:after="0" w:line="240" w:lineRule="auto"/>
        <w:jc w:val="center"/>
        <w:rPr>
          <w:rFonts w:ascii="Times New Roman" w:eastAsia="Calibri" w:hAnsi="Times New Roman" w:cs="Times New Roman"/>
          <w:sz w:val="28"/>
          <w:szCs w:val="28"/>
        </w:rPr>
      </w:pPr>
    </w:p>
    <w:p w:rsidR="00F60587" w:rsidRPr="00F60587" w:rsidRDefault="00F60587" w:rsidP="0010388F">
      <w:pPr>
        <w:numPr>
          <w:ilvl w:val="0"/>
          <w:numId w:val="76"/>
        </w:numPr>
        <w:tabs>
          <w:tab w:val="left" w:pos="1134"/>
        </w:tabs>
        <w:spacing w:after="0" w:line="240" w:lineRule="auto"/>
        <w:ind w:left="0" w:firstLine="709"/>
        <w:contextualSpacing/>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Приложение № 1 к приказу Федеральной службы по экологическому, технологическому и атомному надзору</w:t>
      </w:r>
      <w:r w:rsidR="0010388F">
        <w:rPr>
          <w:rFonts w:ascii="Times New Roman" w:eastAsia="Calibri" w:hAnsi="Times New Roman" w:cs="Times New Roman"/>
          <w:sz w:val="28"/>
          <w:szCs w:val="28"/>
        </w:rPr>
        <w:t>.</w:t>
      </w:r>
      <w:r w:rsidRPr="00F60587">
        <w:rPr>
          <w:rFonts w:ascii="Times New Roman" w:eastAsia="Calibri" w:hAnsi="Times New Roman" w:cs="Times New Roman"/>
          <w:sz w:val="28"/>
          <w:szCs w:val="28"/>
        </w:rPr>
        <w:t xml:space="preserve"> Об утверждении требований к регистрации объектов в государственном реестре опасных производственных объектов и ведению государственного реестра опасных производственных объектов</w:t>
      </w:r>
      <w:r w:rsidR="0010388F">
        <w:rPr>
          <w:rFonts w:ascii="Times New Roman" w:eastAsia="Calibri" w:hAnsi="Times New Roman" w:cs="Times New Roman"/>
          <w:sz w:val="28"/>
          <w:szCs w:val="28"/>
        </w:rPr>
        <w:t>: утв.</w:t>
      </w:r>
      <w:r w:rsidRPr="00F60587">
        <w:rPr>
          <w:rFonts w:ascii="Times New Roman" w:eastAsia="Calibri" w:hAnsi="Times New Roman" w:cs="Times New Roman"/>
          <w:sz w:val="28"/>
          <w:szCs w:val="28"/>
        </w:rPr>
        <w:t xml:space="preserve">  25 ноября 2016 г</w:t>
      </w:r>
      <w:r w:rsidR="0010388F">
        <w:rPr>
          <w:rFonts w:ascii="Times New Roman" w:eastAsia="Calibri" w:hAnsi="Times New Roman" w:cs="Times New Roman"/>
          <w:sz w:val="28"/>
          <w:szCs w:val="28"/>
        </w:rPr>
        <w:t xml:space="preserve">ода, </w:t>
      </w:r>
      <w:r w:rsidRPr="00F60587">
        <w:rPr>
          <w:rFonts w:ascii="Times New Roman" w:eastAsia="Calibri" w:hAnsi="Times New Roman" w:cs="Times New Roman"/>
          <w:sz w:val="28"/>
          <w:szCs w:val="28"/>
        </w:rPr>
        <w:t xml:space="preserve"> № 495</w:t>
      </w:r>
      <w:r w:rsidR="0010388F">
        <w:rPr>
          <w:rFonts w:ascii="Times New Roman" w:eastAsia="Calibri" w:hAnsi="Times New Roman" w:cs="Times New Roman"/>
          <w:sz w:val="28"/>
          <w:szCs w:val="28"/>
        </w:rPr>
        <w:t>.</w:t>
      </w:r>
    </w:p>
    <w:p w:rsidR="00F60587" w:rsidRPr="00F60587" w:rsidRDefault="00F60587" w:rsidP="0010388F">
      <w:pPr>
        <w:numPr>
          <w:ilvl w:val="0"/>
          <w:numId w:val="76"/>
        </w:numPr>
        <w:tabs>
          <w:tab w:val="left" w:pos="1134"/>
        </w:tabs>
        <w:spacing w:after="0" w:line="240" w:lineRule="auto"/>
        <w:ind w:left="0" w:firstLine="709"/>
        <w:contextualSpacing/>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Галеев А.Д, Поникаров С. И, Анализ риска аварий на опасных производственных объектах</w:t>
      </w:r>
      <w:r w:rsidR="00D76917">
        <w:rPr>
          <w:rFonts w:ascii="Times New Roman" w:eastAsia="Calibri" w:hAnsi="Times New Roman" w:cs="Times New Roman"/>
          <w:sz w:val="28"/>
          <w:szCs w:val="28"/>
        </w:rPr>
        <w:t>:</w:t>
      </w:r>
      <w:r w:rsidRPr="00F60587">
        <w:rPr>
          <w:rFonts w:ascii="Times New Roman" w:eastAsia="Calibri" w:hAnsi="Times New Roman" w:cs="Times New Roman"/>
          <w:sz w:val="28"/>
          <w:szCs w:val="28"/>
        </w:rPr>
        <w:t xml:space="preserve"> </w:t>
      </w:r>
      <w:r w:rsidR="00D76917">
        <w:rPr>
          <w:rFonts w:ascii="Times New Roman" w:eastAsia="Calibri" w:hAnsi="Times New Roman" w:cs="Times New Roman"/>
          <w:sz w:val="28"/>
          <w:szCs w:val="28"/>
        </w:rPr>
        <w:t>у</w:t>
      </w:r>
      <w:r w:rsidRPr="00F60587">
        <w:rPr>
          <w:rFonts w:ascii="Times New Roman" w:eastAsia="Calibri" w:hAnsi="Times New Roman" w:cs="Times New Roman"/>
          <w:sz w:val="28"/>
          <w:szCs w:val="28"/>
        </w:rPr>
        <w:t xml:space="preserve">чебное пособие. </w:t>
      </w:r>
      <w:r w:rsidR="00D76917">
        <w:rPr>
          <w:rFonts w:ascii="Times New Roman" w:eastAsia="Calibri" w:hAnsi="Times New Roman" w:cs="Times New Roman"/>
          <w:sz w:val="28"/>
          <w:szCs w:val="28"/>
        </w:rPr>
        <w:t xml:space="preserve">– Казань: </w:t>
      </w:r>
      <w:r w:rsidRPr="00F60587">
        <w:rPr>
          <w:rFonts w:ascii="Times New Roman" w:eastAsia="Calibri" w:hAnsi="Times New Roman" w:cs="Times New Roman"/>
          <w:sz w:val="28"/>
          <w:szCs w:val="28"/>
        </w:rPr>
        <w:t>КНИТУ</w:t>
      </w:r>
      <w:r w:rsidR="00D76917">
        <w:rPr>
          <w:rFonts w:ascii="Times New Roman" w:eastAsia="Calibri" w:hAnsi="Times New Roman" w:cs="Times New Roman"/>
          <w:sz w:val="28"/>
          <w:szCs w:val="28"/>
        </w:rPr>
        <w:t>,</w:t>
      </w:r>
      <w:r w:rsidRPr="00F60587">
        <w:rPr>
          <w:rFonts w:ascii="Times New Roman" w:eastAsia="Calibri" w:hAnsi="Times New Roman" w:cs="Times New Roman"/>
          <w:sz w:val="28"/>
          <w:szCs w:val="28"/>
        </w:rPr>
        <w:t xml:space="preserve"> 2017</w:t>
      </w:r>
      <w:r w:rsidR="00D76917">
        <w:rPr>
          <w:rFonts w:ascii="Times New Roman" w:eastAsia="Calibri" w:hAnsi="Times New Roman" w:cs="Times New Roman"/>
          <w:sz w:val="28"/>
          <w:szCs w:val="28"/>
        </w:rPr>
        <w:t>.</w:t>
      </w:r>
    </w:p>
    <w:p w:rsidR="00F60587" w:rsidRPr="00F60587" w:rsidRDefault="00F60587" w:rsidP="0010388F">
      <w:pPr>
        <w:tabs>
          <w:tab w:val="left" w:pos="1134"/>
        </w:tabs>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4. Саати Т. Принятие решений. Метод анализа иерархий, перевод с английского Р. Г. Вачнадзе</w:t>
      </w:r>
      <w:r w:rsidR="00D76917">
        <w:rPr>
          <w:rFonts w:ascii="Times New Roman" w:eastAsia="Calibri" w:hAnsi="Times New Roman" w:cs="Times New Roman"/>
          <w:sz w:val="28"/>
          <w:szCs w:val="28"/>
        </w:rPr>
        <w:t>. -</w:t>
      </w:r>
      <w:r w:rsidRPr="00F60587">
        <w:rPr>
          <w:rFonts w:ascii="Times New Roman" w:eastAsia="Calibri" w:hAnsi="Times New Roman" w:cs="Times New Roman"/>
          <w:sz w:val="28"/>
          <w:szCs w:val="28"/>
        </w:rPr>
        <w:t xml:space="preserve"> М</w:t>
      </w:r>
      <w:r w:rsidR="00C62962">
        <w:rPr>
          <w:rFonts w:ascii="Times New Roman" w:eastAsia="Calibri" w:hAnsi="Times New Roman" w:cs="Times New Roman"/>
          <w:sz w:val="28"/>
          <w:szCs w:val="28"/>
        </w:rPr>
        <w:t>.:</w:t>
      </w:r>
      <w:r w:rsidRPr="00F60587">
        <w:rPr>
          <w:rFonts w:ascii="Times New Roman" w:eastAsia="Calibri" w:hAnsi="Times New Roman" w:cs="Times New Roman"/>
          <w:sz w:val="28"/>
          <w:szCs w:val="28"/>
        </w:rPr>
        <w:t xml:space="preserve"> «Радио и связь», 1993.</w:t>
      </w:r>
    </w:p>
    <w:p w:rsidR="00B44FC7" w:rsidRPr="00F60587" w:rsidRDefault="00B44FC7" w:rsidP="0010388F">
      <w:pPr>
        <w:numPr>
          <w:ilvl w:val="0"/>
          <w:numId w:val="76"/>
        </w:numPr>
        <w:tabs>
          <w:tab w:val="left" w:pos="1134"/>
        </w:tabs>
        <w:spacing w:after="0" w:line="240" w:lineRule="auto"/>
        <w:ind w:left="0" w:firstLine="709"/>
        <w:contextualSpacing/>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ГОСТ Р ИСО/МЭК 31010 – 2011</w:t>
      </w:r>
      <w:r w:rsidR="0010388F">
        <w:rPr>
          <w:rFonts w:ascii="Times New Roman" w:eastAsia="Calibri" w:hAnsi="Times New Roman" w:cs="Times New Roman"/>
          <w:sz w:val="28"/>
          <w:szCs w:val="28"/>
        </w:rPr>
        <w:t>.</w:t>
      </w:r>
      <w:r w:rsidRPr="00F60587">
        <w:rPr>
          <w:rFonts w:ascii="Times New Roman" w:eastAsia="Calibri" w:hAnsi="Times New Roman" w:cs="Times New Roman"/>
          <w:sz w:val="28"/>
          <w:szCs w:val="28"/>
        </w:rPr>
        <w:t xml:space="preserve"> Менеджмент риска. Методы оценки риска</w:t>
      </w:r>
      <w:r w:rsidRPr="00B44FC7">
        <w:rPr>
          <w:rFonts w:ascii="Times New Roman" w:eastAsia="Calibri" w:hAnsi="Times New Roman" w:cs="Times New Roman"/>
          <w:sz w:val="28"/>
          <w:szCs w:val="28"/>
        </w:rPr>
        <w:t>.</w:t>
      </w:r>
    </w:p>
    <w:p w:rsidR="0010388F" w:rsidRDefault="0010388F" w:rsidP="00F60587">
      <w:pPr>
        <w:keepNext/>
        <w:spacing w:after="0" w:line="240" w:lineRule="auto"/>
        <w:rPr>
          <w:rFonts w:ascii="Times New Roman" w:eastAsia="Times New Roman" w:hAnsi="Times New Roman" w:cs="Times New Roman"/>
          <w:b/>
          <w:sz w:val="28"/>
          <w:szCs w:val="28"/>
          <w:lang w:eastAsia="ru-RU"/>
        </w:rPr>
      </w:pPr>
    </w:p>
    <w:p w:rsidR="0010388F" w:rsidRDefault="0010388F" w:rsidP="00F60587">
      <w:pPr>
        <w:keepNext/>
        <w:spacing w:after="0" w:line="240" w:lineRule="auto"/>
        <w:rPr>
          <w:rFonts w:ascii="Times New Roman" w:eastAsia="Times New Roman" w:hAnsi="Times New Roman" w:cs="Times New Roman"/>
          <w:b/>
          <w:sz w:val="28"/>
          <w:szCs w:val="28"/>
          <w:lang w:eastAsia="ru-RU"/>
        </w:rPr>
      </w:pPr>
    </w:p>
    <w:p w:rsidR="0010388F" w:rsidRDefault="0010388F" w:rsidP="00F60587">
      <w:pPr>
        <w:keepNext/>
        <w:spacing w:after="0" w:line="240" w:lineRule="auto"/>
        <w:rPr>
          <w:rFonts w:ascii="Times New Roman" w:eastAsia="Times New Roman" w:hAnsi="Times New Roman" w:cs="Times New Roman"/>
          <w:b/>
          <w:sz w:val="28"/>
          <w:szCs w:val="28"/>
          <w:lang w:eastAsia="ru-RU"/>
        </w:rPr>
      </w:pPr>
    </w:p>
    <w:p w:rsidR="00F60587" w:rsidRPr="00F60587" w:rsidRDefault="00F60587" w:rsidP="00F60587">
      <w:pPr>
        <w:keepNext/>
        <w:spacing w:after="0" w:line="240" w:lineRule="auto"/>
        <w:rPr>
          <w:rFonts w:ascii="Times New Roman" w:eastAsia="Times New Roman" w:hAnsi="Times New Roman" w:cs="Times New Roman"/>
          <w:b/>
          <w:sz w:val="28"/>
          <w:szCs w:val="28"/>
          <w:lang w:eastAsia="ru-RU"/>
        </w:rPr>
      </w:pPr>
      <w:r w:rsidRPr="00F60587">
        <w:rPr>
          <w:rFonts w:ascii="Times New Roman" w:eastAsia="Times New Roman" w:hAnsi="Times New Roman" w:cs="Times New Roman"/>
          <w:b/>
          <w:sz w:val="28"/>
          <w:szCs w:val="28"/>
          <w:lang w:eastAsia="ru-RU"/>
        </w:rPr>
        <w:t>УДК 614.862</w:t>
      </w:r>
    </w:p>
    <w:p w:rsidR="00F60587" w:rsidRPr="00F60587" w:rsidRDefault="00F60587" w:rsidP="00F60587">
      <w:pPr>
        <w:keepNext/>
        <w:spacing w:after="0" w:line="240" w:lineRule="auto"/>
        <w:ind w:firstLine="709"/>
        <w:jc w:val="center"/>
        <w:rPr>
          <w:rFonts w:ascii="Times New Roman" w:eastAsia="Times New Roman" w:hAnsi="Times New Roman" w:cs="Times New Roman"/>
          <w:sz w:val="28"/>
          <w:szCs w:val="28"/>
          <w:lang w:eastAsia="ru-RU"/>
        </w:rPr>
      </w:pPr>
    </w:p>
    <w:p w:rsidR="00F60587" w:rsidRPr="00F60587" w:rsidRDefault="00F60587" w:rsidP="00D76917">
      <w:pPr>
        <w:keepNext/>
        <w:spacing w:after="0" w:line="240" w:lineRule="auto"/>
        <w:jc w:val="center"/>
        <w:rPr>
          <w:rFonts w:ascii="Times New Roman" w:eastAsia="Times New Roman" w:hAnsi="Times New Roman" w:cs="Times New Roman"/>
          <w:i/>
          <w:sz w:val="28"/>
          <w:szCs w:val="28"/>
          <w:lang w:eastAsia="ru-RU"/>
        </w:rPr>
      </w:pPr>
      <w:r w:rsidRPr="00F60587">
        <w:rPr>
          <w:rFonts w:ascii="Times New Roman" w:eastAsia="Times New Roman" w:hAnsi="Times New Roman" w:cs="Times New Roman"/>
          <w:i/>
          <w:sz w:val="28"/>
          <w:szCs w:val="28"/>
          <w:lang w:eastAsia="ru-RU"/>
        </w:rPr>
        <w:t>М.В. Сошников</w:t>
      </w:r>
      <w:r w:rsidR="00D76917">
        <w:rPr>
          <w:rFonts w:ascii="Times New Roman" w:eastAsia="Times New Roman" w:hAnsi="Times New Roman" w:cs="Times New Roman"/>
          <w:i/>
          <w:sz w:val="28"/>
          <w:szCs w:val="28"/>
          <w:lang w:eastAsia="ru-RU"/>
        </w:rPr>
        <w:t xml:space="preserve">, </w:t>
      </w:r>
      <w:r w:rsidR="00D76917" w:rsidRPr="00D76917">
        <w:rPr>
          <w:rFonts w:ascii="Times New Roman" w:eastAsia="Times New Roman" w:hAnsi="Times New Roman" w:cs="Times New Roman"/>
          <w:i/>
          <w:sz w:val="28"/>
          <w:szCs w:val="28"/>
          <w:lang w:eastAsia="ru-RU"/>
        </w:rPr>
        <w:t xml:space="preserve"> </w:t>
      </w:r>
      <w:r w:rsidR="00D76917">
        <w:rPr>
          <w:rFonts w:ascii="Times New Roman" w:eastAsia="Times New Roman" w:hAnsi="Times New Roman" w:cs="Times New Roman"/>
          <w:i/>
          <w:sz w:val="28"/>
          <w:szCs w:val="28"/>
          <w:lang w:eastAsia="ru-RU"/>
        </w:rPr>
        <w:t xml:space="preserve">магистрант; </w:t>
      </w:r>
      <w:r w:rsidRPr="00F60587">
        <w:rPr>
          <w:rFonts w:ascii="Times New Roman" w:eastAsia="Times New Roman" w:hAnsi="Times New Roman" w:cs="Times New Roman"/>
          <w:i/>
          <w:sz w:val="28"/>
          <w:szCs w:val="28"/>
          <w:lang w:eastAsia="ru-RU"/>
        </w:rPr>
        <w:t>Е.Н. Трофимец</w:t>
      </w:r>
      <w:r w:rsidR="00D76917">
        <w:rPr>
          <w:rFonts w:ascii="Times New Roman" w:eastAsia="Times New Roman" w:hAnsi="Times New Roman" w:cs="Times New Roman"/>
          <w:i/>
          <w:sz w:val="28"/>
          <w:szCs w:val="28"/>
          <w:lang w:eastAsia="ru-RU"/>
        </w:rPr>
        <w:t>, к.пед.н.</w:t>
      </w:r>
      <w:r w:rsidRPr="00F60587">
        <w:rPr>
          <w:rFonts w:ascii="Times New Roman" w:eastAsia="Times New Roman" w:hAnsi="Times New Roman" w:cs="Times New Roman"/>
          <w:i/>
          <w:sz w:val="28"/>
          <w:szCs w:val="28"/>
          <w:lang w:eastAsia="ru-RU"/>
        </w:rPr>
        <w:t>, доцент</w:t>
      </w:r>
    </w:p>
    <w:p w:rsidR="00F60587" w:rsidRPr="00F60587" w:rsidRDefault="00F60587" w:rsidP="00B44FC7">
      <w:pPr>
        <w:spacing w:after="0" w:line="240" w:lineRule="auto"/>
        <w:jc w:val="center"/>
        <w:rPr>
          <w:rFonts w:ascii="Times New Roman" w:eastAsia="Times New Roman" w:hAnsi="Times New Roman" w:cs="Times New Roman"/>
          <w:i/>
          <w:sz w:val="28"/>
          <w:szCs w:val="28"/>
          <w:lang w:eastAsia="ru-RU"/>
        </w:rPr>
      </w:pPr>
      <w:r w:rsidRPr="00F60587">
        <w:rPr>
          <w:rFonts w:ascii="Times New Roman" w:eastAsia="Times New Roman" w:hAnsi="Times New Roman" w:cs="Times New Roman"/>
          <w:i/>
          <w:sz w:val="28"/>
          <w:szCs w:val="28"/>
          <w:lang w:eastAsia="ru-RU"/>
        </w:rPr>
        <w:t xml:space="preserve">Санкт-Петербургский университет </w:t>
      </w:r>
      <w:r w:rsidR="00D76917">
        <w:rPr>
          <w:rFonts w:ascii="Times New Roman" w:eastAsia="Times New Roman" w:hAnsi="Times New Roman" w:cs="Times New Roman"/>
          <w:i/>
          <w:sz w:val="28"/>
          <w:szCs w:val="28"/>
          <w:lang w:eastAsia="ru-RU"/>
        </w:rPr>
        <w:t>ГПС МЧС России</w:t>
      </w:r>
    </w:p>
    <w:p w:rsidR="00F60587" w:rsidRPr="00F60587" w:rsidRDefault="00F60587" w:rsidP="00F60587">
      <w:pPr>
        <w:keepNext/>
        <w:keepLines/>
        <w:spacing w:after="0" w:line="240" w:lineRule="auto"/>
        <w:jc w:val="center"/>
        <w:rPr>
          <w:rFonts w:ascii="Times New Roman" w:eastAsia="Times New Roman" w:hAnsi="Times New Roman" w:cs="Times New Roman"/>
          <w:b/>
          <w:sz w:val="28"/>
          <w:szCs w:val="28"/>
          <w:lang w:eastAsia="ru-RU"/>
        </w:rPr>
      </w:pPr>
    </w:p>
    <w:p w:rsidR="00F60587" w:rsidRPr="00F60587" w:rsidRDefault="00F60587" w:rsidP="00F60587">
      <w:pPr>
        <w:keepNext/>
        <w:keepLines/>
        <w:spacing w:after="0" w:line="240" w:lineRule="auto"/>
        <w:jc w:val="center"/>
        <w:rPr>
          <w:rFonts w:ascii="Times New Roman" w:eastAsia="Times New Roman" w:hAnsi="Times New Roman" w:cs="Times New Roman"/>
          <w:b/>
          <w:sz w:val="28"/>
          <w:szCs w:val="28"/>
          <w:lang w:eastAsia="ru-RU"/>
        </w:rPr>
      </w:pPr>
      <w:r w:rsidRPr="00F60587">
        <w:rPr>
          <w:rFonts w:ascii="Times New Roman" w:eastAsia="Times New Roman" w:hAnsi="Times New Roman" w:cs="Times New Roman"/>
          <w:b/>
          <w:sz w:val="28"/>
          <w:szCs w:val="28"/>
          <w:lang w:eastAsia="ru-RU"/>
        </w:rPr>
        <w:t xml:space="preserve">АНАЛИЗ ПРИЧИН ВОЗНИКНОВЕНИЯ </w:t>
      </w:r>
    </w:p>
    <w:p w:rsidR="00F60587" w:rsidRPr="00F60587" w:rsidRDefault="00F60587" w:rsidP="00F60587">
      <w:pPr>
        <w:keepNext/>
        <w:keepLines/>
        <w:spacing w:after="0" w:line="240" w:lineRule="auto"/>
        <w:jc w:val="center"/>
        <w:rPr>
          <w:rFonts w:ascii="Times New Roman" w:eastAsia="Times New Roman" w:hAnsi="Times New Roman" w:cs="Times New Roman"/>
          <w:b/>
          <w:sz w:val="28"/>
          <w:szCs w:val="28"/>
          <w:lang w:eastAsia="ru-RU"/>
        </w:rPr>
      </w:pPr>
      <w:r w:rsidRPr="00F60587">
        <w:rPr>
          <w:rFonts w:ascii="Times New Roman" w:eastAsia="Times New Roman" w:hAnsi="Times New Roman" w:cs="Times New Roman"/>
          <w:b/>
          <w:sz w:val="28"/>
          <w:szCs w:val="28"/>
          <w:lang w:eastAsia="ru-RU"/>
        </w:rPr>
        <w:t xml:space="preserve">ДОРОЖНО-ТРАНСПОРТНЫХ ПРОИСШЕСТВИЙ </w:t>
      </w:r>
    </w:p>
    <w:p w:rsidR="00F60587" w:rsidRPr="00F60587" w:rsidRDefault="00F60587" w:rsidP="00F60587">
      <w:pPr>
        <w:keepNext/>
        <w:keepLines/>
        <w:spacing w:after="0" w:line="240" w:lineRule="auto"/>
        <w:jc w:val="center"/>
        <w:rPr>
          <w:rFonts w:ascii="Times New Roman" w:eastAsia="Times New Roman" w:hAnsi="Times New Roman" w:cs="Times New Roman"/>
          <w:b/>
          <w:sz w:val="28"/>
          <w:szCs w:val="28"/>
          <w:lang w:eastAsia="ru-RU"/>
        </w:rPr>
      </w:pPr>
    </w:p>
    <w:p w:rsidR="00F60587" w:rsidRPr="00F60587" w:rsidRDefault="00F60587" w:rsidP="00F60587">
      <w:pPr>
        <w:tabs>
          <w:tab w:val="left" w:pos="2160"/>
        </w:tabs>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Количество дорожно-транспортных происшествий (ДТП) с каждым годом все увеличивается и применение в данной области методов искусственного интеллекта, могло бы помочь в решении этой проблемы. В данной сфере возможно применение нейросетевых технологий.</w:t>
      </w:r>
    </w:p>
    <w:p w:rsidR="00F60587" w:rsidRPr="00F60587" w:rsidRDefault="00F60587" w:rsidP="00F60587">
      <w:pPr>
        <w:tabs>
          <w:tab w:val="left" w:pos="2160"/>
        </w:tabs>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Нейросетевые технологии применяются при решении таких задач, в которых не существует чёткого алгоритма, точных действий либо формальных правил, позволяющих без каких-либо затруднений получить желаемый результат. Поэтому рассмотрим применение нейросетевых технологий при прогнозировании дорожно-транспортных происшествий.</w:t>
      </w:r>
    </w:p>
    <w:p w:rsidR="00F60587" w:rsidRPr="00F60587" w:rsidRDefault="00F60587" w:rsidP="00F60587">
      <w:pPr>
        <w:tabs>
          <w:tab w:val="left" w:pos="2160"/>
        </w:tabs>
        <w:spacing w:after="0" w:line="240" w:lineRule="auto"/>
        <w:ind w:firstLine="709"/>
        <w:jc w:val="both"/>
        <w:rPr>
          <w:rFonts w:ascii="Arial" w:eastAsia="Calibri" w:hAnsi="Arial" w:cs="Arial"/>
          <w:color w:val="000000"/>
          <w:sz w:val="20"/>
          <w:szCs w:val="20"/>
        </w:rPr>
      </w:pPr>
      <w:r w:rsidRPr="00F60587">
        <w:rPr>
          <w:rFonts w:ascii="Times New Roman" w:eastAsia="Times New Roman" w:hAnsi="Times New Roman" w:cs="Times New Roman"/>
          <w:sz w:val="28"/>
          <w:szCs w:val="28"/>
          <w:lang w:eastAsia="ru-RU"/>
        </w:rPr>
        <w:t xml:space="preserve">Методика построения нейросетевых моделей напоминает методику построения регрессионных моделей. Но, в отличие от регрессионных, </w:t>
      </w:r>
      <w:r w:rsidRPr="00F60587">
        <w:rPr>
          <w:rFonts w:ascii="Times New Roman" w:eastAsia="Times New Roman" w:hAnsi="Times New Roman" w:cs="Times New Roman"/>
          <w:sz w:val="28"/>
          <w:szCs w:val="28"/>
          <w:lang w:eastAsia="ru-RU"/>
        </w:rPr>
        <w:lastRenderedPageBreak/>
        <w:t xml:space="preserve">нейросетевые технологии представляют собой значительно более мощный и универсальный математический аппарат. </w:t>
      </w:r>
      <w:r w:rsidRPr="00F60587">
        <w:rPr>
          <w:rFonts w:ascii="Arial" w:eastAsia="Calibri" w:hAnsi="Arial" w:cs="Arial"/>
          <w:color w:val="000000"/>
          <w:sz w:val="20"/>
          <w:szCs w:val="20"/>
        </w:rPr>
        <w:t> </w:t>
      </w:r>
    </w:p>
    <w:p w:rsidR="00F60587" w:rsidRPr="00F60587" w:rsidRDefault="00F60587" w:rsidP="00F60587">
      <w:pPr>
        <w:tabs>
          <w:tab w:val="left" w:pos="2160"/>
        </w:tabs>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Согласно, с приказом МЧС России № 329 от 08.07.2002 «Об утверждении критериев информации о чрезвычайных ситуациях» аварии (катастрофы) на автодорогах (крупные дорожно-транспортные аварии и катастрофы) делятся на несколько видов, самым распространенным из которых является ДТП с тяжкими последствиями (погибли 5 и более человек или пострадали 10 и более человек) [1]. </w:t>
      </w:r>
    </w:p>
    <w:p w:rsidR="00F60587" w:rsidRPr="00F60587" w:rsidRDefault="00F60587" w:rsidP="00F60587">
      <w:pPr>
        <w:tabs>
          <w:tab w:val="left" w:pos="2160"/>
        </w:tabs>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Выявление факторов данных происшествий является приоритетной задачей для методов прогнозирования ДТП. Разработанная методика прогнозирования позволит специалистам МЧС дать прогноз числа жертв аварии, руководящему составу принять решения, которые снизят человеческие и материальные потери. </w:t>
      </w:r>
    </w:p>
    <w:p w:rsidR="00F60587" w:rsidRPr="00F60587" w:rsidRDefault="00F60587" w:rsidP="00F60587">
      <w:pPr>
        <w:tabs>
          <w:tab w:val="left" w:pos="426"/>
        </w:tabs>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Проведение данного анализа и составление методики прогнозирования требует большой объем статистической информации для получения серьезных выводов. В качестве основного источника информации использовались данные сравнительной характеристики чрезвычайных ситуаций, происшедших на территории Российской Федерации размещенной на официальном сайте МЧС России и программно-аппаратный комплекс автоматизированной базы данных участия пожарно-спасательных подразделений в ликвидации последствий ДТП. Практика сокращения объема выборки применима при работе с масштабными источниками, не скажется на значимости результата, но приведет к экономии времени [2]. Используя компьютерную систему для работы с таблицами </w:t>
      </w:r>
      <w:r w:rsidRPr="00F60587">
        <w:rPr>
          <w:rFonts w:ascii="Times New Roman" w:eastAsia="Times New Roman" w:hAnsi="Times New Roman" w:cs="Times New Roman"/>
          <w:sz w:val="28"/>
          <w:szCs w:val="28"/>
          <w:lang w:val="en-US" w:eastAsia="ru-RU"/>
        </w:rPr>
        <w:t>Microsoft</w:t>
      </w:r>
      <w:r w:rsidRPr="00F60587">
        <w:rPr>
          <w:rFonts w:ascii="Times New Roman" w:eastAsia="Times New Roman" w:hAnsi="Times New Roman" w:cs="Times New Roman"/>
          <w:sz w:val="28"/>
          <w:szCs w:val="28"/>
          <w:lang w:eastAsia="ru-RU"/>
        </w:rPr>
        <w:t xml:space="preserve"> </w:t>
      </w:r>
      <w:r w:rsidRPr="00F60587">
        <w:rPr>
          <w:rFonts w:ascii="Times New Roman" w:eastAsia="Times New Roman" w:hAnsi="Times New Roman" w:cs="Times New Roman"/>
          <w:sz w:val="28"/>
          <w:szCs w:val="28"/>
          <w:lang w:val="en-US" w:eastAsia="ru-RU"/>
        </w:rPr>
        <w:t>Excel</w:t>
      </w:r>
      <w:r w:rsidRPr="00F60587">
        <w:rPr>
          <w:rFonts w:ascii="Times New Roman" w:eastAsia="Times New Roman" w:hAnsi="Times New Roman" w:cs="Times New Roman"/>
          <w:sz w:val="28"/>
          <w:szCs w:val="28"/>
          <w:lang w:eastAsia="ru-RU"/>
        </w:rPr>
        <w:t xml:space="preserve"> [3], современную статистическую систему STATISTICA для рассмотрения были взяты 15 параметров, которые можно условно разделить на «случайные» и «сторонние» факторы. На данный момент из общего объема работы можно отметить выполнение статистического анализа влияния погоды и состояния проезжей части на ДТП, исходя, из которых следует, что большинство аварий происходило в ясную или пасмурную погоду (Рис. 1). </w:t>
      </w:r>
    </w:p>
    <w:p w:rsidR="00F60587" w:rsidRPr="00F60587" w:rsidRDefault="00F60587" w:rsidP="00F60587">
      <w:pPr>
        <w:tabs>
          <w:tab w:val="left" w:pos="426"/>
        </w:tabs>
        <w:spacing w:after="0" w:line="240" w:lineRule="auto"/>
        <w:ind w:firstLine="709"/>
        <w:jc w:val="both"/>
        <w:rPr>
          <w:rFonts w:ascii="Times New Roman" w:eastAsia="Times New Roman" w:hAnsi="Times New Roman" w:cs="Times New Roman"/>
          <w:sz w:val="28"/>
          <w:szCs w:val="28"/>
          <w:lang w:eastAsia="ru-RU"/>
        </w:rPr>
      </w:pPr>
    </w:p>
    <w:p w:rsidR="00F60587" w:rsidRPr="00F60587" w:rsidRDefault="00F60587" w:rsidP="00F60587">
      <w:pPr>
        <w:keepNext/>
        <w:keepLines/>
        <w:spacing w:after="0" w:line="240" w:lineRule="auto"/>
        <w:ind w:firstLine="709"/>
        <w:jc w:val="center"/>
        <w:rPr>
          <w:rFonts w:ascii="Times New Roman" w:eastAsia="Times New Roman" w:hAnsi="Times New Roman" w:cs="Times New Roman"/>
          <w:sz w:val="28"/>
          <w:szCs w:val="28"/>
          <w:lang w:eastAsia="ru-RU"/>
        </w:rPr>
      </w:pPr>
      <w:r w:rsidRPr="00F60587">
        <w:rPr>
          <w:rFonts w:ascii="Times New Roman" w:eastAsia="Times New Roman" w:hAnsi="Times New Roman" w:cs="Times New Roman"/>
          <w:noProof/>
          <w:sz w:val="28"/>
          <w:szCs w:val="28"/>
          <w:lang w:eastAsia="ru-RU"/>
        </w:rPr>
        <w:drawing>
          <wp:inline distT="0" distB="0" distL="0" distR="0" wp14:anchorId="7353077F" wp14:editId="535381A8">
            <wp:extent cx="3731776" cy="2244436"/>
            <wp:effectExtent l="19050" t="0" r="2024" b="0"/>
            <wp:docPr id="4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8" cstate="print">
                      <a:grayscl/>
                    </a:blip>
                    <a:srcRect/>
                    <a:stretch>
                      <a:fillRect/>
                    </a:stretch>
                  </pic:blipFill>
                  <pic:spPr bwMode="auto">
                    <a:xfrm>
                      <a:off x="0" y="0"/>
                      <a:ext cx="3732368" cy="2244792"/>
                    </a:xfrm>
                    <a:prstGeom prst="rect">
                      <a:avLst/>
                    </a:prstGeom>
                    <a:noFill/>
                    <a:ln w="9525">
                      <a:noFill/>
                      <a:miter lim="800000"/>
                      <a:headEnd/>
                      <a:tailEnd/>
                    </a:ln>
                  </pic:spPr>
                </pic:pic>
              </a:graphicData>
            </a:graphic>
          </wp:inline>
        </w:drawing>
      </w:r>
    </w:p>
    <w:p w:rsidR="00F60587" w:rsidRPr="00F60587" w:rsidRDefault="00F60587" w:rsidP="00F60587">
      <w:pPr>
        <w:shd w:val="clear" w:color="auto" w:fill="FFFFFF"/>
        <w:tabs>
          <w:tab w:val="left" w:pos="6863"/>
        </w:tabs>
        <w:spacing w:after="0" w:line="240" w:lineRule="auto"/>
        <w:ind w:firstLine="709"/>
        <w:jc w:val="both"/>
        <w:rPr>
          <w:rFonts w:ascii="Times New Roman" w:eastAsia="Calibri" w:hAnsi="Times New Roman" w:cs="Times New Roman"/>
          <w:b/>
          <w:sz w:val="24"/>
          <w:szCs w:val="24"/>
        </w:rPr>
      </w:pPr>
    </w:p>
    <w:p w:rsidR="00F60587" w:rsidRPr="00D76917" w:rsidRDefault="00F60587" w:rsidP="00F60587">
      <w:pPr>
        <w:shd w:val="clear" w:color="auto" w:fill="FFFFFF"/>
        <w:tabs>
          <w:tab w:val="left" w:pos="6863"/>
        </w:tabs>
        <w:spacing w:after="0" w:line="240" w:lineRule="auto"/>
        <w:jc w:val="center"/>
        <w:rPr>
          <w:rFonts w:ascii="Times New Roman" w:eastAsia="Calibri" w:hAnsi="Times New Roman" w:cs="Times New Roman"/>
          <w:sz w:val="24"/>
          <w:szCs w:val="24"/>
        </w:rPr>
      </w:pPr>
      <w:r w:rsidRPr="00D76917">
        <w:rPr>
          <w:rFonts w:ascii="Times New Roman" w:eastAsia="Calibri" w:hAnsi="Times New Roman" w:cs="Times New Roman"/>
          <w:sz w:val="24"/>
          <w:szCs w:val="24"/>
        </w:rPr>
        <w:t>Рис</w:t>
      </w:r>
      <w:r w:rsidR="00D76917">
        <w:rPr>
          <w:rFonts w:ascii="Times New Roman" w:eastAsia="Calibri" w:hAnsi="Times New Roman" w:cs="Times New Roman"/>
          <w:sz w:val="24"/>
          <w:szCs w:val="24"/>
        </w:rPr>
        <w:t>унок</w:t>
      </w:r>
      <w:r w:rsidRPr="00D76917">
        <w:rPr>
          <w:rFonts w:ascii="Times New Roman" w:eastAsia="Calibri" w:hAnsi="Times New Roman" w:cs="Times New Roman"/>
          <w:sz w:val="24"/>
          <w:szCs w:val="24"/>
        </w:rPr>
        <w:t xml:space="preserve"> 1</w:t>
      </w:r>
      <w:r w:rsidR="00D76917">
        <w:rPr>
          <w:rFonts w:ascii="Times New Roman" w:eastAsia="Calibri" w:hAnsi="Times New Roman" w:cs="Times New Roman"/>
          <w:sz w:val="24"/>
          <w:szCs w:val="24"/>
        </w:rPr>
        <w:t xml:space="preserve"> -</w:t>
      </w:r>
      <w:r w:rsidRPr="00D76917">
        <w:rPr>
          <w:rFonts w:ascii="Times New Roman" w:eastAsia="Calibri" w:hAnsi="Times New Roman" w:cs="Times New Roman"/>
          <w:sz w:val="24"/>
          <w:szCs w:val="24"/>
        </w:rPr>
        <w:t xml:space="preserve"> Круговая диаграмма влияния погоды на ДТП</w:t>
      </w:r>
    </w:p>
    <w:p w:rsidR="00F60587" w:rsidRPr="00F60587" w:rsidRDefault="00F60587" w:rsidP="00F60587">
      <w:pPr>
        <w:shd w:val="clear" w:color="auto" w:fill="FFFFFF"/>
        <w:tabs>
          <w:tab w:val="left" w:pos="6863"/>
        </w:tabs>
        <w:spacing w:after="0" w:line="240" w:lineRule="auto"/>
        <w:jc w:val="center"/>
        <w:rPr>
          <w:rFonts w:ascii="Times New Roman" w:eastAsia="Calibri" w:hAnsi="Times New Roman" w:cs="Times New Roman"/>
          <w:b/>
          <w:sz w:val="28"/>
          <w:szCs w:val="28"/>
        </w:rPr>
      </w:pPr>
    </w:p>
    <w:p w:rsidR="00F60587" w:rsidRPr="00F60587" w:rsidRDefault="00F60587" w:rsidP="00F60587">
      <w:pPr>
        <w:keepNext/>
        <w:keepLines/>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lastRenderedPageBreak/>
        <w:t>Удивительно, но небольшое число аварий в снежную или дождливую погоду говорит о незначительном влиянии этого фактора на аварийность. Можно предположить, что в плохую погоду, опытные водители внимательнее относятся к соблюдению скоростного режима, либо вообще отказываются от длительных поездок.</w:t>
      </w:r>
    </w:p>
    <w:p w:rsidR="00F60587" w:rsidRPr="00F60587" w:rsidRDefault="00F60587" w:rsidP="00F60587">
      <w:pPr>
        <w:keepNext/>
        <w:keepLines/>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Гораздо уместнее в исследовании другой фактор, отвечающий за состояние проезжей части (Рис. 2).</w:t>
      </w:r>
    </w:p>
    <w:p w:rsidR="00F60587" w:rsidRPr="00F60587" w:rsidRDefault="00F60587" w:rsidP="00F60587">
      <w:pPr>
        <w:keepNext/>
        <w:keepLines/>
        <w:spacing w:after="0" w:line="240" w:lineRule="auto"/>
        <w:ind w:firstLine="709"/>
        <w:jc w:val="both"/>
        <w:rPr>
          <w:rFonts w:ascii="Times New Roman" w:eastAsia="Times New Roman" w:hAnsi="Times New Roman" w:cs="Times New Roman"/>
          <w:sz w:val="28"/>
          <w:szCs w:val="28"/>
          <w:lang w:eastAsia="ru-RU"/>
        </w:rPr>
      </w:pPr>
    </w:p>
    <w:p w:rsidR="00F60587" w:rsidRPr="00F60587" w:rsidRDefault="00F60587" w:rsidP="00F60587">
      <w:pPr>
        <w:keepNext/>
        <w:keepLines/>
        <w:spacing w:after="0" w:line="240" w:lineRule="auto"/>
        <w:jc w:val="center"/>
        <w:rPr>
          <w:rFonts w:ascii="Times New Roman" w:eastAsia="Times New Roman" w:hAnsi="Times New Roman" w:cs="Times New Roman"/>
          <w:sz w:val="28"/>
          <w:szCs w:val="28"/>
          <w:lang w:eastAsia="ru-RU"/>
        </w:rPr>
      </w:pPr>
      <w:r w:rsidRPr="00F60587">
        <w:rPr>
          <w:rFonts w:ascii="Times New Roman" w:eastAsia="Times New Roman" w:hAnsi="Times New Roman" w:cs="Times New Roman"/>
          <w:noProof/>
          <w:sz w:val="28"/>
          <w:szCs w:val="28"/>
          <w:lang w:eastAsia="ru-RU"/>
        </w:rPr>
        <w:drawing>
          <wp:inline distT="0" distB="0" distL="0" distR="0" wp14:anchorId="45A1E0E0" wp14:editId="6E3CB8DB">
            <wp:extent cx="3622648" cy="1876507"/>
            <wp:effectExtent l="19050" t="0" r="15902" b="9443"/>
            <wp:docPr id="41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9"/>
              </a:graphicData>
            </a:graphic>
          </wp:inline>
        </w:drawing>
      </w:r>
    </w:p>
    <w:p w:rsidR="00F60587" w:rsidRPr="00F60587" w:rsidRDefault="00F60587" w:rsidP="00F60587">
      <w:pPr>
        <w:shd w:val="clear" w:color="auto" w:fill="FFFFFF"/>
        <w:tabs>
          <w:tab w:val="left" w:pos="6863"/>
        </w:tabs>
        <w:spacing w:after="0" w:line="240" w:lineRule="auto"/>
        <w:ind w:firstLine="709"/>
        <w:jc w:val="both"/>
        <w:rPr>
          <w:rFonts w:ascii="Times New Roman" w:eastAsia="Calibri" w:hAnsi="Times New Roman" w:cs="Times New Roman"/>
          <w:b/>
          <w:sz w:val="24"/>
          <w:szCs w:val="24"/>
        </w:rPr>
      </w:pPr>
    </w:p>
    <w:p w:rsidR="00F60587" w:rsidRPr="00D76917" w:rsidRDefault="00F60587" w:rsidP="00F60587">
      <w:pPr>
        <w:shd w:val="clear" w:color="auto" w:fill="FFFFFF"/>
        <w:tabs>
          <w:tab w:val="left" w:pos="6863"/>
        </w:tabs>
        <w:spacing w:after="0" w:line="240" w:lineRule="auto"/>
        <w:ind w:firstLine="709"/>
        <w:jc w:val="center"/>
        <w:rPr>
          <w:rFonts w:ascii="Times New Roman" w:eastAsia="Calibri" w:hAnsi="Times New Roman" w:cs="Times New Roman"/>
          <w:sz w:val="24"/>
          <w:szCs w:val="24"/>
        </w:rPr>
      </w:pPr>
      <w:r w:rsidRPr="00D76917">
        <w:rPr>
          <w:rFonts w:ascii="Times New Roman" w:eastAsia="Calibri" w:hAnsi="Times New Roman" w:cs="Times New Roman"/>
          <w:sz w:val="24"/>
          <w:szCs w:val="24"/>
        </w:rPr>
        <w:t>Рис</w:t>
      </w:r>
      <w:r w:rsidR="00D76917">
        <w:rPr>
          <w:rFonts w:ascii="Times New Roman" w:eastAsia="Calibri" w:hAnsi="Times New Roman" w:cs="Times New Roman"/>
          <w:sz w:val="24"/>
          <w:szCs w:val="24"/>
        </w:rPr>
        <w:t>унок</w:t>
      </w:r>
      <w:r w:rsidRPr="00D76917">
        <w:rPr>
          <w:rFonts w:ascii="Times New Roman" w:eastAsia="Calibri" w:hAnsi="Times New Roman" w:cs="Times New Roman"/>
          <w:sz w:val="24"/>
          <w:szCs w:val="24"/>
        </w:rPr>
        <w:t xml:space="preserve"> 2</w:t>
      </w:r>
      <w:r w:rsidR="00D76917">
        <w:rPr>
          <w:rFonts w:ascii="Times New Roman" w:eastAsia="Calibri" w:hAnsi="Times New Roman" w:cs="Times New Roman"/>
          <w:sz w:val="24"/>
          <w:szCs w:val="24"/>
        </w:rPr>
        <w:t xml:space="preserve"> -</w:t>
      </w:r>
      <w:r w:rsidRPr="00D76917">
        <w:rPr>
          <w:rFonts w:ascii="Times New Roman" w:eastAsia="Calibri" w:hAnsi="Times New Roman" w:cs="Times New Roman"/>
          <w:sz w:val="24"/>
          <w:szCs w:val="24"/>
        </w:rPr>
        <w:t xml:space="preserve"> Круговая диаграмма влияния состояния проезжей части на ДТП</w:t>
      </w:r>
    </w:p>
    <w:p w:rsidR="00D76917" w:rsidRDefault="00D76917" w:rsidP="00F60587">
      <w:pPr>
        <w:shd w:val="clear" w:color="auto" w:fill="FFFFFF"/>
        <w:tabs>
          <w:tab w:val="left" w:pos="6863"/>
        </w:tabs>
        <w:spacing w:after="0" w:line="240" w:lineRule="auto"/>
        <w:ind w:firstLine="709"/>
        <w:jc w:val="both"/>
        <w:rPr>
          <w:rFonts w:ascii="Times New Roman" w:eastAsia="Times New Roman" w:hAnsi="Times New Roman" w:cs="Times New Roman"/>
          <w:sz w:val="28"/>
          <w:szCs w:val="28"/>
          <w:lang w:eastAsia="ru-RU"/>
        </w:rPr>
      </w:pPr>
    </w:p>
    <w:p w:rsidR="00F60587" w:rsidRDefault="00F60587" w:rsidP="00F60587">
      <w:pPr>
        <w:shd w:val="clear" w:color="auto" w:fill="FFFFFF"/>
        <w:tabs>
          <w:tab w:val="left" w:pos="6863"/>
        </w:tabs>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График, характеризующий зависимость различных видов ДТП от времени суток (</w:t>
      </w:r>
      <w:r w:rsidR="0010388F">
        <w:rPr>
          <w:rFonts w:ascii="Times New Roman" w:eastAsia="Times New Roman" w:hAnsi="Times New Roman" w:cs="Times New Roman"/>
          <w:sz w:val="28"/>
          <w:szCs w:val="28"/>
          <w:lang w:eastAsia="ru-RU"/>
        </w:rPr>
        <w:t>р</w:t>
      </w:r>
      <w:r w:rsidRPr="00F60587">
        <w:rPr>
          <w:rFonts w:ascii="Times New Roman" w:eastAsia="Times New Roman" w:hAnsi="Times New Roman" w:cs="Times New Roman"/>
          <w:sz w:val="28"/>
          <w:szCs w:val="28"/>
          <w:lang w:eastAsia="ru-RU"/>
        </w:rPr>
        <w:t xml:space="preserve">ис. 3), наглядно демонстрирует, что для различных типов происшествий среднее число пострадавших различается в зависимости от времени суток. Столкновения в ночное время гораздо более жестоки, количество жертв увеличивается в 1,5 раза. </w:t>
      </w:r>
    </w:p>
    <w:p w:rsidR="00D76917" w:rsidRPr="00F60587" w:rsidRDefault="00D76917" w:rsidP="00F60587">
      <w:pPr>
        <w:shd w:val="clear" w:color="auto" w:fill="FFFFFF"/>
        <w:tabs>
          <w:tab w:val="left" w:pos="6863"/>
        </w:tabs>
        <w:spacing w:after="0" w:line="240" w:lineRule="auto"/>
        <w:ind w:firstLine="709"/>
        <w:jc w:val="both"/>
        <w:rPr>
          <w:rFonts w:ascii="Times New Roman" w:eastAsia="Times New Roman" w:hAnsi="Times New Roman" w:cs="Times New Roman"/>
          <w:sz w:val="28"/>
          <w:szCs w:val="28"/>
          <w:lang w:eastAsia="ru-RU"/>
        </w:rPr>
      </w:pPr>
    </w:p>
    <w:p w:rsidR="00F60587" w:rsidRPr="00F60587" w:rsidRDefault="00F60587" w:rsidP="00F60587">
      <w:pPr>
        <w:shd w:val="clear" w:color="auto" w:fill="FFFFFF"/>
        <w:tabs>
          <w:tab w:val="left" w:pos="6863"/>
        </w:tabs>
        <w:spacing w:after="0" w:line="240" w:lineRule="auto"/>
        <w:ind w:firstLine="709"/>
        <w:jc w:val="both"/>
        <w:rPr>
          <w:rFonts w:ascii="Times New Roman" w:eastAsia="Calibri" w:hAnsi="Times New Roman" w:cs="Times New Roman"/>
          <w:b/>
          <w:sz w:val="24"/>
          <w:szCs w:val="24"/>
        </w:rPr>
      </w:pPr>
    </w:p>
    <w:p w:rsidR="00F60587" w:rsidRPr="00D76917" w:rsidRDefault="00D76917" w:rsidP="00F60587">
      <w:pPr>
        <w:shd w:val="clear" w:color="auto" w:fill="FFFFFF"/>
        <w:tabs>
          <w:tab w:val="left" w:pos="6863"/>
        </w:tabs>
        <w:spacing w:after="0" w:line="240" w:lineRule="auto"/>
        <w:ind w:firstLine="709"/>
        <w:jc w:val="both"/>
        <w:rPr>
          <w:rFonts w:ascii="Times New Roman" w:eastAsia="Calibri" w:hAnsi="Times New Roman" w:cs="Times New Roman"/>
          <w:sz w:val="24"/>
          <w:szCs w:val="24"/>
        </w:rPr>
      </w:pPr>
      <w:r w:rsidRPr="00F60587">
        <w:rPr>
          <w:rFonts w:ascii="Times New Roman" w:eastAsia="Times New Roman" w:hAnsi="Times New Roman" w:cs="Times New Roman"/>
          <w:noProof/>
          <w:sz w:val="28"/>
          <w:szCs w:val="28"/>
          <w:lang w:eastAsia="ru-RU"/>
        </w:rPr>
        <w:drawing>
          <wp:anchor distT="0" distB="0" distL="114300" distR="114300" simplePos="0" relativeHeight="251702272" behindDoc="0" locked="0" layoutInCell="1" allowOverlap="1" wp14:anchorId="2A8C8E57" wp14:editId="6D3D5EEB">
            <wp:simplePos x="0" y="0"/>
            <wp:positionH relativeFrom="column">
              <wp:posOffset>887095</wp:posOffset>
            </wp:positionH>
            <wp:positionV relativeFrom="paragraph">
              <wp:posOffset>-123190</wp:posOffset>
            </wp:positionV>
            <wp:extent cx="3934460" cy="2840355"/>
            <wp:effectExtent l="0" t="0" r="8890" b="0"/>
            <wp:wrapTopAndBottom/>
            <wp:docPr id="417" name="Рисунок 417" descr="D:\Videos\Documents\! МАГИСТРАТУРА\Учеба\1. Научная работа магистра\тезисы\3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ideos\Documents\! МАГИСТРАТУРА\Учеба\1. Научная работа магистра\тезисы\39.gif"/>
                    <pic:cNvPicPr>
                      <a:picLocks noChangeAspect="1" noChangeArrowheads="1"/>
                    </pic:cNvPicPr>
                  </pic:nvPicPr>
                  <pic:blipFill>
                    <a:blip r:embed="rId510" cstate="print"/>
                    <a:srcRect/>
                    <a:stretch>
                      <a:fillRect/>
                    </a:stretch>
                  </pic:blipFill>
                  <pic:spPr bwMode="auto">
                    <a:xfrm>
                      <a:off x="0" y="0"/>
                      <a:ext cx="3934460" cy="28403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60587" w:rsidRPr="00D76917" w:rsidRDefault="00F60587" w:rsidP="00D76917">
      <w:pPr>
        <w:shd w:val="clear" w:color="auto" w:fill="FFFFFF"/>
        <w:tabs>
          <w:tab w:val="left" w:pos="6863"/>
        </w:tabs>
        <w:spacing w:after="0" w:line="240" w:lineRule="auto"/>
        <w:jc w:val="center"/>
        <w:rPr>
          <w:rFonts w:ascii="Times New Roman" w:eastAsia="Calibri" w:hAnsi="Times New Roman" w:cs="Times New Roman"/>
          <w:sz w:val="24"/>
          <w:szCs w:val="24"/>
        </w:rPr>
      </w:pPr>
      <w:r w:rsidRPr="00D76917">
        <w:rPr>
          <w:rFonts w:ascii="Times New Roman" w:eastAsia="Calibri" w:hAnsi="Times New Roman" w:cs="Times New Roman"/>
          <w:sz w:val="24"/>
          <w:szCs w:val="24"/>
        </w:rPr>
        <w:t>Рис</w:t>
      </w:r>
      <w:r w:rsidR="00D76917">
        <w:rPr>
          <w:rFonts w:ascii="Times New Roman" w:eastAsia="Calibri" w:hAnsi="Times New Roman" w:cs="Times New Roman"/>
          <w:sz w:val="24"/>
          <w:szCs w:val="24"/>
        </w:rPr>
        <w:t>унок</w:t>
      </w:r>
      <w:r w:rsidRPr="00D76917">
        <w:rPr>
          <w:rFonts w:ascii="Times New Roman" w:eastAsia="Calibri" w:hAnsi="Times New Roman" w:cs="Times New Roman"/>
          <w:sz w:val="24"/>
          <w:szCs w:val="24"/>
        </w:rPr>
        <w:t xml:space="preserve"> 3</w:t>
      </w:r>
      <w:r w:rsidR="00D76917">
        <w:rPr>
          <w:rFonts w:ascii="Times New Roman" w:eastAsia="Calibri" w:hAnsi="Times New Roman" w:cs="Times New Roman"/>
          <w:sz w:val="24"/>
          <w:szCs w:val="24"/>
        </w:rPr>
        <w:t xml:space="preserve"> -</w:t>
      </w:r>
      <w:r w:rsidRPr="00D76917">
        <w:rPr>
          <w:rFonts w:ascii="Times New Roman" w:eastAsia="Calibri" w:hAnsi="Times New Roman" w:cs="Times New Roman"/>
          <w:sz w:val="24"/>
          <w:szCs w:val="24"/>
        </w:rPr>
        <w:t xml:space="preserve"> Зависимость разли</w:t>
      </w:r>
      <w:r w:rsidR="00D76917">
        <w:rPr>
          <w:rFonts w:ascii="Times New Roman" w:eastAsia="Calibri" w:hAnsi="Times New Roman" w:cs="Times New Roman"/>
          <w:sz w:val="24"/>
          <w:szCs w:val="24"/>
        </w:rPr>
        <w:t>чных видов ДТП от времени суток</w:t>
      </w:r>
    </w:p>
    <w:p w:rsidR="00F60587" w:rsidRPr="00F60587" w:rsidRDefault="00F60587" w:rsidP="00F60587">
      <w:pPr>
        <w:shd w:val="clear" w:color="auto" w:fill="FFFFFF"/>
        <w:tabs>
          <w:tab w:val="left" w:pos="6863"/>
        </w:tabs>
        <w:spacing w:after="0" w:line="240" w:lineRule="auto"/>
        <w:ind w:firstLine="709"/>
        <w:jc w:val="both"/>
        <w:rPr>
          <w:rFonts w:ascii="Times New Roman" w:eastAsia="Times New Roman" w:hAnsi="Times New Roman" w:cs="Times New Roman"/>
          <w:sz w:val="28"/>
          <w:szCs w:val="28"/>
          <w:lang w:eastAsia="ru-RU"/>
        </w:rPr>
      </w:pPr>
    </w:p>
    <w:p w:rsidR="00F60587" w:rsidRPr="00F60587" w:rsidRDefault="00F60587" w:rsidP="00F60587">
      <w:pPr>
        <w:shd w:val="clear" w:color="auto" w:fill="FFFFFF"/>
        <w:tabs>
          <w:tab w:val="left" w:pos="6863"/>
        </w:tabs>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lastRenderedPageBreak/>
        <w:t xml:space="preserve">Также существенно повышается смертельность наездов на препятствия. Очевидно, что ночью либо при плохом освещении дальность видимости снижается и водитель попросту не успевает сбросить скорость автотранспорта, соответственно, кинетическая энергия удара повышается, что носит разрушительный характер для взаимодействующих тел. </w:t>
      </w:r>
    </w:p>
    <w:p w:rsidR="00F60587" w:rsidRPr="00F60587" w:rsidRDefault="00F60587" w:rsidP="00F60587">
      <w:pPr>
        <w:shd w:val="clear" w:color="auto" w:fill="FFFFFF"/>
        <w:tabs>
          <w:tab w:val="left" w:pos="6863"/>
        </w:tabs>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 xml:space="preserve">Влияние рассмотренных факторов ДТП, как правило, проявляется в комплексе, при этом важен контекст конкретных ситуаций. </w:t>
      </w:r>
    </w:p>
    <w:p w:rsidR="00F60587" w:rsidRPr="00F60587" w:rsidRDefault="00F60587" w:rsidP="00F60587">
      <w:pPr>
        <w:shd w:val="clear" w:color="auto" w:fill="FFFFFF"/>
        <w:tabs>
          <w:tab w:val="left" w:pos="6863"/>
        </w:tabs>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На базе эмпирических данных рассматриваются типичные опасные ДТС и механизмы их развития, затем разрабатываются основные принципы прогнозирования и предупреждения опасных ДТС.</w:t>
      </w:r>
    </w:p>
    <w:p w:rsidR="00F60587" w:rsidRPr="00F60587" w:rsidRDefault="00F60587" w:rsidP="00F60587">
      <w:pPr>
        <w:shd w:val="clear" w:color="auto" w:fill="FFFFFF"/>
        <w:tabs>
          <w:tab w:val="left" w:pos="6863"/>
        </w:tabs>
        <w:spacing w:after="0" w:line="240" w:lineRule="auto"/>
        <w:ind w:firstLine="709"/>
        <w:jc w:val="both"/>
        <w:rPr>
          <w:rFonts w:ascii="Arial" w:eastAsia="Calibri" w:hAnsi="Arial" w:cs="Times New Roman"/>
          <w:sz w:val="28"/>
          <w:szCs w:val="28"/>
        </w:rPr>
      </w:pPr>
    </w:p>
    <w:p w:rsidR="00D76917" w:rsidRDefault="00D76917" w:rsidP="00D76917">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F60587" w:rsidRPr="00F60587" w:rsidRDefault="00F60587" w:rsidP="00F60587">
      <w:pPr>
        <w:spacing w:after="0" w:line="240" w:lineRule="auto"/>
        <w:jc w:val="center"/>
        <w:rPr>
          <w:rFonts w:ascii="Times New Roman" w:eastAsia="Times New Roman" w:hAnsi="Times New Roman" w:cs="Times New Roman"/>
          <w:b/>
          <w:sz w:val="28"/>
          <w:szCs w:val="28"/>
          <w:lang w:eastAsia="ru-RU"/>
        </w:rPr>
      </w:pPr>
    </w:p>
    <w:p w:rsidR="00F60587" w:rsidRPr="00F60587" w:rsidRDefault="00F60587" w:rsidP="00D7691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1. Приложение к приказу МЧС России от 08.07.2002 № 329 «Об утверждении критериев информации о чрезвычайных ситуациях»</w:t>
      </w:r>
    </w:p>
    <w:p w:rsidR="00F60587" w:rsidRPr="00F60587" w:rsidRDefault="00F60587" w:rsidP="00D7691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2. Сведения о показателях состояния безопасности дорожного движения [Электронный ресурс]. – Режим доступа: http://www.gibdd.ru/stat/ – Заглавие с экрана. – (Дата обращения: 08.01.2018).</w:t>
      </w:r>
    </w:p>
    <w:p w:rsidR="00F60587" w:rsidRPr="00F60587" w:rsidRDefault="00F60587" w:rsidP="00D76917">
      <w:pPr>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3. Трофимец Е.Н. Оптимизационные модели в управлении организационными системами: учеб. пособие / Е.Н. Трофимец, В.Я. Трофимец; под общей редакцией Э.Н. Чижикова - СПб.: Санкт-Петерб. ун-т ГПС МЧС России, 2016. </w:t>
      </w:r>
      <w:r w:rsidRPr="00F60587">
        <w:rPr>
          <w:rFonts w:ascii="Times New Roman" w:eastAsia="Times New Roman" w:hAnsi="Times New Roman" w:cs="Times New Roman"/>
          <w:sz w:val="28"/>
          <w:szCs w:val="28"/>
          <w:lang w:eastAsia="ru-RU"/>
        </w:rPr>
        <w:sym w:font="Symbol" w:char="F02D"/>
      </w:r>
      <w:r w:rsidRPr="00F60587">
        <w:rPr>
          <w:rFonts w:ascii="Times New Roman" w:eastAsia="Times New Roman" w:hAnsi="Times New Roman" w:cs="Times New Roman"/>
          <w:sz w:val="28"/>
          <w:szCs w:val="28"/>
          <w:lang w:eastAsia="ru-RU"/>
        </w:rPr>
        <w:t xml:space="preserve"> 87 с.</w:t>
      </w:r>
    </w:p>
    <w:p w:rsidR="00D76917" w:rsidRDefault="00D76917" w:rsidP="00F60587">
      <w:pPr>
        <w:spacing w:after="0" w:line="240" w:lineRule="auto"/>
        <w:rPr>
          <w:rFonts w:ascii="Times New Roman" w:eastAsia="Times New Roman" w:hAnsi="Times New Roman" w:cs="Times New Roman"/>
          <w:b/>
          <w:sz w:val="28"/>
          <w:szCs w:val="28"/>
          <w:lang w:eastAsia="ru-RU"/>
        </w:rPr>
      </w:pPr>
    </w:p>
    <w:p w:rsidR="00D76917" w:rsidRDefault="00D76917" w:rsidP="00F60587">
      <w:pPr>
        <w:spacing w:after="0" w:line="240" w:lineRule="auto"/>
        <w:rPr>
          <w:rFonts w:ascii="Times New Roman" w:eastAsia="Times New Roman" w:hAnsi="Times New Roman" w:cs="Times New Roman"/>
          <w:b/>
          <w:sz w:val="28"/>
          <w:szCs w:val="28"/>
          <w:lang w:eastAsia="ru-RU"/>
        </w:rPr>
      </w:pPr>
    </w:p>
    <w:p w:rsidR="00D76917" w:rsidRDefault="00D76917" w:rsidP="00F60587">
      <w:pPr>
        <w:spacing w:after="0" w:line="240" w:lineRule="auto"/>
        <w:rPr>
          <w:rFonts w:ascii="Times New Roman" w:eastAsia="Times New Roman" w:hAnsi="Times New Roman" w:cs="Times New Roman"/>
          <w:b/>
          <w:sz w:val="28"/>
          <w:szCs w:val="28"/>
          <w:lang w:eastAsia="ru-RU"/>
        </w:rPr>
      </w:pPr>
    </w:p>
    <w:p w:rsidR="00F60587" w:rsidRPr="007B09FE" w:rsidRDefault="00F60587" w:rsidP="00F60587">
      <w:pPr>
        <w:spacing w:after="0" w:line="240" w:lineRule="auto"/>
        <w:rPr>
          <w:rFonts w:ascii="Times New Roman" w:eastAsia="Times New Roman" w:hAnsi="Times New Roman" w:cs="Times New Roman"/>
          <w:b/>
          <w:sz w:val="28"/>
          <w:szCs w:val="28"/>
          <w:highlight w:val="yellow"/>
          <w:lang w:val="uk-UA" w:eastAsia="ru-RU"/>
        </w:rPr>
      </w:pPr>
      <w:r w:rsidRPr="007B09FE">
        <w:rPr>
          <w:rFonts w:ascii="Times New Roman" w:eastAsia="Times New Roman" w:hAnsi="Times New Roman" w:cs="Times New Roman"/>
          <w:b/>
          <w:sz w:val="28"/>
          <w:szCs w:val="28"/>
          <w:highlight w:val="yellow"/>
          <w:lang w:eastAsia="ru-RU"/>
        </w:rPr>
        <w:t xml:space="preserve">УДК </w:t>
      </w:r>
      <w:r w:rsidRPr="007B09FE">
        <w:rPr>
          <w:rFonts w:ascii="Times New Roman" w:eastAsia="Times New Roman" w:hAnsi="Times New Roman" w:cs="Times New Roman"/>
          <w:b/>
          <w:sz w:val="28"/>
          <w:szCs w:val="28"/>
          <w:highlight w:val="yellow"/>
          <w:lang w:val="uk-UA" w:eastAsia="ru-RU"/>
        </w:rPr>
        <w:t>331.101</w:t>
      </w:r>
    </w:p>
    <w:p w:rsidR="00F60587" w:rsidRPr="007B09FE" w:rsidRDefault="00F60587" w:rsidP="00F60587">
      <w:pPr>
        <w:spacing w:after="0" w:line="240" w:lineRule="auto"/>
        <w:ind w:firstLine="709"/>
        <w:rPr>
          <w:rFonts w:ascii="Times New Roman" w:eastAsia="Times New Roman" w:hAnsi="Times New Roman" w:cs="Times New Roman"/>
          <w:b/>
          <w:sz w:val="24"/>
          <w:szCs w:val="28"/>
          <w:highlight w:val="yellow"/>
          <w:lang w:eastAsia="ru-RU"/>
        </w:rPr>
      </w:pPr>
    </w:p>
    <w:p w:rsidR="00F60587" w:rsidRPr="007B09FE" w:rsidRDefault="00F60587" w:rsidP="00D76917">
      <w:pPr>
        <w:spacing w:after="0" w:line="240" w:lineRule="auto"/>
        <w:jc w:val="center"/>
        <w:rPr>
          <w:rFonts w:ascii="Times New Roman" w:eastAsia="Times New Roman" w:hAnsi="Times New Roman" w:cs="Times New Roman"/>
          <w:i/>
          <w:sz w:val="28"/>
          <w:szCs w:val="28"/>
          <w:highlight w:val="yellow"/>
          <w:lang w:eastAsia="ru-RU"/>
        </w:rPr>
      </w:pPr>
      <w:r w:rsidRPr="007B09FE">
        <w:rPr>
          <w:rFonts w:ascii="Times New Roman" w:eastAsia="Times New Roman" w:hAnsi="Times New Roman" w:cs="Times New Roman"/>
          <w:i/>
          <w:sz w:val="28"/>
          <w:szCs w:val="28"/>
          <w:highlight w:val="yellow"/>
          <w:lang w:eastAsia="ru-RU"/>
        </w:rPr>
        <w:t xml:space="preserve">В.М. Стрелец, </w:t>
      </w:r>
      <w:r w:rsidR="00D76917" w:rsidRPr="007B09FE">
        <w:rPr>
          <w:rFonts w:ascii="Times New Roman" w:eastAsia="Times New Roman" w:hAnsi="Times New Roman" w:cs="Times New Roman"/>
          <w:i/>
          <w:sz w:val="28"/>
          <w:szCs w:val="28"/>
          <w:highlight w:val="yellow"/>
          <w:lang w:eastAsia="ru-RU"/>
        </w:rPr>
        <w:t>д.т.н.</w:t>
      </w:r>
      <w:r w:rsidRPr="007B09FE">
        <w:rPr>
          <w:rFonts w:ascii="Times New Roman" w:eastAsia="Times New Roman" w:hAnsi="Times New Roman" w:cs="Times New Roman"/>
          <w:i/>
          <w:sz w:val="28"/>
          <w:szCs w:val="28"/>
          <w:highlight w:val="yellow"/>
          <w:lang w:eastAsia="ru-RU"/>
        </w:rPr>
        <w:t>, доцент</w:t>
      </w:r>
      <w:r w:rsidR="0010388F" w:rsidRPr="007B09FE">
        <w:rPr>
          <w:rFonts w:ascii="Times New Roman" w:eastAsia="Times New Roman" w:hAnsi="Times New Roman" w:cs="Times New Roman"/>
          <w:i/>
          <w:sz w:val="28"/>
          <w:szCs w:val="28"/>
          <w:highlight w:val="yellow"/>
          <w:lang w:eastAsia="ru-RU"/>
        </w:rPr>
        <w:t>;</w:t>
      </w:r>
      <w:r w:rsidRPr="007B09FE">
        <w:rPr>
          <w:rFonts w:ascii="Times New Roman" w:eastAsia="Times New Roman" w:hAnsi="Times New Roman" w:cs="Times New Roman"/>
          <w:i/>
          <w:sz w:val="28"/>
          <w:szCs w:val="28"/>
          <w:highlight w:val="yellow"/>
          <w:lang w:eastAsia="ru-RU"/>
        </w:rPr>
        <w:t xml:space="preserve"> </w:t>
      </w:r>
      <w:r w:rsidR="00A63054" w:rsidRPr="007B09FE">
        <w:rPr>
          <w:rFonts w:ascii="Times New Roman" w:eastAsia="Times New Roman" w:hAnsi="Times New Roman" w:cs="Times New Roman"/>
          <w:i/>
          <w:sz w:val="28"/>
          <w:szCs w:val="28"/>
          <w:highlight w:val="yellow"/>
          <w:lang w:eastAsia="ru-RU"/>
        </w:rPr>
        <w:t xml:space="preserve">Е.И. </w:t>
      </w:r>
      <w:r w:rsidRPr="007B09FE">
        <w:rPr>
          <w:rFonts w:ascii="Times New Roman" w:eastAsia="Times New Roman" w:hAnsi="Times New Roman" w:cs="Times New Roman"/>
          <w:i/>
          <w:sz w:val="28"/>
          <w:szCs w:val="28"/>
          <w:highlight w:val="yellow"/>
          <w:lang w:eastAsia="ru-RU"/>
        </w:rPr>
        <w:t>Стецюк, ст.</w:t>
      </w:r>
      <w:r w:rsidR="00D76917" w:rsidRPr="007B09FE">
        <w:rPr>
          <w:rFonts w:ascii="Times New Roman" w:eastAsia="Times New Roman" w:hAnsi="Times New Roman" w:cs="Times New Roman"/>
          <w:i/>
          <w:sz w:val="28"/>
          <w:szCs w:val="28"/>
          <w:highlight w:val="yellow"/>
          <w:lang w:eastAsia="ru-RU"/>
        </w:rPr>
        <w:t xml:space="preserve"> </w:t>
      </w:r>
      <w:r w:rsidRPr="007B09FE">
        <w:rPr>
          <w:rFonts w:ascii="Times New Roman" w:eastAsia="Times New Roman" w:hAnsi="Times New Roman" w:cs="Times New Roman"/>
          <w:i/>
          <w:sz w:val="28"/>
          <w:szCs w:val="28"/>
          <w:highlight w:val="yellow"/>
          <w:lang w:eastAsia="ru-RU"/>
        </w:rPr>
        <w:t>преп</w:t>
      </w:r>
      <w:r w:rsidR="00D76917" w:rsidRPr="007B09FE">
        <w:rPr>
          <w:rFonts w:ascii="Times New Roman" w:eastAsia="Times New Roman" w:hAnsi="Times New Roman" w:cs="Times New Roman"/>
          <w:i/>
          <w:sz w:val="28"/>
          <w:szCs w:val="28"/>
          <w:highlight w:val="yellow"/>
          <w:lang w:eastAsia="ru-RU"/>
        </w:rPr>
        <w:t>одаватель</w:t>
      </w:r>
    </w:p>
    <w:p w:rsidR="00D76917" w:rsidRPr="007B09FE" w:rsidRDefault="00D76917" w:rsidP="00D76917">
      <w:pPr>
        <w:widowControl w:val="0"/>
        <w:spacing w:after="0" w:line="240" w:lineRule="auto"/>
        <w:jc w:val="center"/>
        <w:rPr>
          <w:rFonts w:ascii="Times New Roman" w:eastAsia="Times New Roman" w:hAnsi="Times New Roman" w:cs="Times New Roman"/>
          <w:i/>
          <w:sz w:val="28"/>
          <w:szCs w:val="28"/>
          <w:highlight w:val="yellow"/>
          <w:lang w:eastAsia="ru-RU"/>
        </w:rPr>
      </w:pPr>
      <w:r w:rsidRPr="007B09FE">
        <w:rPr>
          <w:rFonts w:ascii="Times New Roman" w:eastAsia="Times New Roman" w:hAnsi="Times New Roman" w:cs="Times New Roman"/>
          <w:i/>
          <w:sz w:val="28"/>
          <w:szCs w:val="28"/>
          <w:highlight w:val="yellow"/>
          <w:lang w:eastAsia="ru-RU"/>
        </w:rPr>
        <w:t>Национальный университет гражданской защиты Украины, г. Харьков</w:t>
      </w:r>
    </w:p>
    <w:p w:rsidR="00F60587" w:rsidRPr="007B09FE" w:rsidRDefault="00F60587" w:rsidP="00F60587">
      <w:pPr>
        <w:spacing w:after="0" w:line="240" w:lineRule="auto"/>
        <w:ind w:firstLine="709"/>
        <w:jc w:val="center"/>
        <w:rPr>
          <w:rFonts w:ascii="Times New Roman" w:eastAsia="Times New Roman" w:hAnsi="Times New Roman" w:cs="Times New Roman"/>
          <w:b/>
          <w:i/>
          <w:sz w:val="18"/>
          <w:szCs w:val="28"/>
          <w:highlight w:val="yellow"/>
          <w:lang w:eastAsia="ru-RU"/>
        </w:rPr>
      </w:pPr>
    </w:p>
    <w:p w:rsidR="00F60587" w:rsidRPr="007B09FE" w:rsidRDefault="00F60587" w:rsidP="00F60587">
      <w:pPr>
        <w:spacing w:after="0" w:line="240" w:lineRule="auto"/>
        <w:jc w:val="center"/>
        <w:rPr>
          <w:rFonts w:ascii="Times New Roman" w:eastAsia="Times New Roman" w:hAnsi="Times New Roman" w:cs="Times New Roman"/>
          <w:b/>
          <w:caps/>
          <w:sz w:val="28"/>
          <w:szCs w:val="28"/>
          <w:highlight w:val="yellow"/>
          <w:lang w:eastAsia="ru-RU"/>
        </w:rPr>
      </w:pPr>
      <w:r w:rsidRPr="007B09FE">
        <w:rPr>
          <w:rFonts w:ascii="Times New Roman" w:eastAsia="Times New Roman" w:hAnsi="Times New Roman" w:cs="Times New Roman"/>
          <w:b/>
          <w:caps/>
          <w:sz w:val="28"/>
          <w:szCs w:val="28"/>
          <w:highlight w:val="yellow"/>
          <w:lang w:eastAsia="ru-RU"/>
        </w:rPr>
        <w:t>Предложения по ликвидации чрезвычайных ситуаций, связанных с необходимостью ликвидации малогабаритных взрывоопасных предметов</w:t>
      </w:r>
    </w:p>
    <w:p w:rsidR="00F60587" w:rsidRPr="007B09FE" w:rsidRDefault="00F60587" w:rsidP="00F60587">
      <w:pPr>
        <w:widowControl w:val="0"/>
        <w:numPr>
          <w:ilvl w:val="12"/>
          <w:numId w:val="0"/>
        </w:numPr>
        <w:spacing w:after="0" w:line="240" w:lineRule="auto"/>
        <w:ind w:firstLine="709"/>
        <w:jc w:val="both"/>
        <w:rPr>
          <w:rFonts w:ascii="Times New Roman" w:eastAsia="Times New Roman" w:hAnsi="Times New Roman" w:cs="Times New Roman"/>
          <w:bCs/>
          <w:iCs/>
          <w:sz w:val="20"/>
          <w:szCs w:val="28"/>
          <w:highlight w:val="yellow"/>
          <w:lang w:eastAsia="ru-RU"/>
        </w:rPr>
      </w:pPr>
    </w:p>
    <w:p w:rsidR="00F60587" w:rsidRPr="007B09FE" w:rsidRDefault="00F60587" w:rsidP="00F60587">
      <w:pPr>
        <w:widowControl w:val="0"/>
        <w:numPr>
          <w:ilvl w:val="12"/>
          <w:numId w:val="0"/>
        </w:numPr>
        <w:spacing w:after="0" w:line="240" w:lineRule="auto"/>
        <w:ind w:firstLine="709"/>
        <w:jc w:val="both"/>
        <w:rPr>
          <w:rFonts w:ascii="Times New Roman" w:eastAsia="Times New Roman" w:hAnsi="Times New Roman" w:cs="Times New Roman"/>
          <w:bCs/>
          <w:iCs/>
          <w:sz w:val="28"/>
          <w:szCs w:val="28"/>
          <w:highlight w:val="yellow"/>
          <w:lang w:eastAsia="ru-RU"/>
        </w:rPr>
      </w:pPr>
      <w:r w:rsidRPr="007B09FE">
        <w:rPr>
          <w:rFonts w:ascii="Times New Roman" w:eastAsia="Times New Roman" w:hAnsi="Times New Roman" w:cs="Times New Roman"/>
          <w:bCs/>
          <w:iCs/>
          <w:sz w:val="28"/>
          <w:szCs w:val="28"/>
          <w:highlight w:val="yellow"/>
          <w:lang w:eastAsia="ru-RU"/>
        </w:rPr>
        <w:t xml:space="preserve">В докладе приведены результаты анализа особенностей ликвидации чрезвычайных ситуаций, связанных с взрывоопасными предметами, пиротехническими подразделениями гражданской защиты. Отмечено, что их комплектация не соответствует решению задач, связанных с сокращением времени локальной ликвидации малогабаритных взрывоопасных предметов без снижения уровня безопасности личного состава. </w:t>
      </w:r>
    </w:p>
    <w:p w:rsidR="00F60587" w:rsidRPr="007B09FE" w:rsidRDefault="00F60587" w:rsidP="00F60587">
      <w:pPr>
        <w:widowControl w:val="0"/>
        <w:numPr>
          <w:ilvl w:val="12"/>
          <w:numId w:val="0"/>
        </w:numPr>
        <w:spacing w:after="0" w:line="240" w:lineRule="auto"/>
        <w:ind w:firstLine="709"/>
        <w:jc w:val="both"/>
        <w:rPr>
          <w:rFonts w:ascii="Times New Roman" w:eastAsia="Times New Roman" w:hAnsi="Times New Roman" w:cs="Times New Roman"/>
          <w:bCs/>
          <w:iCs/>
          <w:sz w:val="28"/>
          <w:szCs w:val="28"/>
          <w:highlight w:val="yellow"/>
          <w:lang w:eastAsia="ru-RU"/>
        </w:rPr>
      </w:pPr>
      <w:r w:rsidRPr="007B09FE">
        <w:rPr>
          <w:rFonts w:ascii="Times New Roman" w:eastAsia="Times New Roman" w:hAnsi="Times New Roman" w:cs="Times New Roman"/>
          <w:bCs/>
          <w:iCs/>
          <w:sz w:val="28"/>
          <w:szCs w:val="28"/>
          <w:highlight w:val="yellow"/>
          <w:lang w:eastAsia="ru-RU"/>
        </w:rPr>
        <w:t>Показано, что для этого необходимо было разработать соответствующий способ, в основу которого легло многофункциональное защитное устройство. Определение его тактико-технических характеристик показало, например, что: – оно должно весить порядка 120 кг, чтобы его мог перенести боевой расчет из трех человек (а это уже требует наличия соответствующих ручек); –</w:t>
      </w:r>
      <w:r w:rsidR="0010388F" w:rsidRPr="007B09FE">
        <w:rPr>
          <w:rFonts w:ascii="Times New Roman" w:eastAsia="Times New Roman" w:hAnsi="Times New Roman" w:cs="Times New Roman"/>
          <w:bCs/>
          <w:iCs/>
          <w:sz w:val="28"/>
          <w:szCs w:val="28"/>
          <w:highlight w:val="yellow"/>
          <w:lang w:eastAsia="ru-RU"/>
        </w:rPr>
        <w:t xml:space="preserve"> </w:t>
      </w:r>
      <w:r w:rsidRPr="007B09FE">
        <w:rPr>
          <w:rFonts w:ascii="Times New Roman" w:eastAsia="Times New Roman" w:hAnsi="Times New Roman" w:cs="Times New Roman"/>
          <w:bCs/>
          <w:iCs/>
          <w:sz w:val="28"/>
          <w:szCs w:val="28"/>
          <w:highlight w:val="yellow"/>
          <w:lang w:eastAsia="ru-RU"/>
        </w:rPr>
        <w:t xml:space="preserve">размеры </w:t>
      </w:r>
      <w:r w:rsidRPr="007B09FE">
        <w:rPr>
          <w:rFonts w:ascii="Times New Roman" w:eastAsia="Times New Roman" w:hAnsi="Times New Roman" w:cs="Times New Roman"/>
          <w:bCs/>
          <w:iCs/>
          <w:sz w:val="28"/>
          <w:szCs w:val="28"/>
          <w:highlight w:val="yellow"/>
          <w:lang w:eastAsia="ru-RU"/>
        </w:rPr>
        <w:lastRenderedPageBreak/>
        <w:t>должны обеспечить пронос через дверные проемы; –на поверхности должно быть крепление для проведения погрузочно-разгрузочных работ в случае перевозки его штатным автомобилем пиротехнического подразделения ; –</w:t>
      </w:r>
      <w:r w:rsidR="0010388F" w:rsidRPr="007B09FE">
        <w:rPr>
          <w:rFonts w:ascii="Times New Roman" w:eastAsia="Times New Roman" w:hAnsi="Times New Roman" w:cs="Times New Roman"/>
          <w:bCs/>
          <w:iCs/>
          <w:sz w:val="28"/>
          <w:szCs w:val="28"/>
          <w:highlight w:val="yellow"/>
          <w:lang w:eastAsia="ru-RU"/>
        </w:rPr>
        <w:t xml:space="preserve"> </w:t>
      </w:r>
      <w:r w:rsidRPr="007B09FE">
        <w:rPr>
          <w:rFonts w:ascii="Times New Roman" w:eastAsia="Times New Roman" w:hAnsi="Times New Roman" w:cs="Times New Roman"/>
          <w:bCs/>
          <w:iCs/>
          <w:sz w:val="28"/>
          <w:szCs w:val="28"/>
          <w:highlight w:val="yellow"/>
          <w:lang w:eastAsia="ru-RU"/>
        </w:rPr>
        <w:t>в поверхности защитного устройства должны быть разгрузочные отверстия … Реализация рассмотренных требований показала целесообразность создания соответствующей конструкции в виде полусферы диаметром чуть менее 90 см.</w:t>
      </w:r>
    </w:p>
    <w:p w:rsidR="00F60587" w:rsidRPr="007B09FE" w:rsidRDefault="00F60587" w:rsidP="00F60587">
      <w:pPr>
        <w:widowControl w:val="0"/>
        <w:numPr>
          <w:ilvl w:val="12"/>
          <w:numId w:val="0"/>
        </w:numPr>
        <w:spacing w:after="0" w:line="240" w:lineRule="auto"/>
        <w:ind w:firstLine="709"/>
        <w:jc w:val="both"/>
        <w:rPr>
          <w:rFonts w:ascii="Times New Roman" w:eastAsia="Times New Roman" w:hAnsi="Times New Roman" w:cs="Times New Roman"/>
          <w:bCs/>
          <w:iCs/>
          <w:sz w:val="28"/>
          <w:szCs w:val="28"/>
          <w:highlight w:val="yellow"/>
          <w:lang w:eastAsia="ru-RU"/>
        </w:rPr>
      </w:pPr>
      <w:r w:rsidRPr="007B09FE">
        <w:rPr>
          <w:rFonts w:ascii="Times New Roman" w:eastAsia="Times New Roman" w:hAnsi="Times New Roman" w:cs="Times New Roman"/>
          <w:bCs/>
          <w:iCs/>
          <w:sz w:val="28"/>
          <w:szCs w:val="28"/>
          <w:highlight w:val="yellow"/>
          <w:lang w:eastAsia="ru-RU"/>
        </w:rPr>
        <w:t xml:space="preserve">Теоретический анализ особенностей подрыва малогабаритного взрывоопасного предмета внутри защитного устройства показал, что можно ожидать «подлет» защитного устройства, если его массу не увеличить с помощью дополнительных средств. </w:t>
      </w:r>
    </w:p>
    <w:p w:rsidR="00F60587" w:rsidRPr="007B09FE" w:rsidRDefault="00F60587" w:rsidP="00F60587">
      <w:pPr>
        <w:widowControl w:val="0"/>
        <w:numPr>
          <w:ilvl w:val="12"/>
          <w:numId w:val="0"/>
        </w:numPr>
        <w:spacing w:after="0" w:line="240" w:lineRule="auto"/>
        <w:ind w:firstLine="709"/>
        <w:jc w:val="both"/>
        <w:rPr>
          <w:rFonts w:ascii="Times New Roman" w:eastAsia="Times New Roman" w:hAnsi="Times New Roman" w:cs="Times New Roman"/>
          <w:bCs/>
          <w:iCs/>
          <w:sz w:val="28"/>
          <w:szCs w:val="28"/>
          <w:highlight w:val="yellow"/>
          <w:lang w:eastAsia="ru-RU"/>
        </w:rPr>
      </w:pPr>
      <w:r w:rsidRPr="007B09FE">
        <w:rPr>
          <w:rFonts w:ascii="Times New Roman" w:eastAsia="Times New Roman" w:hAnsi="Times New Roman" w:cs="Times New Roman"/>
          <w:bCs/>
          <w:iCs/>
          <w:sz w:val="28"/>
          <w:szCs w:val="28"/>
          <w:highlight w:val="yellow"/>
          <w:lang w:eastAsia="ru-RU"/>
        </w:rPr>
        <w:t>Экспериментальная проверка на полигоне подтвердила теоретические результаты. Было показано, что массу защитного устройства можно увеличить не только путем использования мешков с песком (как это было во время испытаний), но и с помощью заранее подготовленных металлических грузов.</w:t>
      </w:r>
    </w:p>
    <w:p w:rsidR="00F60587" w:rsidRPr="00F60587" w:rsidRDefault="00F60587" w:rsidP="00F60587">
      <w:pPr>
        <w:widowControl w:val="0"/>
        <w:numPr>
          <w:ilvl w:val="12"/>
          <w:numId w:val="0"/>
        </w:numPr>
        <w:spacing w:after="0" w:line="240" w:lineRule="auto"/>
        <w:ind w:firstLine="709"/>
        <w:jc w:val="both"/>
        <w:rPr>
          <w:rFonts w:ascii="Times New Roman" w:eastAsia="Times New Roman" w:hAnsi="Times New Roman" w:cs="Times New Roman"/>
          <w:bCs/>
          <w:iCs/>
          <w:sz w:val="28"/>
          <w:szCs w:val="28"/>
          <w:lang w:eastAsia="ru-RU"/>
        </w:rPr>
      </w:pPr>
      <w:r w:rsidRPr="007B09FE">
        <w:rPr>
          <w:rFonts w:ascii="Times New Roman" w:eastAsia="Times New Roman" w:hAnsi="Times New Roman" w:cs="Times New Roman"/>
          <w:bCs/>
          <w:iCs/>
          <w:sz w:val="28"/>
          <w:szCs w:val="28"/>
          <w:highlight w:val="yellow"/>
          <w:lang w:eastAsia="ru-RU"/>
        </w:rPr>
        <w:t>Для обоснования предложений, связанных с подготовкой пиротехников, был выполнен статистический анализ времени выполнения отдельных операций, связанных с реализацией предложенного способа локальной ликвидацией малогабаритных взрывоопасных предметов. Оценивались зависимости времени выполнения типовых операций от уровня подготовленности пиротехников, а также выполнения работ в весенне-летний и осенне-зимний (работы во время исследования выполнялись в соответствующем защитном снаряжении). Анализ полученных результатов показал, что они описываются нормальной функцией рассматриваемого показателя. Наличие параметров последнего позволило обосновать, например, соответствующие нормативы для оценки уровня подготовленности личного состава пиротехнических подразделений.</w:t>
      </w:r>
    </w:p>
    <w:p w:rsidR="0010388F" w:rsidRDefault="0010388F" w:rsidP="00F60587">
      <w:pPr>
        <w:widowControl w:val="0"/>
        <w:spacing w:after="0" w:line="240" w:lineRule="auto"/>
        <w:jc w:val="both"/>
        <w:rPr>
          <w:rFonts w:ascii="Times New Roman" w:eastAsia="Times New Roman" w:hAnsi="Times New Roman" w:cs="Times New Roman"/>
          <w:b/>
          <w:sz w:val="28"/>
          <w:szCs w:val="28"/>
          <w:lang w:eastAsia="ar-SA"/>
        </w:rPr>
      </w:pPr>
    </w:p>
    <w:p w:rsidR="0010388F" w:rsidRDefault="0010388F" w:rsidP="00F60587">
      <w:pPr>
        <w:widowControl w:val="0"/>
        <w:spacing w:after="0" w:line="240" w:lineRule="auto"/>
        <w:jc w:val="both"/>
        <w:rPr>
          <w:rFonts w:ascii="Times New Roman" w:eastAsia="Times New Roman" w:hAnsi="Times New Roman" w:cs="Times New Roman"/>
          <w:b/>
          <w:sz w:val="28"/>
          <w:szCs w:val="28"/>
          <w:lang w:eastAsia="ar-SA"/>
        </w:rPr>
      </w:pPr>
    </w:p>
    <w:p w:rsidR="0010388F" w:rsidRDefault="0010388F" w:rsidP="00F60587">
      <w:pPr>
        <w:widowControl w:val="0"/>
        <w:spacing w:after="0" w:line="240" w:lineRule="auto"/>
        <w:jc w:val="both"/>
        <w:rPr>
          <w:rFonts w:ascii="Times New Roman" w:eastAsia="Times New Roman" w:hAnsi="Times New Roman" w:cs="Times New Roman"/>
          <w:b/>
          <w:sz w:val="28"/>
          <w:szCs w:val="28"/>
          <w:lang w:eastAsia="ar-SA"/>
        </w:rPr>
      </w:pPr>
    </w:p>
    <w:p w:rsidR="00F60587" w:rsidRPr="00F60587" w:rsidRDefault="00F60587" w:rsidP="00F60587">
      <w:pPr>
        <w:widowControl w:val="0"/>
        <w:spacing w:after="0" w:line="240" w:lineRule="auto"/>
        <w:jc w:val="both"/>
        <w:rPr>
          <w:rFonts w:ascii="Times New Roman" w:eastAsia="Times New Roman" w:hAnsi="Times New Roman" w:cs="Times New Roman"/>
          <w:b/>
          <w:sz w:val="28"/>
          <w:szCs w:val="28"/>
          <w:lang w:eastAsia="ar-SA"/>
        </w:rPr>
      </w:pPr>
      <w:r w:rsidRPr="00F60587">
        <w:rPr>
          <w:rFonts w:ascii="Times New Roman" w:eastAsia="Times New Roman" w:hAnsi="Times New Roman" w:cs="Times New Roman"/>
          <w:b/>
          <w:sz w:val="28"/>
          <w:szCs w:val="28"/>
          <w:lang w:eastAsia="ar-SA"/>
        </w:rPr>
        <w:t>УДК 004.942:614.841</w:t>
      </w:r>
    </w:p>
    <w:p w:rsidR="00F60587" w:rsidRPr="00F60587" w:rsidRDefault="00F60587" w:rsidP="00F60587">
      <w:pPr>
        <w:widowControl w:val="0"/>
        <w:spacing w:after="0" w:line="240" w:lineRule="auto"/>
        <w:jc w:val="center"/>
        <w:rPr>
          <w:rFonts w:ascii="Times New Roman" w:eastAsia="Times New Roman" w:hAnsi="Times New Roman" w:cs="Times New Roman"/>
          <w:b/>
          <w:sz w:val="28"/>
          <w:szCs w:val="28"/>
          <w:lang w:eastAsia="ar-SA"/>
        </w:rPr>
      </w:pPr>
    </w:p>
    <w:p w:rsidR="00F60587" w:rsidRPr="00F60587" w:rsidRDefault="00F60587" w:rsidP="00F60587">
      <w:pPr>
        <w:widowControl w:val="0"/>
        <w:spacing w:after="0" w:line="240" w:lineRule="auto"/>
        <w:jc w:val="center"/>
        <w:rPr>
          <w:rFonts w:ascii="Times New Roman" w:eastAsia="Times New Roman" w:hAnsi="Times New Roman" w:cs="Times New Roman"/>
          <w:i/>
          <w:sz w:val="28"/>
          <w:szCs w:val="28"/>
          <w:lang w:eastAsia="ar-SA"/>
        </w:rPr>
      </w:pPr>
      <w:r w:rsidRPr="00F60587">
        <w:rPr>
          <w:rFonts w:ascii="Times New Roman" w:eastAsia="Times New Roman" w:hAnsi="Times New Roman" w:cs="Times New Roman"/>
          <w:i/>
          <w:sz w:val="28"/>
          <w:szCs w:val="28"/>
          <w:lang w:eastAsia="ar-SA"/>
        </w:rPr>
        <w:t xml:space="preserve">С.В. Субачев, </w:t>
      </w:r>
      <w:r w:rsidR="001571B0">
        <w:rPr>
          <w:rFonts w:ascii="Times New Roman" w:eastAsia="Calibri" w:hAnsi="Times New Roman" w:cs="Times New Roman"/>
          <w:i/>
          <w:sz w:val="28"/>
          <w:szCs w:val="28"/>
        </w:rPr>
        <w:t>к.т.н.</w:t>
      </w:r>
      <w:r w:rsidR="001571B0">
        <w:rPr>
          <w:rFonts w:ascii="Times New Roman" w:eastAsia="Times New Roman" w:hAnsi="Times New Roman" w:cs="Times New Roman"/>
          <w:i/>
          <w:sz w:val="28"/>
          <w:szCs w:val="28"/>
          <w:lang w:eastAsia="ar-SA"/>
        </w:rPr>
        <w:t xml:space="preserve">, доцент; </w:t>
      </w:r>
      <w:r w:rsidRPr="00F60587">
        <w:rPr>
          <w:rFonts w:ascii="Times New Roman" w:eastAsia="Times New Roman" w:hAnsi="Times New Roman" w:cs="Times New Roman"/>
          <w:i/>
          <w:sz w:val="28"/>
          <w:szCs w:val="28"/>
          <w:lang w:eastAsia="ar-SA"/>
        </w:rPr>
        <w:t xml:space="preserve">А.А. Субачева, </w:t>
      </w:r>
      <w:r w:rsidR="001571B0">
        <w:rPr>
          <w:rFonts w:ascii="Times New Roman" w:eastAsia="Times New Roman" w:hAnsi="Times New Roman" w:cs="Times New Roman"/>
          <w:i/>
          <w:sz w:val="28"/>
          <w:szCs w:val="28"/>
          <w:lang w:eastAsia="ar-SA"/>
        </w:rPr>
        <w:t>к.пед.н.</w:t>
      </w:r>
      <w:r w:rsidRPr="00F60587">
        <w:rPr>
          <w:rFonts w:ascii="Times New Roman" w:eastAsia="Times New Roman" w:hAnsi="Times New Roman" w:cs="Times New Roman"/>
          <w:i/>
          <w:sz w:val="28"/>
          <w:szCs w:val="28"/>
          <w:lang w:eastAsia="ar-SA"/>
        </w:rPr>
        <w:t>, доцент</w:t>
      </w:r>
    </w:p>
    <w:p w:rsidR="00F60587" w:rsidRPr="00F60587" w:rsidRDefault="00F60587" w:rsidP="00F60587">
      <w:pPr>
        <w:widowControl w:val="0"/>
        <w:spacing w:after="0" w:line="240" w:lineRule="auto"/>
        <w:jc w:val="center"/>
        <w:rPr>
          <w:rFonts w:ascii="Times New Roman" w:eastAsia="Times New Roman" w:hAnsi="Times New Roman" w:cs="Times New Roman"/>
          <w:i/>
          <w:sz w:val="28"/>
          <w:szCs w:val="28"/>
          <w:lang w:eastAsia="ar-SA"/>
        </w:rPr>
      </w:pPr>
      <w:r w:rsidRPr="00F60587">
        <w:rPr>
          <w:rFonts w:ascii="Times New Roman" w:eastAsia="Times New Roman" w:hAnsi="Times New Roman" w:cs="Times New Roman"/>
          <w:i/>
          <w:sz w:val="28"/>
          <w:szCs w:val="28"/>
          <w:lang w:eastAsia="ar-SA"/>
        </w:rPr>
        <w:t>Уральский институт ГПС МЧС России, г. Екатеринбург</w:t>
      </w:r>
    </w:p>
    <w:p w:rsidR="00F60587" w:rsidRPr="00F60587" w:rsidRDefault="00F60587" w:rsidP="00F60587">
      <w:pPr>
        <w:widowControl w:val="0"/>
        <w:spacing w:after="0" w:line="240" w:lineRule="auto"/>
        <w:jc w:val="both"/>
        <w:rPr>
          <w:rFonts w:ascii="Times New Roman" w:eastAsia="Times New Roman" w:hAnsi="Times New Roman" w:cs="Times New Roman"/>
          <w:sz w:val="28"/>
          <w:szCs w:val="28"/>
          <w:lang w:eastAsia="ar-SA"/>
        </w:rPr>
      </w:pPr>
    </w:p>
    <w:p w:rsidR="00F60587" w:rsidRPr="00F60587" w:rsidRDefault="00F60587" w:rsidP="00F60587">
      <w:pPr>
        <w:widowControl w:val="0"/>
        <w:spacing w:after="0" w:line="240" w:lineRule="auto"/>
        <w:jc w:val="center"/>
        <w:rPr>
          <w:rFonts w:ascii="Times New Roman" w:eastAsia="Times New Roman" w:hAnsi="Times New Roman" w:cs="Times New Roman"/>
          <w:b/>
          <w:sz w:val="28"/>
          <w:szCs w:val="28"/>
          <w:lang w:eastAsia="ar-SA"/>
        </w:rPr>
      </w:pPr>
      <w:r w:rsidRPr="00F60587">
        <w:rPr>
          <w:rFonts w:ascii="Times New Roman" w:eastAsia="Times New Roman" w:hAnsi="Times New Roman" w:cs="Times New Roman"/>
          <w:b/>
          <w:sz w:val="28"/>
          <w:szCs w:val="28"/>
          <w:lang w:eastAsia="ar-SA"/>
        </w:rPr>
        <w:t>ГЕОМЕТРИЧЕСКАЯ ИМИТАЦИОННАЯ МОДЕЛЬ АВАРИЙНОГО ПРОЛИВА ГОРЮЧИХ ЖИДКОСТЕЙ НА ПРОИЗВОДСТВЕННЫХ ОБЪЕКТАХ</w:t>
      </w:r>
    </w:p>
    <w:p w:rsidR="00F60587" w:rsidRPr="00F60587" w:rsidRDefault="00F60587" w:rsidP="00F60587">
      <w:pPr>
        <w:spacing w:after="0" w:line="240" w:lineRule="auto"/>
        <w:jc w:val="both"/>
        <w:rPr>
          <w:rFonts w:ascii="Times New Roman" w:eastAsia="Times New Roman" w:hAnsi="Times New Roman" w:cs="Times New Roman"/>
          <w:sz w:val="28"/>
          <w:szCs w:val="28"/>
          <w:lang w:eastAsia="ar-SA"/>
        </w:rPr>
      </w:pPr>
    </w:p>
    <w:p w:rsidR="00F60587" w:rsidRPr="00F60587" w:rsidRDefault="00F60587" w:rsidP="00F60587">
      <w:pPr>
        <w:widowControl w:val="0"/>
        <w:spacing w:after="0" w:line="240" w:lineRule="auto"/>
        <w:ind w:firstLine="709"/>
        <w:jc w:val="both"/>
        <w:rPr>
          <w:rFonts w:ascii="Times New Roman" w:eastAsia="Calibri" w:hAnsi="Times New Roman" w:cs="Times New Roman"/>
          <w:sz w:val="28"/>
          <w:szCs w:val="28"/>
        </w:rPr>
      </w:pPr>
      <w:bookmarkStart w:id="61" w:name="__RefHeading__1_613832659"/>
      <w:bookmarkStart w:id="62" w:name="_Toc375219461"/>
      <w:bookmarkEnd w:id="61"/>
      <w:r w:rsidRPr="00F60587">
        <w:rPr>
          <w:rFonts w:ascii="Times New Roman" w:eastAsia="Calibri" w:hAnsi="Times New Roman" w:cs="Times New Roman"/>
          <w:sz w:val="28"/>
          <w:szCs w:val="28"/>
        </w:rPr>
        <w:t>В работе [1] была обоснована актуальность разработки модели аварийного пролива горючих жидкостей, необходимой</w:t>
      </w:r>
      <w:r w:rsidRPr="00F60587">
        <w:rPr>
          <w:rFonts w:ascii="Times New Roman" w:eastAsia="Times New Roman" w:hAnsi="Times New Roman" w:cs="Times New Roman"/>
          <w:sz w:val="28"/>
          <w:szCs w:val="28"/>
          <w:lang w:eastAsia="ar-SA"/>
        </w:rPr>
        <w:t xml:space="preserve"> </w:t>
      </w:r>
      <w:r w:rsidRPr="00F60587">
        <w:rPr>
          <w:rFonts w:ascii="Times New Roman" w:eastAsia="Calibri" w:hAnsi="Times New Roman" w:cs="Times New Roman"/>
          <w:sz w:val="28"/>
          <w:szCs w:val="28"/>
        </w:rPr>
        <w:t xml:space="preserve">для расчетной оценки пожарного риска на производственных объектах, и представлена первая редакция такой модели. Она позволяет прогнозировать разлитие жидкости на территории объекта при любой аварийной ситуации, связанной с истечением жидкости из образовавшейся неплотности или разрушении резервуара или трубопровода, в том числе при наличии обвалования, соседнего оборудования и </w:t>
      </w:r>
      <w:r w:rsidRPr="00F60587">
        <w:rPr>
          <w:rFonts w:ascii="Times New Roman" w:eastAsia="Calibri" w:hAnsi="Times New Roman" w:cs="Times New Roman"/>
          <w:sz w:val="28"/>
          <w:szCs w:val="28"/>
        </w:rPr>
        <w:lastRenderedPageBreak/>
        <w:t>площадок с разными характеристиками покрытия. Модель апробируется в составе разрабатываемого в настоящее время программного обеспечения «</w:t>
      </w:r>
      <w:r w:rsidRPr="00F60587">
        <w:rPr>
          <w:rFonts w:ascii="Times New Roman" w:eastAsia="Calibri" w:hAnsi="Times New Roman" w:cs="Times New Roman"/>
          <w:sz w:val="28"/>
          <w:szCs w:val="28"/>
          <w:lang w:val="en-US"/>
        </w:rPr>
        <w:t>PromRisk</w:t>
      </w:r>
      <w:r w:rsidRPr="00F60587">
        <w:rPr>
          <w:rFonts w:ascii="Times New Roman" w:eastAsia="Calibri" w:hAnsi="Times New Roman" w:cs="Times New Roman"/>
          <w:sz w:val="28"/>
          <w:szCs w:val="28"/>
        </w:rPr>
        <w:t>» для определения расчетных величин пожарного риска на производственных объектах в соответствии с методикой [2, 3] и решает поставленные задачи для различных возможных вариантов аварийного разлития жидкости.</w:t>
      </w:r>
    </w:p>
    <w:p w:rsidR="00F60587" w:rsidRPr="00F60587" w:rsidRDefault="00F60587" w:rsidP="00F60587">
      <w:pPr>
        <w:widowControl w:val="0"/>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Однако в результате апробации этой модели мы пришли к выводу, что ее применение для расчета риска реальных производственных объектов будет неэффективно. Разделение территории объекта на пиксели, необходимые для работы модели, требует больших объемов оперативной памяти и вычислительных ресурсов при рассмотрении каждого сценария развития аварийной ситуации. А количество сценариев при расчете риска может достигать нескольких сотен: рассматривается множество единиц оборудования, у каждого из них множество вариантов разгерметизации и разрушения.</w:t>
      </w:r>
    </w:p>
    <w:p w:rsidR="00F60587" w:rsidRPr="00F60587" w:rsidRDefault="00F60587" w:rsidP="00F60587">
      <w:pPr>
        <w:widowControl w:val="0"/>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В связи с этим была разработана вторая версия модели аварийных проливов, также решающая задачи прогнозирования площади и границ проливов, но при этом значительно менее требовательная к вычислительным ресурсам.</w:t>
      </w:r>
    </w:p>
    <w:p w:rsidR="00F60587" w:rsidRDefault="00F60587" w:rsidP="00F60587">
      <w:pPr>
        <w:widowControl w:val="0"/>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 xml:space="preserve">Эта модель не требует производить вычисления к каждым пикселом территории объекта, а основана на операциях с многоугольниками, характеризующими оборудование, обвалование и собственно поверхность пролива (рисунок 1). </w:t>
      </w:r>
    </w:p>
    <w:p w:rsidR="0010388F" w:rsidRPr="0010388F" w:rsidRDefault="0010388F" w:rsidP="00F60587">
      <w:pPr>
        <w:widowControl w:val="0"/>
        <w:spacing w:after="0" w:line="240" w:lineRule="auto"/>
        <w:ind w:firstLine="709"/>
        <w:jc w:val="both"/>
        <w:rPr>
          <w:rFonts w:ascii="Times New Roman" w:eastAsia="Calibri" w:hAnsi="Times New Roman" w:cs="Times New Roman"/>
          <w:sz w:val="24"/>
          <w:szCs w:val="28"/>
        </w:rPr>
      </w:pPr>
    </w:p>
    <w:p w:rsidR="00F60587" w:rsidRPr="00F60587" w:rsidRDefault="00F60587" w:rsidP="00F60587">
      <w:pPr>
        <w:widowControl w:val="0"/>
        <w:spacing w:after="0" w:line="240" w:lineRule="auto"/>
        <w:jc w:val="center"/>
        <w:rPr>
          <w:rFonts w:ascii="Times New Roman" w:eastAsia="Calibri" w:hAnsi="Times New Roman" w:cs="Times New Roman"/>
          <w:sz w:val="28"/>
          <w:szCs w:val="28"/>
        </w:rPr>
      </w:pPr>
      <w:r w:rsidRPr="00F60587">
        <w:rPr>
          <w:rFonts w:ascii="Times New Roman" w:eastAsia="Calibri" w:hAnsi="Times New Roman" w:cs="Times New Roman"/>
          <w:noProof/>
          <w:sz w:val="28"/>
          <w:szCs w:val="28"/>
          <w:lang w:eastAsia="ru-RU"/>
        </w:rPr>
        <w:drawing>
          <wp:inline distT="0" distB="0" distL="0" distR="0" wp14:anchorId="666F49DE" wp14:editId="5671A416">
            <wp:extent cx="3626600" cy="4048298"/>
            <wp:effectExtent l="0" t="0" r="0" b="0"/>
            <wp:docPr id="418" name="Рисунок 418" descr="C:\Документы\Облако\Субачев\Наука\Статьи\2018.09 - ТБ №3 - Модель пролива\LiquidFlow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Документы\Облако\Субачев\Наука\Статьи\2018.09 - ТБ №3 - Модель пролива\LiquidFlowing.png"/>
                    <pic:cNvPicPr>
                      <a:picLocks noChangeAspect="1" noChangeArrowheads="1"/>
                    </pic:cNvPicPr>
                  </pic:nvPicPr>
                  <pic:blipFill rotWithShape="1">
                    <a:blip r:embed="rId511" cstate="print">
                      <a:extLst>
                        <a:ext uri="{28A0092B-C50C-407E-A947-70E740481C1C}">
                          <a14:useLocalDpi xmlns:a14="http://schemas.microsoft.com/office/drawing/2010/main" val="0"/>
                        </a:ext>
                      </a:extLst>
                    </a:blip>
                    <a:srcRect t="1" b="-1054"/>
                    <a:stretch/>
                  </pic:blipFill>
                  <pic:spPr bwMode="auto">
                    <a:xfrm>
                      <a:off x="0" y="0"/>
                      <a:ext cx="3646663" cy="4070694"/>
                    </a:xfrm>
                    <a:prstGeom prst="rect">
                      <a:avLst/>
                    </a:prstGeom>
                    <a:noFill/>
                    <a:ln>
                      <a:noFill/>
                    </a:ln>
                    <a:extLst>
                      <a:ext uri="{53640926-AAD7-44D8-BBD7-CCE9431645EC}">
                        <a14:shadowObscured xmlns:a14="http://schemas.microsoft.com/office/drawing/2010/main"/>
                      </a:ext>
                    </a:extLst>
                  </pic:spPr>
                </pic:pic>
              </a:graphicData>
            </a:graphic>
          </wp:inline>
        </w:drawing>
      </w:r>
    </w:p>
    <w:p w:rsidR="001571B0" w:rsidRDefault="001571B0" w:rsidP="00F60587">
      <w:pPr>
        <w:widowControl w:val="0"/>
        <w:spacing w:after="0" w:line="240" w:lineRule="auto"/>
        <w:jc w:val="center"/>
        <w:rPr>
          <w:rFonts w:ascii="Times New Roman" w:eastAsia="Calibri" w:hAnsi="Times New Roman" w:cs="Times New Roman"/>
          <w:sz w:val="24"/>
          <w:szCs w:val="28"/>
        </w:rPr>
      </w:pPr>
    </w:p>
    <w:p w:rsidR="001571B0" w:rsidRDefault="00F60587" w:rsidP="00F60587">
      <w:pPr>
        <w:widowControl w:val="0"/>
        <w:spacing w:after="0" w:line="240" w:lineRule="auto"/>
        <w:jc w:val="center"/>
        <w:rPr>
          <w:rFonts w:ascii="Times New Roman" w:eastAsia="Calibri" w:hAnsi="Times New Roman" w:cs="Times New Roman"/>
          <w:sz w:val="24"/>
          <w:szCs w:val="28"/>
        </w:rPr>
      </w:pPr>
      <w:r w:rsidRPr="001571B0">
        <w:rPr>
          <w:rFonts w:ascii="Times New Roman" w:eastAsia="Calibri" w:hAnsi="Times New Roman" w:cs="Times New Roman"/>
          <w:sz w:val="24"/>
          <w:szCs w:val="28"/>
        </w:rPr>
        <w:t>Рисунок 1</w:t>
      </w:r>
      <w:r w:rsidR="001571B0">
        <w:rPr>
          <w:rFonts w:ascii="Times New Roman" w:eastAsia="Calibri" w:hAnsi="Times New Roman" w:cs="Times New Roman"/>
          <w:sz w:val="24"/>
          <w:szCs w:val="28"/>
        </w:rPr>
        <w:t xml:space="preserve"> -</w:t>
      </w:r>
      <w:r w:rsidRPr="001571B0">
        <w:rPr>
          <w:rFonts w:ascii="Times New Roman" w:eastAsia="Calibri" w:hAnsi="Times New Roman" w:cs="Times New Roman"/>
          <w:sz w:val="24"/>
          <w:szCs w:val="28"/>
        </w:rPr>
        <w:t xml:space="preserve"> Алгоритм работы разработанной версии модели проливов жидкости </w:t>
      </w:r>
    </w:p>
    <w:p w:rsidR="00F60587" w:rsidRPr="001571B0" w:rsidRDefault="00F60587" w:rsidP="00F60587">
      <w:pPr>
        <w:widowControl w:val="0"/>
        <w:spacing w:after="0" w:line="240" w:lineRule="auto"/>
        <w:jc w:val="center"/>
        <w:rPr>
          <w:rFonts w:ascii="Times New Roman" w:eastAsia="Calibri" w:hAnsi="Times New Roman" w:cs="Times New Roman"/>
          <w:sz w:val="24"/>
          <w:szCs w:val="28"/>
        </w:rPr>
      </w:pPr>
      <w:r w:rsidRPr="001571B0">
        <w:rPr>
          <w:rFonts w:ascii="Times New Roman" w:eastAsia="Calibri" w:hAnsi="Times New Roman" w:cs="Times New Roman"/>
          <w:sz w:val="24"/>
          <w:szCs w:val="28"/>
        </w:rPr>
        <w:t>(на примере разгерметизации резервуара)</w:t>
      </w:r>
    </w:p>
    <w:p w:rsidR="0010388F" w:rsidRPr="00F60587" w:rsidRDefault="0010388F" w:rsidP="0010388F">
      <w:pPr>
        <w:widowControl w:val="0"/>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lastRenderedPageBreak/>
        <w:t>Рассмотрим прогнозирование формы поверхности пролива на примере резервуара.</w:t>
      </w:r>
    </w:p>
    <w:p w:rsidR="0010388F" w:rsidRPr="00F60587" w:rsidRDefault="0010388F" w:rsidP="0010388F">
      <w:pPr>
        <w:widowControl w:val="0"/>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 xml:space="preserve">В случае пролива жидкости на свободной неограниченной поверхности в результате его разгерметизации или разрушения (вариант </w:t>
      </w:r>
      <w:r w:rsidRPr="00F60587">
        <w:rPr>
          <w:rFonts w:ascii="Times New Roman" w:eastAsia="Calibri" w:hAnsi="Times New Roman" w:cs="Times New Roman"/>
          <w:i/>
          <w:sz w:val="28"/>
          <w:szCs w:val="28"/>
        </w:rPr>
        <w:t>а</w:t>
      </w:r>
      <w:r w:rsidRPr="00F60587">
        <w:rPr>
          <w:rFonts w:ascii="Times New Roman" w:eastAsia="Calibri" w:hAnsi="Times New Roman" w:cs="Times New Roman"/>
          <w:sz w:val="28"/>
          <w:szCs w:val="28"/>
        </w:rPr>
        <w:t>) – определяется объем вылившейся жидкости, затем, пропорционально коэффициенту разлития жидкости, вычисляется площадь разлития, и формой пролива принимается круг полученной площади.</w:t>
      </w:r>
    </w:p>
    <w:p w:rsidR="00F60587" w:rsidRPr="00F60587" w:rsidRDefault="00F60587" w:rsidP="00F60587">
      <w:pPr>
        <w:widowControl w:val="0"/>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 xml:space="preserve">В случае разгерметизации резервуара, находящегося в обваловании – определяется объем вылившейся жидкости, затем, пропорционально коэффициенту разлития жидкости, вычисляется площадь разлития. При этом возможны два варианта. </w:t>
      </w:r>
    </w:p>
    <w:p w:rsidR="00F60587" w:rsidRPr="00F60587" w:rsidRDefault="00F60587" w:rsidP="00F60587">
      <w:pPr>
        <w:widowControl w:val="0"/>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 xml:space="preserve">Если площадь пролива не превышает площадь обвалования (вариант </w:t>
      </w:r>
      <w:r w:rsidRPr="00F60587">
        <w:rPr>
          <w:rFonts w:ascii="Times New Roman" w:eastAsia="Calibri" w:hAnsi="Times New Roman" w:cs="Times New Roman"/>
          <w:i/>
          <w:sz w:val="28"/>
          <w:szCs w:val="28"/>
        </w:rPr>
        <w:t>б</w:t>
      </w:r>
      <w:r w:rsidRPr="00F60587">
        <w:rPr>
          <w:rFonts w:ascii="Times New Roman" w:eastAsia="Calibri" w:hAnsi="Times New Roman" w:cs="Times New Roman"/>
          <w:sz w:val="28"/>
          <w:szCs w:val="28"/>
        </w:rPr>
        <w:t>) – определяется радиус круга, при котором часть площади круга, находящаяся внутри обвалования, равна расчетной площади пролива, и формой пролива принимается часть круга, находящаяся внутри обвалования.</w:t>
      </w:r>
    </w:p>
    <w:p w:rsidR="00F60587" w:rsidRPr="00F60587" w:rsidRDefault="00F60587" w:rsidP="00F60587">
      <w:pPr>
        <w:widowControl w:val="0"/>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 xml:space="preserve">Если же расчетная площадь пролива превысит площадь обвалования (вариант </w:t>
      </w:r>
      <w:r w:rsidRPr="00F60587">
        <w:rPr>
          <w:rFonts w:ascii="Times New Roman" w:eastAsia="Calibri" w:hAnsi="Times New Roman" w:cs="Times New Roman"/>
          <w:i/>
          <w:sz w:val="28"/>
          <w:szCs w:val="28"/>
        </w:rPr>
        <w:t>в</w:t>
      </w:r>
      <w:r w:rsidRPr="00F60587">
        <w:rPr>
          <w:rFonts w:ascii="Times New Roman" w:eastAsia="Calibri" w:hAnsi="Times New Roman" w:cs="Times New Roman"/>
          <w:sz w:val="28"/>
          <w:szCs w:val="28"/>
        </w:rPr>
        <w:t>) – за площадь пролива принимается площадь обвалования.</w:t>
      </w:r>
    </w:p>
    <w:p w:rsidR="00F60587" w:rsidRPr="00F60587" w:rsidRDefault="00F60587" w:rsidP="00F60587">
      <w:pPr>
        <w:widowControl w:val="0"/>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 xml:space="preserve">В случае квазимгновенного разрушения резервуара, сопровождающегося переливом части жидкости через обвалование (вариант </w:t>
      </w:r>
      <w:r w:rsidRPr="00F60587">
        <w:rPr>
          <w:rFonts w:ascii="Times New Roman" w:eastAsia="Calibri" w:hAnsi="Times New Roman" w:cs="Times New Roman"/>
          <w:i/>
          <w:sz w:val="28"/>
          <w:szCs w:val="28"/>
        </w:rPr>
        <w:t>г</w:t>
      </w:r>
      <w:r w:rsidRPr="00F60587">
        <w:rPr>
          <w:rFonts w:ascii="Times New Roman" w:eastAsia="Calibri" w:hAnsi="Times New Roman" w:cs="Times New Roman"/>
          <w:sz w:val="28"/>
          <w:szCs w:val="28"/>
        </w:rPr>
        <w:t>) – определяется общий объем вылившейся жидкости (принимается равным объему резервуара), затем согласно приложению 3 [2] определяется массовая доля и объем жидкости, перелившейся через обвалование, пропорционально коэффициенту разлития жидкости вычисляется площадь разлива этого объема. Итоговая площадь пролива принимается равной сумме площади обвалования и площади пролива за пределами обвалования. Для определения формы поверхности разлития – определяется радиус круга, при котором часть площади круга, находящаяся за пределами обвалования, будет равна расчетной площади пролива за пределами обвалования.</w:t>
      </w:r>
    </w:p>
    <w:p w:rsidR="00F60587" w:rsidRPr="00F60587" w:rsidRDefault="00F60587" w:rsidP="00F60587">
      <w:pPr>
        <w:widowControl w:val="0"/>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Функционально вторая версия разработанной модели отличается от первой тем, что не позволяет учитывать возможное наличие участков территории с различающимися покрытиями и, соответственно, коэффициентами разлития жидкости, однако для решения задач прогнозирования аварийных проливов в условиях принятых ограничений – в рамках расчетной оценки пожарного риска – соответствует предъявляемым требованиям, причем со значительно меньшим объемом необходимых вычислительных ресурсов.</w:t>
      </w:r>
    </w:p>
    <w:p w:rsidR="00F60587" w:rsidRPr="00F60587" w:rsidRDefault="00F60587" w:rsidP="00F60587">
      <w:pPr>
        <w:widowControl w:val="0"/>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Результаты моделирования аварийных проливов жидкости являются основой для проведения дальнейших расчетов сценариев с пожарами проливов (рисунок 2), взрывов и пожаров-вспышек паровоздушного облака, образующегося в результате испарения жидкости с поверхности разлива.</w:t>
      </w:r>
    </w:p>
    <w:p w:rsidR="00F60587" w:rsidRPr="00F60587" w:rsidRDefault="00F60587" w:rsidP="00F60587">
      <w:pPr>
        <w:widowControl w:val="0"/>
        <w:spacing w:after="0" w:line="240" w:lineRule="auto"/>
        <w:ind w:firstLine="709"/>
        <w:jc w:val="both"/>
        <w:rPr>
          <w:rFonts w:ascii="Times New Roman" w:eastAsia="Calibri" w:hAnsi="Times New Roman" w:cs="Times New Roman"/>
          <w:sz w:val="28"/>
          <w:szCs w:val="28"/>
        </w:rPr>
      </w:pPr>
    </w:p>
    <w:p w:rsidR="00F60587" w:rsidRPr="00F60587" w:rsidRDefault="00F60587" w:rsidP="00F60587">
      <w:pPr>
        <w:widowControl w:val="0"/>
        <w:spacing w:after="0" w:line="240" w:lineRule="auto"/>
        <w:jc w:val="center"/>
        <w:rPr>
          <w:rFonts w:ascii="Times New Roman" w:eastAsia="Calibri" w:hAnsi="Times New Roman" w:cs="Times New Roman"/>
          <w:sz w:val="28"/>
          <w:szCs w:val="28"/>
        </w:rPr>
      </w:pPr>
      <w:r w:rsidRPr="00F60587">
        <w:rPr>
          <w:rFonts w:ascii="Times New Roman" w:eastAsia="Times New Roman" w:hAnsi="Times New Roman" w:cs="Times New Roman"/>
          <w:noProof/>
          <w:sz w:val="28"/>
          <w:szCs w:val="28"/>
          <w:lang w:eastAsia="ru-RU"/>
        </w:rPr>
        <w:lastRenderedPageBreak/>
        <w:drawing>
          <wp:inline distT="0" distB="0" distL="0" distR="0" wp14:anchorId="60B0C30C" wp14:editId="78378224">
            <wp:extent cx="4380807" cy="2227110"/>
            <wp:effectExtent l="0" t="0" r="1270" b="1905"/>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4395112" cy="2234383"/>
                    </a:xfrm>
                    <a:prstGeom prst="rect">
                      <a:avLst/>
                    </a:prstGeom>
                  </pic:spPr>
                </pic:pic>
              </a:graphicData>
            </a:graphic>
          </wp:inline>
        </w:drawing>
      </w:r>
    </w:p>
    <w:p w:rsidR="001571B0" w:rsidRDefault="001571B0" w:rsidP="00F60587">
      <w:pPr>
        <w:widowControl w:val="0"/>
        <w:spacing w:after="0" w:line="240" w:lineRule="auto"/>
        <w:jc w:val="center"/>
        <w:rPr>
          <w:rFonts w:ascii="Times New Roman" w:eastAsia="Calibri" w:hAnsi="Times New Roman" w:cs="Times New Roman"/>
          <w:b/>
          <w:sz w:val="24"/>
          <w:szCs w:val="28"/>
        </w:rPr>
      </w:pPr>
    </w:p>
    <w:p w:rsidR="00F60587" w:rsidRPr="001571B0" w:rsidRDefault="00F60587" w:rsidP="00F60587">
      <w:pPr>
        <w:widowControl w:val="0"/>
        <w:spacing w:after="0" w:line="240" w:lineRule="auto"/>
        <w:jc w:val="center"/>
        <w:rPr>
          <w:rFonts w:ascii="Times New Roman" w:eastAsia="Calibri" w:hAnsi="Times New Roman" w:cs="Times New Roman"/>
          <w:sz w:val="24"/>
          <w:szCs w:val="28"/>
        </w:rPr>
      </w:pPr>
      <w:r w:rsidRPr="001571B0">
        <w:rPr>
          <w:rFonts w:ascii="Times New Roman" w:eastAsia="Calibri" w:hAnsi="Times New Roman" w:cs="Times New Roman"/>
          <w:sz w:val="24"/>
          <w:szCs w:val="28"/>
        </w:rPr>
        <w:t>Рисунок 2</w:t>
      </w:r>
      <w:r w:rsidR="001571B0" w:rsidRPr="001571B0">
        <w:rPr>
          <w:rFonts w:ascii="Times New Roman" w:eastAsia="Calibri" w:hAnsi="Times New Roman" w:cs="Times New Roman"/>
          <w:sz w:val="24"/>
          <w:szCs w:val="28"/>
        </w:rPr>
        <w:t xml:space="preserve"> -</w:t>
      </w:r>
      <w:r w:rsidRPr="001571B0">
        <w:rPr>
          <w:rFonts w:ascii="Times New Roman" w:eastAsia="Calibri" w:hAnsi="Times New Roman" w:cs="Times New Roman"/>
          <w:sz w:val="24"/>
          <w:szCs w:val="28"/>
        </w:rPr>
        <w:t xml:space="preserve"> Поле плотности теплового потока в случае пожара пролива при разрушении резервуара и перелива части жидкости через обвалование</w:t>
      </w:r>
    </w:p>
    <w:p w:rsidR="00F60587" w:rsidRPr="001571B0" w:rsidRDefault="00F60587" w:rsidP="00F60587">
      <w:pPr>
        <w:widowControl w:val="0"/>
        <w:spacing w:after="0" w:line="240" w:lineRule="auto"/>
        <w:jc w:val="center"/>
        <w:rPr>
          <w:rFonts w:ascii="Times New Roman" w:eastAsia="Calibri" w:hAnsi="Times New Roman" w:cs="Times New Roman"/>
          <w:sz w:val="28"/>
          <w:szCs w:val="28"/>
        </w:rPr>
      </w:pPr>
    </w:p>
    <w:bookmarkEnd w:id="62"/>
    <w:p w:rsidR="001571B0" w:rsidRDefault="001571B0" w:rsidP="001571B0">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1571B0" w:rsidRPr="001571B0" w:rsidRDefault="001571B0" w:rsidP="00F60587">
      <w:pPr>
        <w:spacing w:after="0" w:line="240" w:lineRule="auto"/>
        <w:jc w:val="center"/>
        <w:rPr>
          <w:rFonts w:ascii="Times New Roman" w:eastAsia="Times New Roman" w:hAnsi="Times New Roman" w:cs="Times New Roman"/>
          <w:b/>
          <w:sz w:val="20"/>
          <w:szCs w:val="28"/>
          <w:lang w:eastAsia="ar-SA"/>
        </w:rPr>
      </w:pPr>
    </w:p>
    <w:p w:rsidR="00F60587" w:rsidRPr="00F60587" w:rsidRDefault="00F60587" w:rsidP="00652782">
      <w:pPr>
        <w:widowControl w:val="0"/>
        <w:numPr>
          <w:ilvl w:val="0"/>
          <w:numId w:val="77"/>
        </w:numPr>
        <w:tabs>
          <w:tab w:val="left" w:pos="993"/>
        </w:tabs>
        <w:spacing w:after="0" w:line="240" w:lineRule="auto"/>
        <w:ind w:left="0" w:firstLine="709"/>
        <w:jc w:val="both"/>
        <w:rPr>
          <w:rFonts w:ascii="Times New Roman" w:eastAsia="Times New Roman" w:hAnsi="Times New Roman" w:cs="Times New Roman"/>
          <w:sz w:val="28"/>
          <w:szCs w:val="28"/>
          <w:lang w:eastAsia="ar-SA"/>
        </w:rPr>
      </w:pPr>
      <w:r w:rsidRPr="00F60587">
        <w:rPr>
          <w:rFonts w:ascii="Times New Roman" w:eastAsia="Times New Roman" w:hAnsi="Times New Roman" w:cs="Times New Roman"/>
          <w:sz w:val="28"/>
          <w:szCs w:val="28"/>
          <w:lang w:eastAsia="ar-SA"/>
        </w:rPr>
        <w:t>Карькин И.Н., Контарь Н.А., Субачев С.В., Субачева А.А. Прогнозирование границ аварийного пролива горючих жидкостей для расчетной оценки пожарного риска на производственных объектах // Техносферная безопасность. – 2016. − №</w:t>
      </w:r>
      <w:r w:rsidR="0010388F">
        <w:rPr>
          <w:rFonts w:ascii="Times New Roman" w:eastAsia="Times New Roman" w:hAnsi="Times New Roman" w:cs="Times New Roman"/>
          <w:sz w:val="28"/>
          <w:szCs w:val="28"/>
          <w:lang w:eastAsia="ar-SA"/>
        </w:rPr>
        <w:t xml:space="preserve"> </w:t>
      </w:r>
      <w:r w:rsidRPr="00F60587">
        <w:rPr>
          <w:rFonts w:ascii="Times New Roman" w:eastAsia="Times New Roman" w:hAnsi="Times New Roman" w:cs="Times New Roman"/>
          <w:sz w:val="28"/>
          <w:szCs w:val="28"/>
          <w:lang w:eastAsia="ar-SA"/>
        </w:rPr>
        <w:t>4 (13). − ISSN 2311-3286. − http://uigps.ru/content/nauchnyy-zhurnal.</w:t>
      </w:r>
    </w:p>
    <w:p w:rsidR="00F60587" w:rsidRPr="00F60587" w:rsidRDefault="00F60587" w:rsidP="00652782">
      <w:pPr>
        <w:widowControl w:val="0"/>
        <w:numPr>
          <w:ilvl w:val="0"/>
          <w:numId w:val="77"/>
        </w:numPr>
        <w:tabs>
          <w:tab w:val="left" w:pos="993"/>
        </w:tabs>
        <w:spacing w:after="0" w:line="240" w:lineRule="auto"/>
        <w:ind w:left="0" w:firstLine="709"/>
        <w:jc w:val="both"/>
        <w:rPr>
          <w:rFonts w:ascii="Times New Roman" w:eastAsia="Times New Roman" w:hAnsi="Times New Roman" w:cs="Times New Roman"/>
          <w:sz w:val="28"/>
          <w:szCs w:val="28"/>
          <w:lang w:eastAsia="ar-SA"/>
        </w:rPr>
      </w:pPr>
      <w:bookmarkStart w:id="63" w:name="_Ref466719683"/>
      <w:r w:rsidRPr="00F60587">
        <w:rPr>
          <w:rFonts w:ascii="Times New Roman" w:eastAsia="Times New Roman" w:hAnsi="Times New Roman" w:cs="Times New Roman"/>
          <w:sz w:val="28"/>
          <w:szCs w:val="28"/>
          <w:lang w:eastAsia="ar-SA"/>
        </w:rPr>
        <w:t>Методика определения расчетных величин пожарного риска на производственных объектах (утв. приказом МЧС России от 10.07.2009 г. № 404).</w:t>
      </w:r>
      <w:bookmarkEnd w:id="63"/>
    </w:p>
    <w:p w:rsidR="00F60587" w:rsidRPr="00F60587" w:rsidRDefault="00F60587" w:rsidP="00652782">
      <w:pPr>
        <w:widowControl w:val="0"/>
        <w:numPr>
          <w:ilvl w:val="0"/>
          <w:numId w:val="77"/>
        </w:numPr>
        <w:tabs>
          <w:tab w:val="left" w:pos="993"/>
        </w:tabs>
        <w:spacing w:after="0" w:line="240" w:lineRule="auto"/>
        <w:ind w:left="0" w:firstLine="709"/>
        <w:jc w:val="both"/>
        <w:rPr>
          <w:rFonts w:ascii="Times New Roman" w:eastAsia="Times New Roman" w:hAnsi="Times New Roman" w:cs="Times New Roman"/>
          <w:sz w:val="28"/>
          <w:szCs w:val="28"/>
          <w:lang w:eastAsia="ar-SA"/>
        </w:rPr>
      </w:pPr>
      <w:r w:rsidRPr="00F60587">
        <w:rPr>
          <w:rFonts w:ascii="Times New Roman" w:eastAsia="Times New Roman" w:hAnsi="Times New Roman" w:cs="Times New Roman"/>
          <w:sz w:val="28"/>
          <w:szCs w:val="28"/>
          <w:lang w:eastAsia="ar-SA"/>
        </w:rPr>
        <w:t xml:space="preserve">Пособие по определению расчетных величин пожарного риска для производственных объектов / Д.М. Гордиенко </w:t>
      </w:r>
      <w:r w:rsidR="001571B0">
        <w:rPr>
          <w:rFonts w:ascii="Times New Roman" w:eastAsia="Times New Roman" w:hAnsi="Times New Roman" w:cs="Times New Roman"/>
          <w:sz w:val="28"/>
          <w:szCs w:val="28"/>
          <w:lang w:eastAsia="ar-SA"/>
        </w:rPr>
        <w:t xml:space="preserve">и др. - М.: ВНИИПО, 2012. –    242 </w:t>
      </w:r>
      <w:r w:rsidRPr="00F60587">
        <w:rPr>
          <w:rFonts w:ascii="Times New Roman" w:eastAsia="Times New Roman" w:hAnsi="Times New Roman" w:cs="Times New Roman"/>
          <w:sz w:val="28"/>
          <w:szCs w:val="28"/>
          <w:lang w:eastAsia="ar-SA"/>
        </w:rPr>
        <w:t>с.</w:t>
      </w:r>
    </w:p>
    <w:p w:rsidR="0010388F" w:rsidRDefault="0010388F" w:rsidP="001571B0">
      <w:pPr>
        <w:spacing w:after="0" w:line="240" w:lineRule="auto"/>
        <w:jc w:val="both"/>
        <w:rPr>
          <w:rFonts w:ascii="Times New Roman" w:eastAsia="Times New Roman" w:hAnsi="Times New Roman" w:cs="Times New Roman"/>
          <w:b/>
          <w:sz w:val="28"/>
          <w:szCs w:val="28"/>
        </w:rPr>
      </w:pPr>
    </w:p>
    <w:p w:rsidR="0010388F" w:rsidRDefault="0010388F" w:rsidP="001571B0">
      <w:pPr>
        <w:spacing w:after="0" w:line="240" w:lineRule="auto"/>
        <w:jc w:val="both"/>
        <w:rPr>
          <w:rFonts w:ascii="Times New Roman" w:eastAsia="Times New Roman" w:hAnsi="Times New Roman" w:cs="Times New Roman"/>
          <w:b/>
          <w:sz w:val="28"/>
          <w:szCs w:val="28"/>
        </w:rPr>
      </w:pPr>
    </w:p>
    <w:p w:rsidR="0010388F" w:rsidRDefault="0010388F" w:rsidP="001571B0">
      <w:pPr>
        <w:spacing w:after="0" w:line="240" w:lineRule="auto"/>
        <w:jc w:val="both"/>
        <w:rPr>
          <w:rFonts w:ascii="Times New Roman" w:eastAsia="Times New Roman" w:hAnsi="Times New Roman" w:cs="Times New Roman"/>
          <w:b/>
          <w:sz w:val="28"/>
          <w:szCs w:val="28"/>
        </w:rPr>
      </w:pPr>
    </w:p>
    <w:p w:rsidR="00F60587" w:rsidRPr="00F60587" w:rsidRDefault="00F60587" w:rsidP="001571B0">
      <w:pPr>
        <w:spacing w:after="0" w:line="240" w:lineRule="auto"/>
        <w:jc w:val="both"/>
        <w:rPr>
          <w:rFonts w:ascii="Times New Roman" w:eastAsia="Times New Roman" w:hAnsi="Times New Roman" w:cs="Times New Roman"/>
          <w:b/>
          <w:sz w:val="28"/>
          <w:szCs w:val="28"/>
        </w:rPr>
      </w:pPr>
      <w:r w:rsidRPr="00F60587">
        <w:rPr>
          <w:rFonts w:ascii="Times New Roman" w:eastAsia="Times New Roman" w:hAnsi="Times New Roman" w:cs="Times New Roman"/>
          <w:b/>
          <w:sz w:val="28"/>
          <w:szCs w:val="28"/>
        </w:rPr>
        <w:t>УДК 681.3</w:t>
      </w:r>
    </w:p>
    <w:p w:rsidR="00F60587" w:rsidRPr="00F60587" w:rsidRDefault="00F60587" w:rsidP="00F60587">
      <w:pPr>
        <w:shd w:val="clear" w:color="auto" w:fill="FFFFFF"/>
        <w:spacing w:after="0" w:line="240" w:lineRule="auto"/>
        <w:ind w:firstLine="709"/>
        <w:jc w:val="center"/>
        <w:rPr>
          <w:rFonts w:ascii="Times New Roman" w:eastAsia="Calibri" w:hAnsi="Times New Roman" w:cs="Times New Roman"/>
          <w:b/>
          <w:i/>
          <w:color w:val="000000"/>
          <w:sz w:val="28"/>
          <w:szCs w:val="28"/>
          <w:lang w:eastAsia="ru-RU"/>
        </w:rPr>
      </w:pPr>
    </w:p>
    <w:p w:rsidR="00F60587" w:rsidRPr="00F60587" w:rsidRDefault="00F60587" w:rsidP="00F60587">
      <w:pPr>
        <w:shd w:val="clear" w:color="auto" w:fill="FFFFFF"/>
        <w:spacing w:after="0" w:line="240" w:lineRule="auto"/>
        <w:ind w:firstLine="709"/>
        <w:jc w:val="center"/>
        <w:rPr>
          <w:rFonts w:ascii="Times New Roman" w:eastAsia="Calibri" w:hAnsi="Times New Roman" w:cs="Times New Roman"/>
          <w:i/>
          <w:color w:val="000000"/>
          <w:sz w:val="28"/>
          <w:szCs w:val="28"/>
          <w:lang w:eastAsia="ru-RU"/>
        </w:rPr>
      </w:pPr>
      <w:r w:rsidRPr="00F60587">
        <w:rPr>
          <w:rFonts w:ascii="Times New Roman" w:eastAsia="Calibri" w:hAnsi="Times New Roman" w:cs="Times New Roman"/>
          <w:i/>
          <w:color w:val="000000"/>
          <w:sz w:val="28"/>
          <w:szCs w:val="28"/>
          <w:lang w:eastAsia="ru-RU"/>
        </w:rPr>
        <w:t xml:space="preserve">С.Н. Терехин, </w:t>
      </w:r>
      <w:r w:rsidR="001571B0">
        <w:rPr>
          <w:rFonts w:ascii="Times New Roman" w:eastAsia="Calibri" w:hAnsi="Times New Roman" w:cs="Times New Roman"/>
          <w:i/>
          <w:color w:val="000000"/>
          <w:sz w:val="28"/>
          <w:szCs w:val="28"/>
          <w:lang w:eastAsia="ru-RU"/>
        </w:rPr>
        <w:t>д.т.н.</w:t>
      </w:r>
      <w:r w:rsidRPr="00F60587">
        <w:rPr>
          <w:rFonts w:ascii="Times New Roman" w:eastAsia="Calibri" w:hAnsi="Times New Roman" w:cs="Times New Roman"/>
          <w:i/>
          <w:color w:val="000000"/>
          <w:sz w:val="28"/>
          <w:szCs w:val="28"/>
          <w:lang w:eastAsia="ru-RU"/>
        </w:rPr>
        <w:t>, доцент</w:t>
      </w:r>
    </w:p>
    <w:p w:rsidR="00F60587" w:rsidRPr="00F60587" w:rsidRDefault="00F60587" w:rsidP="00F60587">
      <w:pPr>
        <w:shd w:val="clear" w:color="auto" w:fill="FFFFFF"/>
        <w:spacing w:after="0" w:line="240" w:lineRule="auto"/>
        <w:ind w:firstLine="709"/>
        <w:jc w:val="center"/>
        <w:rPr>
          <w:rFonts w:ascii="Times New Roman" w:eastAsia="Calibri" w:hAnsi="Times New Roman" w:cs="Times New Roman"/>
          <w:i/>
          <w:color w:val="000000"/>
          <w:sz w:val="28"/>
          <w:szCs w:val="28"/>
          <w:lang w:eastAsia="ru-RU"/>
        </w:rPr>
      </w:pPr>
      <w:r w:rsidRPr="00F60587">
        <w:rPr>
          <w:rFonts w:ascii="Times New Roman" w:eastAsia="Calibri" w:hAnsi="Times New Roman" w:cs="Times New Roman"/>
          <w:i/>
          <w:color w:val="000000"/>
          <w:sz w:val="28"/>
          <w:szCs w:val="28"/>
          <w:lang w:eastAsia="ru-RU"/>
        </w:rPr>
        <w:t>Санкт-Петербургский университет ГПС МЧС России</w:t>
      </w:r>
    </w:p>
    <w:p w:rsidR="00F60587" w:rsidRPr="00F60587" w:rsidRDefault="00F60587" w:rsidP="00F60587">
      <w:pPr>
        <w:keepNext/>
        <w:keepLines/>
        <w:spacing w:after="0" w:line="240" w:lineRule="auto"/>
        <w:ind w:firstLine="709"/>
        <w:jc w:val="both"/>
        <w:outlineLvl w:val="0"/>
        <w:rPr>
          <w:rFonts w:ascii="Times New Roman" w:eastAsia="Times New Roman" w:hAnsi="Times New Roman" w:cs="Times New Roman"/>
          <w:b/>
          <w:bCs/>
          <w:sz w:val="28"/>
          <w:szCs w:val="28"/>
        </w:rPr>
      </w:pPr>
    </w:p>
    <w:p w:rsidR="001571B0" w:rsidRDefault="001571B0" w:rsidP="001571B0">
      <w:pPr>
        <w:keepNext/>
        <w:keepLines/>
        <w:spacing w:after="0" w:line="240" w:lineRule="auto"/>
        <w:jc w:val="center"/>
        <w:outlineLvl w:val="0"/>
        <w:rPr>
          <w:rFonts w:ascii="Times New Roman" w:eastAsia="Times New Roman" w:hAnsi="Times New Roman" w:cs="Times New Roman"/>
          <w:b/>
          <w:bCs/>
          <w:sz w:val="28"/>
          <w:szCs w:val="28"/>
        </w:rPr>
      </w:pPr>
      <w:r w:rsidRPr="00F60587">
        <w:rPr>
          <w:rFonts w:ascii="Times New Roman" w:eastAsia="Times New Roman" w:hAnsi="Times New Roman" w:cs="Times New Roman"/>
          <w:b/>
          <w:bCs/>
          <w:sz w:val="28"/>
          <w:szCs w:val="28"/>
        </w:rPr>
        <w:t xml:space="preserve">РЕШЕНИЕ ЗАДАЧИ ИСКЛЮЧЕНИЯ АВАРИЙНЫХ СИТУАЦИЙ ВО ВРЕМЯ ДВИЖЕНИЯ АВТОЦИСТЕРНЫ ДЛЯ ПЕРЕВОЗКИ НЕФТИ </w:t>
      </w:r>
    </w:p>
    <w:p w:rsidR="00F60587" w:rsidRPr="00F60587" w:rsidRDefault="001571B0" w:rsidP="001571B0">
      <w:pPr>
        <w:keepNext/>
        <w:keepLines/>
        <w:spacing w:after="0" w:line="240" w:lineRule="auto"/>
        <w:jc w:val="center"/>
        <w:outlineLvl w:val="0"/>
        <w:rPr>
          <w:rFonts w:ascii="Times New Roman" w:eastAsia="Times New Roman" w:hAnsi="Times New Roman" w:cs="Times New Roman"/>
          <w:b/>
          <w:bCs/>
          <w:sz w:val="28"/>
          <w:szCs w:val="28"/>
        </w:rPr>
      </w:pPr>
      <w:r w:rsidRPr="00F60587">
        <w:rPr>
          <w:rFonts w:ascii="Times New Roman" w:eastAsia="Times New Roman" w:hAnsi="Times New Roman" w:cs="Times New Roman"/>
          <w:b/>
          <w:bCs/>
          <w:sz w:val="28"/>
          <w:szCs w:val="28"/>
        </w:rPr>
        <w:t>И НЕФТЕПРОДУКТОВ ПРИ ПОМОЩИ АППАРАТА НЕЧЕТКОЙ ЛОГИКИ</w:t>
      </w:r>
    </w:p>
    <w:p w:rsidR="00F60587" w:rsidRPr="00F60587" w:rsidRDefault="00F60587" w:rsidP="00F60587">
      <w:pPr>
        <w:spacing w:after="0" w:line="240" w:lineRule="auto"/>
        <w:ind w:firstLine="709"/>
        <w:jc w:val="both"/>
        <w:rPr>
          <w:rFonts w:ascii="Times New Roman" w:eastAsia="Times New Roman" w:hAnsi="Times New Roman" w:cs="Times New Roman"/>
          <w:sz w:val="28"/>
          <w:szCs w:val="28"/>
        </w:rPr>
      </w:pPr>
    </w:p>
    <w:p w:rsidR="00F60587" w:rsidRPr="00F60587" w:rsidRDefault="00F60587" w:rsidP="00F60587">
      <w:pPr>
        <w:tabs>
          <w:tab w:val="left" w:pos="993"/>
        </w:tabs>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 xml:space="preserve">Решение задач управления транспортным средствам без участия человека представляет сегодня максимальный интерес всех производителей транспорта, однако такие технологии связаны с обеспечением безопасности не только человека находящегося в автомобили, но и других участников дорожного движения. Сейчас существует множество систем помогающих человеку </w:t>
      </w:r>
      <w:r w:rsidRPr="00F60587">
        <w:rPr>
          <w:rFonts w:ascii="Times New Roman" w:eastAsia="Calibri" w:hAnsi="Times New Roman" w:cs="Times New Roman"/>
          <w:sz w:val="28"/>
          <w:szCs w:val="28"/>
        </w:rPr>
        <w:lastRenderedPageBreak/>
        <w:t>припарковать автомобиль одним нажатием кнопки, мгновенно остановить автомобиль при появлении препятствия на пути движения.</w:t>
      </w:r>
    </w:p>
    <w:p w:rsidR="00F60587" w:rsidRPr="00F60587" w:rsidRDefault="00F60587" w:rsidP="00F60587">
      <w:pPr>
        <w:tabs>
          <w:tab w:val="left" w:pos="993"/>
        </w:tabs>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 xml:space="preserve">Все чаще во время движения люди «притирают» автомобиль другого участника движения из-за неосторожности. При этом автомобили компьютеризированы, но это им не помогает. Избежать подобных ситуаций можно, усовершенствовав систему управления автомобиля, а именно предоставить компьютерной системе возможность корректировки движения. </w:t>
      </w:r>
    </w:p>
    <w:p w:rsidR="00F60587" w:rsidRPr="00F60587" w:rsidRDefault="00F60587" w:rsidP="001571B0">
      <w:pPr>
        <w:tabs>
          <w:tab w:val="left" w:pos="709"/>
        </w:tabs>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 xml:space="preserve">Подход нечеткого моделирования, ориентированный на нечеткость информации, ее приближенный характер, а также экспертный способ формирования, уже зарекомендовал себя в различных направлениях. Целесообразность использования нечеткого подхода, построенного по принципу «интеллектуального агента», представляют собой модели реальных систем с определенным множеством входных и выходных переменных, для формализации которых используется лингвистический подход, а зависимость «выхода» от «входов» описывается на качественном уровне в форме условных высказываний – продукционных правил. </w:t>
      </w:r>
    </w:p>
    <w:p w:rsidR="00F60587" w:rsidRPr="00F60587" w:rsidRDefault="00F60587" w:rsidP="001571B0">
      <w:pPr>
        <w:tabs>
          <w:tab w:val="left" w:pos="709"/>
        </w:tabs>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Таким образом, сущность данной работы заключается в необходимости совершенствования подходов управления транспортными новыми методами, которые позволяют решать важнейшие задачи (моделирования, управления и др.) на основе механизма нечетко-логического вывода.</w:t>
      </w:r>
      <w:r w:rsidRPr="00F60587">
        <w:rPr>
          <w:rFonts w:ascii="Times New Roman" w:eastAsia="Calibri" w:hAnsi="Times New Roman" w:cs="Times New Roman"/>
          <w:sz w:val="28"/>
          <w:szCs w:val="28"/>
        </w:rPr>
        <w:tab/>
        <w:t>Целью работы является применение аппарата нечеткой логии для корректировки движения транспортного средства. Результаты решения данных задач предназначены для практического применения в алгоритме управления транспортным средством, а именно для «гладкого» и безопасного движения.</w:t>
      </w:r>
    </w:p>
    <w:p w:rsidR="00F60587" w:rsidRPr="00F60587" w:rsidRDefault="00F60587" w:rsidP="001571B0">
      <w:pPr>
        <w:tabs>
          <w:tab w:val="left" w:pos="709"/>
        </w:tabs>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Понятие интеллектуального агента это одно из основополагающих понятий агентно-ориентированного подхода к изучению проблем Искусственного Интеллекта (ИИ). Интеллектуальный агент получает результаты актов восприятия из окружающей среды и выполняет действия, причём интеллектуальный агент реализует функцию, которая преобразует последовательности актов восприятия в действия [1].</w:t>
      </w:r>
    </w:p>
    <w:p w:rsidR="00F60587" w:rsidRPr="00F60587" w:rsidRDefault="00F60587" w:rsidP="00F60587">
      <w:pPr>
        <w:tabs>
          <w:tab w:val="left" w:pos="993"/>
        </w:tabs>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Одной из важнейших задач агента является задача планирования пути до некоторой цели. Особенно актуальным является вопрос ориентации в неизвестном окружении, т.к. пространство редко является статичным.</w:t>
      </w:r>
    </w:p>
    <w:p w:rsidR="00F60587" w:rsidRPr="00F60587" w:rsidRDefault="00F60587" w:rsidP="00F60587">
      <w:pPr>
        <w:tabs>
          <w:tab w:val="left" w:pos="993"/>
        </w:tabs>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 xml:space="preserve">Пусть имеется некоторый агент, способный обозревать ближайшее окружение. Для определенности будем считать, что это компьютеризированный автомобиль, оборудованный датчиками расстояния (дальномерами). Пусть имеется некоторое пространство, вмещающее в себя объекты трех типов: агента, цели и препятствия. </w:t>
      </w:r>
    </w:p>
    <w:p w:rsidR="00F60587" w:rsidRPr="00F60587" w:rsidRDefault="00F60587" w:rsidP="001571B0">
      <w:pPr>
        <w:tabs>
          <w:tab w:val="left" w:pos="709"/>
        </w:tabs>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 xml:space="preserve">Цель - это точка пространства, в которую агент должен попасть. Для понимания будем считать, что это позиция впереди автомобиля, движущегося перед агентом. Препятствия - совокупность точек пространства, через которые агент не способен осуществлять движение (другие автотранспортные средства). Тогда задача формулируется следующим образом: агенту необходимо проложить путь от своей исходной позиции до заданной цели, огибая препятствия на пути. При этом ставятся ограничения на непрерывность и </w:t>
      </w:r>
      <w:r w:rsidRPr="00F60587">
        <w:rPr>
          <w:rFonts w:ascii="Times New Roman" w:eastAsia="Calibri" w:hAnsi="Times New Roman" w:cs="Times New Roman"/>
          <w:sz w:val="28"/>
          <w:szCs w:val="28"/>
        </w:rPr>
        <w:lastRenderedPageBreak/>
        <w:t>оптимальность пути, а сам агент представляется материальной точкой, положение которой точно задано координатами в пространстве.</w:t>
      </w:r>
    </w:p>
    <w:p w:rsidR="00F60587" w:rsidRPr="00F60587" w:rsidRDefault="00F60587" w:rsidP="00F60587">
      <w:pPr>
        <w:tabs>
          <w:tab w:val="left" w:pos="993"/>
        </w:tabs>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Под оптимальным путем понимают наикратчайший возможный путь из исходной позиции до цели.</w:t>
      </w:r>
    </w:p>
    <w:p w:rsidR="00F60587" w:rsidRPr="00F60587" w:rsidRDefault="00F60587" w:rsidP="001571B0">
      <w:pPr>
        <w:tabs>
          <w:tab w:val="left" w:pos="709"/>
        </w:tabs>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Поиск пути в заранее неизвестном окружении сложно формализовать, т.к. нет заранее составленной карты (формального описания окружения, и движения транспорт). Пространство не может быть представлено в виде четко определенной математической структуры и, соответственно, не может быть найден оптимальный путь в строгом смысле слова. Длина результирующего пути зависит от конкретного выбора на каждом шаге, т.к. неизвестно приведет ли сделанное решение к возникновению тупика (комбинации препятствий, выход из которой возможен только один - это возвращение на предыдущий шаг) или нет.</w:t>
      </w:r>
    </w:p>
    <w:p w:rsidR="00F60587" w:rsidRPr="00F60587" w:rsidRDefault="00F60587" w:rsidP="00F60587">
      <w:pPr>
        <w:tabs>
          <w:tab w:val="left" w:pos="993"/>
        </w:tabs>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Исходя из указанных выше рассуждений, был предложен нечеткий алгоритм корректировки движения. Идея алгоритма состоит в следующем: после начальной инициализации агент запоминает координаты цели и свое начальное состояние. Он переводит их в понятие лингвистических переменных и с помощью базы правил определяет направление на цель. После этого по полученному направлению (+/- 45 градусов) он проверяет наличие препятствий, переводит результат в значения лингвистических переменных и, опять используя базу знаний, получает значения корректировок. После этого он формирует угловую характеристику скорость двигателя и угол поворота руля и фаззифицирует их. Функция принадлежности данных лингвистических переменных подобрана таким образом, что получившиеся в результате фаззификации степени принадлежности двум термам и равны скорости двигателя и угла поворота руля. Полученные значения посылаются на контроллер двигатели и рулевых тяг, и агент снова производит те же действия. Данный алгоритм повторяется до тех пор, пока цель не будет достигнута.</w:t>
      </w:r>
    </w:p>
    <w:p w:rsidR="00F60587" w:rsidRDefault="00F60587" w:rsidP="00F60587">
      <w:pPr>
        <w:tabs>
          <w:tab w:val="left" w:pos="993"/>
        </w:tabs>
        <w:spacing w:after="0" w:line="240" w:lineRule="auto"/>
        <w:ind w:firstLine="709"/>
        <w:jc w:val="both"/>
        <w:rPr>
          <w:rFonts w:ascii="Times New Roman" w:eastAsia="Calibri" w:hAnsi="Times New Roman" w:cs="Times New Roman"/>
          <w:sz w:val="28"/>
          <w:szCs w:val="28"/>
        </w:rPr>
      </w:pPr>
      <w:r w:rsidRPr="00F60587">
        <w:rPr>
          <w:rFonts w:ascii="Times New Roman" w:eastAsia="Calibri" w:hAnsi="Times New Roman" w:cs="Times New Roman"/>
          <w:sz w:val="28"/>
          <w:szCs w:val="28"/>
        </w:rPr>
        <w:t>Используя преимущества таких алгоритмов, подобная система может улучшить оптимальность пути, сделать его траекторию более плавной, само управление - более естественным, а задание логики поведения агента более удобным.</w:t>
      </w:r>
    </w:p>
    <w:p w:rsidR="001571B0" w:rsidRPr="00F60587" w:rsidRDefault="001571B0" w:rsidP="00F60587">
      <w:pPr>
        <w:tabs>
          <w:tab w:val="left" w:pos="993"/>
        </w:tabs>
        <w:spacing w:after="0" w:line="240" w:lineRule="auto"/>
        <w:ind w:firstLine="709"/>
        <w:jc w:val="both"/>
        <w:rPr>
          <w:rFonts w:ascii="Times New Roman" w:eastAsia="Calibri" w:hAnsi="Times New Roman" w:cs="Times New Roman"/>
          <w:sz w:val="28"/>
          <w:szCs w:val="28"/>
        </w:rPr>
      </w:pPr>
    </w:p>
    <w:p w:rsidR="001571B0" w:rsidRDefault="001571B0" w:rsidP="001571B0">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1571B0" w:rsidRPr="00F60587" w:rsidRDefault="001571B0" w:rsidP="001571B0">
      <w:pPr>
        <w:keepNext/>
        <w:keepLines/>
        <w:spacing w:after="0" w:line="240" w:lineRule="auto"/>
        <w:outlineLvl w:val="0"/>
        <w:rPr>
          <w:rFonts w:ascii="Times New Roman" w:eastAsia="Times New Roman" w:hAnsi="Times New Roman" w:cs="Times New Roman"/>
          <w:b/>
          <w:bCs/>
          <w:sz w:val="24"/>
          <w:szCs w:val="24"/>
        </w:rPr>
      </w:pPr>
    </w:p>
    <w:p w:rsidR="00F60587" w:rsidRPr="001571B0" w:rsidRDefault="00F60587" w:rsidP="00652782">
      <w:pPr>
        <w:numPr>
          <w:ilvl w:val="0"/>
          <w:numId w:val="78"/>
        </w:numPr>
        <w:tabs>
          <w:tab w:val="left" w:pos="142"/>
          <w:tab w:val="left" w:pos="1134"/>
        </w:tabs>
        <w:spacing w:after="0" w:line="240" w:lineRule="auto"/>
        <w:ind w:left="0" w:firstLine="709"/>
        <w:contextualSpacing/>
        <w:jc w:val="both"/>
        <w:rPr>
          <w:rFonts w:ascii="Times New Roman" w:eastAsia="Times New Roman" w:hAnsi="Times New Roman" w:cs="Times New Roman"/>
          <w:sz w:val="28"/>
          <w:szCs w:val="28"/>
        </w:rPr>
      </w:pPr>
      <w:r w:rsidRPr="001571B0">
        <w:rPr>
          <w:rFonts w:ascii="Times New Roman" w:eastAsia="Times New Roman" w:hAnsi="Times New Roman" w:cs="Times New Roman"/>
          <w:sz w:val="28"/>
          <w:szCs w:val="28"/>
          <w:lang w:val="en-US"/>
        </w:rPr>
        <w:t xml:space="preserve">Benes J., Chauvet M., Kamenik O., Kumhof M., Laxton D., Mursula S., Selody J. The future of oil: Geology versus technology //International Journal of Forecasting. </w:t>
      </w:r>
      <w:r w:rsidR="001571B0" w:rsidRPr="001571B0">
        <w:rPr>
          <w:rFonts w:ascii="Times New Roman" w:eastAsia="Times New Roman" w:hAnsi="Times New Roman" w:cs="Times New Roman"/>
          <w:sz w:val="28"/>
          <w:szCs w:val="28"/>
          <w:lang w:val="en-US"/>
        </w:rPr>
        <w:t>-</w:t>
      </w:r>
      <w:r w:rsidRPr="001571B0">
        <w:rPr>
          <w:rFonts w:ascii="Times New Roman" w:eastAsia="Times New Roman" w:hAnsi="Times New Roman" w:cs="Times New Roman"/>
          <w:sz w:val="28"/>
          <w:szCs w:val="28"/>
          <w:lang w:val="en-US"/>
        </w:rPr>
        <w:t xml:space="preserve"> 2015. </w:t>
      </w:r>
      <w:r w:rsidR="001571B0" w:rsidRPr="001571B0">
        <w:rPr>
          <w:rFonts w:ascii="Times New Roman" w:eastAsia="Times New Roman" w:hAnsi="Times New Roman" w:cs="Times New Roman"/>
          <w:sz w:val="28"/>
          <w:szCs w:val="28"/>
          <w:lang w:val="en-US"/>
        </w:rPr>
        <w:t>-</w:t>
      </w:r>
      <w:r w:rsidRPr="001571B0">
        <w:rPr>
          <w:rFonts w:ascii="Times New Roman" w:eastAsia="Times New Roman" w:hAnsi="Times New Roman" w:cs="Times New Roman"/>
          <w:sz w:val="28"/>
          <w:szCs w:val="28"/>
          <w:lang w:val="en-US"/>
        </w:rPr>
        <w:t xml:space="preserve"> </w:t>
      </w:r>
      <w:r w:rsidRPr="001571B0">
        <w:rPr>
          <w:rFonts w:ascii="Times New Roman" w:eastAsia="Times New Roman" w:hAnsi="Times New Roman" w:cs="Times New Roman"/>
          <w:sz w:val="28"/>
          <w:szCs w:val="28"/>
        </w:rPr>
        <w:t>Т</w:t>
      </w:r>
      <w:r w:rsidRPr="001571B0">
        <w:rPr>
          <w:rFonts w:ascii="Times New Roman" w:eastAsia="Times New Roman" w:hAnsi="Times New Roman" w:cs="Times New Roman"/>
          <w:sz w:val="28"/>
          <w:szCs w:val="28"/>
          <w:lang w:val="en-US"/>
        </w:rPr>
        <w:t xml:space="preserve">. 31. </w:t>
      </w:r>
      <w:r w:rsidR="001571B0" w:rsidRPr="001571B0">
        <w:rPr>
          <w:rFonts w:ascii="Times New Roman" w:eastAsia="Times New Roman" w:hAnsi="Times New Roman" w:cs="Times New Roman"/>
          <w:sz w:val="28"/>
          <w:szCs w:val="28"/>
          <w:lang w:val="en-US"/>
        </w:rPr>
        <w:t>-</w:t>
      </w:r>
      <w:r w:rsidRPr="001571B0">
        <w:rPr>
          <w:rFonts w:ascii="Times New Roman" w:eastAsia="Times New Roman" w:hAnsi="Times New Roman" w:cs="Times New Roman"/>
          <w:sz w:val="28"/>
          <w:szCs w:val="28"/>
          <w:lang w:val="en-US"/>
        </w:rPr>
        <w:t xml:space="preserve"> №. </w:t>
      </w:r>
      <w:r w:rsidRPr="001571B0">
        <w:rPr>
          <w:rFonts w:ascii="Times New Roman" w:eastAsia="Times New Roman" w:hAnsi="Times New Roman" w:cs="Times New Roman"/>
          <w:sz w:val="28"/>
          <w:szCs w:val="28"/>
        </w:rPr>
        <w:t xml:space="preserve">1. </w:t>
      </w:r>
      <w:r w:rsidR="001571B0">
        <w:rPr>
          <w:rFonts w:ascii="Times New Roman" w:eastAsia="Times New Roman" w:hAnsi="Times New Roman" w:cs="Times New Roman"/>
          <w:sz w:val="28"/>
          <w:szCs w:val="28"/>
        </w:rPr>
        <w:t>-</w:t>
      </w:r>
      <w:r w:rsidRPr="001571B0">
        <w:rPr>
          <w:rFonts w:ascii="Times New Roman" w:eastAsia="Times New Roman" w:hAnsi="Times New Roman" w:cs="Times New Roman"/>
          <w:sz w:val="28"/>
          <w:szCs w:val="28"/>
        </w:rPr>
        <w:t xml:space="preserve"> С. 207-221. </w:t>
      </w:r>
      <w:r w:rsidRPr="001571B0">
        <w:rPr>
          <w:rFonts w:ascii="Times New Roman" w:eastAsia="Times New Roman" w:hAnsi="Times New Roman" w:cs="Times New Roman"/>
          <w:sz w:val="28"/>
          <w:szCs w:val="28"/>
          <w:lang w:val="en-US"/>
        </w:rPr>
        <w:t>DOI</w:t>
      </w:r>
      <w:r w:rsidRPr="001571B0">
        <w:rPr>
          <w:rFonts w:ascii="Times New Roman" w:eastAsia="Times New Roman" w:hAnsi="Times New Roman" w:cs="Times New Roman"/>
          <w:sz w:val="28"/>
          <w:szCs w:val="28"/>
        </w:rPr>
        <w:t xml:space="preserve">: </w:t>
      </w:r>
      <w:hyperlink r:id="rId513" w:tgtFrame="_blank" w:tooltip="Persistent link using digital object identifier" w:history="1">
        <w:r w:rsidRPr="001571B0">
          <w:rPr>
            <w:rFonts w:ascii="Times New Roman" w:eastAsia="Times New Roman" w:hAnsi="Times New Roman" w:cs="Times New Roman"/>
            <w:sz w:val="28"/>
            <w:szCs w:val="28"/>
          </w:rPr>
          <w:t>10.1016/</w:t>
        </w:r>
        <w:r w:rsidRPr="001571B0">
          <w:rPr>
            <w:rFonts w:ascii="Times New Roman" w:eastAsia="Times New Roman" w:hAnsi="Times New Roman" w:cs="Times New Roman"/>
            <w:sz w:val="28"/>
            <w:szCs w:val="28"/>
            <w:lang w:val="en-US"/>
          </w:rPr>
          <w:t>j</w:t>
        </w:r>
        <w:r w:rsidRPr="001571B0">
          <w:rPr>
            <w:rFonts w:ascii="Times New Roman" w:eastAsia="Times New Roman" w:hAnsi="Times New Roman" w:cs="Times New Roman"/>
            <w:sz w:val="28"/>
            <w:szCs w:val="28"/>
          </w:rPr>
          <w:t>.</w:t>
        </w:r>
        <w:r w:rsidRPr="001571B0">
          <w:rPr>
            <w:rFonts w:ascii="Times New Roman" w:eastAsia="Times New Roman" w:hAnsi="Times New Roman" w:cs="Times New Roman"/>
            <w:sz w:val="28"/>
            <w:szCs w:val="28"/>
            <w:lang w:val="en-US"/>
          </w:rPr>
          <w:t>ijforecast</w:t>
        </w:r>
        <w:r w:rsidRPr="001571B0">
          <w:rPr>
            <w:rFonts w:ascii="Times New Roman" w:eastAsia="Times New Roman" w:hAnsi="Times New Roman" w:cs="Times New Roman"/>
            <w:sz w:val="28"/>
            <w:szCs w:val="28"/>
          </w:rPr>
          <w:t>.</w:t>
        </w:r>
        <w:r w:rsidR="001571B0">
          <w:rPr>
            <w:rFonts w:ascii="Times New Roman" w:eastAsia="Times New Roman" w:hAnsi="Times New Roman" w:cs="Times New Roman"/>
            <w:sz w:val="28"/>
            <w:szCs w:val="28"/>
          </w:rPr>
          <w:t xml:space="preserve">  </w:t>
        </w:r>
        <w:r w:rsidRPr="001571B0">
          <w:rPr>
            <w:rFonts w:ascii="Times New Roman" w:eastAsia="Times New Roman" w:hAnsi="Times New Roman" w:cs="Times New Roman"/>
            <w:sz w:val="28"/>
            <w:szCs w:val="28"/>
          </w:rPr>
          <w:t>2014.03.012</w:t>
        </w:r>
      </w:hyperlink>
    </w:p>
    <w:p w:rsidR="00F60587" w:rsidRPr="001571B0" w:rsidRDefault="00F60587" w:rsidP="00652782">
      <w:pPr>
        <w:numPr>
          <w:ilvl w:val="0"/>
          <w:numId w:val="78"/>
        </w:numPr>
        <w:tabs>
          <w:tab w:val="left" w:pos="142"/>
          <w:tab w:val="left" w:pos="1134"/>
        </w:tabs>
        <w:spacing w:after="0" w:line="240" w:lineRule="auto"/>
        <w:ind w:left="0" w:firstLine="709"/>
        <w:contextualSpacing/>
        <w:jc w:val="both"/>
        <w:rPr>
          <w:rFonts w:ascii="Times New Roman" w:eastAsia="Times New Roman" w:hAnsi="Times New Roman" w:cs="Times New Roman"/>
          <w:sz w:val="28"/>
          <w:szCs w:val="28"/>
        </w:rPr>
      </w:pPr>
      <w:r w:rsidRPr="001571B0">
        <w:rPr>
          <w:rFonts w:ascii="Times New Roman" w:eastAsia="Times New Roman" w:hAnsi="Times New Roman" w:cs="Times New Roman"/>
          <w:sz w:val="28"/>
          <w:szCs w:val="28"/>
        </w:rPr>
        <w:t xml:space="preserve">Шароварников А.Ф., Молчанов </w:t>
      </w:r>
      <w:r w:rsidR="00C2435B">
        <w:rPr>
          <w:rFonts w:ascii="Times New Roman" w:eastAsia="Times New Roman" w:hAnsi="Times New Roman" w:cs="Times New Roman"/>
          <w:sz w:val="28"/>
          <w:szCs w:val="28"/>
        </w:rPr>
        <w:t>В.П., Воевода С.</w:t>
      </w:r>
      <w:r w:rsidRPr="001571B0">
        <w:rPr>
          <w:rFonts w:ascii="Times New Roman" w:eastAsia="Times New Roman" w:hAnsi="Times New Roman" w:cs="Times New Roman"/>
          <w:sz w:val="28"/>
          <w:szCs w:val="28"/>
        </w:rPr>
        <w:t xml:space="preserve">С., Шароварников С.А. Тушение пожаров нефти и нефтепродуктов. </w:t>
      </w:r>
      <w:r w:rsidR="00C2435B">
        <w:rPr>
          <w:rFonts w:ascii="Times New Roman" w:eastAsia="Times New Roman" w:hAnsi="Times New Roman" w:cs="Times New Roman"/>
          <w:sz w:val="28"/>
          <w:szCs w:val="28"/>
        </w:rPr>
        <w:t>-</w:t>
      </w:r>
      <w:r w:rsidRPr="001571B0">
        <w:rPr>
          <w:rFonts w:ascii="Times New Roman" w:eastAsia="Times New Roman" w:hAnsi="Times New Roman" w:cs="Times New Roman"/>
          <w:sz w:val="28"/>
          <w:szCs w:val="28"/>
        </w:rPr>
        <w:t xml:space="preserve"> М.: «Калан»,  2002. </w:t>
      </w:r>
      <w:r w:rsidR="00C2435B">
        <w:rPr>
          <w:rFonts w:ascii="Times New Roman" w:eastAsia="Times New Roman" w:hAnsi="Times New Roman" w:cs="Times New Roman"/>
          <w:sz w:val="28"/>
          <w:szCs w:val="28"/>
        </w:rPr>
        <w:t>-</w:t>
      </w:r>
      <w:r w:rsidRPr="001571B0">
        <w:rPr>
          <w:rFonts w:ascii="Times New Roman" w:eastAsia="Times New Roman" w:hAnsi="Times New Roman" w:cs="Times New Roman"/>
          <w:sz w:val="28"/>
          <w:szCs w:val="28"/>
        </w:rPr>
        <w:t xml:space="preserve"> 448 с.</w:t>
      </w:r>
    </w:p>
    <w:p w:rsidR="00F60587" w:rsidRPr="001571B0" w:rsidRDefault="00F60587" w:rsidP="00652782">
      <w:pPr>
        <w:numPr>
          <w:ilvl w:val="0"/>
          <w:numId w:val="78"/>
        </w:numPr>
        <w:tabs>
          <w:tab w:val="left" w:pos="142"/>
          <w:tab w:val="left" w:pos="1134"/>
        </w:tabs>
        <w:spacing w:after="0" w:line="240" w:lineRule="auto"/>
        <w:ind w:left="0" w:firstLine="709"/>
        <w:contextualSpacing/>
        <w:jc w:val="both"/>
        <w:rPr>
          <w:rFonts w:ascii="Times New Roman" w:eastAsia="Times New Roman" w:hAnsi="Times New Roman" w:cs="Times New Roman"/>
          <w:sz w:val="28"/>
          <w:szCs w:val="28"/>
        </w:rPr>
      </w:pPr>
      <w:r w:rsidRPr="001571B0">
        <w:rPr>
          <w:rFonts w:ascii="Times New Roman" w:eastAsia="Times New Roman" w:hAnsi="Times New Roman" w:cs="Times New Roman"/>
          <w:sz w:val="28"/>
          <w:szCs w:val="28"/>
        </w:rPr>
        <w:t>Пономарев А.Н., Юдович М.Е., Груздев М.В., Юдович В.М. Неметаллическая наночастица во внешнем электромагнитном поле. Топологические факторы взаимодействия мезоструктур //</w:t>
      </w:r>
      <w:r w:rsidR="00C2435B">
        <w:rPr>
          <w:rFonts w:ascii="Times New Roman" w:eastAsia="Times New Roman" w:hAnsi="Times New Roman" w:cs="Times New Roman"/>
          <w:sz w:val="28"/>
          <w:szCs w:val="28"/>
        </w:rPr>
        <w:t xml:space="preserve"> </w:t>
      </w:r>
      <w:r w:rsidRPr="001571B0">
        <w:rPr>
          <w:rFonts w:ascii="Times New Roman" w:eastAsia="Times New Roman" w:hAnsi="Times New Roman" w:cs="Times New Roman"/>
          <w:sz w:val="28"/>
          <w:szCs w:val="28"/>
        </w:rPr>
        <w:t xml:space="preserve">Вопросы материаловедения. </w:t>
      </w:r>
      <w:r w:rsidR="00C2435B">
        <w:rPr>
          <w:rFonts w:ascii="Times New Roman" w:eastAsia="Times New Roman" w:hAnsi="Times New Roman" w:cs="Times New Roman"/>
          <w:sz w:val="28"/>
          <w:szCs w:val="28"/>
        </w:rPr>
        <w:t>-</w:t>
      </w:r>
      <w:r w:rsidRPr="001571B0">
        <w:rPr>
          <w:rFonts w:ascii="Times New Roman" w:eastAsia="Times New Roman" w:hAnsi="Times New Roman" w:cs="Times New Roman"/>
          <w:sz w:val="28"/>
          <w:szCs w:val="28"/>
        </w:rPr>
        <w:t xml:space="preserve"> 2009. </w:t>
      </w:r>
      <w:r w:rsidR="00C2435B">
        <w:rPr>
          <w:rFonts w:ascii="Times New Roman" w:eastAsia="Times New Roman" w:hAnsi="Times New Roman" w:cs="Times New Roman"/>
          <w:sz w:val="28"/>
          <w:szCs w:val="28"/>
        </w:rPr>
        <w:t>-</w:t>
      </w:r>
      <w:r w:rsidRPr="001571B0">
        <w:rPr>
          <w:rFonts w:ascii="Times New Roman" w:eastAsia="Times New Roman" w:hAnsi="Times New Roman" w:cs="Times New Roman"/>
          <w:sz w:val="28"/>
          <w:szCs w:val="28"/>
        </w:rPr>
        <w:t xml:space="preserve"> №. 4. </w:t>
      </w:r>
      <w:r w:rsidR="00C2435B">
        <w:rPr>
          <w:rFonts w:ascii="Times New Roman" w:eastAsia="Times New Roman" w:hAnsi="Times New Roman" w:cs="Times New Roman"/>
          <w:sz w:val="28"/>
          <w:szCs w:val="28"/>
        </w:rPr>
        <w:t>-</w:t>
      </w:r>
      <w:r w:rsidRPr="001571B0">
        <w:rPr>
          <w:rFonts w:ascii="Times New Roman" w:eastAsia="Times New Roman" w:hAnsi="Times New Roman" w:cs="Times New Roman"/>
          <w:sz w:val="28"/>
          <w:szCs w:val="28"/>
        </w:rPr>
        <w:t xml:space="preserve"> С. 59-64.</w:t>
      </w:r>
    </w:p>
    <w:p w:rsidR="00F60587" w:rsidRPr="00F60587" w:rsidRDefault="00F60587" w:rsidP="00F60587">
      <w:pPr>
        <w:spacing w:after="0" w:line="240" w:lineRule="auto"/>
        <w:rPr>
          <w:rFonts w:ascii="Times New Roman" w:eastAsia="Times New Roman" w:hAnsi="Times New Roman" w:cs="Times New Roman"/>
          <w:b/>
          <w:sz w:val="28"/>
          <w:szCs w:val="28"/>
          <w:lang w:val="uk-UA" w:eastAsia="ru-RU"/>
        </w:rPr>
      </w:pPr>
      <w:r w:rsidRPr="00F60587">
        <w:rPr>
          <w:rFonts w:ascii="Times New Roman" w:eastAsia="Times New Roman" w:hAnsi="Times New Roman" w:cs="Times New Roman"/>
          <w:b/>
          <w:sz w:val="28"/>
          <w:szCs w:val="28"/>
          <w:lang w:val="uk-UA" w:eastAsia="ru-RU"/>
        </w:rPr>
        <w:lastRenderedPageBreak/>
        <w:t>УДК 351.861</w:t>
      </w:r>
    </w:p>
    <w:p w:rsidR="00F60587" w:rsidRPr="00F60587" w:rsidRDefault="00F60587" w:rsidP="00F60587">
      <w:pPr>
        <w:spacing w:after="0" w:line="240" w:lineRule="auto"/>
        <w:rPr>
          <w:rFonts w:ascii="Times New Roman" w:eastAsia="Times New Roman" w:hAnsi="Times New Roman" w:cs="Times New Roman"/>
          <w:sz w:val="28"/>
          <w:szCs w:val="28"/>
          <w:lang w:eastAsia="ru-RU"/>
        </w:rPr>
      </w:pPr>
    </w:p>
    <w:p w:rsidR="00F60587" w:rsidRPr="00F60587" w:rsidRDefault="00C2435B" w:rsidP="00F60587">
      <w:pPr>
        <w:spacing w:after="0" w:line="240" w:lineRule="auto"/>
        <w:jc w:val="center"/>
        <w:rPr>
          <w:rFonts w:ascii="Times New Roman" w:eastAsia="Times New Roman" w:hAnsi="Times New Roman" w:cs="Times New Roman"/>
          <w:i/>
          <w:sz w:val="28"/>
          <w:szCs w:val="28"/>
          <w:lang w:eastAsia="ru-RU"/>
        </w:rPr>
      </w:pPr>
      <w:r w:rsidRPr="00F60587">
        <w:rPr>
          <w:rFonts w:ascii="Times New Roman" w:eastAsia="Times New Roman" w:hAnsi="Times New Roman" w:cs="Times New Roman"/>
          <w:i/>
          <w:sz w:val="28"/>
          <w:szCs w:val="28"/>
          <w:lang w:eastAsia="ru-RU"/>
        </w:rPr>
        <w:t>В.В.</w:t>
      </w:r>
      <w:r>
        <w:rPr>
          <w:rFonts w:ascii="Times New Roman" w:eastAsia="Times New Roman" w:hAnsi="Times New Roman" w:cs="Times New Roman"/>
          <w:i/>
          <w:sz w:val="28"/>
          <w:szCs w:val="28"/>
          <w:lang w:eastAsia="ru-RU"/>
        </w:rPr>
        <w:t xml:space="preserve"> </w:t>
      </w:r>
      <w:r w:rsidR="00F60587" w:rsidRPr="00F60587">
        <w:rPr>
          <w:rFonts w:ascii="Times New Roman" w:eastAsia="Times New Roman" w:hAnsi="Times New Roman" w:cs="Times New Roman"/>
          <w:i/>
          <w:sz w:val="28"/>
          <w:szCs w:val="28"/>
          <w:lang w:eastAsia="ru-RU"/>
        </w:rPr>
        <w:t xml:space="preserve">Тютюник, </w:t>
      </w:r>
      <w:r>
        <w:rPr>
          <w:rFonts w:ascii="Times New Roman" w:eastAsia="Times New Roman" w:hAnsi="Times New Roman" w:cs="Times New Roman"/>
          <w:i/>
          <w:sz w:val="28"/>
          <w:szCs w:val="28"/>
          <w:lang w:eastAsia="ru-RU"/>
        </w:rPr>
        <w:t>д.т.н.</w:t>
      </w:r>
      <w:r w:rsidR="00F60587" w:rsidRPr="00F60587">
        <w:rPr>
          <w:rFonts w:ascii="Times New Roman" w:eastAsia="Times New Roman" w:hAnsi="Times New Roman" w:cs="Times New Roman"/>
          <w:i/>
          <w:sz w:val="28"/>
          <w:szCs w:val="28"/>
          <w:lang w:eastAsia="ru-RU"/>
        </w:rPr>
        <w:t>, ст. научн. сотр.</w:t>
      </w:r>
    </w:p>
    <w:p w:rsidR="00F60587" w:rsidRPr="00F60587" w:rsidRDefault="00C2435B" w:rsidP="00F60587">
      <w:pPr>
        <w:spacing w:after="0" w:line="240" w:lineRule="auto"/>
        <w:jc w:val="center"/>
        <w:rPr>
          <w:rFonts w:ascii="Times New Roman" w:eastAsia="Times New Roman" w:hAnsi="Times New Roman" w:cs="Times New Roman"/>
          <w:i/>
          <w:sz w:val="28"/>
          <w:szCs w:val="28"/>
          <w:lang w:eastAsia="ru-RU"/>
        </w:rPr>
      </w:pPr>
      <w:r w:rsidRPr="00F60587">
        <w:rPr>
          <w:rFonts w:ascii="Times New Roman" w:eastAsia="Times New Roman" w:hAnsi="Times New Roman" w:cs="Times New Roman"/>
          <w:i/>
          <w:sz w:val="28"/>
          <w:szCs w:val="28"/>
          <w:lang w:eastAsia="ru-RU"/>
        </w:rPr>
        <w:t>В.Д.</w:t>
      </w:r>
      <w:r>
        <w:rPr>
          <w:rFonts w:ascii="Times New Roman" w:eastAsia="Times New Roman" w:hAnsi="Times New Roman" w:cs="Times New Roman"/>
          <w:i/>
          <w:sz w:val="28"/>
          <w:szCs w:val="28"/>
          <w:lang w:eastAsia="ru-RU"/>
        </w:rPr>
        <w:t xml:space="preserve"> </w:t>
      </w:r>
      <w:r w:rsidR="00F60587" w:rsidRPr="00F60587">
        <w:rPr>
          <w:rFonts w:ascii="Times New Roman" w:eastAsia="Times New Roman" w:hAnsi="Times New Roman" w:cs="Times New Roman"/>
          <w:i/>
          <w:sz w:val="28"/>
          <w:szCs w:val="28"/>
          <w:lang w:eastAsia="ru-RU"/>
        </w:rPr>
        <w:t xml:space="preserve">Калугин, </w:t>
      </w:r>
      <w:r>
        <w:rPr>
          <w:rFonts w:ascii="Times New Roman" w:eastAsia="Times New Roman" w:hAnsi="Times New Roman" w:cs="Times New Roman"/>
          <w:i/>
          <w:sz w:val="28"/>
          <w:szCs w:val="28"/>
          <w:lang w:eastAsia="ru-RU"/>
        </w:rPr>
        <w:t xml:space="preserve">д.х.н., профессор; </w:t>
      </w:r>
      <w:r w:rsidRPr="00F60587">
        <w:rPr>
          <w:rFonts w:ascii="Times New Roman" w:eastAsia="Times New Roman" w:hAnsi="Times New Roman" w:cs="Times New Roman"/>
          <w:i/>
          <w:sz w:val="28"/>
          <w:szCs w:val="28"/>
          <w:lang w:eastAsia="ru-RU"/>
        </w:rPr>
        <w:t>Т.Х.</w:t>
      </w:r>
      <w:r>
        <w:rPr>
          <w:rFonts w:ascii="Times New Roman" w:eastAsia="Times New Roman" w:hAnsi="Times New Roman" w:cs="Times New Roman"/>
          <w:i/>
          <w:sz w:val="28"/>
          <w:szCs w:val="28"/>
          <w:lang w:eastAsia="ru-RU"/>
        </w:rPr>
        <w:t xml:space="preserve"> </w:t>
      </w:r>
      <w:r w:rsidR="00F60587" w:rsidRPr="00F60587">
        <w:rPr>
          <w:rFonts w:ascii="Times New Roman" w:eastAsia="Times New Roman" w:hAnsi="Times New Roman" w:cs="Times New Roman"/>
          <w:i/>
          <w:sz w:val="28"/>
          <w:szCs w:val="28"/>
          <w:lang w:eastAsia="ru-RU"/>
        </w:rPr>
        <w:t>Агазаде, адъюнкт</w:t>
      </w:r>
    </w:p>
    <w:p w:rsidR="00C2435B" w:rsidRDefault="00C2435B" w:rsidP="00C2435B">
      <w:pPr>
        <w:widowControl w:val="0"/>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F60587" w:rsidRPr="00F60587" w:rsidRDefault="00F60587" w:rsidP="00F60587">
      <w:pPr>
        <w:spacing w:after="0" w:line="240" w:lineRule="auto"/>
        <w:jc w:val="center"/>
        <w:rPr>
          <w:rFonts w:ascii="Times New Roman" w:eastAsia="Times New Roman" w:hAnsi="Times New Roman" w:cs="Times New Roman"/>
          <w:sz w:val="28"/>
          <w:szCs w:val="28"/>
          <w:lang w:eastAsia="ru-RU"/>
        </w:rPr>
      </w:pPr>
    </w:p>
    <w:p w:rsidR="00F60587" w:rsidRPr="00F60587" w:rsidRDefault="00F60587" w:rsidP="00F60587">
      <w:pPr>
        <w:spacing w:after="0" w:line="240" w:lineRule="auto"/>
        <w:jc w:val="center"/>
        <w:rPr>
          <w:rFonts w:ascii="Times New Roman" w:eastAsia="Times New Roman" w:hAnsi="Times New Roman" w:cs="Times New Roman"/>
          <w:b/>
          <w:sz w:val="28"/>
          <w:szCs w:val="28"/>
          <w:lang w:eastAsia="ru-RU"/>
        </w:rPr>
      </w:pPr>
      <w:r w:rsidRPr="00F60587">
        <w:rPr>
          <w:rFonts w:ascii="Times New Roman" w:eastAsia="Times New Roman" w:hAnsi="Times New Roman" w:cs="Times New Roman"/>
          <w:b/>
          <w:sz w:val="28"/>
          <w:szCs w:val="28"/>
          <w:lang w:eastAsia="ru-RU"/>
        </w:rPr>
        <w:t>ПОВЫШЕНИЕ ЭФФЕКТИВНОСТИ МОНИТОРИНГА ЧРЕЗВЫЧАЙНЫХ СИТУАЦИЙ ТЕКТОНИЧЕСКОГО ПРОИСХОЖДЕНИЯ ПУТЕМ ОЦЕНКИ ВЗАИМОСВЯЗЕЙ</w:t>
      </w:r>
    </w:p>
    <w:p w:rsidR="00F60587" w:rsidRPr="00F60587" w:rsidRDefault="00F60587" w:rsidP="00F60587">
      <w:pPr>
        <w:spacing w:after="0" w:line="240" w:lineRule="auto"/>
        <w:jc w:val="center"/>
        <w:rPr>
          <w:rFonts w:ascii="Times New Roman" w:eastAsia="Times New Roman" w:hAnsi="Times New Roman" w:cs="Times New Roman"/>
          <w:b/>
          <w:sz w:val="28"/>
          <w:szCs w:val="28"/>
          <w:lang w:eastAsia="ru-RU"/>
        </w:rPr>
      </w:pPr>
      <w:r w:rsidRPr="00F60587">
        <w:rPr>
          <w:rFonts w:ascii="Times New Roman" w:eastAsia="Times New Roman" w:hAnsi="Times New Roman" w:cs="Times New Roman"/>
          <w:b/>
          <w:sz w:val="28"/>
          <w:szCs w:val="28"/>
          <w:lang w:eastAsia="ru-RU"/>
        </w:rPr>
        <w:t>МЕЖДУ ОСНОВНЫМИ ПОКАЗАТЕЛЯМИ СЕЙСМИЧЕСКОЙ АКТИВНОСТИ ЛОКАЛЬНЫХ ТЕРРИТОРИЙ ЗЕМНОГО ШАРА</w:t>
      </w:r>
    </w:p>
    <w:p w:rsidR="00F60587" w:rsidRPr="00F60587" w:rsidRDefault="00F60587" w:rsidP="00F60587">
      <w:pPr>
        <w:spacing w:after="0" w:line="240" w:lineRule="auto"/>
        <w:rPr>
          <w:rFonts w:ascii="Times New Roman" w:eastAsia="Times New Roman" w:hAnsi="Times New Roman" w:cs="Times New Roman"/>
          <w:sz w:val="28"/>
          <w:szCs w:val="28"/>
          <w:lang w:eastAsia="ru-RU"/>
        </w:rPr>
      </w:pPr>
    </w:p>
    <w:p w:rsidR="00F60587" w:rsidRPr="00F60587" w:rsidRDefault="00F60587" w:rsidP="00F60587">
      <w:pPr>
        <w:spacing w:after="0" w:line="240" w:lineRule="auto"/>
        <w:ind w:firstLine="720"/>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Создание комплексной четырехуровневой (с учетом взаимосвязей между объектовым, городским, региональным и государственным уровнями) автоматизированной системы мониторинга чрезвычайных ситуаций (ЧС) [1</w:t>
      </w:r>
      <w:r w:rsidR="00C2435B">
        <w:rPr>
          <w:rFonts w:ascii="Times New Roman" w:eastAsia="Times New Roman" w:hAnsi="Times New Roman" w:cs="Times New Roman"/>
          <w:sz w:val="28"/>
          <w:szCs w:val="28"/>
          <w:lang w:eastAsia="ru-RU"/>
        </w:rPr>
        <w:t>-</w:t>
      </w:r>
      <w:r w:rsidRPr="00F60587">
        <w:rPr>
          <w:rFonts w:ascii="Times New Roman" w:eastAsia="Times New Roman" w:hAnsi="Times New Roman" w:cs="Times New Roman"/>
          <w:sz w:val="28"/>
          <w:szCs w:val="28"/>
          <w:lang w:eastAsia="ru-RU"/>
        </w:rPr>
        <w:t>3], с подсистемой раннего выявления очагов сейсмической активности и прогнозирования сейсмической опасности по Земному шару, является необходимым условием для установления соответствующего уровня сейсмической безопасности функционирования контролируемой локальной территории. Основой подсистемы раннего обнаружения очагов сейсмической активности и прогнозирования сейсмической опасности на контролируемой локальной территории является классический контур управления (см. рис. 1), обеспечивающий сбор, обработку и анализ информации, а также моделирование развития сейсмической опасности по Земному шару.</w:t>
      </w:r>
    </w:p>
    <w:p w:rsidR="00F60587" w:rsidRPr="00F60587" w:rsidRDefault="00F60587" w:rsidP="00F60587">
      <w:pPr>
        <w:spacing w:after="0" w:line="240" w:lineRule="auto"/>
        <w:ind w:firstLine="720"/>
        <w:rPr>
          <w:rFonts w:ascii="Times New Roman" w:eastAsia="Times New Roman" w:hAnsi="Times New Roman" w:cs="Times New Roman"/>
          <w:sz w:val="16"/>
          <w:szCs w:val="16"/>
          <w:lang w:eastAsia="ru-RU"/>
        </w:rPr>
      </w:pPr>
    </w:p>
    <w:p w:rsidR="00F60587" w:rsidRPr="00F60587" w:rsidRDefault="00F60587" w:rsidP="00F60587">
      <w:pPr>
        <w:spacing w:after="0" w:line="240" w:lineRule="auto"/>
        <w:jc w:val="center"/>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4"/>
          <w:szCs w:val="24"/>
          <w:lang w:eastAsia="ru-RU"/>
        </w:rPr>
        <w:object w:dxaOrig="14759" w:dyaOrig="11892">
          <v:shape id="_x0000_i1201" type="#_x0000_t75" style="width:370.5pt;height:286.5pt" o:ole="">
            <v:imagedata r:id="rId514" o:title=""/>
          </v:shape>
          <o:OLEObject Type="Embed" ProgID="Word.Picture.8" ShapeID="_x0000_i1201" DrawAspect="Content" ObjectID="_1603032333" r:id="rId515"/>
        </w:object>
      </w:r>
    </w:p>
    <w:p w:rsidR="00C2435B" w:rsidRDefault="00C2435B" w:rsidP="00C2435B">
      <w:pPr>
        <w:spacing w:after="0" w:line="240" w:lineRule="auto"/>
        <w:ind w:firstLine="720"/>
        <w:jc w:val="center"/>
        <w:rPr>
          <w:rFonts w:ascii="Times New Roman" w:eastAsia="Times New Roman" w:hAnsi="Times New Roman" w:cs="Times New Roman"/>
          <w:sz w:val="24"/>
          <w:szCs w:val="28"/>
          <w:lang w:eastAsia="ru-RU"/>
        </w:rPr>
      </w:pPr>
    </w:p>
    <w:p w:rsidR="00F60587" w:rsidRPr="00C2435B" w:rsidRDefault="00F60587" w:rsidP="00C2435B">
      <w:pPr>
        <w:spacing w:after="0" w:line="240" w:lineRule="auto"/>
        <w:ind w:firstLine="720"/>
        <w:jc w:val="center"/>
        <w:rPr>
          <w:rFonts w:ascii="Times New Roman" w:eastAsia="Times New Roman" w:hAnsi="Times New Roman" w:cs="Times New Roman"/>
          <w:sz w:val="24"/>
          <w:szCs w:val="28"/>
          <w:lang w:eastAsia="ru-RU"/>
        </w:rPr>
      </w:pPr>
      <w:r w:rsidRPr="00C2435B">
        <w:rPr>
          <w:rFonts w:ascii="Times New Roman" w:eastAsia="Times New Roman" w:hAnsi="Times New Roman" w:cs="Times New Roman"/>
          <w:sz w:val="24"/>
          <w:szCs w:val="28"/>
          <w:lang w:eastAsia="ru-RU"/>
        </w:rPr>
        <w:t>Рис</w:t>
      </w:r>
      <w:r w:rsidR="00C2435B" w:rsidRPr="00C2435B">
        <w:rPr>
          <w:rFonts w:ascii="Times New Roman" w:eastAsia="Times New Roman" w:hAnsi="Times New Roman" w:cs="Times New Roman"/>
          <w:sz w:val="24"/>
          <w:szCs w:val="28"/>
          <w:lang w:eastAsia="ru-RU"/>
        </w:rPr>
        <w:t>унок</w:t>
      </w:r>
      <w:r w:rsidRPr="00C2435B">
        <w:rPr>
          <w:rFonts w:ascii="Times New Roman" w:eastAsia="Times New Roman" w:hAnsi="Times New Roman" w:cs="Times New Roman"/>
          <w:sz w:val="24"/>
          <w:szCs w:val="28"/>
          <w:lang w:eastAsia="ru-RU"/>
        </w:rPr>
        <w:t> 1</w:t>
      </w:r>
      <w:r w:rsidR="00C2435B" w:rsidRPr="00C2435B">
        <w:rPr>
          <w:rFonts w:ascii="Times New Roman" w:eastAsia="Times New Roman" w:hAnsi="Times New Roman" w:cs="Times New Roman"/>
          <w:sz w:val="24"/>
          <w:szCs w:val="28"/>
          <w:lang w:eastAsia="ru-RU"/>
        </w:rPr>
        <w:t xml:space="preserve"> -</w:t>
      </w:r>
      <w:r w:rsidRPr="00C2435B">
        <w:rPr>
          <w:rFonts w:ascii="Times New Roman" w:eastAsia="Times New Roman" w:hAnsi="Times New Roman" w:cs="Times New Roman"/>
          <w:sz w:val="24"/>
          <w:szCs w:val="28"/>
          <w:lang w:eastAsia="ru-RU"/>
        </w:rPr>
        <w:t xml:space="preserve"> Схема структуры мониторинга ЧС как средства управления</w:t>
      </w:r>
    </w:p>
    <w:p w:rsidR="00C2435B" w:rsidRDefault="00C2435B" w:rsidP="00F60587">
      <w:pPr>
        <w:spacing w:after="0" w:line="240" w:lineRule="auto"/>
        <w:ind w:firstLine="720"/>
        <w:jc w:val="both"/>
        <w:rPr>
          <w:rFonts w:ascii="Times New Roman" w:eastAsia="Times New Roman" w:hAnsi="Times New Roman" w:cs="Times New Roman"/>
          <w:sz w:val="28"/>
          <w:szCs w:val="28"/>
          <w:lang w:eastAsia="ru-RU"/>
        </w:rPr>
      </w:pPr>
    </w:p>
    <w:p w:rsidR="00F60587" w:rsidRPr="00F60587" w:rsidRDefault="00F60587" w:rsidP="0010388F">
      <w:pPr>
        <w:spacing w:after="0" w:line="240" w:lineRule="auto"/>
        <w:ind w:firstLine="720"/>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lastRenderedPageBreak/>
        <w:t>Так, в соответствии с данными рис. 1, на каждом уровне системы мониторинга ЧС в режимах: повседневного функционирования, повышенной готовности и чрезвычайного состояния автоматизировано осуществляются: 1) обработка полученной фактической информации о степени опасности от нижнего уровня и информации от территориальной подсистемы мониторинга ЧС данного уровня; 2) прогноз возможного возникновения ЧС; 3) разработка предложений по предупреждению и ликвидации очагов опасностей на данном и нижнем уровнях, а также необходимости привлечения дополнительных сил и средств предупреждения и ликвидации ЧС на высших уровнях; 4) передача информации на высший уровень, включая государственный.</w:t>
      </w:r>
    </w:p>
    <w:p w:rsidR="00F60587" w:rsidRPr="00F60587" w:rsidRDefault="00F60587" w:rsidP="0010388F">
      <w:pPr>
        <w:spacing w:after="0" w:line="240" w:lineRule="auto"/>
        <w:ind w:firstLine="720"/>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С целью развития научных основ повышения эффективности функционирования подсистемы раннего выявления очагов сейсмической активности и прогнозирования сейсмической опасности по Земному шару, авторами получены следующие новые результаты, изложенные в [4, 5].</w:t>
      </w:r>
    </w:p>
    <w:p w:rsidR="00F60587" w:rsidRPr="00F60587" w:rsidRDefault="00F60587" w:rsidP="0010388F">
      <w:pPr>
        <w:spacing w:after="0" w:line="240" w:lineRule="auto"/>
        <w:ind w:firstLine="720"/>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Во-первых, при разработке системного подхода для прогнозирования процессов возникновения ЧС тектонического происхождения обоснован механизм энергетического влияния сезонных колебаний ядра Земного шара на: вариации скорости осевого вращения Земного шара; интенсивность естественного импульсного электромагнитного поля Земли; уровень сейсмической активности Земного шара. На основе анализа вариации скорости осевого вращения Земли и эксцентричного равномерного поступательно-вращательного динамического движения внутреннего ядра Земного шара рассмотрена возможность установления периодической осцилляции сейсмического состояния планеты. На основе полученных результатов помесячной вариации скорости осевого вращения Земли и сейсмической активности по поверхности Земного шара относительно трассы движения ее внутреннего ядра установлено сезонное перераспределение энергетического влияния внутреннего ядра на скорость осевого вращения Земли, а также на уровень сейсмической активности сейсмически нестабильных территорий Земного шара. На основе анализа результатов обработки количества землетрясений по поверхности Земного шара установлено наличие асимметрического распределения ЧС тектонического происхождения по поверхности Земли.</w:t>
      </w:r>
    </w:p>
    <w:p w:rsidR="00F60587" w:rsidRPr="00F60587" w:rsidRDefault="00F60587" w:rsidP="00F60587">
      <w:pPr>
        <w:spacing w:after="0" w:line="240" w:lineRule="auto"/>
        <w:ind w:firstLine="720"/>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Во-вторых, на основе проведенного факторного анализа выявлены скрытые (латентные) факторы, отвечающие за наличие линейных статистических связей между основными параметрами движения Земного шара в системе Солнце–Земля–Луна и основными параметрами тектонической опасности сейсмически активных локальных территорий Земного шара. Так, объединение в каждом факторе переменных, сильно коррелирующих между собой, наблюдаются эффекты изменения длительности суток и удаленности внутреннего ядра Земли от центра планеты. Показатели группирующих переменных характеризуют уровень динамических процессов, протекающих в системе Солнце–Земля–Луна и влияющих на уровень тектонической опасности сейсмически активных локальных территорий Земного шара.</w:t>
      </w:r>
    </w:p>
    <w:p w:rsidR="00F60587" w:rsidRPr="00F60587" w:rsidRDefault="00F60587" w:rsidP="00F60587">
      <w:pPr>
        <w:spacing w:after="0" w:line="240" w:lineRule="auto"/>
        <w:ind w:firstLine="720"/>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lastRenderedPageBreak/>
        <w:t>В-третьих, на основе проведенного анализа главных компонент, выполненного на основе данных матриц корреляции и ковариации, установлено наличие жесткой взаимосвязи между группирующими переменными (показателями изменения длительности суток и удаленности внутреннего ядра Земли от центра планеты) и основными параметрами тектонической опасности сейсмически активных локальных территорий Земного шара.</w:t>
      </w:r>
    </w:p>
    <w:p w:rsidR="00F60587" w:rsidRPr="00F60587" w:rsidRDefault="00F60587" w:rsidP="00F60587">
      <w:pPr>
        <w:spacing w:after="0" w:line="240" w:lineRule="auto"/>
        <w:ind w:firstLine="720"/>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Полученные в работе результаты являются основой дальнейшего проведения комплексной оценки взаимосвязей между основными параметрами движения Земного шара в системе Солнце–Земля–Луна и основными параметрами тектонической опасности сейсмически активных локальных территорий Земного шара, которая выполняется с помощью основных многомерных статистических методов анализа – кластерного, дискриминантного, канонического и дерева классификации.</w:t>
      </w:r>
    </w:p>
    <w:p w:rsidR="00F60587" w:rsidRPr="00F60587" w:rsidRDefault="00F60587" w:rsidP="00F60587">
      <w:pPr>
        <w:spacing w:after="0" w:line="240" w:lineRule="auto"/>
        <w:ind w:firstLine="720"/>
        <w:jc w:val="both"/>
        <w:rPr>
          <w:rFonts w:ascii="Times New Roman" w:eastAsia="Times New Roman" w:hAnsi="Times New Roman" w:cs="Times New Roman"/>
          <w:sz w:val="28"/>
          <w:szCs w:val="28"/>
          <w:lang w:eastAsia="ru-RU"/>
        </w:rPr>
      </w:pPr>
    </w:p>
    <w:p w:rsidR="00C2435B" w:rsidRDefault="00C2435B" w:rsidP="00C2435B">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F60587" w:rsidRPr="00F60587" w:rsidRDefault="00F60587" w:rsidP="00F60587">
      <w:pPr>
        <w:spacing w:after="0" w:line="240" w:lineRule="auto"/>
        <w:jc w:val="both"/>
        <w:rPr>
          <w:rFonts w:ascii="Times New Roman" w:eastAsia="Times New Roman" w:hAnsi="Times New Roman" w:cs="Times New Roman"/>
          <w:sz w:val="28"/>
          <w:szCs w:val="28"/>
          <w:lang w:eastAsia="ru-RU"/>
        </w:rPr>
      </w:pPr>
    </w:p>
    <w:p w:rsidR="00F60587" w:rsidRPr="00F60587" w:rsidRDefault="00F60587" w:rsidP="00652782">
      <w:pPr>
        <w:numPr>
          <w:ilvl w:val="0"/>
          <w:numId w:val="79"/>
        </w:numPr>
        <w:tabs>
          <w:tab w:val="clear" w:pos="720"/>
          <w:tab w:val="num" w:pos="1080"/>
        </w:tabs>
        <w:spacing w:after="0" w:line="240" w:lineRule="auto"/>
        <w:ind w:left="0" w:firstLine="720"/>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Тютюник В.В. Системний підхід до оцінки небезпеки життєдіяльності при територіально часовому розподілі енергії джерел надзвичайних ситуацій / В.В. Тютюник, Л.Ф. Чорногор, В.Д. Калугін // Проблеми надзвичайних ситуацій. – Харків: Національний університет цивільного захисту України, 2011. – Вип. 14. – С. 171 – 194.</w:t>
      </w:r>
    </w:p>
    <w:p w:rsidR="00F60587" w:rsidRPr="00F60587" w:rsidRDefault="00F60587" w:rsidP="00652782">
      <w:pPr>
        <w:numPr>
          <w:ilvl w:val="0"/>
          <w:numId w:val="79"/>
        </w:numPr>
        <w:tabs>
          <w:tab w:val="clear" w:pos="720"/>
          <w:tab w:val="num" w:pos="1260"/>
        </w:tabs>
        <w:spacing w:after="0" w:line="240" w:lineRule="auto"/>
        <w:ind w:left="0" w:firstLine="720"/>
        <w:jc w:val="both"/>
        <w:rPr>
          <w:rFonts w:ascii="Times New Roman" w:eastAsia="Times New Roman" w:hAnsi="Times New Roman" w:cs="Times New Roman"/>
          <w:sz w:val="28"/>
          <w:szCs w:val="28"/>
          <w:lang w:val="uk-UA" w:eastAsia="ru-RU"/>
        </w:rPr>
      </w:pPr>
      <w:r w:rsidRPr="00F60587">
        <w:rPr>
          <w:rFonts w:ascii="Times New Roman" w:eastAsia="Times New Roman" w:hAnsi="Times New Roman" w:cs="Times New Roman"/>
          <w:sz w:val="28"/>
          <w:szCs w:val="28"/>
          <w:lang w:val="uk-UA" w:eastAsia="ru-RU"/>
        </w:rPr>
        <w:t>Калугін В.Д. Розробка науково-технічних основ для створення системи моніторингу, попередження та ліквідації надзвичайних ситуацій природного та техногенного характеру та забезпечення екологічної безпеки / В.Д. Калугін, В.В. Тютюник, Л.Ф. Чорногор, Р.І. Шевченко // Системи обробки інформації. – Харків: Харківський університет Повітряних Сил імені Івана Кожедуба, 2013. – Вип. 9(116). – С. 204 – 216.</w:t>
      </w:r>
    </w:p>
    <w:p w:rsidR="00F60587" w:rsidRPr="00F60587" w:rsidRDefault="00F60587" w:rsidP="00652782">
      <w:pPr>
        <w:numPr>
          <w:ilvl w:val="0"/>
          <w:numId w:val="79"/>
        </w:numPr>
        <w:tabs>
          <w:tab w:val="clear" w:pos="720"/>
          <w:tab w:val="num" w:pos="1260"/>
        </w:tabs>
        <w:spacing w:after="0" w:line="240" w:lineRule="auto"/>
        <w:ind w:left="0" w:firstLine="720"/>
        <w:jc w:val="both"/>
        <w:rPr>
          <w:rFonts w:ascii="Times New Roman" w:eastAsia="Times New Roman" w:hAnsi="Times New Roman" w:cs="Times New Roman"/>
          <w:sz w:val="28"/>
          <w:szCs w:val="28"/>
          <w:lang w:val="uk-UA" w:eastAsia="ru-RU"/>
        </w:rPr>
      </w:pPr>
      <w:r w:rsidRPr="00F60587">
        <w:rPr>
          <w:rFonts w:ascii="Times New Roman" w:eastAsia="Times New Roman" w:hAnsi="Times New Roman" w:cs="Times New Roman"/>
          <w:sz w:val="28"/>
          <w:szCs w:val="28"/>
          <w:lang w:val="uk-UA" w:eastAsia="ru-RU"/>
        </w:rPr>
        <w:t>Андронов В.А. Науково-конструкторські основи створення комплексної системи моніторингу надзвичайних ситуацій в Україні: Монографія / В.А. Андронов, М.М. Дівізінюк, В.Д. Калугін, В.В. Тютюник. – Харків: Національний університет цивільного захисту України, 2016. – 319 с.</w:t>
      </w:r>
    </w:p>
    <w:p w:rsidR="00F60587" w:rsidRPr="00F60587" w:rsidRDefault="00F60587" w:rsidP="00652782">
      <w:pPr>
        <w:numPr>
          <w:ilvl w:val="0"/>
          <w:numId w:val="79"/>
        </w:numPr>
        <w:tabs>
          <w:tab w:val="clear" w:pos="720"/>
          <w:tab w:val="num" w:pos="1260"/>
        </w:tabs>
        <w:spacing w:after="0" w:line="240" w:lineRule="auto"/>
        <w:ind w:left="0" w:firstLine="720"/>
        <w:jc w:val="both"/>
        <w:rPr>
          <w:rFonts w:ascii="Times New Roman" w:eastAsia="Times New Roman" w:hAnsi="Times New Roman" w:cs="Times New Roman"/>
          <w:sz w:val="28"/>
          <w:szCs w:val="28"/>
          <w:lang w:val="uk-UA" w:eastAsia="ru-RU"/>
        </w:rPr>
      </w:pPr>
      <w:r w:rsidRPr="00F60587">
        <w:rPr>
          <w:rFonts w:ascii="Times New Roman" w:eastAsia="Times New Roman" w:hAnsi="Times New Roman" w:cs="Times New Roman"/>
          <w:sz w:val="28"/>
          <w:szCs w:val="28"/>
          <w:lang w:val="uk-UA" w:eastAsia="ru-RU"/>
        </w:rPr>
        <w:t>Тютюник В.В. Оценка влияния энергетических эффектов в системе Солнце–Земля–Луна на уровень сейсмической активности территории земного шара / В.В. Тютюник, Л.Ф. Черногор, В.Д. Калугин, Т.Х. Агазаде // Системи управління, навігації та зв'язку. – Полтава: Полтавський національний технічний університет імені Юрія Кондратюка, 2017. – Вип. 6(46). – С. 238 – 246.</w:t>
      </w:r>
    </w:p>
    <w:p w:rsidR="00F60587" w:rsidRPr="00F60587" w:rsidRDefault="00F60587" w:rsidP="00652782">
      <w:pPr>
        <w:numPr>
          <w:ilvl w:val="0"/>
          <w:numId w:val="79"/>
        </w:numPr>
        <w:tabs>
          <w:tab w:val="clear" w:pos="720"/>
          <w:tab w:val="num" w:pos="1260"/>
        </w:tabs>
        <w:spacing w:after="0" w:line="240" w:lineRule="auto"/>
        <w:ind w:left="0" w:firstLine="720"/>
        <w:jc w:val="both"/>
        <w:rPr>
          <w:rFonts w:ascii="Times New Roman" w:eastAsia="Times New Roman" w:hAnsi="Times New Roman" w:cs="Times New Roman"/>
          <w:sz w:val="28"/>
          <w:szCs w:val="28"/>
          <w:lang w:val="uk-UA" w:eastAsia="ru-RU"/>
        </w:rPr>
      </w:pPr>
      <w:r w:rsidRPr="00F60587">
        <w:rPr>
          <w:rFonts w:ascii="Times New Roman" w:eastAsia="Times New Roman" w:hAnsi="Times New Roman" w:cs="Times New Roman"/>
          <w:sz w:val="28"/>
          <w:szCs w:val="28"/>
          <w:lang w:val="uk-UA" w:eastAsia="ru-RU"/>
        </w:rPr>
        <w:t>Тютюник В.В. Оценка динамических и энергетических эффектов на планете Земля и влияние их на соотношение между уровнями сейсмической активности полушарий земного шара / В.В. Тютюник, Л.Ф. Черногор, В.Д. Калугин, Т.Х. Агазаде // Науковий вiсник: Цивiльний захист та пожежна безпека – Київ: Український науково-дослідний інститут цивільного захисту, 2017. – № 2(4) – С. 101 – 117.</w:t>
      </w:r>
    </w:p>
    <w:p w:rsidR="00F60587" w:rsidRDefault="00F60587" w:rsidP="00C2435B">
      <w:pPr>
        <w:spacing w:after="0" w:line="240" w:lineRule="auto"/>
        <w:rPr>
          <w:rFonts w:ascii="Times New Roman" w:eastAsia="Calibri" w:hAnsi="Times New Roman" w:cs="Times New Roman"/>
          <w:sz w:val="28"/>
          <w:lang w:val="uk-UA"/>
        </w:rPr>
      </w:pPr>
    </w:p>
    <w:p w:rsidR="00C2435B" w:rsidRDefault="00C2435B" w:rsidP="00C2435B">
      <w:pPr>
        <w:spacing w:after="0" w:line="240" w:lineRule="auto"/>
        <w:rPr>
          <w:rFonts w:ascii="Times New Roman" w:eastAsia="Calibri" w:hAnsi="Times New Roman" w:cs="Times New Roman"/>
          <w:sz w:val="28"/>
          <w:lang w:val="uk-UA"/>
        </w:rPr>
      </w:pPr>
    </w:p>
    <w:p w:rsidR="00F60587" w:rsidRPr="00F60587" w:rsidRDefault="00F60587" w:rsidP="00F60587">
      <w:pPr>
        <w:spacing w:after="0" w:line="240" w:lineRule="auto"/>
        <w:rPr>
          <w:rFonts w:ascii="Times New Roman" w:eastAsia="Times New Roman" w:hAnsi="Times New Roman" w:cs="Times New Roman"/>
          <w:b/>
          <w:sz w:val="28"/>
          <w:szCs w:val="28"/>
          <w:lang w:val="uk-UA" w:eastAsia="ru-RU"/>
        </w:rPr>
      </w:pPr>
      <w:r w:rsidRPr="00F60587">
        <w:rPr>
          <w:rFonts w:ascii="Times New Roman" w:eastAsia="Times New Roman" w:hAnsi="Times New Roman" w:cs="Times New Roman"/>
          <w:b/>
          <w:sz w:val="28"/>
          <w:szCs w:val="28"/>
          <w:lang w:val="uk-UA" w:eastAsia="ru-RU"/>
        </w:rPr>
        <w:lastRenderedPageBreak/>
        <w:t>УДК 351.861</w:t>
      </w:r>
    </w:p>
    <w:p w:rsidR="00F60587" w:rsidRPr="00F60587" w:rsidRDefault="00F60587" w:rsidP="00F60587">
      <w:pPr>
        <w:spacing w:after="0" w:line="240" w:lineRule="auto"/>
        <w:rPr>
          <w:rFonts w:ascii="Times New Roman" w:eastAsia="Times New Roman" w:hAnsi="Times New Roman" w:cs="Times New Roman"/>
          <w:sz w:val="28"/>
          <w:szCs w:val="28"/>
          <w:lang w:eastAsia="ru-RU"/>
        </w:rPr>
      </w:pPr>
    </w:p>
    <w:p w:rsidR="00F60587" w:rsidRPr="00F60587" w:rsidRDefault="00C2435B" w:rsidP="00F60587">
      <w:pPr>
        <w:spacing w:after="0" w:line="240" w:lineRule="auto"/>
        <w:jc w:val="center"/>
        <w:rPr>
          <w:rFonts w:ascii="Times New Roman" w:eastAsia="Times New Roman" w:hAnsi="Times New Roman" w:cs="Times New Roman"/>
          <w:i/>
          <w:sz w:val="28"/>
          <w:szCs w:val="28"/>
          <w:lang w:eastAsia="ru-RU"/>
        </w:rPr>
      </w:pPr>
      <w:r w:rsidRPr="00F60587">
        <w:rPr>
          <w:rFonts w:ascii="Times New Roman" w:eastAsia="Times New Roman" w:hAnsi="Times New Roman" w:cs="Times New Roman"/>
          <w:i/>
          <w:sz w:val="28"/>
          <w:szCs w:val="28"/>
          <w:lang w:eastAsia="ru-RU"/>
        </w:rPr>
        <w:t>В.В.</w:t>
      </w:r>
      <w:r>
        <w:rPr>
          <w:rFonts w:ascii="Times New Roman" w:eastAsia="Times New Roman" w:hAnsi="Times New Roman" w:cs="Times New Roman"/>
          <w:i/>
          <w:sz w:val="28"/>
          <w:szCs w:val="28"/>
          <w:lang w:eastAsia="ru-RU"/>
        </w:rPr>
        <w:t xml:space="preserve"> </w:t>
      </w:r>
      <w:r w:rsidR="00F60587" w:rsidRPr="00F60587">
        <w:rPr>
          <w:rFonts w:ascii="Times New Roman" w:eastAsia="Times New Roman" w:hAnsi="Times New Roman" w:cs="Times New Roman"/>
          <w:i/>
          <w:sz w:val="28"/>
          <w:szCs w:val="28"/>
          <w:lang w:eastAsia="ru-RU"/>
        </w:rPr>
        <w:t xml:space="preserve">Тютюник, </w:t>
      </w:r>
      <w:r>
        <w:rPr>
          <w:rFonts w:ascii="Times New Roman" w:eastAsia="Times New Roman" w:hAnsi="Times New Roman" w:cs="Times New Roman"/>
          <w:i/>
          <w:sz w:val="28"/>
          <w:szCs w:val="28"/>
          <w:lang w:eastAsia="ru-RU"/>
        </w:rPr>
        <w:t>д.т.н.</w:t>
      </w:r>
      <w:r w:rsidR="00F60587" w:rsidRPr="00F60587">
        <w:rPr>
          <w:rFonts w:ascii="Times New Roman" w:eastAsia="Times New Roman" w:hAnsi="Times New Roman" w:cs="Times New Roman"/>
          <w:i/>
          <w:sz w:val="28"/>
          <w:szCs w:val="28"/>
          <w:lang w:eastAsia="ru-RU"/>
        </w:rPr>
        <w:t>, ст. научн. сотр.</w:t>
      </w:r>
    </w:p>
    <w:p w:rsidR="00F60587" w:rsidRPr="00F60587" w:rsidRDefault="00C2435B" w:rsidP="00F60587">
      <w:pPr>
        <w:spacing w:after="0" w:line="240" w:lineRule="auto"/>
        <w:jc w:val="center"/>
        <w:rPr>
          <w:rFonts w:ascii="Times New Roman" w:eastAsia="Times New Roman" w:hAnsi="Times New Roman" w:cs="Times New Roman"/>
          <w:i/>
          <w:sz w:val="28"/>
          <w:szCs w:val="28"/>
          <w:lang w:eastAsia="ru-RU"/>
        </w:rPr>
      </w:pPr>
      <w:r w:rsidRPr="00F60587">
        <w:rPr>
          <w:rFonts w:ascii="Times New Roman" w:eastAsia="Times New Roman" w:hAnsi="Times New Roman" w:cs="Times New Roman"/>
          <w:i/>
          <w:sz w:val="28"/>
          <w:szCs w:val="28"/>
          <w:lang w:eastAsia="ru-RU"/>
        </w:rPr>
        <w:t>В.Д.</w:t>
      </w:r>
      <w:r>
        <w:rPr>
          <w:rFonts w:ascii="Times New Roman" w:eastAsia="Times New Roman" w:hAnsi="Times New Roman" w:cs="Times New Roman"/>
          <w:i/>
          <w:sz w:val="28"/>
          <w:szCs w:val="28"/>
          <w:lang w:eastAsia="ru-RU"/>
        </w:rPr>
        <w:t xml:space="preserve"> </w:t>
      </w:r>
      <w:r w:rsidR="00F60587" w:rsidRPr="00F60587">
        <w:rPr>
          <w:rFonts w:ascii="Times New Roman" w:eastAsia="Times New Roman" w:hAnsi="Times New Roman" w:cs="Times New Roman"/>
          <w:i/>
          <w:sz w:val="28"/>
          <w:szCs w:val="28"/>
          <w:lang w:eastAsia="ru-RU"/>
        </w:rPr>
        <w:t xml:space="preserve">Калугин, </w:t>
      </w:r>
      <w:r>
        <w:rPr>
          <w:rFonts w:ascii="Times New Roman" w:eastAsia="Times New Roman" w:hAnsi="Times New Roman" w:cs="Times New Roman"/>
          <w:i/>
          <w:sz w:val="28"/>
          <w:szCs w:val="28"/>
          <w:lang w:eastAsia="ru-RU"/>
        </w:rPr>
        <w:t>д.х.н.</w:t>
      </w:r>
      <w:r w:rsidR="00F60587" w:rsidRPr="00F60587">
        <w:rPr>
          <w:rFonts w:ascii="Times New Roman" w:eastAsia="Times New Roman" w:hAnsi="Times New Roman" w:cs="Times New Roman"/>
          <w:i/>
          <w:sz w:val="28"/>
          <w:szCs w:val="28"/>
          <w:lang w:eastAsia="ru-RU"/>
        </w:rPr>
        <w:t>, профессор</w:t>
      </w:r>
      <w:r>
        <w:rPr>
          <w:rFonts w:ascii="Times New Roman" w:eastAsia="Times New Roman" w:hAnsi="Times New Roman" w:cs="Times New Roman"/>
          <w:i/>
          <w:sz w:val="28"/>
          <w:szCs w:val="28"/>
          <w:lang w:eastAsia="ru-RU"/>
        </w:rPr>
        <w:t xml:space="preserve">; </w:t>
      </w:r>
      <w:r w:rsidRPr="00F60587">
        <w:rPr>
          <w:rFonts w:ascii="Times New Roman" w:eastAsia="Times New Roman" w:hAnsi="Times New Roman" w:cs="Times New Roman"/>
          <w:i/>
          <w:sz w:val="28"/>
          <w:szCs w:val="28"/>
          <w:lang w:eastAsia="ru-RU"/>
        </w:rPr>
        <w:t>О.А.</w:t>
      </w:r>
      <w:r>
        <w:rPr>
          <w:rFonts w:ascii="Times New Roman" w:eastAsia="Times New Roman" w:hAnsi="Times New Roman" w:cs="Times New Roman"/>
          <w:i/>
          <w:sz w:val="28"/>
          <w:szCs w:val="28"/>
          <w:lang w:eastAsia="ru-RU"/>
        </w:rPr>
        <w:t xml:space="preserve"> </w:t>
      </w:r>
      <w:r w:rsidR="00F60587" w:rsidRPr="00F60587">
        <w:rPr>
          <w:rFonts w:ascii="Times New Roman" w:eastAsia="Times New Roman" w:hAnsi="Times New Roman" w:cs="Times New Roman"/>
          <w:i/>
          <w:sz w:val="28"/>
          <w:szCs w:val="28"/>
          <w:lang w:eastAsia="ru-RU"/>
        </w:rPr>
        <w:t xml:space="preserve">Писклакова, </w:t>
      </w:r>
      <w:r>
        <w:rPr>
          <w:rFonts w:ascii="Times New Roman" w:eastAsia="Times New Roman" w:hAnsi="Times New Roman" w:cs="Times New Roman"/>
          <w:i/>
          <w:sz w:val="28"/>
          <w:szCs w:val="28"/>
          <w:lang w:eastAsia="ru-RU"/>
        </w:rPr>
        <w:t>к.т.н.</w:t>
      </w:r>
      <w:r w:rsidR="00F60587" w:rsidRPr="00F60587">
        <w:rPr>
          <w:rFonts w:ascii="Times New Roman" w:eastAsia="Times New Roman" w:hAnsi="Times New Roman" w:cs="Times New Roman"/>
          <w:i/>
          <w:sz w:val="28"/>
          <w:szCs w:val="28"/>
          <w:lang w:eastAsia="ru-RU"/>
        </w:rPr>
        <w:t>, доцент</w:t>
      </w:r>
    </w:p>
    <w:p w:rsidR="00C2435B" w:rsidRDefault="00C2435B" w:rsidP="00C2435B">
      <w:pPr>
        <w:widowControl w:val="0"/>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F60587" w:rsidRPr="00F60587" w:rsidRDefault="00F60587" w:rsidP="00F60587">
      <w:pPr>
        <w:spacing w:after="0" w:line="240" w:lineRule="auto"/>
        <w:jc w:val="center"/>
        <w:rPr>
          <w:rFonts w:ascii="Times New Roman" w:eastAsia="Times New Roman" w:hAnsi="Times New Roman" w:cs="Times New Roman"/>
          <w:sz w:val="28"/>
          <w:szCs w:val="28"/>
          <w:lang w:eastAsia="ru-RU"/>
        </w:rPr>
      </w:pPr>
    </w:p>
    <w:p w:rsidR="00F60587" w:rsidRPr="00F60587" w:rsidRDefault="00F60587" w:rsidP="00F60587">
      <w:pPr>
        <w:spacing w:after="0" w:line="240" w:lineRule="auto"/>
        <w:jc w:val="center"/>
        <w:rPr>
          <w:rFonts w:ascii="Times New Roman" w:eastAsia="Times New Roman" w:hAnsi="Times New Roman" w:cs="Times New Roman"/>
          <w:b/>
          <w:sz w:val="28"/>
          <w:szCs w:val="28"/>
          <w:lang w:eastAsia="ru-RU"/>
        </w:rPr>
      </w:pPr>
      <w:r w:rsidRPr="00F60587">
        <w:rPr>
          <w:rFonts w:ascii="Times New Roman" w:eastAsia="Times New Roman" w:hAnsi="Times New Roman" w:cs="Times New Roman"/>
          <w:b/>
          <w:sz w:val="28"/>
          <w:szCs w:val="28"/>
          <w:lang w:eastAsia="ru-RU"/>
        </w:rPr>
        <w:t>НАУЧНО-ТЕХНИЧЕСКИЕ ОСНОВЫ СОЗДАНИЯ В ЕДИНОЙ ГОСУДАРСТВЕННОЙ СИСТЕМЕ ГРАЖДАНСКОЙ ЗАЩИТЫ ИНФОРМАЦИОННО-АНАЛИТИЧЕСКОЙ ПОДСИСТЕМЫ УПРАВЛЕНИЯ ПРОЦЕССАМИ ПРЕДУПРЕЖДЕНИЯ И ЛОКАЛИЗАЦИИ ПОСЛЕДСТВИЙ ЧРЕЗВЫЧАЙНЫХ СИТУАЦИЙ</w:t>
      </w:r>
    </w:p>
    <w:p w:rsidR="00F60587" w:rsidRPr="00F60587" w:rsidRDefault="00F60587" w:rsidP="00F60587">
      <w:pPr>
        <w:spacing w:after="0" w:line="240" w:lineRule="auto"/>
        <w:jc w:val="both"/>
        <w:rPr>
          <w:rFonts w:ascii="Times New Roman" w:eastAsia="Times New Roman" w:hAnsi="Times New Roman" w:cs="Times New Roman"/>
          <w:sz w:val="28"/>
          <w:szCs w:val="28"/>
          <w:lang w:eastAsia="ru-RU"/>
        </w:rPr>
      </w:pPr>
    </w:p>
    <w:p w:rsidR="00F60587" w:rsidRPr="00F60587" w:rsidRDefault="00F60587" w:rsidP="00C2435B">
      <w:pPr>
        <w:spacing w:after="0" w:line="240" w:lineRule="auto"/>
        <w:ind w:firstLine="720"/>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В Украине для обеспечения реализации государственной политики в сфере гражданской защиты функционирует Единая государственная система гражданской защиты (ЕГСГЗ). Система состоит из функциональных и территориальных подсистем и направлена на решение вопросов обеспечения необходимого уровня безопасности жизнедеятельности территории государства только в условиях, когда возникла чрезвычайная ситуация (ЧС).</w:t>
      </w:r>
    </w:p>
    <w:p w:rsidR="00F60587" w:rsidRPr="00F60587" w:rsidRDefault="00F60587" w:rsidP="00C2435B">
      <w:pPr>
        <w:spacing w:after="0" w:line="240" w:lineRule="auto"/>
        <w:ind w:firstLine="720"/>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При этом, полностью открытыми для государства остаются проблемные вопросы реализации в системе ЕГСГЗ функции мониторинга и разработки эффективных управленческих решений, направленных на предупреждение и локализацию ЧС, в условиях зарождения источников опасностей различной природы. Это указывает на необходимость срочного решения вопросов включения в состав ЕГСГЗ информационно-аналитической подсистемы управления процессами предупреждения и локализации последствий ЧС.</w:t>
      </w:r>
    </w:p>
    <w:p w:rsidR="00BA04B7" w:rsidRPr="00F60587" w:rsidRDefault="00BA04B7" w:rsidP="00BA04B7">
      <w:pPr>
        <w:spacing w:after="0" w:line="240" w:lineRule="auto"/>
        <w:ind w:firstLine="720"/>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Так, согласно стратегии реформирования Государственной службы Украины по чрезвычайным ситуациям (ГСЧС Украины), среди актуальных направлений совершенствования функционирования ЕГСГЗ необходимо определить ряд проблемных вопросов научно-информационно-технологического характера, касающихся оптимального управления процессами предупреждения, локализации и ликвидации последствий ЧС, а именно: </w:t>
      </w:r>
    </w:p>
    <w:p w:rsidR="00BA04B7" w:rsidRPr="00F60587" w:rsidRDefault="00BA04B7" w:rsidP="00BA04B7">
      <w:pPr>
        <w:spacing w:after="0" w:line="240" w:lineRule="auto"/>
        <w:ind w:firstLine="720"/>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1) совершенствование механизма взаимодействия ГСЧС Украины с другими структурами всех уровней обеспечения национальной безопасности путем дальнейшего развития государственного центра управления в чрезвычайных ситуациях ГСЧС Украины, образования соответствующих региональных центров и налаживание их взаимодействия с Главным ситуационным центром и другими ситуационными центрами составляющих сектора безопасности и обороны; </w:t>
      </w:r>
    </w:p>
    <w:p w:rsidR="00BA04B7" w:rsidRPr="00F60587" w:rsidRDefault="00BA04B7" w:rsidP="00BA04B7">
      <w:pPr>
        <w:spacing w:after="0" w:line="240" w:lineRule="auto"/>
        <w:ind w:firstLine="720"/>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2) введение системы управления всеми видами техногенной безопасности (с высвобождением различных видов энергии) на основе риск-ориентированного подхода и европейских стандартов оценки и анализа рисков этих видов техногенной безопасности субъектов хозяйствования; </w:t>
      </w:r>
    </w:p>
    <w:p w:rsidR="00BA04B7" w:rsidRPr="00F60587" w:rsidRDefault="00BA04B7" w:rsidP="00BA04B7">
      <w:pPr>
        <w:spacing w:after="0" w:line="240" w:lineRule="auto"/>
        <w:ind w:firstLine="720"/>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3) создание и обеспечение функционирования автоматизированной системы управления телекоммуникационными сетями, центра обработки </w:t>
      </w:r>
      <w:r w:rsidRPr="00F60587">
        <w:rPr>
          <w:rFonts w:ascii="Times New Roman" w:eastAsia="Times New Roman" w:hAnsi="Times New Roman" w:cs="Times New Roman"/>
          <w:sz w:val="28"/>
          <w:szCs w:val="28"/>
          <w:lang w:eastAsia="ru-RU"/>
        </w:rPr>
        <w:lastRenderedPageBreak/>
        <w:t>данных, комплексной подсистемы информационной поддержки принятия решений и их выполнения по вопросам ЧС, в том числе – комплексной системы защиты информации.</w:t>
      </w:r>
    </w:p>
    <w:p w:rsidR="00F60587" w:rsidRPr="00F60587" w:rsidRDefault="00F60587" w:rsidP="00F60587">
      <w:pPr>
        <w:spacing w:after="0" w:line="240" w:lineRule="auto"/>
        <w:ind w:firstLine="540"/>
        <w:jc w:val="both"/>
        <w:rPr>
          <w:rFonts w:ascii="Times New Roman" w:eastAsia="Times New Roman" w:hAnsi="Times New Roman" w:cs="Times New Roman"/>
          <w:sz w:val="28"/>
          <w:szCs w:val="28"/>
          <w:lang w:eastAsia="ru-RU"/>
        </w:rPr>
      </w:pPr>
    </w:p>
    <w:bookmarkStart w:id="64" w:name="_MON_1599380362"/>
    <w:bookmarkStart w:id="65" w:name="_MON_1590169345"/>
    <w:bookmarkStart w:id="66" w:name="_MON_1591706853"/>
    <w:bookmarkStart w:id="67" w:name="_MON_1591707781"/>
    <w:bookmarkStart w:id="68" w:name="_MON_1591713317"/>
    <w:bookmarkStart w:id="69" w:name="_MON_1591733112"/>
    <w:bookmarkStart w:id="70" w:name="_MON_1591734088"/>
    <w:bookmarkStart w:id="71" w:name="_MON_1591734124"/>
    <w:bookmarkStart w:id="72" w:name="_MON_1591901081"/>
    <w:bookmarkStart w:id="73" w:name="_MON_1591962363"/>
    <w:bookmarkEnd w:id="64"/>
    <w:bookmarkEnd w:id="65"/>
    <w:bookmarkEnd w:id="66"/>
    <w:bookmarkEnd w:id="67"/>
    <w:bookmarkEnd w:id="68"/>
    <w:bookmarkEnd w:id="69"/>
    <w:bookmarkEnd w:id="70"/>
    <w:bookmarkEnd w:id="71"/>
    <w:bookmarkEnd w:id="72"/>
    <w:bookmarkEnd w:id="73"/>
    <w:bookmarkStart w:id="74" w:name="_MON_1591969354"/>
    <w:bookmarkEnd w:id="74"/>
    <w:p w:rsidR="00F60587" w:rsidRPr="00F60587" w:rsidRDefault="00F60587" w:rsidP="00F60587">
      <w:pPr>
        <w:spacing w:after="0" w:line="240" w:lineRule="auto"/>
        <w:jc w:val="center"/>
        <w:rPr>
          <w:rFonts w:ascii="Times New Roman" w:eastAsia="Times New Roman" w:hAnsi="Times New Roman" w:cs="Times New Roman"/>
          <w:sz w:val="28"/>
          <w:szCs w:val="28"/>
          <w:lang w:val="uk-UA" w:eastAsia="ru-RU"/>
        </w:rPr>
      </w:pPr>
      <w:r w:rsidRPr="00F60587">
        <w:rPr>
          <w:rFonts w:ascii="Times New Roman" w:eastAsia="Times New Roman" w:hAnsi="Times New Roman" w:cs="Times New Roman"/>
          <w:sz w:val="24"/>
          <w:szCs w:val="24"/>
          <w:lang w:eastAsia="ru-RU"/>
        </w:rPr>
        <w:object w:dxaOrig="17639" w:dyaOrig="16925">
          <v:shape id="_x0000_i1202" type="#_x0000_t75" style="width:485.25pt;height:503.25pt" o:ole="">
            <v:imagedata r:id="rId516" o:title=""/>
          </v:shape>
          <o:OLEObject Type="Embed" ProgID="Word.Picture.8" ShapeID="_x0000_i1202" DrawAspect="Content" ObjectID="_1603032334" r:id="rId517"/>
        </w:object>
      </w:r>
    </w:p>
    <w:p w:rsidR="00F60587" w:rsidRPr="00C2435B" w:rsidRDefault="00C2435B" w:rsidP="00C2435B">
      <w:pPr>
        <w:spacing w:after="0" w:line="240" w:lineRule="auto"/>
        <w:jc w:val="center"/>
        <w:rPr>
          <w:rFonts w:ascii="Times New Roman" w:eastAsia="Times New Roman" w:hAnsi="Times New Roman" w:cs="Times New Roman"/>
          <w:sz w:val="24"/>
          <w:szCs w:val="28"/>
          <w:lang w:eastAsia="ru-RU"/>
        </w:rPr>
      </w:pPr>
      <w:r w:rsidRPr="00C2435B">
        <w:rPr>
          <w:rFonts w:ascii="Times New Roman" w:eastAsia="Times New Roman" w:hAnsi="Times New Roman" w:cs="Times New Roman"/>
          <w:sz w:val="24"/>
          <w:szCs w:val="28"/>
          <w:lang w:eastAsia="ru-RU"/>
        </w:rPr>
        <w:t>Рисунок 1 -</w:t>
      </w:r>
      <w:r w:rsidR="00F60587" w:rsidRPr="00C2435B">
        <w:rPr>
          <w:rFonts w:ascii="Times New Roman" w:eastAsia="Times New Roman" w:hAnsi="Times New Roman" w:cs="Times New Roman"/>
          <w:sz w:val="24"/>
          <w:szCs w:val="28"/>
          <w:lang w:eastAsia="ru-RU"/>
        </w:rPr>
        <w:t xml:space="preserve"> Комплексная функциональная схема информационно-аналитической подсистемы управления процессами предупреждения и локализации последствий ЧС ЕГСГЗ</w:t>
      </w:r>
    </w:p>
    <w:p w:rsidR="00F60587" w:rsidRPr="00F60587" w:rsidRDefault="00F60587" w:rsidP="00F60587">
      <w:pPr>
        <w:spacing w:after="0" w:line="240" w:lineRule="auto"/>
        <w:ind w:firstLine="720"/>
        <w:jc w:val="both"/>
        <w:rPr>
          <w:rFonts w:ascii="Times New Roman" w:eastAsia="Times New Roman" w:hAnsi="Times New Roman" w:cs="Times New Roman"/>
          <w:sz w:val="28"/>
          <w:szCs w:val="28"/>
          <w:lang w:eastAsia="ru-RU"/>
        </w:rPr>
      </w:pPr>
    </w:p>
    <w:p w:rsidR="00F60587" w:rsidRPr="00F60587" w:rsidRDefault="00F60587" w:rsidP="00F60587">
      <w:pPr>
        <w:spacing w:after="0" w:line="240" w:lineRule="auto"/>
        <w:ind w:firstLine="720"/>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С целью реализации стратегии реформирования ГСЧС Украины, авторами изложены основополагающие принципы создания информационно-аналитической подсистемы управления процессами предупреждения и локализации последствий ЧС в ЕГСГЗ:</w:t>
      </w:r>
    </w:p>
    <w:p w:rsidR="00F60587" w:rsidRPr="00F60587" w:rsidRDefault="00F60587" w:rsidP="00F60587">
      <w:pPr>
        <w:spacing w:after="0" w:line="240" w:lineRule="auto"/>
        <w:ind w:firstLine="720"/>
        <w:jc w:val="both"/>
        <w:rPr>
          <w:rFonts w:ascii="Times New Roman" w:eastAsia="Times New Roman" w:hAnsi="Times New Roman" w:cs="Times New Roman"/>
          <w:sz w:val="16"/>
          <w:szCs w:val="16"/>
          <w:lang w:eastAsia="ru-RU"/>
        </w:rPr>
      </w:pPr>
      <w:r w:rsidRPr="00F60587">
        <w:rPr>
          <w:rFonts w:ascii="Times New Roman" w:eastAsia="Times New Roman" w:hAnsi="Times New Roman" w:cs="Times New Roman"/>
          <w:sz w:val="28"/>
          <w:szCs w:val="28"/>
          <w:lang w:eastAsia="ru-RU"/>
        </w:rPr>
        <w:t xml:space="preserve">1. Основу гражданской защиты государства составляет классический контур управления, который обеспечит: сбор, обработку и анализ информации; </w:t>
      </w:r>
      <w:r w:rsidRPr="00F60587">
        <w:rPr>
          <w:rFonts w:ascii="Times New Roman" w:eastAsia="Times New Roman" w:hAnsi="Times New Roman" w:cs="Times New Roman"/>
          <w:sz w:val="28"/>
          <w:szCs w:val="28"/>
          <w:lang w:eastAsia="ru-RU"/>
        </w:rPr>
        <w:lastRenderedPageBreak/>
        <w:t>моделирование развития обстановки на объекте управления и развития ЧС на территории города, региона, страны; разработку и принятие управленческих решений по предупреждению и ликвидации ЧС, а также минимизации их последствий; выполнение решений по предупреждению и ликвидации ЧС, а также минимизации их последствий при условиях, когда система исполнения решений реализована как функционирующая в Украине ЕГСГЗ [1].</w:t>
      </w:r>
    </w:p>
    <w:p w:rsidR="00F60587" w:rsidRPr="00F60587" w:rsidRDefault="00F60587" w:rsidP="00F60587">
      <w:pPr>
        <w:spacing w:after="0" w:line="240" w:lineRule="auto"/>
        <w:ind w:firstLine="720"/>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2. Создать эффективную информационно-аналитическую подсистему управления процессами предупреждения и локализации последствий ЧС путем комплексного включения, в соответствии с рис. 1, в действующую систему ЕГСГЗ (по вертикали от объектового до государственного уровней) различных функциональных элементов территориальной системы мониторинга ЧС и составляющих системы ситуационных центров, жестко связанных между собой на информационном и исполнительном уровнях для принятия соответствующих антикризисных решений для реализации различных функциональных задач мониторинга, предупреждения и ликвидации ЧС природного, техногенного, социального и военного характера.</w:t>
      </w:r>
    </w:p>
    <w:p w:rsidR="00F60587" w:rsidRPr="00F60587" w:rsidRDefault="00F60587" w:rsidP="00F60587">
      <w:pPr>
        <w:spacing w:after="0" w:line="240" w:lineRule="auto"/>
        <w:ind w:firstLine="720"/>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val="uk-UA" w:eastAsia="ru-RU"/>
        </w:rPr>
        <w:t>3. </w:t>
      </w:r>
      <w:r w:rsidRPr="00F60587">
        <w:rPr>
          <w:rFonts w:ascii="Times New Roman" w:eastAsia="Times New Roman" w:hAnsi="Times New Roman" w:cs="Times New Roman"/>
          <w:sz w:val="28"/>
          <w:szCs w:val="28"/>
          <w:lang w:eastAsia="ru-RU"/>
        </w:rPr>
        <w:t>Основной функцией системы ситуационных центров на всех уровнях управления ЕГСГЗ является сбор и обработка фактической информации, прогнозирования риска возникновения различного рода ЧС и разработка эффективных антикризисных решений.</w:t>
      </w:r>
    </w:p>
    <w:p w:rsidR="00F60587" w:rsidRPr="00F60587" w:rsidRDefault="00F60587" w:rsidP="00F60587">
      <w:pPr>
        <w:spacing w:after="0" w:line="240" w:lineRule="auto"/>
        <w:ind w:firstLine="720"/>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Процедура принятия управленческих решений осложняется тем, что необходимыми условиями повышения эффективности решений является их своевременность, полнота и оптимальность [2].</w:t>
      </w:r>
    </w:p>
    <w:p w:rsidR="00F60587" w:rsidRPr="00F60587" w:rsidRDefault="00F60587" w:rsidP="00F60587">
      <w:pPr>
        <w:spacing w:after="0" w:line="240" w:lineRule="auto"/>
        <w:ind w:firstLine="720"/>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Поэтому, повышение эффективности принимаемых решений связано с необходимостью решения задачи многокритериальной оптимизации в условиях неопределенности, что требует разработки формальных, нормативных методов и моделей комплексного решения проблемы принятия решений в условиях многокритериальности и неопределенности при управлении процессами предупреждения и локализации последствий ЧС для обеспечения эффективного функционирования ЕГСГЗ.</w:t>
      </w:r>
    </w:p>
    <w:p w:rsidR="00F60587" w:rsidRPr="00F60587" w:rsidRDefault="00F60587" w:rsidP="00F60587">
      <w:pPr>
        <w:spacing w:after="0" w:line="240" w:lineRule="auto"/>
        <w:ind w:firstLine="720"/>
        <w:jc w:val="both"/>
        <w:rPr>
          <w:rFonts w:ascii="Times New Roman" w:eastAsia="Times New Roman" w:hAnsi="Times New Roman" w:cs="Times New Roman"/>
          <w:sz w:val="28"/>
          <w:szCs w:val="28"/>
          <w:lang w:val="uk-UA" w:eastAsia="ru-RU"/>
        </w:rPr>
      </w:pPr>
    </w:p>
    <w:p w:rsidR="00C2435B" w:rsidRDefault="00C2435B" w:rsidP="00C2435B">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F60587" w:rsidRPr="00F60587" w:rsidRDefault="00F60587" w:rsidP="00F60587">
      <w:pPr>
        <w:spacing w:after="0" w:line="240" w:lineRule="auto"/>
        <w:jc w:val="center"/>
        <w:rPr>
          <w:rFonts w:ascii="Times New Roman" w:eastAsia="Times New Roman" w:hAnsi="Times New Roman" w:cs="Times New Roman"/>
          <w:b/>
          <w:sz w:val="28"/>
          <w:szCs w:val="28"/>
          <w:lang w:eastAsia="ru-RU"/>
        </w:rPr>
      </w:pPr>
    </w:p>
    <w:p w:rsidR="00F60587" w:rsidRPr="00F60587" w:rsidRDefault="00F60587" w:rsidP="00652782">
      <w:pPr>
        <w:numPr>
          <w:ilvl w:val="0"/>
          <w:numId w:val="80"/>
        </w:numPr>
        <w:tabs>
          <w:tab w:val="clear" w:pos="720"/>
          <w:tab w:val="num" w:pos="0"/>
          <w:tab w:val="left" w:pos="993"/>
        </w:tabs>
        <w:spacing w:after="0" w:line="240" w:lineRule="auto"/>
        <w:ind w:left="0" w:firstLine="709"/>
        <w:jc w:val="both"/>
        <w:rPr>
          <w:rFonts w:ascii="Times New Roman" w:eastAsia="Times New Roman" w:hAnsi="Times New Roman" w:cs="Times New Roman"/>
          <w:sz w:val="28"/>
          <w:szCs w:val="28"/>
          <w:lang w:val="uk-UA" w:eastAsia="ru-RU"/>
        </w:rPr>
      </w:pPr>
      <w:r w:rsidRPr="00F60587">
        <w:rPr>
          <w:rFonts w:ascii="Times New Roman" w:eastAsia="Times New Roman" w:hAnsi="Times New Roman" w:cs="Times New Roman"/>
          <w:sz w:val="28"/>
          <w:szCs w:val="28"/>
          <w:lang w:val="uk-UA" w:eastAsia="ru-RU"/>
        </w:rPr>
        <w:t>Андронов В.А. Науково-конструкторські основи створення комплексної системи моніторингу надзвичайних ситуацій в Україні: Монографія / В.А. Андронов, М.М. Дівізінюк, В.Д. Калугін, В.В. Тютюник. – Харків: Національний університет цивільного захисту України, 2016. – 319 с.</w:t>
      </w:r>
    </w:p>
    <w:p w:rsidR="00F60587" w:rsidRPr="00F60587" w:rsidRDefault="00F60587" w:rsidP="00652782">
      <w:pPr>
        <w:numPr>
          <w:ilvl w:val="0"/>
          <w:numId w:val="80"/>
        </w:numPr>
        <w:tabs>
          <w:tab w:val="clear" w:pos="720"/>
          <w:tab w:val="num" w:pos="0"/>
          <w:tab w:val="left" w:pos="993"/>
          <w:tab w:val="num" w:pos="1260"/>
        </w:tabs>
        <w:spacing w:after="0" w:line="240" w:lineRule="auto"/>
        <w:ind w:left="0" w:firstLine="709"/>
        <w:jc w:val="both"/>
        <w:rPr>
          <w:rFonts w:ascii="Times New Roman" w:eastAsia="Times New Roman" w:hAnsi="Times New Roman" w:cs="Times New Roman"/>
          <w:sz w:val="28"/>
          <w:szCs w:val="28"/>
          <w:lang w:val="uk-UA" w:eastAsia="ru-RU"/>
        </w:rPr>
      </w:pPr>
      <w:r w:rsidRPr="00F60587">
        <w:rPr>
          <w:rFonts w:ascii="Times New Roman" w:eastAsia="Times New Roman" w:hAnsi="Times New Roman" w:cs="Times New Roman"/>
          <w:sz w:val="28"/>
          <w:szCs w:val="28"/>
          <w:lang w:val="uk-UA" w:eastAsia="ru-RU"/>
        </w:rPr>
        <w:t>Петров Э.Г. Методы и модели принятия решений в условиях многокритериальности и неопределенности: монография / Э.Г. Петров, Н.А. Брынза, Л.В. Колесник, О.А. Писклакова; под ред. Э.Г. Петрова. – Херсон: Гринь Д.С., 2014. – 192 с.</w:t>
      </w:r>
    </w:p>
    <w:p w:rsidR="00F60587" w:rsidRDefault="00F60587" w:rsidP="005154D6">
      <w:pPr>
        <w:spacing w:after="0" w:line="240" w:lineRule="auto"/>
        <w:rPr>
          <w:rFonts w:ascii="Times New Roman" w:eastAsia="Calibri" w:hAnsi="Times New Roman" w:cs="Times New Roman"/>
          <w:sz w:val="28"/>
          <w:lang w:val="uk-UA"/>
        </w:rPr>
      </w:pPr>
    </w:p>
    <w:p w:rsidR="005154D6" w:rsidRDefault="005154D6" w:rsidP="005154D6">
      <w:pPr>
        <w:spacing w:after="0" w:line="240" w:lineRule="auto"/>
        <w:rPr>
          <w:rFonts w:ascii="Times New Roman" w:eastAsia="Calibri" w:hAnsi="Times New Roman" w:cs="Times New Roman"/>
          <w:sz w:val="28"/>
          <w:lang w:val="uk-UA"/>
        </w:rPr>
      </w:pPr>
    </w:p>
    <w:p w:rsidR="00BA04B7" w:rsidRDefault="00BA04B7" w:rsidP="005154D6">
      <w:pPr>
        <w:spacing w:after="0" w:line="240" w:lineRule="auto"/>
        <w:rPr>
          <w:rFonts w:ascii="Times New Roman" w:eastAsia="Calibri" w:hAnsi="Times New Roman" w:cs="Times New Roman"/>
          <w:sz w:val="28"/>
          <w:lang w:val="uk-UA"/>
        </w:rPr>
      </w:pPr>
    </w:p>
    <w:p w:rsidR="005154D6" w:rsidRDefault="005154D6" w:rsidP="005154D6">
      <w:pPr>
        <w:spacing w:after="0" w:line="240" w:lineRule="auto"/>
        <w:rPr>
          <w:rFonts w:ascii="Times New Roman" w:eastAsia="Calibri" w:hAnsi="Times New Roman" w:cs="Times New Roman"/>
          <w:sz w:val="28"/>
          <w:lang w:val="uk-UA"/>
        </w:rPr>
      </w:pPr>
    </w:p>
    <w:p w:rsidR="00F60587" w:rsidRPr="00F60587" w:rsidRDefault="00F60587" w:rsidP="00F60587">
      <w:pPr>
        <w:spacing w:after="0" w:line="240" w:lineRule="auto"/>
        <w:rPr>
          <w:rFonts w:ascii="Times New Roman" w:eastAsia="Times New Roman" w:hAnsi="Times New Roman" w:cs="Times New Roman"/>
          <w:b/>
          <w:sz w:val="24"/>
          <w:szCs w:val="24"/>
          <w:lang w:eastAsia="ru-RU"/>
        </w:rPr>
      </w:pPr>
      <w:r w:rsidRPr="00F60587">
        <w:rPr>
          <w:rFonts w:ascii="Times New Roman" w:eastAsia="Times New Roman" w:hAnsi="Times New Roman" w:cs="Times New Roman"/>
          <w:b/>
          <w:sz w:val="28"/>
          <w:szCs w:val="28"/>
          <w:lang w:eastAsia="ru-RU"/>
        </w:rPr>
        <w:lastRenderedPageBreak/>
        <w:t>УДК 614.835</w:t>
      </w:r>
    </w:p>
    <w:p w:rsidR="00F60587" w:rsidRPr="005154D6" w:rsidRDefault="00F60587" w:rsidP="00F60587">
      <w:pPr>
        <w:spacing w:after="0" w:line="240" w:lineRule="auto"/>
        <w:ind w:firstLine="709"/>
        <w:jc w:val="both"/>
        <w:rPr>
          <w:rFonts w:ascii="Times New Roman" w:eastAsia="Times New Roman" w:hAnsi="Times New Roman" w:cs="Times New Roman"/>
          <w:b/>
          <w:sz w:val="28"/>
          <w:szCs w:val="28"/>
          <w:lang w:eastAsia="ru-RU"/>
        </w:rPr>
      </w:pPr>
    </w:p>
    <w:p w:rsidR="00C2435B" w:rsidRDefault="00F60587" w:rsidP="005154D6">
      <w:pPr>
        <w:spacing w:after="0" w:line="240" w:lineRule="auto"/>
        <w:jc w:val="center"/>
        <w:rPr>
          <w:rFonts w:ascii="Times New Roman" w:eastAsia="Times New Roman" w:hAnsi="Times New Roman" w:cs="Times New Roman"/>
          <w:i/>
          <w:sz w:val="28"/>
          <w:szCs w:val="28"/>
          <w:lang w:eastAsia="ru-RU"/>
        </w:rPr>
      </w:pPr>
      <w:r w:rsidRPr="00F60587">
        <w:rPr>
          <w:rFonts w:ascii="Times New Roman" w:eastAsia="Times New Roman" w:hAnsi="Times New Roman" w:cs="Times New Roman"/>
          <w:i/>
          <w:sz w:val="28"/>
          <w:szCs w:val="28"/>
          <w:lang w:eastAsia="ru-RU"/>
        </w:rPr>
        <w:t>Н.А.</w:t>
      </w:r>
      <w:r w:rsidR="005154D6">
        <w:rPr>
          <w:rFonts w:ascii="Times New Roman" w:eastAsia="Times New Roman" w:hAnsi="Times New Roman" w:cs="Times New Roman"/>
          <w:i/>
          <w:sz w:val="28"/>
          <w:szCs w:val="28"/>
          <w:lang w:eastAsia="ru-RU"/>
        </w:rPr>
        <w:t xml:space="preserve"> Ференц, к.т.н., доцент</w:t>
      </w:r>
      <w:r w:rsidRPr="00F60587">
        <w:rPr>
          <w:rFonts w:ascii="Times New Roman" w:eastAsia="Times New Roman" w:hAnsi="Times New Roman" w:cs="Times New Roman"/>
          <w:i/>
          <w:sz w:val="28"/>
          <w:szCs w:val="28"/>
          <w:lang w:eastAsia="ru-RU"/>
        </w:rPr>
        <w:t xml:space="preserve">   </w:t>
      </w:r>
    </w:p>
    <w:p w:rsidR="00F60587" w:rsidRPr="00F60587" w:rsidRDefault="00F60587" w:rsidP="00C2435B">
      <w:pPr>
        <w:spacing w:after="0" w:line="240" w:lineRule="auto"/>
        <w:jc w:val="center"/>
        <w:rPr>
          <w:rFonts w:ascii="Times New Roman" w:eastAsia="Times New Roman" w:hAnsi="Times New Roman" w:cs="Times New Roman"/>
          <w:i/>
          <w:sz w:val="28"/>
          <w:szCs w:val="28"/>
          <w:lang w:eastAsia="ru-RU"/>
        </w:rPr>
      </w:pPr>
      <w:r w:rsidRPr="00F60587">
        <w:rPr>
          <w:rFonts w:ascii="Times New Roman" w:eastAsia="Times New Roman" w:hAnsi="Times New Roman" w:cs="Times New Roman"/>
          <w:i/>
          <w:sz w:val="28"/>
          <w:szCs w:val="28"/>
          <w:lang w:eastAsia="ru-RU"/>
        </w:rPr>
        <w:t>Львовский государственный университет безопасности  жизнедеятельности</w:t>
      </w:r>
    </w:p>
    <w:p w:rsidR="00F60587" w:rsidRPr="005154D6" w:rsidRDefault="00F60587" w:rsidP="00F60587">
      <w:pPr>
        <w:spacing w:after="0" w:line="240" w:lineRule="auto"/>
        <w:ind w:firstLine="709"/>
        <w:jc w:val="center"/>
        <w:rPr>
          <w:rFonts w:ascii="Times New Roman" w:eastAsia="Times New Roman" w:hAnsi="Times New Roman" w:cs="Times New Roman"/>
          <w:b/>
          <w:sz w:val="28"/>
          <w:szCs w:val="28"/>
          <w:lang w:eastAsia="ru-RU"/>
        </w:rPr>
      </w:pPr>
    </w:p>
    <w:p w:rsidR="00F60587" w:rsidRPr="00F60587" w:rsidRDefault="00F60587" w:rsidP="00F60587">
      <w:pPr>
        <w:spacing w:after="0" w:line="240" w:lineRule="auto"/>
        <w:jc w:val="center"/>
        <w:rPr>
          <w:rFonts w:ascii="Times New Roman" w:eastAsia="Times New Roman" w:hAnsi="Times New Roman" w:cs="Times New Roman"/>
          <w:b/>
          <w:bCs/>
          <w:sz w:val="28"/>
          <w:szCs w:val="28"/>
          <w:lang w:eastAsia="ru-RU"/>
        </w:rPr>
      </w:pPr>
      <w:r w:rsidRPr="00F60587">
        <w:rPr>
          <w:rFonts w:ascii="Times New Roman" w:eastAsia="Times New Roman" w:hAnsi="Times New Roman" w:cs="Times New Roman"/>
          <w:b/>
          <w:sz w:val="28"/>
          <w:szCs w:val="28"/>
          <w:lang w:eastAsia="ru-RU"/>
        </w:rPr>
        <w:t xml:space="preserve">ИССЛЕДОВАНИЕ </w:t>
      </w:r>
      <w:r w:rsidRPr="00F60587">
        <w:rPr>
          <w:rFonts w:ascii="Times New Roman" w:eastAsia="Times New Roman" w:hAnsi="Times New Roman" w:cs="Times New Roman"/>
          <w:b/>
          <w:bCs/>
          <w:sz w:val="28"/>
          <w:szCs w:val="28"/>
          <w:lang w:eastAsia="ru-RU"/>
        </w:rPr>
        <w:t xml:space="preserve">  ИНДИВИДУАЛЬНОГО РИСКА  АВТОМОБИЛЬНЫХ  ГАЗОНАПОЛНИТЕЛЬНЫХ    СТАНЦИЙ</w:t>
      </w:r>
    </w:p>
    <w:p w:rsidR="00F60587" w:rsidRPr="00F60587" w:rsidRDefault="00F60587" w:rsidP="00F60587">
      <w:pPr>
        <w:spacing w:after="0" w:line="240" w:lineRule="auto"/>
        <w:ind w:firstLine="709"/>
        <w:jc w:val="center"/>
        <w:rPr>
          <w:rFonts w:ascii="Times New Roman" w:eastAsia="Times New Roman" w:hAnsi="Times New Roman" w:cs="Times New Roman"/>
          <w:b/>
          <w:sz w:val="28"/>
          <w:szCs w:val="28"/>
          <w:lang w:eastAsia="ru-RU"/>
        </w:rPr>
      </w:pPr>
    </w:p>
    <w:p w:rsidR="00F60587" w:rsidRPr="00F60587" w:rsidRDefault="00F60587" w:rsidP="00F605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 Исследование риска, как некоторой количественной оценки, особенно важен для объектов повышенной</w:t>
      </w:r>
      <w:r w:rsidRPr="00F60587">
        <w:rPr>
          <w:rFonts w:ascii="Times New Roman" w:eastAsia="Times New Roman" w:hAnsi="Times New Roman" w:cs="Times New Roman"/>
          <w:sz w:val="28"/>
          <w:szCs w:val="28"/>
          <w:lang w:val="uk-UA" w:eastAsia="ru-RU"/>
        </w:rPr>
        <w:t xml:space="preserve"> опасности</w:t>
      </w:r>
      <w:r w:rsidRPr="00F60587">
        <w:rPr>
          <w:rFonts w:ascii="Times New Roman" w:eastAsia="Times New Roman" w:hAnsi="Times New Roman" w:cs="Times New Roman"/>
          <w:sz w:val="28"/>
          <w:szCs w:val="28"/>
          <w:lang w:eastAsia="ru-RU"/>
        </w:rPr>
        <w:t>, в частности, для автомобильных газонаполнительных компрессорных станций, которые предназначены для заправки грузового автомобильного транспорта сжатым природным газом (метаном) в баллоны под давлением 19,6 МПа.</w:t>
      </w:r>
    </w:p>
    <w:p w:rsidR="00F60587" w:rsidRPr="00F60587" w:rsidRDefault="00F60587" w:rsidP="00F605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eastAsia="ru-RU"/>
        </w:rPr>
        <w:t xml:space="preserve">Основные опасности на объекте </w:t>
      </w:r>
      <w:r w:rsidRPr="00F60587">
        <w:rPr>
          <w:rFonts w:ascii="Courier New" w:eastAsia="Times New Roman" w:hAnsi="Courier New" w:cs="Courier New"/>
          <w:i/>
          <w:iCs/>
          <w:spacing w:val="-3"/>
          <w:sz w:val="28"/>
          <w:szCs w:val="28"/>
          <w:lang w:val="uk-UA" w:eastAsia="ru-RU"/>
        </w:rPr>
        <w:t>–</w:t>
      </w:r>
      <w:r w:rsidRPr="00F60587">
        <w:rPr>
          <w:rFonts w:ascii="Times New Roman" w:eastAsia="Times New Roman" w:hAnsi="Times New Roman" w:cs="Times New Roman"/>
          <w:sz w:val="28"/>
          <w:szCs w:val="28"/>
          <w:lang w:eastAsia="ru-RU"/>
        </w:rPr>
        <w:t xml:space="preserve"> разрушение оборудования, загазованность площадки в результате разгерметизации оборудования, взрыв газовой фазы в оборудовании, взрыв газовоздушного облака на площадке, пожар (как вторичное явление). Параметры ударной волны </w:t>
      </w:r>
      <w:r w:rsidRPr="00F60587">
        <w:rPr>
          <w:rFonts w:ascii="Courier New" w:eastAsia="Times New Roman" w:hAnsi="Courier New" w:cs="Courier New"/>
          <w:i/>
          <w:iCs/>
          <w:spacing w:val="-3"/>
          <w:sz w:val="28"/>
          <w:szCs w:val="28"/>
          <w:lang w:val="uk-UA" w:eastAsia="ru-RU"/>
        </w:rPr>
        <w:t>–</w:t>
      </w:r>
      <w:r w:rsidRPr="00F60587">
        <w:rPr>
          <w:rFonts w:ascii="Times New Roman" w:eastAsia="Times New Roman" w:hAnsi="Times New Roman" w:cs="Times New Roman"/>
          <w:sz w:val="28"/>
          <w:szCs w:val="28"/>
          <w:lang w:eastAsia="ru-RU"/>
        </w:rPr>
        <w:t xml:space="preserve"> избыточное давление, которое образуется при сгорании газовой фазы, а также  импульс волны давления, рассчитанные в соответствии </w:t>
      </w:r>
      <w:r w:rsidRPr="00F60587">
        <w:rPr>
          <w:rFonts w:ascii="Times New Roman" w:eastAsia="Times New Roman" w:hAnsi="Times New Roman" w:cs="Times New Roman"/>
          <w:sz w:val="28"/>
          <w:szCs w:val="28"/>
          <w:lang w:val="uk-UA" w:eastAsia="ru-RU"/>
        </w:rPr>
        <w:t>[1],</w:t>
      </w:r>
      <w:r w:rsidRPr="00F60587">
        <w:rPr>
          <w:rFonts w:ascii="Courier New" w:eastAsia="Times New Roman" w:hAnsi="Courier New" w:cs="Courier New"/>
          <w:sz w:val="20"/>
          <w:szCs w:val="20"/>
          <w:lang w:val="uk-UA" w:eastAsia="ru-RU"/>
        </w:rPr>
        <w:t xml:space="preserve"> </w:t>
      </w:r>
      <w:r w:rsidRPr="00F60587">
        <w:rPr>
          <w:rFonts w:ascii="Times New Roman" w:eastAsia="Times New Roman" w:hAnsi="Times New Roman" w:cs="Times New Roman"/>
          <w:sz w:val="28"/>
          <w:szCs w:val="28"/>
          <w:lang w:eastAsia="ru-RU"/>
        </w:rPr>
        <w:t xml:space="preserve">приведены в таблице 1. </w:t>
      </w:r>
      <w:r w:rsidRPr="00F60587">
        <w:rPr>
          <w:rFonts w:ascii="Times New Roman" w:eastAsia="Times New Roman" w:hAnsi="Times New Roman" w:cs="Times New Roman"/>
          <w:spacing w:val="-4"/>
          <w:sz w:val="28"/>
          <w:szCs w:val="28"/>
          <w:lang w:val="uk-UA" w:eastAsia="ru-RU"/>
        </w:rPr>
        <w:t xml:space="preserve">В расчетах  принято: </w:t>
      </w:r>
      <w:r w:rsidRPr="00F60587">
        <w:rPr>
          <w:rFonts w:ascii="Times New Roman" w:eastAsia="Times New Roman" w:hAnsi="Times New Roman" w:cs="Times New Roman"/>
          <w:sz w:val="28"/>
          <w:szCs w:val="28"/>
          <w:lang w:eastAsia="ru-RU"/>
        </w:rPr>
        <w:t>Z</w:t>
      </w:r>
      <w:r w:rsidRPr="00F60587">
        <w:rPr>
          <w:rFonts w:ascii="Times New Roman" w:eastAsia="Times New Roman" w:hAnsi="Times New Roman" w:cs="Times New Roman"/>
          <w:sz w:val="28"/>
          <w:szCs w:val="28"/>
          <w:lang w:val="uk-UA" w:eastAsia="ru-RU"/>
        </w:rPr>
        <w:t xml:space="preserve"> – коэффициент  участия  горючих газов,  принимается равным 0,5; </w:t>
      </w:r>
      <w:r w:rsidRPr="00F60587">
        <w:rPr>
          <w:rFonts w:ascii="Times New Roman" w:eastAsia="Times New Roman" w:hAnsi="Times New Roman" w:cs="Times New Roman"/>
          <w:sz w:val="28"/>
          <w:szCs w:val="28"/>
          <w:lang w:eastAsia="ru-RU"/>
        </w:rPr>
        <w:t>Q</w:t>
      </w:r>
      <w:r w:rsidRPr="00F60587">
        <w:rPr>
          <w:rFonts w:ascii="Times New Roman" w:eastAsia="Times New Roman" w:hAnsi="Times New Roman" w:cs="Times New Roman"/>
          <w:sz w:val="28"/>
          <w:szCs w:val="28"/>
          <w:vertAlign w:val="subscript"/>
          <w:lang w:val="uk-UA" w:eastAsia="ru-RU"/>
        </w:rPr>
        <w:t>о</w:t>
      </w:r>
      <w:r w:rsidRPr="00F60587">
        <w:rPr>
          <w:rFonts w:ascii="Times New Roman" w:eastAsia="Times New Roman" w:hAnsi="Times New Roman" w:cs="Times New Roman"/>
          <w:sz w:val="28"/>
          <w:szCs w:val="28"/>
          <w:lang w:val="uk-UA" w:eastAsia="ru-RU"/>
        </w:rPr>
        <w:t xml:space="preserve"> – константа, равная 4,52∙10</w:t>
      </w:r>
      <w:r w:rsidRPr="00F60587">
        <w:rPr>
          <w:rFonts w:ascii="Times New Roman" w:eastAsia="Times New Roman" w:hAnsi="Times New Roman" w:cs="Times New Roman"/>
          <w:sz w:val="28"/>
          <w:szCs w:val="28"/>
          <w:vertAlign w:val="superscript"/>
          <w:lang w:val="uk-UA" w:eastAsia="ru-RU"/>
        </w:rPr>
        <w:t>6</w:t>
      </w:r>
      <w:r w:rsidRPr="00F60587">
        <w:rPr>
          <w:rFonts w:ascii="Times New Roman" w:eastAsia="Times New Roman" w:hAnsi="Times New Roman" w:cs="Times New Roman"/>
          <w:sz w:val="28"/>
          <w:szCs w:val="28"/>
          <w:lang w:val="uk-UA" w:eastAsia="ru-RU"/>
        </w:rPr>
        <w:t xml:space="preserve">  Дж/кг; </w:t>
      </w:r>
      <w:r w:rsidRPr="00F60587">
        <w:rPr>
          <w:rFonts w:ascii="Times New Roman" w:eastAsia="Times New Roman" w:hAnsi="Times New Roman" w:cs="Times New Roman"/>
          <w:sz w:val="28"/>
          <w:szCs w:val="28"/>
          <w:lang w:val="en-US" w:eastAsia="ru-RU"/>
        </w:rPr>
        <w:t>m</w:t>
      </w:r>
      <w:r w:rsidRPr="00F60587">
        <w:rPr>
          <w:rFonts w:ascii="Times New Roman" w:eastAsia="Times New Roman" w:hAnsi="Times New Roman" w:cs="Times New Roman"/>
          <w:sz w:val="28"/>
          <w:szCs w:val="28"/>
          <w:lang w:val="uk-UA" w:eastAsia="ru-RU"/>
        </w:rPr>
        <w:t xml:space="preserve"> – масса горючих газов, </w:t>
      </w:r>
      <w:r w:rsidRPr="00F60587">
        <w:rPr>
          <w:rFonts w:ascii="Times New Roman" w:eastAsia="Times New Roman" w:hAnsi="Times New Roman" w:cs="Times New Roman"/>
          <w:sz w:val="28"/>
          <w:szCs w:val="28"/>
          <w:lang w:val="en-US" w:eastAsia="ru-RU"/>
        </w:rPr>
        <w:t>m</w:t>
      </w:r>
      <w:r w:rsidRPr="00F60587">
        <w:rPr>
          <w:rFonts w:ascii="Times New Roman" w:eastAsia="Times New Roman" w:hAnsi="Times New Roman" w:cs="Times New Roman"/>
          <w:sz w:val="28"/>
          <w:szCs w:val="28"/>
          <w:lang w:val="uk-UA" w:eastAsia="ru-RU"/>
        </w:rPr>
        <w:t xml:space="preserve">=1334,35 кг. </w:t>
      </w:r>
    </w:p>
    <w:p w:rsidR="00BA04B7" w:rsidRDefault="00BA04B7" w:rsidP="00BA04B7">
      <w:pPr>
        <w:spacing w:after="0" w:line="240" w:lineRule="auto"/>
        <w:rPr>
          <w:rFonts w:ascii="Times New Roman" w:eastAsia="Times New Roman" w:hAnsi="Times New Roman" w:cs="Times New Roman"/>
          <w:sz w:val="28"/>
          <w:szCs w:val="28"/>
          <w:lang w:val="uk-UA" w:eastAsia="ru-RU"/>
        </w:rPr>
      </w:pPr>
    </w:p>
    <w:p w:rsidR="00F60587" w:rsidRPr="00F60587" w:rsidRDefault="00F60587" w:rsidP="005154D6">
      <w:pPr>
        <w:spacing w:after="0" w:line="360" w:lineRule="auto"/>
        <w:rPr>
          <w:rFonts w:ascii="Times New Roman" w:eastAsia="Times New Roman" w:hAnsi="Times New Roman" w:cs="Times New Roman"/>
          <w:sz w:val="28"/>
          <w:szCs w:val="28"/>
          <w:lang w:val="uk-UA" w:eastAsia="ru-RU"/>
        </w:rPr>
      </w:pPr>
      <w:r w:rsidRPr="00F60587">
        <w:rPr>
          <w:rFonts w:ascii="Times New Roman" w:eastAsia="Times New Roman" w:hAnsi="Times New Roman" w:cs="Times New Roman"/>
          <w:sz w:val="28"/>
          <w:szCs w:val="28"/>
          <w:lang w:val="uk-UA" w:eastAsia="ru-RU"/>
        </w:rPr>
        <w:t>Таблица 1</w:t>
      </w:r>
      <w:r w:rsidR="005154D6">
        <w:rPr>
          <w:rFonts w:ascii="Times New Roman" w:eastAsia="Times New Roman" w:hAnsi="Times New Roman" w:cs="Times New Roman"/>
          <w:sz w:val="28"/>
          <w:szCs w:val="28"/>
          <w:lang w:val="uk-UA" w:eastAsia="ru-RU"/>
        </w:rPr>
        <w:t xml:space="preserve"> - </w:t>
      </w:r>
      <w:r w:rsidRPr="00F60587">
        <w:rPr>
          <w:rFonts w:ascii="Times New Roman" w:eastAsia="Times New Roman" w:hAnsi="Times New Roman" w:cs="Times New Roman"/>
          <w:sz w:val="28"/>
          <w:szCs w:val="28"/>
          <w:lang w:val="uk-UA" w:eastAsia="ru-RU"/>
        </w:rPr>
        <w:t>Параметры ударной волны  при взрыве метана  на АГНКС</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28"/>
        <w:gridCol w:w="1134"/>
        <w:gridCol w:w="1276"/>
        <w:gridCol w:w="1275"/>
        <w:gridCol w:w="1276"/>
        <w:gridCol w:w="992"/>
      </w:tblGrid>
      <w:tr w:rsidR="00F60587" w:rsidRPr="005154D6" w:rsidTr="00BA04B7">
        <w:trPr>
          <w:trHeight w:val="372"/>
        </w:trPr>
        <w:tc>
          <w:tcPr>
            <w:tcW w:w="3828" w:type="dxa"/>
          </w:tcPr>
          <w:p w:rsidR="00F60587" w:rsidRPr="005154D6" w:rsidRDefault="00F60587" w:rsidP="00F60587">
            <w:pPr>
              <w:spacing w:after="0" w:line="360" w:lineRule="auto"/>
              <w:jc w:val="center"/>
              <w:rPr>
                <w:rFonts w:ascii="Times New Roman" w:eastAsia="Times New Roman" w:hAnsi="Times New Roman" w:cs="Times New Roman"/>
                <w:sz w:val="24"/>
                <w:szCs w:val="28"/>
                <w:lang w:val="uk-UA" w:eastAsia="ru-RU"/>
              </w:rPr>
            </w:pPr>
            <w:r w:rsidRPr="005154D6">
              <w:rPr>
                <w:rFonts w:ascii="Times New Roman" w:eastAsia="Times New Roman" w:hAnsi="Times New Roman" w:cs="Times New Roman"/>
                <w:sz w:val="24"/>
                <w:szCs w:val="28"/>
                <w:lang w:val="uk-UA" w:eastAsia="ru-RU"/>
              </w:rPr>
              <w:t>Показатель</w:t>
            </w:r>
          </w:p>
        </w:tc>
        <w:tc>
          <w:tcPr>
            <w:tcW w:w="5953" w:type="dxa"/>
            <w:gridSpan w:val="5"/>
          </w:tcPr>
          <w:p w:rsidR="00F60587" w:rsidRPr="005154D6" w:rsidRDefault="00F60587" w:rsidP="00F60587">
            <w:pPr>
              <w:spacing w:after="0" w:line="360" w:lineRule="auto"/>
              <w:jc w:val="center"/>
              <w:rPr>
                <w:rFonts w:ascii="Times New Roman" w:eastAsia="Times New Roman" w:hAnsi="Times New Roman" w:cs="Times New Roman"/>
                <w:sz w:val="24"/>
                <w:szCs w:val="28"/>
                <w:lang w:val="uk-UA" w:eastAsia="ru-RU"/>
              </w:rPr>
            </w:pPr>
            <w:r w:rsidRPr="005154D6">
              <w:rPr>
                <w:rFonts w:ascii="Times New Roman" w:eastAsia="Times New Roman" w:hAnsi="Times New Roman" w:cs="Times New Roman"/>
                <w:sz w:val="24"/>
                <w:szCs w:val="28"/>
                <w:lang w:val="uk-UA" w:eastAsia="ru-RU"/>
              </w:rPr>
              <w:t>Значение</w:t>
            </w:r>
          </w:p>
        </w:tc>
      </w:tr>
      <w:tr w:rsidR="00F60587" w:rsidRPr="005154D6" w:rsidTr="00BA04B7">
        <w:tc>
          <w:tcPr>
            <w:tcW w:w="3828" w:type="dxa"/>
          </w:tcPr>
          <w:p w:rsidR="005154D6" w:rsidRDefault="00F60587" w:rsidP="00F60587">
            <w:pPr>
              <w:spacing w:after="0" w:line="240" w:lineRule="auto"/>
              <w:jc w:val="both"/>
              <w:rPr>
                <w:rFonts w:ascii="Times New Roman" w:eastAsia="Times New Roman" w:hAnsi="Times New Roman" w:cs="Times New Roman"/>
                <w:sz w:val="24"/>
                <w:szCs w:val="28"/>
                <w:lang w:val="uk-UA" w:eastAsia="ru-RU"/>
              </w:rPr>
            </w:pPr>
            <w:r w:rsidRPr="005154D6">
              <w:rPr>
                <w:rFonts w:ascii="Times New Roman" w:eastAsia="Times New Roman" w:hAnsi="Times New Roman" w:cs="Times New Roman"/>
                <w:sz w:val="24"/>
                <w:szCs w:val="28"/>
                <w:lang w:val="uk-UA" w:eastAsia="ru-RU"/>
              </w:rPr>
              <w:t xml:space="preserve">Растояние от эпицентра взрыва, </w:t>
            </w:r>
          </w:p>
          <w:p w:rsidR="00F60587" w:rsidRPr="005154D6" w:rsidRDefault="00F60587" w:rsidP="00F60587">
            <w:pPr>
              <w:spacing w:after="0" w:line="240" w:lineRule="auto"/>
              <w:jc w:val="both"/>
              <w:rPr>
                <w:rFonts w:ascii="Times New Roman" w:eastAsia="Times New Roman" w:hAnsi="Times New Roman" w:cs="Times New Roman"/>
                <w:sz w:val="24"/>
                <w:szCs w:val="28"/>
                <w:lang w:val="uk-UA" w:eastAsia="ru-RU"/>
              </w:rPr>
            </w:pPr>
            <w:r w:rsidRPr="005154D6">
              <w:rPr>
                <w:rFonts w:ascii="Times New Roman" w:eastAsia="Times New Roman" w:hAnsi="Times New Roman" w:cs="Times New Roman"/>
                <w:spacing w:val="-3"/>
                <w:sz w:val="24"/>
                <w:szCs w:val="28"/>
                <w:lang w:val="uk-UA" w:eastAsia="ru-RU"/>
              </w:rPr>
              <w:t xml:space="preserve">r , </w:t>
            </w:r>
            <w:r w:rsidRPr="005154D6">
              <w:rPr>
                <w:rFonts w:ascii="Times New Roman" w:eastAsia="Times New Roman" w:hAnsi="Times New Roman" w:cs="Times New Roman"/>
                <w:sz w:val="24"/>
                <w:szCs w:val="28"/>
                <w:lang w:val="uk-UA" w:eastAsia="ru-RU"/>
              </w:rPr>
              <w:t>м</w:t>
            </w:r>
          </w:p>
        </w:tc>
        <w:tc>
          <w:tcPr>
            <w:tcW w:w="1134" w:type="dxa"/>
          </w:tcPr>
          <w:p w:rsidR="00F60587" w:rsidRPr="005154D6" w:rsidRDefault="00F60587" w:rsidP="00F60587">
            <w:pPr>
              <w:spacing w:after="0" w:line="240" w:lineRule="auto"/>
              <w:jc w:val="center"/>
              <w:rPr>
                <w:rFonts w:ascii="Times New Roman" w:eastAsia="Times New Roman" w:hAnsi="Times New Roman" w:cs="Times New Roman"/>
                <w:sz w:val="24"/>
                <w:szCs w:val="28"/>
                <w:lang w:val="uk-UA" w:eastAsia="ru-RU"/>
              </w:rPr>
            </w:pPr>
            <w:r w:rsidRPr="005154D6">
              <w:rPr>
                <w:rFonts w:ascii="Times New Roman" w:eastAsia="Times New Roman" w:hAnsi="Times New Roman" w:cs="Times New Roman"/>
                <w:sz w:val="24"/>
                <w:szCs w:val="28"/>
                <w:lang w:val="uk-UA" w:eastAsia="ru-RU"/>
              </w:rPr>
              <w:t>5</w:t>
            </w:r>
          </w:p>
        </w:tc>
        <w:tc>
          <w:tcPr>
            <w:tcW w:w="1276" w:type="dxa"/>
          </w:tcPr>
          <w:p w:rsidR="00F60587" w:rsidRPr="005154D6" w:rsidRDefault="00F60587" w:rsidP="00F60587">
            <w:pPr>
              <w:spacing w:after="0" w:line="240" w:lineRule="auto"/>
              <w:jc w:val="center"/>
              <w:rPr>
                <w:rFonts w:ascii="Times New Roman" w:eastAsia="Times New Roman" w:hAnsi="Times New Roman" w:cs="Times New Roman"/>
                <w:sz w:val="24"/>
                <w:szCs w:val="28"/>
                <w:lang w:val="uk-UA" w:eastAsia="ru-RU"/>
              </w:rPr>
            </w:pPr>
            <w:r w:rsidRPr="005154D6">
              <w:rPr>
                <w:rFonts w:ascii="Times New Roman" w:eastAsia="Times New Roman" w:hAnsi="Times New Roman" w:cs="Times New Roman"/>
                <w:sz w:val="24"/>
                <w:szCs w:val="28"/>
                <w:lang w:val="uk-UA" w:eastAsia="ru-RU"/>
              </w:rPr>
              <w:t>10</w:t>
            </w:r>
          </w:p>
        </w:tc>
        <w:tc>
          <w:tcPr>
            <w:tcW w:w="1275" w:type="dxa"/>
          </w:tcPr>
          <w:p w:rsidR="00F60587" w:rsidRPr="005154D6" w:rsidRDefault="00F60587" w:rsidP="00F60587">
            <w:pPr>
              <w:spacing w:after="0" w:line="240" w:lineRule="auto"/>
              <w:jc w:val="center"/>
              <w:rPr>
                <w:rFonts w:ascii="Times New Roman" w:eastAsia="Times New Roman" w:hAnsi="Times New Roman" w:cs="Times New Roman"/>
                <w:sz w:val="24"/>
                <w:szCs w:val="28"/>
                <w:lang w:val="uk-UA" w:eastAsia="ru-RU"/>
              </w:rPr>
            </w:pPr>
            <w:r w:rsidRPr="005154D6">
              <w:rPr>
                <w:rFonts w:ascii="Times New Roman" w:eastAsia="Times New Roman" w:hAnsi="Times New Roman" w:cs="Times New Roman"/>
                <w:sz w:val="24"/>
                <w:szCs w:val="28"/>
                <w:lang w:val="uk-UA" w:eastAsia="ru-RU"/>
              </w:rPr>
              <w:t>20</w:t>
            </w:r>
          </w:p>
        </w:tc>
        <w:tc>
          <w:tcPr>
            <w:tcW w:w="1276" w:type="dxa"/>
          </w:tcPr>
          <w:p w:rsidR="00F60587" w:rsidRPr="005154D6" w:rsidRDefault="00F60587" w:rsidP="00F60587">
            <w:pPr>
              <w:spacing w:after="0" w:line="240" w:lineRule="auto"/>
              <w:jc w:val="center"/>
              <w:rPr>
                <w:rFonts w:ascii="Times New Roman" w:eastAsia="Times New Roman" w:hAnsi="Times New Roman" w:cs="Times New Roman"/>
                <w:sz w:val="24"/>
                <w:szCs w:val="28"/>
                <w:lang w:val="uk-UA" w:eastAsia="ru-RU"/>
              </w:rPr>
            </w:pPr>
            <w:r w:rsidRPr="005154D6">
              <w:rPr>
                <w:rFonts w:ascii="Times New Roman" w:eastAsia="Times New Roman" w:hAnsi="Times New Roman" w:cs="Times New Roman"/>
                <w:sz w:val="24"/>
                <w:szCs w:val="28"/>
                <w:lang w:val="uk-UA" w:eastAsia="ru-RU"/>
              </w:rPr>
              <w:t>50</w:t>
            </w:r>
          </w:p>
        </w:tc>
        <w:tc>
          <w:tcPr>
            <w:tcW w:w="992" w:type="dxa"/>
          </w:tcPr>
          <w:p w:rsidR="00F60587" w:rsidRPr="005154D6" w:rsidRDefault="00F60587" w:rsidP="00F60587">
            <w:pPr>
              <w:spacing w:after="0" w:line="240" w:lineRule="auto"/>
              <w:jc w:val="center"/>
              <w:rPr>
                <w:rFonts w:ascii="Times New Roman" w:eastAsia="Times New Roman" w:hAnsi="Times New Roman" w:cs="Times New Roman"/>
                <w:sz w:val="24"/>
                <w:szCs w:val="28"/>
                <w:lang w:val="uk-UA" w:eastAsia="ru-RU"/>
              </w:rPr>
            </w:pPr>
            <w:r w:rsidRPr="005154D6">
              <w:rPr>
                <w:rFonts w:ascii="Times New Roman" w:eastAsia="Times New Roman" w:hAnsi="Times New Roman" w:cs="Times New Roman"/>
                <w:sz w:val="24"/>
                <w:szCs w:val="28"/>
                <w:lang w:val="uk-UA" w:eastAsia="ru-RU"/>
              </w:rPr>
              <w:t>100</w:t>
            </w:r>
          </w:p>
        </w:tc>
      </w:tr>
      <w:tr w:rsidR="00F60587" w:rsidRPr="005154D6" w:rsidTr="00BA04B7">
        <w:tc>
          <w:tcPr>
            <w:tcW w:w="3828" w:type="dxa"/>
          </w:tcPr>
          <w:p w:rsidR="00F60587" w:rsidRPr="005154D6" w:rsidRDefault="00F60587" w:rsidP="00F60587">
            <w:pPr>
              <w:spacing w:after="0" w:line="240" w:lineRule="auto"/>
              <w:jc w:val="both"/>
              <w:rPr>
                <w:rFonts w:ascii="Times New Roman" w:eastAsia="Times New Roman" w:hAnsi="Times New Roman" w:cs="Times New Roman"/>
                <w:sz w:val="24"/>
                <w:szCs w:val="28"/>
                <w:lang w:val="uk-UA" w:eastAsia="ru-RU"/>
              </w:rPr>
            </w:pPr>
            <w:r w:rsidRPr="005154D6">
              <w:rPr>
                <w:rFonts w:ascii="Times New Roman" w:eastAsia="Times New Roman" w:hAnsi="Times New Roman" w:cs="Times New Roman"/>
                <w:sz w:val="24"/>
                <w:szCs w:val="28"/>
                <w:lang w:val="uk-UA" w:eastAsia="ru-RU"/>
              </w:rPr>
              <w:t>Избыточное давление,</w:t>
            </w:r>
            <w:r w:rsidRPr="005154D6">
              <w:rPr>
                <w:rFonts w:ascii="Times New Roman" w:eastAsia="Times New Roman" w:hAnsi="Times New Roman" w:cs="Times New Roman"/>
                <w:i/>
                <w:iCs/>
                <w:spacing w:val="-1"/>
                <w:sz w:val="24"/>
                <w:szCs w:val="28"/>
                <w:lang w:val="uk-UA" w:eastAsia="ru-RU"/>
              </w:rPr>
              <w:t xml:space="preserve"> ∆Р, </w:t>
            </w:r>
            <w:r w:rsidRPr="005154D6">
              <w:rPr>
                <w:rFonts w:ascii="Times New Roman" w:eastAsia="Times New Roman" w:hAnsi="Times New Roman" w:cs="Times New Roman"/>
                <w:spacing w:val="-1"/>
                <w:sz w:val="24"/>
                <w:szCs w:val="28"/>
                <w:lang w:val="uk-UA" w:eastAsia="ru-RU"/>
              </w:rPr>
              <w:t>кПа,</w:t>
            </w:r>
          </w:p>
        </w:tc>
        <w:tc>
          <w:tcPr>
            <w:tcW w:w="1134" w:type="dxa"/>
          </w:tcPr>
          <w:p w:rsidR="00F60587" w:rsidRPr="005154D6" w:rsidRDefault="00F60587" w:rsidP="00F60587">
            <w:pPr>
              <w:spacing w:after="0" w:line="240" w:lineRule="auto"/>
              <w:jc w:val="center"/>
              <w:rPr>
                <w:rFonts w:ascii="Times New Roman" w:eastAsia="Times New Roman" w:hAnsi="Times New Roman" w:cs="Times New Roman"/>
                <w:sz w:val="24"/>
                <w:szCs w:val="28"/>
                <w:lang w:val="uk-UA" w:eastAsia="ru-RU"/>
              </w:rPr>
            </w:pPr>
            <w:r w:rsidRPr="005154D6">
              <w:rPr>
                <w:rFonts w:ascii="Times New Roman" w:eastAsia="Times New Roman" w:hAnsi="Times New Roman" w:cs="Times New Roman"/>
                <w:sz w:val="24"/>
                <w:szCs w:val="28"/>
                <w:lang w:val="uk-UA" w:eastAsia="ru-RU"/>
              </w:rPr>
              <w:t>211,67</w:t>
            </w:r>
          </w:p>
        </w:tc>
        <w:tc>
          <w:tcPr>
            <w:tcW w:w="1276" w:type="dxa"/>
          </w:tcPr>
          <w:p w:rsidR="00F60587" w:rsidRPr="005154D6" w:rsidRDefault="00F60587" w:rsidP="00F60587">
            <w:pPr>
              <w:spacing w:after="0" w:line="240" w:lineRule="auto"/>
              <w:jc w:val="center"/>
              <w:rPr>
                <w:rFonts w:ascii="Times New Roman" w:eastAsia="Times New Roman" w:hAnsi="Times New Roman" w:cs="Times New Roman"/>
                <w:sz w:val="24"/>
                <w:szCs w:val="28"/>
                <w:lang w:val="uk-UA" w:eastAsia="ru-RU"/>
              </w:rPr>
            </w:pPr>
            <w:r w:rsidRPr="005154D6">
              <w:rPr>
                <w:rFonts w:ascii="Times New Roman" w:eastAsia="Times New Roman" w:hAnsi="Times New Roman" w:cs="Times New Roman"/>
                <w:sz w:val="24"/>
                <w:szCs w:val="28"/>
                <w:lang w:val="uk-UA" w:eastAsia="ru-RU"/>
              </w:rPr>
              <w:t>85,82</w:t>
            </w:r>
          </w:p>
        </w:tc>
        <w:tc>
          <w:tcPr>
            <w:tcW w:w="1275" w:type="dxa"/>
          </w:tcPr>
          <w:p w:rsidR="00F60587" w:rsidRPr="005154D6" w:rsidRDefault="00F60587" w:rsidP="00F60587">
            <w:pPr>
              <w:spacing w:after="0" w:line="240" w:lineRule="auto"/>
              <w:jc w:val="center"/>
              <w:rPr>
                <w:rFonts w:ascii="Times New Roman" w:eastAsia="Times New Roman" w:hAnsi="Times New Roman" w:cs="Times New Roman"/>
                <w:sz w:val="24"/>
                <w:szCs w:val="28"/>
                <w:lang w:val="uk-UA" w:eastAsia="ru-RU"/>
              </w:rPr>
            </w:pPr>
            <w:r w:rsidRPr="005154D6">
              <w:rPr>
                <w:rFonts w:ascii="Times New Roman" w:eastAsia="Times New Roman" w:hAnsi="Times New Roman" w:cs="Times New Roman"/>
                <w:sz w:val="24"/>
                <w:szCs w:val="28"/>
                <w:lang w:val="uk-UA" w:eastAsia="ru-RU"/>
              </w:rPr>
              <w:t>40,5</w:t>
            </w:r>
          </w:p>
        </w:tc>
        <w:tc>
          <w:tcPr>
            <w:tcW w:w="1276" w:type="dxa"/>
          </w:tcPr>
          <w:p w:rsidR="00F60587" w:rsidRPr="005154D6" w:rsidRDefault="00F60587" w:rsidP="00F60587">
            <w:pPr>
              <w:spacing w:after="0" w:line="240" w:lineRule="auto"/>
              <w:jc w:val="center"/>
              <w:rPr>
                <w:rFonts w:ascii="Times New Roman" w:eastAsia="Times New Roman" w:hAnsi="Times New Roman" w:cs="Times New Roman"/>
                <w:sz w:val="24"/>
                <w:szCs w:val="28"/>
                <w:lang w:val="uk-UA" w:eastAsia="ru-RU"/>
              </w:rPr>
            </w:pPr>
            <w:r w:rsidRPr="005154D6">
              <w:rPr>
                <w:rFonts w:ascii="Times New Roman" w:eastAsia="Times New Roman" w:hAnsi="Times New Roman" w:cs="Times New Roman"/>
                <w:sz w:val="24"/>
                <w:szCs w:val="28"/>
                <w:lang w:val="uk-UA" w:eastAsia="ru-RU"/>
              </w:rPr>
              <w:t>21,16</w:t>
            </w:r>
          </w:p>
        </w:tc>
        <w:tc>
          <w:tcPr>
            <w:tcW w:w="992" w:type="dxa"/>
          </w:tcPr>
          <w:p w:rsidR="00F60587" w:rsidRPr="005154D6" w:rsidRDefault="00F60587" w:rsidP="00F60587">
            <w:pPr>
              <w:spacing w:after="0" w:line="240" w:lineRule="auto"/>
              <w:jc w:val="center"/>
              <w:rPr>
                <w:rFonts w:ascii="Times New Roman" w:eastAsia="Times New Roman" w:hAnsi="Times New Roman" w:cs="Times New Roman"/>
                <w:sz w:val="24"/>
                <w:szCs w:val="28"/>
                <w:lang w:val="uk-UA" w:eastAsia="ru-RU"/>
              </w:rPr>
            </w:pPr>
            <w:r w:rsidRPr="005154D6">
              <w:rPr>
                <w:rFonts w:ascii="Times New Roman" w:eastAsia="Times New Roman" w:hAnsi="Times New Roman" w:cs="Times New Roman"/>
                <w:sz w:val="24"/>
                <w:szCs w:val="28"/>
                <w:lang w:val="uk-UA" w:eastAsia="ru-RU"/>
              </w:rPr>
              <w:t>8,58</w:t>
            </w:r>
          </w:p>
        </w:tc>
      </w:tr>
      <w:tr w:rsidR="00F60587" w:rsidRPr="005154D6" w:rsidTr="00BA04B7">
        <w:tc>
          <w:tcPr>
            <w:tcW w:w="3828" w:type="dxa"/>
          </w:tcPr>
          <w:p w:rsidR="00F60587" w:rsidRPr="005154D6" w:rsidRDefault="00F60587" w:rsidP="00F60587">
            <w:pPr>
              <w:spacing w:after="0" w:line="240" w:lineRule="auto"/>
              <w:jc w:val="both"/>
              <w:rPr>
                <w:rFonts w:ascii="Times New Roman" w:eastAsia="Times New Roman" w:hAnsi="Times New Roman" w:cs="Times New Roman"/>
                <w:sz w:val="24"/>
                <w:szCs w:val="28"/>
                <w:lang w:val="uk-UA" w:eastAsia="ru-RU"/>
              </w:rPr>
            </w:pPr>
            <w:r w:rsidRPr="005154D6">
              <w:rPr>
                <w:rFonts w:ascii="Times New Roman" w:eastAsia="Times New Roman" w:hAnsi="Times New Roman" w:cs="Times New Roman"/>
                <w:sz w:val="24"/>
                <w:szCs w:val="28"/>
                <w:lang w:val="uk-UA" w:eastAsia="ru-RU"/>
              </w:rPr>
              <w:t>Импульс ударной волны давления</w:t>
            </w:r>
          </w:p>
        </w:tc>
        <w:tc>
          <w:tcPr>
            <w:tcW w:w="1134" w:type="dxa"/>
          </w:tcPr>
          <w:p w:rsidR="00F60587" w:rsidRPr="005154D6" w:rsidRDefault="00F60587" w:rsidP="00F60587">
            <w:pPr>
              <w:spacing w:after="0" w:line="240" w:lineRule="auto"/>
              <w:jc w:val="center"/>
              <w:rPr>
                <w:rFonts w:ascii="Times New Roman" w:eastAsia="Times New Roman" w:hAnsi="Times New Roman" w:cs="Times New Roman"/>
                <w:sz w:val="24"/>
                <w:szCs w:val="28"/>
                <w:lang w:val="uk-UA" w:eastAsia="ru-RU"/>
              </w:rPr>
            </w:pPr>
            <w:r w:rsidRPr="005154D6">
              <w:rPr>
                <w:rFonts w:ascii="Times New Roman" w:eastAsia="Times New Roman" w:hAnsi="Times New Roman" w:cs="Times New Roman"/>
                <w:sz w:val="24"/>
                <w:szCs w:val="28"/>
                <w:lang w:val="uk-UA" w:eastAsia="ru-RU"/>
              </w:rPr>
              <w:t>2403,23</w:t>
            </w:r>
          </w:p>
        </w:tc>
        <w:tc>
          <w:tcPr>
            <w:tcW w:w="1276" w:type="dxa"/>
          </w:tcPr>
          <w:p w:rsidR="00F60587" w:rsidRPr="005154D6" w:rsidRDefault="00F60587" w:rsidP="00F60587">
            <w:pPr>
              <w:spacing w:after="0" w:line="240" w:lineRule="auto"/>
              <w:jc w:val="center"/>
              <w:rPr>
                <w:rFonts w:ascii="Times New Roman" w:eastAsia="Times New Roman" w:hAnsi="Times New Roman" w:cs="Times New Roman"/>
                <w:sz w:val="24"/>
                <w:szCs w:val="28"/>
                <w:lang w:val="uk-UA" w:eastAsia="ru-RU"/>
              </w:rPr>
            </w:pPr>
            <w:r w:rsidRPr="005154D6">
              <w:rPr>
                <w:rFonts w:ascii="Times New Roman" w:eastAsia="Times New Roman" w:hAnsi="Times New Roman" w:cs="Times New Roman"/>
                <w:sz w:val="24"/>
                <w:szCs w:val="28"/>
                <w:lang w:val="uk-UA" w:eastAsia="ru-RU"/>
              </w:rPr>
              <w:t>1201,61</w:t>
            </w:r>
          </w:p>
        </w:tc>
        <w:tc>
          <w:tcPr>
            <w:tcW w:w="1275" w:type="dxa"/>
          </w:tcPr>
          <w:p w:rsidR="00F60587" w:rsidRPr="005154D6" w:rsidRDefault="00F60587" w:rsidP="00F60587">
            <w:pPr>
              <w:spacing w:after="0" w:line="240" w:lineRule="auto"/>
              <w:jc w:val="center"/>
              <w:rPr>
                <w:rFonts w:ascii="Times New Roman" w:eastAsia="Times New Roman" w:hAnsi="Times New Roman" w:cs="Times New Roman"/>
                <w:sz w:val="24"/>
                <w:szCs w:val="28"/>
                <w:lang w:val="uk-UA" w:eastAsia="ru-RU"/>
              </w:rPr>
            </w:pPr>
            <w:r w:rsidRPr="005154D6">
              <w:rPr>
                <w:rFonts w:ascii="Times New Roman" w:eastAsia="Times New Roman" w:hAnsi="Times New Roman" w:cs="Times New Roman"/>
                <w:sz w:val="24"/>
                <w:szCs w:val="28"/>
                <w:lang w:val="uk-UA" w:eastAsia="ru-RU"/>
              </w:rPr>
              <w:t>700,12</w:t>
            </w:r>
          </w:p>
        </w:tc>
        <w:tc>
          <w:tcPr>
            <w:tcW w:w="1276" w:type="dxa"/>
          </w:tcPr>
          <w:p w:rsidR="00F60587" w:rsidRPr="005154D6" w:rsidRDefault="00F60587" w:rsidP="00F60587">
            <w:pPr>
              <w:spacing w:after="0" w:line="240" w:lineRule="auto"/>
              <w:jc w:val="center"/>
              <w:rPr>
                <w:rFonts w:ascii="Times New Roman" w:eastAsia="Times New Roman" w:hAnsi="Times New Roman" w:cs="Times New Roman"/>
                <w:sz w:val="24"/>
                <w:szCs w:val="28"/>
                <w:lang w:val="uk-UA" w:eastAsia="ru-RU"/>
              </w:rPr>
            </w:pPr>
            <w:r w:rsidRPr="005154D6">
              <w:rPr>
                <w:rFonts w:ascii="Times New Roman" w:eastAsia="Times New Roman" w:hAnsi="Times New Roman" w:cs="Times New Roman"/>
                <w:sz w:val="24"/>
                <w:szCs w:val="28"/>
                <w:lang w:val="uk-UA" w:eastAsia="ru-RU"/>
              </w:rPr>
              <w:t>280,05</w:t>
            </w:r>
          </w:p>
        </w:tc>
        <w:tc>
          <w:tcPr>
            <w:tcW w:w="992" w:type="dxa"/>
          </w:tcPr>
          <w:p w:rsidR="00F60587" w:rsidRPr="005154D6" w:rsidRDefault="00F60587" w:rsidP="00F60587">
            <w:pPr>
              <w:spacing w:after="0" w:line="240" w:lineRule="auto"/>
              <w:jc w:val="center"/>
              <w:rPr>
                <w:rFonts w:ascii="Times New Roman" w:eastAsia="Times New Roman" w:hAnsi="Times New Roman" w:cs="Times New Roman"/>
                <w:sz w:val="24"/>
                <w:szCs w:val="28"/>
                <w:lang w:val="uk-UA" w:eastAsia="ru-RU"/>
              </w:rPr>
            </w:pPr>
            <w:r w:rsidRPr="005154D6">
              <w:rPr>
                <w:rFonts w:ascii="Times New Roman" w:eastAsia="Times New Roman" w:hAnsi="Times New Roman" w:cs="Times New Roman"/>
                <w:sz w:val="24"/>
                <w:szCs w:val="28"/>
                <w:lang w:val="uk-UA" w:eastAsia="ru-RU"/>
              </w:rPr>
              <w:t>120,16</w:t>
            </w:r>
          </w:p>
        </w:tc>
      </w:tr>
    </w:tbl>
    <w:p w:rsidR="005154D6" w:rsidRDefault="005154D6" w:rsidP="00F605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uk-UA" w:eastAsia="ru-RU"/>
        </w:rPr>
      </w:pPr>
    </w:p>
    <w:p w:rsidR="00F60587" w:rsidRPr="00F60587" w:rsidRDefault="00F60587" w:rsidP="00F605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eastAsia="ru-RU"/>
        </w:rPr>
      </w:pPr>
      <w:r w:rsidRPr="00F60587">
        <w:rPr>
          <w:rFonts w:ascii="Times New Roman" w:eastAsia="Times New Roman" w:hAnsi="Times New Roman" w:cs="Times New Roman"/>
          <w:sz w:val="28"/>
          <w:szCs w:val="28"/>
          <w:lang w:val="uk-UA" w:eastAsia="ru-RU"/>
        </w:rPr>
        <w:t>Таким образом</w:t>
      </w:r>
      <w:r w:rsidRPr="00F60587">
        <w:rPr>
          <w:rFonts w:ascii="Times New Roman" w:eastAsia="Times New Roman" w:hAnsi="Times New Roman" w:cs="Times New Roman"/>
          <w:sz w:val="28"/>
          <w:szCs w:val="28"/>
          <w:lang w:eastAsia="ru-RU"/>
        </w:rPr>
        <w:t xml:space="preserve">, при взрыве метановоздушной смеси полное разрушение зданий будет наблюдаться на расстоянии до 10 м от эпицентра взрыва, повреждения некоторых конструктивных элементов </w:t>
      </w:r>
      <w:r w:rsidRPr="00F60587">
        <w:rPr>
          <w:rFonts w:ascii="Courier New" w:eastAsia="Times New Roman" w:hAnsi="Courier New" w:cs="Courier New"/>
          <w:i/>
          <w:iCs/>
          <w:spacing w:val="-3"/>
          <w:sz w:val="28"/>
          <w:szCs w:val="28"/>
          <w:lang w:val="uk-UA" w:eastAsia="ru-RU"/>
        </w:rPr>
        <w:t>–</w:t>
      </w:r>
      <w:r w:rsidRPr="00F60587">
        <w:rPr>
          <w:rFonts w:ascii="Times New Roman" w:eastAsia="Times New Roman" w:hAnsi="Times New Roman" w:cs="Times New Roman"/>
          <w:sz w:val="28"/>
          <w:szCs w:val="28"/>
          <w:lang w:eastAsia="ru-RU"/>
        </w:rPr>
        <w:t xml:space="preserve"> на расстоянии от 10 м до 50 м, область минимальных повреждений </w:t>
      </w:r>
      <w:r w:rsidRPr="00F60587">
        <w:rPr>
          <w:rFonts w:ascii="Courier New" w:eastAsia="Times New Roman" w:hAnsi="Courier New" w:cs="Courier New"/>
          <w:i/>
          <w:iCs/>
          <w:spacing w:val="-3"/>
          <w:sz w:val="28"/>
          <w:szCs w:val="28"/>
          <w:lang w:val="uk-UA" w:eastAsia="ru-RU"/>
        </w:rPr>
        <w:t>–</w:t>
      </w:r>
      <w:r w:rsidRPr="00F60587">
        <w:rPr>
          <w:rFonts w:ascii="Times New Roman" w:eastAsia="Times New Roman" w:hAnsi="Times New Roman" w:cs="Times New Roman"/>
          <w:sz w:val="28"/>
          <w:szCs w:val="28"/>
          <w:lang w:eastAsia="ru-RU"/>
        </w:rPr>
        <w:t xml:space="preserve"> на расстоянии от 50 м до 100 м.</w:t>
      </w:r>
    </w:p>
    <w:p w:rsidR="00F60587" w:rsidRPr="00F60587" w:rsidRDefault="00F60587" w:rsidP="00F60587">
      <w:pPr>
        <w:widowControl w:val="0"/>
        <w:shd w:val="clear" w:color="auto" w:fill="FFFFFF"/>
        <w:adjustRightInd w:val="0"/>
        <w:spacing w:after="0" w:line="240" w:lineRule="auto"/>
        <w:ind w:firstLine="720"/>
        <w:jc w:val="both"/>
        <w:rPr>
          <w:rFonts w:ascii="Times New Roman" w:eastAsia="Times New Roman" w:hAnsi="Times New Roman" w:cs="Times New Roman"/>
          <w:sz w:val="28"/>
          <w:szCs w:val="28"/>
          <w:lang w:val="uk-UA" w:eastAsia="ru-RU"/>
        </w:rPr>
      </w:pPr>
      <w:r w:rsidRPr="00F60587">
        <w:rPr>
          <w:rFonts w:ascii="Times New Roman" w:eastAsia="Times New Roman" w:hAnsi="Times New Roman" w:cs="Times New Roman"/>
          <w:sz w:val="28"/>
          <w:szCs w:val="28"/>
          <w:shd w:val="clear" w:color="auto" w:fill="FFFFFF"/>
          <w:lang w:eastAsia="ru-RU"/>
        </w:rPr>
        <w:t>В работе рассчитана вероятность повреждений зданий от взрыва облака и вероятность поражения людей при взрыве облака. Вероятность повреждений стен промышленных зданий, при которых возможно восстановление сооружений, оценивается по соотношению:</w:t>
      </w:r>
      <w:r w:rsidRPr="00F60587">
        <w:rPr>
          <w:rFonts w:ascii="Times New Roman" w:eastAsia="Times New Roman" w:hAnsi="Times New Roman" w:cs="Times New Roman"/>
          <w:sz w:val="28"/>
          <w:szCs w:val="28"/>
          <w:lang w:val="uk-UA" w:eastAsia="ru-RU"/>
        </w:rPr>
        <w:t xml:space="preserve"> </w:t>
      </w:r>
      <w:r w:rsidRPr="00F60587">
        <w:rPr>
          <w:rFonts w:ascii="Times New Roman" w:eastAsia="Times New Roman" w:hAnsi="Times New Roman" w:cs="Times New Roman"/>
          <w:position w:val="-12"/>
          <w:sz w:val="28"/>
          <w:szCs w:val="28"/>
          <w:lang w:val="uk-UA" w:eastAsia="ru-RU"/>
        </w:rPr>
        <w:object w:dxaOrig="1760" w:dyaOrig="360">
          <v:shape id="_x0000_i1203" type="#_x0000_t75" style="width:87.75pt;height:18pt" o:ole="">
            <v:imagedata r:id="rId518" o:title=""/>
          </v:shape>
          <o:OLEObject Type="Embed" ProgID="Equation.DSMT4" ShapeID="_x0000_i1203" DrawAspect="Content" ObjectID="_1603032335" r:id="rId519"/>
        </w:object>
      </w:r>
      <w:r w:rsidRPr="00F60587">
        <w:rPr>
          <w:rFonts w:ascii="Times New Roman" w:eastAsia="Times New Roman" w:hAnsi="Times New Roman" w:cs="Times New Roman"/>
          <w:sz w:val="28"/>
          <w:szCs w:val="28"/>
          <w:shd w:val="clear" w:color="auto" w:fill="FFFFFF"/>
          <w:lang w:eastAsia="ru-RU"/>
        </w:rPr>
        <w:t xml:space="preserve">. Фактор </w:t>
      </w:r>
      <w:r w:rsidRPr="00F60587">
        <w:rPr>
          <w:rFonts w:ascii="Times New Roman" w:eastAsia="Times New Roman" w:hAnsi="Times New Roman" w:cs="Times New Roman"/>
          <w:position w:val="-12"/>
          <w:sz w:val="28"/>
          <w:szCs w:val="28"/>
          <w:lang w:val="uk-UA" w:eastAsia="ru-RU"/>
        </w:rPr>
        <w:object w:dxaOrig="240" w:dyaOrig="360">
          <v:shape id="_x0000_i1204" type="#_x0000_t75" style="width:12pt;height:18pt" o:ole="">
            <v:imagedata r:id="rId520" o:title=""/>
          </v:shape>
          <o:OLEObject Type="Embed" ProgID="Equation.DSMT4" ShapeID="_x0000_i1204" DrawAspect="Content" ObjectID="_1603032336" r:id="rId521"/>
        </w:object>
      </w:r>
      <w:r w:rsidRPr="00F60587">
        <w:rPr>
          <w:rFonts w:ascii="Times New Roman" w:eastAsia="Times New Roman" w:hAnsi="Times New Roman" w:cs="Times New Roman"/>
          <w:sz w:val="28"/>
          <w:szCs w:val="28"/>
          <w:shd w:val="clear" w:color="auto" w:fill="FFFFFF"/>
          <w:lang w:eastAsia="ru-RU"/>
        </w:rPr>
        <w:t xml:space="preserve"> рассчитывается с учетом перепада давления в волне и импульса статического давления по соотношению:</w:t>
      </w:r>
      <w:r w:rsidRPr="00F60587">
        <w:rPr>
          <w:rFonts w:ascii="Times New Roman" w:eastAsia="Times New Roman" w:hAnsi="Times New Roman" w:cs="Times New Roman"/>
          <w:sz w:val="28"/>
          <w:szCs w:val="28"/>
          <w:lang w:val="uk-UA" w:eastAsia="ru-RU"/>
        </w:rPr>
        <w:t xml:space="preserve"> </w:t>
      </w:r>
      <w:r w:rsidRPr="00F60587">
        <w:rPr>
          <w:rFonts w:ascii="Times New Roman" w:eastAsia="Times New Roman" w:hAnsi="Times New Roman" w:cs="Times New Roman"/>
          <w:position w:val="-12"/>
          <w:sz w:val="28"/>
          <w:szCs w:val="28"/>
          <w:lang w:val="uk-UA" w:eastAsia="ru-RU"/>
        </w:rPr>
        <w:object w:dxaOrig="3019" w:dyaOrig="380">
          <v:shape id="_x0000_i1205" type="#_x0000_t75" style="width:151.5pt;height:18.75pt" o:ole="">
            <v:imagedata r:id="rId522" o:title=""/>
          </v:shape>
          <o:OLEObject Type="Embed" ProgID="Equation.DSMT4" ShapeID="_x0000_i1205" DrawAspect="Content" ObjectID="_1603032337" r:id="rId523"/>
        </w:object>
      </w:r>
      <w:r w:rsidRPr="00F60587">
        <w:rPr>
          <w:rFonts w:ascii="Times New Roman" w:eastAsia="Times New Roman" w:hAnsi="Times New Roman" w:cs="Times New Roman"/>
          <w:sz w:val="28"/>
          <w:szCs w:val="28"/>
          <w:lang w:val="uk-UA" w:eastAsia="ru-RU"/>
        </w:rPr>
        <w:t>.</w:t>
      </w:r>
      <w:r w:rsidRPr="00F60587">
        <w:rPr>
          <w:rFonts w:ascii="Times New Roman" w:eastAsia="Times New Roman" w:hAnsi="Times New Roman" w:cs="Times New Roman"/>
          <w:sz w:val="28"/>
          <w:szCs w:val="28"/>
          <w:shd w:val="clear" w:color="auto" w:fill="FFFFFF"/>
          <w:lang w:eastAsia="ru-RU"/>
        </w:rPr>
        <w:t xml:space="preserve"> Вероятность разрушения промышленных зданий, при которых сооружения подлежат сносу, оценивается по соотношению:</w:t>
      </w:r>
      <w:r w:rsidRPr="00F60587">
        <w:rPr>
          <w:rFonts w:ascii="Times New Roman" w:eastAsia="Times New Roman" w:hAnsi="Times New Roman" w:cs="Times New Roman"/>
          <w:sz w:val="28"/>
          <w:szCs w:val="28"/>
          <w:lang w:val="uk-UA" w:eastAsia="ru-RU"/>
        </w:rPr>
        <w:t xml:space="preserve"> </w:t>
      </w:r>
      <w:r w:rsidRPr="00F60587">
        <w:rPr>
          <w:rFonts w:ascii="Times New Roman" w:eastAsia="Times New Roman" w:hAnsi="Times New Roman" w:cs="Times New Roman"/>
          <w:position w:val="-12"/>
          <w:sz w:val="28"/>
          <w:szCs w:val="28"/>
          <w:lang w:val="uk-UA" w:eastAsia="ru-RU"/>
        </w:rPr>
        <w:object w:dxaOrig="1820" w:dyaOrig="360">
          <v:shape id="_x0000_i1206" type="#_x0000_t75" style="width:90.75pt;height:18pt" o:ole="">
            <v:imagedata r:id="rId524" o:title=""/>
          </v:shape>
          <o:OLEObject Type="Embed" ProgID="Equation.DSMT4" ShapeID="_x0000_i1206" DrawAspect="Content" ObjectID="_1603032338" r:id="rId525"/>
        </w:object>
      </w:r>
      <w:r w:rsidRPr="00F60587">
        <w:rPr>
          <w:rFonts w:ascii="Times New Roman" w:eastAsia="Times New Roman" w:hAnsi="Times New Roman" w:cs="Times New Roman"/>
          <w:sz w:val="28"/>
          <w:szCs w:val="28"/>
          <w:shd w:val="clear" w:color="auto" w:fill="FFFFFF"/>
          <w:lang w:eastAsia="ru-RU"/>
        </w:rPr>
        <w:t xml:space="preserve">. В этом случае фактор </w:t>
      </w:r>
      <w:r w:rsidRPr="00F60587">
        <w:rPr>
          <w:rFonts w:ascii="Times New Roman" w:eastAsia="Times New Roman" w:hAnsi="Times New Roman" w:cs="Times New Roman"/>
          <w:position w:val="-12"/>
          <w:sz w:val="28"/>
          <w:szCs w:val="28"/>
          <w:lang w:val="uk-UA" w:eastAsia="ru-RU"/>
        </w:rPr>
        <w:object w:dxaOrig="260" w:dyaOrig="360">
          <v:shape id="_x0000_i1207" type="#_x0000_t75" style="width:12.75pt;height:18pt" o:ole="">
            <v:imagedata r:id="rId526" o:title=""/>
          </v:shape>
          <o:OLEObject Type="Embed" ProgID="Equation.DSMT4" ShapeID="_x0000_i1207" DrawAspect="Content" ObjectID="_1603032339" r:id="rId527"/>
        </w:object>
      </w:r>
      <w:r w:rsidRPr="00F60587">
        <w:rPr>
          <w:rFonts w:ascii="Times New Roman" w:eastAsia="Times New Roman" w:hAnsi="Times New Roman" w:cs="Times New Roman"/>
          <w:sz w:val="28"/>
          <w:szCs w:val="28"/>
          <w:shd w:val="clear" w:color="auto" w:fill="FFFFFF"/>
          <w:lang w:eastAsia="ru-RU"/>
        </w:rPr>
        <w:t xml:space="preserve"> рассчитывается по формуле:</w:t>
      </w:r>
      <w:r w:rsidRPr="00F60587">
        <w:rPr>
          <w:rFonts w:ascii="Times New Roman" w:eastAsia="Times New Roman" w:hAnsi="Times New Roman" w:cs="Times New Roman"/>
          <w:sz w:val="28"/>
          <w:szCs w:val="28"/>
          <w:lang w:val="uk-UA" w:eastAsia="ru-RU"/>
        </w:rPr>
        <w:t xml:space="preserve"> </w:t>
      </w:r>
      <w:r w:rsidRPr="00F60587">
        <w:rPr>
          <w:rFonts w:ascii="Times New Roman" w:eastAsia="Times New Roman" w:hAnsi="Times New Roman" w:cs="Times New Roman"/>
          <w:position w:val="-12"/>
          <w:sz w:val="28"/>
          <w:szCs w:val="28"/>
          <w:lang w:val="uk-UA" w:eastAsia="ru-RU"/>
        </w:rPr>
        <w:object w:dxaOrig="3140" w:dyaOrig="380">
          <v:shape id="_x0000_i1208" type="#_x0000_t75" style="width:157.5pt;height:18.75pt" o:ole="">
            <v:imagedata r:id="rId528" o:title=""/>
          </v:shape>
          <o:OLEObject Type="Embed" ProgID="Equation.DSMT4" ShapeID="_x0000_i1208" DrawAspect="Content" ObjectID="_1603032340" r:id="rId529"/>
        </w:object>
      </w:r>
      <w:r w:rsidRPr="00F60587">
        <w:rPr>
          <w:rFonts w:ascii="Times New Roman" w:eastAsia="Times New Roman" w:hAnsi="Times New Roman" w:cs="Times New Roman"/>
          <w:sz w:val="28"/>
          <w:szCs w:val="28"/>
          <w:lang w:val="uk-UA" w:eastAsia="ru-RU"/>
        </w:rPr>
        <w:t>.</w:t>
      </w:r>
    </w:p>
    <w:p w:rsidR="00F60587" w:rsidRPr="00F60587" w:rsidRDefault="00F60587" w:rsidP="00F605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inherit" w:eastAsia="Times New Roman" w:hAnsi="inherit" w:cs="Courier New"/>
          <w:sz w:val="28"/>
          <w:szCs w:val="28"/>
          <w:lang w:eastAsia="ru-RU"/>
        </w:rPr>
      </w:pPr>
      <w:r w:rsidRPr="00F60587">
        <w:rPr>
          <w:rFonts w:ascii="Times New Roman" w:eastAsia="Times New Roman" w:hAnsi="Times New Roman" w:cs="Times New Roman"/>
          <w:sz w:val="28"/>
          <w:szCs w:val="28"/>
          <w:lang w:eastAsia="ru-RU"/>
        </w:rPr>
        <w:lastRenderedPageBreak/>
        <w:t>Поражение людей при взрыве облака газовоздушной смеси включает потерю управляемости, разрыв барабанных перепонок и отбрасывание  человека ударной волной газовоздушной смеси. Вероятность длительной потери управляемости у людей (состояние нокдауна), которые попали в зону действия ударной волны при взрыве облака газовоздушной смеси, оценивается по величине пробит-функции:</w:t>
      </w:r>
      <w:r w:rsidRPr="00F60587">
        <w:rPr>
          <w:rFonts w:ascii="Times New Roman" w:eastAsia="Times New Roman" w:hAnsi="Times New Roman" w:cs="Times New Roman"/>
          <w:sz w:val="28"/>
          <w:szCs w:val="28"/>
          <w:lang w:val="uk-UA" w:eastAsia="ru-RU"/>
        </w:rPr>
        <w:t xml:space="preserve"> </w:t>
      </w:r>
      <w:r w:rsidRPr="00F60587">
        <w:rPr>
          <w:rFonts w:ascii="Times New Roman" w:eastAsia="Times New Roman" w:hAnsi="Times New Roman" w:cs="Times New Roman"/>
          <w:position w:val="-12"/>
          <w:sz w:val="28"/>
          <w:szCs w:val="28"/>
          <w:lang w:val="uk-UA" w:eastAsia="ru-RU"/>
        </w:rPr>
        <w:object w:dxaOrig="1780" w:dyaOrig="360">
          <v:shape id="_x0000_i1209" type="#_x0000_t75" style="width:89.25pt;height:18pt" o:ole="">
            <v:imagedata r:id="rId530" o:title=""/>
          </v:shape>
          <o:OLEObject Type="Embed" ProgID="Equation.DSMT4" ShapeID="_x0000_i1209" DrawAspect="Content" ObjectID="_1603032341" r:id="rId531"/>
        </w:object>
      </w:r>
      <w:r w:rsidRPr="00F60587">
        <w:rPr>
          <w:rFonts w:ascii="Times New Roman" w:eastAsia="Times New Roman" w:hAnsi="Times New Roman" w:cs="Times New Roman"/>
          <w:sz w:val="28"/>
          <w:szCs w:val="28"/>
          <w:lang w:val="uk-UA" w:eastAsia="ru-RU"/>
        </w:rPr>
        <w:t xml:space="preserve">. </w:t>
      </w:r>
      <w:r w:rsidRPr="00F60587">
        <w:rPr>
          <w:rFonts w:ascii="inherit" w:eastAsia="Times New Roman" w:hAnsi="inherit" w:cs="Courier New"/>
          <w:sz w:val="28"/>
          <w:szCs w:val="28"/>
          <w:lang w:eastAsia="ru-RU"/>
        </w:rPr>
        <w:t xml:space="preserve">Фактор опасности </w:t>
      </w:r>
      <w:r w:rsidRPr="00F60587">
        <w:rPr>
          <w:rFonts w:ascii="Times New Roman" w:eastAsia="Times New Roman" w:hAnsi="Times New Roman" w:cs="Times New Roman"/>
          <w:position w:val="-12"/>
          <w:sz w:val="28"/>
          <w:szCs w:val="28"/>
          <w:lang w:val="uk-UA" w:eastAsia="ru-RU"/>
        </w:rPr>
        <w:object w:dxaOrig="260" w:dyaOrig="360">
          <v:shape id="_x0000_i1210" type="#_x0000_t75" style="width:12.75pt;height:18pt" o:ole="">
            <v:imagedata r:id="rId532" o:title=""/>
          </v:shape>
          <o:OLEObject Type="Embed" ProgID="Equation.DSMT4" ShapeID="_x0000_i1210" DrawAspect="Content" ObjectID="_1603032342" r:id="rId533"/>
        </w:object>
      </w:r>
      <w:r w:rsidRPr="00F60587">
        <w:rPr>
          <w:rFonts w:ascii="Times New Roman" w:eastAsia="Times New Roman" w:hAnsi="Times New Roman" w:cs="Times New Roman"/>
          <w:sz w:val="28"/>
          <w:szCs w:val="28"/>
          <w:lang w:val="uk-UA" w:eastAsia="ru-RU"/>
        </w:rPr>
        <w:t xml:space="preserve"> </w:t>
      </w:r>
      <w:r w:rsidRPr="00F60587">
        <w:rPr>
          <w:rFonts w:ascii="inherit" w:eastAsia="Times New Roman" w:hAnsi="inherit" w:cs="Courier New"/>
          <w:sz w:val="28"/>
          <w:szCs w:val="28"/>
          <w:lang w:eastAsia="ru-RU"/>
        </w:rPr>
        <w:t>рассчитывается по соотношению:</w:t>
      </w:r>
      <w:r w:rsidRPr="00F60587">
        <w:rPr>
          <w:rFonts w:ascii="Times New Roman" w:eastAsia="Times New Roman" w:hAnsi="Times New Roman" w:cs="Times New Roman"/>
          <w:sz w:val="24"/>
          <w:szCs w:val="24"/>
          <w:lang w:val="uk-UA" w:eastAsia="ru-RU"/>
        </w:rPr>
        <w:t xml:space="preserve"> </w:t>
      </w:r>
      <w:r w:rsidRPr="00F60587">
        <w:rPr>
          <w:rFonts w:ascii="Times New Roman" w:eastAsia="Times New Roman" w:hAnsi="Times New Roman" w:cs="Times New Roman"/>
          <w:position w:val="-12"/>
          <w:sz w:val="24"/>
          <w:szCs w:val="24"/>
          <w:lang w:val="uk-UA" w:eastAsia="ru-RU"/>
        </w:rPr>
        <w:object w:dxaOrig="1900" w:dyaOrig="360">
          <v:shape id="_x0000_i1211" type="#_x0000_t75" style="width:95.25pt;height:18pt" o:ole="">
            <v:imagedata r:id="rId534" o:title=""/>
          </v:shape>
          <o:OLEObject Type="Embed" ProgID="Equation.DSMT4" ShapeID="_x0000_i1211" DrawAspect="Content" ObjectID="_1603032343" r:id="rId535"/>
        </w:object>
      </w:r>
      <w:r w:rsidRPr="00F60587">
        <w:rPr>
          <w:rFonts w:ascii="inherit" w:eastAsia="Times New Roman" w:hAnsi="inherit" w:cs="Courier New"/>
          <w:sz w:val="28"/>
          <w:szCs w:val="28"/>
          <w:lang w:eastAsia="ru-RU"/>
        </w:rPr>
        <w:t xml:space="preserve">. </w:t>
      </w:r>
      <w:proofErr w:type="gramStart"/>
      <w:r w:rsidRPr="00F60587">
        <w:rPr>
          <w:rFonts w:ascii="inherit" w:eastAsia="Times New Roman" w:hAnsi="inherit" w:cs="Courier New"/>
          <w:sz w:val="28"/>
          <w:szCs w:val="28"/>
          <w:lang w:eastAsia="ru-RU"/>
        </w:rPr>
        <w:t xml:space="preserve">Безразмерное давление и безразмерный импульс задаются: </w:t>
      </w:r>
      <w:r w:rsidRPr="00F60587">
        <w:rPr>
          <w:rFonts w:ascii="Times New Roman" w:eastAsia="Times New Roman" w:hAnsi="Times New Roman" w:cs="Times New Roman"/>
          <w:position w:val="-12"/>
          <w:sz w:val="24"/>
          <w:szCs w:val="24"/>
          <w:lang w:val="uk-UA" w:eastAsia="ru-RU"/>
        </w:rPr>
        <w:object w:dxaOrig="1400" w:dyaOrig="360">
          <v:shape id="_x0000_i1212" type="#_x0000_t75" style="width:69.75pt;height:18pt" o:ole="">
            <v:imagedata r:id="rId536" o:title=""/>
          </v:shape>
          <o:OLEObject Type="Embed" ProgID="Equation.DSMT4" ShapeID="_x0000_i1212" DrawAspect="Content" ObjectID="_1603032344" r:id="rId537"/>
        </w:object>
      </w:r>
      <w:r w:rsidRPr="00F60587">
        <w:rPr>
          <w:rFonts w:ascii="inherit" w:eastAsia="Times New Roman" w:hAnsi="inherit" w:cs="Courier New"/>
          <w:sz w:val="28"/>
          <w:szCs w:val="28"/>
          <w:lang w:eastAsia="ru-RU"/>
        </w:rPr>
        <w:t xml:space="preserve">и </w:t>
      </w:r>
      <w:r w:rsidRPr="00F60587">
        <w:rPr>
          <w:rFonts w:ascii="Times New Roman" w:eastAsia="Times New Roman" w:hAnsi="Times New Roman" w:cs="Times New Roman"/>
          <w:position w:val="-12"/>
          <w:sz w:val="24"/>
          <w:szCs w:val="24"/>
          <w:lang w:val="uk-UA" w:eastAsia="ru-RU"/>
        </w:rPr>
        <w:object w:dxaOrig="1680" w:dyaOrig="380">
          <v:shape id="_x0000_i1213" type="#_x0000_t75" style="width:84pt;height:18.75pt" o:ole="">
            <v:imagedata r:id="rId538" o:title=""/>
          </v:shape>
          <o:OLEObject Type="Embed" ProgID="Equation.DSMT4" ShapeID="_x0000_i1213" DrawAspect="Content" ObjectID="_1603032345" r:id="rId539"/>
        </w:object>
      </w:r>
      <w:r w:rsidRPr="00F60587">
        <w:rPr>
          <w:rFonts w:ascii="Times New Roman" w:eastAsia="Times New Roman" w:hAnsi="Times New Roman" w:cs="Times New Roman"/>
          <w:sz w:val="24"/>
          <w:szCs w:val="24"/>
          <w:lang w:val="uk-UA" w:eastAsia="ru-RU"/>
        </w:rPr>
        <w:t xml:space="preserve">. </w:t>
      </w:r>
      <w:r w:rsidRPr="00F60587">
        <w:rPr>
          <w:rFonts w:ascii="inherit" w:eastAsia="Times New Roman" w:hAnsi="inherit" w:cs="Courier New"/>
          <w:sz w:val="28"/>
          <w:szCs w:val="28"/>
          <w:lang w:eastAsia="ru-RU"/>
        </w:rPr>
        <w:t>Зависимость вероятности разрыва барабанных перепонок у людей от уровня перепада давления в воздушной волны:</w:t>
      </w:r>
      <w:r w:rsidRPr="00F60587">
        <w:rPr>
          <w:rFonts w:ascii="Times New Roman" w:eastAsia="Times New Roman" w:hAnsi="Times New Roman" w:cs="Times New Roman"/>
          <w:sz w:val="24"/>
          <w:szCs w:val="24"/>
          <w:lang w:val="uk-UA" w:eastAsia="ru-RU"/>
        </w:rPr>
        <w:t xml:space="preserve"> </w:t>
      </w:r>
      <w:r w:rsidRPr="00F60587">
        <w:rPr>
          <w:rFonts w:ascii="Times New Roman" w:eastAsia="Times New Roman" w:hAnsi="Times New Roman" w:cs="Times New Roman"/>
          <w:position w:val="-12"/>
          <w:sz w:val="24"/>
          <w:szCs w:val="24"/>
          <w:lang w:val="uk-UA" w:eastAsia="ru-RU"/>
        </w:rPr>
        <w:object w:dxaOrig="2460" w:dyaOrig="360">
          <v:shape id="_x0000_i1214" type="#_x0000_t75" style="width:123pt;height:18pt" o:ole="">
            <v:imagedata r:id="rId540" o:title=""/>
          </v:shape>
          <o:OLEObject Type="Embed" ProgID="Equation.DSMT4" ShapeID="_x0000_i1214" DrawAspect="Content" ObjectID="_1603032346" r:id="rId541"/>
        </w:object>
      </w:r>
      <w:r w:rsidRPr="00F60587">
        <w:rPr>
          <w:rFonts w:ascii="inherit" w:eastAsia="Times New Roman" w:hAnsi="inherit" w:cs="Courier New"/>
          <w:sz w:val="28"/>
          <w:szCs w:val="28"/>
          <w:lang w:eastAsia="ru-RU"/>
        </w:rPr>
        <w:t>.</w:t>
      </w:r>
      <w:proofErr w:type="gramEnd"/>
      <w:r w:rsidRPr="00F60587">
        <w:rPr>
          <w:rFonts w:ascii="inherit" w:eastAsia="Times New Roman" w:hAnsi="inherit" w:cs="Courier New"/>
          <w:sz w:val="28"/>
          <w:szCs w:val="28"/>
          <w:lang w:eastAsia="ru-RU"/>
        </w:rPr>
        <w:t xml:space="preserve">  Вероятность отбрасывания  людей волной давления оценивается по величине пробит-функции:</w:t>
      </w:r>
      <w:r w:rsidRPr="00F60587">
        <w:rPr>
          <w:rFonts w:ascii="Times New Roman" w:eastAsia="Times New Roman" w:hAnsi="Times New Roman" w:cs="Times New Roman"/>
          <w:sz w:val="24"/>
          <w:szCs w:val="24"/>
          <w:lang w:val="uk-UA" w:eastAsia="ru-RU"/>
        </w:rPr>
        <w:t xml:space="preserve"> </w:t>
      </w:r>
      <w:r w:rsidRPr="00F60587">
        <w:rPr>
          <w:rFonts w:ascii="Times New Roman" w:eastAsia="Times New Roman" w:hAnsi="Times New Roman" w:cs="Times New Roman"/>
          <w:position w:val="-12"/>
          <w:sz w:val="24"/>
          <w:szCs w:val="24"/>
          <w:lang w:val="uk-UA" w:eastAsia="ru-RU"/>
        </w:rPr>
        <w:object w:dxaOrig="1800" w:dyaOrig="360">
          <v:shape id="_x0000_i1215" type="#_x0000_t75" style="width:90pt;height:18pt" o:ole="">
            <v:imagedata r:id="rId542" o:title=""/>
          </v:shape>
          <o:OLEObject Type="Embed" ProgID="Equation.DSMT4" ShapeID="_x0000_i1215" DrawAspect="Content" ObjectID="_1603032347" r:id="rId543"/>
        </w:object>
      </w:r>
      <w:r w:rsidRPr="00F60587">
        <w:rPr>
          <w:rFonts w:ascii="inherit" w:eastAsia="Times New Roman" w:hAnsi="inherit" w:cs="Courier New"/>
          <w:sz w:val="28"/>
          <w:szCs w:val="28"/>
          <w:lang w:eastAsia="ru-RU"/>
        </w:rPr>
        <w:t xml:space="preserve">. Фактор </w:t>
      </w:r>
      <w:r w:rsidRPr="00F60587">
        <w:rPr>
          <w:rFonts w:ascii="Times New Roman" w:eastAsia="Times New Roman" w:hAnsi="Times New Roman" w:cs="Times New Roman"/>
          <w:position w:val="-12"/>
          <w:sz w:val="24"/>
          <w:szCs w:val="24"/>
          <w:lang w:val="uk-UA" w:eastAsia="ru-RU"/>
        </w:rPr>
        <w:object w:dxaOrig="260" w:dyaOrig="360">
          <v:shape id="_x0000_i1216" type="#_x0000_t75" style="width:12.75pt;height:18pt" o:ole="">
            <v:imagedata r:id="rId544" o:title=""/>
          </v:shape>
          <o:OLEObject Type="Embed" ProgID="Equation.DSMT4" ShapeID="_x0000_i1216" DrawAspect="Content" ObjectID="_1603032348" r:id="rId545"/>
        </w:object>
      </w:r>
      <w:r w:rsidRPr="00F60587">
        <w:rPr>
          <w:rFonts w:ascii="Times New Roman" w:eastAsia="Times New Roman" w:hAnsi="Times New Roman" w:cs="Times New Roman"/>
          <w:sz w:val="24"/>
          <w:szCs w:val="24"/>
          <w:lang w:val="uk-UA" w:eastAsia="ru-RU"/>
        </w:rPr>
        <w:t xml:space="preserve"> </w:t>
      </w:r>
      <w:r w:rsidRPr="00F60587">
        <w:rPr>
          <w:rFonts w:ascii="inherit" w:eastAsia="Times New Roman" w:hAnsi="inherit" w:cs="Courier New"/>
          <w:sz w:val="28"/>
          <w:szCs w:val="28"/>
          <w:lang w:eastAsia="ru-RU"/>
        </w:rPr>
        <w:t>рассчитывается из соотношения:</w:t>
      </w:r>
      <w:r w:rsidRPr="00F60587">
        <w:rPr>
          <w:rFonts w:ascii="Times New Roman" w:eastAsia="Times New Roman" w:hAnsi="Times New Roman" w:cs="Times New Roman"/>
          <w:sz w:val="24"/>
          <w:szCs w:val="24"/>
          <w:lang w:val="uk-UA" w:eastAsia="ru-RU"/>
        </w:rPr>
        <w:t xml:space="preserve">  </w:t>
      </w:r>
      <w:r w:rsidRPr="00F60587">
        <w:rPr>
          <w:rFonts w:ascii="Times New Roman" w:eastAsia="Times New Roman" w:hAnsi="Times New Roman" w:cs="Times New Roman"/>
          <w:position w:val="-12"/>
          <w:sz w:val="24"/>
          <w:szCs w:val="24"/>
          <w:lang w:val="uk-UA" w:eastAsia="ru-RU"/>
        </w:rPr>
        <w:object w:dxaOrig="3480" w:dyaOrig="380">
          <v:shape id="_x0000_i1217" type="#_x0000_t75" style="width:174pt;height:18.75pt" o:ole="">
            <v:imagedata r:id="rId546" o:title=""/>
          </v:shape>
          <o:OLEObject Type="Embed" ProgID="Equation.DSMT4" ShapeID="_x0000_i1217" DrawAspect="Content" ObjectID="_1603032349" r:id="rId547"/>
        </w:object>
      </w:r>
      <w:r w:rsidRPr="00F60587">
        <w:rPr>
          <w:rFonts w:ascii="Times New Roman" w:eastAsia="Times New Roman" w:hAnsi="Times New Roman" w:cs="Times New Roman"/>
          <w:sz w:val="24"/>
          <w:szCs w:val="24"/>
          <w:lang w:val="uk-UA" w:eastAsia="ru-RU"/>
        </w:rPr>
        <w:t>.</w:t>
      </w:r>
    </w:p>
    <w:p w:rsidR="00F60587" w:rsidRPr="00F60587" w:rsidRDefault="00F60587" w:rsidP="00F605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uk-UA" w:eastAsia="ru-RU"/>
        </w:rPr>
      </w:pPr>
      <w:r w:rsidRPr="00F60587">
        <w:rPr>
          <w:rFonts w:ascii="Times New Roman" w:eastAsia="Times New Roman" w:hAnsi="Times New Roman" w:cs="Times New Roman"/>
          <w:sz w:val="28"/>
          <w:szCs w:val="28"/>
          <w:lang w:eastAsia="ru-RU"/>
        </w:rPr>
        <w:t xml:space="preserve">Зависимость  вероятности поражения от  пробит-функции определена по  </w:t>
      </w:r>
      <w:r w:rsidRPr="00F60587">
        <w:rPr>
          <w:rFonts w:ascii="Times New Roman" w:eastAsia="Times New Roman" w:hAnsi="Times New Roman" w:cs="Times New Roman"/>
          <w:sz w:val="28"/>
          <w:szCs w:val="28"/>
          <w:lang w:val="uk-UA" w:eastAsia="ru-RU"/>
        </w:rPr>
        <w:t>[1].</w:t>
      </w:r>
      <w:r w:rsidRPr="00F60587">
        <w:rPr>
          <w:rFonts w:ascii="Courier New" w:eastAsia="Times New Roman" w:hAnsi="Courier New" w:cs="Courier New"/>
          <w:sz w:val="20"/>
          <w:szCs w:val="20"/>
          <w:lang w:val="uk-UA" w:eastAsia="ru-RU"/>
        </w:rPr>
        <w:t xml:space="preserve"> </w:t>
      </w:r>
      <w:r w:rsidRPr="00F60587">
        <w:rPr>
          <w:rFonts w:ascii="Times New Roman" w:eastAsia="Times New Roman" w:hAnsi="Times New Roman" w:cs="Times New Roman"/>
          <w:sz w:val="28"/>
          <w:szCs w:val="28"/>
          <w:lang w:eastAsia="ru-RU"/>
        </w:rPr>
        <w:t>Приближенная оценка вероятных степеней поражения приведена на рисунке 1.</w:t>
      </w:r>
    </w:p>
    <w:p w:rsidR="00F60587" w:rsidRPr="00F60587" w:rsidRDefault="00BA04B7" w:rsidP="00F60587">
      <w:pPr>
        <w:spacing w:after="0" w:line="36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noProof/>
          <w:sz w:val="24"/>
          <w:szCs w:val="24"/>
          <w:lang w:eastAsia="ru-RU"/>
        </w:rPr>
        <w:drawing>
          <wp:inline distT="0" distB="0" distL="0" distR="0" wp14:anchorId="7DEA5D6B">
            <wp:extent cx="3790604" cy="1782032"/>
            <wp:effectExtent l="0" t="0" r="635" b="889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3792247" cy="1782805"/>
                    </a:xfrm>
                    <a:prstGeom prst="rect">
                      <a:avLst/>
                    </a:prstGeom>
                    <a:noFill/>
                  </pic:spPr>
                </pic:pic>
              </a:graphicData>
            </a:graphic>
          </wp:inline>
        </w:drawing>
      </w:r>
    </w:p>
    <w:p w:rsidR="00F60587" w:rsidRPr="005154D6" w:rsidRDefault="00F60587" w:rsidP="005154D6">
      <w:pPr>
        <w:autoSpaceDE w:val="0"/>
        <w:autoSpaceDN w:val="0"/>
        <w:adjustRightInd w:val="0"/>
        <w:spacing w:after="0" w:line="240" w:lineRule="auto"/>
        <w:jc w:val="center"/>
        <w:rPr>
          <w:rFonts w:ascii="Times New Roman CYR" w:eastAsia="Times New Roman" w:hAnsi="Times New Roman CYR" w:cs="Times New Roman CYR"/>
          <w:sz w:val="24"/>
          <w:szCs w:val="28"/>
          <w:lang w:val="uk-UA" w:eastAsia="ru-RU"/>
        </w:rPr>
      </w:pPr>
      <w:r w:rsidRPr="005154D6">
        <w:rPr>
          <w:rFonts w:ascii="Times New Roman CYR" w:eastAsia="Times New Roman" w:hAnsi="Times New Roman CYR" w:cs="Times New Roman CYR"/>
          <w:sz w:val="24"/>
          <w:szCs w:val="28"/>
          <w:lang w:val="uk-UA" w:eastAsia="ru-RU"/>
        </w:rPr>
        <w:t>Рис</w:t>
      </w:r>
      <w:r w:rsidR="005154D6">
        <w:rPr>
          <w:rFonts w:ascii="Times New Roman CYR" w:eastAsia="Times New Roman" w:hAnsi="Times New Roman CYR" w:cs="Times New Roman CYR"/>
          <w:sz w:val="24"/>
          <w:szCs w:val="28"/>
          <w:lang w:val="uk-UA" w:eastAsia="ru-RU"/>
        </w:rPr>
        <w:t xml:space="preserve">унок </w:t>
      </w:r>
      <w:r w:rsidRPr="005154D6">
        <w:rPr>
          <w:rFonts w:ascii="Times New Roman CYR" w:eastAsia="Times New Roman" w:hAnsi="Times New Roman CYR" w:cs="Times New Roman CYR"/>
          <w:sz w:val="24"/>
          <w:szCs w:val="28"/>
          <w:lang w:val="uk-UA" w:eastAsia="ru-RU"/>
        </w:rPr>
        <w:t>1</w:t>
      </w:r>
      <w:r w:rsidR="005154D6">
        <w:rPr>
          <w:rFonts w:ascii="Times New Roman CYR" w:eastAsia="Times New Roman" w:hAnsi="Times New Roman CYR" w:cs="Times New Roman CYR"/>
          <w:sz w:val="24"/>
          <w:szCs w:val="28"/>
          <w:lang w:val="uk-UA" w:eastAsia="ru-RU"/>
        </w:rPr>
        <w:t xml:space="preserve"> -</w:t>
      </w:r>
      <w:r w:rsidRPr="005154D6">
        <w:rPr>
          <w:rFonts w:ascii="Times New Roman CYR" w:eastAsia="Times New Roman" w:hAnsi="Times New Roman CYR" w:cs="Times New Roman CYR"/>
          <w:sz w:val="24"/>
          <w:szCs w:val="28"/>
          <w:lang w:val="uk-UA" w:eastAsia="ru-RU"/>
        </w:rPr>
        <w:t xml:space="preserve"> Зависимость вероятности разрушения и повреждения зданий, вероятности потери управляемости, разрыва барабанных перепонок, отбрасывания человека ударной волной от</w:t>
      </w:r>
      <w:r w:rsidR="005154D6">
        <w:rPr>
          <w:rFonts w:ascii="Times New Roman CYR" w:eastAsia="Times New Roman" w:hAnsi="Times New Roman CYR" w:cs="Times New Roman CYR"/>
          <w:sz w:val="24"/>
          <w:szCs w:val="28"/>
          <w:lang w:val="uk-UA" w:eastAsia="ru-RU"/>
        </w:rPr>
        <w:t xml:space="preserve"> расстояния от эпицентра взрыва</w:t>
      </w:r>
    </w:p>
    <w:p w:rsidR="005154D6" w:rsidRPr="005154D6" w:rsidRDefault="005154D6" w:rsidP="005154D6">
      <w:pPr>
        <w:autoSpaceDE w:val="0"/>
        <w:autoSpaceDN w:val="0"/>
        <w:adjustRightInd w:val="0"/>
        <w:spacing w:before="100" w:after="100" w:line="240" w:lineRule="auto"/>
        <w:ind w:right="-83" w:firstLine="708"/>
        <w:jc w:val="both"/>
        <w:rPr>
          <w:rFonts w:ascii="Times New Roman" w:eastAsia="Times New Roman" w:hAnsi="Times New Roman" w:cs="Times New Roman"/>
          <w:sz w:val="20"/>
          <w:szCs w:val="20"/>
          <w:shd w:val="clear" w:color="auto" w:fill="FFFFFF"/>
          <w:lang w:eastAsia="ru-RU"/>
        </w:rPr>
      </w:pPr>
    </w:p>
    <w:p w:rsidR="00F60587" w:rsidRDefault="00F60587" w:rsidP="005154D6">
      <w:pPr>
        <w:autoSpaceDE w:val="0"/>
        <w:autoSpaceDN w:val="0"/>
        <w:adjustRightInd w:val="0"/>
        <w:spacing w:after="0" w:line="240" w:lineRule="auto"/>
        <w:ind w:right="-83" w:firstLine="708"/>
        <w:jc w:val="both"/>
        <w:rPr>
          <w:rFonts w:ascii="Times New Roman" w:eastAsia="Times New Roman" w:hAnsi="Times New Roman" w:cs="Times New Roman"/>
          <w:spacing w:val="-2"/>
          <w:sz w:val="28"/>
          <w:szCs w:val="28"/>
          <w:lang w:val="uk-UA" w:eastAsia="ru-RU"/>
        </w:rPr>
      </w:pPr>
      <w:r w:rsidRPr="00F60587">
        <w:rPr>
          <w:rFonts w:ascii="Times New Roman" w:eastAsia="Times New Roman" w:hAnsi="Times New Roman" w:cs="Times New Roman"/>
          <w:sz w:val="28"/>
          <w:szCs w:val="28"/>
          <w:shd w:val="clear" w:color="auto" w:fill="FFFFFF"/>
          <w:lang w:eastAsia="ru-RU"/>
        </w:rPr>
        <w:t>В работе проведена оценка взрывопожарной опасности  автомобильной газонаполнительной компрессорной станции. Установлена ​​зависимость избыточного давления взрыва и импульса ударной волны от расстояния от эпицентра взрыва при аварии. Определены вероятности разрушения и повреждения зданий, вероятности потери управляемости, разрыва барабанных перепонок, отбрасывание человека ударной волной в зависимости от расстояния от эпицентра взрыва на автомобильной газонаполнительной компрессорной станции.</w:t>
      </w:r>
      <w:r w:rsidRPr="00F60587">
        <w:rPr>
          <w:rFonts w:ascii="Times New Roman" w:eastAsia="Times New Roman" w:hAnsi="Times New Roman" w:cs="Times New Roman"/>
          <w:spacing w:val="-2"/>
          <w:sz w:val="28"/>
          <w:szCs w:val="28"/>
          <w:lang w:val="uk-UA" w:eastAsia="ru-RU"/>
        </w:rPr>
        <w:t xml:space="preserve"> </w:t>
      </w:r>
    </w:p>
    <w:p w:rsidR="005154D6" w:rsidRPr="00BA04B7" w:rsidRDefault="005154D6" w:rsidP="005154D6">
      <w:pPr>
        <w:autoSpaceDE w:val="0"/>
        <w:autoSpaceDN w:val="0"/>
        <w:adjustRightInd w:val="0"/>
        <w:spacing w:after="0" w:line="240" w:lineRule="auto"/>
        <w:ind w:right="-83" w:firstLine="708"/>
        <w:jc w:val="both"/>
        <w:rPr>
          <w:rFonts w:ascii="Times New Roman" w:eastAsia="Times New Roman" w:hAnsi="Times New Roman" w:cs="Times New Roman"/>
          <w:sz w:val="24"/>
          <w:szCs w:val="28"/>
          <w:lang w:val="uk-UA" w:eastAsia="ru-RU"/>
        </w:rPr>
      </w:pPr>
    </w:p>
    <w:p w:rsidR="00F60587" w:rsidRPr="005154D6" w:rsidRDefault="00F60587" w:rsidP="005154D6">
      <w:pPr>
        <w:spacing w:after="0" w:line="240" w:lineRule="auto"/>
        <w:jc w:val="center"/>
        <w:rPr>
          <w:rFonts w:ascii="Times New Roman" w:eastAsia="Times New Roman" w:hAnsi="Times New Roman" w:cs="Times New Roman"/>
          <w:bCs/>
          <w:sz w:val="28"/>
          <w:szCs w:val="28"/>
          <w:lang w:eastAsia="ru-RU"/>
        </w:rPr>
      </w:pPr>
      <w:r w:rsidRPr="005154D6">
        <w:rPr>
          <w:rFonts w:ascii="Times New Roman" w:eastAsia="Times New Roman" w:hAnsi="Times New Roman" w:cs="Times New Roman"/>
          <w:bCs/>
          <w:sz w:val="28"/>
          <w:szCs w:val="28"/>
          <w:lang w:eastAsia="ru-RU"/>
        </w:rPr>
        <w:t>ЛИТЕРАТУРА</w:t>
      </w:r>
    </w:p>
    <w:p w:rsidR="005154D6" w:rsidRPr="00F60587" w:rsidRDefault="005154D6" w:rsidP="005154D6">
      <w:pPr>
        <w:spacing w:after="0" w:line="240" w:lineRule="auto"/>
        <w:ind w:firstLine="709"/>
        <w:jc w:val="center"/>
        <w:rPr>
          <w:rFonts w:ascii="Times New Roman" w:eastAsia="Times New Roman" w:hAnsi="Times New Roman" w:cs="Times New Roman"/>
          <w:b/>
          <w:bCs/>
          <w:sz w:val="28"/>
          <w:szCs w:val="28"/>
          <w:lang w:eastAsia="ru-RU"/>
        </w:rPr>
      </w:pPr>
    </w:p>
    <w:p w:rsidR="00F60587" w:rsidRPr="00F60587" w:rsidRDefault="00F60587" w:rsidP="00652782">
      <w:pPr>
        <w:numPr>
          <w:ilvl w:val="0"/>
          <w:numId w:val="81"/>
        </w:numPr>
        <w:tabs>
          <w:tab w:val="left" w:pos="993"/>
          <w:tab w:val="left" w:pos="1080"/>
        </w:tabs>
        <w:overflowPunct w:val="0"/>
        <w:autoSpaceDE w:val="0"/>
        <w:autoSpaceDN w:val="0"/>
        <w:adjustRightInd w:val="0"/>
        <w:spacing w:after="0" w:line="240" w:lineRule="auto"/>
        <w:ind w:left="0" w:firstLine="709"/>
        <w:jc w:val="both"/>
        <w:textAlignment w:val="baseline"/>
        <w:rPr>
          <w:rFonts w:ascii="Times New Roman" w:eastAsia="Times New Roman" w:hAnsi="Times New Roman" w:cs="Times New Roman"/>
          <w:iCs/>
          <w:sz w:val="28"/>
          <w:szCs w:val="28"/>
          <w:lang w:val="uk-UA" w:eastAsia="ru-RU"/>
        </w:rPr>
      </w:pPr>
      <w:r w:rsidRPr="00F60587">
        <w:rPr>
          <w:rFonts w:ascii="Times New Roman" w:eastAsia="Times New Roman" w:hAnsi="Times New Roman" w:cs="Times New Roman"/>
          <w:sz w:val="28"/>
          <w:szCs w:val="28"/>
          <w:lang w:val="uk-UA" w:eastAsia="ru-RU"/>
        </w:rPr>
        <w:t>ДСТУ Б В.1.1-36</w:t>
      </w:r>
      <w:r w:rsidRPr="00F60587">
        <w:rPr>
          <w:rFonts w:ascii="Times New Roman" w:eastAsia="Times New Roman" w:hAnsi="Times New Roman" w:cs="Times New Roman"/>
          <w:sz w:val="28"/>
          <w:szCs w:val="28"/>
          <w:shd w:val="clear" w:color="auto" w:fill="FFFFFF"/>
          <w:lang w:eastAsia="ru-RU"/>
        </w:rPr>
        <w:t>: 201</w:t>
      </w:r>
      <w:r w:rsidRPr="00F60587">
        <w:rPr>
          <w:rFonts w:ascii="Times New Roman" w:eastAsia="Times New Roman" w:hAnsi="Times New Roman" w:cs="Times New Roman"/>
          <w:sz w:val="28"/>
          <w:szCs w:val="28"/>
          <w:lang w:val="uk-UA" w:eastAsia="ru-RU"/>
        </w:rPr>
        <w:t>6. В</w:t>
      </w:r>
      <w:r w:rsidRPr="00F60587">
        <w:rPr>
          <w:rFonts w:ascii="Times New Roman" w:eastAsia="Times New Roman" w:hAnsi="Times New Roman" w:cs="Times New Roman"/>
          <w:iCs/>
          <w:sz w:val="28"/>
          <w:szCs w:val="28"/>
          <w:lang w:val="uk-UA" w:eastAsia="ru-RU"/>
        </w:rPr>
        <w:t>изначення категорій приміщень, будинків та зовнішніх установок за вибухопожежною та пожежною небезпекою.</w:t>
      </w:r>
    </w:p>
    <w:p w:rsidR="00F60587" w:rsidRPr="00F60587" w:rsidRDefault="00F60587" w:rsidP="00652782">
      <w:pPr>
        <w:numPr>
          <w:ilvl w:val="0"/>
          <w:numId w:val="81"/>
        </w:numPr>
        <w:tabs>
          <w:tab w:val="left" w:pos="993"/>
          <w:tab w:val="left" w:pos="1080"/>
        </w:tabs>
        <w:spacing w:after="0" w:line="240" w:lineRule="auto"/>
        <w:ind w:left="0" w:firstLine="709"/>
        <w:jc w:val="both"/>
        <w:rPr>
          <w:rFonts w:ascii="Times New Roman" w:eastAsia="Times New Roman" w:hAnsi="Times New Roman" w:cs="Times New Roman"/>
          <w:b/>
          <w:sz w:val="28"/>
          <w:szCs w:val="28"/>
          <w:lang w:eastAsia="ru-RU"/>
        </w:rPr>
      </w:pPr>
      <w:r w:rsidRPr="00F60587">
        <w:rPr>
          <w:rFonts w:ascii="Times New Roman" w:eastAsia="Times New Roman" w:hAnsi="Times New Roman" w:cs="Times New Roman"/>
          <w:sz w:val="28"/>
          <w:szCs w:val="28"/>
          <w:lang w:eastAsia="ru-RU"/>
        </w:rPr>
        <w:t xml:space="preserve">ГОСТ Р 12.3.047-2012. Пожарная безопасность технологических процессов. Общие требования. </w:t>
      </w:r>
    </w:p>
    <w:p w:rsidR="00D45570" w:rsidRPr="00F60587" w:rsidRDefault="00D45570" w:rsidP="00D45570">
      <w:pPr>
        <w:pBdr>
          <w:top w:val="single" w:sz="4" w:space="1" w:color="auto"/>
          <w:bottom w:val="single" w:sz="4" w:space="1" w:color="auto"/>
        </w:pBdr>
        <w:spacing w:after="0" w:line="240" w:lineRule="auto"/>
        <w:jc w:val="both"/>
        <w:rPr>
          <w:rFonts w:ascii="Times New Roman" w:eastAsia="Times New Roman" w:hAnsi="Times New Roman" w:cs="Times New Roman"/>
          <w:b/>
          <w:sz w:val="28"/>
          <w:szCs w:val="28"/>
          <w:lang w:eastAsia="ru-RU"/>
        </w:rPr>
      </w:pPr>
    </w:p>
    <w:p w:rsidR="00D45570" w:rsidRPr="00D45570" w:rsidRDefault="00D45570" w:rsidP="00D45570">
      <w:pPr>
        <w:pBdr>
          <w:top w:val="single" w:sz="4" w:space="1" w:color="auto"/>
          <w:bottom w:val="single" w:sz="4" w:space="1" w:color="auto"/>
        </w:pBdr>
        <w:spacing w:after="0" w:line="240" w:lineRule="auto"/>
        <w:jc w:val="center"/>
        <w:rPr>
          <w:rFonts w:ascii="Times New Roman" w:eastAsia="Times New Roman" w:hAnsi="Times New Roman" w:cs="Times New Roman"/>
          <w:b/>
          <w:sz w:val="28"/>
          <w:szCs w:val="28"/>
          <w:lang w:eastAsia="ru-RU"/>
        </w:rPr>
      </w:pPr>
      <w:r w:rsidRPr="00D45570">
        <w:rPr>
          <w:rFonts w:ascii="Times New Roman" w:eastAsia="Times New Roman" w:hAnsi="Times New Roman" w:cs="Times New Roman"/>
          <w:b/>
          <w:sz w:val="28"/>
          <w:szCs w:val="28"/>
          <w:lang w:eastAsia="ru-RU"/>
        </w:rPr>
        <w:t xml:space="preserve">СЕКЦИЯ 4. ПРОБЛЕМЫ ПОДГОТОВКИ СПЕЦИАЛИСТОВ </w:t>
      </w:r>
    </w:p>
    <w:p w:rsidR="00D45570" w:rsidRPr="00D45570" w:rsidRDefault="00D45570" w:rsidP="00D45570">
      <w:pPr>
        <w:pBdr>
          <w:top w:val="single" w:sz="4" w:space="1" w:color="auto"/>
          <w:bottom w:val="single" w:sz="4" w:space="1" w:color="auto"/>
        </w:pBdr>
        <w:spacing w:after="0" w:line="240" w:lineRule="auto"/>
        <w:jc w:val="center"/>
        <w:rPr>
          <w:rFonts w:ascii="Times New Roman" w:eastAsia="Times New Roman" w:hAnsi="Times New Roman" w:cs="Times New Roman"/>
          <w:b/>
          <w:sz w:val="28"/>
          <w:szCs w:val="28"/>
          <w:lang w:eastAsia="ru-RU"/>
        </w:rPr>
      </w:pPr>
      <w:r w:rsidRPr="00D45570">
        <w:rPr>
          <w:rFonts w:ascii="Times New Roman" w:eastAsia="Times New Roman" w:hAnsi="Times New Roman" w:cs="Times New Roman"/>
          <w:b/>
          <w:sz w:val="28"/>
          <w:szCs w:val="28"/>
          <w:lang w:eastAsia="ru-RU"/>
        </w:rPr>
        <w:t>В ОБЛАСТИ ГРАЖДАНСКОЙ ЗАЩИТЫ</w:t>
      </w:r>
    </w:p>
    <w:p w:rsidR="00D45570" w:rsidRPr="00D45570" w:rsidRDefault="00D45570" w:rsidP="00D45570">
      <w:pPr>
        <w:pBdr>
          <w:top w:val="single" w:sz="4" w:space="1" w:color="auto"/>
          <w:bottom w:val="single" w:sz="4" w:space="1" w:color="auto"/>
        </w:pBdr>
        <w:spacing w:after="0" w:line="240" w:lineRule="auto"/>
        <w:jc w:val="both"/>
        <w:rPr>
          <w:rFonts w:ascii="Times New Roman" w:eastAsia="Times New Roman" w:hAnsi="Times New Roman" w:cs="Times New Roman"/>
          <w:b/>
          <w:sz w:val="28"/>
          <w:szCs w:val="28"/>
          <w:lang w:eastAsia="ru-RU"/>
        </w:rPr>
      </w:pPr>
    </w:p>
    <w:p w:rsidR="00D45570" w:rsidRPr="00D45570" w:rsidRDefault="00D45570" w:rsidP="00D45570">
      <w:pPr>
        <w:spacing w:after="0" w:line="240" w:lineRule="auto"/>
        <w:rPr>
          <w:rFonts w:ascii="Times New Roman" w:eastAsia="Calibri" w:hAnsi="Times New Roman" w:cs="Times New Roman"/>
          <w:sz w:val="28"/>
          <w:szCs w:val="28"/>
        </w:rPr>
      </w:pPr>
    </w:p>
    <w:p w:rsidR="00280FB6" w:rsidRPr="00BA04B7" w:rsidRDefault="00280FB6" w:rsidP="00280FB6">
      <w:pPr>
        <w:spacing w:after="0" w:line="240" w:lineRule="auto"/>
        <w:jc w:val="center"/>
        <w:rPr>
          <w:rFonts w:ascii="Times New Roman" w:eastAsia="Times New Roman" w:hAnsi="Times New Roman" w:cs="Times New Roman"/>
          <w:b/>
          <w:sz w:val="28"/>
          <w:szCs w:val="24"/>
          <w:lang w:eastAsia="ru-RU"/>
        </w:rPr>
      </w:pPr>
    </w:p>
    <w:p w:rsidR="00280FB6" w:rsidRDefault="00280FB6" w:rsidP="00280FB6">
      <w:pPr>
        <w:spacing w:after="0" w:line="240" w:lineRule="auto"/>
        <w:jc w:val="both"/>
        <w:rPr>
          <w:rFonts w:ascii="Times New Roman" w:eastAsia="Times New Roman" w:hAnsi="Times New Roman" w:cs="Times New Roman"/>
          <w:b/>
          <w:sz w:val="28"/>
          <w:szCs w:val="24"/>
          <w:lang w:eastAsia="ru-RU"/>
        </w:rPr>
      </w:pPr>
      <w:r w:rsidRPr="00280FB6">
        <w:rPr>
          <w:rFonts w:ascii="Times New Roman" w:eastAsia="Times New Roman" w:hAnsi="Times New Roman" w:cs="Times New Roman"/>
          <w:b/>
          <w:sz w:val="28"/>
          <w:szCs w:val="24"/>
          <w:lang w:eastAsia="ru-RU"/>
        </w:rPr>
        <w:t>УДК 351.862</w:t>
      </w:r>
    </w:p>
    <w:p w:rsidR="00280FB6" w:rsidRDefault="00280FB6" w:rsidP="00280FB6">
      <w:pPr>
        <w:spacing w:after="0" w:line="240" w:lineRule="auto"/>
        <w:jc w:val="both"/>
        <w:rPr>
          <w:rFonts w:ascii="Times New Roman" w:eastAsia="Times New Roman" w:hAnsi="Times New Roman" w:cs="Times New Roman"/>
          <w:b/>
          <w:sz w:val="28"/>
          <w:szCs w:val="24"/>
          <w:lang w:eastAsia="ru-RU"/>
        </w:rPr>
      </w:pPr>
    </w:p>
    <w:p w:rsidR="00280FB6" w:rsidRDefault="00280FB6" w:rsidP="00280FB6">
      <w:pPr>
        <w:spacing w:after="0" w:line="240" w:lineRule="auto"/>
        <w:jc w:val="center"/>
        <w:rPr>
          <w:rFonts w:ascii="Times New Roman" w:eastAsia="Times New Roman" w:hAnsi="Times New Roman" w:cs="Times New Roman"/>
          <w:i/>
          <w:sz w:val="28"/>
          <w:szCs w:val="28"/>
          <w:lang w:eastAsia="ru-RU"/>
        </w:rPr>
      </w:pPr>
      <w:r w:rsidRPr="00280FB6">
        <w:rPr>
          <w:rFonts w:ascii="Times New Roman" w:eastAsia="Times New Roman" w:hAnsi="Times New Roman" w:cs="Times New Roman"/>
          <w:i/>
          <w:sz w:val="28"/>
          <w:szCs w:val="28"/>
          <w:lang w:eastAsia="ru-RU"/>
        </w:rPr>
        <w:t>В. В. Панченков</w:t>
      </w:r>
      <w:r w:rsidR="00BA04B7">
        <w:rPr>
          <w:rFonts w:ascii="Times New Roman" w:eastAsia="Times New Roman" w:hAnsi="Times New Roman" w:cs="Times New Roman"/>
          <w:i/>
          <w:sz w:val="28"/>
          <w:szCs w:val="28"/>
          <w:lang w:eastAsia="ru-RU"/>
        </w:rPr>
        <w:t>,</w:t>
      </w:r>
      <w:r w:rsidRPr="00280FB6">
        <w:rPr>
          <w:rFonts w:ascii="Times New Roman" w:eastAsia="Times New Roman" w:hAnsi="Times New Roman" w:cs="Times New Roman"/>
          <w:b/>
          <w:i/>
          <w:sz w:val="28"/>
          <w:szCs w:val="28"/>
          <w:lang w:eastAsia="ru-RU"/>
        </w:rPr>
        <w:t xml:space="preserve">  </w:t>
      </w:r>
      <w:r w:rsidRPr="00280FB6">
        <w:rPr>
          <w:rFonts w:ascii="Times New Roman" w:eastAsia="Times New Roman" w:hAnsi="Times New Roman" w:cs="Times New Roman"/>
          <w:i/>
          <w:sz w:val="28"/>
          <w:szCs w:val="28"/>
          <w:lang w:eastAsia="ru-RU"/>
        </w:rPr>
        <w:t>начальник Академии</w:t>
      </w:r>
    </w:p>
    <w:p w:rsidR="00280FB6" w:rsidRPr="00280FB6" w:rsidRDefault="00280FB6" w:rsidP="00280FB6">
      <w:pPr>
        <w:spacing w:after="0" w:line="240" w:lineRule="auto"/>
        <w:jc w:val="center"/>
        <w:rPr>
          <w:rFonts w:ascii="Times New Roman" w:eastAsia="Times New Roman" w:hAnsi="Times New Roman" w:cs="Times New Roman"/>
          <w:i/>
          <w:iCs/>
          <w:sz w:val="28"/>
          <w:szCs w:val="28"/>
          <w:lang w:eastAsia="ru-RU"/>
        </w:rPr>
      </w:pPr>
      <w:r w:rsidRPr="00280FB6">
        <w:rPr>
          <w:rFonts w:ascii="Times New Roman" w:eastAsia="Times New Roman" w:hAnsi="Times New Roman" w:cs="Times New Roman"/>
          <w:i/>
          <w:sz w:val="28"/>
          <w:szCs w:val="28"/>
          <w:lang w:eastAsia="ru-RU"/>
        </w:rPr>
        <w:t xml:space="preserve"> </w:t>
      </w:r>
      <w:r w:rsidRPr="00280FB6">
        <w:rPr>
          <w:rFonts w:ascii="Times New Roman" w:eastAsia="Times New Roman" w:hAnsi="Times New Roman" w:cs="Times New Roman"/>
          <w:b/>
          <w:i/>
          <w:iCs/>
          <w:sz w:val="28"/>
          <w:szCs w:val="28"/>
          <w:lang w:eastAsia="ru-RU"/>
        </w:rPr>
        <w:t xml:space="preserve"> </w:t>
      </w:r>
      <w:r w:rsidRPr="00280FB6">
        <w:rPr>
          <w:rFonts w:ascii="Times New Roman" w:eastAsia="Times New Roman" w:hAnsi="Times New Roman" w:cs="Times New Roman"/>
          <w:i/>
          <w:iCs/>
          <w:sz w:val="28"/>
          <w:szCs w:val="28"/>
          <w:lang w:eastAsia="ru-RU"/>
        </w:rPr>
        <w:t>А.И. Мазаник</w:t>
      </w:r>
      <w:r w:rsidR="00BA04B7">
        <w:rPr>
          <w:rFonts w:ascii="Times New Roman" w:eastAsia="Times New Roman" w:hAnsi="Times New Roman" w:cs="Times New Roman"/>
          <w:i/>
          <w:iCs/>
          <w:sz w:val="28"/>
          <w:szCs w:val="28"/>
          <w:lang w:eastAsia="ru-RU"/>
        </w:rPr>
        <w:t>,</w:t>
      </w:r>
      <w:r w:rsidRPr="00280FB6">
        <w:rPr>
          <w:rFonts w:ascii="Times New Roman" w:eastAsia="Times New Roman" w:hAnsi="Times New Roman" w:cs="Times New Roman"/>
          <w:b/>
          <w:i/>
          <w:iCs/>
          <w:sz w:val="28"/>
          <w:szCs w:val="28"/>
          <w:lang w:eastAsia="ru-RU"/>
        </w:rPr>
        <w:t xml:space="preserve">  </w:t>
      </w:r>
      <w:r w:rsidRPr="00280FB6">
        <w:rPr>
          <w:rFonts w:ascii="Times New Roman" w:eastAsia="Times New Roman" w:hAnsi="Times New Roman" w:cs="Times New Roman"/>
          <w:i/>
          <w:iCs/>
          <w:sz w:val="28"/>
          <w:szCs w:val="28"/>
          <w:lang w:eastAsia="ru-RU"/>
        </w:rPr>
        <w:t>доктор военных наук, профессор,</w:t>
      </w:r>
    </w:p>
    <w:p w:rsidR="00280FB6" w:rsidRPr="00280FB6" w:rsidRDefault="00280FB6" w:rsidP="00280FB6">
      <w:pPr>
        <w:spacing w:after="0" w:line="240" w:lineRule="auto"/>
        <w:jc w:val="center"/>
        <w:rPr>
          <w:rFonts w:ascii="Times New Roman" w:eastAsia="Times New Roman" w:hAnsi="Times New Roman" w:cs="Times New Roman"/>
          <w:i/>
          <w:iCs/>
          <w:sz w:val="28"/>
          <w:szCs w:val="28"/>
          <w:lang w:eastAsia="ru-RU"/>
        </w:rPr>
      </w:pPr>
      <w:r w:rsidRPr="00280FB6">
        <w:rPr>
          <w:rFonts w:ascii="Times New Roman" w:eastAsia="Times New Roman" w:hAnsi="Times New Roman" w:cs="Times New Roman"/>
          <w:i/>
          <w:iCs/>
          <w:sz w:val="28"/>
          <w:szCs w:val="28"/>
          <w:lang w:eastAsia="ru-RU"/>
        </w:rPr>
        <w:t>главный научный сотрудник научно-исследовательского центра</w:t>
      </w:r>
    </w:p>
    <w:p w:rsidR="00280FB6" w:rsidRPr="00280FB6" w:rsidRDefault="00280FB6" w:rsidP="00280FB6">
      <w:pPr>
        <w:spacing w:after="0" w:line="240" w:lineRule="auto"/>
        <w:jc w:val="center"/>
        <w:rPr>
          <w:rFonts w:ascii="Times New Roman" w:eastAsia="Times New Roman" w:hAnsi="Times New Roman" w:cs="Times New Roman"/>
          <w:i/>
          <w:iCs/>
          <w:sz w:val="28"/>
          <w:szCs w:val="28"/>
          <w:lang w:eastAsia="ru-RU"/>
        </w:rPr>
      </w:pPr>
      <w:r w:rsidRPr="00280FB6">
        <w:rPr>
          <w:rFonts w:ascii="Times New Roman" w:eastAsia="Times New Roman" w:hAnsi="Times New Roman" w:cs="Times New Roman"/>
          <w:i/>
          <w:iCs/>
          <w:sz w:val="28"/>
          <w:szCs w:val="28"/>
          <w:lang w:eastAsia="ru-RU"/>
        </w:rPr>
        <w:t>Академия гражданской защиты МЧС России</w:t>
      </w:r>
    </w:p>
    <w:p w:rsidR="00280FB6" w:rsidRPr="00280FB6" w:rsidRDefault="00280FB6" w:rsidP="00280FB6">
      <w:pPr>
        <w:spacing w:after="0" w:line="240" w:lineRule="auto"/>
        <w:jc w:val="both"/>
        <w:rPr>
          <w:rFonts w:ascii="Times New Roman" w:eastAsia="Times New Roman" w:hAnsi="Times New Roman" w:cs="Times New Roman"/>
          <w:b/>
          <w:sz w:val="28"/>
          <w:szCs w:val="24"/>
          <w:lang w:eastAsia="ru-RU"/>
        </w:rPr>
      </w:pPr>
    </w:p>
    <w:p w:rsidR="00280FB6" w:rsidRPr="00280FB6" w:rsidRDefault="00280FB6" w:rsidP="00280FB6">
      <w:pPr>
        <w:spacing w:after="0" w:line="240" w:lineRule="auto"/>
        <w:jc w:val="center"/>
        <w:rPr>
          <w:rFonts w:ascii="Times New Roman" w:eastAsia="Times New Roman" w:hAnsi="Times New Roman" w:cs="Times New Roman"/>
          <w:b/>
          <w:sz w:val="28"/>
          <w:szCs w:val="24"/>
          <w:lang w:eastAsia="x-none"/>
        </w:rPr>
      </w:pPr>
      <w:r w:rsidRPr="00280FB6">
        <w:rPr>
          <w:rFonts w:ascii="Times New Roman" w:eastAsia="Times New Roman" w:hAnsi="Times New Roman" w:cs="Times New Roman"/>
          <w:b/>
          <w:sz w:val="28"/>
          <w:szCs w:val="24"/>
          <w:lang w:eastAsia="x-none"/>
        </w:rPr>
        <w:t>МЕТОДИЧЕСКИЕ АСПЕКТЫ ПРИНЯТИЯ КАДРОВЫХ РЕШЕНИЙ ПО ОТБОРУ КАНДИДАТОВ НА ДОЛЖНОСТИ В ОБРАЗОВАТЕЛЬНОМ УЧРЕЖДЕНИИ</w:t>
      </w:r>
    </w:p>
    <w:p w:rsidR="00280FB6" w:rsidRDefault="00280FB6" w:rsidP="00280FB6">
      <w:pPr>
        <w:widowControl w:val="0"/>
        <w:spacing w:after="0" w:line="240" w:lineRule="auto"/>
        <w:ind w:firstLine="709"/>
        <w:jc w:val="both"/>
        <w:rPr>
          <w:rFonts w:ascii="Times New Roman" w:eastAsia="Times New Roman" w:hAnsi="Times New Roman" w:cs="Times New Roman"/>
          <w:sz w:val="28"/>
          <w:szCs w:val="24"/>
          <w:lang w:eastAsia="ru-RU"/>
        </w:rPr>
      </w:pPr>
    </w:p>
    <w:p w:rsidR="00280FB6" w:rsidRPr="00280FB6" w:rsidRDefault="00280FB6" w:rsidP="00280FB6">
      <w:pPr>
        <w:spacing w:after="0" w:line="240" w:lineRule="auto"/>
        <w:ind w:firstLine="720"/>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 xml:space="preserve">В статье </w:t>
      </w:r>
      <w:r w:rsidRPr="00280FB6">
        <w:rPr>
          <w:rFonts w:ascii="Times New Roman" w:eastAsia="Times New Roman" w:hAnsi="Times New Roman" w:cs="Times New Roman"/>
          <w:sz w:val="28"/>
          <w:szCs w:val="24"/>
          <w:lang w:eastAsia="ru-RU"/>
        </w:rPr>
        <w:t>[1</w:t>
      </w:r>
      <w:r w:rsidRPr="00280FB6">
        <w:rPr>
          <w:rFonts w:ascii="Times New Roman" w:eastAsia="Times New Roman" w:hAnsi="Times New Roman" w:cs="Times New Roman"/>
          <w:noProof/>
          <w:sz w:val="28"/>
          <w:szCs w:val="24"/>
          <w:lang w:eastAsia="ru-RU"/>
        </w:rPr>
        <w:t>] показано, что на настоящем этапе развития МЧС России роль кадрового обеспечения в решении задач, стоящих перед образовательными учреждениями, существенно возрастает.</w:t>
      </w:r>
    </w:p>
    <w:p w:rsidR="00280FB6" w:rsidRPr="00280FB6" w:rsidRDefault="00280FB6" w:rsidP="00280FB6">
      <w:pPr>
        <w:widowControl w:val="0"/>
        <w:spacing w:after="0" w:line="240" w:lineRule="auto"/>
        <w:ind w:firstLine="720"/>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 xml:space="preserve">Для решения задачи оценки и отбора кандидатов, претендующих на замещение вакантных должностей, необходимо: </w:t>
      </w:r>
    </w:p>
    <w:p w:rsidR="00280FB6" w:rsidRPr="00280FB6" w:rsidRDefault="00280FB6" w:rsidP="00280FB6">
      <w:pPr>
        <w:widowControl w:val="0"/>
        <w:spacing w:after="0" w:line="240" w:lineRule="auto"/>
        <w:ind w:firstLine="720"/>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 xml:space="preserve">сформировать целостную систему требований к кандидатам, претендующим на замещение конкретных должностей (групп должностей), обосновать перечень критериев для выбора лучшего кандидата; </w:t>
      </w:r>
    </w:p>
    <w:p w:rsidR="00280FB6" w:rsidRPr="00280FB6" w:rsidRDefault="00280FB6" w:rsidP="00280FB6">
      <w:pPr>
        <w:widowControl w:val="0"/>
        <w:spacing w:after="0" w:line="240" w:lineRule="auto"/>
        <w:ind w:firstLine="720"/>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разработать научно-методический аппарат для оценки и отбора кандидатов с целью принятия обоснованных решений о назначении на конкретную должность, включении в кадровый резерв и т.п.</w:t>
      </w:r>
    </w:p>
    <w:p w:rsidR="00280FB6" w:rsidRPr="00280FB6" w:rsidRDefault="00280FB6" w:rsidP="00280FB6">
      <w:pPr>
        <w:widowControl w:val="0"/>
        <w:spacing w:after="0" w:line="240" w:lineRule="auto"/>
        <w:ind w:firstLine="720"/>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Решение задачи оценки и отбора должностного лица из множества кандидатов, претендующих на замещение вакантной должности, должн</w:t>
      </w:r>
      <w:r w:rsidRPr="00280FB6">
        <w:rPr>
          <w:rFonts w:ascii="Times New Roman" w:eastAsia="Times New Roman" w:hAnsi="Times New Roman" w:cs="Times New Roman"/>
          <w:color w:val="000000"/>
          <w:sz w:val="28"/>
          <w:szCs w:val="28"/>
          <w:lang w:eastAsia="ru-RU"/>
        </w:rPr>
        <w:t>о</w:t>
      </w:r>
      <w:r w:rsidRPr="00280FB6">
        <w:rPr>
          <w:rFonts w:ascii="Times New Roman" w:eastAsia="Times New Roman" w:hAnsi="Times New Roman" w:cs="Times New Roman"/>
          <w:sz w:val="28"/>
          <w:szCs w:val="28"/>
          <w:lang w:eastAsia="ru-RU"/>
        </w:rPr>
        <w:t xml:space="preserve"> включать следующие этапы:</w:t>
      </w:r>
    </w:p>
    <w:p w:rsidR="00280FB6" w:rsidRPr="00280FB6" w:rsidRDefault="00280FB6" w:rsidP="00280FB6">
      <w:pPr>
        <w:widowControl w:val="0"/>
        <w:spacing w:after="0" w:line="240" w:lineRule="auto"/>
        <w:ind w:firstLine="720"/>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анализ соответствия кандидатов требованиям для замещения конкретной должности;</w:t>
      </w:r>
    </w:p>
    <w:p w:rsidR="00280FB6" w:rsidRPr="00280FB6" w:rsidRDefault="00280FB6" w:rsidP="00280FB6">
      <w:pPr>
        <w:widowControl w:val="0"/>
        <w:spacing w:after="0" w:line="240" w:lineRule="auto"/>
        <w:ind w:firstLine="720"/>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оценку кандидатов на основе анализа количественных показателей, характеризующих, как правило, результативность деятельности должностных лиц;</w:t>
      </w:r>
    </w:p>
    <w:p w:rsidR="00280FB6" w:rsidRPr="00280FB6" w:rsidRDefault="00280FB6" w:rsidP="00280FB6">
      <w:pPr>
        <w:widowControl w:val="0"/>
        <w:spacing w:after="0" w:line="240" w:lineRule="auto"/>
        <w:ind w:firstLine="720"/>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оценку кандидатов на основе анализа качественных (атрибутивных) показателей, характеризующих, как правило, профессионально-важные качества должностных лиц;</w:t>
      </w:r>
    </w:p>
    <w:p w:rsidR="00280FB6" w:rsidRPr="00280FB6" w:rsidRDefault="00280FB6" w:rsidP="00280FB6">
      <w:pPr>
        <w:widowControl w:val="0"/>
        <w:spacing w:after="0" w:line="240" w:lineRule="auto"/>
        <w:ind w:firstLine="720"/>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комплексную оценку и выбор лучшего кандидата для замещения конкретной должности.</w:t>
      </w:r>
    </w:p>
    <w:p w:rsidR="00280FB6" w:rsidRPr="00280FB6" w:rsidRDefault="00280FB6" w:rsidP="00280FB6">
      <w:pPr>
        <w:widowControl w:val="0"/>
        <w:spacing w:after="0" w:line="240" w:lineRule="auto"/>
        <w:ind w:firstLine="720"/>
        <w:jc w:val="both"/>
        <w:rPr>
          <w:rFonts w:ascii="Times New Roman" w:eastAsia="Times New Roman" w:hAnsi="Times New Roman" w:cs="Times New Roman"/>
          <w:sz w:val="28"/>
          <w:szCs w:val="24"/>
          <w:lang w:eastAsia="ru-RU"/>
        </w:rPr>
      </w:pPr>
      <w:r w:rsidRPr="00280FB6">
        <w:rPr>
          <w:rFonts w:ascii="Times New Roman" w:eastAsia="Times New Roman" w:hAnsi="Times New Roman" w:cs="Times New Roman"/>
          <w:sz w:val="28"/>
          <w:szCs w:val="28"/>
          <w:lang w:eastAsia="ru-RU"/>
        </w:rPr>
        <w:t xml:space="preserve">Задача оценки кандидатов, претендующих на замещение вакантной должности, может быть решена на основе анализа количественных значений частных критериев, характеризующих результативность их деятельности. </w:t>
      </w:r>
      <w:r w:rsidRPr="00280FB6">
        <w:rPr>
          <w:rFonts w:ascii="Times New Roman" w:eastAsia="Times New Roman" w:hAnsi="Times New Roman" w:cs="Times New Roman"/>
          <w:sz w:val="28"/>
          <w:szCs w:val="24"/>
          <w:lang w:eastAsia="ru-RU"/>
        </w:rPr>
        <w:t xml:space="preserve">Под критерием можно понимать средство для вынесения суждения, стандарт для </w:t>
      </w:r>
      <w:r w:rsidRPr="00280FB6">
        <w:rPr>
          <w:rFonts w:ascii="Times New Roman" w:eastAsia="Times New Roman" w:hAnsi="Times New Roman" w:cs="Times New Roman"/>
          <w:sz w:val="28"/>
          <w:szCs w:val="24"/>
          <w:lang w:eastAsia="ru-RU"/>
        </w:rPr>
        <w:lastRenderedPageBreak/>
        <w:t xml:space="preserve">сравнения, правило для оценки. Их количество (в зависимости от конкретной должности) может меняться от единиц до нескольких десятков.  Поскольку, как правило, критерии не равнозначны, для каждого из них должны быть установлены коэффициенты важности. </w:t>
      </w:r>
    </w:p>
    <w:p w:rsidR="00280FB6" w:rsidRPr="00280FB6" w:rsidRDefault="00280FB6" w:rsidP="00280FB6">
      <w:pPr>
        <w:spacing w:after="0" w:line="240" w:lineRule="auto"/>
        <w:ind w:firstLine="709"/>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Проведенный анализ методов решения многокритериальных задач показал, что для оценки кандидатов с использованием количественных показателей, характеризующих результативность их деятельности, целесообразно  выбрать метод многовекторного ранжирования, разработанный профессором В.В. Сафроновым [2].</w:t>
      </w:r>
    </w:p>
    <w:p w:rsidR="00280FB6" w:rsidRPr="00280FB6" w:rsidRDefault="00280FB6" w:rsidP="00280FB6">
      <w:pPr>
        <w:widowControl w:val="0"/>
        <w:spacing w:after="0" w:line="240" w:lineRule="auto"/>
        <w:ind w:firstLine="720"/>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4"/>
          <w:lang w:eastAsia="ru-RU"/>
        </w:rPr>
        <w:t>В основе  указанного метода лежит построение интегральной свертки, т. е. формирование  аддитивной  функции,  сводящей</w:t>
      </w:r>
      <w:r w:rsidRPr="00280FB6">
        <w:rPr>
          <w:rFonts w:ascii="Times New Roman" w:eastAsia="Times New Roman" w:hAnsi="Times New Roman" w:cs="Times New Roman"/>
          <w:sz w:val="28"/>
          <w:szCs w:val="28"/>
          <w:lang w:eastAsia="ru-RU"/>
        </w:rPr>
        <w:t xml:space="preserve">  частные  критерии</w:t>
      </w:r>
      <w:r w:rsidRPr="00280FB6">
        <w:rPr>
          <w:rFonts w:ascii="Times New Roman" w:eastAsia="Times New Roman" w:hAnsi="Times New Roman" w:cs="Times New Roman"/>
          <w:i/>
          <w:sz w:val="28"/>
          <w:szCs w:val="28"/>
          <w:lang w:eastAsia="ru-RU"/>
        </w:rPr>
        <w:t xml:space="preserve"> </w:t>
      </w:r>
      <w:r w:rsidRPr="00280FB6">
        <w:rPr>
          <w:rFonts w:ascii="Times New Roman" w:eastAsia="Times New Roman" w:hAnsi="Times New Roman" w:cs="Times New Roman"/>
          <w:i/>
          <w:sz w:val="28"/>
          <w:szCs w:val="28"/>
          <w:lang w:val="en-US" w:eastAsia="ru-RU"/>
        </w:rPr>
        <w:t>W</w:t>
      </w:r>
      <w:r w:rsidRPr="00280FB6">
        <w:rPr>
          <w:rFonts w:ascii="Times New Roman" w:eastAsia="Times New Roman" w:hAnsi="Times New Roman" w:cs="Times New Roman"/>
          <w:i/>
          <w:sz w:val="28"/>
          <w:szCs w:val="28"/>
          <w:vertAlign w:val="subscript"/>
          <w:lang w:eastAsia="ru-RU"/>
        </w:rPr>
        <w:t>1</w:t>
      </w:r>
      <w:r w:rsidRPr="00280FB6">
        <w:rPr>
          <w:rFonts w:ascii="Times New Roman" w:eastAsia="Times New Roman" w:hAnsi="Times New Roman" w:cs="Times New Roman"/>
          <w:i/>
          <w:sz w:val="28"/>
          <w:szCs w:val="28"/>
          <w:lang w:eastAsia="ru-RU"/>
        </w:rPr>
        <w:t xml:space="preserve">, </w:t>
      </w:r>
      <w:r w:rsidRPr="00280FB6">
        <w:rPr>
          <w:rFonts w:ascii="Times New Roman" w:eastAsia="Times New Roman" w:hAnsi="Times New Roman" w:cs="Times New Roman"/>
          <w:i/>
          <w:sz w:val="28"/>
          <w:szCs w:val="28"/>
          <w:lang w:val="en-US" w:eastAsia="ru-RU"/>
        </w:rPr>
        <w:t>W</w:t>
      </w:r>
      <w:r w:rsidRPr="00280FB6">
        <w:rPr>
          <w:rFonts w:ascii="Times New Roman" w:eastAsia="Times New Roman" w:hAnsi="Times New Roman" w:cs="Times New Roman"/>
          <w:i/>
          <w:sz w:val="28"/>
          <w:szCs w:val="28"/>
          <w:vertAlign w:val="subscript"/>
          <w:lang w:eastAsia="ru-RU"/>
        </w:rPr>
        <w:t>2</w:t>
      </w:r>
      <w:r w:rsidRPr="00280FB6">
        <w:rPr>
          <w:rFonts w:ascii="Times New Roman" w:eastAsia="Times New Roman" w:hAnsi="Times New Roman" w:cs="Times New Roman"/>
          <w:i/>
          <w:sz w:val="28"/>
          <w:szCs w:val="28"/>
          <w:lang w:eastAsia="ru-RU"/>
        </w:rPr>
        <w:t>, …,</w:t>
      </w:r>
      <w:r w:rsidRPr="00280FB6">
        <w:rPr>
          <w:rFonts w:ascii="Times New Roman" w:eastAsia="Times New Roman" w:hAnsi="Times New Roman" w:cs="Times New Roman"/>
          <w:i/>
          <w:sz w:val="28"/>
          <w:szCs w:val="28"/>
          <w:lang w:val="en-US" w:eastAsia="ru-RU"/>
        </w:rPr>
        <w:t>W</w:t>
      </w:r>
      <w:r w:rsidRPr="00280FB6">
        <w:rPr>
          <w:rFonts w:ascii="Times New Roman" w:eastAsia="Times New Roman" w:hAnsi="Times New Roman" w:cs="Times New Roman"/>
          <w:i/>
          <w:sz w:val="28"/>
          <w:szCs w:val="28"/>
          <w:vertAlign w:val="subscript"/>
          <w:lang w:val="en-US" w:eastAsia="ru-RU"/>
        </w:rPr>
        <w:t>n</w:t>
      </w:r>
      <w:r w:rsidRPr="00280FB6">
        <w:rPr>
          <w:rFonts w:ascii="Times New Roman" w:eastAsia="Times New Roman" w:hAnsi="Times New Roman" w:cs="Times New Roman"/>
          <w:sz w:val="28"/>
          <w:szCs w:val="28"/>
          <w:lang w:eastAsia="ru-RU"/>
        </w:rPr>
        <w:t xml:space="preserve"> к единому обобщенному критерию </w:t>
      </w:r>
      <w:r w:rsidRPr="00280FB6">
        <w:rPr>
          <w:rFonts w:ascii="Times New Roman" w:eastAsia="Times New Roman" w:hAnsi="Times New Roman" w:cs="Times New Roman"/>
          <w:i/>
          <w:sz w:val="28"/>
          <w:szCs w:val="28"/>
          <w:lang w:val="en-US" w:eastAsia="ru-RU"/>
        </w:rPr>
        <w:t>W</w:t>
      </w:r>
      <w:r w:rsidRPr="00280FB6">
        <w:rPr>
          <w:rFonts w:ascii="Times New Roman" w:eastAsia="Times New Roman" w:hAnsi="Times New Roman" w:cs="Times New Roman"/>
          <w:sz w:val="28"/>
          <w:szCs w:val="28"/>
          <w:lang w:eastAsia="ru-RU"/>
        </w:rPr>
        <w:t xml:space="preserve">. Для этого каждому из частных критериев необходимо поставить в соответствие коэффициент важности. Для  отражения важности частных критериев им необходимо присвоить «вес» – </w:t>
      </w:r>
      <w:r w:rsidRPr="00280FB6">
        <w:rPr>
          <w:rFonts w:ascii="Times New Roman" w:eastAsia="Times New Roman" w:hAnsi="Times New Roman" w:cs="Times New Roman"/>
          <w:i/>
          <w:sz w:val="28"/>
          <w:szCs w:val="28"/>
          <w:lang w:eastAsia="ru-RU"/>
        </w:rPr>
        <w:t>α</w:t>
      </w:r>
      <w:r w:rsidRPr="00280FB6">
        <w:rPr>
          <w:rFonts w:ascii="Times New Roman" w:eastAsia="Times New Roman" w:hAnsi="Times New Roman" w:cs="Times New Roman"/>
          <w:i/>
          <w:sz w:val="28"/>
          <w:szCs w:val="28"/>
          <w:vertAlign w:val="subscript"/>
          <w:lang w:eastAsia="ru-RU"/>
        </w:rPr>
        <w:t>i</w:t>
      </w:r>
      <w:r w:rsidRPr="00280FB6">
        <w:rPr>
          <w:rFonts w:ascii="Times New Roman" w:eastAsia="Times New Roman" w:hAnsi="Times New Roman" w:cs="Times New Roman"/>
          <w:i/>
          <w:sz w:val="28"/>
          <w:szCs w:val="28"/>
          <w:lang w:eastAsia="ru-RU"/>
        </w:rPr>
        <w:t>.</w:t>
      </w:r>
      <w:r w:rsidRPr="00280FB6">
        <w:rPr>
          <w:rFonts w:ascii="Times New Roman" w:eastAsia="Times New Roman" w:hAnsi="Times New Roman" w:cs="Times New Roman"/>
          <w:sz w:val="28"/>
          <w:szCs w:val="28"/>
          <w:lang w:eastAsia="ru-RU"/>
        </w:rPr>
        <w:t xml:space="preserve"> При этом должно выполняться нормирующее условие – сумма всех весов частных критериев должна быть равна единице: </w:t>
      </w:r>
      <w:r w:rsidRPr="00280FB6">
        <w:rPr>
          <w:rFonts w:ascii="Times New Roman" w:eastAsia="Times New Roman" w:hAnsi="Times New Roman" w:cs="Times New Roman"/>
          <w:position w:val="-28"/>
          <w:sz w:val="28"/>
          <w:szCs w:val="28"/>
          <w:lang w:eastAsia="ru-RU"/>
        </w:rPr>
        <w:object w:dxaOrig="915" w:dyaOrig="675">
          <v:shape id="_x0000_i1218" type="#_x0000_t75" style="width:45.75pt;height:33.75pt" o:ole="">
            <v:imagedata r:id="rId549" o:title=""/>
          </v:shape>
          <o:OLEObject Type="Embed" ProgID="Equation.3" ShapeID="_x0000_i1218" DrawAspect="Content" ObjectID="_1603032350" r:id="rId550"/>
        </w:object>
      </w:r>
      <w:r w:rsidRPr="00280FB6">
        <w:rPr>
          <w:rFonts w:ascii="Times New Roman" w:eastAsia="Times New Roman" w:hAnsi="Times New Roman" w:cs="Times New Roman"/>
          <w:sz w:val="28"/>
          <w:szCs w:val="28"/>
          <w:lang w:eastAsia="ru-RU"/>
        </w:rPr>
        <w:t xml:space="preserve"> Тогда единый критерий будет иметь вид </w:t>
      </w:r>
    </w:p>
    <w:p w:rsidR="00280FB6" w:rsidRPr="00280FB6" w:rsidRDefault="00280FB6" w:rsidP="00280FB6">
      <w:pPr>
        <w:widowControl w:val="0"/>
        <w:spacing w:after="0" w:line="240" w:lineRule="auto"/>
        <w:ind w:firstLine="720"/>
        <w:jc w:val="both"/>
        <w:rPr>
          <w:rFonts w:ascii="Times New Roman" w:eastAsia="Times New Roman" w:hAnsi="Times New Roman" w:cs="Times New Roman"/>
          <w:sz w:val="8"/>
          <w:szCs w:val="8"/>
          <w:lang w:eastAsia="ru-RU"/>
        </w:rPr>
      </w:pPr>
      <w:r w:rsidRPr="00280FB6">
        <w:rPr>
          <w:rFonts w:ascii="Times New Roman" w:eastAsia="Times New Roman" w:hAnsi="Times New Roman" w:cs="Times New Roman"/>
          <w:sz w:val="28"/>
          <w:szCs w:val="28"/>
          <w:lang w:eastAsia="ru-RU"/>
        </w:rPr>
        <w:t xml:space="preserve"> </w:t>
      </w:r>
    </w:p>
    <w:p w:rsidR="00280FB6" w:rsidRPr="00280FB6" w:rsidRDefault="00280FB6" w:rsidP="00280FB6">
      <w:pPr>
        <w:widowControl w:val="0"/>
        <w:spacing w:after="0" w:line="240" w:lineRule="auto"/>
        <w:ind w:firstLine="720"/>
        <w:jc w:val="center"/>
        <w:rPr>
          <w:rFonts w:ascii="Times New Roman" w:eastAsia="Times New Roman" w:hAnsi="Times New Roman" w:cs="Times New Roman"/>
          <w:i/>
          <w:sz w:val="28"/>
          <w:szCs w:val="28"/>
          <w:lang w:eastAsia="ru-RU"/>
        </w:rPr>
      </w:pPr>
      <w:r w:rsidRPr="00280FB6">
        <w:rPr>
          <w:rFonts w:ascii="Times New Roman" w:eastAsia="Times New Roman" w:hAnsi="Times New Roman" w:cs="Times New Roman"/>
          <w:i/>
          <w:sz w:val="28"/>
          <w:szCs w:val="28"/>
          <w:lang w:val="en-US" w:eastAsia="ru-RU"/>
        </w:rPr>
        <w:t>W</w:t>
      </w:r>
      <w:r w:rsidRPr="00280FB6">
        <w:rPr>
          <w:rFonts w:ascii="Times New Roman" w:eastAsia="Times New Roman" w:hAnsi="Times New Roman" w:cs="Times New Roman"/>
          <w:i/>
          <w:sz w:val="28"/>
          <w:szCs w:val="28"/>
          <w:lang w:eastAsia="ru-RU"/>
        </w:rPr>
        <w:t>= α</w:t>
      </w:r>
      <w:r w:rsidRPr="00280FB6">
        <w:rPr>
          <w:rFonts w:ascii="Times New Roman" w:eastAsia="Times New Roman" w:hAnsi="Times New Roman" w:cs="Times New Roman"/>
          <w:i/>
          <w:sz w:val="28"/>
          <w:szCs w:val="28"/>
          <w:vertAlign w:val="subscript"/>
          <w:lang w:eastAsia="ru-RU"/>
        </w:rPr>
        <w:t>1</w:t>
      </w:r>
      <w:r w:rsidRPr="00280FB6">
        <w:rPr>
          <w:rFonts w:ascii="Times New Roman" w:eastAsia="Times New Roman" w:hAnsi="Times New Roman" w:cs="Times New Roman"/>
          <w:i/>
          <w:sz w:val="28"/>
          <w:szCs w:val="28"/>
          <w:lang w:eastAsia="ru-RU"/>
        </w:rPr>
        <w:t xml:space="preserve"> </w:t>
      </w:r>
      <w:r w:rsidRPr="00280FB6">
        <w:rPr>
          <w:rFonts w:ascii="Times New Roman" w:eastAsia="Times New Roman" w:hAnsi="Times New Roman" w:cs="Times New Roman"/>
          <w:i/>
          <w:sz w:val="28"/>
          <w:szCs w:val="28"/>
          <w:lang w:val="en-US" w:eastAsia="ru-RU"/>
        </w:rPr>
        <w:t>W</w:t>
      </w:r>
      <w:r w:rsidRPr="00280FB6">
        <w:rPr>
          <w:rFonts w:ascii="Times New Roman" w:eastAsia="Times New Roman" w:hAnsi="Times New Roman" w:cs="Times New Roman"/>
          <w:i/>
          <w:sz w:val="28"/>
          <w:szCs w:val="28"/>
          <w:vertAlign w:val="subscript"/>
          <w:lang w:eastAsia="ru-RU"/>
        </w:rPr>
        <w:t>1</w:t>
      </w:r>
      <w:r w:rsidRPr="00280FB6">
        <w:rPr>
          <w:rFonts w:ascii="Times New Roman" w:eastAsia="Times New Roman" w:hAnsi="Times New Roman" w:cs="Times New Roman"/>
          <w:i/>
          <w:sz w:val="28"/>
          <w:szCs w:val="28"/>
          <w:lang w:eastAsia="ru-RU"/>
        </w:rPr>
        <w:t xml:space="preserve"> +α</w:t>
      </w:r>
      <w:r w:rsidRPr="00280FB6">
        <w:rPr>
          <w:rFonts w:ascii="Times New Roman" w:eastAsia="Times New Roman" w:hAnsi="Times New Roman" w:cs="Times New Roman"/>
          <w:i/>
          <w:sz w:val="28"/>
          <w:szCs w:val="28"/>
          <w:vertAlign w:val="subscript"/>
          <w:lang w:eastAsia="ru-RU"/>
        </w:rPr>
        <w:t>2</w:t>
      </w:r>
      <w:r w:rsidRPr="00280FB6">
        <w:rPr>
          <w:rFonts w:ascii="Times New Roman" w:eastAsia="Times New Roman" w:hAnsi="Times New Roman" w:cs="Times New Roman"/>
          <w:i/>
          <w:sz w:val="28"/>
          <w:szCs w:val="28"/>
          <w:lang w:eastAsia="ru-RU"/>
        </w:rPr>
        <w:t xml:space="preserve"> </w:t>
      </w:r>
      <w:r w:rsidRPr="00280FB6">
        <w:rPr>
          <w:rFonts w:ascii="Times New Roman" w:eastAsia="Times New Roman" w:hAnsi="Times New Roman" w:cs="Times New Roman"/>
          <w:i/>
          <w:sz w:val="28"/>
          <w:szCs w:val="28"/>
          <w:lang w:val="en-US" w:eastAsia="ru-RU"/>
        </w:rPr>
        <w:t>W</w:t>
      </w:r>
      <w:r w:rsidRPr="00280FB6">
        <w:rPr>
          <w:rFonts w:ascii="Times New Roman" w:eastAsia="Times New Roman" w:hAnsi="Times New Roman" w:cs="Times New Roman"/>
          <w:i/>
          <w:sz w:val="28"/>
          <w:szCs w:val="28"/>
          <w:vertAlign w:val="subscript"/>
          <w:lang w:eastAsia="ru-RU"/>
        </w:rPr>
        <w:t>2</w:t>
      </w:r>
      <w:r w:rsidRPr="00280FB6">
        <w:rPr>
          <w:rFonts w:ascii="Times New Roman" w:eastAsia="Times New Roman" w:hAnsi="Times New Roman" w:cs="Times New Roman"/>
          <w:i/>
          <w:sz w:val="28"/>
          <w:szCs w:val="28"/>
          <w:lang w:eastAsia="ru-RU"/>
        </w:rPr>
        <w:t xml:space="preserve"> +α</w:t>
      </w:r>
      <w:r w:rsidRPr="00280FB6">
        <w:rPr>
          <w:rFonts w:ascii="Times New Roman" w:eastAsia="Times New Roman" w:hAnsi="Times New Roman" w:cs="Times New Roman"/>
          <w:i/>
          <w:sz w:val="28"/>
          <w:szCs w:val="28"/>
          <w:vertAlign w:val="subscript"/>
          <w:lang w:eastAsia="ru-RU"/>
        </w:rPr>
        <w:t>3</w:t>
      </w:r>
      <w:r w:rsidRPr="00280FB6">
        <w:rPr>
          <w:rFonts w:ascii="Times New Roman" w:eastAsia="Times New Roman" w:hAnsi="Times New Roman" w:cs="Times New Roman"/>
          <w:i/>
          <w:sz w:val="28"/>
          <w:szCs w:val="28"/>
          <w:lang w:eastAsia="ru-RU"/>
        </w:rPr>
        <w:t xml:space="preserve"> </w:t>
      </w:r>
      <w:r w:rsidRPr="00280FB6">
        <w:rPr>
          <w:rFonts w:ascii="Times New Roman" w:eastAsia="Times New Roman" w:hAnsi="Times New Roman" w:cs="Times New Roman"/>
          <w:i/>
          <w:sz w:val="28"/>
          <w:szCs w:val="28"/>
          <w:lang w:val="en-US" w:eastAsia="ru-RU"/>
        </w:rPr>
        <w:t>W</w:t>
      </w:r>
      <w:r w:rsidRPr="00280FB6">
        <w:rPr>
          <w:rFonts w:ascii="Times New Roman" w:eastAsia="Times New Roman" w:hAnsi="Times New Roman" w:cs="Times New Roman"/>
          <w:i/>
          <w:sz w:val="28"/>
          <w:szCs w:val="28"/>
          <w:vertAlign w:val="subscript"/>
          <w:lang w:eastAsia="ru-RU"/>
        </w:rPr>
        <w:t>3</w:t>
      </w:r>
      <w:r w:rsidRPr="00280FB6">
        <w:rPr>
          <w:rFonts w:ascii="Times New Roman" w:eastAsia="Times New Roman" w:hAnsi="Times New Roman" w:cs="Times New Roman"/>
          <w:i/>
          <w:sz w:val="28"/>
          <w:szCs w:val="28"/>
          <w:lang w:eastAsia="ru-RU"/>
        </w:rPr>
        <w:t>+α</w:t>
      </w:r>
      <w:r w:rsidRPr="00280FB6">
        <w:rPr>
          <w:rFonts w:ascii="Times New Roman" w:eastAsia="Times New Roman" w:hAnsi="Times New Roman" w:cs="Times New Roman"/>
          <w:i/>
          <w:sz w:val="28"/>
          <w:szCs w:val="28"/>
          <w:vertAlign w:val="subscript"/>
          <w:lang w:eastAsia="ru-RU"/>
        </w:rPr>
        <w:t>4</w:t>
      </w:r>
      <w:r w:rsidRPr="00280FB6">
        <w:rPr>
          <w:rFonts w:ascii="Times New Roman" w:eastAsia="Times New Roman" w:hAnsi="Times New Roman" w:cs="Times New Roman"/>
          <w:i/>
          <w:sz w:val="28"/>
          <w:szCs w:val="28"/>
          <w:lang w:eastAsia="ru-RU"/>
        </w:rPr>
        <w:t xml:space="preserve"> </w:t>
      </w:r>
      <w:r w:rsidRPr="00280FB6">
        <w:rPr>
          <w:rFonts w:ascii="Times New Roman" w:eastAsia="Times New Roman" w:hAnsi="Times New Roman" w:cs="Times New Roman"/>
          <w:i/>
          <w:sz w:val="28"/>
          <w:szCs w:val="28"/>
          <w:lang w:val="en-US" w:eastAsia="ru-RU"/>
        </w:rPr>
        <w:t>W</w:t>
      </w:r>
      <w:r w:rsidRPr="00280FB6">
        <w:rPr>
          <w:rFonts w:ascii="Times New Roman" w:eastAsia="Times New Roman" w:hAnsi="Times New Roman" w:cs="Times New Roman"/>
          <w:i/>
          <w:sz w:val="28"/>
          <w:szCs w:val="28"/>
          <w:vertAlign w:val="subscript"/>
          <w:lang w:eastAsia="ru-RU"/>
        </w:rPr>
        <w:t>4</w:t>
      </w:r>
      <w:r w:rsidRPr="00280FB6">
        <w:rPr>
          <w:rFonts w:ascii="Times New Roman" w:eastAsia="Times New Roman" w:hAnsi="Times New Roman" w:cs="Times New Roman"/>
          <w:i/>
          <w:sz w:val="28"/>
          <w:szCs w:val="28"/>
          <w:lang w:eastAsia="ru-RU"/>
        </w:rPr>
        <w:t>+…. +α</w:t>
      </w:r>
      <w:r w:rsidRPr="00280FB6">
        <w:rPr>
          <w:rFonts w:ascii="Times New Roman" w:eastAsia="Times New Roman" w:hAnsi="Times New Roman" w:cs="Times New Roman"/>
          <w:i/>
          <w:sz w:val="28"/>
          <w:szCs w:val="28"/>
          <w:vertAlign w:val="subscript"/>
          <w:lang w:val="en-US" w:eastAsia="ru-RU"/>
        </w:rPr>
        <w:t>n</w:t>
      </w:r>
      <w:r w:rsidRPr="00280FB6">
        <w:rPr>
          <w:rFonts w:ascii="Times New Roman" w:eastAsia="Times New Roman" w:hAnsi="Times New Roman" w:cs="Times New Roman"/>
          <w:i/>
          <w:sz w:val="28"/>
          <w:szCs w:val="28"/>
          <w:lang w:eastAsia="ru-RU"/>
        </w:rPr>
        <w:t xml:space="preserve"> </w:t>
      </w:r>
      <w:r w:rsidRPr="00280FB6">
        <w:rPr>
          <w:rFonts w:ascii="Times New Roman" w:eastAsia="Times New Roman" w:hAnsi="Times New Roman" w:cs="Times New Roman"/>
          <w:i/>
          <w:sz w:val="28"/>
          <w:szCs w:val="28"/>
          <w:lang w:val="en-US" w:eastAsia="ru-RU"/>
        </w:rPr>
        <w:t>W</w:t>
      </w:r>
      <w:r w:rsidRPr="00280FB6">
        <w:rPr>
          <w:rFonts w:ascii="Times New Roman" w:eastAsia="Times New Roman" w:hAnsi="Times New Roman" w:cs="Times New Roman"/>
          <w:i/>
          <w:sz w:val="28"/>
          <w:szCs w:val="28"/>
          <w:vertAlign w:val="subscript"/>
          <w:lang w:val="en-US" w:eastAsia="ru-RU"/>
        </w:rPr>
        <w:t>n</w:t>
      </w:r>
    </w:p>
    <w:p w:rsidR="00280FB6" w:rsidRPr="00280FB6" w:rsidRDefault="00280FB6" w:rsidP="00280FB6">
      <w:pPr>
        <w:widowControl w:val="0"/>
        <w:spacing w:after="0" w:line="240" w:lineRule="auto"/>
        <w:ind w:firstLine="720"/>
        <w:jc w:val="center"/>
        <w:rPr>
          <w:rFonts w:ascii="Times New Roman" w:eastAsia="Times New Roman" w:hAnsi="Times New Roman" w:cs="Times New Roman"/>
          <w:sz w:val="8"/>
          <w:szCs w:val="8"/>
          <w:lang w:eastAsia="ru-RU"/>
        </w:rPr>
      </w:pPr>
    </w:p>
    <w:p w:rsidR="00280FB6" w:rsidRPr="00280FB6" w:rsidRDefault="00280FB6" w:rsidP="00280FB6">
      <w:pPr>
        <w:widowControl w:val="0"/>
        <w:spacing w:after="0" w:line="240" w:lineRule="auto"/>
        <w:ind w:firstLine="720"/>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При решении многокритериальных задач возникают следующие проблемы методологического характера:</w:t>
      </w:r>
    </w:p>
    <w:p w:rsidR="00280FB6" w:rsidRPr="00280FB6" w:rsidRDefault="00280FB6" w:rsidP="00280FB6">
      <w:pPr>
        <w:widowControl w:val="0"/>
        <w:spacing w:after="0" w:line="240" w:lineRule="auto"/>
        <w:ind w:firstLine="720"/>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частные критерии могут иметь различные единицы измерения;</w:t>
      </w:r>
    </w:p>
    <w:p w:rsidR="00280FB6" w:rsidRPr="00280FB6" w:rsidRDefault="00280FB6" w:rsidP="00280FB6">
      <w:pPr>
        <w:spacing w:after="0" w:line="240" w:lineRule="auto"/>
        <w:ind w:firstLine="709"/>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обычно в практических задачах часть критериев являются максимизируемыми, а другие – минимизируемыми.</w:t>
      </w:r>
    </w:p>
    <w:p w:rsidR="00280FB6" w:rsidRPr="00280FB6" w:rsidRDefault="00280FB6" w:rsidP="00280FB6">
      <w:pPr>
        <w:widowControl w:val="0"/>
        <w:spacing w:after="0" w:line="240" w:lineRule="auto"/>
        <w:ind w:firstLine="720"/>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Для преодоления этих двух проблем необходимо решить задачу нормализации или преобразования частных критериев.</w:t>
      </w:r>
    </w:p>
    <w:p w:rsidR="00280FB6" w:rsidRPr="00280FB6" w:rsidRDefault="00280FB6" w:rsidP="00280FB6">
      <w:pPr>
        <w:widowControl w:val="0"/>
        <w:spacing w:after="0" w:line="240" w:lineRule="auto"/>
        <w:ind w:firstLine="720"/>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Таким образом, для решения задачи оценки кандидатов с использованием количественных показателей, характеризующих результативность их деятельности, необходимо разработать два частных алгоритма:</w:t>
      </w:r>
    </w:p>
    <w:p w:rsidR="00280FB6" w:rsidRPr="00280FB6" w:rsidRDefault="00280FB6" w:rsidP="00280FB6">
      <w:pPr>
        <w:widowControl w:val="0"/>
        <w:spacing w:after="0" w:line="240" w:lineRule="auto"/>
        <w:ind w:firstLine="720"/>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алгоритм преобразования частных критериев с целью приведения их к единому безразмерному масштабу и к единой шкале отсчета;</w:t>
      </w:r>
    </w:p>
    <w:p w:rsidR="00280FB6" w:rsidRPr="00280FB6" w:rsidRDefault="00280FB6" w:rsidP="00280FB6">
      <w:pPr>
        <w:widowControl w:val="0"/>
        <w:spacing w:after="0" w:line="240" w:lineRule="auto"/>
        <w:ind w:firstLine="720"/>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алгоритм определения коэффициентов важности каждого частного критерия.</w:t>
      </w:r>
    </w:p>
    <w:p w:rsidR="00280FB6" w:rsidRPr="00280FB6" w:rsidRDefault="00280FB6" w:rsidP="00280FB6">
      <w:pPr>
        <w:shd w:val="clear" w:color="auto" w:fill="FFFFFF"/>
        <w:spacing w:after="0" w:line="240" w:lineRule="auto"/>
        <w:ind w:firstLine="709"/>
        <w:jc w:val="both"/>
        <w:rPr>
          <w:rFonts w:ascii="Times New Roman" w:eastAsia="Times New Roman" w:hAnsi="Times New Roman" w:cs="Times New Roman"/>
          <w:color w:val="000000"/>
          <w:spacing w:val="4"/>
          <w:sz w:val="28"/>
          <w:szCs w:val="28"/>
          <w:lang w:eastAsia="ru-RU"/>
        </w:rPr>
      </w:pPr>
      <w:r w:rsidRPr="00280FB6">
        <w:rPr>
          <w:rFonts w:ascii="Times New Roman" w:eastAsia="Times New Roman" w:hAnsi="Times New Roman" w:cs="Times New Roman"/>
          <w:sz w:val="28"/>
          <w:szCs w:val="28"/>
          <w:lang w:eastAsia="ru-RU"/>
        </w:rPr>
        <w:t>Для решения следующей задачи – оценки кандидатов на основе анализа качественных показателей, характеризующих их профессионально-важные качества, может быть использован м</w:t>
      </w:r>
      <w:r w:rsidRPr="00280FB6">
        <w:rPr>
          <w:rFonts w:ascii="Times New Roman" w:eastAsia="Times New Roman" w:hAnsi="Times New Roman" w:cs="Times New Roman"/>
          <w:color w:val="000000"/>
          <w:spacing w:val="3"/>
          <w:sz w:val="28"/>
          <w:szCs w:val="28"/>
          <w:lang w:eastAsia="ru-RU"/>
        </w:rPr>
        <w:t xml:space="preserve">етод анализа иерархий (далее – МАИ), который применяется для решения многокритериальных задач и является систематической процедурой </w:t>
      </w:r>
      <w:r w:rsidRPr="00280FB6">
        <w:rPr>
          <w:rFonts w:ascii="Times New Roman" w:eastAsia="Times New Roman" w:hAnsi="Times New Roman" w:cs="Times New Roman"/>
          <w:color w:val="000000"/>
          <w:sz w:val="28"/>
          <w:szCs w:val="28"/>
          <w:lang w:eastAsia="ru-RU"/>
        </w:rPr>
        <w:t xml:space="preserve">для иерархического представления элементов, от которых зависит выбор рационального решения </w:t>
      </w:r>
      <w:r w:rsidRPr="00280FB6">
        <w:rPr>
          <w:rFonts w:ascii="Times New Roman" w:eastAsia="Times New Roman" w:hAnsi="Times New Roman" w:cs="Times New Roman"/>
          <w:sz w:val="28"/>
          <w:szCs w:val="28"/>
          <w:lang w:eastAsia="ru-RU"/>
        </w:rPr>
        <w:t>[3]</w:t>
      </w:r>
      <w:r w:rsidRPr="00280FB6">
        <w:rPr>
          <w:rFonts w:ascii="Times New Roman" w:eastAsia="Times New Roman" w:hAnsi="Times New Roman" w:cs="Times New Roman"/>
          <w:color w:val="000000"/>
          <w:spacing w:val="1"/>
          <w:sz w:val="28"/>
          <w:szCs w:val="28"/>
          <w:lang w:eastAsia="ru-RU"/>
        </w:rPr>
        <w:t xml:space="preserve">. Метод состоит в декомпозиции проблемы на всё </w:t>
      </w:r>
      <w:r w:rsidRPr="00280FB6">
        <w:rPr>
          <w:rFonts w:ascii="Times New Roman" w:eastAsia="Times New Roman" w:hAnsi="Times New Roman" w:cs="Times New Roman"/>
          <w:color w:val="000000"/>
          <w:sz w:val="28"/>
          <w:szCs w:val="28"/>
          <w:lang w:eastAsia="ru-RU"/>
        </w:rPr>
        <w:t xml:space="preserve">более простые составляющие части и дальнейшей обработке </w:t>
      </w:r>
      <w:r w:rsidRPr="00280FB6">
        <w:rPr>
          <w:rFonts w:ascii="Times New Roman" w:eastAsia="Times New Roman" w:hAnsi="Times New Roman" w:cs="Times New Roman"/>
          <w:color w:val="000000"/>
          <w:spacing w:val="1"/>
          <w:sz w:val="28"/>
          <w:szCs w:val="28"/>
          <w:lang w:eastAsia="ru-RU"/>
        </w:rPr>
        <w:t>суждений экспертов, которые должны определить рациональное решение</w:t>
      </w:r>
      <w:r w:rsidRPr="00280FB6">
        <w:rPr>
          <w:rFonts w:ascii="Times New Roman" w:eastAsia="Times New Roman" w:hAnsi="Times New Roman" w:cs="Times New Roman"/>
          <w:color w:val="000000"/>
          <w:spacing w:val="2"/>
          <w:sz w:val="28"/>
          <w:szCs w:val="28"/>
          <w:lang w:eastAsia="ru-RU"/>
        </w:rPr>
        <w:t xml:space="preserve">. </w:t>
      </w:r>
    </w:p>
    <w:p w:rsidR="00280FB6" w:rsidRPr="00280FB6" w:rsidRDefault="00280FB6" w:rsidP="00280FB6">
      <w:pPr>
        <w:shd w:val="clear" w:color="auto" w:fill="FFFFFF"/>
        <w:spacing w:after="0" w:line="240" w:lineRule="auto"/>
        <w:ind w:firstLine="720"/>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pacing w:val="-2"/>
          <w:sz w:val="28"/>
          <w:szCs w:val="28"/>
          <w:lang w:eastAsia="ru-RU"/>
        </w:rPr>
        <w:t xml:space="preserve">В наиболее элементарном виде иерархия </w:t>
      </w:r>
      <w:r w:rsidRPr="00280FB6">
        <w:rPr>
          <w:rFonts w:ascii="Times New Roman" w:eastAsia="Times New Roman" w:hAnsi="Times New Roman" w:cs="Times New Roman"/>
          <w:spacing w:val="-1"/>
          <w:sz w:val="28"/>
          <w:szCs w:val="28"/>
          <w:lang w:eastAsia="ru-RU"/>
        </w:rPr>
        <w:t xml:space="preserve">строится с вершины (цели – с точки зрения принятия рационального решения), через промежуточные уровни </w:t>
      </w:r>
      <w:r w:rsidRPr="00280FB6">
        <w:rPr>
          <w:rFonts w:ascii="Times New Roman" w:eastAsia="Times New Roman" w:hAnsi="Times New Roman" w:cs="Times New Roman"/>
          <w:spacing w:val="-1"/>
          <w:sz w:val="28"/>
          <w:szCs w:val="28"/>
          <w:lang w:eastAsia="ru-RU"/>
        </w:rPr>
        <w:lastRenderedPageBreak/>
        <w:t>(как правило, это частные критерии или показатели, с помощью которых сравниваются элементы на нижнем уровне</w:t>
      </w:r>
      <w:r w:rsidRPr="00280FB6">
        <w:rPr>
          <w:rFonts w:ascii="Times New Roman" w:eastAsia="Times New Roman" w:hAnsi="Times New Roman" w:cs="Times New Roman"/>
          <w:spacing w:val="2"/>
          <w:sz w:val="28"/>
          <w:szCs w:val="28"/>
          <w:lang w:eastAsia="ru-RU"/>
        </w:rPr>
        <w:t>) к самому низкому уровню (который является пе</w:t>
      </w:r>
      <w:r w:rsidRPr="00280FB6">
        <w:rPr>
          <w:rFonts w:ascii="Times New Roman" w:eastAsia="Times New Roman" w:hAnsi="Times New Roman" w:cs="Times New Roman"/>
          <w:spacing w:val="3"/>
          <w:sz w:val="28"/>
          <w:szCs w:val="28"/>
          <w:lang w:eastAsia="ru-RU"/>
        </w:rPr>
        <w:t>речнем альтернатив, в нашем случае – это кандидаты, претендующие на замещение вакантных должностей).</w:t>
      </w:r>
    </w:p>
    <w:p w:rsidR="00280FB6" w:rsidRPr="00280FB6" w:rsidRDefault="00280FB6" w:rsidP="00280FB6">
      <w:pPr>
        <w:widowControl w:val="0"/>
        <w:spacing w:after="0" w:line="240" w:lineRule="auto"/>
        <w:ind w:firstLine="720"/>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color w:val="000000"/>
          <w:sz w:val="28"/>
          <w:szCs w:val="28"/>
          <w:lang w:eastAsia="ru-RU"/>
        </w:rPr>
        <w:t xml:space="preserve">В МАИ элементы на каждом уровне сравниваются попарно по отношению к каждому элементу верхнего уровня. С этой целью строятся матрицы </w:t>
      </w:r>
      <w:r w:rsidRPr="00280FB6">
        <w:rPr>
          <w:rFonts w:ascii="Times New Roman" w:eastAsia="Times New Roman" w:hAnsi="Times New Roman" w:cs="Times New Roman"/>
          <w:color w:val="000000"/>
          <w:position w:val="-18"/>
          <w:sz w:val="28"/>
          <w:szCs w:val="28"/>
          <w:lang w:eastAsia="ru-RU"/>
        </w:rPr>
        <w:object w:dxaOrig="540" w:dyaOrig="495">
          <v:shape id="_x0000_i1219" type="#_x0000_t75" style="width:27pt;height:24.75pt" o:ole="">
            <v:imagedata r:id="rId551" o:title=""/>
          </v:shape>
          <o:OLEObject Type="Embed" ProgID="Equation.3" ShapeID="_x0000_i1219" DrawAspect="Content" ObjectID="_1603032351" r:id="rId552"/>
        </w:object>
      </w:r>
      <w:r w:rsidRPr="00280FB6">
        <w:rPr>
          <w:rFonts w:ascii="Times New Roman" w:eastAsia="Times New Roman" w:hAnsi="Times New Roman" w:cs="Times New Roman"/>
          <w:color w:val="000000"/>
          <w:sz w:val="28"/>
          <w:szCs w:val="28"/>
          <w:lang w:eastAsia="ru-RU"/>
        </w:rPr>
        <w:t xml:space="preserve"> парных сравнений, которые являются квадратными и обратно симметричными с единичной главной диагональю.</w:t>
      </w:r>
    </w:p>
    <w:p w:rsidR="00280FB6" w:rsidRPr="00280FB6" w:rsidRDefault="00280FB6" w:rsidP="00280FB6">
      <w:pPr>
        <w:spacing w:after="0" w:line="240" w:lineRule="auto"/>
        <w:ind w:firstLine="709"/>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Для оценки кандидатов на основе анализа качественных показателей, характеризующих их профессионально-важные качества, необходимо разработать частную методику, включающие следующие этапы:</w:t>
      </w:r>
    </w:p>
    <w:p w:rsidR="00280FB6" w:rsidRPr="00280FB6" w:rsidRDefault="00280FB6" w:rsidP="00280FB6">
      <w:pPr>
        <w:spacing w:after="0" w:line="240" w:lineRule="auto"/>
        <w:ind w:firstLine="709"/>
        <w:jc w:val="both"/>
        <w:rPr>
          <w:rFonts w:ascii="Times New Roman" w:eastAsia="Times New Roman" w:hAnsi="Times New Roman" w:cs="Times New Roman"/>
          <w:sz w:val="28"/>
          <w:szCs w:val="28"/>
          <w:lang w:eastAsia="x-none"/>
        </w:rPr>
      </w:pPr>
      <w:r w:rsidRPr="00280FB6">
        <w:rPr>
          <w:rFonts w:ascii="Times New Roman" w:eastAsia="Times New Roman" w:hAnsi="Times New Roman" w:cs="Times New Roman"/>
          <w:sz w:val="28"/>
          <w:szCs w:val="28"/>
          <w:lang w:eastAsia="x-none"/>
        </w:rPr>
        <w:t>1. Заполнение экспертами матриц попарных сравнений соответствующей размерности на основе оценки предпочтительности сравниваемых объектов.</w:t>
      </w:r>
    </w:p>
    <w:p w:rsidR="00280FB6" w:rsidRPr="00280FB6" w:rsidRDefault="00280FB6" w:rsidP="00280FB6">
      <w:pPr>
        <w:spacing w:after="0" w:line="240" w:lineRule="auto"/>
        <w:ind w:firstLine="709"/>
        <w:jc w:val="both"/>
        <w:rPr>
          <w:rFonts w:ascii="Times New Roman" w:eastAsia="Times New Roman" w:hAnsi="Times New Roman" w:cs="Times New Roman"/>
          <w:sz w:val="28"/>
          <w:szCs w:val="28"/>
          <w:lang w:eastAsia="x-none"/>
        </w:rPr>
      </w:pPr>
      <w:r w:rsidRPr="00280FB6">
        <w:rPr>
          <w:rFonts w:ascii="Times New Roman" w:eastAsia="Times New Roman" w:hAnsi="Times New Roman" w:cs="Times New Roman"/>
          <w:sz w:val="28"/>
          <w:szCs w:val="28"/>
          <w:lang w:eastAsia="x-none"/>
        </w:rPr>
        <w:t>2. Определение значений элементов результирующей матрицы на основе обработки матриц попарных сравнений, заполненных каждым экспертом.</w:t>
      </w:r>
    </w:p>
    <w:p w:rsidR="00280FB6" w:rsidRPr="00280FB6" w:rsidRDefault="00280FB6" w:rsidP="00280FB6">
      <w:pPr>
        <w:spacing w:after="0" w:line="240" w:lineRule="auto"/>
        <w:ind w:firstLine="709"/>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x-none"/>
        </w:rPr>
        <w:t>3. Определение значения среднего геометрического для каждой строки результирующей матрицы.</w:t>
      </w:r>
    </w:p>
    <w:p w:rsidR="00280FB6" w:rsidRPr="00280FB6" w:rsidRDefault="00280FB6" w:rsidP="00280FB6">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280FB6">
        <w:rPr>
          <w:rFonts w:ascii="Times New Roman" w:eastAsia="Times New Roman" w:hAnsi="Times New Roman" w:cs="Times New Roman"/>
          <w:color w:val="000000"/>
          <w:sz w:val="28"/>
          <w:szCs w:val="28"/>
          <w:shd w:val="clear" w:color="auto" w:fill="FFFFFF"/>
          <w:lang w:eastAsia="ru-RU"/>
        </w:rPr>
        <w:t>4. Определение значений вектора локальных (глобальных) приоритетов на основе получения нормализованных значений средних геометрических.</w:t>
      </w:r>
    </w:p>
    <w:p w:rsidR="00280FB6" w:rsidRPr="00280FB6" w:rsidRDefault="00280FB6" w:rsidP="00280FB6">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280FB6">
        <w:rPr>
          <w:rFonts w:ascii="Times New Roman" w:eastAsia="Times New Roman" w:hAnsi="Times New Roman" w:cs="Times New Roman"/>
          <w:color w:val="000000"/>
          <w:sz w:val="28"/>
          <w:szCs w:val="28"/>
          <w:shd w:val="clear" w:color="auto" w:fill="FFFFFF"/>
          <w:lang w:eastAsia="ru-RU"/>
        </w:rPr>
        <w:t>5. Оценка согласованности мнений экспертов на основе расчета значения отношения согласованности и его сравнения с табличным значением.</w:t>
      </w:r>
    </w:p>
    <w:p w:rsidR="00280FB6" w:rsidRPr="00280FB6" w:rsidRDefault="00280FB6" w:rsidP="00280FB6">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280FB6">
        <w:rPr>
          <w:rFonts w:ascii="Times New Roman" w:eastAsia="Times New Roman" w:hAnsi="Times New Roman" w:cs="Times New Roman"/>
          <w:color w:val="000000"/>
          <w:sz w:val="28"/>
          <w:szCs w:val="28"/>
          <w:shd w:val="clear" w:color="auto" w:fill="FFFFFF"/>
          <w:lang w:eastAsia="ru-RU"/>
        </w:rPr>
        <w:t>6. На основе последовательного выполнения этапов 1-5 определяются:</w:t>
      </w:r>
    </w:p>
    <w:p w:rsidR="00280FB6" w:rsidRPr="00280FB6" w:rsidRDefault="00280FB6" w:rsidP="00280FB6">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280FB6">
        <w:rPr>
          <w:rFonts w:ascii="Times New Roman" w:eastAsia="Times New Roman" w:hAnsi="Times New Roman" w:cs="Times New Roman"/>
          <w:color w:val="000000"/>
          <w:sz w:val="28"/>
          <w:szCs w:val="28"/>
          <w:shd w:val="clear" w:color="auto" w:fill="FFFFFF"/>
          <w:lang w:eastAsia="ru-RU"/>
        </w:rPr>
        <w:t xml:space="preserve">вектор-столбец локальных приоритетов частных критериев, определяющих коэффициенты важности </w:t>
      </w:r>
      <w:r w:rsidRPr="00280FB6">
        <w:rPr>
          <w:rFonts w:ascii="Times New Roman" w:eastAsia="Times New Roman" w:hAnsi="Times New Roman" w:cs="Times New Roman"/>
          <w:sz w:val="28"/>
          <w:szCs w:val="28"/>
          <w:lang w:eastAsia="ru-RU"/>
        </w:rPr>
        <w:t>профессионально-важных качеств, используемых для оценки кандидатов;</w:t>
      </w:r>
    </w:p>
    <w:p w:rsidR="00280FB6" w:rsidRPr="00280FB6" w:rsidRDefault="00280FB6" w:rsidP="00280FB6">
      <w:pPr>
        <w:widowControl w:val="0"/>
        <w:spacing w:after="0" w:line="240" w:lineRule="auto"/>
        <w:ind w:firstLine="709"/>
        <w:jc w:val="both"/>
        <w:rPr>
          <w:rFonts w:ascii="Times New Roman" w:eastAsia="Calibri" w:hAnsi="Times New Roman" w:cs="Times New Roman"/>
          <w:sz w:val="28"/>
          <w:szCs w:val="28"/>
          <w:lang w:eastAsia="ru-RU"/>
        </w:rPr>
      </w:pPr>
      <w:r w:rsidRPr="00280FB6">
        <w:rPr>
          <w:rFonts w:ascii="Times New Roman" w:eastAsia="Calibri" w:hAnsi="Times New Roman" w:cs="Times New Roman"/>
          <w:sz w:val="28"/>
          <w:szCs w:val="28"/>
          <w:lang w:eastAsia="ru-RU"/>
        </w:rPr>
        <w:t>матрица локальных приоритетов кандидатов по каждому частному критерию;</w:t>
      </w:r>
    </w:p>
    <w:p w:rsidR="00280FB6" w:rsidRPr="00280FB6" w:rsidRDefault="00280FB6" w:rsidP="00280FB6">
      <w:pPr>
        <w:widowControl w:val="0"/>
        <w:spacing w:after="0" w:line="240" w:lineRule="auto"/>
        <w:ind w:firstLine="709"/>
        <w:jc w:val="both"/>
        <w:rPr>
          <w:rFonts w:ascii="Times New Roman" w:eastAsia="Times New Roman" w:hAnsi="Times New Roman" w:cs="Times New Roman"/>
          <w:sz w:val="28"/>
          <w:szCs w:val="28"/>
          <w:lang w:eastAsia="ru-RU"/>
        </w:rPr>
      </w:pPr>
      <w:r w:rsidRPr="00280FB6">
        <w:rPr>
          <w:rFonts w:ascii="Times New Roman" w:eastAsia="Calibri" w:hAnsi="Times New Roman" w:cs="Times New Roman"/>
          <w:sz w:val="28"/>
          <w:szCs w:val="28"/>
          <w:lang w:eastAsia="ru-RU"/>
        </w:rPr>
        <w:t xml:space="preserve">вектор столбец </w:t>
      </w:r>
      <w:r w:rsidRPr="00280FB6">
        <w:rPr>
          <w:rFonts w:ascii="Times New Roman" w:eastAsia="Times New Roman" w:hAnsi="Times New Roman" w:cs="Times New Roman"/>
          <w:sz w:val="28"/>
          <w:szCs w:val="28"/>
          <w:lang w:eastAsia="ru-RU"/>
        </w:rPr>
        <w:t>глобальных приоритетов кандидатов, претендующих на замещение вакантных должностей, с учетом всех векторов локальных приоритетов.</w:t>
      </w:r>
    </w:p>
    <w:p w:rsidR="00280FB6" w:rsidRPr="00280FB6" w:rsidRDefault="00280FB6" w:rsidP="00280FB6">
      <w:pPr>
        <w:widowControl w:val="0"/>
        <w:spacing w:after="0" w:line="240" w:lineRule="auto"/>
        <w:ind w:firstLine="709"/>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Таким образом, в результате последовательного выполнения этапов частной методики все кандидаты могут быть проранжированы с учетом степени выраженности профессионально-важных качеств, имеющих определяющее значение для замещаемой должности.</w:t>
      </w:r>
    </w:p>
    <w:p w:rsidR="00280FB6" w:rsidRPr="00280FB6" w:rsidRDefault="00280FB6" w:rsidP="00280FB6">
      <w:pPr>
        <w:widowControl w:val="0"/>
        <w:spacing w:after="0" w:line="240" w:lineRule="auto"/>
        <w:ind w:firstLine="720"/>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Для решения последней задачи – комплексной оценки и выбора лучшего кандидата для замещения конкретной должности используются результаты решения рассмотренных выше задач. В основу алгоритма решения данной задачи могут быть положен многокритериальный подход к выбору рационального решения из множества альтернативных вариантов.</w:t>
      </w:r>
    </w:p>
    <w:p w:rsidR="00280FB6" w:rsidRPr="00280FB6" w:rsidRDefault="00280FB6" w:rsidP="00280FB6">
      <w:pPr>
        <w:spacing w:after="0" w:line="240" w:lineRule="auto"/>
        <w:ind w:firstLine="709"/>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На основе изложенного можно сделать вывод о том, что для решения задачи оценки и отбора кандидатов на вакантные должности в образовательном учреждении необходимо разработать научно-методический аппарат, включающий:</w:t>
      </w:r>
    </w:p>
    <w:p w:rsidR="00280FB6" w:rsidRPr="00280FB6" w:rsidRDefault="00280FB6" w:rsidP="00280FB6">
      <w:pPr>
        <w:spacing w:after="0" w:line="240" w:lineRule="auto"/>
        <w:ind w:firstLine="709"/>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lastRenderedPageBreak/>
        <w:t>частную методику оценки кандидатов с использованием количественных показателей, характеризующих результативность их деятельности, в основу которой могут быть положены методы многокритериальной оценки альтернативных вариантов;</w:t>
      </w:r>
    </w:p>
    <w:p w:rsidR="00280FB6" w:rsidRPr="00280FB6" w:rsidRDefault="00280FB6" w:rsidP="00280FB6">
      <w:pPr>
        <w:spacing w:after="0" w:line="240" w:lineRule="auto"/>
        <w:ind w:firstLine="709"/>
        <w:jc w:val="both"/>
        <w:rPr>
          <w:rFonts w:ascii="Times New Roman" w:eastAsia="Times New Roman" w:hAnsi="Times New Roman" w:cs="Times New Roman"/>
          <w:color w:val="000000"/>
          <w:spacing w:val="3"/>
          <w:sz w:val="28"/>
          <w:szCs w:val="28"/>
          <w:lang w:eastAsia="ru-RU"/>
        </w:rPr>
      </w:pPr>
      <w:r w:rsidRPr="00280FB6">
        <w:rPr>
          <w:rFonts w:ascii="Times New Roman" w:eastAsia="Times New Roman" w:hAnsi="Times New Roman" w:cs="Times New Roman"/>
          <w:sz w:val="28"/>
          <w:szCs w:val="28"/>
          <w:lang w:eastAsia="ru-RU"/>
        </w:rPr>
        <w:t>частную методику оценки кандидатов на основе анализа качественных показателей, характеризующих их профессионально-важные качества, которая может быть разработана на основе м</w:t>
      </w:r>
      <w:r w:rsidRPr="00280FB6">
        <w:rPr>
          <w:rFonts w:ascii="Times New Roman" w:eastAsia="Times New Roman" w:hAnsi="Times New Roman" w:cs="Times New Roman"/>
          <w:color w:val="000000"/>
          <w:spacing w:val="3"/>
          <w:sz w:val="28"/>
          <w:szCs w:val="28"/>
          <w:lang w:eastAsia="ru-RU"/>
        </w:rPr>
        <w:t>етода анализа иерархий;</w:t>
      </w:r>
    </w:p>
    <w:p w:rsidR="00280FB6" w:rsidRPr="00280FB6" w:rsidRDefault="00280FB6" w:rsidP="00280FB6">
      <w:pPr>
        <w:spacing w:after="0" w:line="240" w:lineRule="auto"/>
        <w:ind w:firstLine="709"/>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частную методику комплексной оценки и выбора лучшего кандидата для замещения конкретной должности, в основу которой могут быть положены методы многокритериального выбора рационального варианта.</w:t>
      </w:r>
    </w:p>
    <w:p w:rsidR="00280FB6" w:rsidRPr="00280FB6" w:rsidRDefault="00280FB6" w:rsidP="00280FB6">
      <w:pPr>
        <w:widowControl w:val="0"/>
        <w:spacing w:after="0" w:line="240" w:lineRule="auto"/>
        <w:jc w:val="center"/>
        <w:rPr>
          <w:rFonts w:ascii="Times New Roman" w:eastAsia="Times New Roman" w:hAnsi="Times New Roman" w:cs="Times New Roman"/>
          <w:b/>
          <w:bCs/>
          <w:sz w:val="28"/>
          <w:szCs w:val="20"/>
          <w:lang w:eastAsia="x-none"/>
        </w:rPr>
      </w:pPr>
    </w:p>
    <w:p w:rsidR="00280FB6" w:rsidRPr="00280FB6" w:rsidRDefault="00280FB6" w:rsidP="00280FB6">
      <w:pPr>
        <w:widowControl w:val="0"/>
        <w:spacing w:after="0" w:line="240" w:lineRule="auto"/>
        <w:jc w:val="center"/>
        <w:rPr>
          <w:rFonts w:ascii="Times New Roman" w:eastAsia="Times New Roman" w:hAnsi="Times New Roman" w:cs="Times New Roman"/>
          <w:bCs/>
          <w:sz w:val="28"/>
          <w:szCs w:val="20"/>
          <w:lang w:val="x-none" w:eastAsia="x-none"/>
        </w:rPr>
      </w:pPr>
      <w:r w:rsidRPr="00280FB6">
        <w:rPr>
          <w:rFonts w:ascii="Times New Roman" w:eastAsia="Times New Roman" w:hAnsi="Times New Roman" w:cs="Times New Roman"/>
          <w:bCs/>
          <w:sz w:val="28"/>
          <w:szCs w:val="20"/>
          <w:lang w:val="x-none" w:eastAsia="x-none"/>
        </w:rPr>
        <w:t>ЛИТЕРАТУРА</w:t>
      </w:r>
    </w:p>
    <w:p w:rsidR="00280FB6" w:rsidRPr="00280FB6" w:rsidRDefault="00280FB6" w:rsidP="00280FB6">
      <w:pPr>
        <w:widowControl w:val="0"/>
        <w:spacing w:after="0" w:line="240" w:lineRule="auto"/>
        <w:jc w:val="center"/>
        <w:rPr>
          <w:rFonts w:ascii="Times New Roman" w:eastAsia="Times New Roman" w:hAnsi="Times New Roman" w:cs="Times New Roman"/>
          <w:b/>
          <w:bCs/>
          <w:sz w:val="28"/>
          <w:szCs w:val="20"/>
          <w:lang w:eastAsia="ru-RU"/>
        </w:rPr>
      </w:pPr>
    </w:p>
    <w:p w:rsidR="00280FB6" w:rsidRPr="00280FB6" w:rsidRDefault="00280FB6" w:rsidP="00280FB6">
      <w:pPr>
        <w:spacing w:after="0" w:line="240" w:lineRule="auto"/>
        <w:ind w:firstLine="709"/>
        <w:jc w:val="both"/>
        <w:rPr>
          <w:rFonts w:ascii="Times New Roman" w:eastAsia="Times New Roman" w:hAnsi="Times New Roman" w:cs="Times New Roman"/>
          <w:sz w:val="28"/>
          <w:szCs w:val="28"/>
          <w:lang w:eastAsia="x-none"/>
        </w:rPr>
      </w:pPr>
      <w:r w:rsidRPr="00280FB6">
        <w:rPr>
          <w:rFonts w:ascii="Times New Roman" w:eastAsia="Times New Roman" w:hAnsi="Times New Roman" w:cs="Times New Roman"/>
          <w:bCs/>
          <w:sz w:val="28"/>
          <w:szCs w:val="28"/>
          <w:lang w:eastAsia="x-none"/>
        </w:rPr>
        <w:t xml:space="preserve">1. Гербач Ж.В., </w:t>
      </w:r>
      <w:r w:rsidRPr="00280FB6">
        <w:rPr>
          <w:rFonts w:ascii="Times New Roman" w:eastAsia="Times New Roman" w:hAnsi="Times New Roman" w:cs="Times New Roman"/>
          <w:iCs/>
          <w:sz w:val="28"/>
          <w:szCs w:val="28"/>
          <w:lang w:eastAsia="x-none"/>
        </w:rPr>
        <w:t xml:space="preserve">Мазаник А.И., Панченков В.В., Смирнов Б.П. </w:t>
      </w:r>
      <w:r w:rsidRPr="00280FB6">
        <w:rPr>
          <w:rFonts w:ascii="Times New Roman" w:eastAsia="Times New Roman" w:hAnsi="Times New Roman" w:cs="Times New Roman"/>
          <w:sz w:val="28"/>
          <w:szCs w:val="28"/>
          <w:lang w:eastAsia="x-none"/>
        </w:rPr>
        <w:t xml:space="preserve">Методика определения значимости </w:t>
      </w:r>
      <w:r w:rsidRPr="00280FB6">
        <w:rPr>
          <w:rFonts w:ascii="Times New Roman" w:eastAsia="Times New Roman" w:hAnsi="Times New Roman" w:cs="Times New Roman"/>
          <w:sz w:val="28"/>
          <w:szCs w:val="28"/>
          <w:lang w:eastAsia="ru-RU"/>
        </w:rPr>
        <w:t>профессионально-важных требований, предъявляемых</w:t>
      </w:r>
      <w:r w:rsidRPr="00280FB6">
        <w:rPr>
          <w:rFonts w:ascii="Times New Roman" w:eastAsia="Times New Roman" w:hAnsi="Times New Roman" w:cs="Times New Roman"/>
          <w:smallCaps/>
          <w:sz w:val="28"/>
          <w:szCs w:val="28"/>
          <w:lang w:eastAsia="x-none"/>
        </w:rPr>
        <w:t xml:space="preserve"> </w:t>
      </w:r>
      <w:r w:rsidRPr="00280FB6">
        <w:rPr>
          <w:rFonts w:ascii="Times New Roman" w:eastAsia="Times New Roman" w:hAnsi="Times New Roman" w:cs="Times New Roman"/>
          <w:sz w:val="28"/>
          <w:szCs w:val="28"/>
          <w:lang w:eastAsia="x-none"/>
        </w:rPr>
        <w:t>к должностным лицам образовательных учреждений МЧС России // Научные и образовательные проблемы гражданской защиты. 2018. № 2 (37). С. 80-88.</w:t>
      </w:r>
    </w:p>
    <w:p w:rsidR="00280FB6" w:rsidRPr="00280FB6" w:rsidRDefault="00280FB6" w:rsidP="00280FB6">
      <w:pPr>
        <w:widowControl w:val="0"/>
        <w:spacing w:after="0" w:line="240" w:lineRule="auto"/>
        <w:ind w:firstLine="709"/>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2. Сафронов В. В., Ведерников Ю. В.,  Шахова О. А.  Векторная оптимизация сложных технических систем при неопределенности исходных данных // Информационные технологии. 2001. № 2. С. 41-55.</w:t>
      </w:r>
    </w:p>
    <w:p w:rsidR="00280FB6" w:rsidRPr="00280FB6" w:rsidRDefault="00280FB6" w:rsidP="00280FB6">
      <w:pPr>
        <w:spacing w:after="0" w:line="240" w:lineRule="auto"/>
        <w:ind w:firstLine="709"/>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 xml:space="preserve">3. Саати Т. Л. Принятие решений. Метод анализа иерархий: Пер. с англ. М.: Радио и связь, 1993. </w:t>
      </w:r>
    </w:p>
    <w:p w:rsidR="00280FB6" w:rsidRDefault="00280FB6" w:rsidP="00BA04B7">
      <w:pPr>
        <w:spacing w:after="0" w:line="240" w:lineRule="auto"/>
        <w:rPr>
          <w:rFonts w:ascii="Times New Roman" w:eastAsia="Times New Roman" w:hAnsi="Times New Roman" w:cs="Times New Roman"/>
          <w:b/>
          <w:sz w:val="28"/>
          <w:szCs w:val="28"/>
          <w:lang w:eastAsia="ru-RU"/>
        </w:rPr>
      </w:pPr>
    </w:p>
    <w:p w:rsidR="00280FB6" w:rsidRDefault="00280FB6" w:rsidP="00BA04B7">
      <w:pPr>
        <w:spacing w:after="0" w:line="240" w:lineRule="auto"/>
        <w:rPr>
          <w:rFonts w:ascii="Times New Roman" w:eastAsia="Times New Roman" w:hAnsi="Times New Roman" w:cs="Times New Roman"/>
          <w:b/>
          <w:sz w:val="28"/>
          <w:szCs w:val="28"/>
          <w:lang w:eastAsia="ru-RU"/>
        </w:rPr>
      </w:pPr>
    </w:p>
    <w:p w:rsidR="00BA04B7" w:rsidRDefault="00BA04B7" w:rsidP="00BA04B7">
      <w:pPr>
        <w:spacing w:after="0" w:line="240" w:lineRule="auto"/>
        <w:rPr>
          <w:rFonts w:ascii="Times New Roman" w:eastAsia="Times New Roman" w:hAnsi="Times New Roman" w:cs="Times New Roman"/>
          <w:b/>
          <w:sz w:val="28"/>
          <w:szCs w:val="28"/>
          <w:lang w:eastAsia="ru-RU"/>
        </w:rPr>
      </w:pPr>
    </w:p>
    <w:p w:rsidR="00280FB6" w:rsidRPr="00280FB6" w:rsidRDefault="00280FB6" w:rsidP="00BA04B7">
      <w:pPr>
        <w:spacing w:after="0" w:line="240" w:lineRule="auto"/>
        <w:rPr>
          <w:rFonts w:ascii="Times New Roman" w:eastAsia="Calibri" w:hAnsi="Times New Roman" w:cs="Times New Roman"/>
          <w:b/>
          <w:sz w:val="28"/>
          <w:szCs w:val="28"/>
        </w:rPr>
      </w:pPr>
      <w:r w:rsidRPr="00280FB6">
        <w:rPr>
          <w:rFonts w:ascii="Times New Roman" w:eastAsia="Calibri" w:hAnsi="Times New Roman" w:cs="Times New Roman"/>
          <w:b/>
          <w:sz w:val="28"/>
          <w:szCs w:val="28"/>
        </w:rPr>
        <w:t>УДК 614.8.84</w:t>
      </w:r>
    </w:p>
    <w:p w:rsidR="00280FB6" w:rsidRPr="00280FB6" w:rsidRDefault="00280FB6" w:rsidP="00280FB6">
      <w:pPr>
        <w:spacing w:after="0" w:line="240" w:lineRule="auto"/>
        <w:ind w:firstLine="709"/>
        <w:jc w:val="center"/>
        <w:rPr>
          <w:rFonts w:ascii="Times New Roman" w:eastAsia="Calibri" w:hAnsi="Times New Roman" w:cs="Times New Roman"/>
          <w:sz w:val="32"/>
          <w:szCs w:val="28"/>
        </w:rPr>
      </w:pPr>
    </w:p>
    <w:p w:rsidR="00280FB6" w:rsidRDefault="00280FB6" w:rsidP="00280FB6">
      <w:pPr>
        <w:spacing w:after="0" w:line="240" w:lineRule="auto"/>
        <w:jc w:val="center"/>
        <w:rPr>
          <w:rFonts w:ascii="Times New Roman" w:eastAsia="Calibri" w:hAnsi="Times New Roman" w:cs="Times New Roman"/>
          <w:i/>
          <w:sz w:val="28"/>
          <w:szCs w:val="24"/>
        </w:rPr>
      </w:pPr>
      <w:r w:rsidRPr="00280FB6">
        <w:rPr>
          <w:rFonts w:ascii="Times New Roman" w:eastAsia="Calibri" w:hAnsi="Times New Roman" w:cs="Times New Roman"/>
          <w:i/>
          <w:sz w:val="28"/>
          <w:szCs w:val="24"/>
        </w:rPr>
        <w:t>Б.</w:t>
      </w:r>
      <w:r>
        <w:rPr>
          <w:rFonts w:ascii="Times New Roman" w:eastAsia="Calibri" w:hAnsi="Times New Roman" w:cs="Times New Roman"/>
          <w:i/>
          <w:sz w:val="28"/>
          <w:szCs w:val="24"/>
        </w:rPr>
        <w:t xml:space="preserve"> </w:t>
      </w:r>
      <w:r w:rsidRPr="00280FB6">
        <w:rPr>
          <w:rFonts w:ascii="Times New Roman" w:eastAsia="Calibri" w:hAnsi="Times New Roman" w:cs="Times New Roman"/>
          <w:i/>
          <w:sz w:val="28"/>
          <w:szCs w:val="24"/>
        </w:rPr>
        <w:t>Альжанов</w:t>
      </w:r>
      <w:r>
        <w:rPr>
          <w:rFonts w:ascii="Times New Roman" w:eastAsia="Calibri" w:hAnsi="Times New Roman" w:cs="Times New Roman"/>
          <w:i/>
          <w:sz w:val="28"/>
          <w:szCs w:val="24"/>
          <w:vertAlign w:val="superscript"/>
        </w:rPr>
        <w:t>1</w:t>
      </w:r>
      <w:r w:rsidRPr="00280FB6">
        <w:rPr>
          <w:rFonts w:ascii="Times New Roman" w:eastAsia="Calibri" w:hAnsi="Times New Roman" w:cs="Times New Roman"/>
          <w:i/>
          <w:sz w:val="28"/>
          <w:szCs w:val="24"/>
        </w:rPr>
        <w:t xml:space="preserve">, заместитель  генерального директора </w:t>
      </w:r>
    </w:p>
    <w:p w:rsidR="00280FB6" w:rsidRDefault="00280FB6" w:rsidP="00280FB6">
      <w:pPr>
        <w:spacing w:after="0" w:line="240" w:lineRule="auto"/>
        <w:jc w:val="center"/>
        <w:rPr>
          <w:rFonts w:ascii="Times New Roman" w:eastAsia="Calibri" w:hAnsi="Times New Roman" w:cs="Times New Roman"/>
          <w:i/>
          <w:sz w:val="28"/>
          <w:szCs w:val="24"/>
        </w:rPr>
      </w:pPr>
      <w:r w:rsidRPr="00280FB6">
        <w:rPr>
          <w:rFonts w:ascii="Times New Roman" w:eastAsia="Calibri" w:hAnsi="Times New Roman" w:cs="Times New Roman"/>
          <w:i/>
          <w:sz w:val="28"/>
          <w:szCs w:val="24"/>
        </w:rPr>
        <w:t>Р.М.Джумагалиев</w:t>
      </w:r>
      <w:r>
        <w:rPr>
          <w:rFonts w:ascii="Times New Roman" w:eastAsia="Calibri" w:hAnsi="Times New Roman" w:cs="Times New Roman"/>
          <w:i/>
          <w:sz w:val="28"/>
          <w:szCs w:val="24"/>
          <w:vertAlign w:val="superscript"/>
        </w:rPr>
        <w:t>1</w:t>
      </w:r>
      <w:r w:rsidRPr="00280FB6">
        <w:rPr>
          <w:rFonts w:ascii="Times New Roman" w:eastAsia="Calibri" w:hAnsi="Times New Roman" w:cs="Times New Roman"/>
          <w:i/>
          <w:sz w:val="28"/>
          <w:szCs w:val="24"/>
        </w:rPr>
        <w:t xml:space="preserve">, к.т.н., профессор, научный консультант </w:t>
      </w:r>
    </w:p>
    <w:p w:rsidR="00280FB6" w:rsidRDefault="00280FB6" w:rsidP="00280FB6">
      <w:pPr>
        <w:spacing w:after="0" w:line="240" w:lineRule="auto"/>
        <w:jc w:val="center"/>
        <w:rPr>
          <w:rFonts w:ascii="Times New Roman" w:eastAsia="Calibri" w:hAnsi="Times New Roman" w:cs="Times New Roman"/>
          <w:i/>
          <w:sz w:val="28"/>
          <w:szCs w:val="24"/>
        </w:rPr>
      </w:pPr>
      <w:r w:rsidRPr="00280FB6">
        <w:rPr>
          <w:rFonts w:ascii="Times New Roman" w:eastAsia="Calibri" w:hAnsi="Times New Roman" w:cs="Times New Roman"/>
          <w:i/>
          <w:sz w:val="28"/>
          <w:szCs w:val="24"/>
        </w:rPr>
        <w:t>И.А</w:t>
      </w:r>
      <w:r>
        <w:rPr>
          <w:rFonts w:ascii="Times New Roman" w:eastAsia="Calibri" w:hAnsi="Times New Roman" w:cs="Times New Roman"/>
          <w:i/>
          <w:sz w:val="28"/>
          <w:szCs w:val="24"/>
        </w:rPr>
        <w:t>.</w:t>
      </w:r>
      <w:r w:rsidRPr="00280FB6">
        <w:rPr>
          <w:rFonts w:ascii="Times New Roman" w:eastAsia="Calibri" w:hAnsi="Times New Roman" w:cs="Times New Roman"/>
          <w:i/>
          <w:sz w:val="28"/>
          <w:szCs w:val="24"/>
        </w:rPr>
        <w:t xml:space="preserve"> Васина</w:t>
      </w:r>
      <w:r>
        <w:rPr>
          <w:rFonts w:ascii="Times New Roman" w:eastAsia="Calibri" w:hAnsi="Times New Roman" w:cs="Times New Roman"/>
          <w:i/>
          <w:sz w:val="28"/>
          <w:szCs w:val="24"/>
          <w:vertAlign w:val="superscript"/>
        </w:rPr>
        <w:t>2</w:t>
      </w:r>
      <w:r w:rsidRPr="00280FB6">
        <w:rPr>
          <w:rFonts w:ascii="Times New Roman" w:eastAsia="Calibri" w:hAnsi="Times New Roman" w:cs="Times New Roman"/>
          <w:i/>
          <w:sz w:val="28"/>
          <w:szCs w:val="24"/>
        </w:rPr>
        <w:t xml:space="preserve">, вице-президент </w:t>
      </w:r>
    </w:p>
    <w:p w:rsidR="00280FB6" w:rsidRPr="00280FB6" w:rsidRDefault="00280FB6" w:rsidP="00280FB6">
      <w:pPr>
        <w:spacing w:after="0" w:line="240" w:lineRule="auto"/>
        <w:jc w:val="center"/>
        <w:rPr>
          <w:rFonts w:ascii="Times New Roman" w:eastAsia="Calibri" w:hAnsi="Times New Roman" w:cs="Times New Roman"/>
          <w:i/>
          <w:sz w:val="28"/>
          <w:szCs w:val="24"/>
        </w:rPr>
      </w:pPr>
      <w:r>
        <w:rPr>
          <w:rFonts w:ascii="Times New Roman" w:eastAsia="Calibri" w:hAnsi="Times New Roman" w:cs="Times New Roman"/>
          <w:i/>
          <w:sz w:val="28"/>
          <w:szCs w:val="24"/>
          <w:vertAlign w:val="superscript"/>
        </w:rPr>
        <w:t>1</w:t>
      </w:r>
      <w:r w:rsidRPr="00280FB6">
        <w:rPr>
          <w:rFonts w:ascii="Times New Roman" w:eastAsia="Calibri" w:hAnsi="Times New Roman" w:cs="Times New Roman"/>
          <w:i/>
          <w:sz w:val="28"/>
          <w:szCs w:val="24"/>
        </w:rPr>
        <w:t>ТОО «Семсер – Өрт сөндіруші»</w:t>
      </w:r>
    </w:p>
    <w:p w:rsidR="00280FB6" w:rsidRPr="00280FB6" w:rsidRDefault="00280FB6" w:rsidP="00280FB6">
      <w:pPr>
        <w:spacing w:after="0" w:line="240" w:lineRule="auto"/>
        <w:jc w:val="center"/>
        <w:rPr>
          <w:rFonts w:ascii="Times New Roman" w:eastAsia="Calibri" w:hAnsi="Times New Roman" w:cs="Times New Roman"/>
          <w:i/>
          <w:sz w:val="28"/>
          <w:szCs w:val="24"/>
        </w:rPr>
      </w:pPr>
      <w:r>
        <w:rPr>
          <w:rFonts w:ascii="Times New Roman" w:eastAsia="Calibri" w:hAnsi="Times New Roman" w:cs="Times New Roman"/>
          <w:i/>
          <w:sz w:val="28"/>
          <w:szCs w:val="24"/>
          <w:vertAlign w:val="superscript"/>
        </w:rPr>
        <w:t>2</w:t>
      </w:r>
      <w:r w:rsidRPr="00280FB6">
        <w:rPr>
          <w:rFonts w:ascii="Times New Roman" w:eastAsia="Calibri" w:hAnsi="Times New Roman" w:cs="Times New Roman"/>
          <w:i/>
          <w:sz w:val="28"/>
          <w:szCs w:val="24"/>
        </w:rPr>
        <w:t xml:space="preserve">АО </w:t>
      </w:r>
      <w:r>
        <w:rPr>
          <w:rFonts w:ascii="Times New Roman" w:eastAsia="Calibri" w:hAnsi="Times New Roman" w:cs="Times New Roman"/>
          <w:i/>
          <w:sz w:val="28"/>
          <w:szCs w:val="24"/>
        </w:rPr>
        <w:t>«</w:t>
      </w:r>
      <w:r w:rsidRPr="00280FB6">
        <w:rPr>
          <w:rFonts w:ascii="Times New Roman" w:eastAsia="Calibri" w:hAnsi="Times New Roman" w:cs="Times New Roman"/>
          <w:i/>
          <w:sz w:val="28"/>
          <w:szCs w:val="24"/>
        </w:rPr>
        <w:t>Научно-исследовательский институт пожарной безопасности и гражданской обороны» КЧС МВД РК</w:t>
      </w:r>
    </w:p>
    <w:p w:rsidR="00280FB6" w:rsidRPr="00280FB6" w:rsidRDefault="00280FB6" w:rsidP="00280FB6">
      <w:pPr>
        <w:spacing w:after="0" w:line="240" w:lineRule="auto"/>
        <w:ind w:firstLine="709"/>
        <w:jc w:val="center"/>
        <w:rPr>
          <w:rFonts w:ascii="Times New Roman" w:eastAsia="Calibri" w:hAnsi="Times New Roman" w:cs="Times New Roman"/>
          <w:b/>
          <w:sz w:val="28"/>
          <w:szCs w:val="28"/>
        </w:rPr>
      </w:pPr>
    </w:p>
    <w:p w:rsidR="00280FB6" w:rsidRPr="00280FB6" w:rsidRDefault="00280FB6" w:rsidP="00280FB6">
      <w:pPr>
        <w:spacing w:after="0" w:line="240" w:lineRule="auto"/>
        <w:jc w:val="center"/>
        <w:rPr>
          <w:rFonts w:ascii="Times New Roman" w:eastAsia="Calibri" w:hAnsi="Times New Roman" w:cs="Times New Roman"/>
          <w:b/>
          <w:caps/>
          <w:sz w:val="28"/>
          <w:szCs w:val="28"/>
        </w:rPr>
      </w:pPr>
      <w:r w:rsidRPr="00280FB6">
        <w:rPr>
          <w:rFonts w:ascii="Times New Roman" w:eastAsia="Calibri" w:hAnsi="Times New Roman" w:cs="Times New Roman"/>
          <w:b/>
          <w:caps/>
          <w:sz w:val="28"/>
          <w:szCs w:val="28"/>
        </w:rPr>
        <w:t>Проблемы обеспечения качества обучения в области пожарной безопасности в Казахстане</w:t>
      </w:r>
    </w:p>
    <w:p w:rsidR="00280FB6" w:rsidRPr="00280FB6" w:rsidRDefault="00280FB6" w:rsidP="00280FB6">
      <w:pPr>
        <w:spacing w:after="0" w:line="240" w:lineRule="auto"/>
        <w:jc w:val="center"/>
        <w:rPr>
          <w:rFonts w:ascii="Times New Roman" w:eastAsia="Calibri" w:hAnsi="Times New Roman" w:cs="Times New Roman"/>
          <w:b/>
          <w:caps/>
          <w:sz w:val="28"/>
          <w:szCs w:val="28"/>
        </w:rPr>
      </w:pPr>
    </w:p>
    <w:p w:rsidR="00280FB6" w:rsidRPr="00280FB6" w:rsidRDefault="00280FB6" w:rsidP="00280FB6">
      <w:pPr>
        <w:spacing w:after="0" w:line="240" w:lineRule="auto"/>
        <w:ind w:firstLine="709"/>
        <w:jc w:val="both"/>
        <w:rPr>
          <w:rFonts w:ascii="Times New Roman" w:eastAsia="Calibri" w:hAnsi="Times New Roman" w:cs="Tahoma"/>
          <w:color w:val="000000"/>
          <w:w w:val="105"/>
          <w:sz w:val="28"/>
          <w:szCs w:val="24"/>
          <w:lang w:val="kk-KZ"/>
        </w:rPr>
      </w:pPr>
      <w:r w:rsidRPr="00280FB6">
        <w:rPr>
          <w:rFonts w:ascii="Times New Roman" w:eastAsia="Calibri" w:hAnsi="Times New Roman" w:cs="Tahoma"/>
          <w:color w:val="000000"/>
          <w:w w:val="105"/>
          <w:sz w:val="28"/>
          <w:szCs w:val="24"/>
        </w:rPr>
        <w:t xml:space="preserve">В современном мире складывается ситуация, когда человечеством создаются и совершенствуютсястроительные материалы,предметы быта и интерьера, разнообразные технические средства и системыс целью обеспечить качество и комфортность своего существования. В результате </w:t>
      </w:r>
      <w:r w:rsidRPr="00280FB6">
        <w:rPr>
          <w:rFonts w:ascii="Times New Roman" w:eastAsia="Calibri" w:hAnsi="Times New Roman" w:cs="Tahoma"/>
          <w:color w:val="000000"/>
          <w:w w:val="105"/>
          <w:sz w:val="28"/>
          <w:szCs w:val="24"/>
          <w:lang w:val="kk-KZ"/>
        </w:rPr>
        <w:t xml:space="preserve">оно </w:t>
      </w:r>
      <w:r w:rsidRPr="00280FB6">
        <w:rPr>
          <w:rFonts w:ascii="Times New Roman" w:eastAsia="Calibri" w:hAnsi="Times New Roman" w:cs="Tahoma"/>
          <w:color w:val="000000"/>
          <w:w w:val="105"/>
          <w:sz w:val="28"/>
          <w:szCs w:val="24"/>
        </w:rPr>
        <w:t xml:space="preserve">оказывается перед лицом новых угроз, связанных не только с их использованием, но и с производством. </w:t>
      </w:r>
      <w:r w:rsidRPr="00280FB6">
        <w:rPr>
          <w:rFonts w:ascii="Times New Roman" w:eastAsia="Calibri" w:hAnsi="Times New Roman" w:cs="Tahoma"/>
          <w:color w:val="000000"/>
          <w:w w:val="105"/>
          <w:sz w:val="28"/>
          <w:szCs w:val="24"/>
          <w:lang w:val="kk-KZ"/>
        </w:rPr>
        <w:t>Наиболее распространенными и опасными угрозами для человека являются пожары.</w:t>
      </w:r>
    </w:p>
    <w:p w:rsidR="00280FB6" w:rsidRPr="00280FB6" w:rsidRDefault="00280FB6" w:rsidP="00280FB6">
      <w:pPr>
        <w:spacing w:after="0" w:line="240" w:lineRule="auto"/>
        <w:ind w:firstLine="709"/>
        <w:jc w:val="both"/>
        <w:rPr>
          <w:rFonts w:ascii="Times New Roman" w:eastAsia="Calibri" w:hAnsi="Times New Roman" w:cs="Times New Roman"/>
          <w:b/>
          <w:bCs/>
          <w:szCs w:val="28"/>
        </w:rPr>
      </w:pPr>
      <w:r w:rsidRPr="00280FB6">
        <w:rPr>
          <w:rFonts w:ascii="Times New Roman" w:eastAsia="Calibri" w:hAnsi="Times New Roman" w:cs="Tahoma"/>
          <w:color w:val="000000"/>
          <w:w w:val="105"/>
          <w:sz w:val="28"/>
          <w:szCs w:val="24"/>
        </w:rPr>
        <w:lastRenderedPageBreak/>
        <w:t>Центром пожарной статистики Международной ассоциации пожарно-спасательных служб ежегодно обобщаются статистические данные из 27-57 крупнейших стран мира, в которых проживают более 50% населения планеты (0,9-3,8 млрд. человек). В обследованных странах ежегодно регистрировалось 3,1-4,5 млн. пожаров, при которых погибали 24-62 тыс. человек. Всего за последние 20 лет в этих странах жертвами пожаров стали почти 1 миллион человек</w:t>
      </w:r>
      <w:r w:rsidRPr="00280FB6">
        <w:rPr>
          <w:rFonts w:ascii="Times New Roman" w:eastAsia="Calibri" w:hAnsi="Times New Roman" w:cs="Times New Roman"/>
          <w:sz w:val="28"/>
          <w:szCs w:val="28"/>
        </w:rPr>
        <w:t xml:space="preserve"> [1].</w:t>
      </w:r>
    </w:p>
    <w:p w:rsidR="00280FB6" w:rsidRPr="00280FB6" w:rsidRDefault="00280FB6" w:rsidP="00280FB6">
      <w:pPr>
        <w:spacing w:after="0" w:line="240" w:lineRule="auto"/>
        <w:ind w:firstLine="709"/>
        <w:jc w:val="both"/>
        <w:rPr>
          <w:rFonts w:ascii="Times New Roman" w:eastAsia="Calibri" w:hAnsi="Times New Roman" w:cs="Tahoma"/>
          <w:color w:val="000000"/>
          <w:w w:val="105"/>
          <w:sz w:val="28"/>
          <w:szCs w:val="24"/>
        </w:rPr>
      </w:pPr>
      <w:r w:rsidRPr="00280FB6">
        <w:rPr>
          <w:rFonts w:ascii="Times New Roman" w:eastAsia="Calibri" w:hAnsi="Times New Roman" w:cs="Tahoma"/>
          <w:color w:val="000000"/>
          <w:w w:val="105"/>
          <w:sz w:val="28"/>
          <w:szCs w:val="24"/>
        </w:rPr>
        <w:t xml:space="preserve">По статистике основное количество пожаров, а это более 80%, происходят в жилом секторе и вызваны они неосторожным обращением с огнем и нарушением правил пожарной безопасности. Профилактика пожаров в жилье достаточно сложный процесс и имеет два направления. Опыт подсказывает, что решающим фактором здесь являются применение безопасных материалов и технических объектов. Другими словами, должна работать система технического регулирования в данной сфере: подтверждение соответствия продукции, наличие органов по подтверждения соответствия, национальных и других стандартов, испытательных лабораторий, отвечающих потребностям сегодняшнего дня. Вторым направлением является противопожарная пропаганда и обучение населения необходимому минимуму пожарно-технических знаний. Население тотально не владеет элементарной противопожарной грамотой, очевидно это приводит к нарушению правил пожарной безопасности. </w:t>
      </w:r>
    </w:p>
    <w:p w:rsidR="00280FB6" w:rsidRPr="00280FB6" w:rsidRDefault="00280FB6" w:rsidP="00280FB6">
      <w:pPr>
        <w:spacing w:after="0" w:line="240" w:lineRule="auto"/>
        <w:ind w:firstLine="709"/>
        <w:jc w:val="both"/>
        <w:rPr>
          <w:rFonts w:ascii="Times New Roman" w:eastAsia="Calibri" w:hAnsi="Times New Roman" w:cs="Tahoma"/>
          <w:color w:val="000000"/>
          <w:w w:val="105"/>
          <w:sz w:val="28"/>
          <w:szCs w:val="24"/>
        </w:rPr>
      </w:pPr>
      <w:r w:rsidRPr="00280FB6">
        <w:rPr>
          <w:rFonts w:ascii="Times New Roman" w:eastAsia="Calibri" w:hAnsi="Times New Roman" w:cs="Tahoma"/>
          <w:color w:val="000000"/>
          <w:w w:val="105"/>
          <w:sz w:val="28"/>
          <w:szCs w:val="24"/>
        </w:rPr>
        <w:t>Исследования в области пожарной безопасности показали, что основная доля пожаров в той или иной мере происходит по вине человека [2]. Если на предприятии или в быту произошел пожар, значит, была допущена ошибка при проектировании, конструировании, строительстве и эксплуатации объекта, не были учтены все потенциально опасные факторы функционирования объекта, как при нормальных режимах работы, так и при возможных отклонениях от заданных рабочих параметров, нарушены правила пожарной безопасности при его эксплуатации.</w:t>
      </w:r>
    </w:p>
    <w:p w:rsidR="00280FB6" w:rsidRPr="00280FB6" w:rsidRDefault="00280FB6" w:rsidP="00280FB6">
      <w:pPr>
        <w:spacing w:after="0" w:line="240" w:lineRule="auto"/>
        <w:ind w:firstLine="709"/>
        <w:jc w:val="both"/>
        <w:rPr>
          <w:rFonts w:ascii="Times New Roman" w:eastAsia="Calibri" w:hAnsi="Times New Roman" w:cs="Tahoma"/>
          <w:color w:val="000000"/>
          <w:w w:val="105"/>
          <w:sz w:val="28"/>
          <w:szCs w:val="24"/>
        </w:rPr>
      </w:pPr>
      <w:r w:rsidRPr="00280FB6">
        <w:rPr>
          <w:rFonts w:ascii="Times New Roman" w:eastAsia="Calibri" w:hAnsi="Times New Roman" w:cs="Tahoma"/>
          <w:color w:val="000000"/>
          <w:w w:val="105"/>
          <w:sz w:val="28"/>
          <w:szCs w:val="24"/>
        </w:rPr>
        <w:t>Несмотря на то, что наука и технологии шагнули далеко вперед: разработаны средства огневой защиты, созданы безопасные материалы, тема профилактики пожаров в повседневной жизни не теряет своей актуальности и должна занимать одно из центральных мест в жизни человека. Очевидно, что в современных условиях необходима подготовка всего населения к жизни в условиях, при которых как в природном окружении, так и в быту возможно возникновение ситуаций опасности.</w:t>
      </w:r>
    </w:p>
    <w:p w:rsidR="00280FB6" w:rsidRPr="00280FB6" w:rsidRDefault="00280FB6" w:rsidP="00280FB6">
      <w:pPr>
        <w:spacing w:after="0" w:line="240" w:lineRule="auto"/>
        <w:ind w:firstLine="709"/>
        <w:jc w:val="both"/>
        <w:rPr>
          <w:rFonts w:ascii="Times New Roman" w:eastAsia="Calibri" w:hAnsi="Times New Roman" w:cs="Tahoma"/>
          <w:color w:val="000000"/>
          <w:w w:val="105"/>
          <w:sz w:val="28"/>
          <w:szCs w:val="24"/>
        </w:rPr>
      </w:pPr>
      <w:r w:rsidRPr="00280FB6">
        <w:rPr>
          <w:rFonts w:ascii="Times New Roman" w:eastAsia="Calibri" w:hAnsi="Times New Roman" w:cs="Tahoma"/>
          <w:color w:val="000000"/>
          <w:w w:val="105"/>
          <w:sz w:val="28"/>
          <w:szCs w:val="24"/>
        </w:rPr>
        <w:t xml:space="preserve">Профилактика пожаров, знание и соблюдение правил пожарной безопасности позволяет сохранить здоровье, природу, сберечь имущество. </w:t>
      </w:r>
    </w:p>
    <w:p w:rsidR="00280FB6" w:rsidRPr="00280FB6" w:rsidRDefault="00280FB6" w:rsidP="00280FB6">
      <w:pPr>
        <w:spacing w:after="0" w:line="240" w:lineRule="auto"/>
        <w:ind w:firstLine="709"/>
        <w:jc w:val="both"/>
        <w:rPr>
          <w:rFonts w:ascii="Times New Roman" w:eastAsia="Calibri" w:hAnsi="Times New Roman" w:cs="Tahoma"/>
          <w:color w:val="000000"/>
          <w:w w:val="105"/>
          <w:sz w:val="28"/>
          <w:szCs w:val="24"/>
        </w:rPr>
      </w:pPr>
      <w:r w:rsidRPr="00280FB6">
        <w:rPr>
          <w:rFonts w:ascii="Times New Roman" w:eastAsia="Calibri" w:hAnsi="Times New Roman" w:cs="Tahoma"/>
          <w:color w:val="000000"/>
          <w:w w:val="105"/>
          <w:sz w:val="28"/>
          <w:szCs w:val="24"/>
        </w:rPr>
        <w:t>Известна простая истина: пожар легче предупредить, чем потушить.</w:t>
      </w:r>
    </w:p>
    <w:p w:rsidR="00280FB6" w:rsidRPr="00280FB6" w:rsidRDefault="00280FB6" w:rsidP="00280FB6">
      <w:pPr>
        <w:spacing w:after="0" w:line="240" w:lineRule="auto"/>
        <w:ind w:firstLine="709"/>
        <w:jc w:val="both"/>
        <w:rPr>
          <w:rFonts w:ascii="Times New Roman" w:eastAsia="Calibri" w:hAnsi="Times New Roman" w:cs="Tahoma"/>
          <w:color w:val="000000"/>
          <w:w w:val="105"/>
          <w:sz w:val="28"/>
          <w:szCs w:val="24"/>
        </w:rPr>
      </w:pPr>
      <w:r w:rsidRPr="00280FB6">
        <w:rPr>
          <w:rFonts w:ascii="Times New Roman" w:eastAsia="Calibri" w:hAnsi="Times New Roman" w:cs="Tahoma"/>
          <w:color w:val="000000"/>
          <w:w w:val="105"/>
          <w:sz w:val="28"/>
          <w:szCs w:val="24"/>
        </w:rPr>
        <w:t xml:space="preserve">Осознавая важность пропаганды и обучения в области пожарной безопасности, их обязательность законодательно закреплена в статье 16 закона Республики Казахстан «О гражданской защите» [3]. При этом предполагается, что обучением основам пожарной безопасности, как в быту, так и на производстве с применением различных форм и методов обучения, должны быть охвачены все категории населения страны. </w:t>
      </w:r>
    </w:p>
    <w:p w:rsidR="00280FB6" w:rsidRPr="00280FB6" w:rsidRDefault="00280FB6" w:rsidP="00280FB6">
      <w:pPr>
        <w:spacing w:after="0" w:line="240" w:lineRule="auto"/>
        <w:ind w:firstLine="709"/>
        <w:jc w:val="both"/>
        <w:rPr>
          <w:rFonts w:ascii="Times New Roman" w:eastAsia="Calibri" w:hAnsi="Times New Roman" w:cs="Tahoma"/>
          <w:color w:val="000000"/>
          <w:w w:val="105"/>
          <w:sz w:val="28"/>
          <w:szCs w:val="24"/>
        </w:rPr>
      </w:pPr>
      <w:r w:rsidRPr="00280FB6">
        <w:rPr>
          <w:rFonts w:ascii="Times New Roman" w:eastAsia="Calibri" w:hAnsi="Times New Roman" w:cs="Tahoma"/>
          <w:color w:val="000000"/>
          <w:w w:val="105"/>
          <w:sz w:val="28"/>
          <w:szCs w:val="24"/>
        </w:rPr>
        <w:lastRenderedPageBreak/>
        <w:t>Нормативно закреплено</w:t>
      </w:r>
      <w:r w:rsidRPr="00280FB6">
        <w:rPr>
          <w:rFonts w:ascii="Times New Roman" w:eastAsia="Calibri" w:hAnsi="Times New Roman" w:cs="Tahoma"/>
          <w:bCs/>
          <w:color w:val="000000"/>
          <w:w w:val="105"/>
          <w:sz w:val="28"/>
          <w:szCs w:val="24"/>
        </w:rPr>
        <w:t xml:space="preserve">, что </w:t>
      </w:r>
      <w:r w:rsidRPr="00280FB6">
        <w:rPr>
          <w:rFonts w:ascii="Times New Roman" w:eastAsia="Calibri" w:hAnsi="Times New Roman" w:cs="Tahoma"/>
          <w:color w:val="000000"/>
          <w:w w:val="105"/>
          <w:sz w:val="28"/>
          <w:szCs w:val="24"/>
        </w:rPr>
        <w:t>в Республике Казахстан обучение граждан мерам пожарной безопасности должно вестись в учреждениях дошкольного, общего среднего и высшего образования, организациях по месту работы и жительства, а специалистов - в организациях после среднего и высшего образования, повышения квалификации и переподготовки кадров, центрах по подготовке к действиям в области пожарной безопасности.</w:t>
      </w:r>
    </w:p>
    <w:p w:rsidR="00280FB6" w:rsidRPr="00280FB6" w:rsidRDefault="00280FB6" w:rsidP="00280FB6">
      <w:pPr>
        <w:spacing w:after="0" w:line="240" w:lineRule="auto"/>
        <w:ind w:firstLine="709"/>
        <w:jc w:val="both"/>
        <w:rPr>
          <w:rFonts w:ascii="Times New Roman" w:eastAsia="Calibri" w:hAnsi="Times New Roman" w:cs="Times New Roman"/>
          <w:sz w:val="28"/>
          <w:szCs w:val="28"/>
        </w:rPr>
      </w:pPr>
      <w:r w:rsidRPr="00280FB6">
        <w:rPr>
          <w:rFonts w:ascii="Times New Roman" w:eastAsia="Calibri" w:hAnsi="Times New Roman" w:cs="Times New Roman"/>
          <w:sz w:val="28"/>
          <w:szCs w:val="28"/>
        </w:rPr>
        <w:t>Выделим специалистов, в чьи обязанности по роду работы, служебной деятельности входит обучение подрастающего поколения, населения, персонала предприятий и организаций знаниям в области пожарной безопасности, навыкам предотвращения и тушения пожаров:</w:t>
      </w:r>
    </w:p>
    <w:p w:rsidR="00280FB6" w:rsidRPr="00280FB6" w:rsidRDefault="00280FB6" w:rsidP="00280FB6">
      <w:pPr>
        <w:numPr>
          <w:ilvl w:val="0"/>
          <w:numId w:val="3"/>
        </w:numPr>
        <w:tabs>
          <w:tab w:val="left" w:pos="993"/>
        </w:tabs>
        <w:spacing w:after="0" w:line="240" w:lineRule="auto"/>
        <w:ind w:left="0" w:firstLine="709"/>
        <w:jc w:val="both"/>
        <w:rPr>
          <w:rFonts w:ascii="Times New Roman" w:eastAsia="Calibri" w:hAnsi="Times New Roman" w:cs="Times New Roman"/>
          <w:sz w:val="28"/>
          <w:szCs w:val="28"/>
        </w:rPr>
      </w:pPr>
      <w:r w:rsidRPr="00280FB6">
        <w:rPr>
          <w:rFonts w:ascii="Times New Roman" w:eastAsia="Calibri" w:hAnsi="Times New Roman" w:cs="Times New Roman"/>
          <w:sz w:val="28"/>
          <w:szCs w:val="28"/>
        </w:rPr>
        <w:t xml:space="preserve">преподаватели учебных дисциплин </w:t>
      </w:r>
      <w:r w:rsidRPr="00280FB6">
        <w:rPr>
          <w:rFonts w:ascii="Times New Roman" w:eastAsia="Calibri" w:hAnsi="Times New Roman" w:cs="Tahoma"/>
          <w:color w:val="000000"/>
          <w:w w:val="105"/>
          <w:sz w:val="28"/>
          <w:szCs w:val="24"/>
        </w:rPr>
        <w:t>«Основы безопасности жизнедеятельности» и "Безопасность жизнедеятельности"</w:t>
      </w:r>
      <w:r w:rsidRPr="00280FB6">
        <w:rPr>
          <w:rFonts w:ascii="Times New Roman" w:eastAsia="Calibri" w:hAnsi="Times New Roman" w:cs="Times New Roman"/>
          <w:sz w:val="28"/>
          <w:szCs w:val="28"/>
        </w:rPr>
        <w:t xml:space="preserve"> в учебных заведениях;</w:t>
      </w:r>
    </w:p>
    <w:p w:rsidR="00280FB6" w:rsidRPr="00280FB6" w:rsidRDefault="00280FB6" w:rsidP="00280FB6">
      <w:pPr>
        <w:numPr>
          <w:ilvl w:val="0"/>
          <w:numId w:val="3"/>
        </w:numPr>
        <w:tabs>
          <w:tab w:val="left" w:pos="993"/>
        </w:tabs>
        <w:spacing w:after="0" w:line="240" w:lineRule="auto"/>
        <w:ind w:left="0" w:firstLine="709"/>
        <w:jc w:val="both"/>
        <w:rPr>
          <w:rFonts w:ascii="Times New Roman" w:eastAsia="Calibri" w:hAnsi="Times New Roman" w:cs="Times New Roman"/>
          <w:sz w:val="28"/>
          <w:szCs w:val="28"/>
        </w:rPr>
      </w:pPr>
      <w:r w:rsidRPr="00280FB6">
        <w:rPr>
          <w:rFonts w:ascii="Times New Roman" w:eastAsia="Calibri" w:hAnsi="Times New Roman" w:cs="Times New Roman"/>
          <w:sz w:val="28"/>
          <w:szCs w:val="28"/>
        </w:rPr>
        <w:t>инженеры и специалисты по ТБ и ПБ предприятий, организаций;</w:t>
      </w:r>
    </w:p>
    <w:p w:rsidR="00280FB6" w:rsidRPr="00280FB6" w:rsidRDefault="00280FB6" w:rsidP="00280FB6">
      <w:pPr>
        <w:numPr>
          <w:ilvl w:val="0"/>
          <w:numId w:val="3"/>
        </w:numPr>
        <w:tabs>
          <w:tab w:val="left" w:pos="993"/>
        </w:tabs>
        <w:spacing w:after="0" w:line="240" w:lineRule="auto"/>
        <w:ind w:left="0" w:firstLine="709"/>
        <w:jc w:val="both"/>
        <w:rPr>
          <w:rFonts w:ascii="Times New Roman" w:eastAsia="Calibri" w:hAnsi="Times New Roman" w:cs="Times New Roman"/>
          <w:sz w:val="28"/>
          <w:szCs w:val="28"/>
        </w:rPr>
      </w:pPr>
      <w:r w:rsidRPr="00280FB6">
        <w:rPr>
          <w:rFonts w:ascii="Times New Roman" w:eastAsia="Calibri" w:hAnsi="Times New Roman" w:cs="Times New Roman"/>
          <w:sz w:val="28"/>
          <w:szCs w:val="28"/>
        </w:rPr>
        <w:t>сотрудники объектовых противопожарных служб;</w:t>
      </w:r>
    </w:p>
    <w:p w:rsidR="00280FB6" w:rsidRPr="00280FB6" w:rsidRDefault="00280FB6" w:rsidP="00280FB6">
      <w:pPr>
        <w:numPr>
          <w:ilvl w:val="0"/>
          <w:numId w:val="3"/>
        </w:numPr>
        <w:tabs>
          <w:tab w:val="left" w:pos="993"/>
        </w:tabs>
        <w:spacing w:after="0" w:line="240" w:lineRule="auto"/>
        <w:ind w:left="0" w:firstLine="709"/>
        <w:jc w:val="both"/>
        <w:rPr>
          <w:rFonts w:ascii="Times New Roman" w:eastAsia="Calibri" w:hAnsi="Times New Roman" w:cs="Times New Roman"/>
          <w:sz w:val="28"/>
          <w:szCs w:val="28"/>
        </w:rPr>
      </w:pPr>
      <w:r w:rsidRPr="00280FB6">
        <w:rPr>
          <w:rFonts w:ascii="Times New Roman" w:eastAsia="Calibri" w:hAnsi="Times New Roman" w:cs="Times New Roman"/>
          <w:sz w:val="28"/>
          <w:szCs w:val="28"/>
        </w:rPr>
        <w:t>члены добровольных противопожарных формирований;</w:t>
      </w:r>
    </w:p>
    <w:p w:rsidR="00280FB6" w:rsidRPr="00280FB6" w:rsidRDefault="00280FB6" w:rsidP="00280FB6">
      <w:pPr>
        <w:numPr>
          <w:ilvl w:val="0"/>
          <w:numId w:val="3"/>
        </w:numPr>
        <w:tabs>
          <w:tab w:val="left" w:pos="993"/>
        </w:tabs>
        <w:spacing w:after="0" w:line="240" w:lineRule="auto"/>
        <w:ind w:left="0" w:firstLine="709"/>
        <w:jc w:val="both"/>
        <w:rPr>
          <w:rFonts w:ascii="Times New Roman" w:eastAsia="Calibri" w:hAnsi="Times New Roman" w:cs="Times New Roman"/>
          <w:spacing w:val="-14"/>
          <w:sz w:val="28"/>
          <w:szCs w:val="28"/>
        </w:rPr>
      </w:pPr>
      <w:r w:rsidRPr="00280FB6">
        <w:rPr>
          <w:rFonts w:ascii="Times New Roman" w:eastAsia="Calibri" w:hAnsi="Times New Roman" w:cs="Times New Roman"/>
          <w:spacing w:val="-14"/>
          <w:sz w:val="28"/>
          <w:szCs w:val="28"/>
        </w:rPr>
        <w:t>инженерно-инспекторский состав государственной противопожарной службы;</w:t>
      </w:r>
    </w:p>
    <w:p w:rsidR="00280FB6" w:rsidRPr="00280FB6" w:rsidRDefault="00280FB6" w:rsidP="00280FB6">
      <w:pPr>
        <w:numPr>
          <w:ilvl w:val="0"/>
          <w:numId w:val="3"/>
        </w:numPr>
        <w:tabs>
          <w:tab w:val="left" w:pos="993"/>
        </w:tabs>
        <w:spacing w:after="0" w:line="240" w:lineRule="auto"/>
        <w:ind w:left="0" w:firstLine="709"/>
        <w:jc w:val="both"/>
        <w:rPr>
          <w:rFonts w:ascii="Times New Roman" w:eastAsia="Calibri" w:hAnsi="Times New Roman" w:cs="Times New Roman"/>
          <w:sz w:val="28"/>
          <w:szCs w:val="28"/>
        </w:rPr>
      </w:pPr>
      <w:r w:rsidRPr="00280FB6">
        <w:rPr>
          <w:rFonts w:ascii="Times New Roman" w:eastAsia="Calibri" w:hAnsi="Times New Roman" w:cs="Times New Roman"/>
          <w:sz w:val="28"/>
          <w:szCs w:val="28"/>
        </w:rPr>
        <w:t>специалисты организаций, проводящих обучение работников предприятий, организаций мерам пожарной безопасности.</w:t>
      </w:r>
    </w:p>
    <w:p w:rsidR="00280FB6" w:rsidRPr="00280FB6" w:rsidRDefault="00280FB6" w:rsidP="00280FB6">
      <w:pPr>
        <w:spacing w:after="0" w:line="240" w:lineRule="auto"/>
        <w:ind w:firstLine="709"/>
        <w:jc w:val="both"/>
        <w:rPr>
          <w:rFonts w:ascii="Times New Roman" w:eastAsia="Calibri" w:hAnsi="Times New Roman" w:cs="Times New Roman"/>
          <w:sz w:val="28"/>
          <w:szCs w:val="28"/>
        </w:rPr>
      </w:pPr>
      <w:r w:rsidRPr="00280FB6">
        <w:rPr>
          <w:rFonts w:ascii="Times New Roman" w:eastAsia="Calibri" w:hAnsi="Times New Roman" w:cs="Times New Roman"/>
          <w:sz w:val="28"/>
          <w:szCs w:val="28"/>
        </w:rPr>
        <w:t>От этих специалистов зависит формирование у обучаемых правильного отношения к пожарам как реальной, повседневной опасности, а не как к телевизионным сюжетам о чрезвычайных происшествиях, происходящих где-то и с кем-то, привитие им навыков, привычек, которые сохранят жизнь себе и окружающим – будь это дома, на работе или природе. Следовательно, они сами должны, во-первых, иметь достаточный уровень знаний и квалификации в данной области, во-вторых, обладать педагогическими навыками и методологией проведения занятий.</w:t>
      </w:r>
    </w:p>
    <w:p w:rsidR="00280FB6" w:rsidRPr="00280FB6" w:rsidRDefault="00280FB6" w:rsidP="00280FB6">
      <w:pPr>
        <w:spacing w:after="0" w:line="240" w:lineRule="auto"/>
        <w:ind w:firstLine="709"/>
        <w:jc w:val="both"/>
        <w:rPr>
          <w:rFonts w:ascii="Times New Roman" w:eastAsia="Calibri" w:hAnsi="Times New Roman" w:cs="Tahoma"/>
          <w:color w:val="000000"/>
          <w:w w:val="105"/>
          <w:sz w:val="28"/>
          <w:szCs w:val="24"/>
        </w:rPr>
      </w:pPr>
      <w:r w:rsidRPr="00280FB6">
        <w:rPr>
          <w:rFonts w:ascii="Times New Roman" w:eastAsia="Calibri" w:hAnsi="Times New Roman" w:cs="Tahoma"/>
          <w:color w:val="000000"/>
          <w:w w:val="105"/>
          <w:sz w:val="28"/>
          <w:szCs w:val="24"/>
        </w:rPr>
        <w:t xml:space="preserve">Рассмотрим профессиональное образование сотрудников государственной противопожарной службы, которое они получают в специализированных учебных заведениях. Обучение проводится квалифицированными преподавателями, по утвержденным учебным планам и программам. Процесс обучения контролируется как со стороны уполномоченного органа в области гражданской защиты, заинтересованного в подготовке грамотных и квалифицированных сотрудников так и со стороны уполномоченного органа в области образования (выдача лицензии на образовательную деятельность). Здесь следует отметить следующее. Выпускник направляется для дальнейшего прохождения службы либо по направлению службы пожаротушения, либо с службу государственного пожарного контроля. В первом случае он сталкивается с проблемой ежедневного проведения учебных занятий в дежурных караулах. В другом с работай по агитации и пропаганде пожарно-технических знаний в рамках своих должностных обязанностей, в том числе с неработающим населением, посредством бесед, лекций, демонстрации учебных фильмов, привлечения населения для участия в </w:t>
      </w:r>
      <w:r w:rsidRPr="00280FB6">
        <w:rPr>
          <w:rFonts w:ascii="Times New Roman" w:eastAsia="Calibri" w:hAnsi="Times New Roman" w:cs="Tahoma"/>
          <w:color w:val="000000"/>
          <w:w w:val="105"/>
          <w:sz w:val="28"/>
          <w:szCs w:val="24"/>
        </w:rPr>
        <w:lastRenderedPageBreak/>
        <w:t xml:space="preserve">учениях и тренировках по месту жительства, размещения информации на официальных интернет ресурсах государственных органов, социальной рекламы в общественных местах, телевизионных и радиоканалах и других средствах массовой информации, работа по оценки знаний при приеме зачетов при обучении с отрывом от производства рабочих и служащих в специализированных учебных центрах. </w:t>
      </w:r>
    </w:p>
    <w:p w:rsidR="00280FB6" w:rsidRPr="00BA04B7" w:rsidRDefault="00280FB6" w:rsidP="00280FB6">
      <w:pPr>
        <w:spacing w:after="0" w:line="240" w:lineRule="auto"/>
        <w:ind w:firstLine="709"/>
        <w:jc w:val="both"/>
        <w:rPr>
          <w:rFonts w:ascii="Times New Roman" w:eastAsia="Calibri" w:hAnsi="Times New Roman" w:cs="Tahoma"/>
          <w:i/>
          <w:color w:val="000000"/>
          <w:w w:val="105"/>
          <w:sz w:val="28"/>
          <w:szCs w:val="24"/>
        </w:rPr>
      </w:pPr>
      <w:r w:rsidRPr="00BA04B7">
        <w:rPr>
          <w:rFonts w:ascii="Times New Roman" w:eastAsia="Calibri" w:hAnsi="Times New Roman" w:cs="Tahoma"/>
          <w:i/>
          <w:color w:val="000000"/>
          <w:w w:val="105"/>
          <w:sz w:val="28"/>
          <w:szCs w:val="24"/>
        </w:rPr>
        <w:t>Очевидно, для осуществления этой деятельности специалисты должны владеть определенным минимумом педагогических знаний. Для ликвидации этого пробела предлагаем ввести в учебный план подготовки специалистов дисциплину или спецкурс с рабочим названием «Основы педагогики в пожарном деле»</w:t>
      </w:r>
    </w:p>
    <w:p w:rsidR="00280FB6" w:rsidRPr="00BA04B7" w:rsidRDefault="00280FB6" w:rsidP="00280FB6">
      <w:pPr>
        <w:spacing w:after="0" w:line="240" w:lineRule="auto"/>
        <w:ind w:firstLine="709"/>
        <w:jc w:val="both"/>
        <w:rPr>
          <w:rFonts w:ascii="Times New Roman" w:eastAsia="Calibri" w:hAnsi="Times New Roman" w:cs="Tahoma"/>
          <w:i/>
          <w:color w:val="000000"/>
          <w:spacing w:val="-6"/>
          <w:w w:val="105"/>
          <w:sz w:val="28"/>
          <w:szCs w:val="24"/>
        </w:rPr>
      </w:pPr>
      <w:r w:rsidRPr="00280FB6">
        <w:rPr>
          <w:rFonts w:ascii="Times New Roman" w:eastAsia="Calibri" w:hAnsi="Times New Roman" w:cs="Tahoma"/>
          <w:color w:val="000000"/>
          <w:w w:val="105"/>
          <w:sz w:val="28"/>
          <w:szCs w:val="24"/>
        </w:rPr>
        <w:t xml:space="preserve">Для учащихся общеобразовательных, средне-специальных и высших учебных заведений (это 22% населения страны) ознакомление с мерами пожарной безопасности осуществляется по программам «Основы безопасности жизнедеятельности» и "Безопасность жизнедеятельности". </w:t>
      </w:r>
      <w:r w:rsidRPr="00280FB6">
        <w:rPr>
          <w:rFonts w:ascii="Times New Roman" w:eastAsia="Calibri" w:hAnsi="Times New Roman" w:cs="Tahoma"/>
          <w:w w:val="105"/>
          <w:sz w:val="28"/>
          <w:szCs w:val="24"/>
        </w:rPr>
        <w:t xml:space="preserve">Данные занятия являются обязательными,  включаются в общее расписание занятий и проводятся в учебное время. </w:t>
      </w:r>
      <w:r w:rsidRPr="00BA04B7">
        <w:rPr>
          <w:rFonts w:ascii="Times New Roman" w:eastAsia="Calibri" w:hAnsi="Times New Roman" w:cs="Tahoma"/>
          <w:i/>
          <w:spacing w:val="-6"/>
          <w:w w:val="105"/>
          <w:sz w:val="28"/>
          <w:szCs w:val="24"/>
        </w:rPr>
        <w:t>Здесь</w:t>
      </w:r>
      <w:r w:rsidRPr="00BA04B7">
        <w:rPr>
          <w:rFonts w:ascii="Times New Roman" w:eastAsia="Calibri" w:hAnsi="Times New Roman" w:cs="Tahoma"/>
          <w:i/>
          <w:color w:val="000000"/>
          <w:spacing w:val="-6"/>
          <w:w w:val="105"/>
          <w:sz w:val="28"/>
          <w:szCs w:val="24"/>
        </w:rPr>
        <w:t xml:space="preserve"> необходимо обратить внимание на квалификацию преподавательского состава. Представляется необходимым организовать подготовку и переподготовку таких сотрудников, на пример в соответствующих учебных центрах. </w:t>
      </w:r>
    </w:p>
    <w:p w:rsidR="00280FB6" w:rsidRPr="00280FB6" w:rsidRDefault="00280FB6" w:rsidP="00280FB6">
      <w:pPr>
        <w:spacing w:after="0" w:line="240" w:lineRule="auto"/>
        <w:ind w:firstLine="709"/>
        <w:jc w:val="both"/>
        <w:rPr>
          <w:rFonts w:ascii="Times New Roman" w:eastAsia="Calibri" w:hAnsi="Times New Roman" w:cs="Tahoma"/>
          <w:color w:val="000000"/>
          <w:w w:val="105"/>
          <w:sz w:val="28"/>
          <w:szCs w:val="24"/>
        </w:rPr>
      </w:pPr>
      <w:r w:rsidRPr="00280FB6">
        <w:rPr>
          <w:rFonts w:ascii="Times New Roman" w:eastAsia="Calibri" w:hAnsi="Times New Roman" w:cs="Tahoma"/>
          <w:color w:val="000000"/>
          <w:w w:val="105"/>
          <w:sz w:val="28"/>
          <w:szCs w:val="24"/>
        </w:rPr>
        <w:t>К самой многочисленной категории, подлежащей обучению основным мерам пожарной безопасности, предупреждению и тушению пожаров относится работающее население. Численность работающего населения свыше 8500 тысяч человек, а это составляет порядка 46% населения страны. Нормативно установлено, что обучение работников в организациях и на предприятиях осуществляется в виде противопожарных инструктажей и пожарно-технического минимума</w:t>
      </w:r>
      <w:r w:rsidRPr="00280FB6">
        <w:rPr>
          <w:rFonts w:ascii="Times New Roman" w:eastAsia="Calibri" w:hAnsi="Times New Roman" w:cs="Tahoma"/>
          <w:color w:val="000000"/>
          <w:w w:val="105"/>
          <w:sz w:val="28"/>
          <w:szCs w:val="24"/>
          <w:lang w:val="kk-KZ"/>
        </w:rPr>
        <w:t xml:space="preserve"> </w:t>
      </w:r>
      <w:r w:rsidRPr="00280FB6">
        <w:rPr>
          <w:rFonts w:ascii="Times New Roman" w:eastAsia="Calibri" w:hAnsi="Times New Roman" w:cs="Tahoma"/>
          <w:color w:val="000000"/>
          <w:w w:val="105"/>
          <w:sz w:val="28"/>
          <w:szCs w:val="24"/>
        </w:rPr>
        <w:t>(ПТМ).</w:t>
      </w:r>
    </w:p>
    <w:p w:rsidR="00280FB6" w:rsidRPr="00280FB6" w:rsidRDefault="00280FB6" w:rsidP="00280FB6">
      <w:pPr>
        <w:shd w:val="clear" w:color="auto" w:fill="FDFDFD"/>
        <w:tabs>
          <w:tab w:val="left" w:pos="709"/>
        </w:tabs>
        <w:spacing w:after="0" w:line="240" w:lineRule="auto"/>
        <w:ind w:firstLine="709"/>
        <w:jc w:val="both"/>
        <w:rPr>
          <w:rFonts w:ascii="Times New Roman" w:eastAsia="Times New Roman" w:hAnsi="Times New Roman" w:cs="Times New Roman"/>
          <w:color w:val="000000"/>
          <w:sz w:val="28"/>
          <w:szCs w:val="28"/>
          <w:lang w:eastAsia="ru-RU"/>
        </w:rPr>
      </w:pPr>
      <w:r w:rsidRPr="00280FB6">
        <w:rPr>
          <w:rFonts w:ascii="Times New Roman" w:eastAsia="Calibri" w:hAnsi="Times New Roman" w:cs="Tahoma"/>
          <w:color w:val="000000"/>
          <w:w w:val="105"/>
          <w:sz w:val="28"/>
          <w:szCs w:val="24"/>
        </w:rPr>
        <w:t>Для организации этой деятельности разработаны и введены в действие Правила обучения работников организаций и населения мерам пожарной безопасности и требования к содержанию учебных программ по обучению мерам пожарной безопасности [</w:t>
      </w:r>
      <w:r w:rsidRPr="00280FB6">
        <w:rPr>
          <w:rFonts w:ascii="Times New Roman" w:eastAsia="Calibri" w:hAnsi="Times New Roman" w:cs="Tahoma"/>
          <w:color w:val="000000"/>
          <w:w w:val="105"/>
          <w:sz w:val="28"/>
          <w:szCs w:val="24"/>
          <w:lang w:val="kk-KZ"/>
        </w:rPr>
        <w:t>4</w:t>
      </w:r>
      <w:r w:rsidRPr="00280FB6">
        <w:rPr>
          <w:rFonts w:ascii="Times New Roman" w:eastAsia="Calibri" w:hAnsi="Times New Roman" w:cs="Tahoma"/>
          <w:color w:val="000000"/>
          <w:w w:val="105"/>
          <w:sz w:val="28"/>
          <w:szCs w:val="24"/>
        </w:rPr>
        <w:t xml:space="preserve">]. </w:t>
      </w:r>
      <w:r w:rsidRPr="00280FB6">
        <w:rPr>
          <w:rFonts w:ascii="Times New Roman" w:eastAsia="Times New Roman" w:hAnsi="Times New Roman" w:cs="Times New Roman"/>
          <w:color w:val="000000"/>
          <w:sz w:val="28"/>
          <w:szCs w:val="28"/>
          <w:lang w:eastAsia="ru-RU"/>
        </w:rPr>
        <w:t xml:space="preserve">Однако в данных правилах не регламентируется деятельность учебных организаций по обучению ПТМ, </w:t>
      </w:r>
      <w:r w:rsidRPr="00280FB6">
        <w:rPr>
          <w:rFonts w:ascii="Times New Roman" w:eastAsia="Times New Roman" w:hAnsi="Times New Roman" w:cs="Times New Roman"/>
          <w:sz w:val="28"/>
          <w:szCs w:val="28"/>
          <w:lang w:eastAsia="ru-RU"/>
        </w:rPr>
        <w:t xml:space="preserve">не установлены квалификационные требования к </w:t>
      </w:r>
      <w:r w:rsidRPr="00280FB6">
        <w:rPr>
          <w:rFonts w:ascii="Times New Roman" w:eastAsia="Times New Roman" w:hAnsi="Times New Roman" w:cs="Times New Roman"/>
          <w:color w:val="000000"/>
          <w:sz w:val="28"/>
          <w:szCs w:val="28"/>
          <w:lang w:eastAsia="ru-RU"/>
        </w:rPr>
        <w:t xml:space="preserve">организациям и специалистам, проводящим обучение работников предприятий, организаций мерам пожарной безопасности, отсутствует методическая база по содержанию программ, объему, методике обучения и порядку проведения таких занятий, не предусмотрен контроль за качеством обучения. Такое положение дел часто приводит к формальному решению вопросов обучения ПТМ руководителями организаций. Хотя исследованиями и практикой установлено, что подготовка сотрудников предприятий и организаций мерам пожарной безопасности в комплексе с организационно-правовыми и инженерно-техническими мероприятиями, обеспечивающими безопасность объектов, значительно снижает риск возникновения пожаров и других возможных чрезвычайных ситуаций. </w:t>
      </w:r>
      <w:r w:rsidRPr="00280FB6">
        <w:rPr>
          <w:rFonts w:ascii="Times New Roman" w:eastAsia="Times New Roman" w:hAnsi="Times New Roman" w:cs="Times New Roman"/>
          <w:sz w:val="28"/>
          <w:szCs w:val="28"/>
          <w:lang w:eastAsia="ru-RU"/>
        </w:rPr>
        <w:t xml:space="preserve">Слабые знания руководителей и должностных лиц не позволяют им организовать эффективную работу по предупреждению пожаров, обеспечению </w:t>
      </w:r>
      <w:r w:rsidRPr="00280FB6">
        <w:rPr>
          <w:rFonts w:ascii="Times New Roman" w:eastAsia="Times New Roman" w:hAnsi="Times New Roman" w:cs="Times New Roman"/>
          <w:sz w:val="28"/>
          <w:szCs w:val="28"/>
          <w:lang w:eastAsia="ru-RU"/>
        </w:rPr>
        <w:lastRenderedPageBreak/>
        <w:t>при их возникновении быстрой и безопасной эвакуации людей, являются причиной непонимания важности деятельности в области пожарной безопасности и не до оценивают возможные меры правовой ответственности за нарушения правил пожарной безопасности на объекте.</w:t>
      </w:r>
    </w:p>
    <w:p w:rsidR="00280FB6" w:rsidRPr="00280FB6" w:rsidRDefault="00280FB6" w:rsidP="00280FB6">
      <w:pPr>
        <w:spacing w:after="0" w:line="240" w:lineRule="auto"/>
        <w:ind w:firstLine="709"/>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Таким образом, имеет место противоречие: с одной стороны, документально сформирована система противопожарной пропаганды и обучения мерам пожарной безопасности, с другой — основная часть пожаров происходит по вине людей вследствие незнания и (или) несоблюдения требований пожарной безопасности. Соответственно можно сделать вывод, что на практике мероприятия по противопожарной пропаганде и обучению мерам пожарной безопасности часто не выполняются либо проводятся формально и несистематически.</w:t>
      </w:r>
    </w:p>
    <w:p w:rsidR="00280FB6" w:rsidRPr="00280FB6" w:rsidRDefault="00280FB6" w:rsidP="00280FB6">
      <w:pPr>
        <w:spacing w:after="0" w:line="240" w:lineRule="auto"/>
        <w:ind w:firstLine="709"/>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В целях формирования систематизированных знаний, умений и навыков граждан по соблюдению требований пожарной безопасности, действиям в чрезвычайных ситуациях представляется необходимым уделять больше внимания качеству обучения, за счет привлечения квалифицированных специалистов (преподавателей).</w:t>
      </w:r>
    </w:p>
    <w:p w:rsidR="00280FB6" w:rsidRPr="00BA04B7" w:rsidRDefault="00280FB6" w:rsidP="00280FB6">
      <w:pPr>
        <w:spacing w:after="0" w:line="240" w:lineRule="auto"/>
        <w:ind w:firstLine="709"/>
        <w:contextualSpacing/>
        <w:jc w:val="both"/>
        <w:rPr>
          <w:rFonts w:ascii="Times New Roman" w:eastAsia="Calibri" w:hAnsi="Times New Roman" w:cs="Times New Roman"/>
          <w:i/>
          <w:sz w:val="28"/>
          <w:szCs w:val="28"/>
        </w:rPr>
      </w:pPr>
      <w:r w:rsidRPr="00BA04B7">
        <w:rPr>
          <w:rFonts w:ascii="Times New Roman" w:eastAsia="Calibri" w:hAnsi="Times New Roman" w:cs="Times New Roman"/>
          <w:i/>
          <w:sz w:val="28"/>
          <w:szCs w:val="28"/>
        </w:rPr>
        <w:t>Назрела необходимость государственной деятельности по активизации работы по обучению персонала объектов и населения основам пожарно-технических знаний, регулирования организации работы учебных центров посредствам государственной аттестации и проверки качества их работы путем оценки остаточных знаний у обучаемого контингента при проведении пожарно-технических обследований на объектах. При необходимости следует внести изменение в Технический регламент и проверочные  листы.</w:t>
      </w:r>
    </w:p>
    <w:p w:rsidR="00280FB6" w:rsidRPr="00280FB6" w:rsidRDefault="00280FB6" w:rsidP="00280FB6">
      <w:pPr>
        <w:spacing w:after="0" w:line="240" w:lineRule="auto"/>
        <w:ind w:firstLine="709"/>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 xml:space="preserve">Также необходимо повышать эффективность обучения мерам пожарной безопасности работников и мотивацию руководителей организаций по его проведению. </w:t>
      </w:r>
    </w:p>
    <w:p w:rsidR="00280FB6" w:rsidRPr="00280FB6" w:rsidRDefault="00280FB6" w:rsidP="00280FB6">
      <w:pPr>
        <w:spacing w:after="0" w:line="240" w:lineRule="auto"/>
        <w:ind w:firstLine="709"/>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В настоящее время в системе обучения мерам пожарной безопасности имеются определенные недостатки, в частности:</w:t>
      </w:r>
    </w:p>
    <w:p w:rsidR="00280FB6" w:rsidRPr="00280FB6" w:rsidRDefault="00280FB6" w:rsidP="00280FB6">
      <w:pPr>
        <w:spacing w:after="0" w:line="240" w:lineRule="auto"/>
        <w:ind w:firstLine="709"/>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 отсутствие или крайняя скудность учебно-методической базы учебных центров;</w:t>
      </w:r>
    </w:p>
    <w:p w:rsidR="00280FB6" w:rsidRPr="00280FB6" w:rsidRDefault="00280FB6" w:rsidP="00280FB6">
      <w:pPr>
        <w:spacing w:after="0" w:line="240" w:lineRule="auto"/>
        <w:ind w:firstLine="709"/>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 отсутствие квалифицированных преподавателей и методистов, в настоящее время, в лучшем случае, обучение ведут бывшие работники противопожарной службы;</w:t>
      </w:r>
    </w:p>
    <w:p w:rsidR="00280FB6" w:rsidRPr="00280FB6" w:rsidRDefault="00280FB6" w:rsidP="00280FB6">
      <w:pPr>
        <w:spacing w:after="0" w:line="240" w:lineRule="auto"/>
        <w:ind w:firstLine="709"/>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 на занятиях не всегда раскрываются возможности положительного влияния работы в области пожарной безопасности на экономическую и социальную составляющие деятельности организации, что очень важно для руководителей;</w:t>
      </w:r>
    </w:p>
    <w:p w:rsidR="00280FB6" w:rsidRPr="00280FB6" w:rsidRDefault="00280FB6" w:rsidP="00280FB6">
      <w:pPr>
        <w:spacing w:after="0" w:line="240" w:lineRule="auto"/>
        <w:ind w:firstLine="709"/>
        <w:jc w:val="both"/>
        <w:textAlignment w:val="top"/>
        <w:rPr>
          <w:rFonts w:ascii="Times New Roman" w:eastAsia="Times New Roman" w:hAnsi="Times New Roman" w:cs="Times New Roman"/>
          <w:color w:val="000000"/>
          <w:sz w:val="28"/>
          <w:szCs w:val="28"/>
          <w:lang w:eastAsia="ru-RU"/>
        </w:rPr>
      </w:pPr>
      <w:r w:rsidRPr="00280FB6">
        <w:rPr>
          <w:rFonts w:ascii="Times New Roman" w:eastAsia="Times New Roman" w:hAnsi="Times New Roman" w:cs="Times New Roman"/>
          <w:color w:val="000000"/>
          <w:sz w:val="28"/>
          <w:szCs w:val="28"/>
          <w:lang w:eastAsia="ru-RU"/>
        </w:rPr>
        <w:t>- нерациональна продолжительность отрыва от работы некоторых категорий персонала при прохождении обучения в рамках пожарно-технического минимума.</w:t>
      </w:r>
    </w:p>
    <w:p w:rsidR="00280FB6" w:rsidRPr="00280FB6" w:rsidRDefault="00280FB6" w:rsidP="00280FB6">
      <w:pPr>
        <w:spacing w:after="0" w:line="240" w:lineRule="auto"/>
        <w:ind w:firstLine="709"/>
        <w:jc w:val="both"/>
        <w:textAlignment w:val="top"/>
        <w:rPr>
          <w:rFonts w:ascii="Times New Roman" w:eastAsia="Times New Roman" w:hAnsi="Times New Roman" w:cs="Times New Roman"/>
          <w:color w:val="000000"/>
          <w:sz w:val="28"/>
          <w:szCs w:val="28"/>
          <w:lang w:eastAsia="ru-RU"/>
        </w:rPr>
      </w:pPr>
      <w:r w:rsidRPr="00280FB6">
        <w:rPr>
          <w:rFonts w:ascii="Times New Roman" w:eastAsia="Times New Roman" w:hAnsi="Times New Roman" w:cs="Times New Roman"/>
          <w:color w:val="000000"/>
          <w:sz w:val="28"/>
          <w:szCs w:val="28"/>
          <w:lang w:eastAsia="ru-RU"/>
        </w:rPr>
        <w:t xml:space="preserve">В условиях развития экономических отношений такой отрыв руководящего персонала от исполнения должностных обязанностей, как правило, не представлялся возможным. Это приводило к тому, что на практике часто приходилось "неофициально" оптимизировать за счет "методического </w:t>
      </w:r>
      <w:r w:rsidRPr="00280FB6">
        <w:rPr>
          <w:rFonts w:ascii="Times New Roman" w:eastAsia="Times New Roman" w:hAnsi="Times New Roman" w:cs="Times New Roman"/>
          <w:color w:val="000000"/>
          <w:sz w:val="28"/>
          <w:szCs w:val="28"/>
          <w:lang w:eastAsia="ru-RU"/>
        </w:rPr>
        <w:lastRenderedPageBreak/>
        <w:t>мастерства" процесс обучения. Еще худшей была ситуация, когда представители предприятий находили учебные учреждения, в которых обучение можно было пройти формально т.е. не проходили вообще.</w:t>
      </w:r>
    </w:p>
    <w:p w:rsidR="00280FB6" w:rsidRPr="00280FB6" w:rsidRDefault="00280FB6" w:rsidP="00280FB6">
      <w:pPr>
        <w:spacing w:after="0" w:line="240" w:lineRule="auto"/>
        <w:ind w:firstLine="709"/>
        <w:jc w:val="both"/>
        <w:textAlignment w:val="top"/>
        <w:rPr>
          <w:rFonts w:ascii="Times New Roman" w:eastAsia="Times New Roman" w:hAnsi="Times New Roman" w:cs="Times New Roman"/>
          <w:color w:val="000000"/>
          <w:sz w:val="28"/>
          <w:szCs w:val="28"/>
          <w:lang w:eastAsia="ru-RU"/>
        </w:rPr>
      </w:pPr>
      <w:r w:rsidRPr="00280FB6">
        <w:rPr>
          <w:rFonts w:ascii="Times New Roman" w:eastAsia="Times New Roman" w:hAnsi="Times New Roman" w:cs="Times New Roman"/>
          <w:color w:val="000000"/>
          <w:sz w:val="28"/>
          <w:szCs w:val="28"/>
          <w:lang w:eastAsia="ru-RU"/>
        </w:rPr>
        <w:t>Знание и соблюдение персоналом требований пожарной безопасности в значительной степени положительно влияет на культуру поведения и дисциплину работников, а соответственно, возрастают производительность труда и качество оказываемых услуг. При рациональном подходе финансовые затраты на противопожарную пропаганду и обучение мерам пожарной безопасности значительно меньше, чем на проведение большинства других противопожарных мероприятий, а тем более убытки от пожара и ликвидацию его последствий.</w:t>
      </w:r>
    </w:p>
    <w:p w:rsidR="00280FB6" w:rsidRPr="00280FB6" w:rsidRDefault="00280FB6" w:rsidP="00280FB6">
      <w:pPr>
        <w:spacing w:after="0" w:line="240" w:lineRule="auto"/>
        <w:ind w:firstLine="709"/>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Примером ответственного подхода к вопросам обеспечения пожарной безопасности на объектах является ТОО «Семсер – Өртсөндіруші» - негосударственная противопожарная служба, осуществляющая деятельность по тушению пожаров, охране объектов от пожаров, организации работы по предупреждению пожаров.</w:t>
      </w:r>
    </w:p>
    <w:p w:rsidR="00280FB6" w:rsidRPr="00280FB6" w:rsidRDefault="00280FB6" w:rsidP="00280FB6">
      <w:pPr>
        <w:spacing w:after="0" w:line="240" w:lineRule="auto"/>
        <w:ind w:firstLine="709"/>
        <w:jc w:val="both"/>
        <w:rPr>
          <w:rFonts w:ascii="Times New Roman" w:eastAsia="Calibri" w:hAnsi="Times New Roman" w:cs="Times New Roman"/>
          <w:sz w:val="28"/>
          <w:szCs w:val="28"/>
        </w:rPr>
      </w:pPr>
      <w:r w:rsidRPr="00280FB6">
        <w:rPr>
          <w:rFonts w:ascii="Times New Roman" w:eastAsia="Times New Roman" w:hAnsi="Times New Roman" w:cs="Times New Roman"/>
          <w:sz w:val="28"/>
          <w:szCs w:val="28"/>
          <w:lang w:eastAsia="ru-RU"/>
        </w:rPr>
        <w:t>В организации активно ведется разработка комплекса организационно-технических и методических документов, которыми должен регламентироваться противопожарный режим на охраняемых объектах. Разработан и утвержден перспективный планразработки отраслевых и корпоративных документов, в том числе и в области обучения. Одной из основных разработок является «Методические рекомендации по проведению противопожарных инструктажей и обучению мерам пожарной безопасности персонала объектов, охраняемых ТОО «Семсер – Өртсөндіруші» (далее – Методические рекомендации). Методические рекомендации</w:t>
      </w:r>
      <w:r w:rsidRPr="00280FB6">
        <w:rPr>
          <w:rFonts w:ascii="Times New Roman" w:eastAsia="Calibri" w:hAnsi="Times New Roman" w:cs="Times New Roman"/>
          <w:sz w:val="28"/>
          <w:szCs w:val="28"/>
        </w:rPr>
        <w:t xml:space="preserve"> разработаны на основе действующих нормативно-технических документов, научных исследований и методической работы в области пожарнойбезопасности, опыта проведения занятий с руководителями и работниками организаций мерам пожарной безопасности, особенностей пожарной опасности объектов нефтегазовой отрасли и оперативных данных о ситуации с пожарами в Республике Казахстан. Методические рекомендации вводятся в целях совершенствования работы по организации обучения мерам пожарной безопасности и профилактике пожаров на объектахи предназначеныв помощь руководителям объектов и специалистам </w:t>
      </w:r>
      <w:r w:rsidRPr="00280FB6">
        <w:rPr>
          <w:rFonts w:ascii="Times New Roman" w:eastAsia="Calibri" w:hAnsi="Times New Roman" w:cs="Times New Roman"/>
          <w:bCs/>
          <w:sz w:val="28"/>
          <w:szCs w:val="28"/>
        </w:rPr>
        <w:t>ТОО «Семсер - Өртсөндіруші»</w:t>
      </w:r>
      <w:r w:rsidRPr="00280FB6">
        <w:rPr>
          <w:rFonts w:ascii="Times New Roman" w:eastAsia="Calibri" w:hAnsi="Times New Roman" w:cs="Times New Roman"/>
          <w:sz w:val="28"/>
          <w:szCs w:val="28"/>
        </w:rPr>
        <w:t xml:space="preserve"> отвечающим за проведение обучения работников мерам пожарной безопасности, разработчикам программ обучения для проведения противопожарных инструктажейи пожарно-технического минимума. </w:t>
      </w:r>
    </w:p>
    <w:p w:rsidR="00280FB6" w:rsidRPr="00280FB6" w:rsidRDefault="00280FB6" w:rsidP="00280FB6">
      <w:pPr>
        <w:spacing w:after="0" w:line="240" w:lineRule="auto"/>
        <w:ind w:firstLine="709"/>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 xml:space="preserve">Вообще в контексте рассматриваемого вопроса мы предприняли попытку определить пути к пониманию происхождения пожара, причин и условий возникновения и развития, особенности места человека в этом вопросе. Перспективой развития социально-экономических наук в области пожарной безопасности по нашему мнению должно осуществляться на современном этапе в следующих основных направлениях: </w:t>
      </w:r>
    </w:p>
    <w:p w:rsidR="00280FB6" w:rsidRPr="00280FB6" w:rsidRDefault="00280FB6" w:rsidP="00280FB6">
      <w:pPr>
        <w:numPr>
          <w:ilvl w:val="0"/>
          <w:numId w:val="1"/>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Формирование культуры пожарной безопасности общества.</w:t>
      </w:r>
    </w:p>
    <w:p w:rsidR="00280FB6" w:rsidRPr="00280FB6" w:rsidRDefault="00280FB6" w:rsidP="00280FB6">
      <w:pPr>
        <w:numPr>
          <w:ilvl w:val="0"/>
          <w:numId w:val="1"/>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lastRenderedPageBreak/>
        <w:t xml:space="preserve">Исследование факторов, влияющих на количество пожаров, и тяжести  их последствий. Прогнозирование этих факторов.  </w:t>
      </w:r>
    </w:p>
    <w:p w:rsidR="00280FB6" w:rsidRPr="00280FB6" w:rsidRDefault="00280FB6" w:rsidP="00280FB6">
      <w:pPr>
        <w:numPr>
          <w:ilvl w:val="0"/>
          <w:numId w:val="1"/>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Привитие минимума пожарно-технических теоретических знаний и навыков населению.</w:t>
      </w:r>
    </w:p>
    <w:p w:rsidR="00280FB6" w:rsidRPr="00280FB6" w:rsidRDefault="00280FB6" w:rsidP="00280FB6">
      <w:pPr>
        <w:numPr>
          <w:ilvl w:val="0"/>
          <w:numId w:val="1"/>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Формирование правовой грамотности и ответственности за нарушение законодательства в области пожарной безопасности у граждан и должностных лиц.</w:t>
      </w:r>
    </w:p>
    <w:p w:rsidR="00280FB6" w:rsidRPr="00280FB6" w:rsidRDefault="00280FB6" w:rsidP="00280FB6">
      <w:pPr>
        <w:numPr>
          <w:ilvl w:val="0"/>
          <w:numId w:val="1"/>
        </w:numPr>
        <w:tabs>
          <w:tab w:val="left" w:pos="1134"/>
        </w:tabs>
        <w:spacing w:after="0" w:line="240" w:lineRule="auto"/>
        <w:ind w:left="0" w:firstLine="709"/>
        <w:jc w:val="both"/>
        <w:rPr>
          <w:rFonts w:ascii="Times New Roman" w:eastAsia="Times New Roman" w:hAnsi="Times New Roman" w:cs="Times New Roman"/>
          <w:spacing w:val="-6"/>
          <w:sz w:val="28"/>
          <w:szCs w:val="28"/>
          <w:lang w:eastAsia="ru-RU"/>
        </w:rPr>
      </w:pPr>
      <w:r w:rsidRPr="00280FB6">
        <w:rPr>
          <w:rFonts w:ascii="Times New Roman" w:eastAsia="Times New Roman" w:hAnsi="Times New Roman" w:cs="Times New Roman"/>
          <w:spacing w:val="-6"/>
          <w:sz w:val="28"/>
          <w:szCs w:val="28"/>
          <w:lang w:eastAsia="ru-RU"/>
        </w:rPr>
        <w:t>Повышение профессионализма сотрудников противопожарной службы.</w:t>
      </w:r>
    </w:p>
    <w:p w:rsidR="00280FB6" w:rsidRPr="00280FB6" w:rsidRDefault="00280FB6" w:rsidP="00280FB6">
      <w:pPr>
        <w:numPr>
          <w:ilvl w:val="0"/>
          <w:numId w:val="1"/>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Формирование психологической готовности граждан  к действиям при пожаре.</w:t>
      </w:r>
    </w:p>
    <w:p w:rsidR="00280FB6" w:rsidRPr="00280FB6" w:rsidRDefault="00280FB6" w:rsidP="00280FB6">
      <w:pPr>
        <w:spacing w:after="0" w:line="240" w:lineRule="auto"/>
        <w:ind w:firstLine="709"/>
        <w:jc w:val="both"/>
        <w:rPr>
          <w:rFonts w:ascii="Times New Roman" w:eastAsia="Times New Roman" w:hAnsi="Times New Roman" w:cs="Times New Roman"/>
          <w:sz w:val="28"/>
          <w:szCs w:val="28"/>
          <w:lang w:eastAsia="ru-RU"/>
        </w:rPr>
      </w:pPr>
    </w:p>
    <w:p w:rsidR="00280FB6" w:rsidRPr="00BA04B7" w:rsidRDefault="00280FB6" w:rsidP="00BA04B7">
      <w:pPr>
        <w:spacing w:after="0" w:line="240" w:lineRule="auto"/>
        <w:jc w:val="center"/>
        <w:rPr>
          <w:rFonts w:ascii="Times New Roman" w:eastAsia="Times New Roman" w:hAnsi="Times New Roman" w:cs="Times New Roman"/>
          <w:caps/>
          <w:sz w:val="28"/>
          <w:szCs w:val="28"/>
          <w:lang w:eastAsia="ru-RU"/>
        </w:rPr>
      </w:pPr>
      <w:r w:rsidRPr="00BA04B7">
        <w:rPr>
          <w:rFonts w:ascii="Times New Roman" w:eastAsia="Times New Roman" w:hAnsi="Times New Roman" w:cs="Times New Roman"/>
          <w:caps/>
          <w:sz w:val="28"/>
          <w:szCs w:val="28"/>
          <w:lang w:eastAsia="ru-RU"/>
        </w:rPr>
        <w:t>Литература</w:t>
      </w:r>
    </w:p>
    <w:p w:rsidR="00280FB6" w:rsidRPr="00280FB6" w:rsidRDefault="00280FB6" w:rsidP="00280FB6">
      <w:pPr>
        <w:spacing w:after="0" w:line="240" w:lineRule="auto"/>
        <w:ind w:firstLine="709"/>
        <w:jc w:val="center"/>
        <w:rPr>
          <w:rFonts w:ascii="Times New Roman" w:eastAsia="Times New Roman" w:hAnsi="Times New Roman" w:cs="Times New Roman"/>
          <w:b/>
          <w:caps/>
          <w:sz w:val="28"/>
          <w:szCs w:val="28"/>
          <w:lang w:val="en-US" w:eastAsia="ru-RU"/>
        </w:rPr>
      </w:pPr>
    </w:p>
    <w:p w:rsidR="00280FB6" w:rsidRPr="00280FB6" w:rsidRDefault="00280FB6" w:rsidP="00280FB6">
      <w:pPr>
        <w:numPr>
          <w:ilvl w:val="0"/>
          <w:numId w:val="2"/>
        </w:numPr>
        <w:tabs>
          <w:tab w:val="left" w:pos="1134"/>
        </w:tabs>
        <w:autoSpaceDE w:val="0"/>
        <w:autoSpaceDN w:val="0"/>
        <w:adjustRightInd w:val="0"/>
        <w:spacing w:after="0" w:line="240" w:lineRule="auto"/>
        <w:ind w:left="0" w:firstLine="709"/>
        <w:contextualSpacing/>
        <w:jc w:val="both"/>
        <w:rPr>
          <w:rFonts w:ascii="Times New Roman" w:eastAsia="Calibri" w:hAnsi="Times New Roman" w:cs="Times New Roman"/>
          <w:sz w:val="28"/>
          <w:szCs w:val="28"/>
          <w:lang w:val="en-US"/>
        </w:rPr>
      </w:pPr>
      <w:r w:rsidRPr="00280FB6">
        <w:rPr>
          <w:rFonts w:ascii="Times New Roman" w:eastAsia="Calibri" w:hAnsi="Times New Roman" w:cs="Times New Roman"/>
          <w:bCs/>
          <w:sz w:val="28"/>
          <w:szCs w:val="28"/>
          <w:lang w:val="en-US"/>
        </w:rPr>
        <w:t xml:space="preserve">International Association of Fire and Rescue Services/ </w:t>
      </w:r>
      <w:r w:rsidRPr="00280FB6">
        <w:rPr>
          <w:rFonts w:ascii="Times New Roman" w:eastAsia="Calibri" w:hAnsi="Times New Roman" w:cs="Times New Roman"/>
          <w:bCs/>
          <w:sz w:val="28"/>
          <w:szCs w:val="28"/>
        </w:rPr>
        <w:t>Международная</w:t>
      </w:r>
      <w:r w:rsidRPr="00280FB6">
        <w:rPr>
          <w:rFonts w:ascii="Times New Roman" w:eastAsia="Calibri" w:hAnsi="Times New Roman" w:cs="Times New Roman"/>
          <w:bCs/>
          <w:sz w:val="28"/>
          <w:szCs w:val="28"/>
          <w:lang w:val="en-US"/>
        </w:rPr>
        <w:t xml:space="preserve"> </w:t>
      </w:r>
      <w:r w:rsidRPr="00280FB6">
        <w:rPr>
          <w:rFonts w:ascii="Times New Roman" w:eastAsia="Calibri" w:hAnsi="Times New Roman" w:cs="Times New Roman"/>
          <w:bCs/>
          <w:sz w:val="28"/>
          <w:szCs w:val="28"/>
        </w:rPr>
        <w:t>Ассоциация</w:t>
      </w:r>
      <w:r w:rsidRPr="00280FB6">
        <w:rPr>
          <w:rFonts w:ascii="Times New Roman" w:eastAsia="Calibri" w:hAnsi="Times New Roman" w:cs="Times New Roman"/>
          <w:bCs/>
          <w:sz w:val="28"/>
          <w:szCs w:val="28"/>
          <w:lang w:val="en-US"/>
        </w:rPr>
        <w:t xml:space="preserve"> </w:t>
      </w:r>
      <w:r w:rsidRPr="00280FB6">
        <w:rPr>
          <w:rFonts w:ascii="Times New Roman" w:eastAsia="Calibri" w:hAnsi="Times New Roman" w:cs="Times New Roman"/>
          <w:bCs/>
          <w:sz w:val="28"/>
          <w:szCs w:val="28"/>
        </w:rPr>
        <w:t>Пожарно</w:t>
      </w:r>
      <w:r w:rsidRPr="00280FB6">
        <w:rPr>
          <w:rFonts w:ascii="Times New Roman" w:eastAsia="Calibri" w:hAnsi="Times New Roman" w:cs="Times New Roman"/>
          <w:bCs/>
          <w:sz w:val="28"/>
          <w:szCs w:val="28"/>
          <w:lang w:val="en-US"/>
        </w:rPr>
        <w:t>-</w:t>
      </w:r>
      <w:r w:rsidRPr="00280FB6">
        <w:rPr>
          <w:rFonts w:ascii="Times New Roman" w:eastAsia="Calibri" w:hAnsi="Times New Roman" w:cs="Times New Roman"/>
          <w:bCs/>
          <w:sz w:val="28"/>
          <w:szCs w:val="28"/>
        </w:rPr>
        <w:t>спасательных</w:t>
      </w:r>
      <w:r w:rsidRPr="00280FB6">
        <w:rPr>
          <w:rFonts w:ascii="Times New Roman" w:eastAsia="Calibri" w:hAnsi="Times New Roman" w:cs="Times New Roman"/>
          <w:bCs/>
          <w:sz w:val="28"/>
          <w:szCs w:val="28"/>
          <w:lang w:val="en-US"/>
        </w:rPr>
        <w:t xml:space="preserve"> </w:t>
      </w:r>
      <w:r w:rsidRPr="00280FB6">
        <w:rPr>
          <w:rFonts w:ascii="Times New Roman" w:eastAsia="Calibri" w:hAnsi="Times New Roman" w:cs="Times New Roman"/>
          <w:bCs/>
          <w:sz w:val="28"/>
          <w:szCs w:val="28"/>
        </w:rPr>
        <w:t>Служб</w:t>
      </w:r>
      <w:r w:rsidRPr="00280FB6">
        <w:rPr>
          <w:rFonts w:ascii="Times New Roman" w:eastAsia="Calibri" w:hAnsi="Times New Roman" w:cs="Times New Roman"/>
          <w:bCs/>
          <w:sz w:val="28"/>
          <w:szCs w:val="28"/>
          <w:lang w:val="en-US"/>
        </w:rPr>
        <w:t xml:space="preserve">/CTIF </w:t>
      </w:r>
      <w:r w:rsidRPr="00280FB6">
        <w:rPr>
          <w:rFonts w:ascii="Times New Roman" w:eastAsia="Calibri" w:hAnsi="Times New Roman" w:cs="Times New Roman"/>
          <w:sz w:val="28"/>
          <w:szCs w:val="28"/>
          <w:lang w:val="en-US"/>
        </w:rPr>
        <w:t xml:space="preserve">Center of Fire Statistics, </w:t>
      </w:r>
      <w:r w:rsidRPr="00280FB6">
        <w:rPr>
          <w:rFonts w:ascii="Times New Roman" w:eastAsia="Calibri" w:hAnsi="Times New Roman" w:cs="Times New Roman"/>
          <w:bCs/>
          <w:sz w:val="28"/>
          <w:szCs w:val="28"/>
          <w:lang w:val="en-US"/>
        </w:rPr>
        <w:t xml:space="preserve">World Fire Statistics/ </w:t>
      </w:r>
      <w:r w:rsidRPr="00280FB6">
        <w:rPr>
          <w:rFonts w:ascii="Times New Roman" w:eastAsia="Calibri" w:hAnsi="Times New Roman" w:cs="Times New Roman"/>
          <w:bCs/>
          <w:sz w:val="28"/>
          <w:szCs w:val="28"/>
        </w:rPr>
        <w:t>Мировая</w:t>
      </w:r>
      <w:r w:rsidRPr="00280FB6">
        <w:rPr>
          <w:rFonts w:ascii="Times New Roman" w:eastAsia="Calibri" w:hAnsi="Times New Roman" w:cs="Times New Roman"/>
          <w:bCs/>
          <w:sz w:val="28"/>
          <w:szCs w:val="28"/>
          <w:lang w:val="en-US"/>
        </w:rPr>
        <w:t xml:space="preserve"> </w:t>
      </w:r>
      <w:r w:rsidRPr="00280FB6">
        <w:rPr>
          <w:rFonts w:ascii="Times New Roman" w:eastAsia="Calibri" w:hAnsi="Times New Roman" w:cs="Times New Roman"/>
          <w:bCs/>
          <w:sz w:val="28"/>
          <w:szCs w:val="28"/>
        </w:rPr>
        <w:t>пожарная</w:t>
      </w:r>
      <w:r w:rsidRPr="00280FB6">
        <w:rPr>
          <w:rFonts w:ascii="Times New Roman" w:eastAsia="Calibri" w:hAnsi="Times New Roman" w:cs="Times New Roman"/>
          <w:bCs/>
          <w:sz w:val="28"/>
          <w:szCs w:val="28"/>
          <w:lang w:val="en-US"/>
        </w:rPr>
        <w:t xml:space="preserve"> </w:t>
      </w:r>
      <w:r w:rsidRPr="00280FB6">
        <w:rPr>
          <w:rFonts w:ascii="Times New Roman" w:eastAsia="Calibri" w:hAnsi="Times New Roman" w:cs="Times New Roman"/>
          <w:bCs/>
          <w:sz w:val="28"/>
          <w:szCs w:val="28"/>
        </w:rPr>
        <w:t>статистика</w:t>
      </w:r>
      <w:r w:rsidRPr="00280FB6">
        <w:rPr>
          <w:rFonts w:ascii="Times New Roman" w:eastAsia="Calibri" w:hAnsi="Times New Roman" w:cs="Times New Roman"/>
          <w:bCs/>
          <w:sz w:val="28"/>
          <w:szCs w:val="28"/>
          <w:lang w:val="en-US"/>
        </w:rPr>
        <w:t xml:space="preserve">/ </w:t>
      </w:r>
      <w:r w:rsidRPr="00280FB6">
        <w:rPr>
          <w:rFonts w:ascii="Times New Roman" w:eastAsia="Calibri" w:hAnsi="Times New Roman" w:cs="Times New Roman"/>
          <w:bCs/>
          <w:sz w:val="28"/>
          <w:szCs w:val="28"/>
        </w:rPr>
        <w:t>Отчет</w:t>
      </w:r>
      <w:r w:rsidRPr="00280FB6">
        <w:rPr>
          <w:rFonts w:ascii="Times New Roman" w:eastAsia="Calibri" w:hAnsi="Times New Roman" w:cs="Times New Roman"/>
          <w:bCs/>
          <w:sz w:val="28"/>
          <w:szCs w:val="28"/>
          <w:lang w:val="en-US"/>
        </w:rPr>
        <w:t>/ Bericht №21 2016.</w:t>
      </w:r>
    </w:p>
    <w:p w:rsidR="00280FB6" w:rsidRPr="00280FB6" w:rsidRDefault="00280FB6" w:rsidP="00280FB6">
      <w:pPr>
        <w:numPr>
          <w:ilvl w:val="0"/>
          <w:numId w:val="2"/>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280FB6">
        <w:rPr>
          <w:rFonts w:ascii="Times New Roman" w:eastAsia="Times New Roman" w:hAnsi="Times New Roman" w:cs="Times New Roman"/>
          <w:sz w:val="28"/>
          <w:szCs w:val="28"/>
          <w:lang w:eastAsia="ru-RU"/>
        </w:rPr>
        <w:t>Проведение исследований и разработка системы научно-технического проектирования пожарной безопасности Республики Казахстан: Отчет НИР (подготовительный этап) № госрегистрации 0112РК00932 /АО НИИ ПБ и ГО: рук. Джумагалиев Р.М. - Алматы,2012.-289 с.</w:t>
      </w:r>
    </w:p>
    <w:p w:rsidR="00280FB6" w:rsidRPr="00280FB6" w:rsidRDefault="00280FB6" w:rsidP="00280FB6">
      <w:pPr>
        <w:numPr>
          <w:ilvl w:val="0"/>
          <w:numId w:val="2"/>
        </w:numPr>
        <w:tabs>
          <w:tab w:val="left" w:pos="1134"/>
        </w:tabs>
        <w:autoSpaceDE w:val="0"/>
        <w:autoSpaceDN w:val="0"/>
        <w:adjustRightInd w:val="0"/>
        <w:spacing w:after="0" w:line="240" w:lineRule="auto"/>
        <w:ind w:left="0" w:firstLine="709"/>
        <w:contextualSpacing/>
        <w:jc w:val="both"/>
        <w:rPr>
          <w:rFonts w:ascii="Times New Roman" w:eastAsia="Calibri" w:hAnsi="Times New Roman" w:cs="Times New Roman"/>
          <w:sz w:val="28"/>
          <w:szCs w:val="28"/>
        </w:rPr>
      </w:pPr>
      <w:r w:rsidRPr="00280FB6">
        <w:rPr>
          <w:rFonts w:ascii="Times New Roman" w:eastAsia="Calibri" w:hAnsi="Times New Roman" w:cs="Tahoma"/>
          <w:color w:val="000000"/>
          <w:w w:val="105"/>
          <w:sz w:val="28"/>
          <w:szCs w:val="28"/>
        </w:rPr>
        <w:t>Закон Республики Казахстан от 11 апреля 2014 года № 188-V 3PK «О гражданской защите».</w:t>
      </w:r>
    </w:p>
    <w:p w:rsidR="00280FB6" w:rsidRPr="00280FB6" w:rsidRDefault="00280FB6" w:rsidP="00280FB6">
      <w:pPr>
        <w:numPr>
          <w:ilvl w:val="0"/>
          <w:numId w:val="2"/>
        </w:numPr>
        <w:tabs>
          <w:tab w:val="left" w:pos="1134"/>
        </w:tabs>
        <w:autoSpaceDE w:val="0"/>
        <w:autoSpaceDN w:val="0"/>
        <w:adjustRightInd w:val="0"/>
        <w:spacing w:after="0" w:line="240" w:lineRule="auto"/>
        <w:ind w:left="0" w:firstLine="709"/>
        <w:contextualSpacing/>
        <w:jc w:val="both"/>
        <w:rPr>
          <w:rFonts w:ascii="Times New Roman" w:eastAsia="Calibri" w:hAnsi="Times New Roman" w:cs="Times New Roman"/>
          <w:spacing w:val="-2"/>
          <w:sz w:val="28"/>
          <w:szCs w:val="28"/>
        </w:rPr>
      </w:pPr>
      <w:r w:rsidRPr="00280FB6">
        <w:rPr>
          <w:rFonts w:ascii="Times New Roman" w:eastAsia="Calibri" w:hAnsi="Times New Roman" w:cs="Tahoma"/>
          <w:color w:val="000000"/>
          <w:spacing w:val="-2"/>
          <w:w w:val="105"/>
          <w:sz w:val="28"/>
          <w:szCs w:val="28"/>
        </w:rPr>
        <w:t>Правила обучения работников организаций и населения мерам пожарной безопасности и требования к содержанию учебных программ по обучению мерам пожарной безопасности, утверждены приказом Министра по чрезвычайным ситуациям Республики Казахстан 9 июня 2014 года № 276.</w:t>
      </w:r>
    </w:p>
    <w:p w:rsidR="00BA04B7" w:rsidRDefault="00BA04B7" w:rsidP="005154D6">
      <w:pPr>
        <w:spacing w:after="0" w:line="240" w:lineRule="auto"/>
        <w:jc w:val="both"/>
        <w:rPr>
          <w:rFonts w:ascii="Times New Roman" w:eastAsia="Times New Roman" w:hAnsi="Times New Roman" w:cs="Times New Roman"/>
          <w:b/>
          <w:sz w:val="28"/>
          <w:szCs w:val="28"/>
          <w:lang w:eastAsia="ru-RU"/>
        </w:rPr>
      </w:pPr>
    </w:p>
    <w:p w:rsidR="00BA04B7" w:rsidRDefault="00BA04B7" w:rsidP="005154D6">
      <w:pPr>
        <w:spacing w:after="0" w:line="240" w:lineRule="auto"/>
        <w:jc w:val="both"/>
        <w:rPr>
          <w:rFonts w:ascii="Times New Roman" w:eastAsia="Times New Roman" w:hAnsi="Times New Roman" w:cs="Times New Roman"/>
          <w:b/>
          <w:sz w:val="28"/>
          <w:szCs w:val="28"/>
          <w:lang w:eastAsia="ru-RU"/>
        </w:rPr>
      </w:pPr>
    </w:p>
    <w:p w:rsidR="00BA04B7" w:rsidRDefault="00BA04B7" w:rsidP="005154D6">
      <w:pPr>
        <w:spacing w:after="0" w:line="240" w:lineRule="auto"/>
        <w:jc w:val="both"/>
        <w:rPr>
          <w:rFonts w:ascii="Times New Roman" w:eastAsia="Times New Roman" w:hAnsi="Times New Roman" w:cs="Times New Roman"/>
          <w:b/>
          <w:sz w:val="28"/>
          <w:szCs w:val="28"/>
          <w:lang w:eastAsia="ru-RU"/>
        </w:rPr>
      </w:pPr>
    </w:p>
    <w:p w:rsidR="00B36BFB" w:rsidRPr="00763C59" w:rsidRDefault="00B36BFB" w:rsidP="005154D6">
      <w:pPr>
        <w:spacing w:after="0" w:line="240" w:lineRule="auto"/>
        <w:jc w:val="both"/>
        <w:rPr>
          <w:rFonts w:ascii="Times New Roman" w:eastAsia="Times New Roman" w:hAnsi="Times New Roman" w:cs="Times New Roman"/>
          <w:b/>
          <w:sz w:val="28"/>
          <w:szCs w:val="28"/>
          <w:lang w:eastAsia="ru-RU"/>
        </w:rPr>
      </w:pPr>
      <w:r w:rsidRPr="00763C59">
        <w:rPr>
          <w:rFonts w:ascii="Times New Roman" w:eastAsia="Times New Roman" w:hAnsi="Times New Roman" w:cs="Times New Roman"/>
          <w:b/>
          <w:sz w:val="28"/>
          <w:szCs w:val="28"/>
          <w:lang w:eastAsia="ru-RU"/>
        </w:rPr>
        <w:t>УДК 528.48; 69.</w:t>
      </w:r>
      <w:r w:rsidRPr="00763C59">
        <w:rPr>
          <w:rFonts w:ascii="Times New Roman" w:eastAsia="Times New Roman" w:hAnsi="Times New Roman" w:cs="Times New Roman"/>
          <w:b/>
          <w:bCs/>
          <w:sz w:val="28"/>
          <w:szCs w:val="28"/>
          <w:lang w:eastAsia="ru-RU"/>
        </w:rPr>
        <w:t>051</w:t>
      </w:r>
    </w:p>
    <w:p w:rsidR="00B36BFB" w:rsidRPr="00763C59" w:rsidRDefault="00B36BFB" w:rsidP="00B36BFB">
      <w:pPr>
        <w:spacing w:after="0" w:line="240" w:lineRule="auto"/>
        <w:ind w:firstLine="709"/>
        <w:jc w:val="both"/>
        <w:rPr>
          <w:rFonts w:ascii="Times New Roman" w:eastAsia="Times New Roman" w:hAnsi="Times New Roman" w:cs="Times New Roman"/>
          <w:sz w:val="28"/>
          <w:szCs w:val="28"/>
          <w:lang w:eastAsia="ru-RU"/>
        </w:rPr>
      </w:pPr>
    </w:p>
    <w:p w:rsidR="00B36BFB" w:rsidRPr="00763C59" w:rsidRDefault="00B36BFB" w:rsidP="00B36BFB">
      <w:pPr>
        <w:spacing w:after="0" w:line="240" w:lineRule="auto"/>
        <w:jc w:val="center"/>
        <w:rPr>
          <w:rFonts w:ascii="Times New Roman" w:eastAsia="Times New Roman" w:hAnsi="Times New Roman" w:cs="Times New Roman"/>
          <w:i/>
          <w:sz w:val="28"/>
          <w:szCs w:val="28"/>
          <w:lang w:eastAsia="ru-RU"/>
        </w:rPr>
      </w:pPr>
      <w:r w:rsidRPr="00763C59">
        <w:rPr>
          <w:rFonts w:ascii="Times New Roman" w:eastAsia="Times New Roman" w:hAnsi="Times New Roman" w:cs="Times New Roman"/>
          <w:i/>
          <w:sz w:val="28"/>
          <w:szCs w:val="28"/>
          <w:lang w:eastAsia="ru-RU"/>
        </w:rPr>
        <w:t>С.А. Гарелина</w:t>
      </w:r>
      <w:r w:rsidR="005154D6">
        <w:rPr>
          <w:rFonts w:ascii="Times New Roman" w:eastAsia="Times New Roman" w:hAnsi="Times New Roman" w:cs="Times New Roman"/>
          <w:i/>
          <w:sz w:val="28"/>
          <w:szCs w:val="28"/>
          <w:lang w:eastAsia="ru-RU"/>
        </w:rPr>
        <w:t>,</w:t>
      </w:r>
      <w:r w:rsidRPr="00763C59">
        <w:rPr>
          <w:rFonts w:ascii="Times New Roman" w:eastAsia="Times New Roman" w:hAnsi="Times New Roman" w:cs="Times New Roman"/>
          <w:i/>
          <w:sz w:val="28"/>
          <w:szCs w:val="28"/>
          <w:lang w:eastAsia="ru-RU"/>
        </w:rPr>
        <w:t xml:space="preserve"> к.т.н., доцент, К.П. Латышенко</w:t>
      </w:r>
      <w:r w:rsidR="005154D6">
        <w:rPr>
          <w:rFonts w:ascii="Times New Roman" w:eastAsia="Times New Roman" w:hAnsi="Times New Roman" w:cs="Times New Roman"/>
          <w:i/>
          <w:sz w:val="28"/>
          <w:szCs w:val="28"/>
          <w:lang w:eastAsia="ru-RU"/>
        </w:rPr>
        <w:t>,</w:t>
      </w:r>
      <w:r w:rsidRPr="00763C59">
        <w:rPr>
          <w:rFonts w:ascii="Times New Roman" w:eastAsia="Times New Roman" w:hAnsi="Times New Roman" w:cs="Times New Roman"/>
          <w:i/>
          <w:sz w:val="28"/>
          <w:szCs w:val="28"/>
          <w:lang w:eastAsia="ru-RU"/>
        </w:rPr>
        <w:t xml:space="preserve"> д.т.н., профессор</w:t>
      </w:r>
    </w:p>
    <w:p w:rsidR="00B36BFB" w:rsidRPr="00763C59" w:rsidRDefault="00B36BFB" w:rsidP="00B36BFB">
      <w:pPr>
        <w:autoSpaceDE w:val="0"/>
        <w:autoSpaceDN w:val="0"/>
        <w:adjustRightInd w:val="0"/>
        <w:spacing w:after="0" w:line="240" w:lineRule="auto"/>
        <w:jc w:val="center"/>
        <w:rPr>
          <w:rFonts w:ascii="Times New Roman" w:eastAsia="Calibri" w:hAnsi="Times New Roman" w:cs="Times New Roman"/>
          <w:i/>
          <w:sz w:val="28"/>
          <w:szCs w:val="28"/>
        </w:rPr>
      </w:pPr>
      <w:r w:rsidRPr="00763C59">
        <w:rPr>
          <w:rFonts w:ascii="Times New Roman" w:eastAsia="Calibri" w:hAnsi="Times New Roman" w:cs="Times New Roman"/>
          <w:i/>
          <w:sz w:val="28"/>
          <w:szCs w:val="28"/>
        </w:rPr>
        <w:t>Академия гражданской защиты МЧС России</w:t>
      </w:r>
    </w:p>
    <w:p w:rsidR="005154D6" w:rsidRDefault="005154D6" w:rsidP="005154D6">
      <w:pPr>
        <w:autoSpaceDE w:val="0"/>
        <w:autoSpaceDN w:val="0"/>
        <w:adjustRightInd w:val="0"/>
        <w:spacing w:after="0" w:line="240" w:lineRule="auto"/>
        <w:rPr>
          <w:rFonts w:ascii="Times New Roman" w:eastAsia="Times New Roman" w:hAnsi="Times New Roman" w:cs="Times New Roman"/>
          <w:sz w:val="28"/>
          <w:szCs w:val="28"/>
          <w:lang w:eastAsia="ru-RU"/>
        </w:rPr>
      </w:pPr>
    </w:p>
    <w:p w:rsidR="00B36BFB" w:rsidRPr="00763C59" w:rsidRDefault="00B36BFB" w:rsidP="005154D6">
      <w:pPr>
        <w:autoSpaceDE w:val="0"/>
        <w:autoSpaceDN w:val="0"/>
        <w:adjustRightInd w:val="0"/>
        <w:spacing w:after="0" w:line="240" w:lineRule="auto"/>
        <w:jc w:val="center"/>
        <w:rPr>
          <w:rFonts w:ascii="Times New Roman" w:eastAsia="Calibri" w:hAnsi="Times New Roman" w:cs="Times New Roman"/>
          <w:b/>
          <w:bCs/>
          <w:sz w:val="28"/>
          <w:szCs w:val="28"/>
        </w:rPr>
      </w:pPr>
      <w:r w:rsidRPr="00763C59">
        <w:rPr>
          <w:rFonts w:ascii="Times New Roman" w:eastAsia="Calibri" w:hAnsi="Times New Roman" w:cs="Times New Roman"/>
          <w:b/>
          <w:bCs/>
          <w:sz w:val="28"/>
          <w:szCs w:val="28"/>
        </w:rPr>
        <w:t>УЧЕБНЫЕ ПОСОБИЯ «ТЕХНИЧЕСКАЯ ОЦЕНКА</w:t>
      </w:r>
    </w:p>
    <w:p w:rsidR="00B36BFB" w:rsidRPr="00763C59" w:rsidRDefault="00B36BFB" w:rsidP="00B36BFB">
      <w:pPr>
        <w:autoSpaceDE w:val="0"/>
        <w:autoSpaceDN w:val="0"/>
        <w:adjustRightInd w:val="0"/>
        <w:spacing w:after="0" w:line="240" w:lineRule="auto"/>
        <w:jc w:val="center"/>
        <w:rPr>
          <w:rFonts w:ascii="Times New Roman" w:eastAsia="Calibri" w:hAnsi="Times New Roman" w:cs="Times New Roman"/>
          <w:b/>
          <w:bCs/>
          <w:sz w:val="28"/>
          <w:szCs w:val="28"/>
        </w:rPr>
      </w:pPr>
      <w:r w:rsidRPr="00763C59">
        <w:rPr>
          <w:rFonts w:ascii="Times New Roman" w:eastAsia="Calibri" w:hAnsi="Times New Roman" w:cs="Times New Roman"/>
          <w:b/>
          <w:bCs/>
          <w:sz w:val="28"/>
          <w:szCs w:val="28"/>
        </w:rPr>
        <w:t>ЗДАНИЙ И СООРУЖЕНИЙ»</w:t>
      </w:r>
    </w:p>
    <w:p w:rsidR="00B36BFB" w:rsidRPr="00763C59" w:rsidRDefault="00B36BFB" w:rsidP="00B36BFB">
      <w:pPr>
        <w:autoSpaceDE w:val="0"/>
        <w:autoSpaceDN w:val="0"/>
        <w:adjustRightInd w:val="0"/>
        <w:spacing w:after="0" w:line="240" w:lineRule="auto"/>
        <w:jc w:val="center"/>
        <w:rPr>
          <w:rFonts w:ascii="Times New Roman" w:eastAsia="Calibri" w:hAnsi="Times New Roman" w:cs="Times New Roman"/>
          <w:sz w:val="28"/>
          <w:szCs w:val="28"/>
        </w:rPr>
      </w:pPr>
    </w:p>
    <w:p w:rsidR="00B36BFB" w:rsidRPr="00763C59" w:rsidRDefault="00B36BFB" w:rsidP="00B36BFB">
      <w:pPr>
        <w:spacing w:after="0" w:line="240" w:lineRule="auto"/>
        <w:ind w:firstLine="709"/>
        <w:jc w:val="both"/>
        <w:rPr>
          <w:rFonts w:ascii="Times New Roman" w:eastAsia="Times New Roman" w:hAnsi="Times New Roman" w:cs="Times New Roman"/>
          <w:sz w:val="28"/>
          <w:szCs w:val="28"/>
          <w:lang w:eastAsia="ru-RU"/>
        </w:rPr>
      </w:pPr>
      <w:r w:rsidRPr="00763C59">
        <w:rPr>
          <w:rFonts w:ascii="Times New Roman" w:eastAsia="Times New Roman" w:hAnsi="Times New Roman" w:cs="Times New Roman"/>
          <w:sz w:val="28"/>
          <w:szCs w:val="28"/>
          <w:lang w:eastAsia="ru-RU"/>
        </w:rPr>
        <w:t xml:space="preserve">Ввиду особенности обучения курсантов, заключающейся в совмещении учебной и служебной деятельности, имеющиеся в настоящее время в гражданских ВУЗах методические разработки не применимы в АГЗ МЧС без дополнительной переработки и построения </w:t>
      </w:r>
      <w:r w:rsidRPr="00763C59">
        <w:rPr>
          <w:rFonts w:ascii="Times New Roman" w:eastAsia="Calibri" w:hAnsi="Times New Roman" w:cs="Times New Roman"/>
          <w:sz w:val="28"/>
          <w:szCs w:val="28"/>
        </w:rPr>
        <w:t>концепции формирования профессиональной компетентности будущих специалистов в образовательной среде АГЗ МЧС</w:t>
      </w:r>
      <w:r w:rsidRPr="00763C59">
        <w:rPr>
          <w:rFonts w:ascii="Times New Roman" w:eastAsia="Times New Roman" w:hAnsi="Times New Roman" w:cs="Times New Roman"/>
          <w:sz w:val="28"/>
          <w:szCs w:val="28"/>
          <w:lang w:eastAsia="ru-RU"/>
        </w:rPr>
        <w:t>.</w:t>
      </w:r>
    </w:p>
    <w:p w:rsidR="00B36BFB" w:rsidRPr="00763C59" w:rsidRDefault="00B36BFB" w:rsidP="00B36BFB">
      <w:pPr>
        <w:spacing w:after="0" w:line="240" w:lineRule="auto"/>
        <w:ind w:firstLine="709"/>
        <w:jc w:val="both"/>
        <w:rPr>
          <w:rFonts w:ascii="Times New Roman" w:eastAsia="Times New Roman" w:hAnsi="Times New Roman" w:cs="Times New Roman"/>
          <w:sz w:val="28"/>
          <w:szCs w:val="28"/>
          <w:lang w:eastAsia="ru-RU"/>
        </w:rPr>
      </w:pPr>
      <w:r w:rsidRPr="00763C59">
        <w:rPr>
          <w:rFonts w:ascii="Times New Roman" w:eastAsia="Calibri" w:hAnsi="Times New Roman" w:cs="Times New Roman"/>
          <w:bCs/>
          <w:sz w:val="28"/>
          <w:szCs w:val="28"/>
        </w:rPr>
        <w:t>Практико-ориентированное</w:t>
      </w:r>
      <w:r w:rsidRPr="00763C59">
        <w:rPr>
          <w:rFonts w:ascii="Times New Roman" w:eastAsia="Calibri" w:hAnsi="Times New Roman" w:cs="Times New Roman"/>
          <w:sz w:val="28"/>
          <w:szCs w:val="28"/>
        </w:rPr>
        <w:t xml:space="preserve"> </w:t>
      </w:r>
      <w:r w:rsidRPr="00763C59">
        <w:rPr>
          <w:rFonts w:ascii="Times New Roman" w:eastAsia="Calibri" w:hAnsi="Times New Roman" w:cs="Times New Roman"/>
          <w:bCs/>
          <w:sz w:val="28"/>
          <w:szCs w:val="28"/>
        </w:rPr>
        <w:t>обучение</w:t>
      </w:r>
      <w:r w:rsidRPr="00763C59">
        <w:rPr>
          <w:rFonts w:ascii="Times New Roman" w:eastAsia="Calibri" w:hAnsi="Times New Roman" w:cs="Times New Roman"/>
          <w:sz w:val="28"/>
          <w:szCs w:val="28"/>
        </w:rPr>
        <w:t xml:space="preserve"> курсантов основано на связи обучения с практикой и мотивационном обеспечении учебного процесса. Оно </w:t>
      </w:r>
      <w:r w:rsidRPr="00763C59">
        <w:rPr>
          <w:rFonts w:ascii="Times New Roman" w:eastAsia="Calibri" w:hAnsi="Times New Roman" w:cs="Times New Roman"/>
          <w:sz w:val="28"/>
          <w:szCs w:val="28"/>
        </w:rPr>
        <w:lastRenderedPageBreak/>
        <w:t>реализуется за счёт в</w:t>
      </w:r>
      <w:r w:rsidRPr="00763C59">
        <w:rPr>
          <w:rFonts w:ascii="Times New Roman" w:eastAsia="Times New Roman" w:hAnsi="Times New Roman" w:cs="Times New Roman"/>
          <w:sz w:val="28"/>
          <w:szCs w:val="28"/>
          <w:lang w:eastAsia="ru-RU"/>
        </w:rPr>
        <w:t>недрения в учебный процесс профессионально-ориентированных технологий, погружения курсанта в профессиональную среду и контекстного изучение профильных и непрофильных дисциплин [1].</w:t>
      </w:r>
    </w:p>
    <w:p w:rsidR="00B36BFB" w:rsidRPr="00763C59" w:rsidRDefault="00B36BFB" w:rsidP="00B36BFB">
      <w:pPr>
        <w:spacing w:after="0" w:line="240" w:lineRule="auto"/>
        <w:ind w:firstLine="709"/>
        <w:jc w:val="both"/>
        <w:rPr>
          <w:rFonts w:ascii="Times New Roman" w:eastAsia="Calibri" w:hAnsi="Times New Roman" w:cs="Times New Roman"/>
          <w:sz w:val="28"/>
          <w:szCs w:val="28"/>
        </w:rPr>
      </w:pPr>
      <w:r w:rsidRPr="00763C59">
        <w:rPr>
          <w:rFonts w:ascii="Times New Roman" w:eastAsia="Calibri" w:hAnsi="Times New Roman" w:cs="Times New Roman"/>
          <w:sz w:val="28"/>
          <w:szCs w:val="28"/>
        </w:rPr>
        <w:t>Авторы в 2015 – 2018 годах написали и издали учебное пособие «Техническая оценка зданий и сооружений» в четырёх книгах, в котором изложена дисциплина «Техническая оценка зданий и сооружений» в соответствии с требованиями ФГОС к подготовке дипломированных специалистов</w:t>
      </w:r>
      <w:r w:rsidRPr="00763C59">
        <w:rPr>
          <w:rFonts w:ascii="Times New Roman" w:eastAsia="Calibri" w:hAnsi="Times New Roman" w:cs="Times New Roman"/>
          <w:b/>
          <w:sz w:val="28"/>
          <w:szCs w:val="28"/>
        </w:rPr>
        <w:t xml:space="preserve"> </w:t>
      </w:r>
      <w:r w:rsidRPr="00763C59">
        <w:rPr>
          <w:rFonts w:ascii="Times New Roman" w:eastAsia="Calibri" w:hAnsi="Times New Roman" w:cs="Times New Roman"/>
          <w:sz w:val="28"/>
          <w:szCs w:val="28"/>
        </w:rPr>
        <w:t xml:space="preserve">по </w:t>
      </w:r>
      <w:r w:rsidRPr="00763C59">
        <w:rPr>
          <w:rFonts w:ascii="Times New Roman" w:eastAsia="Calibri" w:hAnsi="Times New Roman" w:cs="Times New Roman"/>
          <w:bCs/>
          <w:iCs/>
          <w:sz w:val="28"/>
          <w:szCs w:val="28"/>
        </w:rPr>
        <w:t>направлениям подготовки</w:t>
      </w:r>
      <w:r w:rsidRPr="00763C59">
        <w:rPr>
          <w:rFonts w:ascii="Times New Roman" w:eastAsia="Calibri" w:hAnsi="Times New Roman" w:cs="Times New Roman"/>
          <w:sz w:val="28"/>
          <w:szCs w:val="28"/>
        </w:rPr>
        <w:t xml:space="preserve"> 20.03.01 «Техносферная безопасность» и 38.03.03 «Управление персоналом».</w:t>
      </w:r>
    </w:p>
    <w:p w:rsidR="00B36BFB" w:rsidRPr="00763C59" w:rsidRDefault="00B36BFB" w:rsidP="00B36BFB">
      <w:pPr>
        <w:tabs>
          <w:tab w:val="left" w:pos="3686"/>
        </w:tabs>
        <w:autoSpaceDE w:val="0"/>
        <w:autoSpaceDN w:val="0"/>
        <w:adjustRightInd w:val="0"/>
        <w:spacing w:after="0" w:line="240" w:lineRule="auto"/>
        <w:ind w:firstLine="708"/>
        <w:jc w:val="both"/>
        <w:rPr>
          <w:rFonts w:ascii="Times New Roman" w:eastAsia="Times New Roman" w:hAnsi="Times New Roman" w:cs="Times New Roman"/>
          <w:color w:val="000000"/>
          <w:sz w:val="28"/>
          <w:szCs w:val="28"/>
        </w:rPr>
      </w:pPr>
      <w:r w:rsidRPr="00763C59">
        <w:rPr>
          <w:rFonts w:ascii="Times New Roman" w:eastAsia="Times New Roman" w:hAnsi="Times New Roman" w:cs="Times New Roman"/>
          <w:color w:val="000000"/>
          <w:sz w:val="28"/>
          <w:szCs w:val="28"/>
        </w:rPr>
        <w:t>В первой части учебного пособия [2] рассмотрена классификация и основные элементы зданий и сооружений (ЗС), изложены повреждения и защита ЗС в результате ЧС, износ ЗС и особенности технической оценки высотных зданий, рассмотрены понятия об измерении, контроле и испытаниях.</w:t>
      </w:r>
    </w:p>
    <w:p w:rsidR="00B36BFB" w:rsidRPr="00763C59" w:rsidRDefault="00B36BFB" w:rsidP="00B36BFB">
      <w:pPr>
        <w:overflowPunct w:val="0"/>
        <w:adjustRightInd w:val="0"/>
        <w:spacing w:after="0" w:line="240" w:lineRule="auto"/>
        <w:ind w:firstLine="567"/>
        <w:jc w:val="both"/>
        <w:rPr>
          <w:rFonts w:ascii="Times New Roman" w:eastAsia="Calibri" w:hAnsi="Times New Roman" w:cs="Times New Roman"/>
          <w:sz w:val="28"/>
          <w:szCs w:val="28"/>
        </w:rPr>
      </w:pPr>
      <w:r w:rsidRPr="00763C59">
        <w:rPr>
          <w:rFonts w:ascii="Times New Roman" w:eastAsia="Calibri" w:hAnsi="Times New Roman" w:cs="Times New Roman"/>
          <w:sz w:val="28"/>
          <w:szCs w:val="28"/>
        </w:rPr>
        <w:t>В первой главе рассмотрена классификация ЗС, их основные элементы и элементы объёмно-планировочной структуры, конструктивные типы и схемы зданий, качество жилья.</w:t>
      </w:r>
    </w:p>
    <w:p w:rsidR="00B36BFB" w:rsidRPr="00763C59" w:rsidRDefault="00B36BFB" w:rsidP="00B36BFB">
      <w:pPr>
        <w:overflowPunct w:val="0"/>
        <w:adjustRightInd w:val="0"/>
        <w:spacing w:after="0" w:line="240" w:lineRule="auto"/>
        <w:ind w:firstLine="567"/>
        <w:jc w:val="both"/>
        <w:rPr>
          <w:rFonts w:ascii="Times New Roman" w:eastAsia="Calibri" w:hAnsi="Times New Roman" w:cs="Times New Roman"/>
          <w:sz w:val="28"/>
          <w:szCs w:val="28"/>
        </w:rPr>
      </w:pPr>
      <w:r w:rsidRPr="00763C59">
        <w:rPr>
          <w:rFonts w:ascii="Times New Roman" w:eastAsia="Calibri" w:hAnsi="Times New Roman" w:cs="Times New Roman"/>
          <w:sz w:val="28"/>
          <w:szCs w:val="28"/>
        </w:rPr>
        <w:t>Во второй главе проанализирован физический и моральный износ жилых зданий и промышленных сооружений, повреждения конструкций зданий и сооружений в результате ЧС (рис. 1, 2).</w:t>
      </w:r>
    </w:p>
    <w:p w:rsidR="00B36BFB" w:rsidRPr="00763C59" w:rsidRDefault="00B36BFB" w:rsidP="00B36BFB">
      <w:pPr>
        <w:overflowPunct w:val="0"/>
        <w:adjustRightInd w:val="0"/>
        <w:spacing w:after="0" w:line="240" w:lineRule="auto"/>
        <w:ind w:firstLine="567"/>
        <w:jc w:val="both"/>
        <w:rPr>
          <w:rFonts w:ascii="Times New Roman" w:eastAsia="Calibri" w:hAnsi="Times New Roman" w:cs="Times New Roman"/>
          <w:sz w:val="28"/>
          <w:szCs w:val="28"/>
        </w:rPr>
      </w:pPr>
      <w:r w:rsidRPr="00763C59">
        <w:rPr>
          <w:rFonts w:ascii="Times New Roman" w:eastAsia="Calibri" w:hAnsi="Times New Roman" w:cs="Times New Roman"/>
          <w:sz w:val="28"/>
          <w:szCs w:val="28"/>
        </w:rPr>
        <w:t>В третьей главе обстоятельно рассмотрены физические методы неразрушающего контроля, лежащие в основе инструментальных методов обследования технического состояния ЗС.</w:t>
      </w:r>
    </w:p>
    <w:p w:rsidR="00B36BFB" w:rsidRPr="00763C59" w:rsidRDefault="00B36BFB" w:rsidP="00B36BFB">
      <w:pPr>
        <w:tabs>
          <w:tab w:val="left" w:pos="3686"/>
        </w:tabs>
        <w:autoSpaceDE w:val="0"/>
        <w:autoSpaceDN w:val="0"/>
        <w:adjustRightInd w:val="0"/>
        <w:spacing w:after="0" w:line="240" w:lineRule="auto"/>
        <w:ind w:firstLine="708"/>
        <w:jc w:val="both"/>
        <w:rPr>
          <w:rFonts w:ascii="Times New Roman" w:eastAsia="Times New Roman" w:hAnsi="Times New Roman" w:cs="Times New Roman"/>
          <w:color w:val="000000"/>
          <w:sz w:val="28"/>
          <w:szCs w:val="28"/>
        </w:rPr>
      </w:pPr>
      <w:r w:rsidRPr="00763C59">
        <w:rPr>
          <w:rFonts w:ascii="Times New Roman" w:eastAsia="Times New Roman" w:hAnsi="Times New Roman" w:cs="Times New Roman"/>
          <w:color w:val="000000"/>
          <w:sz w:val="28"/>
          <w:szCs w:val="28"/>
        </w:rPr>
        <w:t>Вторая часть пособия [3] посвящена изучению технического регламента «О безопасности зданий и сооружений», инструментального обследования зданий и сооружений. Также дано понятие о различных измерительных системах, системах мониторинга и управления.</w:t>
      </w:r>
    </w:p>
    <w:p w:rsidR="00B36BFB" w:rsidRDefault="00B36BFB" w:rsidP="00B36BFB">
      <w:pPr>
        <w:tabs>
          <w:tab w:val="left" w:pos="3686"/>
        </w:tabs>
        <w:autoSpaceDE w:val="0"/>
        <w:autoSpaceDN w:val="0"/>
        <w:adjustRightInd w:val="0"/>
        <w:spacing w:after="0" w:line="240" w:lineRule="auto"/>
        <w:ind w:firstLine="708"/>
        <w:jc w:val="both"/>
        <w:rPr>
          <w:rFonts w:ascii="Times New Roman" w:eastAsia="Times New Roman" w:hAnsi="Times New Roman" w:cs="Times New Roman"/>
          <w:color w:val="000000"/>
          <w:sz w:val="28"/>
          <w:szCs w:val="28"/>
        </w:rPr>
      </w:pPr>
      <w:r w:rsidRPr="00763C59">
        <w:rPr>
          <w:rFonts w:ascii="Times New Roman" w:eastAsia="Times New Roman" w:hAnsi="Times New Roman" w:cs="Times New Roman"/>
          <w:color w:val="000000"/>
          <w:sz w:val="28"/>
          <w:szCs w:val="28"/>
        </w:rPr>
        <w:t>В четвёртой главе изложены основные положения технического регламента «О безопасности зданий и сооружений», рассказано об обследовании технического состояния ЗС и правила такого обследования, мониторинге технического состояния.</w:t>
      </w:r>
    </w:p>
    <w:p w:rsidR="005154D6" w:rsidRPr="00763C59" w:rsidRDefault="005154D6" w:rsidP="00B36BFB">
      <w:pPr>
        <w:tabs>
          <w:tab w:val="left" w:pos="3686"/>
        </w:tabs>
        <w:autoSpaceDE w:val="0"/>
        <w:autoSpaceDN w:val="0"/>
        <w:adjustRightInd w:val="0"/>
        <w:spacing w:after="0" w:line="240" w:lineRule="auto"/>
        <w:ind w:firstLine="708"/>
        <w:jc w:val="both"/>
        <w:rPr>
          <w:rFonts w:ascii="Times New Roman" w:eastAsia="Times New Roman" w:hAnsi="Times New Roman" w:cs="Times New Roman"/>
          <w:color w:val="000000"/>
          <w:sz w:val="28"/>
          <w:szCs w:val="28"/>
        </w:rPr>
      </w:pPr>
    </w:p>
    <w:tbl>
      <w:tblPr>
        <w:tblW w:w="9750" w:type="dxa"/>
        <w:jc w:val="center"/>
        <w:tblLayout w:type="fixed"/>
        <w:tblLook w:val="00A0" w:firstRow="1" w:lastRow="0" w:firstColumn="1" w:lastColumn="0" w:noHBand="0" w:noVBand="0"/>
      </w:tblPr>
      <w:tblGrid>
        <w:gridCol w:w="4874"/>
        <w:gridCol w:w="4876"/>
      </w:tblGrid>
      <w:tr w:rsidR="00B36BFB" w:rsidRPr="00763C59" w:rsidTr="002B1B1E">
        <w:trPr>
          <w:trHeight w:val="286"/>
          <w:jc w:val="center"/>
        </w:trPr>
        <w:tc>
          <w:tcPr>
            <w:tcW w:w="4873" w:type="dxa"/>
            <w:hideMark/>
          </w:tcPr>
          <w:p w:rsidR="00B36BFB" w:rsidRPr="00763C59" w:rsidRDefault="00B36BFB" w:rsidP="002B1B1E">
            <w:pPr>
              <w:spacing w:after="0" w:line="240" w:lineRule="auto"/>
              <w:jc w:val="center"/>
              <w:rPr>
                <w:rFonts w:ascii="Times New Roman" w:eastAsia="Times New Roman" w:hAnsi="Times New Roman" w:cs="Times New Roman"/>
                <w:b/>
                <w:sz w:val="24"/>
                <w:szCs w:val="24"/>
              </w:rPr>
            </w:pPr>
            <w:r w:rsidRPr="00763C59">
              <w:rPr>
                <w:rFonts w:ascii="Times New Roman" w:eastAsia="Times New Roman" w:hAnsi="Times New Roman" w:cs="Times New Roman"/>
                <w:noProof/>
                <w:sz w:val="24"/>
                <w:szCs w:val="24"/>
                <w:lang w:eastAsia="ru-RU"/>
              </w:rPr>
              <w:drawing>
                <wp:inline distT="0" distB="0" distL="0" distR="0" wp14:anchorId="77C832FA" wp14:editId="565890B0">
                  <wp:extent cx="2582488" cy="1936866"/>
                  <wp:effectExtent l="0" t="0" r="8890" b="6350"/>
                  <wp:docPr id="421" name="image" descr="http://tobolsk.vsemetri.com/files/post/2015/09/56022443d6f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tobolsk.vsemetri.com/files/post/2015/09/56022443d6f57.jpg"/>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2589437" cy="1942077"/>
                          </a:xfrm>
                          <a:prstGeom prst="rect">
                            <a:avLst/>
                          </a:prstGeom>
                          <a:noFill/>
                          <a:ln>
                            <a:noFill/>
                          </a:ln>
                        </pic:spPr>
                      </pic:pic>
                    </a:graphicData>
                  </a:graphic>
                </wp:inline>
              </w:drawing>
            </w:r>
          </w:p>
          <w:p w:rsidR="005154D6" w:rsidRDefault="005154D6" w:rsidP="002B1B1E">
            <w:pPr>
              <w:spacing w:after="0" w:line="240" w:lineRule="auto"/>
              <w:jc w:val="center"/>
              <w:rPr>
                <w:rFonts w:ascii="Times New Roman" w:eastAsia="Times New Roman" w:hAnsi="Times New Roman" w:cs="Times New Roman"/>
                <w:noProof/>
                <w:sz w:val="24"/>
                <w:szCs w:val="24"/>
              </w:rPr>
            </w:pPr>
          </w:p>
          <w:p w:rsidR="00B36BFB" w:rsidRPr="005154D6" w:rsidRDefault="00B36BFB" w:rsidP="002B1B1E">
            <w:pPr>
              <w:spacing w:after="0" w:line="240" w:lineRule="auto"/>
              <w:jc w:val="center"/>
              <w:rPr>
                <w:rFonts w:ascii="Times New Roman" w:eastAsia="Times New Roman" w:hAnsi="Times New Roman" w:cs="Times New Roman"/>
                <w:noProof/>
                <w:sz w:val="24"/>
                <w:szCs w:val="24"/>
              </w:rPr>
            </w:pPr>
            <w:r w:rsidRPr="005154D6">
              <w:rPr>
                <w:rFonts w:ascii="Times New Roman" w:eastAsia="Times New Roman" w:hAnsi="Times New Roman" w:cs="Times New Roman"/>
                <w:noProof/>
                <w:sz w:val="24"/>
                <w:szCs w:val="24"/>
              </w:rPr>
              <w:t>Рис. 1. Обрушение части здания</w:t>
            </w:r>
          </w:p>
        </w:tc>
        <w:tc>
          <w:tcPr>
            <w:tcW w:w="4874" w:type="dxa"/>
            <w:hideMark/>
          </w:tcPr>
          <w:p w:rsidR="00B36BFB" w:rsidRPr="00763C59" w:rsidRDefault="00B36BFB" w:rsidP="002B1B1E">
            <w:pPr>
              <w:spacing w:after="0" w:line="240" w:lineRule="auto"/>
              <w:jc w:val="center"/>
              <w:rPr>
                <w:rFonts w:ascii="Times New Roman" w:eastAsia="Times New Roman" w:hAnsi="Times New Roman" w:cs="Times New Roman"/>
                <w:b/>
                <w:sz w:val="24"/>
                <w:szCs w:val="24"/>
              </w:rPr>
            </w:pPr>
            <w:r w:rsidRPr="00763C59">
              <w:rPr>
                <w:rFonts w:ascii="Times New Roman" w:eastAsia="Times New Roman" w:hAnsi="Times New Roman" w:cs="Times New Roman"/>
                <w:b/>
                <w:noProof/>
                <w:sz w:val="24"/>
                <w:szCs w:val="24"/>
                <w:lang w:eastAsia="ru-RU"/>
              </w:rPr>
              <w:drawing>
                <wp:inline distT="0" distB="0" distL="0" distR="0" wp14:anchorId="1EB3911F" wp14:editId="69D31C4A">
                  <wp:extent cx="2803591" cy="1936866"/>
                  <wp:effectExtent l="0" t="0" r="0" b="6350"/>
                  <wp:docPr id="422" name="Рисунок 78" descr="апeeeeа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апeeeeара"/>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2812603" cy="1943092"/>
                          </a:xfrm>
                          <a:prstGeom prst="rect">
                            <a:avLst/>
                          </a:prstGeom>
                          <a:noFill/>
                          <a:ln>
                            <a:noFill/>
                          </a:ln>
                        </pic:spPr>
                      </pic:pic>
                    </a:graphicData>
                  </a:graphic>
                </wp:inline>
              </w:drawing>
            </w:r>
          </w:p>
          <w:p w:rsidR="005154D6" w:rsidRDefault="005154D6" w:rsidP="002B1B1E">
            <w:pPr>
              <w:spacing w:after="0" w:line="240" w:lineRule="auto"/>
              <w:jc w:val="center"/>
              <w:rPr>
                <w:rFonts w:ascii="Times New Roman" w:eastAsia="Times New Roman" w:hAnsi="Times New Roman" w:cs="Times New Roman"/>
                <w:noProof/>
                <w:sz w:val="24"/>
                <w:szCs w:val="24"/>
              </w:rPr>
            </w:pPr>
          </w:p>
          <w:p w:rsidR="00B36BFB" w:rsidRPr="005154D6" w:rsidRDefault="00B36BFB" w:rsidP="002B1B1E">
            <w:pPr>
              <w:spacing w:after="0" w:line="240" w:lineRule="auto"/>
              <w:jc w:val="center"/>
              <w:rPr>
                <w:rFonts w:ascii="Times New Roman" w:eastAsia="Times New Roman" w:hAnsi="Times New Roman" w:cs="Times New Roman"/>
                <w:noProof/>
                <w:sz w:val="24"/>
                <w:szCs w:val="24"/>
              </w:rPr>
            </w:pPr>
            <w:r w:rsidRPr="005154D6">
              <w:rPr>
                <w:rFonts w:ascii="Times New Roman" w:eastAsia="Times New Roman" w:hAnsi="Times New Roman" w:cs="Times New Roman"/>
                <w:noProof/>
                <w:sz w:val="24"/>
                <w:szCs w:val="24"/>
              </w:rPr>
              <w:t>Рис. 2. Авария на Саяно-Шушенской ГЭС</w:t>
            </w:r>
          </w:p>
        </w:tc>
      </w:tr>
    </w:tbl>
    <w:p w:rsidR="00B36BFB" w:rsidRPr="00763C59" w:rsidRDefault="00B36BFB" w:rsidP="00B36BFB">
      <w:pPr>
        <w:overflowPunct w:val="0"/>
        <w:adjustRightInd w:val="0"/>
        <w:spacing w:after="0" w:line="240" w:lineRule="auto"/>
        <w:ind w:firstLine="567"/>
        <w:jc w:val="both"/>
        <w:rPr>
          <w:rFonts w:ascii="Times New Roman" w:eastAsia="Calibri" w:hAnsi="Times New Roman" w:cs="Times New Roman"/>
          <w:sz w:val="24"/>
          <w:szCs w:val="24"/>
        </w:rPr>
      </w:pPr>
    </w:p>
    <w:p w:rsidR="00B36BFB" w:rsidRPr="00763C59" w:rsidRDefault="00B36BFB" w:rsidP="00B36BFB">
      <w:pPr>
        <w:spacing w:after="0" w:line="240" w:lineRule="auto"/>
        <w:ind w:firstLine="709"/>
        <w:jc w:val="both"/>
        <w:rPr>
          <w:rFonts w:ascii="Times New Roman" w:eastAsia="Calibri" w:hAnsi="Times New Roman" w:cs="Times New Roman"/>
          <w:sz w:val="28"/>
          <w:szCs w:val="28"/>
        </w:rPr>
      </w:pPr>
      <w:r w:rsidRPr="00763C59">
        <w:rPr>
          <w:rFonts w:ascii="Times New Roman" w:eastAsia="Calibri" w:hAnsi="Times New Roman" w:cs="Times New Roman"/>
          <w:sz w:val="28"/>
          <w:szCs w:val="28"/>
        </w:rPr>
        <w:t xml:space="preserve">В пятой главе приведены технические средства для инструментального обследования технического состояния ЗС: измерители активности цемента, </w:t>
      </w:r>
      <w:r w:rsidRPr="00763C59">
        <w:rPr>
          <w:rFonts w:ascii="Times New Roman" w:eastAsia="Calibri" w:hAnsi="Times New Roman" w:cs="Times New Roman"/>
          <w:sz w:val="28"/>
          <w:szCs w:val="28"/>
        </w:rPr>
        <w:lastRenderedPageBreak/>
        <w:t>характеристик бетона и материалов; контроля арматуры; измерители теплопроводности и тепловых потоков; плотномеры асфальтобетона и грунта; влагомеры строительных материалов, термометры и гигрометры; виброанализаторы и вибромеры; приборы диагностики свай; дефектоскопы; толщиномеры; измерительно-регистрирующие комплексы (рис. 3, 4).</w:t>
      </w:r>
    </w:p>
    <w:p w:rsidR="00B36BFB" w:rsidRPr="00763C59" w:rsidRDefault="00B36BFB" w:rsidP="00B36BFB">
      <w:pPr>
        <w:spacing w:after="0" w:line="240" w:lineRule="auto"/>
        <w:ind w:firstLine="709"/>
        <w:jc w:val="both"/>
        <w:rPr>
          <w:rFonts w:ascii="Times New Roman" w:eastAsia="Calibri" w:hAnsi="Times New Roman" w:cs="Times New Roman"/>
          <w:sz w:val="24"/>
          <w:szCs w:val="24"/>
        </w:rPr>
      </w:pPr>
    </w:p>
    <w:p w:rsidR="00B36BFB" w:rsidRPr="00763C59" w:rsidRDefault="00B36BFB" w:rsidP="00B36BFB">
      <w:pPr>
        <w:spacing w:after="0" w:line="240" w:lineRule="auto"/>
        <w:jc w:val="center"/>
        <w:rPr>
          <w:rFonts w:ascii="Times New Roman" w:eastAsia="Calibri" w:hAnsi="Times New Roman" w:cs="Times New Roman"/>
          <w:sz w:val="24"/>
          <w:szCs w:val="24"/>
        </w:rPr>
      </w:pPr>
      <w:r w:rsidRPr="00763C59">
        <w:rPr>
          <w:rFonts w:ascii="Times New Roman" w:eastAsia="Times New Roman" w:hAnsi="Times New Roman" w:cs="Times New Roman"/>
          <w:noProof/>
          <w:sz w:val="24"/>
          <w:szCs w:val="24"/>
          <w:lang w:eastAsia="ru-RU"/>
        </w:rPr>
        <w:drawing>
          <wp:inline distT="0" distB="0" distL="0" distR="0" wp14:anchorId="62F12E67" wp14:editId="598E185B">
            <wp:extent cx="2618509" cy="1828800"/>
            <wp:effectExtent l="0" t="0" r="0" b="0"/>
            <wp:docPr id="423" name="Рисунок 423" descr="C:\Documents and Settings\User\Рабочий стол\ТОСЗ новое\еаее.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User\Рабочий стол\ТОСЗ новое\еаее.jpg"/>
                    <pic:cNvPicPr>
                      <a:picLocks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2620881" cy="1830457"/>
                    </a:xfrm>
                    <a:prstGeom prst="rect">
                      <a:avLst/>
                    </a:prstGeom>
                    <a:noFill/>
                    <a:ln>
                      <a:noFill/>
                    </a:ln>
                  </pic:spPr>
                </pic:pic>
              </a:graphicData>
            </a:graphic>
          </wp:inline>
        </w:drawing>
      </w:r>
      <w:r w:rsidRPr="00763C59">
        <w:rPr>
          <w:rFonts w:ascii="Times New Roman" w:eastAsia="Calibri" w:hAnsi="Times New Roman" w:cs="Times New Roman"/>
          <w:noProof/>
          <w:sz w:val="24"/>
          <w:szCs w:val="24"/>
          <w:lang w:eastAsia="ru-RU"/>
        </w:rPr>
        <w:drawing>
          <wp:inline distT="0" distB="0" distL="0" distR="0" wp14:anchorId="3B494D53" wp14:editId="06284312">
            <wp:extent cx="2643447" cy="1820487"/>
            <wp:effectExtent l="0" t="0" r="5080" b="8890"/>
            <wp:docPr id="424" name="Рисунок 110" descr="ываыв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0" descr="ываыва"/>
                    <pic:cNvPicPr>
                      <a:picLocks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2645877" cy="1822160"/>
                    </a:xfrm>
                    <a:prstGeom prst="rect">
                      <a:avLst/>
                    </a:prstGeom>
                    <a:noFill/>
                    <a:ln>
                      <a:noFill/>
                    </a:ln>
                  </pic:spPr>
                </pic:pic>
              </a:graphicData>
            </a:graphic>
          </wp:inline>
        </w:drawing>
      </w:r>
    </w:p>
    <w:p w:rsidR="005154D6" w:rsidRDefault="005154D6" w:rsidP="00B36BFB">
      <w:pPr>
        <w:spacing w:after="0" w:line="240" w:lineRule="auto"/>
        <w:jc w:val="both"/>
        <w:rPr>
          <w:rFonts w:ascii="Times New Roman" w:eastAsia="Calibri" w:hAnsi="Times New Roman" w:cs="Times New Roman"/>
          <w:b/>
          <w:sz w:val="24"/>
          <w:szCs w:val="24"/>
        </w:rPr>
      </w:pPr>
    </w:p>
    <w:p w:rsidR="00B36BFB" w:rsidRPr="005154D6" w:rsidRDefault="00B36BFB" w:rsidP="00B36BFB">
      <w:pPr>
        <w:spacing w:after="0" w:line="240" w:lineRule="auto"/>
        <w:jc w:val="both"/>
        <w:rPr>
          <w:rFonts w:ascii="Times New Roman" w:eastAsia="Calibri" w:hAnsi="Times New Roman" w:cs="Times New Roman"/>
          <w:sz w:val="24"/>
          <w:szCs w:val="24"/>
        </w:rPr>
      </w:pPr>
      <w:r w:rsidRPr="005154D6">
        <w:rPr>
          <w:rFonts w:ascii="Times New Roman" w:eastAsia="Calibri" w:hAnsi="Times New Roman" w:cs="Times New Roman"/>
          <w:sz w:val="24"/>
          <w:szCs w:val="24"/>
        </w:rPr>
        <w:t>Рис. 3. Рентгенофлуоресцентный анализатор</w:t>
      </w:r>
      <w:r w:rsidRPr="005154D6">
        <w:rPr>
          <w:rFonts w:ascii="Times New Roman" w:eastAsia="Calibri" w:hAnsi="Times New Roman" w:cs="Times New Roman"/>
          <w:sz w:val="24"/>
          <w:szCs w:val="24"/>
        </w:rPr>
        <w:tab/>
      </w:r>
      <w:r w:rsidR="005154D6">
        <w:rPr>
          <w:rFonts w:ascii="Times New Roman" w:eastAsia="Calibri" w:hAnsi="Times New Roman" w:cs="Times New Roman"/>
          <w:sz w:val="24"/>
          <w:szCs w:val="24"/>
        </w:rPr>
        <w:t xml:space="preserve">  </w:t>
      </w:r>
      <w:r w:rsidRPr="005154D6">
        <w:rPr>
          <w:rFonts w:ascii="Times New Roman" w:eastAsia="Calibri" w:hAnsi="Times New Roman" w:cs="Times New Roman"/>
          <w:sz w:val="24"/>
          <w:szCs w:val="24"/>
        </w:rPr>
        <w:t>Рис. 4. Определитель активности цемента</w:t>
      </w:r>
    </w:p>
    <w:p w:rsidR="00B36BFB" w:rsidRPr="00763C59" w:rsidRDefault="00B36BFB" w:rsidP="00B36BFB">
      <w:pPr>
        <w:spacing w:after="0" w:line="240" w:lineRule="auto"/>
        <w:ind w:firstLine="709"/>
        <w:jc w:val="both"/>
        <w:rPr>
          <w:rFonts w:ascii="Times New Roman" w:eastAsia="Calibri" w:hAnsi="Times New Roman" w:cs="Times New Roman"/>
          <w:sz w:val="24"/>
          <w:szCs w:val="24"/>
        </w:rPr>
      </w:pPr>
    </w:p>
    <w:p w:rsidR="00B36BFB" w:rsidRPr="00763C59" w:rsidRDefault="00B36BFB" w:rsidP="00B36BFB">
      <w:pPr>
        <w:spacing w:after="0" w:line="240" w:lineRule="auto"/>
        <w:ind w:firstLine="709"/>
        <w:jc w:val="both"/>
        <w:rPr>
          <w:rFonts w:ascii="Times New Roman" w:eastAsia="Times New Roman" w:hAnsi="Times New Roman" w:cs="Times New Roman"/>
          <w:sz w:val="28"/>
          <w:szCs w:val="28"/>
          <w:lang w:eastAsia="ru-RU"/>
        </w:rPr>
      </w:pPr>
      <w:r w:rsidRPr="00763C59">
        <w:rPr>
          <w:rFonts w:ascii="Times New Roman" w:eastAsia="Calibri" w:hAnsi="Times New Roman" w:cs="Times New Roman"/>
          <w:sz w:val="28"/>
          <w:szCs w:val="28"/>
        </w:rPr>
        <w:t xml:space="preserve">В шестой главе рассмотрены системы мониторинга технического состояния ЗС: </w:t>
      </w:r>
      <w:r w:rsidRPr="00763C59">
        <w:rPr>
          <w:rFonts w:ascii="Times New Roman" w:eastAsia="Times New Roman" w:hAnsi="Times New Roman" w:cs="Times New Roman"/>
          <w:sz w:val="28"/>
          <w:szCs w:val="28"/>
          <w:lang w:eastAsia="ru-RU"/>
        </w:rPr>
        <w:t>контроля и учёта энергии, взрыво- и пожаробезопасности промышленных предприятий, коррозионного мониторинга, защиты от протечек воды, высотных зданий, измерительный комплекс струнных датчиков</w:t>
      </w:r>
    </w:p>
    <w:p w:rsidR="00B36BFB" w:rsidRPr="00763C59" w:rsidRDefault="00B36BFB" w:rsidP="00B36BFB">
      <w:pPr>
        <w:spacing w:after="0" w:line="240" w:lineRule="auto"/>
        <w:ind w:firstLine="709"/>
        <w:jc w:val="both"/>
        <w:rPr>
          <w:rFonts w:ascii="Times New Roman" w:eastAsia="Calibri" w:hAnsi="Times New Roman" w:cs="Times New Roman"/>
          <w:sz w:val="28"/>
          <w:szCs w:val="28"/>
        </w:rPr>
      </w:pPr>
      <w:r w:rsidRPr="00763C59">
        <w:rPr>
          <w:rFonts w:ascii="Times New Roman" w:eastAsia="Calibri" w:hAnsi="Times New Roman" w:cs="Times New Roman"/>
          <w:sz w:val="28"/>
          <w:szCs w:val="28"/>
        </w:rPr>
        <w:t>В седьмой главе – системы мониторинга застроек и городских территорий.</w:t>
      </w:r>
    </w:p>
    <w:p w:rsidR="00B36BFB" w:rsidRPr="00763C59" w:rsidRDefault="00B36BFB" w:rsidP="00B36BFB">
      <w:pPr>
        <w:spacing w:after="0" w:line="240" w:lineRule="auto"/>
        <w:ind w:firstLine="709"/>
        <w:jc w:val="both"/>
        <w:rPr>
          <w:rFonts w:ascii="Times New Roman" w:eastAsia="Calibri" w:hAnsi="Times New Roman" w:cs="Times New Roman"/>
          <w:sz w:val="28"/>
          <w:szCs w:val="28"/>
        </w:rPr>
      </w:pPr>
      <w:r w:rsidRPr="00763C59">
        <w:rPr>
          <w:rFonts w:ascii="Times New Roman" w:eastAsia="Calibri" w:hAnsi="Times New Roman" w:cs="Times New Roman"/>
          <w:sz w:val="28"/>
          <w:szCs w:val="28"/>
        </w:rPr>
        <w:t>В третьей части учебного пособия [4] (восьмая глава) рассказано об испытаниях ЗС, изложен порядок расчёта и определения усилий от эксплуатационной нагрузки, раскрыта надёжность строительных конструкций и оснований, рассказано об испытаниях строительных конструкций и оснований, внутренних санитарно-технических систем, электроустановок, лифтов, пожарных наружных лестниц, строительных материалов на пожарную опасность, строительных конструкций на огнестойкость, оконных и дверных блоков, газового хозяйства, мостов, резервуарных конструкций (рис. 5, 6).</w:t>
      </w:r>
    </w:p>
    <w:p w:rsidR="00B36BFB" w:rsidRPr="00763C59" w:rsidRDefault="00B36BFB" w:rsidP="00B36BFB">
      <w:pPr>
        <w:overflowPunct w:val="0"/>
        <w:adjustRightInd w:val="0"/>
        <w:spacing w:after="0" w:line="240" w:lineRule="auto"/>
        <w:ind w:firstLine="709"/>
        <w:jc w:val="both"/>
        <w:rPr>
          <w:rFonts w:ascii="Times New Roman" w:eastAsia="Calibri" w:hAnsi="Times New Roman" w:cs="Times New Roman"/>
          <w:sz w:val="24"/>
          <w:szCs w:val="24"/>
        </w:rPr>
      </w:pPr>
    </w:p>
    <w:tbl>
      <w:tblPr>
        <w:tblW w:w="0" w:type="auto"/>
        <w:tblLook w:val="04A0" w:firstRow="1" w:lastRow="0" w:firstColumn="1" w:lastColumn="0" w:noHBand="0" w:noVBand="1"/>
      </w:tblPr>
      <w:tblGrid>
        <w:gridCol w:w="4927"/>
        <w:gridCol w:w="4927"/>
      </w:tblGrid>
      <w:tr w:rsidR="00B36BFB" w:rsidRPr="00763C59" w:rsidTr="002B1B1E">
        <w:tc>
          <w:tcPr>
            <w:tcW w:w="4927" w:type="dxa"/>
            <w:hideMark/>
          </w:tcPr>
          <w:p w:rsidR="00B36BFB" w:rsidRPr="00763C59" w:rsidRDefault="00B36BFB" w:rsidP="002B1B1E">
            <w:pPr>
              <w:spacing w:after="0" w:line="240" w:lineRule="auto"/>
              <w:jc w:val="center"/>
              <w:rPr>
                <w:rFonts w:ascii="Times New Roman" w:eastAsia="Calibri" w:hAnsi="Times New Roman" w:cs="Times New Roman"/>
                <w:sz w:val="24"/>
                <w:szCs w:val="24"/>
              </w:rPr>
            </w:pPr>
            <w:r w:rsidRPr="00763C59">
              <w:rPr>
                <w:rFonts w:ascii="Times New Roman" w:eastAsia="Times New Roman" w:hAnsi="Times New Roman" w:cs="Times New Roman"/>
                <w:noProof/>
                <w:sz w:val="24"/>
                <w:szCs w:val="24"/>
                <w:lang w:eastAsia="ru-RU"/>
              </w:rPr>
              <w:drawing>
                <wp:inline distT="0" distB="0" distL="0" distR="0" wp14:anchorId="51A1BBD1" wp14:editId="44AF1632">
                  <wp:extent cx="2982746" cy="1853738"/>
                  <wp:effectExtent l="0" t="0" r="8255" b="0"/>
                  <wp:docPr id="425" name="Рисунок 425" descr="http://dpo.mgsu.ru/customer/Podrazdeleniya/EDICSK/oborudovanie/WP_20150423_10_30_56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po.mgsu.ru/customer/Podrazdeleniya/EDICSK/oborudovanie/WP_20150423_10_30_56_Pro.jpg"/>
                          <pic:cNvPicPr>
                            <a:picLocks noChangeAspect="1" noChangeArrowheads="1"/>
                          </pic:cNvPicPr>
                        </pic:nvPicPr>
                        <pic:blipFill rotWithShape="1">
                          <a:blip r:embed="rId557" cstate="print">
                            <a:extLst>
                              <a:ext uri="{28A0092B-C50C-407E-A947-70E740481C1C}">
                                <a14:useLocalDpi xmlns:a14="http://schemas.microsoft.com/office/drawing/2010/main" val="0"/>
                              </a:ext>
                            </a:extLst>
                          </a:blip>
                          <a:srcRect r="9453"/>
                          <a:stretch/>
                        </pic:blipFill>
                        <pic:spPr bwMode="auto">
                          <a:xfrm>
                            <a:off x="0" y="0"/>
                            <a:ext cx="3008581" cy="18697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hideMark/>
          </w:tcPr>
          <w:p w:rsidR="00B36BFB" w:rsidRPr="00763C59" w:rsidRDefault="00B36BFB" w:rsidP="002B1B1E">
            <w:pPr>
              <w:spacing w:after="0" w:line="240" w:lineRule="auto"/>
              <w:jc w:val="center"/>
              <w:rPr>
                <w:rFonts w:ascii="Times New Roman" w:eastAsia="Calibri" w:hAnsi="Times New Roman" w:cs="Times New Roman"/>
                <w:sz w:val="24"/>
                <w:szCs w:val="24"/>
              </w:rPr>
            </w:pPr>
            <w:r w:rsidRPr="00763C59">
              <w:rPr>
                <w:rFonts w:ascii="Times New Roman" w:eastAsia="Times New Roman" w:hAnsi="Times New Roman" w:cs="Times New Roman"/>
                <w:noProof/>
                <w:sz w:val="24"/>
                <w:szCs w:val="24"/>
                <w:lang w:eastAsia="ru-RU"/>
              </w:rPr>
              <w:drawing>
                <wp:inline distT="0" distB="0" distL="0" distR="0" wp14:anchorId="0BF34AC4" wp14:editId="0F880970">
                  <wp:extent cx="2552008" cy="1935415"/>
                  <wp:effectExtent l="0" t="0" r="1270" b="8255"/>
                  <wp:docPr id="426" name="Рисунок 426" descr="http://svaiprom.ru/wp-content/uploads/2015/10/test-pile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aiprom.ru/wp-content/uploads/2015/10/test-piles-04.jpg"/>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2563628" cy="1944227"/>
                          </a:xfrm>
                          <a:prstGeom prst="rect">
                            <a:avLst/>
                          </a:prstGeom>
                          <a:noFill/>
                          <a:ln>
                            <a:noFill/>
                          </a:ln>
                        </pic:spPr>
                      </pic:pic>
                    </a:graphicData>
                  </a:graphic>
                </wp:inline>
              </w:drawing>
            </w:r>
          </w:p>
        </w:tc>
      </w:tr>
      <w:tr w:rsidR="00B36BFB" w:rsidRPr="00763C59" w:rsidTr="002B1B1E">
        <w:tc>
          <w:tcPr>
            <w:tcW w:w="4927" w:type="dxa"/>
            <w:hideMark/>
          </w:tcPr>
          <w:p w:rsidR="00BA04B7" w:rsidRDefault="00BA04B7" w:rsidP="002B1B1E">
            <w:pPr>
              <w:spacing w:after="0" w:line="240" w:lineRule="auto"/>
              <w:jc w:val="center"/>
              <w:rPr>
                <w:rFonts w:ascii="Times New Roman" w:eastAsia="Calibri" w:hAnsi="Times New Roman" w:cs="Times New Roman"/>
                <w:sz w:val="24"/>
                <w:szCs w:val="24"/>
              </w:rPr>
            </w:pPr>
          </w:p>
          <w:p w:rsidR="00B36BFB" w:rsidRPr="005154D6" w:rsidRDefault="00B36BFB" w:rsidP="002B1B1E">
            <w:pPr>
              <w:spacing w:after="0" w:line="240" w:lineRule="auto"/>
              <w:jc w:val="center"/>
              <w:rPr>
                <w:rFonts w:ascii="Times New Roman" w:eastAsia="Calibri" w:hAnsi="Times New Roman" w:cs="Times New Roman"/>
                <w:sz w:val="24"/>
                <w:szCs w:val="24"/>
              </w:rPr>
            </w:pPr>
            <w:r w:rsidRPr="005154D6">
              <w:rPr>
                <w:rFonts w:ascii="Times New Roman" w:eastAsia="Calibri" w:hAnsi="Times New Roman" w:cs="Times New Roman"/>
                <w:sz w:val="24"/>
                <w:szCs w:val="24"/>
              </w:rPr>
              <w:t xml:space="preserve">Рис. 5. </w:t>
            </w:r>
            <w:r w:rsidRPr="005154D6">
              <w:rPr>
                <w:rFonts w:ascii="Times New Roman" w:eastAsia="Times New Roman" w:hAnsi="Times New Roman" w:cs="Times New Roman"/>
                <w:color w:val="000000"/>
                <w:sz w:val="24"/>
                <w:szCs w:val="24"/>
                <w:lang w:eastAsia="ru-RU"/>
              </w:rPr>
              <w:t>Универсальный сте</w:t>
            </w:r>
            <w:r w:rsidRPr="005154D6">
              <w:rPr>
                <w:rFonts w:ascii="Times New Roman" w:eastAsia="Calibri" w:hAnsi="Times New Roman" w:cs="Times New Roman"/>
                <w:sz w:val="24"/>
                <w:szCs w:val="24"/>
              </w:rPr>
              <w:t>н для испытания</w:t>
            </w:r>
          </w:p>
          <w:p w:rsidR="00B36BFB" w:rsidRPr="005154D6" w:rsidRDefault="00B36BFB" w:rsidP="002B1B1E">
            <w:pPr>
              <w:spacing w:after="0" w:line="240" w:lineRule="auto"/>
              <w:jc w:val="center"/>
              <w:rPr>
                <w:rFonts w:ascii="Times New Roman" w:eastAsia="Calibri" w:hAnsi="Times New Roman" w:cs="Times New Roman"/>
                <w:sz w:val="24"/>
                <w:szCs w:val="24"/>
              </w:rPr>
            </w:pPr>
            <w:r w:rsidRPr="005154D6">
              <w:rPr>
                <w:rFonts w:ascii="Times New Roman" w:eastAsia="Calibri" w:hAnsi="Times New Roman" w:cs="Times New Roman"/>
                <w:sz w:val="24"/>
                <w:szCs w:val="24"/>
              </w:rPr>
              <w:t>строительных конструкций</w:t>
            </w:r>
          </w:p>
        </w:tc>
        <w:tc>
          <w:tcPr>
            <w:tcW w:w="4927" w:type="dxa"/>
            <w:hideMark/>
          </w:tcPr>
          <w:p w:rsidR="00BA04B7" w:rsidRDefault="00BA04B7" w:rsidP="002B1B1E">
            <w:pPr>
              <w:spacing w:after="0" w:line="240" w:lineRule="auto"/>
              <w:jc w:val="center"/>
              <w:rPr>
                <w:rFonts w:ascii="Times New Roman" w:eastAsia="Calibri" w:hAnsi="Times New Roman" w:cs="Times New Roman"/>
                <w:sz w:val="24"/>
                <w:szCs w:val="24"/>
              </w:rPr>
            </w:pPr>
          </w:p>
          <w:p w:rsidR="00B36BFB" w:rsidRPr="005154D6" w:rsidRDefault="00B36BFB" w:rsidP="002B1B1E">
            <w:pPr>
              <w:spacing w:after="0" w:line="240" w:lineRule="auto"/>
              <w:jc w:val="center"/>
              <w:rPr>
                <w:rFonts w:ascii="Times New Roman" w:eastAsia="Calibri" w:hAnsi="Times New Roman" w:cs="Times New Roman"/>
                <w:sz w:val="24"/>
                <w:szCs w:val="24"/>
              </w:rPr>
            </w:pPr>
            <w:r w:rsidRPr="005154D6">
              <w:rPr>
                <w:rFonts w:ascii="Times New Roman" w:eastAsia="Calibri" w:hAnsi="Times New Roman" w:cs="Times New Roman"/>
                <w:sz w:val="24"/>
                <w:szCs w:val="24"/>
              </w:rPr>
              <w:t>Рис. 6. Испытания сваи статической</w:t>
            </w:r>
          </w:p>
          <w:p w:rsidR="00B36BFB" w:rsidRPr="005154D6" w:rsidRDefault="00B36BFB" w:rsidP="002B1B1E">
            <w:pPr>
              <w:spacing w:after="0" w:line="240" w:lineRule="auto"/>
              <w:jc w:val="center"/>
              <w:rPr>
                <w:rFonts w:ascii="Times New Roman" w:eastAsia="Calibri" w:hAnsi="Times New Roman" w:cs="Times New Roman"/>
                <w:sz w:val="24"/>
                <w:szCs w:val="24"/>
              </w:rPr>
            </w:pPr>
            <w:r w:rsidRPr="005154D6">
              <w:rPr>
                <w:rFonts w:ascii="Times New Roman" w:eastAsia="Calibri" w:hAnsi="Times New Roman" w:cs="Times New Roman"/>
                <w:sz w:val="24"/>
                <w:szCs w:val="24"/>
              </w:rPr>
              <w:t>нагрузкой</w:t>
            </w:r>
          </w:p>
        </w:tc>
      </w:tr>
    </w:tbl>
    <w:p w:rsidR="00B36BFB" w:rsidRPr="00763C59" w:rsidRDefault="00B36BFB" w:rsidP="00B36BFB">
      <w:pPr>
        <w:overflowPunct w:val="0"/>
        <w:adjustRightInd w:val="0"/>
        <w:spacing w:after="0" w:line="240" w:lineRule="auto"/>
        <w:ind w:firstLine="709"/>
        <w:jc w:val="both"/>
        <w:rPr>
          <w:rFonts w:ascii="Times New Roman" w:eastAsia="Calibri" w:hAnsi="Times New Roman" w:cs="Times New Roman"/>
          <w:sz w:val="24"/>
          <w:szCs w:val="24"/>
        </w:rPr>
      </w:pPr>
    </w:p>
    <w:p w:rsidR="00B36BFB" w:rsidRPr="00763C59" w:rsidRDefault="00B36BFB" w:rsidP="00B36BFB">
      <w:pPr>
        <w:spacing w:after="0" w:line="240" w:lineRule="auto"/>
        <w:ind w:firstLine="709"/>
        <w:jc w:val="both"/>
        <w:rPr>
          <w:rFonts w:ascii="Times New Roman" w:eastAsia="Calibri" w:hAnsi="Times New Roman" w:cs="Times New Roman"/>
          <w:sz w:val="28"/>
          <w:szCs w:val="28"/>
        </w:rPr>
      </w:pPr>
      <w:r w:rsidRPr="00763C59">
        <w:rPr>
          <w:rFonts w:ascii="Times New Roman" w:eastAsia="Calibri" w:hAnsi="Times New Roman" w:cs="Times New Roman"/>
          <w:sz w:val="28"/>
          <w:szCs w:val="28"/>
        </w:rPr>
        <w:lastRenderedPageBreak/>
        <w:t>В четвёртой части учебного пособия [5] рассмотрены характеристики грунта и инженерные изыскания, геодезические методы измерения и контроля при строительстве ЗС, геодезические приборы.</w:t>
      </w:r>
    </w:p>
    <w:p w:rsidR="00B36BFB" w:rsidRPr="00763C59" w:rsidRDefault="00B36BFB" w:rsidP="00B36BFB">
      <w:pPr>
        <w:overflowPunct w:val="0"/>
        <w:adjustRightInd w:val="0"/>
        <w:spacing w:after="0" w:line="240" w:lineRule="auto"/>
        <w:ind w:firstLine="709"/>
        <w:jc w:val="both"/>
        <w:rPr>
          <w:rFonts w:ascii="Times New Roman" w:eastAsia="Calibri" w:hAnsi="Times New Roman" w:cs="Times New Roman"/>
          <w:sz w:val="28"/>
          <w:szCs w:val="28"/>
        </w:rPr>
      </w:pPr>
      <w:r w:rsidRPr="00763C59">
        <w:rPr>
          <w:rFonts w:ascii="Times New Roman" w:eastAsia="TimesNewRomanPSMT" w:hAnsi="Times New Roman" w:cs="Times New Roman"/>
          <w:sz w:val="28"/>
          <w:szCs w:val="28"/>
        </w:rPr>
        <w:t>ЗС передают нагрузки на основания из грунтов, поэтому в</w:t>
      </w:r>
      <w:r w:rsidRPr="00763C59">
        <w:rPr>
          <w:rFonts w:ascii="Times New Roman" w:eastAsia="Calibri" w:hAnsi="Times New Roman" w:cs="Times New Roman"/>
          <w:sz w:val="28"/>
          <w:szCs w:val="28"/>
        </w:rPr>
        <w:t xml:space="preserve"> девятой главе рассмотрен грунт, приведена его классификация, рассмотрены инженерные и инженерно-геодезические изыскания.</w:t>
      </w:r>
    </w:p>
    <w:p w:rsidR="00B36BFB" w:rsidRPr="00763C59" w:rsidRDefault="00B36BFB" w:rsidP="00B36BFB">
      <w:pPr>
        <w:overflowPunct w:val="0"/>
        <w:adjustRightInd w:val="0"/>
        <w:spacing w:after="0" w:line="240" w:lineRule="auto"/>
        <w:ind w:firstLine="709"/>
        <w:jc w:val="both"/>
        <w:rPr>
          <w:rFonts w:ascii="Times New Roman" w:eastAsia="Calibri" w:hAnsi="Times New Roman" w:cs="Times New Roman"/>
          <w:sz w:val="28"/>
          <w:szCs w:val="28"/>
        </w:rPr>
      </w:pPr>
      <w:r w:rsidRPr="00763C59">
        <w:rPr>
          <w:rFonts w:ascii="Times New Roman" w:eastAsia="Calibri" w:hAnsi="Times New Roman" w:cs="Times New Roman"/>
          <w:sz w:val="28"/>
          <w:szCs w:val="28"/>
        </w:rPr>
        <w:t>Во десятой главе приведены геодезические методы измерений и контроля в строительстве.</w:t>
      </w:r>
    </w:p>
    <w:p w:rsidR="00B36BFB" w:rsidRPr="00763C59" w:rsidRDefault="00B36BFB" w:rsidP="00B36BFB">
      <w:pPr>
        <w:overflowPunct w:val="0"/>
        <w:adjustRightInd w:val="0"/>
        <w:spacing w:after="0" w:line="240" w:lineRule="auto"/>
        <w:ind w:firstLine="709"/>
        <w:jc w:val="both"/>
        <w:rPr>
          <w:rFonts w:ascii="Times New Roman" w:eastAsia="Calibri" w:hAnsi="Times New Roman" w:cs="Times New Roman"/>
          <w:sz w:val="28"/>
          <w:szCs w:val="28"/>
        </w:rPr>
      </w:pPr>
      <w:r w:rsidRPr="00763C59">
        <w:rPr>
          <w:rFonts w:ascii="Times New Roman" w:eastAsia="Calibri" w:hAnsi="Times New Roman" w:cs="Times New Roman"/>
          <w:sz w:val="28"/>
          <w:szCs w:val="28"/>
        </w:rPr>
        <w:t>В одиннадцатой главе представлены геодезические приборы для измерения углов, длины, высоты, превышений и других параметров, которые позволяют контролировать деформации и подвижки ЗС (рис. 7).</w:t>
      </w:r>
    </w:p>
    <w:p w:rsidR="00B36BFB" w:rsidRPr="00763C59" w:rsidRDefault="00B36BFB" w:rsidP="00B36BFB">
      <w:pPr>
        <w:overflowPunct w:val="0"/>
        <w:adjustRightInd w:val="0"/>
        <w:spacing w:after="0" w:line="240" w:lineRule="auto"/>
        <w:ind w:firstLine="709"/>
        <w:jc w:val="both"/>
        <w:rPr>
          <w:rFonts w:ascii="Times New Roman" w:eastAsia="Calibri" w:hAnsi="Times New Roman" w:cs="Times New Roman"/>
          <w:sz w:val="28"/>
          <w:szCs w:val="28"/>
        </w:rPr>
      </w:pPr>
    </w:p>
    <w:p w:rsidR="00B36BFB" w:rsidRPr="00763C59" w:rsidRDefault="00B36BFB" w:rsidP="00B36BFB">
      <w:pPr>
        <w:spacing w:after="0" w:line="240" w:lineRule="auto"/>
        <w:jc w:val="center"/>
        <w:rPr>
          <w:rFonts w:ascii="Times New Roman" w:eastAsia="Calibri" w:hAnsi="Times New Roman" w:cs="Times New Roman"/>
          <w:sz w:val="28"/>
          <w:szCs w:val="28"/>
        </w:rPr>
      </w:pPr>
      <w:r>
        <w:rPr>
          <w:rFonts w:ascii="Roboto" w:eastAsia="Times New Roman" w:hAnsi="Roboto" w:cs="Times New Roman"/>
          <w:noProof/>
          <w:sz w:val="24"/>
          <w:szCs w:val="24"/>
          <w:lang w:eastAsia="ru-RU"/>
        </w:rPr>
        <w:drawing>
          <wp:inline distT="0" distB="0" distL="0" distR="0" wp14:anchorId="70DEC50F" wp14:editId="2D3AB335">
            <wp:extent cx="1512917" cy="1459225"/>
            <wp:effectExtent l="0" t="0" r="0" b="8255"/>
            <wp:docPr id="427" name="Рисунок 427" descr="RTK-база Leica GS14 (GSM/UHF 35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TK-база Leica GS14 (GSM/UHF 35w)"/>
                    <pic:cNvPicPr>
                      <a:picLocks noChangeAspect="1" noChangeArrowheads="1"/>
                    </pic:cNvPicPr>
                  </pic:nvPicPr>
                  <pic:blipFill>
                    <a:blip r:embed="rId559" cstate="print">
                      <a:extLst>
                        <a:ext uri="{28A0092B-C50C-407E-A947-70E740481C1C}">
                          <a14:useLocalDpi xmlns:a14="http://schemas.microsoft.com/office/drawing/2010/main" val="0"/>
                        </a:ext>
                      </a:extLst>
                    </a:blip>
                    <a:srcRect t="4167"/>
                    <a:stretch>
                      <a:fillRect/>
                    </a:stretch>
                  </pic:blipFill>
                  <pic:spPr bwMode="auto">
                    <a:xfrm>
                      <a:off x="0" y="0"/>
                      <a:ext cx="1516504" cy="1462685"/>
                    </a:xfrm>
                    <a:prstGeom prst="rect">
                      <a:avLst/>
                    </a:prstGeom>
                    <a:noFill/>
                    <a:ln>
                      <a:noFill/>
                    </a:ln>
                  </pic:spPr>
                </pic:pic>
              </a:graphicData>
            </a:graphic>
          </wp:inline>
        </w:drawing>
      </w:r>
      <w:r w:rsidRPr="00763C59">
        <w:rPr>
          <w:rFonts w:ascii="Times New Roman" w:eastAsia="Times New Roman" w:hAnsi="Times New Roman" w:cs="Times New Roman"/>
          <w:noProof/>
          <w:sz w:val="24"/>
          <w:szCs w:val="24"/>
          <w:lang w:eastAsia="ru-RU"/>
        </w:rPr>
        <w:drawing>
          <wp:inline distT="0" distB="0" distL="0" distR="0" wp14:anchorId="3FF9BB2A" wp14:editId="6A8E1BF6">
            <wp:extent cx="1501315" cy="1438102"/>
            <wp:effectExtent l="0" t="0" r="3810" b="0"/>
            <wp:docPr id="428" name="Рисунок 428" descr="Тахеометр Topcon ES-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Тахеометр Topcon ES-52"/>
                    <pic:cNvPicPr>
                      <a:picLocks noChangeAspect="1" noChangeArrowheads="1"/>
                    </pic:cNvPicPr>
                  </pic:nvPicPr>
                  <pic:blipFill rotWithShape="1">
                    <a:blip r:embed="rId560" cstate="print">
                      <a:extLst>
                        <a:ext uri="{28A0092B-C50C-407E-A947-70E740481C1C}">
                          <a14:useLocalDpi xmlns:a14="http://schemas.microsoft.com/office/drawing/2010/main" val="0"/>
                        </a:ext>
                      </a:extLst>
                    </a:blip>
                    <a:srcRect t="1755" b="2456"/>
                    <a:stretch/>
                  </pic:blipFill>
                  <pic:spPr bwMode="auto">
                    <a:xfrm>
                      <a:off x="0" y="0"/>
                      <a:ext cx="1517947" cy="1454034"/>
                    </a:xfrm>
                    <a:prstGeom prst="rect">
                      <a:avLst/>
                    </a:prstGeom>
                    <a:noFill/>
                    <a:ln>
                      <a:noFill/>
                    </a:ln>
                    <a:extLst>
                      <a:ext uri="{53640926-AAD7-44D8-BBD7-CCE9431645EC}">
                        <a14:shadowObscured xmlns:a14="http://schemas.microsoft.com/office/drawing/2010/main"/>
                      </a:ext>
                    </a:extLst>
                  </pic:spPr>
                </pic:pic>
              </a:graphicData>
            </a:graphic>
          </wp:inline>
        </w:drawing>
      </w:r>
    </w:p>
    <w:p w:rsidR="00B36BFB" w:rsidRPr="00763C59" w:rsidRDefault="00B36BFB" w:rsidP="00B36BFB">
      <w:pPr>
        <w:spacing w:after="0" w:line="240" w:lineRule="auto"/>
        <w:jc w:val="both"/>
        <w:rPr>
          <w:rFonts w:ascii="Times New Roman" w:eastAsia="Calibri" w:hAnsi="Times New Roman" w:cs="Times New Roman"/>
          <w:b/>
          <w:bCs/>
          <w:i/>
          <w:sz w:val="24"/>
          <w:szCs w:val="24"/>
        </w:rPr>
      </w:pPr>
      <w:r w:rsidRPr="00763C59">
        <w:rPr>
          <w:rFonts w:ascii="Times New Roman" w:eastAsia="Calibri" w:hAnsi="Times New Roman" w:cs="Times New Roman"/>
          <w:b/>
          <w:bCs/>
          <w:sz w:val="24"/>
          <w:szCs w:val="24"/>
        </w:rPr>
        <w:tab/>
      </w:r>
      <w:r w:rsidRPr="00763C59">
        <w:rPr>
          <w:rFonts w:ascii="Times New Roman" w:eastAsia="Calibri" w:hAnsi="Times New Roman" w:cs="Times New Roman"/>
          <w:b/>
          <w:bCs/>
          <w:sz w:val="24"/>
          <w:szCs w:val="24"/>
        </w:rPr>
        <w:tab/>
      </w:r>
      <w:r w:rsidRPr="00763C59">
        <w:rPr>
          <w:rFonts w:ascii="Times New Roman" w:eastAsia="Calibri" w:hAnsi="Times New Roman" w:cs="Times New Roman"/>
          <w:b/>
          <w:bCs/>
          <w:sz w:val="24"/>
          <w:szCs w:val="24"/>
        </w:rPr>
        <w:tab/>
      </w:r>
      <w:r w:rsidRPr="00763C59">
        <w:rPr>
          <w:rFonts w:ascii="Times New Roman" w:eastAsia="Calibri" w:hAnsi="Times New Roman" w:cs="Times New Roman"/>
          <w:b/>
          <w:bCs/>
          <w:sz w:val="24"/>
          <w:szCs w:val="24"/>
        </w:rPr>
        <w:tab/>
      </w:r>
      <w:r w:rsidR="00BA04B7">
        <w:rPr>
          <w:rFonts w:ascii="Times New Roman" w:eastAsia="Calibri" w:hAnsi="Times New Roman" w:cs="Times New Roman"/>
          <w:b/>
          <w:bCs/>
          <w:sz w:val="24"/>
          <w:szCs w:val="24"/>
        </w:rPr>
        <w:t xml:space="preserve">           </w:t>
      </w:r>
      <w:r w:rsidRPr="00763C59">
        <w:rPr>
          <w:rFonts w:ascii="Times New Roman" w:eastAsia="Calibri" w:hAnsi="Times New Roman" w:cs="Times New Roman"/>
          <w:b/>
          <w:bCs/>
          <w:i/>
          <w:sz w:val="24"/>
          <w:szCs w:val="24"/>
        </w:rPr>
        <w:t>а</w:t>
      </w:r>
      <w:r w:rsidRPr="00763C59">
        <w:rPr>
          <w:rFonts w:ascii="Times New Roman" w:eastAsia="Calibri" w:hAnsi="Times New Roman" w:cs="Times New Roman"/>
          <w:b/>
          <w:bCs/>
          <w:i/>
          <w:sz w:val="24"/>
          <w:szCs w:val="24"/>
        </w:rPr>
        <w:tab/>
      </w:r>
      <w:r w:rsidRPr="00763C59">
        <w:rPr>
          <w:rFonts w:ascii="Times New Roman" w:eastAsia="Calibri" w:hAnsi="Times New Roman" w:cs="Times New Roman"/>
          <w:b/>
          <w:bCs/>
          <w:i/>
          <w:sz w:val="24"/>
          <w:szCs w:val="24"/>
        </w:rPr>
        <w:tab/>
      </w:r>
      <w:r w:rsidRPr="00763C59">
        <w:rPr>
          <w:rFonts w:ascii="Times New Roman" w:eastAsia="Calibri" w:hAnsi="Times New Roman" w:cs="Times New Roman"/>
          <w:b/>
          <w:bCs/>
          <w:i/>
          <w:sz w:val="24"/>
          <w:szCs w:val="24"/>
        </w:rPr>
        <w:tab/>
      </w:r>
      <w:r w:rsidR="00BA04B7">
        <w:rPr>
          <w:rFonts w:ascii="Times New Roman" w:eastAsia="Calibri" w:hAnsi="Times New Roman" w:cs="Times New Roman"/>
          <w:b/>
          <w:bCs/>
          <w:i/>
          <w:sz w:val="24"/>
          <w:szCs w:val="24"/>
        </w:rPr>
        <w:t xml:space="preserve">   </w:t>
      </w:r>
      <w:r w:rsidRPr="00763C59">
        <w:rPr>
          <w:rFonts w:ascii="Times New Roman" w:eastAsia="Calibri" w:hAnsi="Times New Roman" w:cs="Times New Roman"/>
          <w:b/>
          <w:bCs/>
          <w:i/>
          <w:sz w:val="24"/>
          <w:szCs w:val="24"/>
        </w:rPr>
        <w:t>б</w:t>
      </w:r>
    </w:p>
    <w:p w:rsidR="005154D6" w:rsidRDefault="005154D6" w:rsidP="00B36BFB">
      <w:pPr>
        <w:spacing w:after="0" w:line="240" w:lineRule="auto"/>
        <w:jc w:val="center"/>
        <w:rPr>
          <w:rFonts w:ascii="Times New Roman" w:eastAsia="Times New Roman" w:hAnsi="Times New Roman" w:cs="Times New Roman"/>
          <w:b/>
          <w:bCs/>
          <w:sz w:val="24"/>
          <w:szCs w:val="24"/>
          <w:lang w:eastAsia="ru-RU"/>
        </w:rPr>
      </w:pPr>
    </w:p>
    <w:p w:rsidR="00B36BFB" w:rsidRPr="005154D6" w:rsidRDefault="005154D6" w:rsidP="00B36BFB">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Рисунок</w:t>
      </w:r>
      <w:r w:rsidR="00B36BFB" w:rsidRPr="005154D6">
        <w:rPr>
          <w:rFonts w:ascii="Times New Roman" w:eastAsia="Times New Roman" w:hAnsi="Times New Roman" w:cs="Times New Roman"/>
          <w:bCs/>
          <w:sz w:val="24"/>
          <w:szCs w:val="24"/>
          <w:lang w:eastAsia="ru-RU"/>
        </w:rPr>
        <w:t xml:space="preserve"> 7</w:t>
      </w:r>
      <w:r>
        <w:rPr>
          <w:rFonts w:ascii="Times New Roman" w:eastAsia="Times New Roman" w:hAnsi="Times New Roman" w:cs="Times New Roman"/>
          <w:bCs/>
          <w:sz w:val="24"/>
          <w:szCs w:val="24"/>
          <w:lang w:eastAsia="ru-RU"/>
        </w:rPr>
        <w:t xml:space="preserve"> -</w:t>
      </w:r>
      <w:r w:rsidR="00B36BFB" w:rsidRPr="005154D6">
        <w:rPr>
          <w:rFonts w:ascii="Times New Roman" w:eastAsia="Times New Roman" w:hAnsi="Times New Roman" w:cs="Times New Roman"/>
          <w:bCs/>
          <w:sz w:val="24"/>
          <w:szCs w:val="24"/>
          <w:lang w:eastAsia="ru-RU"/>
        </w:rPr>
        <w:t xml:space="preserve"> RTK комплект (</w:t>
      </w:r>
      <w:r w:rsidR="00B36BFB" w:rsidRPr="005154D6">
        <w:rPr>
          <w:rFonts w:ascii="Times New Roman" w:eastAsia="Times New Roman" w:hAnsi="Times New Roman" w:cs="Times New Roman"/>
          <w:bCs/>
          <w:i/>
          <w:sz w:val="24"/>
          <w:szCs w:val="24"/>
          <w:lang w:eastAsia="ru-RU"/>
        </w:rPr>
        <w:t>а</w:t>
      </w:r>
      <w:r w:rsidR="00B36BFB" w:rsidRPr="005154D6">
        <w:rPr>
          <w:rFonts w:ascii="Times New Roman" w:eastAsia="Times New Roman" w:hAnsi="Times New Roman" w:cs="Times New Roman"/>
          <w:bCs/>
          <w:sz w:val="24"/>
          <w:szCs w:val="24"/>
          <w:lang w:eastAsia="ru-RU"/>
        </w:rPr>
        <w:t>) и электронный тахеометр (</w:t>
      </w:r>
      <w:r w:rsidR="00B36BFB" w:rsidRPr="005154D6">
        <w:rPr>
          <w:rFonts w:ascii="Times New Roman" w:eastAsia="Times New Roman" w:hAnsi="Times New Roman" w:cs="Times New Roman"/>
          <w:bCs/>
          <w:i/>
          <w:sz w:val="24"/>
          <w:szCs w:val="24"/>
          <w:lang w:eastAsia="ru-RU"/>
        </w:rPr>
        <w:t>б</w:t>
      </w:r>
      <w:r w:rsidR="00B36BFB" w:rsidRPr="005154D6">
        <w:rPr>
          <w:rFonts w:ascii="Times New Roman" w:eastAsia="Times New Roman" w:hAnsi="Times New Roman" w:cs="Times New Roman"/>
          <w:bCs/>
          <w:sz w:val="24"/>
          <w:szCs w:val="24"/>
          <w:lang w:eastAsia="ru-RU"/>
        </w:rPr>
        <w:t>)</w:t>
      </w:r>
    </w:p>
    <w:p w:rsidR="00B36BFB" w:rsidRPr="00763C59" w:rsidRDefault="00B36BFB" w:rsidP="00B36BFB">
      <w:pPr>
        <w:spacing w:after="0" w:line="240" w:lineRule="auto"/>
        <w:ind w:firstLine="709"/>
        <w:jc w:val="both"/>
        <w:rPr>
          <w:rFonts w:ascii="Times New Roman" w:eastAsia="Calibri" w:hAnsi="Times New Roman" w:cs="Times New Roman"/>
          <w:sz w:val="28"/>
          <w:szCs w:val="28"/>
        </w:rPr>
      </w:pPr>
    </w:p>
    <w:p w:rsidR="00B36BFB" w:rsidRPr="00763C59" w:rsidRDefault="00B36BFB" w:rsidP="00B36BFB">
      <w:pPr>
        <w:spacing w:after="0" w:line="240" w:lineRule="auto"/>
        <w:ind w:firstLine="709"/>
        <w:jc w:val="both"/>
        <w:rPr>
          <w:rFonts w:ascii="Times New Roman" w:eastAsia="Calibri" w:hAnsi="Times New Roman" w:cs="Times New Roman"/>
          <w:sz w:val="28"/>
          <w:szCs w:val="28"/>
        </w:rPr>
      </w:pPr>
      <w:r w:rsidRPr="00763C59">
        <w:rPr>
          <w:rFonts w:ascii="Times New Roman" w:eastAsia="Calibri" w:hAnsi="Times New Roman" w:cs="Times New Roman"/>
          <w:sz w:val="28"/>
          <w:szCs w:val="28"/>
        </w:rPr>
        <w:t>Комплект учебных пособий «Техническая оценка зданий и сооружений» позволит курсантам прийти на выпускающую кафедру теоретически подготовленными к своей профессиональной деятельности.</w:t>
      </w:r>
    </w:p>
    <w:p w:rsidR="00B36BFB" w:rsidRPr="00763C59" w:rsidRDefault="00B36BFB" w:rsidP="00B36BFB">
      <w:pPr>
        <w:spacing w:after="0" w:line="240" w:lineRule="auto"/>
        <w:ind w:firstLine="709"/>
        <w:jc w:val="both"/>
        <w:rPr>
          <w:rFonts w:ascii="Times New Roman" w:eastAsia="Calibri" w:hAnsi="Times New Roman" w:cs="Times New Roman"/>
          <w:sz w:val="28"/>
          <w:szCs w:val="28"/>
        </w:rPr>
      </w:pPr>
      <w:r w:rsidRPr="00763C59">
        <w:rPr>
          <w:rFonts w:ascii="Times New Roman" w:eastAsia="Calibri" w:hAnsi="Times New Roman" w:cs="Times New Roman"/>
          <w:sz w:val="28"/>
          <w:szCs w:val="28"/>
        </w:rPr>
        <w:t>Учебные пособия изданы в АГЗ МЧС России с грифом УМО МЧС России, Республике Казахстан и в г. Саров.</w:t>
      </w:r>
    </w:p>
    <w:p w:rsidR="00B36BFB" w:rsidRPr="00763C59" w:rsidRDefault="00B36BFB" w:rsidP="00B36BFB">
      <w:pPr>
        <w:autoSpaceDE w:val="0"/>
        <w:autoSpaceDN w:val="0"/>
        <w:adjustRightInd w:val="0"/>
        <w:spacing w:after="0" w:line="240" w:lineRule="auto"/>
        <w:ind w:firstLine="709"/>
        <w:jc w:val="both"/>
        <w:rPr>
          <w:rFonts w:ascii="Times New Roman" w:eastAsia="Calibri" w:hAnsi="Times New Roman" w:cs="Times New Roman"/>
          <w:sz w:val="28"/>
          <w:szCs w:val="28"/>
        </w:rPr>
      </w:pPr>
    </w:p>
    <w:p w:rsidR="005154D6" w:rsidRDefault="005154D6" w:rsidP="005154D6">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B36BFB" w:rsidRPr="00763C59" w:rsidRDefault="00B36BFB" w:rsidP="00B36BFB">
      <w:pPr>
        <w:autoSpaceDE w:val="0"/>
        <w:autoSpaceDN w:val="0"/>
        <w:adjustRightInd w:val="0"/>
        <w:spacing w:after="0" w:line="240" w:lineRule="auto"/>
        <w:ind w:firstLine="709"/>
        <w:jc w:val="center"/>
        <w:rPr>
          <w:rFonts w:ascii="Times New Roman" w:eastAsia="Calibri" w:hAnsi="Times New Roman" w:cs="Times New Roman"/>
          <w:bCs/>
          <w:sz w:val="28"/>
          <w:szCs w:val="28"/>
        </w:rPr>
      </w:pPr>
    </w:p>
    <w:p w:rsidR="00B36BFB" w:rsidRPr="00763C59" w:rsidRDefault="00B36BFB" w:rsidP="00B36BFB">
      <w:pPr>
        <w:spacing w:after="0" w:line="240" w:lineRule="auto"/>
        <w:ind w:firstLine="709"/>
        <w:jc w:val="both"/>
        <w:rPr>
          <w:rFonts w:ascii="Times New Roman" w:eastAsia="Times New Roman" w:hAnsi="Times New Roman" w:cs="Times New Roman"/>
          <w:sz w:val="28"/>
          <w:szCs w:val="28"/>
          <w:lang w:eastAsia="ru-RU"/>
        </w:rPr>
      </w:pPr>
      <w:r w:rsidRPr="00763C59">
        <w:rPr>
          <w:rFonts w:ascii="Times New Roman" w:eastAsia="Times New Roman" w:hAnsi="Times New Roman" w:cs="Times New Roman"/>
          <w:sz w:val="28"/>
          <w:szCs w:val="28"/>
          <w:lang w:eastAsia="ru-RU"/>
        </w:rPr>
        <w:t>1. Солодовник Н.Н. Организация практикоориентированного обучения и исследовательская деятельность студентов колледжа // Теория и практика образования в современном мире: Материалы V Межд. н. конф. – СПб: СатисЪ, 2014. – С. 228 – 231.</w:t>
      </w:r>
    </w:p>
    <w:p w:rsidR="00B36BFB" w:rsidRPr="00763C59" w:rsidRDefault="00B36BFB" w:rsidP="00B36BFB">
      <w:pPr>
        <w:tabs>
          <w:tab w:val="left" w:pos="567"/>
        </w:tabs>
        <w:spacing w:after="0" w:line="240" w:lineRule="auto"/>
        <w:ind w:firstLine="709"/>
        <w:jc w:val="both"/>
        <w:rPr>
          <w:rFonts w:ascii="Times New Roman" w:eastAsia="Calibri" w:hAnsi="Times New Roman" w:cs="Times New Roman"/>
          <w:sz w:val="28"/>
          <w:szCs w:val="28"/>
        </w:rPr>
      </w:pPr>
      <w:r w:rsidRPr="00763C59">
        <w:rPr>
          <w:rFonts w:ascii="Times New Roman" w:eastAsia="Times New Roman" w:hAnsi="Times New Roman" w:cs="Times New Roman"/>
          <w:sz w:val="28"/>
          <w:szCs w:val="28"/>
          <w:lang w:eastAsia="ru-RU"/>
        </w:rPr>
        <w:t xml:space="preserve">2. </w:t>
      </w:r>
      <w:r w:rsidRPr="00763C59">
        <w:rPr>
          <w:rFonts w:ascii="Times New Roman" w:eastAsia="Calibri" w:hAnsi="Times New Roman" w:cs="Times New Roman"/>
          <w:sz w:val="28"/>
          <w:szCs w:val="28"/>
        </w:rPr>
        <w:t>Гарелина, С.А. Техническая оценка зданий и сооружений. Часть 1 / С.А. Гарелина, К.П. Латышенко, А.Л. Гусев, М.А. Казарян. – Химки: АГЗ МЧС России, 2016. – 275 с.</w:t>
      </w:r>
    </w:p>
    <w:p w:rsidR="00B36BFB" w:rsidRPr="00763C59" w:rsidRDefault="00B36BFB" w:rsidP="00B36BFB">
      <w:pPr>
        <w:tabs>
          <w:tab w:val="left" w:pos="567"/>
        </w:tabs>
        <w:spacing w:after="0" w:line="240" w:lineRule="auto"/>
        <w:ind w:firstLine="709"/>
        <w:jc w:val="both"/>
        <w:rPr>
          <w:rFonts w:ascii="Times New Roman" w:eastAsia="Calibri" w:hAnsi="Times New Roman" w:cs="Times New Roman"/>
          <w:sz w:val="28"/>
          <w:szCs w:val="28"/>
        </w:rPr>
      </w:pPr>
      <w:r w:rsidRPr="00763C59">
        <w:rPr>
          <w:rFonts w:ascii="Times New Roman" w:eastAsia="Calibri" w:hAnsi="Times New Roman" w:cs="Times New Roman"/>
          <w:sz w:val="28"/>
          <w:szCs w:val="28"/>
        </w:rPr>
        <w:t>3. Гарелина, С.А. Техническая оценка зданий и сооружений. Часть 2 / С.А. Гарелина, К.П. Латышенко, А.Л. Гусев, М.А. Казарян. – Химки: АГЗ МЧС России, 2016. – 311 с.</w:t>
      </w:r>
    </w:p>
    <w:p w:rsidR="00B36BFB" w:rsidRPr="00763C59" w:rsidRDefault="00B36BFB" w:rsidP="00B36BFB">
      <w:pPr>
        <w:tabs>
          <w:tab w:val="left" w:pos="567"/>
        </w:tabs>
        <w:spacing w:after="0" w:line="240" w:lineRule="auto"/>
        <w:ind w:firstLine="709"/>
        <w:jc w:val="both"/>
        <w:rPr>
          <w:rFonts w:ascii="Times New Roman" w:eastAsia="Calibri" w:hAnsi="Times New Roman" w:cs="Times New Roman"/>
          <w:sz w:val="28"/>
          <w:szCs w:val="28"/>
        </w:rPr>
      </w:pPr>
      <w:r w:rsidRPr="00763C59">
        <w:rPr>
          <w:rFonts w:ascii="Times New Roman" w:eastAsia="Calibri" w:hAnsi="Times New Roman" w:cs="Times New Roman"/>
          <w:sz w:val="28"/>
          <w:szCs w:val="28"/>
        </w:rPr>
        <w:t>4. Гарелина, С.А. Техническая оценка зданий и сооружений. Часть 3 / С.А. Гарелина, К.П. Латышенко. – Химки: АГЗ МЧС России, 2016. – 184 с.</w:t>
      </w:r>
    </w:p>
    <w:p w:rsidR="00B36BFB" w:rsidRPr="00763C59" w:rsidRDefault="00B36BFB" w:rsidP="00B36BFB">
      <w:pPr>
        <w:tabs>
          <w:tab w:val="left" w:pos="567"/>
        </w:tabs>
        <w:spacing w:after="0" w:line="240" w:lineRule="auto"/>
        <w:ind w:firstLine="567"/>
        <w:jc w:val="both"/>
        <w:rPr>
          <w:rFonts w:ascii="Times New Roman" w:eastAsia="Times New Roman" w:hAnsi="Times New Roman" w:cs="Times New Roman"/>
          <w:sz w:val="28"/>
          <w:szCs w:val="28"/>
          <w:lang w:eastAsia="ru-RU"/>
        </w:rPr>
      </w:pPr>
      <w:r w:rsidRPr="00763C59">
        <w:rPr>
          <w:rFonts w:ascii="Times New Roman" w:eastAsia="Calibri" w:hAnsi="Times New Roman" w:cs="Times New Roman"/>
          <w:sz w:val="28"/>
          <w:szCs w:val="28"/>
        </w:rPr>
        <w:t>5. Гарелина, С.А. Техническая оценка зданий и сооружений. Часть 3 / С.А. Гарелина, К.П. Латышенко. – Химки: АГЗ МЧС России, 2018. – 210 с.</w:t>
      </w:r>
    </w:p>
    <w:p w:rsidR="00B36BFB" w:rsidRPr="005154D6" w:rsidRDefault="00B36BFB" w:rsidP="005154D6">
      <w:pPr>
        <w:spacing w:after="0" w:line="240" w:lineRule="auto"/>
        <w:jc w:val="both"/>
        <w:rPr>
          <w:rFonts w:ascii="Times New Roman" w:eastAsia="Calibri" w:hAnsi="Times New Roman" w:cs="Times New Roman"/>
          <w:b/>
          <w:sz w:val="28"/>
          <w:szCs w:val="28"/>
        </w:rPr>
      </w:pPr>
      <w:r w:rsidRPr="005154D6">
        <w:rPr>
          <w:rFonts w:ascii="Times New Roman" w:eastAsia="Calibri" w:hAnsi="Times New Roman" w:cs="Times New Roman"/>
          <w:b/>
          <w:sz w:val="28"/>
          <w:szCs w:val="28"/>
        </w:rPr>
        <w:lastRenderedPageBreak/>
        <w:t>УДК  159.9</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p>
    <w:p w:rsidR="005154D6" w:rsidRDefault="00B36BFB" w:rsidP="005E7C22">
      <w:pPr>
        <w:spacing w:after="0" w:line="240" w:lineRule="auto"/>
        <w:jc w:val="center"/>
        <w:rPr>
          <w:rFonts w:ascii="Times New Roman" w:eastAsia="Calibri" w:hAnsi="Times New Roman" w:cs="Times New Roman"/>
          <w:i/>
          <w:sz w:val="28"/>
          <w:szCs w:val="28"/>
        </w:rPr>
      </w:pPr>
      <w:r w:rsidRPr="00B36BFB">
        <w:rPr>
          <w:rFonts w:ascii="Times New Roman" w:eastAsia="Calibri" w:hAnsi="Times New Roman" w:cs="Times New Roman"/>
          <w:i/>
          <w:sz w:val="28"/>
          <w:szCs w:val="28"/>
        </w:rPr>
        <w:t xml:space="preserve">С.А. Гура, </w:t>
      </w:r>
      <w:r w:rsidR="005154D6">
        <w:rPr>
          <w:rFonts w:ascii="Times New Roman" w:eastAsia="Calibri" w:hAnsi="Times New Roman" w:cs="Times New Roman"/>
          <w:i/>
          <w:sz w:val="28"/>
          <w:szCs w:val="28"/>
        </w:rPr>
        <w:t>к.пед.н.</w:t>
      </w:r>
    </w:p>
    <w:p w:rsidR="005154D6" w:rsidRDefault="005154D6" w:rsidP="005154D6">
      <w:pPr>
        <w:widowControl w:val="0"/>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B36BFB" w:rsidRPr="00B36BFB" w:rsidRDefault="00B36BFB" w:rsidP="00B36BFB">
      <w:pPr>
        <w:spacing w:after="0" w:line="240" w:lineRule="auto"/>
        <w:ind w:firstLine="709"/>
        <w:jc w:val="center"/>
        <w:rPr>
          <w:rFonts w:ascii="Times New Roman" w:eastAsia="Calibri" w:hAnsi="Times New Roman" w:cs="Times New Roman"/>
          <w:sz w:val="28"/>
          <w:szCs w:val="28"/>
        </w:rPr>
      </w:pPr>
    </w:p>
    <w:p w:rsidR="00B36BFB" w:rsidRPr="00B36BFB" w:rsidRDefault="005154D6" w:rsidP="005154D6">
      <w:pPr>
        <w:spacing w:after="0" w:line="240" w:lineRule="auto"/>
        <w:jc w:val="center"/>
        <w:rPr>
          <w:rFonts w:ascii="Times New Roman" w:eastAsia="Calibri" w:hAnsi="Times New Roman" w:cs="Times New Roman"/>
          <w:b/>
          <w:sz w:val="28"/>
          <w:szCs w:val="28"/>
        </w:rPr>
      </w:pPr>
      <w:r w:rsidRPr="00B36BFB">
        <w:rPr>
          <w:rFonts w:ascii="Times New Roman" w:eastAsia="Calibri" w:hAnsi="Times New Roman" w:cs="Times New Roman"/>
          <w:b/>
          <w:sz w:val="28"/>
          <w:szCs w:val="28"/>
        </w:rPr>
        <w:t>ФОРМИРОВАНИЯ ПРОФЕССИОНАЛЬНЫХ КАЧЕСТВ В ПРОЦЕССЕ  ОСВОЕНИЯ ПРОФЕССИОНАЛЬНОЙ КОМПЕТЕНТНОСТИ СПАСАТЕЛЯ</w:t>
      </w:r>
    </w:p>
    <w:p w:rsidR="00B36BFB" w:rsidRPr="00B36BFB" w:rsidRDefault="00B36BFB" w:rsidP="00B36BFB">
      <w:pPr>
        <w:spacing w:after="0" w:line="240" w:lineRule="auto"/>
        <w:ind w:firstLine="709"/>
        <w:jc w:val="center"/>
        <w:rPr>
          <w:rFonts w:ascii="Times New Roman" w:eastAsia="Calibri" w:hAnsi="Times New Roman" w:cs="Times New Roman"/>
          <w:sz w:val="28"/>
          <w:szCs w:val="28"/>
        </w:rPr>
      </w:pP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 xml:space="preserve">На современном этапе развития общества, науки, появления новых высоких технологий повышается риск возникновения масштабных катастроф, аварий, бедствий, в связи с чем особую остроту приобретает поиск ресурсных возможностей специалистов, участвующих в ликвидации последствий чрезвычайных ситуаций. В связи с этим возникает потребность в изучении, формировании и диагностике профессионально важных качеств работников Государственной службы по чрезвычайным ситуациям. </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 xml:space="preserve">По нашему мнению, является важным исследование формирования профессионально важных качеств личности на всех этапах становления личности как профессионала, а именно на этапе освоения профессиональной компетентности. Вопрос профессионально важных качеств рассматривались в трудах широкого круга ученых, в частности в исследованиях В.А. Бодрова, Е.Ф. Зеера, Е.А. Климова, Г.А. Донецкий, М.В. Леви, И. Чурсина, И.М. Ефанова, М.И. Марьина и другие. </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 xml:space="preserve">Профессиональные качества проявляются в зависимости от специфики выполняемых задач и связаны с успешностью профессиональной деятельности. Для успешного выполнения профессиональной деятельности человек должен обладать рядом характеристик. В науке они получили название - профессиональные качества личности. Важным итогом современных исследований явилось установление того, что любая профессиональная деятельность реализуется на базе системы профессиональных качеств. </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 xml:space="preserve">Профессиональные качества - это отдельные динамические черты личности, отдельные психические и психомоторные свойства (выраженные уровнем развития соответствующих психических и психомоторных процессов), а также физические качества, которые соответствуют требованиям определенной профессии и способствующие успешному овладению этой профессией. Проведенный анализ литературных источников позволил выделить три научных подхода к определению профессионально важных качеств (ПВК): 1. Характеристики человека, основанные на естественной биологической основе и определяют успешность и уровень приспособленности ее к деятельности. Ученые, придерживались указанного подхода, к ПВК относили психофизиологические, психологические характеристики личности, ее способности и способности; 2. ПВК - индивидуально-психологические особенности специалиста; 3. ПВК - умение, способности и свойства личности, которые формируются в процессе обучения. </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lastRenderedPageBreak/>
        <w:t xml:space="preserve">В психологической практике довольно часто в понятие профессиональные способности включают не только характеристики способностей, но и особенности специфических для конкретной профессии профессионально важных качеств. </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 xml:space="preserve">Таким образом, выпускник вуза должен иметь первичный комплекс ПВК, который меняется, совершенствуется под влиянием условий профессиональной деятельности и приобретает более высокого уровня развития. Но возникает вопрос: какой же объем и перечень качеств является оптимальным для выпускника вуза? </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Анализ современных научных публикаций позволил нам сделать следующие выводы:</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 профессионально важные качества специалиста формируются и развиваются как в процессе профессиональной подготовки в вузе, так и в деятельности; выпускник вуза не может сразу овладеть всем комплексом ПВК, а должен иметь необходимые базовые качества; развит комплекс ПВК является основой определения его уровня профессиональной пригодности;</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 на основе анализа современных исследований ПВК выделено три подхода и предложено определение: профессионально важные качества специалиста - это его психофизиологические, психологические характеристики и способности, которые формируются, развиваются в процессе профессиональной подготовки и деятельности и является основой их успешности;</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 к основным группам профессионально важных качеств выпускников вузов целесообразно относить: психофизиологические, нравственные, интеллектуальные, мотивационные и коммуникативные качества; указанные группы качеств должны наполняться в зависимости от специфики профессии и начать формироваться в процессе обучения в вузе, а совершенствоваться - в непосредственной профессиональной деятельности;</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 применение преподавателями в учебно-воспитательном процессе методов, средств педагогического воздействия не будет успешным, если не будет учитываться уровень развития личностных и профессиональных качеств студентов; знание этих особенностей, наоборот, позволит выбрать действенные педагогические технологии для их успешной профессиональной подготовки.</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p>
    <w:p w:rsidR="005154D6" w:rsidRDefault="005154D6" w:rsidP="005154D6">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5E7C22" w:rsidRDefault="005E7C22" w:rsidP="005154D6">
      <w:pPr>
        <w:tabs>
          <w:tab w:val="left" w:pos="0"/>
        </w:tabs>
        <w:spacing w:after="0" w:line="240" w:lineRule="auto"/>
        <w:jc w:val="center"/>
        <w:rPr>
          <w:rFonts w:ascii="Times New Roman" w:eastAsia="Calibri" w:hAnsi="Times New Roman" w:cs="Times New Roman"/>
          <w:bCs/>
          <w:sz w:val="28"/>
          <w:szCs w:val="28"/>
          <w:shd w:val="clear" w:color="auto" w:fill="FFFFFF"/>
        </w:rPr>
      </w:pPr>
    </w:p>
    <w:p w:rsidR="00B36BFB" w:rsidRPr="00B36BFB" w:rsidRDefault="00B36BFB" w:rsidP="00B36BFB">
      <w:pPr>
        <w:suppressAutoHyphens/>
        <w:autoSpaceDN w:val="0"/>
        <w:spacing w:after="0" w:line="240" w:lineRule="auto"/>
        <w:ind w:firstLine="709"/>
        <w:jc w:val="both"/>
        <w:rPr>
          <w:rFonts w:ascii="Times New Roman" w:eastAsia="Times New Roman" w:hAnsi="Times New Roman" w:cs="Times New Roman"/>
          <w:color w:val="000000"/>
          <w:kern w:val="3"/>
          <w:sz w:val="28"/>
          <w:szCs w:val="28"/>
          <w:lang w:val="uk-UA"/>
        </w:rPr>
      </w:pPr>
      <w:r w:rsidRPr="00B36BFB">
        <w:rPr>
          <w:rFonts w:ascii="Times New Roman" w:eastAsia="Times New Roman" w:hAnsi="Times New Roman" w:cs="Times New Roman"/>
          <w:color w:val="000000"/>
          <w:kern w:val="3"/>
          <w:sz w:val="28"/>
          <w:szCs w:val="28"/>
          <w:lang w:val="uk-UA"/>
        </w:rPr>
        <w:t>1. Апостолюк А.С. Безпека праці: ергономічні та естетичні основи / С.О.</w:t>
      </w:r>
      <w:r w:rsidRPr="00B36BFB">
        <w:rPr>
          <w:rFonts w:ascii="Times New Roman" w:eastAsia="Times New Roman" w:hAnsi="Times New Roman" w:cs="Times New Roman"/>
          <w:color w:val="000000"/>
          <w:kern w:val="3"/>
          <w:sz w:val="28"/>
          <w:szCs w:val="28"/>
          <w:lang w:val="en-US"/>
        </w:rPr>
        <w:t> </w:t>
      </w:r>
      <w:r w:rsidRPr="00B36BFB">
        <w:rPr>
          <w:rFonts w:ascii="Times New Roman" w:eastAsia="Times New Roman" w:hAnsi="Times New Roman" w:cs="Times New Roman"/>
          <w:color w:val="000000"/>
          <w:kern w:val="3"/>
          <w:sz w:val="28"/>
          <w:szCs w:val="28"/>
          <w:lang w:val="uk-UA"/>
        </w:rPr>
        <w:t>Апостолюк, В.С. Джигерей, А.С. Апостолюк. – К. : Знання, 2006. – 215 с.</w:t>
      </w:r>
    </w:p>
    <w:p w:rsidR="00B36BFB" w:rsidRPr="00B36BFB" w:rsidRDefault="00B36BFB" w:rsidP="00B36BFB">
      <w:pPr>
        <w:suppressAutoHyphens/>
        <w:autoSpaceDN w:val="0"/>
        <w:spacing w:after="0" w:line="240" w:lineRule="auto"/>
        <w:ind w:firstLine="709"/>
        <w:jc w:val="both"/>
        <w:rPr>
          <w:rFonts w:ascii="Times New Roman" w:eastAsia="Times New Roman" w:hAnsi="Times New Roman" w:cs="Times New Roman"/>
          <w:color w:val="000000"/>
          <w:kern w:val="3"/>
          <w:sz w:val="28"/>
          <w:szCs w:val="28"/>
        </w:rPr>
      </w:pPr>
      <w:r w:rsidRPr="00B36BFB">
        <w:rPr>
          <w:rFonts w:ascii="Times New Roman" w:eastAsia="Times New Roman" w:hAnsi="Times New Roman" w:cs="Times New Roman"/>
          <w:color w:val="000000"/>
          <w:kern w:val="3"/>
          <w:sz w:val="28"/>
          <w:szCs w:val="28"/>
          <w:lang w:val="uk-UA"/>
        </w:rPr>
        <w:t>2. Максименко С.Д. Механізми трансформації структурних компонентів діяльності у професійному розвитку особистості в сучасних умовах / С.Д.</w:t>
      </w:r>
      <w:r w:rsidRPr="00B36BFB">
        <w:rPr>
          <w:rFonts w:ascii="Times New Roman" w:eastAsia="Times New Roman" w:hAnsi="Times New Roman" w:cs="Times New Roman"/>
          <w:color w:val="000000"/>
          <w:kern w:val="3"/>
          <w:sz w:val="28"/>
          <w:szCs w:val="28"/>
          <w:lang w:val="en-US"/>
        </w:rPr>
        <w:t> </w:t>
      </w:r>
      <w:r w:rsidRPr="00B36BFB">
        <w:rPr>
          <w:rFonts w:ascii="Times New Roman" w:eastAsia="Times New Roman" w:hAnsi="Times New Roman" w:cs="Times New Roman"/>
          <w:color w:val="000000"/>
          <w:kern w:val="3"/>
          <w:sz w:val="28"/>
          <w:szCs w:val="28"/>
          <w:lang w:val="uk-UA"/>
        </w:rPr>
        <w:t xml:space="preserve">Максименко // Актуальні проблеми становлення особистості професіонала в ризиконебезпечних професіях : матеріали міжрегіон. наук. </w:t>
      </w:r>
      <w:r w:rsidRPr="00B36BFB">
        <w:rPr>
          <w:rFonts w:ascii="Times New Roman" w:eastAsia="Times New Roman" w:hAnsi="Times New Roman" w:cs="Times New Roman"/>
          <w:color w:val="000000"/>
          <w:kern w:val="3"/>
          <w:sz w:val="28"/>
          <w:szCs w:val="28"/>
        </w:rPr>
        <w:t>Семінару (Київ, 25 березня 2010 р.) / Мін-во оборони України, Національний університет оборони України. – К. : НУОУ, 2010. – С. 12-14.</w:t>
      </w:r>
    </w:p>
    <w:p w:rsidR="00B36BFB" w:rsidRPr="00B36BFB" w:rsidRDefault="00B36BFB" w:rsidP="00B36BFB">
      <w:pPr>
        <w:suppressAutoHyphens/>
        <w:autoSpaceDN w:val="0"/>
        <w:spacing w:after="0" w:line="240" w:lineRule="auto"/>
        <w:ind w:firstLine="709"/>
        <w:jc w:val="both"/>
        <w:rPr>
          <w:rFonts w:ascii="Times New Roman" w:eastAsia="Times New Roman" w:hAnsi="Times New Roman" w:cs="Times New Roman"/>
          <w:kern w:val="3"/>
          <w:sz w:val="28"/>
          <w:szCs w:val="28"/>
          <w:lang w:val="uk-UA"/>
        </w:rPr>
      </w:pPr>
      <w:r w:rsidRPr="00B36BFB">
        <w:rPr>
          <w:rFonts w:ascii="Times New Roman" w:eastAsia="Times New Roman" w:hAnsi="Times New Roman" w:cs="Times New Roman"/>
          <w:kern w:val="3"/>
          <w:sz w:val="28"/>
          <w:szCs w:val="28"/>
          <w:lang w:val="uk-UA"/>
        </w:rPr>
        <w:lastRenderedPageBreak/>
        <w:t>3.</w:t>
      </w:r>
      <w:r w:rsidRPr="00B36BFB">
        <w:rPr>
          <w:rFonts w:ascii="Times New Roman" w:eastAsia="Times New Roman" w:hAnsi="Times New Roman" w:cs="Times New Roman"/>
          <w:color w:val="000000"/>
          <w:kern w:val="3"/>
          <w:sz w:val="28"/>
          <w:szCs w:val="28"/>
        </w:rPr>
        <w:t xml:space="preserve"> </w:t>
      </w:r>
      <w:r w:rsidRPr="00B36BFB">
        <w:rPr>
          <w:rFonts w:ascii="Times New Roman" w:eastAsia="Times New Roman" w:hAnsi="Times New Roman" w:cs="Times New Roman"/>
          <w:kern w:val="3"/>
          <w:sz w:val="28"/>
          <w:szCs w:val="28"/>
        </w:rPr>
        <w:t xml:space="preserve"> </w:t>
      </w:r>
      <w:r w:rsidRPr="00B36BFB">
        <w:rPr>
          <w:rFonts w:ascii="Times New Roman" w:eastAsia="Times New Roman" w:hAnsi="Times New Roman" w:cs="Times New Roman"/>
          <w:color w:val="000000"/>
          <w:kern w:val="3"/>
          <w:sz w:val="28"/>
          <w:szCs w:val="28"/>
        </w:rPr>
        <w:t>Чумаков М.В. Психологическое содержание обыденных представлений об эмоционально-волевой сфере личности / М.В. Чумаков // Психол. наука и образование. – 2006. – №1. – С. 63-68</w:t>
      </w:r>
    </w:p>
    <w:p w:rsidR="00730A62" w:rsidRDefault="00730A62" w:rsidP="005154D6">
      <w:pPr>
        <w:spacing w:after="0" w:line="240" w:lineRule="auto"/>
        <w:rPr>
          <w:rFonts w:ascii="Times New Roman" w:eastAsia="Calibri" w:hAnsi="Times New Roman" w:cs="Times New Roman"/>
          <w:sz w:val="28"/>
          <w:lang w:val="uk-UA"/>
        </w:rPr>
      </w:pPr>
    </w:p>
    <w:p w:rsidR="005154D6" w:rsidRDefault="005154D6" w:rsidP="005154D6">
      <w:pPr>
        <w:spacing w:after="0" w:line="240" w:lineRule="auto"/>
        <w:rPr>
          <w:rFonts w:ascii="Times New Roman" w:eastAsia="Calibri" w:hAnsi="Times New Roman" w:cs="Times New Roman"/>
          <w:sz w:val="28"/>
          <w:lang w:val="uk-UA"/>
        </w:rPr>
      </w:pPr>
    </w:p>
    <w:p w:rsidR="005E7C22" w:rsidRPr="005154D6" w:rsidRDefault="005E7C22" w:rsidP="005E7C22">
      <w:pPr>
        <w:spacing w:after="0" w:line="240" w:lineRule="auto"/>
        <w:rPr>
          <w:rFonts w:ascii="Times New Roman" w:eastAsia="Times New Roman" w:hAnsi="Times New Roman" w:cs="Times New Roman"/>
          <w:b/>
          <w:sz w:val="28"/>
          <w:szCs w:val="28"/>
          <w:lang w:eastAsia="ru-RU"/>
        </w:rPr>
      </w:pPr>
      <w:r w:rsidRPr="005154D6">
        <w:rPr>
          <w:rFonts w:ascii="Times New Roman" w:eastAsia="Times New Roman" w:hAnsi="Times New Roman" w:cs="Times New Roman"/>
          <w:b/>
          <w:sz w:val="28"/>
          <w:szCs w:val="28"/>
          <w:lang w:eastAsia="ru-RU"/>
        </w:rPr>
        <w:t>УДК 378</w:t>
      </w:r>
    </w:p>
    <w:p w:rsidR="00B36BFB" w:rsidRPr="00B36BFB" w:rsidRDefault="00B36BFB" w:rsidP="00B36BFB">
      <w:pPr>
        <w:spacing w:after="0" w:line="240" w:lineRule="auto"/>
        <w:ind w:firstLine="709"/>
        <w:rPr>
          <w:rFonts w:ascii="Times New Roman" w:eastAsia="Calibri" w:hAnsi="Times New Roman" w:cs="Times New Roman"/>
          <w:sz w:val="28"/>
          <w:szCs w:val="28"/>
        </w:rPr>
      </w:pPr>
    </w:p>
    <w:p w:rsidR="005154D6" w:rsidRDefault="005154D6" w:rsidP="005154D6">
      <w:pPr>
        <w:spacing w:after="0" w:line="240" w:lineRule="auto"/>
        <w:jc w:val="center"/>
        <w:rPr>
          <w:rFonts w:ascii="Times New Roman" w:eastAsia="Calibri" w:hAnsi="Times New Roman" w:cs="Times New Roman"/>
          <w:i/>
          <w:sz w:val="28"/>
          <w:szCs w:val="28"/>
        </w:rPr>
      </w:pPr>
      <w:r w:rsidRPr="00B36BFB">
        <w:rPr>
          <w:rFonts w:ascii="Times New Roman" w:eastAsia="Calibri" w:hAnsi="Times New Roman" w:cs="Times New Roman"/>
          <w:i/>
          <w:sz w:val="28"/>
          <w:szCs w:val="28"/>
        </w:rPr>
        <w:t xml:space="preserve">Т.А. </w:t>
      </w:r>
      <w:r w:rsidR="00B36BFB" w:rsidRPr="00B36BFB">
        <w:rPr>
          <w:rFonts w:ascii="Times New Roman" w:eastAsia="Calibri" w:hAnsi="Times New Roman" w:cs="Times New Roman"/>
          <w:i/>
          <w:sz w:val="28"/>
          <w:szCs w:val="28"/>
        </w:rPr>
        <w:t xml:space="preserve">Дворецкая </w:t>
      </w:r>
    </w:p>
    <w:p w:rsidR="005154D6" w:rsidRDefault="005154D6" w:rsidP="005154D6">
      <w:pPr>
        <w:widowControl w:val="0"/>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5154D6" w:rsidRPr="00B36BFB" w:rsidRDefault="005154D6" w:rsidP="00B36BFB">
      <w:pPr>
        <w:spacing w:after="0" w:line="240" w:lineRule="auto"/>
        <w:ind w:firstLine="709"/>
        <w:jc w:val="center"/>
        <w:rPr>
          <w:rFonts w:ascii="Times New Roman" w:eastAsia="Calibri" w:hAnsi="Times New Roman" w:cs="Times New Roman"/>
          <w:i/>
          <w:sz w:val="28"/>
          <w:szCs w:val="28"/>
        </w:rPr>
      </w:pPr>
    </w:p>
    <w:p w:rsidR="00B36BFB" w:rsidRPr="00B36BFB" w:rsidRDefault="00B36BFB" w:rsidP="005154D6">
      <w:pPr>
        <w:spacing w:after="0" w:line="240" w:lineRule="auto"/>
        <w:jc w:val="center"/>
        <w:rPr>
          <w:rFonts w:ascii="Times New Roman" w:eastAsia="Calibri" w:hAnsi="Times New Roman" w:cs="Times New Roman"/>
          <w:b/>
          <w:sz w:val="28"/>
          <w:szCs w:val="28"/>
        </w:rPr>
      </w:pPr>
      <w:r w:rsidRPr="00B36BFB">
        <w:rPr>
          <w:rFonts w:ascii="Times New Roman" w:eastAsia="Calibri" w:hAnsi="Times New Roman" w:cs="Times New Roman"/>
          <w:b/>
          <w:sz w:val="28"/>
          <w:szCs w:val="28"/>
        </w:rPr>
        <w:t>САМОСТОЯТЕЛЬНАЯ РАБОТА СТУДЕНТА КАК НЕОТЪЕМЛЕМАЯ СОСТАВЛЯЮЩАЯ ФОРМИРОВАНИЯ ЛИЧНОСТИ</w:t>
      </w:r>
    </w:p>
    <w:p w:rsidR="00B36BFB" w:rsidRPr="00B36BFB" w:rsidRDefault="00B36BFB" w:rsidP="00B36BFB">
      <w:pPr>
        <w:spacing w:after="0" w:line="240" w:lineRule="auto"/>
        <w:ind w:firstLine="709"/>
        <w:rPr>
          <w:rFonts w:ascii="Times New Roman" w:eastAsia="Calibri" w:hAnsi="Times New Roman" w:cs="Times New Roman"/>
          <w:sz w:val="28"/>
          <w:szCs w:val="28"/>
        </w:rPr>
      </w:pP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При изучении дисциплины «Высшая метематика» очень важной формой обучения курсантов и студентов является самостоятельная работа над учебным материалом, которая состоит из изучения теоретического материала по учебнику и конспекту, рассмотрения и самостоятельного решения задач, причем овладение теоретическими знаниями является необходимой предпосылкой формирования практических навыков и умений, но не всегда достаточной для этого. Умение решать задачи формируются исключительно путем целеустремленной кропотливой самостоятельной работы, в первую очередь связанной с анализом примеров решения задач, которые приведены в учебниках и учебных пособиях [1]</w:t>
      </w:r>
      <w:r w:rsidR="005154D6">
        <w:rPr>
          <w:rFonts w:ascii="Times New Roman" w:eastAsia="Calibri" w:hAnsi="Times New Roman" w:cs="Times New Roman"/>
          <w:sz w:val="28"/>
          <w:szCs w:val="28"/>
        </w:rPr>
        <w:t>.</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Рассмотрим этимологию понятия «самостоятельная работа студентов». Его основу составляет такое свойство личности, как самостоятельность. Самостоятельность – обобщенное свойство личности, появляющееся в инициативности, критичности, адекватной самооценке и чувстве личной ответственности за свою деятельность и поведение. Самостоятельность личности связанна с активной работой мысли, чувств и воли. Эта связь двусторонняя: 1) развитие мыслительных и эмоционально-волевых процессов – необходимая предпосылка самостоятельных суждений и действий; 2) складывающиеся в ходе самостоятельной деятельности суждения и действия укрепляют и формируют способность не только принимать сознательно мотивированные действия, но и добиваться успешного выполнения принятых решений вопреки возможным трудностям.</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Самостоятельность – это способность ориентироваться на свои личностные позиции, принимать собственные решения и реализовывать их, независимость от ситуативных внешних воздействий.</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 xml:space="preserve">Успешность самостоятельной работы в первую очередь определяется степенью подготовленности студента. По своей сути самостоятельная работа предполагает максимальную активность студентов в различных аспектах: организации умственного труда, поиске информации, стремлении сделать знания убеждениями. Психологические предпосылки развития самостоятельности студентов заключаются в их успехах в учебе, положительном к ней отношении, заинтересованности и увлеченности </w:t>
      </w:r>
      <w:r w:rsidRPr="00B36BFB">
        <w:rPr>
          <w:rFonts w:ascii="Times New Roman" w:eastAsia="Calibri" w:hAnsi="Times New Roman" w:cs="Times New Roman"/>
          <w:sz w:val="28"/>
          <w:szCs w:val="28"/>
        </w:rPr>
        <w:lastRenderedPageBreak/>
        <w:t>предметом, понимании того, что при правильной организации самостоятельной работы приобретаются навыки и опыт творческой деятельности.</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 xml:space="preserve">Самостоятельная работа предназначена не только для овладения каждой дисциплиной, но и для формирования навыков самостоятельной работы вообще, в учебной, научной, профессиональной деятельности, способности принимать на себя ответственность, самостоятельно решить проблему, находить конструктивные решения, выход из кризисной ситуации и т. д. Значимость самостоятельной работы выходит далеко за рамки отдельного предмета. </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Цель самостоятельной работы студентов (СРС) – заложить основы самоорганизации и самовоспитания с тем, чтобы привить студенту умение в дальнейшем непрерывно повышать свою квалификацию.</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Для этого необходимо научить студента осмысленно и самостоятельно работать сначала с учебным материалом, затем с научной информацией.</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Рассмотрим способы повышения эффективности различных форм СРС:</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 изучение научной литературы. Данная форма работы наиболее часто выполняется студентами и может преследовать цель как самостоятельного ознакомления с определенной темой, так и углубленного изучения тем, рассмотренных на лекции. Эффективность этой работы непосредственно связана с возможностью контроля за ее выполнением;</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 конспектирование, которое не просто заставляет студента знакомиться с научными работами, но требует развития способности выделять главное из прочитанного материала, четко формулировать основную идею, кратко излагать соответствующие научные положения;</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 составление каталога журнальных статей;</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 написание реферата. Эффективность этой формы СРС может колебаться от очень высокой до полной бесполезности в зависимости от качества её организации;</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 составление схем и таблиц. Такая работа позволяет наилучшим образом систематизировать полученные знания;</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 анализ учебной литературы, который предполагает не только получение информации, но и сопоставление данных, полученных из разных источников и др. [2]</w:t>
      </w:r>
      <w:r w:rsidR="005154D6">
        <w:rPr>
          <w:rFonts w:ascii="Times New Roman" w:eastAsia="Calibri" w:hAnsi="Times New Roman" w:cs="Times New Roman"/>
          <w:sz w:val="28"/>
          <w:szCs w:val="28"/>
        </w:rPr>
        <w:t>.</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Сегодня приоритетным в образовании становится создание условий для творческого развития личности. Умения думать, систематизировать знания, находить нужную информацию – становятся важнейшими качествами современного специалиста любого профиля, которые не появляются сами по себе и не всегда формируются в процессе обучения. Система обучения в вузе должна быть подчинена основополагающему принципу – воспитанию высокого профессионализма начиная с самого начального уровня обучения.</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p>
    <w:p w:rsidR="005154D6" w:rsidRDefault="005154D6" w:rsidP="005154D6">
      <w:pPr>
        <w:tabs>
          <w:tab w:val="left" w:pos="0"/>
        </w:tabs>
        <w:spacing w:after="0" w:line="240" w:lineRule="auto"/>
        <w:jc w:val="center"/>
        <w:rPr>
          <w:rFonts w:ascii="Times New Roman" w:eastAsia="Calibri" w:hAnsi="Times New Roman" w:cs="Times New Roman"/>
          <w:bCs/>
          <w:sz w:val="28"/>
          <w:szCs w:val="28"/>
          <w:shd w:val="clear" w:color="auto" w:fill="FFFFFF"/>
        </w:rPr>
      </w:pPr>
    </w:p>
    <w:p w:rsidR="005154D6" w:rsidRDefault="005154D6" w:rsidP="005154D6">
      <w:pPr>
        <w:tabs>
          <w:tab w:val="left" w:pos="0"/>
        </w:tabs>
        <w:spacing w:after="0" w:line="240" w:lineRule="auto"/>
        <w:jc w:val="center"/>
        <w:rPr>
          <w:rFonts w:ascii="Times New Roman" w:eastAsia="Calibri" w:hAnsi="Times New Roman" w:cs="Times New Roman"/>
          <w:bCs/>
          <w:sz w:val="28"/>
          <w:szCs w:val="28"/>
          <w:shd w:val="clear" w:color="auto" w:fill="FFFFFF"/>
        </w:rPr>
      </w:pPr>
    </w:p>
    <w:p w:rsidR="005154D6" w:rsidRDefault="005154D6" w:rsidP="005154D6">
      <w:pPr>
        <w:tabs>
          <w:tab w:val="left" w:pos="0"/>
        </w:tabs>
        <w:spacing w:after="0" w:line="240" w:lineRule="auto"/>
        <w:jc w:val="center"/>
        <w:rPr>
          <w:rFonts w:ascii="Times New Roman" w:eastAsia="Calibri" w:hAnsi="Times New Roman" w:cs="Times New Roman"/>
          <w:bCs/>
          <w:sz w:val="28"/>
          <w:szCs w:val="28"/>
          <w:shd w:val="clear" w:color="auto" w:fill="FFFFFF"/>
        </w:rPr>
      </w:pPr>
    </w:p>
    <w:p w:rsidR="005154D6" w:rsidRDefault="005154D6" w:rsidP="005154D6">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5154D6" w:rsidRPr="00B36BFB" w:rsidRDefault="005154D6" w:rsidP="00B36BFB">
      <w:pPr>
        <w:spacing w:after="0" w:line="240" w:lineRule="auto"/>
        <w:ind w:firstLine="709"/>
        <w:jc w:val="center"/>
        <w:rPr>
          <w:rFonts w:ascii="Times New Roman" w:eastAsia="Calibri" w:hAnsi="Times New Roman" w:cs="Times New Roman"/>
          <w:b/>
          <w:sz w:val="28"/>
          <w:szCs w:val="28"/>
        </w:rPr>
      </w:pPr>
    </w:p>
    <w:p w:rsidR="00B36BFB" w:rsidRPr="00B36BFB" w:rsidRDefault="00B36BFB" w:rsidP="00652782">
      <w:pPr>
        <w:numPr>
          <w:ilvl w:val="0"/>
          <w:numId w:val="82"/>
        </w:numPr>
        <w:tabs>
          <w:tab w:val="left" w:pos="1134"/>
        </w:tabs>
        <w:spacing w:after="0" w:line="240" w:lineRule="auto"/>
        <w:ind w:left="0" w:firstLine="709"/>
        <w:contextualSpacing/>
        <w:jc w:val="both"/>
        <w:rPr>
          <w:rFonts w:ascii="Times New Roman" w:eastAsia="Calibri" w:hAnsi="Times New Roman" w:cs="Times New Roman"/>
          <w:sz w:val="28"/>
          <w:szCs w:val="28"/>
          <w:lang w:val="uk-UA"/>
        </w:rPr>
      </w:pPr>
      <w:r w:rsidRPr="00B36BFB">
        <w:rPr>
          <w:rFonts w:ascii="Times New Roman" w:eastAsia="Calibri" w:hAnsi="Times New Roman" w:cs="Times New Roman"/>
          <w:sz w:val="28"/>
          <w:szCs w:val="28"/>
          <w:lang w:val="uk-UA"/>
        </w:rPr>
        <w:t>Вища математика: методичні рекомендації з організації самостійної роботи при вивченні дисципліни</w:t>
      </w:r>
      <w:r w:rsidR="002559AF">
        <w:rPr>
          <w:rFonts w:ascii="Times New Roman" w:eastAsia="Calibri" w:hAnsi="Times New Roman" w:cs="Times New Roman"/>
          <w:sz w:val="28"/>
          <w:szCs w:val="28"/>
          <w:lang w:val="uk-UA"/>
        </w:rPr>
        <w:t xml:space="preserve"> </w:t>
      </w:r>
      <w:r w:rsidRPr="00B36BFB">
        <w:rPr>
          <w:rFonts w:ascii="Times New Roman" w:eastAsia="Calibri" w:hAnsi="Times New Roman" w:cs="Times New Roman"/>
          <w:sz w:val="28"/>
          <w:szCs w:val="28"/>
          <w:lang w:val="uk-UA"/>
        </w:rPr>
        <w:t>/ В.К. Мунтян, С.В. Говаленков. – Х.: НУЦЗУ, 2015. – 214</w:t>
      </w:r>
      <w:r w:rsidR="002559AF">
        <w:rPr>
          <w:rFonts w:ascii="Times New Roman" w:eastAsia="Calibri" w:hAnsi="Times New Roman" w:cs="Times New Roman"/>
          <w:sz w:val="28"/>
          <w:szCs w:val="28"/>
          <w:lang w:val="uk-UA"/>
        </w:rPr>
        <w:t xml:space="preserve"> </w:t>
      </w:r>
      <w:r w:rsidRPr="00B36BFB">
        <w:rPr>
          <w:rFonts w:ascii="Times New Roman" w:eastAsia="Calibri" w:hAnsi="Times New Roman" w:cs="Times New Roman"/>
          <w:sz w:val="28"/>
          <w:szCs w:val="28"/>
          <w:lang w:val="uk-UA"/>
        </w:rPr>
        <w:t>с.</w:t>
      </w:r>
    </w:p>
    <w:p w:rsidR="00B36BFB" w:rsidRPr="00B36BFB" w:rsidRDefault="00B36BFB" w:rsidP="00652782">
      <w:pPr>
        <w:numPr>
          <w:ilvl w:val="0"/>
          <w:numId w:val="82"/>
        </w:numPr>
        <w:tabs>
          <w:tab w:val="left" w:pos="1134"/>
        </w:tabs>
        <w:spacing w:after="0" w:line="240" w:lineRule="auto"/>
        <w:ind w:left="0" w:firstLine="709"/>
        <w:contextualSpacing/>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Бугай А.Ю. Самостоятельная работа студентов вуза: современное состояние и проблемы // Педагогическое образование в России.</w:t>
      </w:r>
      <w:r w:rsidRPr="00B36BFB">
        <w:rPr>
          <w:rFonts w:ascii="Times New Roman" w:eastAsia="Calibri" w:hAnsi="Times New Roman" w:cs="Times New Roman"/>
          <w:sz w:val="28"/>
          <w:szCs w:val="28"/>
          <w:lang w:val="uk-UA"/>
        </w:rPr>
        <w:t xml:space="preserve"> –</w:t>
      </w:r>
      <w:r w:rsidRPr="00B36BFB">
        <w:rPr>
          <w:rFonts w:ascii="Times New Roman" w:eastAsia="Calibri" w:hAnsi="Times New Roman" w:cs="Times New Roman"/>
          <w:sz w:val="28"/>
          <w:szCs w:val="28"/>
        </w:rPr>
        <w:t xml:space="preserve"> 2014. </w:t>
      </w:r>
      <w:r w:rsidRPr="00B36BFB">
        <w:rPr>
          <w:rFonts w:ascii="Times New Roman" w:eastAsia="Calibri" w:hAnsi="Times New Roman" w:cs="Times New Roman"/>
          <w:sz w:val="28"/>
          <w:szCs w:val="28"/>
          <w:lang w:val="uk-UA"/>
        </w:rPr>
        <w:t>–</w:t>
      </w:r>
      <w:r w:rsidR="002559AF">
        <w:rPr>
          <w:rFonts w:ascii="Times New Roman" w:eastAsia="Calibri" w:hAnsi="Times New Roman" w:cs="Times New Roman"/>
          <w:sz w:val="28"/>
          <w:szCs w:val="28"/>
          <w:lang w:val="uk-UA"/>
        </w:rPr>
        <w:t xml:space="preserve"> </w:t>
      </w:r>
      <w:r w:rsidRPr="00B36BFB">
        <w:rPr>
          <w:rFonts w:ascii="Times New Roman" w:eastAsia="Calibri" w:hAnsi="Times New Roman" w:cs="Times New Roman"/>
          <w:sz w:val="28"/>
          <w:szCs w:val="28"/>
        </w:rPr>
        <w:t>№12.</w:t>
      </w:r>
      <w:r w:rsidRPr="00B36BFB">
        <w:rPr>
          <w:rFonts w:ascii="Times New Roman" w:eastAsia="Calibri" w:hAnsi="Times New Roman" w:cs="Times New Roman"/>
          <w:sz w:val="28"/>
          <w:szCs w:val="28"/>
          <w:lang w:val="uk-UA"/>
        </w:rPr>
        <w:t xml:space="preserve"> –</w:t>
      </w:r>
      <w:r w:rsidRPr="00B36BFB">
        <w:rPr>
          <w:rFonts w:ascii="Times New Roman" w:eastAsia="Calibri" w:hAnsi="Times New Roman" w:cs="Times New Roman"/>
          <w:sz w:val="28"/>
          <w:szCs w:val="28"/>
        </w:rPr>
        <w:t xml:space="preserve"> URL: https://cyberleninka.ru/article/n/samostoyatelnaya-rabota-studentov-vuza-sovremennoe-sostoyanie-i-problemy-1 (дата обращения: 28.09.2018).</w:t>
      </w:r>
    </w:p>
    <w:p w:rsidR="00B36BFB" w:rsidRDefault="00B36BFB" w:rsidP="00730A62">
      <w:pPr>
        <w:rPr>
          <w:rFonts w:ascii="Times New Roman" w:eastAsia="Calibri" w:hAnsi="Times New Roman" w:cs="Times New Roman"/>
          <w:sz w:val="28"/>
        </w:rPr>
      </w:pPr>
    </w:p>
    <w:p w:rsidR="005154D6" w:rsidRDefault="005154D6" w:rsidP="005154D6">
      <w:pPr>
        <w:spacing w:after="0" w:line="240" w:lineRule="auto"/>
        <w:rPr>
          <w:rFonts w:ascii="Times New Roman" w:eastAsia="Times New Roman" w:hAnsi="Times New Roman" w:cs="Times New Roman"/>
          <w:sz w:val="28"/>
          <w:szCs w:val="28"/>
          <w:lang w:eastAsia="ru-RU"/>
        </w:rPr>
      </w:pPr>
    </w:p>
    <w:p w:rsidR="00B36BFB" w:rsidRPr="005154D6" w:rsidRDefault="00B36BFB" w:rsidP="005154D6">
      <w:pPr>
        <w:spacing w:after="0" w:line="240" w:lineRule="auto"/>
        <w:rPr>
          <w:rFonts w:ascii="Times New Roman" w:eastAsia="Times New Roman" w:hAnsi="Times New Roman" w:cs="Times New Roman"/>
          <w:b/>
          <w:sz w:val="28"/>
          <w:szCs w:val="28"/>
          <w:lang w:eastAsia="ru-RU"/>
        </w:rPr>
      </w:pPr>
      <w:r w:rsidRPr="005154D6">
        <w:rPr>
          <w:rFonts w:ascii="Times New Roman" w:eastAsia="Times New Roman" w:hAnsi="Times New Roman" w:cs="Times New Roman"/>
          <w:b/>
          <w:sz w:val="28"/>
          <w:szCs w:val="28"/>
          <w:lang w:eastAsia="ru-RU"/>
        </w:rPr>
        <w:t>УДК 378</w:t>
      </w:r>
    </w:p>
    <w:p w:rsidR="00B36BFB" w:rsidRPr="00B36BFB" w:rsidRDefault="00B36BFB" w:rsidP="00B36BFB">
      <w:pPr>
        <w:spacing w:after="0" w:line="240" w:lineRule="auto"/>
        <w:ind w:firstLine="284"/>
        <w:jc w:val="center"/>
        <w:rPr>
          <w:rFonts w:ascii="Times New Roman" w:eastAsia="Times New Roman" w:hAnsi="Times New Roman" w:cs="Times New Roman"/>
          <w:sz w:val="28"/>
          <w:szCs w:val="28"/>
          <w:lang w:eastAsia="ru-RU"/>
        </w:rPr>
      </w:pPr>
    </w:p>
    <w:p w:rsidR="002559AF" w:rsidRPr="002559AF" w:rsidRDefault="005154D6" w:rsidP="002559AF">
      <w:pPr>
        <w:spacing w:after="0" w:line="240" w:lineRule="auto"/>
        <w:jc w:val="center"/>
        <w:rPr>
          <w:rFonts w:ascii="Times New Roman" w:eastAsia="Times New Roman" w:hAnsi="Times New Roman" w:cs="Times New Roman"/>
          <w:i/>
          <w:color w:val="000000" w:themeColor="text1"/>
          <w:sz w:val="28"/>
          <w:szCs w:val="28"/>
          <w:lang w:eastAsia="ru-RU"/>
        </w:rPr>
      </w:pPr>
      <w:r w:rsidRPr="002559AF">
        <w:rPr>
          <w:rFonts w:ascii="Times New Roman" w:eastAsia="Times New Roman" w:hAnsi="Times New Roman" w:cs="Times New Roman"/>
          <w:i/>
          <w:color w:val="000000" w:themeColor="text1"/>
          <w:sz w:val="28"/>
          <w:szCs w:val="28"/>
          <w:lang w:eastAsia="ru-RU"/>
        </w:rPr>
        <w:t xml:space="preserve">Е.Н. </w:t>
      </w:r>
      <w:r w:rsidR="00B36BFB" w:rsidRPr="002559AF">
        <w:rPr>
          <w:rFonts w:ascii="Times New Roman" w:eastAsia="Times New Roman" w:hAnsi="Times New Roman" w:cs="Times New Roman"/>
          <w:i/>
          <w:color w:val="000000" w:themeColor="text1"/>
          <w:sz w:val="28"/>
          <w:szCs w:val="28"/>
          <w:lang w:eastAsia="ru-RU"/>
        </w:rPr>
        <w:t>Кадочникова</w:t>
      </w:r>
      <w:r w:rsidR="002559AF" w:rsidRPr="002559AF">
        <w:rPr>
          <w:rFonts w:ascii="Times New Roman" w:eastAsia="Times New Roman" w:hAnsi="Times New Roman" w:cs="Times New Roman"/>
          <w:i/>
          <w:color w:val="000000" w:themeColor="text1"/>
          <w:sz w:val="28"/>
          <w:szCs w:val="28"/>
          <w:lang w:eastAsia="ru-RU"/>
        </w:rPr>
        <w:t>, к.т.н.; С.В. Воронин, к.т.н., доцент</w:t>
      </w:r>
    </w:p>
    <w:p w:rsidR="002559AF" w:rsidRPr="002559AF" w:rsidRDefault="002559AF" w:rsidP="002559AF">
      <w:pPr>
        <w:spacing w:after="0" w:line="240" w:lineRule="auto"/>
        <w:jc w:val="center"/>
        <w:rPr>
          <w:rFonts w:ascii="Times New Roman" w:eastAsia="Times New Roman" w:hAnsi="Times New Roman" w:cs="Times New Roman"/>
          <w:i/>
          <w:color w:val="000000" w:themeColor="text1"/>
          <w:sz w:val="28"/>
          <w:szCs w:val="28"/>
          <w:lang w:eastAsia="ru-RU"/>
        </w:rPr>
      </w:pPr>
      <w:r w:rsidRPr="002559AF">
        <w:rPr>
          <w:rFonts w:ascii="Times New Roman" w:eastAsia="Times New Roman" w:hAnsi="Times New Roman" w:cs="Times New Roman"/>
          <w:i/>
          <w:color w:val="000000" w:themeColor="text1"/>
          <w:sz w:val="28"/>
          <w:szCs w:val="28"/>
          <w:lang w:eastAsia="ru-RU"/>
        </w:rPr>
        <w:t>И.Л. Скрипник, к.т.н., доцент</w:t>
      </w:r>
    </w:p>
    <w:p w:rsidR="00B36BFB" w:rsidRPr="002559AF" w:rsidRDefault="00B36BFB" w:rsidP="002559AF">
      <w:pPr>
        <w:spacing w:after="0" w:line="240" w:lineRule="auto"/>
        <w:jc w:val="center"/>
        <w:rPr>
          <w:rFonts w:ascii="Times New Roman" w:eastAsia="Times New Roman" w:hAnsi="Times New Roman" w:cs="Times New Roman"/>
          <w:i/>
          <w:color w:val="000000" w:themeColor="text1"/>
          <w:sz w:val="28"/>
          <w:szCs w:val="28"/>
          <w:lang w:eastAsia="ru-RU"/>
        </w:rPr>
      </w:pPr>
      <w:r w:rsidRPr="002559AF">
        <w:rPr>
          <w:rFonts w:ascii="Times New Roman" w:eastAsia="Times New Roman" w:hAnsi="Times New Roman" w:cs="Times New Roman"/>
          <w:i/>
          <w:color w:val="000000" w:themeColor="text1"/>
          <w:sz w:val="28"/>
          <w:szCs w:val="28"/>
          <w:lang w:eastAsia="ru-RU"/>
        </w:rPr>
        <w:t>Санкт-Петербургский университет ГПС МЧС России</w:t>
      </w:r>
    </w:p>
    <w:p w:rsidR="00B36BFB" w:rsidRPr="00B36BFB" w:rsidRDefault="00B36BFB" w:rsidP="002559AF">
      <w:pPr>
        <w:spacing w:after="0" w:line="240" w:lineRule="auto"/>
        <w:jc w:val="center"/>
        <w:rPr>
          <w:rFonts w:ascii="Times New Roman" w:eastAsia="Times New Roman" w:hAnsi="Times New Roman" w:cs="Times New Roman"/>
          <w:color w:val="000000" w:themeColor="text1"/>
          <w:sz w:val="28"/>
          <w:szCs w:val="28"/>
          <w:lang w:eastAsia="ru-RU"/>
        </w:rPr>
      </w:pPr>
    </w:p>
    <w:p w:rsidR="00B36BFB" w:rsidRPr="00B36BFB" w:rsidRDefault="00B36BFB" w:rsidP="002559AF">
      <w:pPr>
        <w:spacing w:after="0" w:line="240" w:lineRule="auto"/>
        <w:jc w:val="center"/>
        <w:rPr>
          <w:rFonts w:ascii="Times New Roman" w:eastAsia="Times New Roman" w:hAnsi="Times New Roman" w:cs="Times New Roman"/>
          <w:b/>
          <w:color w:val="000000" w:themeColor="text1"/>
          <w:sz w:val="28"/>
          <w:szCs w:val="28"/>
          <w:lang w:eastAsia="ru-RU"/>
        </w:rPr>
      </w:pPr>
      <w:r w:rsidRPr="00B36BFB">
        <w:rPr>
          <w:rFonts w:ascii="Times New Roman" w:eastAsia="Times New Roman" w:hAnsi="Times New Roman" w:cs="Times New Roman"/>
          <w:b/>
          <w:color w:val="000000" w:themeColor="text1"/>
          <w:sz w:val="28"/>
          <w:szCs w:val="28"/>
          <w:lang w:eastAsia="ru-RU"/>
        </w:rPr>
        <w:t xml:space="preserve">СОВЕРШЕНСТВОВАНИЕ УРОВНЯ </w:t>
      </w:r>
    </w:p>
    <w:p w:rsidR="00B36BFB" w:rsidRPr="00B36BFB" w:rsidRDefault="00B36BFB" w:rsidP="002559AF">
      <w:pPr>
        <w:spacing w:after="0" w:line="240" w:lineRule="auto"/>
        <w:jc w:val="center"/>
        <w:rPr>
          <w:rFonts w:ascii="Times New Roman" w:eastAsia="Times New Roman" w:hAnsi="Times New Roman" w:cs="Times New Roman"/>
          <w:b/>
          <w:color w:val="000000" w:themeColor="text1"/>
          <w:sz w:val="28"/>
          <w:szCs w:val="28"/>
          <w:lang w:eastAsia="ru-RU"/>
        </w:rPr>
      </w:pPr>
      <w:r w:rsidRPr="00B36BFB">
        <w:rPr>
          <w:rFonts w:ascii="Times New Roman" w:eastAsia="Times New Roman" w:hAnsi="Times New Roman" w:cs="Times New Roman"/>
          <w:b/>
          <w:color w:val="000000" w:themeColor="text1"/>
          <w:sz w:val="28"/>
          <w:szCs w:val="28"/>
          <w:lang w:eastAsia="ru-RU"/>
        </w:rPr>
        <w:t>ПРОФЕССИОНАЛЬНОЙ ПОДГОТОВКИ ОБУЧАЮЩИХСЯ</w:t>
      </w:r>
    </w:p>
    <w:p w:rsidR="00B36BFB" w:rsidRPr="00B36BFB" w:rsidRDefault="00B36BFB" w:rsidP="002559AF">
      <w:pPr>
        <w:spacing w:after="0" w:line="240" w:lineRule="auto"/>
        <w:jc w:val="center"/>
        <w:rPr>
          <w:rFonts w:ascii="Times New Roman" w:hAnsi="Times New Roman" w:cs="Times New Roman"/>
          <w:sz w:val="28"/>
          <w:szCs w:val="28"/>
        </w:rPr>
      </w:pPr>
    </w:p>
    <w:p w:rsidR="00B36BFB" w:rsidRPr="00B36BFB" w:rsidRDefault="00B36BFB" w:rsidP="00B36BFB">
      <w:pPr>
        <w:spacing w:after="0" w:line="240" w:lineRule="auto"/>
        <w:ind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В настоящее время имеется большая база данных по проблемам повышения эффективности образовательного процесса с применением новых информационных и педагогических технологий. Это дает возможность осознать процесс обучения и дополнить его новыми разработками в этой области [1-4].</w:t>
      </w:r>
    </w:p>
    <w:p w:rsidR="00B36BFB" w:rsidRPr="00B36BFB" w:rsidRDefault="00B36BFB" w:rsidP="00B36BFB">
      <w:pPr>
        <w:spacing w:after="0" w:line="240" w:lineRule="auto"/>
        <w:ind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За последние годы создан ряд методик, которые повышают уровень процесса обучения, как по форме, так и по содержанию, для достижения необходимой модели подготовки будущего специалиста в области гражданской защиты.</w:t>
      </w:r>
    </w:p>
    <w:p w:rsidR="00B36BFB" w:rsidRPr="00B36BFB" w:rsidRDefault="00B36BFB" w:rsidP="00B36BFB">
      <w:pPr>
        <w:spacing w:after="0" w:line="240" w:lineRule="auto"/>
        <w:ind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В  настоящее время разработка учебно-методического обеспечения (УМО), которая выполняется в следующей последовательности:</w:t>
      </w:r>
    </w:p>
    <w:p w:rsidR="00B36BFB" w:rsidRPr="00B36BFB" w:rsidRDefault="00B36BFB" w:rsidP="00B36BFB">
      <w:pPr>
        <w:spacing w:after="0" w:line="240" w:lineRule="auto"/>
        <w:ind w:firstLine="709"/>
        <w:contextualSpacing/>
        <w:jc w:val="both"/>
        <w:rPr>
          <w:rFonts w:ascii="Times New Roman" w:hAnsi="Times New Roman" w:cs="Times New Roman"/>
          <w:sz w:val="28"/>
          <w:szCs w:val="28"/>
        </w:rPr>
      </w:pPr>
      <w:r w:rsidRPr="00B36BFB">
        <w:rPr>
          <w:rFonts w:ascii="Times New Roman" w:hAnsi="Times New Roman" w:cs="Times New Roman"/>
          <w:sz w:val="28"/>
          <w:szCs w:val="28"/>
        </w:rPr>
        <w:t>- определяются цель учебной дисциплины и задачи для достижения поставленной цели;</w:t>
      </w:r>
    </w:p>
    <w:p w:rsidR="00B36BFB" w:rsidRPr="00B36BFB" w:rsidRDefault="00B36BFB" w:rsidP="00B36BFB">
      <w:pPr>
        <w:spacing w:after="0" w:line="240" w:lineRule="auto"/>
        <w:ind w:firstLine="709"/>
        <w:contextualSpacing/>
        <w:jc w:val="both"/>
        <w:rPr>
          <w:rFonts w:ascii="Times New Roman" w:hAnsi="Times New Roman" w:cs="Times New Roman"/>
          <w:sz w:val="28"/>
          <w:szCs w:val="28"/>
        </w:rPr>
      </w:pPr>
      <w:r w:rsidRPr="00B36BFB">
        <w:rPr>
          <w:rFonts w:ascii="Times New Roman" w:hAnsi="Times New Roman" w:cs="Times New Roman"/>
          <w:sz w:val="28"/>
          <w:szCs w:val="28"/>
        </w:rPr>
        <w:t>- формируются общекультурные, профессиональные компетенции;</w:t>
      </w:r>
    </w:p>
    <w:p w:rsidR="00B36BFB" w:rsidRPr="00B36BFB" w:rsidRDefault="00B36BFB" w:rsidP="00B36BFB">
      <w:pPr>
        <w:spacing w:after="0" w:line="240" w:lineRule="auto"/>
        <w:ind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 подготавливается учебно-методический комплекс (УМК) дисциплины.</w:t>
      </w:r>
    </w:p>
    <w:p w:rsidR="00B36BFB" w:rsidRPr="00B36BFB" w:rsidRDefault="00B36BFB" w:rsidP="00B36BFB">
      <w:pPr>
        <w:spacing w:after="0" w:line="240" w:lineRule="auto"/>
        <w:ind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В результате проведенного комплексного исследования вопросов эффективности образования разработана методика определения уровня  профессиональной подготовки специалистов  в области гражданской защиты, которая включает:</w:t>
      </w:r>
    </w:p>
    <w:p w:rsidR="00B36BFB" w:rsidRPr="00B36BFB" w:rsidRDefault="00B36BFB" w:rsidP="00652782">
      <w:pPr>
        <w:numPr>
          <w:ilvl w:val="0"/>
          <w:numId w:val="101"/>
        </w:numPr>
        <w:tabs>
          <w:tab w:val="left" w:pos="1276"/>
        </w:tabs>
        <w:spacing w:after="0" w:line="240" w:lineRule="auto"/>
        <w:ind w:left="0"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психологический;</w:t>
      </w:r>
    </w:p>
    <w:p w:rsidR="00B36BFB" w:rsidRPr="00B36BFB" w:rsidRDefault="00B36BFB" w:rsidP="00652782">
      <w:pPr>
        <w:numPr>
          <w:ilvl w:val="0"/>
          <w:numId w:val="101"/>
        </w:numPr>
        <w:tabs>
          <w:tab w:val="left" w:pos="1276"/>
        </w:tabs>
        <w:spacing w:after="0" w:line="240" w:lineRule="auto"/>
        <w:ind w:left="0"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 xml:space="preserve">социально-педагогический; </w:t>
      </w:r>
    </w:p>
    <w:p w:rsidR="00B36BFB" w:rsidRPr="00B36BFB" w:rsidRDefault="00B36BFB" w:rsidP="00652782">
      <w:pPr>
        <w:numPr>
          <w:ilvl w:val="0"/>
          <w:numId w:val="101"/>
        </w:numPr>
        <w:tabs>
          <w:tab w:val="left" w:pos="1276"/>
        </w:tabs>
        <w:spacing w:after="0" w:line="240" w:lineRule="auto"/>
        <w:ind w:left="0"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 xml:space="preserve">технологический; </w:t>
      </w:r>
    </w:p>
    <w:p w:rsidR="00B36BFB" w:rsidRPr="00B36BFB" w:rsidRDefault="00B36BFB" w:rsidP="00652782">
      <w:pPr>
        <w:numPr>
          <w:ilvl w:val="0"/>
          <w:numId w:val="101"/>
        </w:numPr>
        <w:tabs>
          <w:tab w:val="left" w:pos="1276"/>
        </w:tabs>
        <w:spacing w:after="0" w:line="240" w:lineRule="auto"/>
        <w:ind w:left="0"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управленческий аспекты;</w:t>
      </w:r>
    </w:p>
    <w:p w:rsidR="00B36BFB" w:rsidRPr="002559AF" w:rsidRDefault="00B36BFB" w:rsidP="002559AF">
      <w:pPr>
        <w:pStyle w:val="a7"/>
        <w:tabs>
          <w:tab w:val="left" w:pos="1276"/>
        </w:tabs>
        <w:spacing w:after="0" w:line="240" w:lineRule="auto"/>
        <w:ind w:left="709"/>
        <w:jc w:val="both"/>
        <w:rPr>
          <w:rFonts w:ascii="Times New Roman" w:hAnsi="Times New Roman" w:cs="Times New Roman"/>
          <w:color w:val="000000" w:themeColor="text1"/>
          <w:sz w:val="28"/>
          <w:szCs w:val="28"/>
        </w:rPr>
      </w:pPr>
      <w:r w:rsidRPr="002559AF">
        <w:rPr>
          <w:rFonts w:ascii="Times New Roman" w:hAnsi="Times New Roman" w:cs="Times New Roman"/>
          <w:color w:val="000000" w:themeColor="text1"/>
          <w:sz w:val="28"/>
          <w:szCs w:val="28"/>
        </w:rPr>
        <w:t>и направлена на:</w:t>
      </w:r>
    </w:p>
    <w:p w:rsidR="00B36BFB" w:rsidRPr="00B36BFB" w:rsidRDefault="00B36BFB" w:rsidP="00652782">
      <w:pPr>
        <w:numPr>
          <w:ilvl w:val="0"/>
          <w:numId w:val="101"/>
        </w:numPr>
        <w:tabs>
          <w:tab w:val="left" w:pos="1276"/>
        </w:tabs>
        <w:spacing w:after="0" w:line="240" w:lineRule="auto"/>
        <w:ind w:left="0"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систематизацию;</w:t>
      </w:r>
    </w:p>
    <w:p w:rsidR="00B36BFB" w:rsidRPr="00B36BFB" w:rsidRDefault="00B36BFB" w:rsidP="00652782">
      <w:pPr>
        <w:numPr>
          <w:ilvl w:val="0"/>
          <w:numId w:val="101"/>
        </w:numPr>
        <w:tabs>
          <w:tab w:val="left" w:pos="1276"/>
        </w:tabs>
        <w:spacing w:after="0" w:line="240" w:lineRule="auto"/>
        <w:ind w:left="0"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lastRenderedPageBreak/>
        <w:t xml:space="preserve">повышение качества обучения; </w:t>
      </w:r>
    </w:p>
    <w:p w:rsidR="00B36BFB" w:rsidRPr="00B36BFB" w:rsidRDefault="00B36BFB" w:rsidP="00652782">
      <w:pPr>
        <w:numPr>
          <w:ilvl w:val="0"/>
          <w:numId w:val="101"/>
        </w:numPr>
        <w:tabs>
          <w:tab w:val="left" w:pos="1276"/>
        </w:tabs>
        <w:spacing w:after="0" w:line="240" w:lineRule="auto"/>
        <w:ind w:left="0"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постоянную проверку и оценку   полученных   результатов [2].</w:t>
      </w:r>
    </w:p>
    <w:p w:rsidR="00B36BFB" w:rsidRPr="00B36BFB" w:rsidRDefault="00B36BFB" w:rsidP="00B36BFB">
      <w:pPr>
        <w:spacing w:after="0" w:line="240" w:lineRule="auto"/>
        <w:ind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Анализ содержания УМК позволил сформировать следующие блоки УМО [5]:</w:t>
      </w:r>
    </w:p>
    <w:p w:rsidR="00B36BFB" w:rsidRPr="00B36BFB" w:rsidRDefault="00B36BFB" w:rsidP="00652782">
      <w:pPr>
        <w:numPr>
          <w:ilvl w:val="0"/>
          <w:numId w:val="83"/>
        </w:numPr>
        <w:tabs>
          <w:tab w:val="left" w:pos="993"/>
          <w:tab w:val="left" w:pos="1276"/>
        </w:tabs>
        <w:spacing w:after="0" w:line="240" w:lineRule="auto"/>
        <w:ind w:left="0" w:firstLine="709"/>
        <w:contextualSpacing/>
        <w:jc w:val="both"/>
        <w:rPr>
          <w:rFonts w:ascii="Times New Roman" w:eastAsia="Calibri" w:hAnsi="Times New Roman" w:cs="Times New Roman"/>
          <w:color w:val="000000" w:themeColor="text1"/>
          <w:sz w:val="28"/>
          <w:szCs w:val="28"/>
        </w:rPr>
      </w:pPr>
      <w:r w:rsidRPr="00B36BFB">
        <w:rPr>
          <w:rFonts w:ascii="Times New Roman" w:eastAsia="Calibri" w:hAnsi="Times New Roman" w:cs="Times New Roman"/>
          <w:color w:val="000000" w:themeColor="text1"/>
          <w:sz w:val="28"/>
          <w:szCs w:val="28"/>
        </w:rPr>
        <w:t>Содержательный  -  рабочая программа учебной дисциплины.</w:t>
      </w:r>
    </w:p>
    <w:p w:rsidR="00B36BFB" w:rsidRPr="00B36BFB" w:rsidRDefault="00B36BFB" w:rsidP="00652782">
      <w:pPr>
        <w:numPr>
          <w:ilvl w:val="0"/>
          <w:numId w:val="83"/>
        </w:numPr>
        <w:tabs>
          <w:tab w:val="left" w:pos="993"/>
          <w:tab w:val="left" w:pos="1276"/>
        </w:tabs>
        <w:spacing w:after="0" w:line="240" w:lineRule="auto"/>
        <w:ind w:left="0" w:firstLine="709"/>
        <w:contextualSpacing/>
        <w:jc w:val="both"/>
        <w:rPr>
          <w:rFonts w:ascii="Times New Roman" w:eastAsia="Calibri" w:hAnsi="Times New Roman" w:cs="Times New Roman"/>
          <w:color w:val="000000" w:themeColor="text1"/>
          <w:sz w:val="28"/>
          <w:szCs w:val="28"/>
        </w:rPr>
      </w:pPr>
      <w:r w:rsidRPr="00B36BFB">
        <w:rPr>
          <w:rFonts w:ascii="Times New Roman" w:eastAsia="Calibri" w:hAnsi="Times New Roman" w:cs="Times New Roman"/>
          <w:color w:val="000000" w:themeColor="text1"/>
          <w:sz w:val="28"/>
          <w:szCs w:val="28"/>
        </w:rPr>
        <w:t>Процессный - комплект средств информационной поддержки.</w:t>
      </w:r>
    </w:p>
    <w:p w:rsidR="00B36BFB" w:rsidRPr="00B36BFB" w:rsidRDefault="00B36BFB" w:rsidP="00652782">
      <w:pPr>
        <w:numPr>
          <w:ilvl w:val="0"/>
          <w:numId w:val="83"/>
        </w:numPr>
        <w:tabs>
          <w:tab w:val="left" w:pos="993"/>
          <w:tab w:val="left" w:pos="1276"/>
        </w:tabs>
        <w:spacing w:after="0" w:line="240" w:lineRule="auto"/>
        <w:ind w:left="0" w:firstLine="709"/>
        <w:contextualSpacing/>
        <w:jc w:val="both"/>
        <w:rPr>
          <w:rFonts w:ascii="Times New Roman" w:eastAsia="Calibri" w:hAnsi="Times New Roman" w:cs="Times New Roman"/>
          <w:color w:val="000000" w:themeColor="text1"/>
          <w:sz w:val="28"/>
          <w:szCs w:val="28"/>
        </w:rPr>
      </w:pPr>
      <w:r w:rsidRPr="00B36BFB">
        <w:rPr>
          <w:rFonts w:ascii="Times New Roman" w:eastAsia="Calibri" w:hAnsi="Times New Roman" w:cs="Times New Roman"/>
          <w:color w:val="000000" w:themeColor="text1"/>
          <w:sz w:val="28"/>
          <w:szCs w:val="28"/>
        </w:rPr>
        <w:t>Контролирующий – система контроля и оценки знаний обучающихся.</w:t>
      </w:r>
    </w:p>
    <w:p w:rsidR="00B36BFB" w:rsidRPr="00B36BFB" w:rsidRDefault="00B36BFB" w:rsidP="00B36BFB">
      <w:pPr>
        <w:spacing w:after="0" w:line="240" w:lineRule="auto"/>
        <w:ind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В содержательном блоке определены и подробно описаны цели, задачи, реализуемые в период обучения, выполнено описание содержания этапов обучения, требования компетенций.</w:t>
      </w:r>
    </w:p>
    <w:p w:rsidR="00B36BFB" w:rsidRPr="00B36BFB" w:rsidRDefault="00B36BFB" w:rsidP="00B36BFB">
      <w:pPr>
        <w:spacing w:after="0" w:line="240" w:lineRule="auto"/>
        <w:ind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Рабочая программа является средством конкретизации содержания всего цикла обучения. В ее содержании отражается вся необходимая информация, которая составляет основу усваиваемого материала.</w:t>
      </w:r>
    </w:p>
    <w:p w:rsidR="00B36BFB" w:rsidRPr="00B36BFB" w:rsidRDefault="00B36BFB" w:rsidP="00B36BFB">
      <w:pPr>
        <w:spacing w:after="0" w:line="240" w:lineRule="auto"/>
        <w:ind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Во втором (процессном) блоке осуществлена работа по выбору и разработке материалов, гарантирующих достижение заданных целей обучения. Подробная их подготовка осуществляется в методических указаниях по организации обучения.</w:t>
      </w:r>
    </w:p>
    <w:p w:rsidR="00B36BFB" w:rsidRPr="00B36BFB" w:rsidRDefault="00B36BFB" w:rsidP="00B36BFB">
      <w:pPr>
        <w:spacing w:after="0" w:line="240" w:lineRule="auto"/>
        <w:ind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Первый элемент второго блока – компьютерный учебник, который является основным носителем научного содержания учебной дисциплины.</w:t>
      </w:r>
    </w:p>
    <w:p w:rsidR="00B36BFB" w:rsidRPr="00B36BFB" w:rsidRDefault="00B36BFB" w:rsidP="00B36BFB">
      <w:pPr>
        <w:spacing w:after="0" w:line="240" w:lineRule="auto"/>
        <w:ind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Текстовая часть компьютерного учебника  представляет собой специально подготовленный курс лекций с  методическими рекомендациями по самостоятельному изучению учебного материала с использованием дополнительных элементов УМК:</w:t>
      </w:r>
    </w:p>
    <w:p w:rsidR="00B36BFB" w:rsidRPr="00B36BFB" w:rsidRDefault="00B36BFB" w:rsidP="00B36BFB">
      <w:pPr>
        <w:spacing w:after="0" w:line="240" w:lineRule="auto"/>
        <w:ind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 электронных конспектов лекций;</w:t>
      </w:r>
    </w:p>
    <w:p w:rsidR="00B36BFB" w:rsidRPr="00B36BFB" w:rsidRDefault="00B36BFB" w:rsidP="00B36BFB">
      <w:pPr>
        <w:spacing w:after="0" w:line="240" w:lineRule="auto"/>
        <w:ind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 наборов динамических и статических компьютерных презентаций по каждой из тем учебной дисциплины;</w:t>
      </w:r>
    </w:p>
    <w:p w:rsidR="00B36BFB" w:rsidRPr="00B36BFB" w:rsidRDefault="00B36BFB" w:rsidP="00B36BFB">
      <w:pPr>
        <w:spacing w:after="0" w:line="240" w:lineRule="auto"/>
        <w:ind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 электронного альбома схем и наглядных пособий.</w:t>
      </w:r>
    </w:p>
    <w:p w:rsidR="00B36BFB" w:rsidRPr="00B36BFB" w:rsidRDefault="00B36BFB" w:rsidP="00B36BFB">
      <w:pPr>
        <w:spacing w:after="0" w:line="240" w:lineRule="auto"/>
        <w:ind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Электронный практикум по дисциплине – гипертекстовая структура с  темами, по которым учебной программой предусмотрены самостоятельные, практические и групповые занятия.</w:t>
      </w:r>
    </w:p>
    <w:p w:rsidR="00B36BFB" w:rsidRPr="00B36BFB" w:rsidRDefault="00B36BFB" w:rsidP="00B36BFB">
      <w:pPr>
        <w:spacing w:after="0" w:line="240" w:lineRule="auto"/>
        <w:ind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Лабораторный (виртуальный) практикум включает в себя выполнение четырех лабораторных работ, которые обучающиеся выполняют под руководством двух преподавателей на лабораторных стендах и в среде виртуальных лабораторных работ с помощью специальных автоматизированных, прикладных программ [5].</w:t>
      </w:r>
    </w:p>
    <w:p w:rsidR="00B36BFB" w:rsidRPr="00B36BFB" w:rsidRDefault="00B36BFB" w:rsidP="00B36BFB">
      <w:pPr>
        <w:spacing w:after="0" w:line="240" w:lineRule="auto"/>
        <w:ind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Для обеспечения контрольно-оценочных функций разработан контролирующий блок – автоматизированная система оценки и контроля знаний обучающихся.</w:t>
      </w:r>
    </w:p>
    <w:p w:rsidR="00B36BFB" w:rsidRPr="00B36BFB" w:rsidRDefault="00B36BFB" w:rsidP="00B36BFB">
      <w:pPr>
        <w:spacing w:after="0" w:line="240" w:lineRule="auto"/>
        <w:ind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Представленный в описанном виде УМК был апробирован в учебном процессе, в ходе которого, анализировались результаты текущего контроля обучающихся, вносились соответствующие изменения.</w:t>
      </w:r>
    </w:p>
    <w:p w:rsidR="00B36BFB" w:rsidRPr="00B36BFB" w:rsidRDefault="00B36BFB" w:rsidP="00B36BFB">
      <w:pPr>
        <w:spacing w:after="0" w:line="240" w:lineRule="auto"/>
        <w:ind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Обеспечение процесса профессиональной подготовки специально разработанным УМК позволит:</w:t>
      </w:r>
    </w:p>
    <w:p w:rsidR="00B36BFB" w:rsidRPr="00B36BFB" w:rsidRDefault="00B36BFB" w:rsidP="00652782">
      <w:pPr>
        <w:numPr>
          <w:ilvl w:val="0"/>
          <w:numId w:val="102"/>
        </w:numPr>
        <w:tabs>
          <w:tab w:val="left" w:pos="993"/>
        </w:tabs>
        <w:spacing w:after="0" w:line="240" w:lineRule="auto"/>
        <w:ind w:left="0" w:firstLine="709"/>
        <w:contextualSpacing/>
        <w:jc w:val="both"/>
        <w:rPr>
          <w:rFonts w:ascii="Times New Roman" w:eastAsia="Calibri" w:hAnsi="Times New Roman" w:cs="Times New Roman"/>
          <w:color w:val="000000" w:themeColor="text1"/>
          <w:sz w:val="28"/>
          <w:szCs w:val="28"/>
        </w:rPr>
      </w:pPr>
      <w:r w:rsidRPr="00B36BFB">
        <w:rPr>
          <w:rFonts w:ascii="Times New Roman" w:eastAsia="Calibri" w:hAnsi="Times New Roman" w:cs="Times New Roman"/>
          <w:color w:val="000000" w:themeColor="text1"/>
          <w:sz w:val="28"/>
          <w:szCs w:val="28"/>
        </w:rPr>
        <w:t>осуществить психологическую ориентацию обучающихся;</w:t>
      </w:r>
    </w:p>
    <w:p w:rsidR="00B36BFB" w:rsidRPr="00B36BFB" w:rsidRDefault="00B36BFB" w:rsidP="00652782">
      <w:pPr>
        <w:numPr>
          <w:ilvl w:val="0"/>
          <w:numId w:val="102"/>
        </w:numPr>
        <w:tabs>
          <w:tab w:val="left" w:pos="993"/>
        </w:tabs>
        <w:spacing w:after="0" w:line="240" w:lineRule="auto"/>
        <w:ind w:left="0" w:firstLine="709"/>
        <w:contextualSpacing/>
        <w:jc w:val="both"/>
        <w:rPr>
          <w:rFonts w:ascii="Times New Roman" w:eastAsia="Calibri" w:hAnsi="Times New Roman" w:cs="Times New Roman"/>
          <w:color w:val="000000" w:themeColor="text1"/>
          <w:sz w:val="28"/>
          <w:szCs w:val="28"/>
        </w:rPr>
      </w:pPr>
      <w:r w:rsidRPr="00B36BFB">
        <w:rPr>
          <w:rFonts w:ascii="Times New Roman" w:eastAsia="Calibri" w:hAnsi="Times New Roman" w:cs="Times New Roman"/>
          <w:color w:val="000000" w:themeColor="text1"/>
          <w:sz w:val="28"/>
          <w:szCs w:val="28"/>
        </w:rPr>
        <w:t>управлять процессом приобретения новых знаний;</w:t>
      </w:r>
    </w:p>
    <w:p w:rsidR="00B36BFB" w:rsidRPr="00B36BFB" w:rsidRDefault="00B36BFB" w:rsidP="00652782">
      <w:pPr>
        <w:numPr>
          <w:ilvl w:val="0"/>
          <w:numId w:val="102"/>
        </w:numPr>
        <w:tabs>
          <w:tab w:val="left" w:pos="993"/>
        </w:tabs>
        <w:spacing w:after="0" w:line="240" w:lineRule="auto"/>
        <w:ind w:left="0" w:firstLine="709"/>
        <w:contextualSpacing/>
        <w:jc w:val="both"/>
        <w:rPr>
          <w:rFonts w:ascii="Times New Roman" w:eastAsia="Calibri" w:hAnsi="Times New Roman" w:cs="Times New Roman"/>
          <w:color w:val="000000" w:themeColor="text1"/>
          <w:sz w:val="28"/>
          <w:szCs w:val="28"/>
        </w:rPr>
      </w:pPr>
      <w:r w:rsidRPr="00B36BFB">
        <w:rPr>
          <w:rFonts w:ascii="Times New Roman" w:eastAsia="Calibri" w:hAnsi="Times New Roman" w:cs="Times New Roman"/>
          <w:color w:val="000000" w:themeColor="text1"/>
          <w:sz w:val="28"/>
          <w:szCs w:val="28"/>
        </w:rPr>
        <w:lastRenderedPageBreak/>
        <w:t>правильно распределить силы при работе с учебным материалом;</w:t>
      </w:r>
    </w:p>
    <w:p w:rsidR="00B36BFB" w:rsidRPr="00B36BFB" w:rsidRDefault="00B36BFB" w:rsidP="00652782">
      <w:pPr>
        <w:numPr>
          <w:ilvl w:val="0"/>
          <w:numId w:val="102"/>
        </w:numPr>
        <w:tabs>
          <w:tab w:val="left" w:pos="993"/>
        </w:tabs>
        <w:spacing w:after="0" w:line="240" w:lineRule="auto"/>
        <w:ind w:left="0" w:firstLine="709"/>
        <w:contextualSpacing/>
        <w:jc w:val="both"/>
        <w:rPr>
          <w:rFonts w:ascii="Times New Roman" w:eastAsia="Calibri" w:hAnsi="Times New Roman" w:cs="Times New Roman"/>
          <w:color w:val="000000" w:themeColor="text1"/>
          <w:sz w:val="28"/>
          <w:szCs w:val="28"/>
        </w:rPr>
      </w:pPr>
      <w:r w:rsidRPr="00B36BFB">
        <w:rPr>
          <w:rFonts w:ascii="Times New Roman" w:eastAsia="Calibri" w:hAnsi="Times New Roman" w:cs="Times New Roman"/>
          <w:color w:val="000000" w:themeColor="text1"/>
          <w:sz w:val="28"/>
          <w:szCs w:val="28"/>
        </w:rPr>
        <w:t>оценить степень важности изучения конкретных учебных вопросов;</w:t>
      </w:r>
    </w:p>
    <w:p w:rsidR="00B36BFB" w:rsidRPr="00B36BFB" w:rsidRDefault="00B36BFB" w:rsidP="00652782">
      <w:pPr>
        <w:numPr>
          <w:ilvl w:val="0"/>
          <w:numId w:val="102"/>
        </w:numPr>
        <w:tabs>
          <w:tab w:val="left" w:pos="993"/>
        </w:tabs>
        <w:spacing w:after="0" w:line="240" w:lineRule="auto"/>
        <w:ind w:left="0" w:firstLine="709"/>
        <w:contextualSpacing/>
        <w:jc w:val="both"/>
        <w:rPr>
          <w:rFonts w:ascii="Times New Roman" w:eastAsia="Calibri" w:hAnsi="Times New Roman" w:cs="Times New Roman"/>
          <w:color w:val="000000" w:themeColor="text1"/>
          <w:sz w:val="28"/>
          <w:szCs w:val="28"/>
        </w:rPr>
      </w:pPr>
      <w:r w:rsidRPr="00B36BFB">
        <w:rPr>
          <w:rFonts w:ascii="Times New Roman" w:eastAsia="Calibri" w:hAnsi="Times New Roman" w:cs="Times New Roman"/>
          <w:color w:val="000000" w:themeColor="text1"/>
          <w:sz w:val="28"/>
          <w:szCs w:val="28"/>
        </w:rPr>
        <w:t>сделать более наглядной структуру межпредметных связей дисциплины;</w:t>
      </w:r>
    </w:p>
    <w:p w:rsidR="00B36BFB" w:rsidRPr="00B36BFB" w:rsidRDefault="00B36BFB" w:rsidP="00652782">
      <w:pPr>
        <w:numPr>
          <w:ilvl w:val="0"/>
          <w:numId w:val="102"/>
        </w:numPr>
        <w:tabs>
          <w:tab w:val="left" w:pos="993"/>
        </w:tabs>
        <w:spacing w:after="0" w:line="240" w:lineRule="auto"/>
        <w:ind w:left="0" w:firstLine="709"/>
        <w:contextualSpacing/>
        <w:jc w:val="both"/>
        <w:rPr>
          <w:rFonts w:ascii="Times New Roman" w:eastAsia="Calibri" w:hAnsi="Times New Roman" w:cs="Times New Roman"/>
          <w:color w:val="000000" w:themeColor="text1"/>
          <w:sz w:val="28"/>
          <w:szCs w:val="28"/>
        </w:rPr>
      </w:pPr>
      <w:r w:rsidRPr="00B36BFB">
        <w:rPr>
          <w:rFonts w:ascii="Times New Roman" w:eastAsia="Calibri" w:hAnsi="Times New Roman" w:cs="Times New Roman"/>
          <w:color w:val="000000" w:themeColor="text1"/>
          <w:sz w:val="28"/>
          <w:szCs w:val="28"/>
        </w:rPr>
        <w:t>значительно повысить эффективность подготовки обучающихся при прежних временных затратах [2-5].</w:t>
      </w:r>
    </w:p>
    <w:p w:rsidR="00B36BFB" w:rsidRPr="00B36BFB" w:rsidRDefault="00B36BFB" w:rsidP="00B36BFB">
      <w:pPr>
        <w:spacing w:after="0" w:line="240" w:lineRule="auto"/>
        <w:ind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Использование ДК подтвердило возможность реализации информационно-технологического обеспечения учебного процесса в электронном виде в соответствии с технологией обучения, разработанной для этих целей ППС.</w:t>
      </w:r>
    </w:p>
    <w:p w:rsidR="00B36BFB" w:rsidRPr="00B36BFB" w:rsidRDefault="00B36BFB" w:rsidP="00B36BFB">
      <w:pPr>
        <w:spacing w:after="0" w:line="240" w:lineRule="auto"/>
        <w:ind w:firstLine="709"/>
        <w:contextualSpacing/>
        <w:jc w:val="both"/>
        <w:rPr>
          <w:rFonts w:ascii="Times New Roman" w:hAnsi="Times New Roman" w:cs="Times New Roman"/>
          <w:color w:val="000000" w:themeColor="text1"/>
          <w:sz w:val="28"/>
          <w:szCs w:val="28"/>
        </w:rPr>
      </w:pPr>
    </w:p>
    <w:p w:rsidR="002559AF" w:rsidRDefault="002559AF" w:rsidP="002559AF">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2559AF" w:rsidRPr="00B36BFB" w:rsidRDefault="002559AF" w:rsidP="00B36BFB">
      <w:pPr>
        <w:spacing w:after="0" w:line="240" w:lineRule="auto"/>
        <w:ind w:firstLine="709"/>
        <w:contextualSpacing/>
        <w:jc w:val="center"/>
        <w:rPr>
          <w:rFonts w:ascii="Times New Roman" w:hAnsi="Times New Roman" w:cs="Times New Roman"/>
          <w:b/>
          <w:color w:val="000000" w:themeColor="text1"/>
          <w:sz w:val="28"/>
          <w:szCs w:val="28"/>
        </w:rPr>
      </w:pPr>
    </w:p>
    <w:p w:rsidR="00B36BFB" w:rsidRPr="00B36BFB" w:rsidRDefault="00B36BFB" w:rsidP="00652782">
      <w:pPr>
        <w:numPr>
          <w:ilvl w:val="0"/>
          <w:numId w:val="84"/>
        </w:numPr>
        <w:tabs>
          <w:tab w:val="left" w:pos="0"/>
          <w:tab w:val="left" w:pos="426"/>
          <w:tab w:val="left" w:pos="1134"/>
        </w:tabs>
        <w:spacing w:after="0" w:line="240" w:lineRule="auto"/>
        <w:ind w:left="0" w:firstLine="709"/>
        <w:contextualSpacing/>
        <w:jc w:val="both"/>
        <w:rPr>
          <w:rFonts w:ascii="Times New Roman" w:eastAsia="Calibri" w:hAnsi="Times New Roman" w:cs="Times New Roman"/>
          <w:color w:val="000000" w:themeColor="text1"/>
          <w:sz w:val="28"/>
          <w:szCs w:val="28"/>
        </w:rPr>
      </w:pPr>
      <w:r w:rsidRPr="00B36BFB">
        <w:rPr>
          <w:rFonts w:ascii="Times New Roman" w:eastAsia="Calibri" w:hAnsi="Times New Roman" w:cs="Times New Roman"/>
          <w:color w:val="000000" w:themeColor="text1"/>
          <w:sz w:val="28"/>
          <w:szCs w:val="28"/>
        </w:rPr>
        <w:t>Скрипник И.Л., Воронин С.В. Современные альтернативные подходы обучения в сравнении с традиционными // Научно-аналитический журнал. Психолого-педагогические проблемы безопасности человека и общества. № 4(37) – 2017. с.46-50.</w:t>
      </w:r>
    </w:p>
    <w:p w:rsidR="00B36BFB" w:rsidRPr="00B36BFB" w:rsidRDefault="00B36BFB" w:rsidP="00652782">
      <w:pPr>
        <w:numPr>
          <w:ilvl w:val="0"/>
          <w:numId w:val="84"/>
        </w:numPr>
        <w:tabs>
          <w:tab w:val="left" w:pos="426"/>
          <w:tab w:val="left" w:pos="1134"/>
        </w:tabs>
        <w:spacing w:after="0" w:line="240" w:lineRule="auto"/>
        <w:ind w:left="0" w:firstLine="709"/>
        <w:contextualSpacing/>
        <w:jc w:val="both"/>
        <w:rPr>
          <w:rFonts w:ascii="Times New Roman" w:eastAsia="Calibri" w:hAnsi="Times New Roman" w:cs="Times New Roman"/>
          <w:color w:val="000000" w:themeColor="text1"/>
          <w:sz w:val="28"/>
          <w:szCs w:val="28"/>
        </w:rPr>
      </w:pPr>
      <w:r w:rsidRPr="00B36BFB">
        <w:rPr>
          <w:rFonts w:ascii="Times New Roman" w:eastAsia="Calibri" w:hAnsi="Times New Roman" w:cs="Times New Roman"/>
          <w:color w:val="000000" w:themeColor="text1"/>
          <w:sz w:val="28"/>
          <w:szCs w:val="28"/>
        </w:rPr>
        <w:t>Скрипник И.Л., Воронин С.В., Савенкова А.Е. Основные направления по совершенствованию подготовки специалистов ГПС МЧС России // Научно-аналитический журнал. Психолого-педагогические проблемы безопасности человека и общества. № 3(36) – 2017. с.56-60.</w:t>
      </w:r>
    </w:p>
    <w:p w:rsidR="00B36BFB" w:rsidRPr="00B36BFB" w:rsidRDefault="00B36BFB" w:rsidP="00652782">
      <w:pPr>
        <w:numPr>
          <w:ilvl w:val="0"/>
          <w:numId w:val="84"/>
        </w:numPr>
        <w:tabs>
          <w:tab w:val="left" w:pos="426"/>
          <w:tab w:val="left" w:pos="1134"/>
        </w:tabs>
        <w:spacing w:after="0" w:line="240" w:lineRule="auto"/>
        <w:ind w:left="0" w:firstLine="709"/>
        <w:contextualSpacing/>
        <w:jc w:val="both"/>
        <w:rPr>
          <w:rFonts w:ascii="Times New Roman" w:eastAsia="Calibri" w:hAnsi="Times New Roman" w:cs="Times New Roman"/>
          <w:color w:val="000000" w:themeColor="text1"/>
          <w:sz w:val="28"/>
          <w:szCs w:val="28"/>
        </w:rPr>
      </w:pPr>
      <w:r w:rsidRPr="00B36BFB">
        <w:rPr>
          <w:rFonts w:ascii="Times New Roman" w:eastAsia="Calibri" w:hAnsi="Times New Roman" w:cs="Times New Roman"/>
          <w:color w:val="000000" w:themeColor="text1"/>
          <w:sz w:val="28"/>
          <w:szCs w:val="28"/>
        </w:rPr>
        <w:t>Скрипник И.Л., Воронин С.В. Специфика работы с обучающимися по подготовке специалистов пожарной безопасности // Научно-аналитический журнал. Психолого-педагогические проблемы безопасности человека и общества. № 2(35) – 2017. с.38-42.</w:t>
      </w:r>
    </w:p>
    <w:p w:rsidR="00B36BFB" w:rsidRPr="00B36BFB" w:rsidRDefault="00B36BFB" w:rsidP="00B36BFB">
      <w:pPr>
        <w:tabs>
          <w:tab w:val="left" w:pos="1134"/>
        </w:tabs>
        <w:spacing w:after="0" w:line="240" w:lineRule="auto"/>
        <w:ind w:firstLine="709"/>
        <w:contextualSpacing/>
        <w:jc w:val="both"/>
        <w:rPr>
          <w:rFonts w:ascii="Times New Roman" w:hAnsi="Times New Roman" w:cs="Times New Roman"/>
          <w:color w:val="000000" w:themeColor="text1"/>
          <w:sz w:val="28"/>
          <w:szCs w:val="28"/>
        </w:rPr>
      </w:pPr>
      <w:r w:rsidRPr="00B36BFB">
        <w:rPr>
          <w:rFonts w:ascii="Times New Roman" w:hAnsi="Times New Roman" w:cs="Times New Roman"/>
          <w:color w:val="000000" w:themeColor="text1"/>
          <w:sz w:val="28"/>
          <w:szCs w:val="28"/>
        </w:rPr>
        <w:t>4. Скрипник И. Л., Воронин С.В. Комплексный подход к совершенствованию процесса обучения профессионально-специальной дисциплины в вузе МЧС России // Научно-аналитический журнал. Природные и техногенные риски (Физико-математические и прикладные аспекты). № 1 (21) – 2017. с.58-68.</w:t>
      </w:r>
    </w:p>
    <w:p w:rsidR="00B36BFB" w:rsidRPr="00B36BFB" w:rsidRDefault="00B36BFB" w:rsidP="00B36BFB">
      <w:pPr>
        <w:tabs>
          <w:tab w:val="left" w:pos="1134"/>
        </w:tabs>
        <w:spacing w:after="0" w:line="240" w:lineRule="auto"/>
        <w:ind w:firstLine="709"/>
        <w:contextualSpacing/>
        <w:jc w:val="both"/>
        <w:rPr>
          <w:rFonts w:ascii="Times New Roman" w:hAnsi="Times New Roman"/>
          <w:color w:val="000000" w:themeColor="text1"/>
          <w:sz w:val="28"/>
          <w:szCs w:val="28"/>
        </w:rPr>
      </w:pPr>
      <w:r w:rsidRPr="00B36BFB">
        <w:rPr>
          <w:rFonts w:ascii="Times New Roman" w:hAnsi="Times New Roman" w:cs="Times New Roman"/>
          <w:color w:val="000000" w:themeColor="text1"/>
          <w:sz w:val="28"/>
          <w:szCs w:val="28"/>
        </w:rPr>
        <w:t xml:space="preserve">5. </w:t>
      </w:r>
      <w:r w:rsidRPr="00B36BFB">
        <w:rPr>
          <w:rFonts w:ascii="Times New Roman" w:hAnsi="Times New Roman"/>
          <w:bCs/>
          <w:color w:val="000000" w:themeColor="text1"/>
          <w:sz w:val="28"/>
          <w:szCs w:val="28"/>
        </w:rPr>
        <w:t xml:space="preserve">С.В. Воронин, И.Л. Скрипник, Е.Н. Кадочникова. Характеристика дидактического комплекса для информационного обеспечения профессиональной подготовки обучающихся </w:t>
      </w:r>
      <w:r w:rsidRPr="00B36BFB">
        <w:rPr>
          <w:rFonts w:ascii="Times New Roman" w:hAnsi="Times New Roman"/>
          <w:color w:val="000000" w:themeColor="text1"/>
          <w:sz w:val="28"/>
          <w:szCs w:val="28"/>
        </w:rPr>
        <w:t xml:space="preserve">// Проблемы обеспечения безопасности при ликвидации последствий чрезвычайных ситуаций: сб. ст. по материалам </w:t>
      </w:r>
      <w:r w:rsidRPr="00B36BFB">
        <w:rPr>
          <w:rFonts w:ascii="Times New Roman" w:hAnsi="Times New Roman"/>
          <w:color w:val="000000" w:themeColor="text1"/>
          <w:sz w:val="28"/>
          <w:szCs w:val="28"/>
          <w:lang w:val="en-US"/>
        </w:rPr>
        <w:t>V</w:t>
      </w:r>
      <w:r w:rsidRPr="00B36BFB">
        <w:rPr>
          <w:rFonts w:ascii="Times New Roman" w:hAnsi="Times New Roman"/>
          <w:color w:val="000000" w:themeColor="text1"/>
          <w:sz w:val="28"/>
          <w:szCs w:val="28"/>
        </w:rPr>
        <w:t>I Всерос. науч.-практ. конф. с междунар. уч. 26 дек. 2017 г. / Воронежский институт – филиал ФГБОУ ВО Ивановский пожарно-спасательной академии ГПС МЧС России. - Воронеж, 2017. – с. 606-611.</w:t>
      </w:r>
      <w:r w:rsidRPr="00B36BFB">
        <w:rPr>
          <w:rFonts w:ascii="Times New Roman" w:hAnsi="Times New Roman"/>
          <w:bCs/>
          <w:color w:val="000000" w:themeColor="text1"/>
          <w:sz w:val="28"/>
          <w:szCs w:val="28"/>
        </w:rPr>
        <w:t xml:space="preserve"> </w:t>
      </w:r>
    </w:p>
    <w:p w:rsidR="00B36BFB" w:rsidRPr="00B36BFB" w:rsidRDefault="00B36BFB" w:rsidP="00B36BFB">
      <w:pPr>
        <w:spacing w:after="0" w:line="240" w:lineRule="auto"/>
        <w:ind w:firstLine="709"/>
        <w:jc w:val="both"/>
        <w:rPr>
          <w:rFonts w:ascii="Times New Roman" w:hAnsi="Times New Roman" w:cs="Times New Roman"/>
          <w:sz w:val="28"/>
          <w:szCs w:val="28"/>
        </w:rPr>
      </w:pPr>
    </w:p>
    <w:p w:rsidR="007B09FE" w:rsidRDefault="007B09FE" w:rsidP="002559AF">
      <w:pPr>
        <w:pStyle w:val="a9"/>
        <w:spacing w:before="0" w:beforeAutospacing="0" w:after="0" w:afterAutospacing="0"/>
        <w:rPr>
          <w:sz w:val="28"/>
          <w:szCs w:val="28"/>
          <w:lang w:val="kk-KZ"/>
        </w:rPr>
      </w:pPr>
    </w:p>
    <w:p w:rsidR="007B09FE" w:rsidRDefault="007B09FE" w:rsidP="002559AF">
      <w:pPr>
        <w:pStyle w:val="a9"/>
        <w:spacing w:before="0" w:beforeAutospacing="0" w:after="0" w:afterAutospacing="0"/>
        <w:rPr>
          <w:sz w:val="28"/>
          <w:szCs w:val="28"/>
          <w:lang w:val="kk-KZ"/>
        </w:rPr>
      </w:pPr>
    </w:p>
    <w:p w:rsidR="007B09FE" w:rsidRDefault="007B09FE" w:rsidP="002559AF">
      <w:pPr>
        <w:pStyle w:val="a9"/>
        <w:spacing w:before="0" w:beforeAutospacing="0" w:after="0" w:afterAutospacing="0"/>
        <w:rPr>
          <w:sz w:val="28"/>
          <w:szCs w:val="28"/>
          <w:lang w:val="kk-KZ"/>
        </w:rPr>
      </w:pPr>
    </w:p>
    <w:p w:rsidR="007B09FE" w:rsidRDefault="007B09FE" w:rsidP="002559AF">
      <w:pPr>
        <w:pStyle w:val="a9"/>
        <w:spacing w:before="0" w:beforeAutospacing="0" w:after="0" w:afterAutospacing="0"/>
        <w:rPr>
          <w:sz w:val="28"/>
          <w:szCs w:val="28"/>
          <w:lang w:val="kk-KZ"/>
        </w:rPr>
      </w:pPr>
    </w:p>
    <w:p w:rsidR="007B09FE" w:rsidRDefault="007B09FE" w:rsidP="002559AF">
      <w:pPr>
        <w:pStyle w:val="a9"/>
        <w:spacing w:before="0" w:beforeAutospacing="0" w:after="0" w:afterAutospacing="0"/>
        <w:rPr>
          <w:sz w:val="28"/>
          <w:szCs w:val="28"/>
          <w:lang w:val="kk-KZ"/>
        </w:rPr>
      </w:pPr>
    </w:p>
    <w:p w:rsidR="007B09FE" w:rsidRDefault="007B09FE" w:rsidP="002559AF">
      <w:pPr>
        <w:pStyle w:val="a9"/>
        <w:spacing w:before="0" w:beforeAutospacing="0" w:after="0" w:afterAutospacing="0"/>
        <w:rPr>
          <w:sz w:val="28"/>
          <w:szCs w:val="28"/>
          <w:lang w:val="kk-KZ"/>
        </w:rPr>
      </w:pPr>
    </w:p>
    <w:p w:rsidR="007B09FE" w:rsidRDefault="007B09FE" w:rsidP="002559AF">
      <w:pPr>
        <w:pStyle w:val="a9"/>
        <w:spacing w:before="0" w:beforeAutospacing="0" w:after="0" w:afterAutospacing="0"/>
        <w:rPr>
          <w:sz w:val="28"/>
          <w:szCs w:val="28"/>
          <w:lang w:val="kk-KZ"/>
        </w:rPr>
      </w:pPr>
    </w:p>
    <w:p w:rsidR="00B36BFB" w:rsidRPr="002B3AC8" w:rsidRDefault="00B36BFB" w:rsidP="002559AF">
      <w:pPr>
        <w:pStyle w:val="a9"/>
        <w:spacing w:before="0" w:beforeAutospacing="0" w:after="0" w:afterAutospacing="0"/>
        <w:rPr>
          <w:sz w:val="28"/>
          <w:szCs w:val="28"/>
        </w:rPr>
      </w:pPr>
      <w:r w:rsidRPr="002B3AC8">
        <w:rPr>
          <w:sz w:val="28"/>
          <w:szCs w:val="28"/>
        </w:rPr>
        <w:lastRenderedPageBreak/>
        <w:t xml:space="preserve">УДК 378 </w:t>
      </w:r>
    </w:p>
    <w:p w:rsidR="00B36BFB" w:rsidRPr="002B3AC8" w:rsidRDefault="00B36BFB" w:rsidP="00B36BFB">
      <w:pPr>
        <w:pStyle w:val="a9"/>
        <w:spacing w:before="0" w:beforeAutospacing="0" w:after="0" w:afterAutospacing="0"/>
        <w:ind w:firstLine="709"/>
        <w:jc w:val="both"/>
        <w:rPr>
          <w:color w:val="000000" w:themeColor="text1"/>
          <w:sz w:val="28"/>
          <w:szCs w:val="28"/>
        </w:rPr>
      </w:pPr>
    </w:p>
    <w:p w:rsidR="002559AF" w:rsidRPr="002559AF" w:rsidRDefault="002559AF" w:rsidP="002559AF">
      <w:pPr>
        <w:spacing w:after="0" w:line="240" w:lineRule="auto"/>
        <w:jc w:val="center"/>
        <w:rPr>
          <w:rFonts w:ascii="Times New Roman" w:eastAsia="Times New Roman" w:hAnsi="Times New Roman" w:cs="Times New Roman"/>
          <w:i/>
          <w:color w:val="000000" w:themeColor="text1"/>
          <w:sz w:val="28"/>
          <w:szCs w:val="28"/>
          <w:lang w:eastAsia="ru-RU"/>
        </w:rPr>
      </w:pPr>
      <w:r w:rsidRPr="002559AF">
        <w:rPr>
          <w:rFonts w:ascii="Times New Roman" w:eastAsia="Times New Roman" w:hAnsi="Times New Roman" w:cs="Times New Roman"/>
          <w:i/>
          <w:color w:val="000000" w:themeColor="text1"/>
          <w:sz w:val="28"/>
          <w:szCs w:val="28"/>
          <w:lang w:eastAsia="ru-RU"/>
        </w:rPr>
        <w:t>Е.Н. Кадочникова, к.т.н.; С.В. Воронин, к.т.н., доцент</w:t>
      </w:r>
    </w:p>
    <w:p w:rsidR="002559AF" w:rsidRPr="002559AF" w:rsidRDefault="002559AF" w:rsidP="002559AF">
      <w:pPr>
        <w:spacing w:after="0" w:line="240" w:lineRule="auto"/>
        <w:jc w:val="center"/>
        <w:rPr>
          <w:rFonts w:ascii="Times New Roman" w:eastAsia="Times New Roman" w:hAnsi="Times New Roman" w:cs="Times New Roman"/>
          <w:i/>
          <w:color w:val="000000" w:themeColor="text1"/>
          <w:sz w:val="28"/>
          <w:szCs w:val="28"/>
          <w:lang w:eastAsia="ru-RU"/>
        </w:rPr>
      </w:pPr>
      <w:r w:rsidRPr="002559AF">
        <w:rPr>
          <w:rFonts w:ascii="Times New Roman" w:eastAsia="Times New Roman" w:hAnsi="Times New Roman" w:cs="Times New Roman"/>
          <w:i/>
          <w:color w:val="000000" w:themeColor="text1"/>
          <w:sz w:val="28"/>
          <w:szCs w:val="28"/>
          <w:lang w:eastAsia="ru-RU"/>
        </w:rPr>
        <w:t>И.Л. Скрипник, к.т.н., доцент</w:t>
      </w:r>
    </w:p>
    <w:p w:rsidR="002559AF" w:rsidRPr="002559AF" w:rsidRDefault="002559AF" w:rsidP="002559AF">
      <w:pPr>
        <w:spacing w:after="0" w:line="240" w:lineRule="auto"/>
        <w:jc w:val="center"/>
        <w:rPr>
          <w:rFonts w:ascii="Times New Roman" w:eastAsia="Times New Roman" w:hAnsi="Times New Roman" w:cs="Times New Roman"/>
          <w:i/>
          <w:color w:val="000000" w:themeColor="text1"/>
          <w:sz w:val="28"/>
          <w:szCs w:val="28"/>
          <w:lang w:eastAsia="ru-RU"/>
        </w:rPr>
      </w:pPr>
      <w:r w:rsidRPr="002559AF">
        <w:rPr>
          <w:rFonts w:ascii="Times New Roman" w:eastAsia="Times New Roman" w:hAnsi="Times New Roman" w:cs="Times New Roman"/>
          <w:i/>
          <w:color w:val="000000" w:themeColor="text1"/>
          <w:sz w:val="28"/>
          <w:szCs w:val="28"/>
          <w:lang w:eastAsia="ru-RU"/>
        </w:rPr>
        <w:t>Санкт-Петербургский университет ГПС МЧС России</w:t>
      </w:r>
    </w:p>
    <w:p w:rsidR="00B36BFB" w:rsidRPr="002B3AC8" w:rsidRDefault="00B36BFB" w:rsidP="00B36BFB">
      <w:pPr>
        <w:pStyle w:val="a9"/>
        <w:spacing w:before="0" w:beforeAutospacing="0" w:after="0" w:afterAutospacing="0"/>
        <w:ind w:firstLine="709"/>
        <w:jc w:val="center"/>
        <w:rPr>
          <w:i/>
          <w:color w:val="000000" w:themeColor="text1"/>
          <w:sz w:val="28"/>
          <w:szCs w:val="28"/>
        </w:rPr>
      </w:pPr>
    </w:p>
    <w:p w:rsidR="00B36BFB" w:rsidRPr="002B3AC8" w:rsidRDefault="00B36BFB" w:rsidP="002559AF">
      <w:pPr>
        <w:pStyle w:val="a9"/>
        <w:spacing w:before="0" w:beforeAutospacing="0" w:after="0" w:afterAutospacing="0"/>
        <w:jc w:val="center"/>
        <w:rPr>
          <w:b/>
          <w:color w:val="000000" w:themeColor="text1"/>
          <w:sz w:val="28"/>
          <w:szCs w:val="28"/>
        </w:rPr>
      </w:pPr>
      <w:r>
        <w:rPr>
          <w:b/>
          <w:color w:val="000000" w:themeColor="text1"/>
          <w:sz w:val="28"/>
          <w:szCs w:val="28"/>
        </w:rPr>
        <w:t xml:space="preserve">ОБЕСПЕЧЕНИЕ ВОЗМОЖНОСТИ РЕАЛИЗАЦИИ ИНФОРМАЦИОННО-ТЕХНОЛОГИЧЕСКОГО СОПРОВОЖДЕНИЯ УЧЕБНОГО ПРОЦЕССА С ПОМОЩЬЮ </w:t>
      </w:r>
      <w:r w:rsidRPr="002B3AC8">
        <w:rPr>
          <w:b/>
          <w:color w:val="000000" w:themeColor="text1"/>
          <w:sz w:val="28"/>
          <w:szCs w:val="28"/>
        </w:rPr>
        <w:t>АВТОМАТИЗИРОВАННОЙ ОБУЧАЮЩЕЙ СИСТЕМЫ</w:t>
      </w:r>
    </w:p>
    <w:p w:rsidR="00B36BFB" w:rsidRPr="00DE665A" w:rsidRDefault="00B36BFB" w:rsidP="00B36BFB">
      <w:pPr>
        <w:shd w:val="clear" w:color="auto" w:fill="FFFFFF"/>
        <w:spacing w:after="0" w:line="240" w:lineRule="auto"/>
        <w:ind w:firstLine="709"/>
        <w:jc w:val="both"/>
        <w:rPr>
          <w:rFonts w:ascii="Times New Roman" w:hAnsi="Times New Roman" w:cs="Times New Roman"/>
          <w:color w:val="000000" w:themeColor="text1"/>
          <w:sz w:val="28"/>
          <w:szCs w:val="28"/>
        </w:rPr>
      </w:pPr>
    </w:p>
    <w:p w:rsidR="00B36BFB" w:rsidRPr="002B3AC8" w:rsidRDefault="00B36BFB" w:rsidP="00B36BFB">
      <w:pPr>
        <w:shd w:val="clear" w:color="auto" w:fill="FFFFFF"/>
        <w:spacing w:after="0" w:line="240" w:lineRule="auto"/>
        <w:ind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t xml:space="preserve">В последнее время </w:t>
      </w:r>
      <w:r>
        <w:rPr>
          <w:rFonts w:ascii="Times New Roman" w:hAnsi="Times New Roman" w:cs="Times New Roman"/>
          <w:color w:val="000000" w:themeColor="text1"/>
          <w:sz w:val="28"/>
          <w:szCs w:val="28"/>
        </w:rPr>
        <w:t>вопросы качества подготовки специалистов  в области гражданской защиты</w:t>
      </w:r>
      <w:r w:rsidRPr="002B3AC8">
        <w:rPr>
          <w:rFonts w:ascii="Times New Roman" w:hAnsi="Times New Roman" w:cs="Times New Roman"/>
          <w:color w:val="000000" w:themeColor="text1"/>
          <w:sz w:val="28"/>
          <w:szCs w:val="28"/>
        </w:rPr>
        <w:t xml:space="preserve"> имеют одно из первостепенных  значений [1].</w:t>
      </w:r>
      <w:r w:rsidRPr="002B3AC8">
        <w:rPr>
          <w:rFonts w:ascii="Times New Roman" w:eastAsia="Times New Roman" w:hAnsi="Times New Roman" w:cs="Times New Roman"/>
          <w:color w:val="000000" w:themeColor="text1"/>
          <w:sz w:val="28"/>
          <w:szCs w:val="28"/>
        </w:rPr>
        <w:t xml:space="preserve"> </w:t>
      </w:r>
      <w:r w:rsidRPr="002B3AC8">
        <w:rPr>
          <w:rFonts w:ascii="Times New Roman" w:hAnsi="Times New Roman" w:cs="Times New Roman"/>
          <w:color w:val="000000" w:themeColor="text1"/>
          <w:sz w:val="28"/>
          <w:szCs w:val="28"/>
        </w:rPr>
        <w:t>Для управления подготовкой будущих специалистов и неуклонного совершенствования необходимо системно и всесторонне проанализировать все составляющие педагогической системы, особенно в форме методических документов: учебных программ, тематических планов,</w:t>
      </w:r>
      <w:r>
        <w:rPr>
          <w:rFonts w:ascii="Times New Roman" w:hAnsi="Times New Roman" w:cs="Times New Roman"/>
          <w:color w:val="000000" w:themeColor="text1"/>
          <w:sz w:val="28"/>
          <w:szCs w:val="28"/>
        </w:rPr>
        <w:t xml:space="preserve"> </w:t>
      </w:r>
      <w:r w:rsidRPr="002B3AC8">
        <w:rPr>
          <w:rFonts w:ascii="Times New Roman" w:hAnsi="Times New Roman" w:cs="Times New Roman"/>
          <w:color w:val="000000" w:themeColor="text1"/>
          <w:sz w:val="28"/>
          <w:szCs w:val="28"/>
        </w:rPr>
        <w:t xml:space="preserve">учебных пособий, методических указаний (рекомендаций), фондов оценочных средств и т.д. </w:t>
      </w:r>
    </w:p>
    <w:p w:rsidR="00B36BFB" w:rsidRDefault="00B36BFB" w:rsidP="00B36BFB">
      <w:pPr>
        <w:shd w:val="clear" w:color="auto" w:fill="FFFFFF"/>
        <w:spacing w:after="0" w:line="240" w:lineRule="auto"/>
        <w:ind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t>Одной из существующих проблем</w:t>
      </w:r>
      <w:r>
        <w:rPr>
          <w:rFonts w:ascii="Times New Roman" w:hAnsi="Times New Roman" w:cs="Times New Roman"/>
          <w:color w:val="000000" w:themeColor="text1"/>
          <w:sz w:val="28"/>
          <w:szCs w:val="28"/>
        </w:rPr>
        <w:t xml:space="preserve"> </w:t>
      </w:r>
      <w:r w:rsidRPr="00B87490">
        <w:rPr>
          <w:rFonts w:ascii="Times New Roman" w:hAnsi="Times New Roman" w:cs="Times New Roman"/>
          <w:color w:val="000000" w:themeColor="text1"/>
          <w:sz w:val="28"/>
          <w:szCs w:val="28"/>
        </w:rPr>
        <w:t>качества подготовки специалистов  в области гражданской защиты</w:t>
      </w:r>
      <w:r w:rsidRPr="002B3AC8">
        <w:rPr>
          <w:rFonts w:ascii="Times New Roman" w:hAnsi="Times New Roman" w:cs="Times New Roman"/>
          <w:color w:val="000000" w:themeColor="text1"/>
          <w:sz w:val="28"/>
          <w:szCs w:val="28"/>
        </w:rPr>
        <w:t xml:space="preserve"> остается недостаточная разработка учебно-методического обеспечения</w:t>
      </w:r>
      <w:r>
        <w:rPr>
          <w:rFonts w:ascii="Times New Roman" w:hAnsi="Times New Roman" w:cs="Times New Roman"/>
          <w:color w:val="000000" w:themeColor="text1"/>
          <w:sz w:val="28"/>
          <w:szCs w:val="28"/>
        </w:rPr>
        <w:t xml:space="preserve"> [2-4</w:t>
      </w:r>
      <w:r w:rsidRPr="00ED5541">
        <w:rPr>
          <w:rFonts w:ascii="Times New Roman" w:hAnsi="Times New Roman" w:cs="Times New Roman"/>
          <w:color w:val="000000" w:themeColor="text1"/>
          <w:sz w:val="28"/>
          <w:szCs w:val="28"/>
        </w:rPr>
        <w:t>].</w:t>
      </w:r>
    </w:p>
    <w:p w:rsidR="00B36BFB" w:rsidRPr="002B3AC8" w:rsidRDefault="00B36BFB" w:rsidP="00B36BFB">
      <w:pPr>
        <w:shd w:val="clear" w:color="auto" w:fill="FFFFFF"/>
        <w:spacing w:after="0" w:line="240" w:lineRule="auto"/>
        <w:ind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t xml:space="preserve"> Для увеличения эффективности образовательного процесса </w:t>
      </w:r>
      <w:r>
        <w:rPr>
          <w:rFonts w:ascii="Times New Roman" w:hAnsi="Times New Roman" w:cs="Times New Roman"/>
          <w:color w:val="000000" w:themeColor="text1"/>
          <w:sz w:val="28"/>
          <w:szCs w:val="28"/>
        </w:rPr>
        <w:t xml:space="preserve">предлагается </w:t>
      </w:r>
      <w:r w:rsidRPr="002B3AC8">
        <w:rPr>
          <w:rFonts w:ascii="Times New Roman" w:hAnsi="Times New Roman" w:cs="Times New Roman"/>
          <w:color w:val="000000" w:themeColor="text1"/>
          <w:sz w:val="28"/>
          <w:szCs w:val="28"/>
        </w:rPr>
        <w:t xml:space="preserve"> исследовательская работа по оценке успеваемости групп при традиционном способе обучения и с использованием АОС, на примере четырех групп.</w:t>
      </w:r>
    </w:p>
    <w:p w:rsidR="00B36BFB" w:rsidRPr="002B3AC8" w:rsidRDefault="00B36BFB" w:rsidP="00B36BFB">
      <w:pPr>
        <w:shd w:val="clear" w:color="auto" w:fill="FFFFFF"/>
        <w:spacing w:after="0" w:line="240" w:lineRule="auto"/>
        <w:ind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t>В течение учебного периода группы проходили обучение в соответствии, с утвержденным учебным планом и программой дисциплины.</w:t>
      </w:r>
    </w:p>
    <w:p w:rsidR="00B36BFB" w:rsidRPr="002B3AC8" w:rsidRDefault="00B36BFB" w:rsidP="00B36BFB">
      <w:pPr>
        <w:shd w:val="clear" w:color="auto" w:fill="FFFFFF"/>
        <w:spacing w:after="0" w:line="240" w:lineRule="auto"/>
        <w:ind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t>Уравнивающими условиями в эксперименте были:</w:t>
      </w:r>
    </w:p>
    <w:p w:rsidR="00B36BFB" w:rsidRPr="002B3AC8" w:rsidRDefault="00B36BFB" w:rsidP="00B36BFB">
      <w:pPr>
        <w:shd w:val="clear" w:color="auto" w:fill="FFFFFF"/>
        <w:spacing w:after="0" w:line="240" w:lineRule="auto"/>
        <w:ind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t xml:space="preserve">- цели и задачи подготовки обучающихся; </w:t>
      </w:r>
    </w:p>
    <w:p w:rsidR="00B36BFB" w:rsidRPr="002B3AC8" w:rsidRDefault="00B36BFB" w:rsidP="00B36BFB">
      <w:pPr>
        <w:shd w:val="clear" w:color="auto" w:fill="FFFFFF"/>
        <w:spacing w:after="0" w:line="240" w:lineRule="auto"/>
        <w:ind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t>- контроль за их подготовкой, проводимый по одним и тем же видам занятий тематического плана;</w:t>
      </w:r>
    </w:p>
    <w:p w:rsidR="00B36BFB" w:rsidRPr="002B3AC8" w:rsidRDefault="00B36BFB" w:rsidP="00B36BFB">
      <w:pPr>
        <w:shd w:val="clear" w:color="auto" w:fill="FFFFFF"/>
        <w:spacing w:after="0" w:line="240" w:lineRule="auto"/>
        <w:ind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t>- создание одинаковых условий при проведении зачетных и контрольных мероприятий для объективного сравнения существующей и предлагаемой методик.</w:t>
      </w:r>
    </w:p>
    <w:p w:rsidR="00B36BFB" w:rsidRPr="002B3AC8" w:rsidRDefault="00B36BFB" w:rsidP="00B36BFB">
      <w:pPr>
        <w:shd w:val="clear" w:color="auto" w:fill="FFFFFF"/>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t>В ходе работы внимание уделялось наблюдению за выполнением обучающимися заданий, определенных программными документами, анкетированию, опросу, беседам, итоговому тестированию. По результатам полученных данных выполнен анализ и определено качество обучения в АОС и достижение поставленных целей.</w:t>
      </w:r>
    </w:p>
    <w:p w:rsidR="00B36BFB" w:rsidRPr="002B3AC8" w:rsidRDefault="00B36BFB" w:rsidP="00B36BFB">
      <w:pPr>
        <w:spacing w:after="0" w:line="240" w:lineRule="auto"/>
        <w:ind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t>Критерии для составления тестовых заданий, заключались в следующем:</w:t>
      </w:r>
    </w:p>
    <w:p w:rsidR="00B36BFB" w:rsidRPr="002B3AC8" w:rsidRDefault="00B36BFB" w:rsidP="00652782">
      <w:pPr>
        <w:numPr>
          <w:ilvl w:val="0"/>
          <w:numId w:val="85"/>
        </w:numPr>
        <w:tabs>
          <w:tab w:val="left" w:pos="1134"/>
        </w:tabs>
        <w:spacing w:after="0" w:line="240" w:lineRule="auto"/>
        <w:ind w:left="0"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t>В каждой теме они сделаны равноценными по уровню сложности.</w:t>
      </w:r>
    </w:p>
    <w:p w:rsidR="00B36BFB" w:rsidRPr="002B3AC8" w:rsidRDefault="00B36BFB" w:rsidP="00652782">
      <w:pPr>
        <w:numPr>
          <w:ilvl w:val="0"/>
          <w:numId w:val="85"/>
        </w:numPr>
        <w:tabs>
          <w:tab w:val="left" w:pos="1134"/>
        </w:tabs>
        <w:spacing w:after="0" w:line="240" w:lineRule="auto"/>
        <w:ind w:left="0"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t>В рамках изучаемой темы дисциплины распределение их по сложности начинается с первого  и заканчивается последним четвертым вопросом.</w:t>
      </w:r>
    </w:p>
    <w:p w:rsidR="00B36BFB" w:rsidRPr="002B3AC8" w:rsidRDefault="00B36BFB" w:rsidP="00652782">
      <w:pPr>
        <w:numPr>
          <w:ilvl w:val="0"/>
          <w:numId w:val="85"/>
        </w:numPr>
        <w:tabs>
          <w:tab w:val="left" w:pos="1134"/>
        </w:tabs>
        <w:spacing w:after="0" w:line="240" w:lineRule="auto"/>
        <w:ind w:left="0"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t xml:space="preserve">Вопросы формулировались в соответствии с компетенциями, разработанной программой и развернутым тематическим планом. </w:t>
      </w:r>
    </w:p>
    <w:p w:rsidR="00B36BFB" w:rsidRPr="002B3AC8" w:rsidRDefault="00B36BFB" w:rsidP="00B36BFB">
      <w:pPr>
        <w:tabs>
          <w:tab w:val="left" w:pos="1134"/>
        </w:tabs>
        <w:spacing w:after="0" w:line="240" w:lineRule="auto"/>
        <w:ind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lastRenderedPageBreak/>
        <w:t>4. В тестовых заданиях представлены вопросы, как на проверку изученного материала, так и творческое мышление на основе полученных базовых знаний. Они разрабатывались в виде: текстовой последовательности; представления аналитических соотношений; иллюстрационных материалов: графиков, рисунков, диаграмм.</w:t>
      </w:r>
    </w:p>
    <w:p w:rsidR="00B36BFB" w:rsidRPr="002B3AC8" w:rsidRDefault="00B36BFB" w:rsidP="00B36BFB">
      <w:pPr>
        <w:tabs>
          <w:tab w:val="left" w:pos="1134"/>
        </w:tabs>
        <w:spacing w:after="0" w:line="240" w:lineRule="auto"/>
        <w:ind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t>5. Ответы на них содержат один из однозначных вариантов решения.</w:t>
      </w:r>
    </w:p>
    <w:p w:rsidR="00B36BFB" w:rsidRPr="002B3AC8" w:rsidRDefault="00B36BFB" w:rsidP="00B36BFB">
      <w:pPr>
        <w:tabs>
          <w:tab w:val="left" w:pos="1134"/>
        </w:tabs>
        <w:spacing w:after="0" w:line="240" w:lineRule="auto"/>
        <w:ind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t xml:space="preserve">6. Технология тестирования предполагает разработку компьютерной программы. </w:t>
      </w:r>
    </w:p>
    <w:p w:rsidR="00B36BFB" w:rsidRPr="002B3AC8" w:rsidRDefault="00B36BFB" w:rsidP="00B36BFB">
      <w:pPr>
        <w:shd w:val="clear" w:color="auto" w:fill="FFFFFF"/>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t>Оценочные показатели  на протяжении времени исследования были стабильны и не выходили за среднестатистические значения. Усвоение  учебного материала в период выполнения курсового проекта обучающимися давалось легче, нежели теоретического. Это подтверждается повышением интереса и их активностью при его написании. В  период  сдачи дифференцирующего зачета отмечается повышенная мобилизация и сосредоточенность всех обучающихся на конечной цели.</w:t>
      </w:r>
    </w:p>
    <w:p w:rsidR="00B36BFB" w:rsidRPr="002B3AC8" w:rsidRDefault="00B36BFB" w:rsidP="00B36BFB">
      <w:pPr>
        <w:shd w:val="clear" w:color="auto" w:fill="FFFFFF"/>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t xml:space="preserve">Результаты, показанные на зачете, выявили закономерность отношения эффективности усвоения учебного материала к организации процесса обучения, используя технологию АОС. Средний балл на протяжении периода исследования в экспериментальных групп  был выше, чем в обычных. </w:t>
      </w:r>
    </w:p>
    <w:p w:rsidR="00B36BFB" w:rsidRPr="002B3AC8" w:rsidRDefault="00B36BFB" w:rsidP="00B36BFB">
      <w:pPr>
        <w:shd w:val="clear" w:color="auto" w:fill="FFFFFF"/>
        <w:spacing w:after="0" w:line="240" w:lineRule="auto"/>
        <w:ind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t>Эффективность применения АОС по критерию уровня знаний  определялось как отношение показателей экспериментальных и обычных групп.</w:t>
      </w:r>
    </w:p>
    <w:p w:rsidR="00B36BFB" w:rsidRPr="002B3AC8" w:rsidRDefault="00B36BFB" w:rsidP="00B36BFB">
      <w:pPr>
        <w:shd w:val="clear" w:color="auto" w:fill="FFFFFF"/>
        <w:spacing w:after="0" w:line="240" w:lineRule="auto"/>
        <w:ind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t xml:space="preserve"> Обеспечение процесса профессиональной подготовки специально разработанной технологией АОС позволяет:</w:t>
      </w:r>
    </w:p>
    <w:p w:rsidR="00B36BFB" w:rsidRPr="002B3AC8" w:rsidRDefault="00B36BFB" w:rsidP="005E7C22">
      <w:pPr>
        <w:pStyle w:val="a7"/>
        <w:numPr>
          <w:ilvl w:val="0"/>
          <w:numId w:val="113"/>
        </w:numPr>
        <w:shd w:val="clear" w:color="auto" w:fill="FFFFFF"/>
        <w:tabs>
          <w:tab w:val="left" w:pos="1134"/>
        </w:tabs>
        <w:spacing w:after="0" w:line="240" w:lineRule="auto"/>
        <w:ind w:left="0"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t>осуществлять психоло</w:t>
      </w:r>
      <w:r>
        <w:rPr>
          <w:rFonts w:ascii="Times New Roman" w:hAnsi="Times New Roman" w:cs="Times New Roman"/>
          <w:color w:val="000000" w:themeColor="text1"/>
          <w:sz w:val="28"/>
          <w:szCs w:val="28"/>
        </w:rPr>
        <w:t>гическую ориентацию обучающихся;</w:t>
      </w:r>
      <w:r w:rsidRPr="002B3AC8">
        <w:rPr>
          <w:rFonts w:ascii="Times New Roman" w:hAnsi="Times New Roman" w:cs="Times New Roman"/>
          <w:color w:val="000000" w:themeColor="text1"/>
          <w:sz w:val="28"/>
          <w:szCs w:val="28"/>
        </w:rPr>
        <w:t xml:space="preserve"> </w:t>
      </w:r>
    </w:p>
    <w:p w:rsidR="00B36BFB" w:rsidRPr="002B3AC8" w:rsidRDefault="00B36BFB" w:rsidP="005E7C22">
      <w:pPr>
        <w:pStyle w:val="a7"/>
        <w:numPr>
          <w:ilvl w:val="0"/>
          <w:numId w:val="113"/>
        </w:numPr>
        <w:shd w:val="clear" w:color="auto" w:fill="FFFFFF"/>
        <w:tabs>
          <w:tab w:val="left" w:pos="1134"/>
        </w:tabs>
        <w:spacing w:after="0" w:line="240" w:lineRule="auto"/>
        <w:ind w:left="0"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t>управлять их процессом пр</w:t>
      </w:r>
      <w:r>
        <w:rPr>
          <w:rFonts w:ascii="Times New Roman" w:hAnsi="Times New Roman" w:cs="Times New Roman"/>
          <w:color w:val="000000" w:themeColor="text1"/>
          <w:sz w:val="28"/>
          <w:szCs w:val="28"/>
        </w:rPr>
        <w:t>иобретения новых знаний;</w:t>
      </w:r>
      <w:r w:rsidRPr="002B3AC8">
        <w:rPr>
          <w:rFonts w:ascii="Times New Roman" w:hAnsi="Times New Roman" w:cs="Times New Roman"/>
          <w:color w:val="000000" w:themeColor="text1"/>
          <w:sz w:val="28"/>
          <w:szCs w:val="28"/>
        </w:rPr>
        <w:t xml:space="preserve"> </w:t>
      </w:r>
    </w:p>
    <w:p w:rsidR="00B36BFB" w:rsidRPr="002B3AC8" w:rsidRDefault="00B36BFB" w:rsidP="005E7C22">
      <w:pPr>
        <w:pStyle w:val="a7"/>
        <w:numPr>
          <w:ilvl w:val="0"/>
          <w:numId w:val="113"/>
        </w:numPr>
        <w:shd w:val="clear" w:color="auto" w:fill="FFFFFF"/>
        <w:tabs>
          <w:tab w:val="left" w:pos="1134"/>
        </w:tabs>
        <w:spacing w:after="0" w:line="240" w:lineRule="auto"/>
        <w:ind w:left="0"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t xml:space="preserve">правильно распределить силы </w:t>
      </w:r>
      <w:r>
        <w:rPr>
          <w:rFonts w:ascii="Times New Roman" w:hAnsi="Times New Roman" w:cs="Times New Roman"/>
          <w:color w:val="000000" w:themeColor="text1"/>
          <w:sz w:val="28"/>
          <w:szCs w:val="28"/>
        </w:rPr>
        <w:t>при работе с учебным материалом;</w:t>
      </w:r>
      <w:r w:rsidRPr="002B3AC8">
        <w:rPr>
          <w:rFonts w:ascii="Times New Roman" w:hAnsi="Times New Roman" w:cs="Times New Roman"/>
          <w:color w:val="000000" w:themeColor="text1"/>
          <w:sz w:val="28"/>
          <w:szCs w:val="28"/>
        </w:rPr>
        <w:t xml:space="preserve"> </w:t>
      </w:r>
    </w:p>
    <w:p w:rsidR="00B36BFB" w:rsidRPr="002B3AC8" w:rsidRDefault="00B36BFB" w:rsidP="005E7C22">
      <w:pPr>
        <w:pStyle w:val="a7"/>
        <w:numPr>
          <w:ilvl w:val="0"/>
          <w:numId w:val="113"/>
        </w:numPr>
        <w:shd w:val="clear" w:color="auto" w:fill="FFFFFF"/>
        <w:tabs>
          <w:tab w:val="left" w:pos="1134"/>
        </w:tabs>
        <w:spacing w:after="0" w:line="240" w:lineRule="auto"/>
        <w:ind w:left="0"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t>оценить степень важности изуче</w:t>
      </w:r>
      <w:r>
        <w:rPr>
          <w:rFonts w:ascii="Times New Roman" w:hAnsi="Times New Roman" w:cs="Times New Roman"/>
          <w:color w:val="000000" w:themeColor="text1"/>
          <w:sz w:val="28"/>
          <w:szCs w:val="28"/>
        </w:rPr>
        <w:t>ния конкретных учебных вопросов;</w:t>
      </w:r>
      <w:r w:rsidRPr="002B3AC8">
        <w:rPr>
          <w:rFonts w:ascii="Times New Roman" w:hAnsi="Times New Roman" w:cs="Times New Roman"/>
          <w:color w:val="000000" w:themeColor="text1"/>
          <w:sz w:val="28"/>
          <w:szCs w:val="28"/>
        </w:rPr>
        <w:t xml:space="preserve"> </w:t>
      </w:r>
    </w:p>
    <w:p w:rsidR="00B36BFB" w:rsidRPr="002B3AC8" w:rsidRDefault="00B36BFB" w:rsidP="005E7C22">
      <w:pPr>
        <w:pStyle w:val="a7"/>
        <w:numPr>
          <w:ilvl w:val="0"/>
          <w:numId w:val="113"/>
        </w:numPr>
        <w:shd w:val="clear" w:color="auto" w:fill="FFFFFF"/>
        <w:tabs>
          <w:tab w:val="left" w:pos="1134"/>
        </w:tabs>
        <w:spacing w:after="0" w:line="240" w:lineRule="auto"/>
        <w:ind w:left="0"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t>делает более наглядной структуру межпредметных связей дисциплины</w:t>
      </w:r>
      <w:r>
        <w:rPr>
          <w:rFonts w:ascii="Times New Roman" w:hAnsi="Times New Roman" w:cs="Times New Roman"/>
          <w:color w:val="000000" w:themeColor="text1"/>
          <w:sz w:val="28"/>
          <w:szCs w:val="28"/>
        </w:rPr>
        <w:t>;</w:t>
      </w:r>
    </w:p>
    <w:p w:rsidR="00B36BFB" w:rsidRPr="002B3AC8" w:rsidRDefault="00B36BFB" w:rsidP="005E7C22">
      <w:pPr>
        <w:pStyle w:val="a7"/>
        <w:numPr>
          <w:ilvl w:val="0"/>
          <w:numId w:val="113"/>
        </w:numPr>
        <w:shd w:val="clear" w:color="auto" w:fill="FFFFFF"/>
        <w:tabs>
          <w:tab w:val="left" w:pos="1134"/>
        </w:tabs>
        <w:spacing w:after="0" w:line="240" w:lineRule="auto"/>
        <w:ind w:left="0"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t>значительно повышает эффективность их подготовки при прежних временных затратах.</w:t>
      </w:r>
    </w:p>
    <w:p w:rsidR="00B36BFB" w:rsidRPr="002B3AC8" w:rsidRDefault="00B36BFB" w:rsidP="00B36BFB">
      <w:pPr>
        <w:shd w:val="clear" w:color="auto" w:fill="FFFFFF"/>
        <w:spacing w:after="0" w:line="240" w:lineRule="auto"/>
        <w:ind w:firstLine="709"/>
        <w:jc w:val="both"/>
        <w:rPr>
          <w:rFonts w:ascii="Times New Roman" w:hAnsi="Times New Roman" w:cs="Times New Roman"/>
          <w:color w:val="000000" w:themeColor="text1"/>
          <w:sz w:val="28"/>
          <w:szCs w:val="28"/>
        </w:rPr>
      </w:pPr>
      <w:r w:rsidRPr="002B3AC8">
        <w:rPr>
          <w:rFonts w:ascii="Times New Roman" w:hAnsi="Times New Roman" w:cs="Times New Roman"/>
          <w:color w:val="000000" w:themeColor="text1"/>
          <w:sz w:val="28"/>
          <w:szCs w:val="28"/>
        </w:rPr>
        <w:t>Таким образом, применение АОС в период профессиональной подготовки обучающихся в экспериментальных группах позволило увеличить их уровень знаний и умений практически на 11-12 %</w:t>
      </w:r>
      <w:r>
        <w:rPr>
          <w:rFonts w:ascii="Times New Roman" w:hAnsi="Times New Roman" w:cs="Times New Roman"/>
          <w:color w:val="000000" w:themeColor="text1"/>
          <w:sz w:val="28"/>
          <w:szCs w:val="28"/>
        </w:rPr>
        <w:t xml:space="preserve"> [4-7</w:t>
      </w:r>
      <w:r w:rsidRPr="00ED5541">
        <w:rPr>
          <w:rFonts w:ascii="Times New Roman" w:hAnsi="Times New Roman" w:cs="Times New Roman"/>
          <w:color w:val="000000" w:themeColor="text1"/>
          <w:sz w:val="28"/>
          <w:szCs w:val="28"/>
        </w:rPr>
        <w:t>].</w:t>
      </w:r>
    </w:p>
    <w:p w:rsidR="00B36BFB" w:rsidRPr="002B3AC8" w:rsidRDefault="00B36BFB" w:rsidP="00B36BFB">
      <w:pPr>
        <w:pStyle w:val="Journals-normal"/>
        <w:ind w:firstLine="709"/>
        <w:contextualSpacing/>
        <w:jc w:val="center"/>
        <w:rPr>
          <w:color w:val="000000" w:themeColor="text1"/>
          <w:sz w:val="28"/>
          <w:szCs w:val="28"/>
          <w:lang w:val="ru-RU"/>
        </w:rPr>
      </w:pPr>
    </w:p>
    <w:p w:rsidR="002559AF" w:rsidRDefault="002559AF" w:rsidP="002559AF">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2559AF" w:rsidRPr="002B3AC8" w:rsidRDefault="002559AF" w:rsidP="00B36BFB">
      <w:pPr>
        <w:pStyle w:val="Journals-normal"/>
        <w:ind w:firstLine="709"/>
        <w:contextualSpacing/>
        <w:jc w:val="center"/>
        <w:rPr>
          <w:b/>
          <w:color w:val="000000" w:themeColor="text1"/>
          <w:sz w:val="28"/>
          <w:szCs w:val="28"/>
          <w:lang w:val="ru-RU"/>
        </w:rPr>
      </w:pPr>
    </w:p>
    <w:p w:rsidR="00B36BFB" w:rsidRPr="002B3AC8" w:rsidRDefault="00B36BFB" w:rsidP="00652782">
      <w:pPr>
        <w:pStyle w:val="a7"/>
        <w:numPr>
          <w:ilvl w:val="0"/>
          <w:numId w:val="87"/>
        </w:numPr>
        <w:tabs>
          <w:tab w:val="left" w:pos="284"/>
          <w:tab w:val="left" w:pos="1134"/>
        </w:tabs>
        <w:spacing w:after="0" w:line="240" w:lineRule="auto"/>
        <w:ind w:left="0" w:firstLine="709"/>
        <w:jc w:val="both"/>
        <w:rPr>
          <w:rFonts w:ascii="Times New Roman" w:hAnsi="Times New Roman" w:cs="Times New Roman"/>
          <w:color w:val="000000" w:themeColor="text1"/>
          <w:sz w:val="28"/>
          <w:szCs w:val="28"/>
        </w:rPr>
      </w:pPr>
      <w:r w:rsidRPr="002B3AC8">
        <w:rPr>
          <w:rFonts w:ascii="Times New Roman" w:hAnsi="Times New Roman" w:cs="Times New Roman"/>
          <w:bCs/>
          <w:color w:val="000000" w:themeColor="text1"/>
          <w:sz w:val="28"/>
          <w:szCs w:val="28"/>
        </w:rPr>
        <w:t xml:space="preserve">Скрипник И.Л., Воронин С.В., Савенкова А.Е. Основные направления по совершенствованию подготовки специалистов ГПС МЧС России // Психолого-педагогические проблемы безопасности человека и общества. </w:t>
      </w:r>
      <w:r w:rsidR="005E7C22">
        <w:rPr>
          <w:rFonts w:ascii="Times New Roman" w:hAnsi="Times New Roman" w:cs="Times New Roman"/>
          <w:bCs/>
          <w:color w:val="000000" w:themeColor="text1"/>
          <w:sz w:val="28"/>
          <w:szCs w:val="28"/>
        </w:rPr>
        <w:t xml:space="preserve">- </w:t>
      </w:r>
      <w:r w:rsidR="005E7C22" w:rsidRPr="002B3AC8">
        <w:rPr>
          <w:rFonts w:ascii="Times New Roman" w:hAnsi="Times New Roman" w:cs="Times New Roman"/>
          <w:bCs/>
          <w:color w:val="000000" w:themeColor="text1"/>
          <w:sz w:val="28"/>
          <w:szCs w:val="28"/>
        </w:rPr>
        <w:t xml:space="preserve">2017. </w:t>
      </w:r>
      <w:r w:rsidR="005E7C22">
        <w:rPr>
          <w:rFonts w:ascii="Times New Roman" w:hAnsi="Times New Roman" w:cs="Times New Roman"/>
          <w:bCs/>
          <w:color w:val="000000" w:themeColor="text1"/>
          <w:sz w:val="28"/>
          <w:szCs w:val="28"/>
        </w:rPr>
        <w:t xml:space="preserve">- </w:t>
      </w:r>
      <w:r w:rsidRPr="002B3AC8">
        <w:rPr>
          <w:rFonts w:ascii="Times New Roman" w:hAnsi="Times New Roman" w:cs="Times New Roman"/>
          <w:bCs/>
          <w:color w:val="000000" w:themeColor="text1"/>
          <w:sz w:val="28"/>
          <w:szCs w:val="28"/>
        </w:rPr>
        <w:t>№ 3(36) –</w:t>
      </w:r>
      <w:r w:rsidR="005E7C22">
        <w:rPr>
          <w:rFonts w:ascii="Times New Roman" w:hAnsi="Times New Roman" w:cs="Times New Roman"/>
          <w:bCs/>
          <w:color w:val="000000" w:themeColor="text1"/>
          <w:sz w:val="28"/>
          <w:szCs w:val="28"/>
        </w:rPr>
        <w:t xml:space="preserve"> С</w:t>
      </w:r>
      <w:r w:rsidRPr="002B3AC8">
        <w:rPr>
          <w:rFonts w:ascii="Times New Roman" w:hAnsi="Times New Roman" w:cs="Times New Roman"/>
          <w:bCs/>
          <w:color w:val="000000" w:themeColor="text1"/>
          <w:sz w:val="28"/>
          <w:szCs w:val="28"/>
        </w:rPr>
        <w:t>.56-60.</w:t>
      </w:r>
    </w:p>
    <w:p w:rsidR="00B36BFB" w:rsidRPr="002B3AC8" w:rsidRDefault="00B36BFB" w:rsidP="00652782">
      <w:pPr>
        <w:pStyle w:val="a7"/>
        <w:numPr>
          <w:ilvl w:val="0"/>
          <w:numId w:val="87"/>
        </w:numPr>
        <w:tabs>
          <w:tab w:val="left" w:pos="284"/>
          <w:tab w:val="left" w:pos="1134"/>
        </w:tabs>
        <w:spacing w:after="0" w:line="240" w:lineRule="auto"/>
        <w:ind w:left="0" w:firstLine="709"/>
        <w:jc w:val="both"/>
        <w:rPr>
          <w:rFonts w:ascii="Times New Roman" w:hAnsi="Times New Roman" w:cs="Times New Roman"/>
          <w:color w:val="000000" w:themeColor="text1"/>
          <w:sz w:val="28"/>
          <w:szCs w:val="28"/>
        </w:rPr>
      </w:pPr>
      <w:r w:rsidRPr="002B3AC8">
        <w:rPr>
          <w:rFonts w:ascii="Times New Roman" w:hAnsi="Times New Roman" w:cs="Times New Roman"/>
          <w:bCs/>
          <w:sz w:val="28"/>
          <w:szCs w:val="28"/>
        </w:rPr>
        <w:t>Каверзнева</w:t>
      </w:r>
      <w:r w:rsidR="005E7C22" w:rsidRPr="005E7C22">
        <w:rPr>
          <w:rFonts w:ascii="Times New Roman" w:hAnsi="Times New Roman" w:cs="Times New Roman"/>
          <w:bCs/>
          <w:sz w:val="28"/>
          <w:szCs w:val="28"/>
        </w:rPr>
        <w:t xml:space="preserve"> </w:t>
      </w:r>
      <w:r w:rsidR="005E7C22" w:rsidRPr="002B3AC8">
        <w:rPr>
          <w:rFonts w:ascii="Times New Roman" w:hAnsi="Times New Roman" w:cs="Times New Roman"/>
          <w:bCs/>
          <w:sz w:val="28"/>
          <w:szCs w:val="28"/>
        </w:rPr>
        <w:t>Т.Т.</w:t>
      </w:r>
      <w:r w:rsidRPr="002B3AC8">
        <w:rPr>
          <w:rFonts w:ascii="Times New Roman" w:hAnsi="Times New Roman" w:cs="Times New Roman"/>
          <w:bCs/>
          <w:sz w:val="28"/>
          <w:szCs w:val="28"/>
        </w:rPr>
        <w:t>, Леонова</w:t>
      </w:r>
      <w:r w:rsidR="005E7C22" w:rsidRPr="005E7C22">
        <w:rPr>
          <w:rFonts w:ascii="Times New Roman" w:hAnsi="Times New Roman" w:cs="Times New Roman"/>
          <w:bCs/>
          <w:sz w:val="28"/>
          <w:szCs w:val="28"/>
        </w:rPr>
        <w:t xml:space="preserve"> </w:t>
      </w:r>
      <w:r w:rsidR="005E7C22" w:rsidRPr="002B3AC8">
        <w:rPr>
          <w:rFonts w:ascii="Times New Roman" w:hAnsi="Times New Roman" w:cs="Times New Roman"/>
          <w:bCs/>
          <w:sz w:val="28"/>
          <w:szCs w:val="28"/>
        </w:rPr>
        <w:t>Н.А.</w:t>
      </w:r>
      <w:r w:rsidRPr="002B3AC8">
        <w:rPr>
          <w:rFonts w:ascii="Times New Roman" w:hAnsi="Times New Roman" w:cs="Times New Roman"/>
          <w:bCs/>
          <w:sz w:val="28"/>
          <w:szCs w:val="28"/>
        </w:rPr>
        <w:t>, Румянцева</w:t>
      </w:r>
      <w:r w:rsidR="005E7C22" w:rsidRPr="005E7C22">
        <w:rPr>
          <w:rFonts w:ascii="Times New Roman" w:hAnsi="Times New Roman" w:cs="Times New Roman"/>
          <w:bCs/>
          <w:sz w:val="28"/>
          <w:szCs w:val="28"/>
        </w:rPr>
        <w:t xml:space="preserve"> </w:t>
      </w:r>
      <w:r w:rsidR="005E7C22" w:rsidRPr="002B3AC8">
        <w:rPr>
          <w:rFonts w:ascii="Times New Roman" w:hAnsi="Times New Roman" w:cs="Times New Roman"/>
          <w:bCs/>
          <w:sz w:val="28"/>
          <w:szCs w:val="28"/>
        </w:rPr>
        <w:t>Н.В.</w:t>
      </w:r>
      <w:r w:rsidRPr="002B3AC8">
        <w:rPr>
          <w:rFonts w:ascii="Times New Roman" w:hAnsi="Times New Roman" w:cs="Times New Roman"/>
          <w:bCs/>
          <w:sz w:val="28"/>
          <w:szCs w:val="28"/>
        </w:rPr>
        <w:t>, Скрипник</w:t>
      </w:r>
      <w:r w:rsidR="005E7C22" w:rsidRPr="005E7C22">
        <w:rPr>
          <w:rFonts w:ascii="Times New Roman" w:hAnsi="Times New Roman" w:cs="Times New Roman"/>
          <w:bCs/>
          <w:sz w:val="28"/>
          <w:szCs w:val="28"/>
        </w:rPr>
        <w:t xml:space="preserve"> </w:t>
      </w:r>
      <w:r w:rsidR="005E7C22" w:rsidRPr="002B3AC8">
        <w:rPr>
          <w:rFonts w:ascii="Times New Roman" w:hAnsi="Times New Roman" w:cs="Times New Roman"/>
          <w:bCs/>
          <w:sz w:val="28"/>
          <w:szCs w:val="28"/>
        </w:rPr>
        <w:t>И.Л.</w:t>
      </w:r>
      <w:r w:rsidRPr="002B3AC8">
        <w:rPr>
          <w:rFonts w:ascii="Times New Roman" w:hAnsi="Times New Roman" w:cs="Times New Roman"/>
          <w:bCs/>
          <w:sz w:val="28"/>
          <w:szCs w:val="28"/>
        </w:rPr>
        <w:t xml:space="preserve"> Опыт проведения практических занятий в интерактивной форме по направлению “Техносферная безопасность”. </w:t>
      </w:r>
      <w:r w:rsidRPr="002B3AC8">
        <w:rPr>
          <w:rFonts w:ascii="Times New Roman" w:hAnsi="Times New Roman" w:cs="Times New Roman"/>
          <w:sz w:val="28"/>
          <w:szCs w:val="28"/>
        </w:rPr>
        <w:t xml:space="preserve">Промышленная безопасность предприятий </w:t>
      </w:r>
      <w:r w:rsidRPr="002B3AC8">
        <w:rPr>
          <w:rFonts w:ascii="Times New Roman" w:hAnsi="Times New Roman" w:cs="Times New Roman"/>
          <w:sz w:val="28"/>
          <w:szCs w:val="28"/>
        </w:rPr>
        <w:lastRenderedPageBreak/>
        <w:t xml:space="preserve">минерально-сырьевого комплекса в </w:t>
      </w:r>
      <w:r w:rsidRPr="002B3AC8">
        <w:rPr>
          <w:rFonts w:ascii="Times New Roman" w:hAnsi="Times New Roman" w:cs="Times New Roman"/>
          <w:sz w:val="28"/>
          <w:szCs w:val="28"/>
          <w:lang w:val="en-US"/>
        </w:rPr>
        <w:t>XXI</w:t>
      </w:r>
      <w:r w:rsidRPr="002B3AC8">
        <w:rPr>
          <w:rFonts w:ascii="Times New Roman" w:hAnsi="Times New Roman" w:cs="Times New Roman"/>
          <w:sz w:val="28"/>
          <w:szCs w:val="28"/>
        </w:rPr>
        <w:t xml:space="preserve"> веке. Том 1: Горный информационно-аналитический бюллетень (научно-техническ</w:t>
      </w:r>
      <w:r w:rsidR="005E7C22">
        <w:rPr>
          <w:rFonts w:ascii="Times New Roman" w:hAnsi="Times New Roman" w:cs="Times New Roman"/>
          <w:sz w:val="28"/>
          <w:szCs w:val="28"/>
        </w:rPr>
        <w:t>ий журнал). – 2017. - № 4 (5-1). -</w:t>
      </w:r>
      <w:r w:rsidRPr="002B3AC8">
        <w:rPr>
          <w:rFonts w:ascii="Times New Roman" w:hAnsi="Times New Roman" w:cs="Times New Roman"/>
          <w:sz w:val="28"/>
          <w:szCs w:val="28"/>
        </w:rPr>
        <w:t xml:space="preserve"> </w:t>
      </w:r>
      <w:r w:rsidR="005E7C22">
        <w:rPr>
          <w:rFonts w:ascii="Times New Roman" w:hAnsi="Times New Roman" w:cs="Times New Roman"/>
          <w:sz w:val="28"/>
          <w:szCs w:val="28"/>
        </w:rPr>
        <w:t>С</w:t>
      </w:r>
      <w:r w:rsidRPr="002B3AC8">
        <w:rPr>
          <w:rFonts w:ascii="Times New Roman" w:hAnsi="Times New Roman" w:cs="Times New Roman"/>
          <w:sz w:val="28"/>
          <w:szCs w:val="28"/>
        </w:rPr>
        <w:t xml:space="preserve">. 359-364. </w:t>
      </w:r>
    </w:p>
    <w:p w:rsidR="00B36BFB" w:rsidRPr="002B3AC8" w:rsidRDefault="00B36BFB" w:rsidP="00652782">
      <w:pPr>
        <w:pStyle w:val="a7"/>
        <w:numPr>
          <w:ilvl w:val="0"/>
          <w:numId w:val="87"/>
        </w:numPr>
        <w:tabs>
          <w:tab w:val="left" w:pos="284"/>
          <w:tab w:val="left" w:pos="1134"/>
        </w:tabs>
        <w:spacing w:after="0" w:line="240" w:lineRule="auto"/>
        <w:ind w:left="0" w:firstLine="709"/>
        <w:jc w:val="both"/>
        <w:rPr>
          <w:rFonts w:ascii="Times New Roman" w:hAnsi="Times New Roman" w:cs="Times New Roman"/>
          <w:color w:val="000000" w:themeColor="text1"/>
          <w:sz w:val="28"/>
          <w:szCs w:val="28"/>
        </w:rPr>
      </w:pPr>
      <w:r w:rsidRPr="002B3AC8">
        <w:rPr>
          <w:rFonts w:ascii="Times New Roman" w:hAnsi="Times New Roman" w:cs="Times New Roman"/>
          <w:bCs/>
          <w:color w:val="000000" w:themeColor="text1"/>
          <w:sz w:val="28"/>
          <w:szCs w:val="28"/>
        </w:rPr>
        <w:t xml:space="preserve">Скрипник И.Л., Воронин С.В., Каверзнева Т.Т. Способы  организации  интерактивного  обучения профессионально специальных дисциплин // Психолого-педагогические проблемы безопасности человека и общества. </w:t>
      </w:r>
      <w:r w:rsidR="005E7C22">
        <w:rPr>
          <w:rFonts w:ascii="Times New Roman" w:hAnsi="Times New Roman" w:cs="Times New Roman"/>
          <w:bCs/>
          <w:color w:val="000000" w:themeColor="text1"/>
          <w:sz w:val="28"/>
          <w:szCs w:val="28"/>
        </w:rPr>
        <w:t xml:space="preserve">- </w:t>
      </w:r>
      <w:r w:rsidR="005E7C22" w:rsidRPr="002B3AC8">
        <w:rPr>
          <w:rFonts w:ascii="Times New Roman" w:hAnsi="Times New Roman" w:cs="Times New Roman"/>
          <w:bCs/>
          <w:color w:val="000000" w:themeColor="text1"/>
          <w:sz w:val="28"/>
          <w:szCs w:val="28"/>
        </w:rPr>
        <w:t xml:space="preserve">2017. </w:t>
      </w:r>
      <w:r w:rsidR="005E7C22">
        <w:rPr>
          <w:rFonts w:ascii="Times New Roman" w:hAnsi="Times New Roman" w:cs="Times New Roman"/>
          <w:bCs/>
          <w:color w:val="000000" w:themeColor="text1"/>
          <w:sz w:val="28"/>
          <w:szCs w:val="28"/>
        </w:rPr>
        <w:t xml:space="preserve">- </w:t>
      </w:r>
      <w:r w:rsidRPr="002B3AC8">
        <w:rPr>
          <w:rFonts w:ascii="Times New Roman" w:hAnsi="Times New Roman" w:cs="Times New Roman"/>
          <w:bCs/>
          <w:color w:val="000000" w:themeColor="text1"/>
          <w:sz w:val="28"/>
          <w:szCs w:val="28"/>
        </w:rPr>
        <w:t>№ 1(34) –</w:t>
      </w:r>
      <w:r w:rsidR="005E7C22">
        <w:rPr>
          <w:rFonts w:ascii="Times New Roman" w:hAnsi="Times New Roman" w:cs="Times New Roman"/>
          <w:bCs/>
          <w:color w:val="000000" w:themeColor="text1"/>
          <w:sz w:val="28"/>
          <w:szCs w:val="28"/>
        </w:rPr>
        <w:t xml:space="preserve"> С</w:t>
      </w:r>
      <w:r w:rsidRPr="002B3AC8">
        <w:rPr>
          <w:rFonts w:ascii="Times New Roman" w:hAnsi="Times New Roman" w:cs="Times New Roman"/>
          <w:bCs/>
          <w:color w:val="000000" w:themeColor="text1"/>
          <w:sz w:val="28"/>
          <w:szCs w:val="28"/>
        </w:rPr>
        <w:t xml:space="preserve">.42-46. </w:t>
      </w:r>
    </w:p>
    <w:p w:rsidR="00B36BFB" w:rsidRPr="002B3AC8" w:rsidRDefault="00B36BFB" w:rsidP="00652782">
      <w:pPr>
        <w:pStyle w:val="a7"/>
        <w:numPr>
          <w:ilvl w:val="0"/>
          <w:numId w:val="87"/>
        </w:numPr>
        <w:tabs>
          <w:tab w:val="left" w:pos="284"/>
          <w:tab w:val="left" w:pos="1134"/>
        </w:tabs>
        <w:spacing w:after="0" w:line="240" w:lineRule="auto"/>
        <w:ind w:left="0" w:firstLine="709"/>
        <w:jc w:val="both"/>
        <w:rPr>
          <w:rFonts w:ascii="Times New Roman" w:hAnsi="Times New Roman" w:cs="Times New Roman"/>
          <w:color w:val="000000" w:themeColor="text1"/>
          <w:sz w:val="28"/>
          <w:szCs w:val="28"/>
        </w:rPr>
      </w:pPr>
      <w:r w:rsidRPr="002B3AC8">
        <w:rPr>
          <w:rFonts w:ascii="Times New Roman" w:hAnsi="Times New Roman" w:cs="Times New Roman"/>
          <w:sz w:val="28"/>
          <w:szCs w:val="28"/>
        </w:rPr>
        <w:t xml:space="preserve">И.Л. Скрипник, С.В. Воронин, В.А. Балабанов. Проведение объектовых занятий в интерактивной форме. // Актуальные вопросы естествознания: сборник материалов II Межвузовской научно-практической конференции, Иваново, 12 апреля 2017 г. - Иваново: Ивановская пожарно-спасательная академия ГПС МЧС России, 2017. – </w:t>
      </w:r>
      <w:r w:rsidR="005E7C22">
        <w:rPr>
          <w:rFonts w:ascii="Times New Roman" w:hAnsi="Times New Roman" w:cs="Times New Roman"/>
          <w:sz w:val="28"/>
          <w:szCs w:val="28"/>
        </w:rPr>
        <w:t>С</w:t>
      </w:r>
      <w:r w:rsidRPr="002B3AC8">
        <w:rPr>
          <w:rFonts w:ascii="Times New Roman" w:hAnsi="Times New Roman" w:cs="Times New Roman"/>
          <w:sz w:val="28"/>
          <w:szCs w:val="28"/>
        </w:rPr>
        <w:t>. 142-143.</w:t>
      </w:r>
    </w:p>
    <w:p w:rsidR="00B36BFB" w:rsidRPr="002B3AC8" w:rsidRDefault="00B36BFB" w:rsidP="00652782">
      <w:pPr>
        <w:pStyle w:val="a7"/>
        <w:numPr>
          <w:ilvl w:val="0"/>
          <w:numId w:val="87"/>
        </w:numPr>
        <w:tabs>
          <w:tab w:val="left" w:pos="284"/>
          <w:tab w:val="left" w:pos="1134"/>
        </w:tabs>
        <w:spacing w:after="0" w:line="240" w:lineRule="auto"/>
        <w:ind w:left="0" w:firstLine="709"/>
        <w:jc w:val="both"/>
        <w:rPr>
          <w:rFonts w:ascii="Times New Roman" w:hAnsi="Times New Roman" w:cs="Times New Roman"/>
          <w:color w:val="000000" w:themeColor="text1"/>
          <w:sz w:val="28"/>
          <w:szCs w:val="28"/>
        </w:rPr>
      </w:pPr>
      <w:r w:rsidRPr="002B3AC8">
        <w:rPr>
          <w:rFonts w:ascii="Times New Roman" w:hAnsi="Times New Roman" w:cs="Times New Roman"/>
          <w:sz w:val="28"/>
          <w:szCs w:val="28"/>
        </w:rPr>
        <w:t>И.Л. Скрипник, С.В. Воронин. Использование виртуальных лабораторных работ для повышения эффективности образовательного процесса. // Актуальные вопросы естествознания: сборник материалов II Межвузовской научно-практической конференции, Иваново, 12 апреля 2017 г. - Иваново: Ивановская пожарно-спасательная академия ГПС МЧС России, 2017. – с. 103-105.</w:t>
      </w:r>
      <w:r w:rsidRPr="002B3AC8">
        <w:rPr>
          <w:rFonts w:ascii="Times New Roman" w:hAnsi="Times New Roman" w:cs="Times New Roman"/>
          <w:bCs/>
          <w:sz w:val="28"/>
          <w:szCs w:val="28"/>
        </w:rPr>
        <w:t xml:space="preserve"> </w:t>
      </w:r>
    </w:p>
    <w:p w:rsidR="00B36BFB" w:rsidRPr="002B3AC8" w:rsidRDefault="005E7C22" w:rsidP="00652782">
      <w:pPr>
        <w:pStyle w:val="a7"/>
        <w:numPr>
          <w:ilvl w:val="0"/>
          <w:numId w:val="87"/>
        </w:numPr>
        <w:tabs>
          <w:tab w:val="left" w:pos="284"/>
          <w:tab w:val="left" w:pos="1134"/>
        </w:tabs>
        <w:spacing w:after="0" w:line="240" w:lineRule="auto"/>
        <w:ind w:left="0"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Скрипник И.</w:t>
      </w:r>
      <w:r w:rsidR="00B36BFB" w:rsidRPr="002B3AC8">
        <w:rPr>
          <w:rFonts w:ascii="Times New Roman" w:hAnsi="Times New Roman" w:cs="Times New Roman"/>
          <w:color w:val="000000" w:themeColor="text1"/>
          <w:sz w:val="28"/>
          <w:szCs w:val="28"/>
        </w:rPr>
        <w:t>Л., Воронин С.В. Развитие учебно-материальной базы кафедры как одна из составляющих образовательного процесса // Подготовка кадров в система предупреждения и ликвидации последствий чрезвычайных ситуаций: материалы международной научно-практической конференции. Санкт-Петербург, 1 июня 2017 года. – СПб.: Санкт-Петербургский университет ГПС МЧС России, 2017, с. 257-261.</w:t>
      </w:r>
    </w:p>
    <w:p w:rsidR="00B36BFB" w:rsidRPr="002B3AC8" w:rsidRDefault="00B36BFB" w:rsidP="00652782">
      <w:pPr>
        <w:pStyle w:val="a7"/>
        <w:numPr>
          <w:ilvl w:val="0"/>
          <w:numId w:val="87"/>
        </w:numPr>
        <w:tabs>
          <w:tab w:val="left" w:pos="284"/>
          <w:tab w:val="left" w:pos="1134"/>
        </w:tabs>
        <w:spacing w:after="0" w:line="240" w:lineRule="auto"/>
        <w:ind w:left="0" w:firstLine="709"/>
        <w:jc w:val="both"/>
        <w:rPr>
          <w:rFonts w:ascii="Times New Roman" w:hAnsi="Times New Roman" w:cs="Times New Roman"/>
          <w:color w:val="000000" w:themeColor="text1"/>
          <w:sz w:val="28"/>
          <w:szCs w:val="28"/>
        </w:rPr>
      </w:pPr>
      <w:r w:rsidRPr="002B3AC8">
        <w:rPr>
          <w:rFonts w:ascii="Times New Roman" w:hAnsi="Times New Roman" w:cs="Times New Roman"/>
          <w:sz w:val="28"/>
          <w:szCs w:val="28"/>
        </w:rPr>
        <w:t>Скрипник И.Л., Воронин С.В. Комплексный подход к совершенствованию процесса обучения профессионально-специальной дисциплины в вузе МЧС России //</w:t>
      </w:r>
      <w:r w:rsidRPr="002B3AC8">
        <w:rPr>
          <w:rFonts w:ascii="Times New Roman" w:hAnsi="Times New Roman" w:cs="Times New Roman"/>
          <w:bCs/>
          <w:sz w:val="28"/>
          <w:szCs w:val="28"/>
        </w:rPr>
        <w:t xml:space="preserve"> Природные и техногенные риски (Физико-математические и прикладные аспекты). </w:t>
      </w:r>
      <w:r w:rsidR="005E7C22">
        <w:rPr>
          <w:rFonts w:ascii="Times New Roman" w:hAnsi="Times New Roman" w:cs="Times New Roman"/>
          <w:bCs/>
          <w:sz w:val="28"/>
          <w:szCs w:val="28"/>
        </w:rPr>
        <w:t xml:space="preserve">- </w:t>
      </w:r>
      <w:r w:rsidR="005E7C22" w:rsidRPr="002B3AC8">
        <w:rPr>
          <w:rFonts w:ascii="Times New Roman" w:hAnsi="Times New Roman" w:cs="Times New Roman"/>
          <w:bCs/>
          <w:sz w:val="28"/>
          <w:szCs w:val="28"/>
        </w:rPr>
        <w:t>2017.</w:t>
      </w:r>
      <w:r w:rsidR="005E7C22">
        <w:rPr>
          <w:rFonts w:ascii="Times New Roman" w:hAnsi="Times New Roman" w:cs="Times New Roman"/>
          <w:bCs/>
          <w:sz w:val="28"/>
          <w:szCs w:val="28"/>
        </w:rPr>
        <w:t xml:space="preserve"> - </w:t>
      </w:r>
      <w:r w:rsidRPr="002B3AC8">
        <w:rPr>
          <w:rFonts w:ascii="Times New Roman" w:hAnsi="Times New Roman" w:cs="Times New Roman"/>
          <w:bCs/>
          <w:sz w:val="28"/>
          <w:szCs w:val="28"/>
        </w:rPr>
        <w:t>№ 1 (21) –</w:t>
      </w:r>
      <w:r w:rsidR="005E7C22">
        <w:rPr>
          <w:rFonts w:ascii="Times New Roman" w:hAnsi="Times New Roman" w:cs="Times New Roman"/>
          <w:bCs/>
          <w:sz w:val="28"/>
          <w:szCs w:val="28"/>
        </w:rPr>
        <w:t xml:space="preserve"> С</w:t>
      </w:r>
      <w:r w:rsidRPr="002B3AC8">
        <w:rPr>
          <w:rFonts w:ascii="Times New Roman" w:hAnsi="Times New Roman" w:cs="Times New Roman"/>
          <w:bCs/>
          <w:sz w:val="28"/>
          <w:szCs w:val="28"/>
        </w:rPr>
        <w:t>.58-68.</w:t>
      </w:r>
    </w:p>
    <w:p w:rsidR="00B36BFB" w:rsidRPr="002B3AC8" w:rsidRDefault="00B36BFB" w:rsidP="00B36BFB">
      <w:pPr>
        <w:pStyle w:val="a7"/>
        <w:tabs>
          <w:tab w:val="left" w:pos="284"/>
          <w:tab w:val="left" w:pos="1134"/>
        </w:tabs>
        <w:spacing w:after="0" w:line="240" w:lineRule="auto"/>
        <w:ind w:left="284" w:firstLine="709"/>
        <w:jc w:val="both"/>
        <w:rPr>
          <w:rFonts w:ascii="Times New Roman" w:hAnsi="Times New Roman" w:cs="Times New Roman"/>
          <w:color w:val="000000" w:themeColor="text1"/>
          <w:sz w:val="28"/>
          <w:szCs w:val="28"/>
        </w:rPr>
      </w:pPr>
    </w:p>
    <w:p w:rsidR="00B36BFB" w:rsidRDefault="00B36BFB" w:rsidP="00B36BFB">
      <w:pPr>
        <w:spacing w:after="0" w:line="240" w:lineRule="auto"/>
        <w:ind w:firstLine="709"/>
        <w:jc w:val="both"/>
        <w:rPr>
          <w:rFonts w:ascii="Times New Roman" w:hAnsi="Times New Roman" w:cs="Times New Roman"/>
          <w:sz w:val="28"/>
          <w:szCs w:val="28"/>
        </w:rPr>
      </w:pPr>
    </w:p>
    <w:p w:rsidR="002559AF" w:rsidRPr="002B3AC8" w:rsidRDefault="002559AF" w:rsidP="00B36BFB">
      <w:pPr>
        <w:spacing w:after="0" w:line="240" w:lineRule="auto"/>
        <w:ind w:firstLine="709"/>
        <w:jc w:val="both"/>
        <w:rPr>
          <w:rFonts w:ascii="Times New Roman" w:hAnsi="Times New Roman" w:cs="Times New Roman"/>
          <w:sz w:val="28"/>
          <w:szCs w:val="28"/>
        </w:rPr>
      </w:pPr>
    </w:p>
    <w:p w:rsidR="00B36BFB" w:rsidRPr="00B36BFB" w:rsidRDefault="00B36BFB" w:rsidP="00B36BFB">
      <w:pPr>
        <w:spacing w:line="240" w:lineRule="auto"/>
        <w:rPr>
          <w:rFonts w:ascii="Times New Roman" w:eastAsia="Times New Roman" w:hAnsi="Times New Roman" w:cs="Times New Roman"/>
          <w:b/>
          <w:sz w:val="28"/>
          <w:szCs w:val="28"/>
          <w:lang w:val="uk-UA" w:eastAsia="ru-RU"/>
        </w:rPr>
      </w:pPr>
      <w:r w:rsidRPr="00B36BFB">
        <w:rPr>
          <w:rFonts w:ascii="Times New Roman" w:eastAsia="Times New Roman" w:hAnsi="Times New Roman" w:cs="Times New Roman"/>
          <w:b/>
          <w:sz w:val="28"/>
          <w:szCs w:val="28"/>
          <w:lang w:val="uk-UA" w:eastAsia="ru-RU"/>
        </w:rPr>
        <w:t>УДК 351: 331.08</w:t>
      </w:r>
    </w:p>
    <w:p w:rsidR="002559AF" w:rsidRDefault="00B36BFB" w:rsidP="002559AF">
      <w:pPr>
        <w:spacing w:after="0" w:line="240" w:lineRule="auto"/>
        <w:jc w:val="center"/>
        <w:rPr>
          <w:rFonts w:ascii="Times New Roman" w:eastAsia="Times New Roman" w:hAnsi="Times New Roman" w:cs="Times New Roman"/>
          <w:i/>
          <w:sz w:val="28"/>
          <w:szCs w:val="28"/>
          <w:lang w:val="uk-UA" w:eastAsia="ru-RU"/>
        </w:rPr>
      </w:pPr>
      <w:r w:rsidRPr="00B36BFB">
        <w:rPr>
          <w:rFonts w:ascii="Times New Roman" w:eastAsia="Times New Roman" w:hAnsi="Times New Roman" w:cs="Times New Roman"/>
          <w:i/>
          <w:sz w:val="28"/>
          <w:szCs w:val="28"/>
          <w:lang w:val="uk-UA" w:eastAsia="ru-RU"/>
        </w:rPr>
        <w:t>Н.Н. Кулешов</w:t>
      </w:r>
      <w:r w:rsidR="002559AF">
        <w:rPr>
          <w:rFonts w:ascii="Times New Roman" w:eastAsia="Times New Roman" w:hAnsi="Times New Roman" w:cs="Times New Roman"/>
          <w:i/>
          <w:sz w:val="28"/>
          <w:szCs w:val="28"/>
          <w:lang w:val="uk-UA" w:eastAsia="ru-RU"/>
        </w:rPr>
        <w:t>,</w:t>
      </w:r>
      <w:r w:rsidRPr="00B36BFB">
        <w:rPr>
          <w:rFonts w:ascii="Times New Roman" w:eastAsia="Times New Roman" w:hAnsi="Times New Roman" w:cs="Times New Roman"/>
          <w:i/>
          <w:sz w:val="28"/>
          <w:szCs w:val="28"/>
          <w:lang w:val="uk-UA" w:eastAsia="ru-RU"/>
        </w:rPr>
        <w:t xml:space="preserve"> к.т.н., доцент</w:t>
      </w:r>
    </w:p>
    <w:p w:rsidR="002559AF" w:rsidRDefault="002559AF" w:rsidP="002559AF">
      <w:pPr>
        <w:widowControl w:val="0"/>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Национальный университет гражданской защиты Украины, г. Харьков</w:t>
      </w:r>
    </w:p>
    <w:p w:rsidR="002559AF" w:rsidRPr="002559AF" w:rsidRDefault="002559AF" w:rsidP="00B36BFB">
      <w:pPr>
        <w:spacing w:after="0" w:line="240" w:lineRule="auto"/>
        <w:rPr>
          <w:rFonts w:ascii="Times New Roman" w:eastAsia="Times New Roman" w:hAnsi="Times New Roman" w:cs="Times New Roman"/>
          <w:i/>
          <w:sz w:val="28"/>
          <w:szCs w:val="28"/>
          <w:lang w:eastAsia="ru-RU"/>
        </w:rPr>
      </w:pPr>
    </w:p>
    <w:p w:rsidR="00B36BFB" w:rsidRDefault="00B36BFB" w:rsidP="002559AF">
      <w:pPr>
        <w:spacing w:after="0" w:line="240" w:lineRule="auto"/>
        <w:jc w:val="center"/>
        <w:rPr>
          <w:rFonts w:ascii="Times New Roman" w:eastAsia="Times New Roman" w:hAnsi="Times New Roman" w:cs="Times New Roman"/>
          <w:b/>
          <w:sz w:val="28"/>
          <w:szCs w:val="28"/>
          <w:lang w:eastAsia="ru-RU"/>
        </w:rPr>
      </w:pPr>
      <w:r w:rsidRPr="00B36BFB">
        <w:rPr>
          <w:rFonts w:ascii="Times New Roman" w:eastAsia="Times New Roman" w:hAnsi="Times New Roman" w:cs="Times New Roman"/>
          <w:b/>
          <w:sz w:val="28"/>
          <w:szCs w:val="28"/>
          <w:lang w:val="uk-UA" w:eastAsia="ru-RU"/>
        </w:rPr>
        <w:t xml:space="preserve">О </w:t>
      </w:r>
      <w:r w:rsidRPr="00B36BFB">
        <w:rPr>
          <w:rFonts w:ascii="Times New Roman" w:eastAsia="Times New Roman" w:hAnsi="Times New Roman" w:cs="Times New Roman"/>
          <w:b/>
          <w:sz w:val="28"/>
          <w:szCs w:val="28"/>
          <w:lang w:eastAsia="ru-RU"/>
        </w:rPr>
        <w:t>НЕКОТОРЫХ АСПЕКТАХ ПРОФЕССИОНАЛЬНОЙ  ПОДГОТОВКИ  КАДРОВОГО ПОТЕНЦИАЛА СПАСАТЕЛЕЙ В СИСТЕМЕ ВЫСШЕГО ОБРАЗОВАНИЯ</w:t>
      </w:r>
    </w:p>
    <w:p w:rsidR="002559AF" w:rsidRPr="00B36BFB" w:rsidRDefault="002559AF" w:rsidP="002559AF">
      <w:pPr>
        <w:spacing w:after="0" w:line="240" w:lineRule="auto"/>
        <w:jc w:val="center"/>
        <w:rPr>
          <w:rFonts w:ascii="Times New Roman" w:eastAsia="Times New Roman" w:hAnsi="Times New Roman" w:cs="Times New Roman"/>
          <w:b/>
          <w:i/>
          <w:sz w:val="28"/>
          <w:szCs w:val="28"/>
          <w:lang w:eastAsia="ru-RU"/>
        </w:rPr>
      </w:pPr>
    </w:p>
    <w:p w:rsidR="00B36BFB" w:rsidRPr="00B36BFB" w:rsidRDefault="00B36BFB" w:rsidP="002559AF">
      <w:pPr>
        <w:spacing w:after="0" w:line="240" w:lineRule="auto"/>
        <w:ind w:firstLine="709"/>
        <w:jc w:val="both"/>
        <w:rPr>
          <w:rFonts w:ascii="Times New Roman" w:eastAsia="Times New Roman" w:hAnsi="Times New Roman" w:cs="Times New Roman"/>
          <w:i/>
          <w:sz w:val="28"/>
          <w:szCs w:val="28"/>
          <w:lang w:val="uk-UA" w:eastAsia="ru-RU"/>
        </w:rPr>
      </w:pPr>
      <w:r w:rsidRPr="00B36BFB">
        <w:rPr>
          <w:rFonts w:ascii="Times New Roman" w:eastAsia="Times New Roman" w:hAnsi="Times New Roman" w:cs="Times New Roman"/>
          <w:sz w:val="28"/>
          <w:szCs w:val="28"/>
          <w:lang w:val="uk-UA" w:eastAsia="ru-RU"/>
        </w:rPr>
        <w:t xml:space="preserve">      За последнее десятилетие кардинально изменились условия, усложнились задачи по охране и защите территорий и населения страны от чрезвычайных ситуаций (ЧС) техногенного, природного характера а также пожаров,  что обусловило изменения в структуре Государственной службы Украины по чрезвычайным ситуациям (ГСЧС) и в целом системы гражданской </w:t>
      </w:r>
      <w:r w:rsidRPr="00B36BFB">
        <w:rPr>
          <w:rFonts w:ascii="Times New Roman" w:eastAsia="Times New Roman" w:hAnsi="Times New Roman" w:cs="Times New Roman"/>
          <w:sz w:val="28"/>
          <w:szCs w:val="28"/>
          <w:lang w:val="uk-UA" w:eastAsia="ru-RU"/>
        </w:rPr>
        <w:lastRenderedPageBreak/>
        <w:t>защиты (ГЗ), в составе которых появились отдельные территориальные органы управления, оперативно-спасательная служба (ОСС) ГСЧС, основу которых составила качественно новая модель профессиональной деятельности спасателей, ориентированая на подготовку  к  реагированию на все виды угроз.</w:t>
      </w:r>
    </w:p>
    <w:p w:rsidR="00B36BFB" w:rsidRPr="00B36BFB" w:rsidRDefault="00B36BFB" w:rsidP="002559AF">
      <w:pPr>
        <w:spacing w:after="0" w:line="240" w:lineRule="auto"/>
        <w:ind w:firstLine="709"/>
        <w:jc w:val="both"/>
        <w:rPr>
          <w:rFonts w:ascii="Times New Roman" w:eastAsia="Times New Roman" w:hAnsi="Times New Roman" w:cs="Times New Roman"/>
          <w:sz w:val="28"/>
          <w:szCs w:val="28"/>
          <w:lang w:val="uk-UA" w:eastAsia="ru-RU"/>
        </w:rPr>
      </w:pPr>
      <w:r w:rsidRPr="00B36BFB">
        <w:rPr>
          <w:rFonts w:ascii="Times New Roman" w:eastAsia="Times New Roman" w:hAnsi="Times New Roman" w:cs="Times New Roman"/>
          <w:sz w:val="28"/>
          <w:szCs w:val="28"/>
          <w:lang w:val="uk-UA" w:eastAsia="ru-RU"/>
        </w:rPr>
        <w:t xml:space="preserve">      Необходимо отметить, что основы современной системы подготовки кадров сферы ГЗ были сформированы после издания в 2003 году Указа Президента Украины «О мерах по совершенствованию системы государственного управления в сфере пожарной безопасности, защиты населения и территорий от последствий чрезвычайных ситуаций», и принятие государственной программы преобразования войск гражданской обороны Украины, органов и подразделений государственной пожарной охраны в оперативно-спасательную службу  гражданской защиты. Именно в 2003году была разработана и утверждена Концепция реформирования системы подготовки кадров, в то время МЧС Украины, на период 2003-2008 годов. Концепция предусматривала непрерывный цикл обучения кадров МЧС начиная с профессиональной ориентации молодежи через создание при общеобразовательных школах профильных классов, лицеев, и затем от подготовки работников рабочих специальностей до инженерных, научных и руководящих кадров, путем </w:t>
      </w:r>
      <w:r w:rsidRPr="00B36BFB">
        <w:rPr>
          <w:rFonts w:ascii="Times New Roman" w:eastAsia="Times New Roman" w:hAnsi="Times New Roman" w:cs="Times New Roman"/>
          <w:sz w:val="28"/>
          <w:szCs w:val="28"/>
          <w:lang w:eastAsia="ru-RU"/>
        </w:rPr>
        <w:t>упорядочения</w:t>
      </w:r>
      <w:r w:rsidRPr="00B36BFB">
        <w:rPr>
          <w:rFonts w:ascii="Times New Roman" w:eastAsia="Times New Roman" w:hAnsi="Times New Roman" w:cs="Times New Roman"/>
          <w:sz w:val="28"/>
          <w:szCs w:val="28"/>
          <w:lang w:val="uk-UA" w:eastAsia="ru-RU"/>
        </w:rPr>
        <w:t xml:space="preserve"> сети учебных заведений министерства, формирования содержания подготовки специалистов, открытие новых специальностей и специализаций для удовлетворения кадровых потребностей ведомства, разработки квалификационных характеристик профессий работников МЧС. Реализация данной концепции позволила создать в Украине многопрофильную, централизованную, ступенчатую систему образования в области гражданской защиты и пожарной безопасности а также поднять на принципиально новый уровень качество подготовки кадров. В дальнейшем концепция и соответствующие программы по ее реализации развивались и совершенствовались.</w:t>
      </w:r>
    </w:p>
    <w:p w:rsidR="00B36BFB" w:rsidRPr="00B36BFB" w:rsidRDefault="00B36BFB" w:rsidP="002559AF">
      <w:pPr>
        <w:spacing w:after="0" w:line="240" w:lineRule="auto"/>
        <w:ind w:firstLine="709"/>
        <w:jc w:val="both"/>
        <w:rPr>
          <w:rFonts w:ascii="Times New Roman" w:eastAsia="Times New Roman" w:hAnsi="Times New Roman" w:cs="Times New Roman"/>
          <w:sz w:val="28"/>
          <w:szCs w:val="28"/>
          <w:lang w:val="uk-UA" w:eastAsia="ru-RU"/>
        </w:rPr>
      </w:pPr>
      <w:r w:rsidRPr="00B36BFB">
        <w:rPr>
          <w:rFonts w:ascii="Times New Roman" w:eastAsia="Times New Roman" w:hAnsi="Times New Roman" w:cs="Times New Roman"/>
          <w:sz w:val="28"/>
          <w:szCs w:val="28"/>
          <w:lang w:val="uk-UA" w:eastAsia="ru-RU"/>
        </w:rPr>
        <w:t xml:space="preserve">      Вместе с тем новые современные вызовы и существующие проблемы  системы подготовки кадров ГЗ требует переоценки состояния ведомственного образования, как по структуре так и по содержанию, а также пересмотра ряда подходов к формированию кадровой политики и механизмов ее реализации, в том числе и по подготовке кадров в высших учебных заведениях (ВУЗ) ГСЧС. К таким подходам и путям их решения, которые предложены специалистами НУГЗ Украины и находятся в стадии реализации, относится следующее [1]:</w:t>
      </w:r>
    </w:p>
    <w:p w:rsidR="00B36BFB" w:rsidRPr="00B36BFB" w:rsidRDefault="00B36BFB" w:rsidP="002559AF">
      <w:pPr>
        <w:spacing w:after="0" w:line="240" w:lineRule="auto"/>
        <w:ind w:firstLine="709"/>
        <w:jc w:val="both"/>
        <w:rPr>
          <w:rFonts w:ascii="Times New Roman" w:eastAsia="Times New Roman" w:hAnsi="Times New Roman" w:cs="Times New Roman"/>
          <w:sz w:val="28"/>
          <w:szCs w:val="28"/>
          <w:lang w:val="uk-UA" w:eastAsia="ru-RU"/>
        </w:rPr>
      </w:pPr>
      <w:r w:rsidRPr="00B36BFB">
        <w:rPr>
          <w:rFonts w:ascii="Times New Roman" w:eastAsia="Times New Roman" w:hAnsi="Times New Roman" w:cs="Times New Roman"/>
          <w:sz w:val="28"/>
          <w:szCs w:val="28"/>
          <w:lang w:val="uk-UA" w:eastAsia="ru-RU"/>
        </w:rPr>
        <w:t>1. Развитие и совершенствование многоуровневой практико-ориентированной системы непрерывного профессионального образования в вузах ГСЧС Украины путем:</w:t>
      </w:r>
    </w:p>
    <w:p w:rsidR="00B36BFB" w:rsidRPr="00B36BFB" w:rsidRDefault="00B36BFB" w:rsidP="002559AF">
      <w:pPr>
        <w:spacing w:after="0" w:line="240" w:lineRule="auto"/>
        <w:ind w:firstLine="709"/>
        <w:jc w:val="both"/>
        <w:rPr>
          <w:rFonts w:ascii="Times New Roman" w:eastAsia="Times New Roman" w:hAnsi="Times New Roman" w:cs="Times New Roman"/>
          <w:sz w:val="28"/>
          <w:szCs w:val="28"/>
          <w:lang w:val="uk-UA" w:eastAsia="ru-RU"/>
        </w:rPr>
      </w:pPr>
      <w:r w:rsidRPr="00B36BFB">
        <w:rPr>
          <w:rFonts w:ascii="Times New Roman" w:eastAsia="Times New Roman" w:hAnsi="Times New Roman" w:cs="Times New Roman"/>
          <w:sz w:val="28"/>
          <w:szCs w:val="28"/>
          <w:lang w:val="uk-UA" w:eastAsia="ru-RU"/>
        </w:rPr>
        <w:t>-</w:t>
      </w:r>
      <w:r w:rsidR="002559AF">
        <w:rPr>
          <w:rFonts w:ascii="Times New Roman" w:eastAsia="Times New Roman" w:hAnsi="Times New Roman" w:cs="Times New Roman"/>
          <w:sz w:val="28"/>
          <w:szCs w:val="28"/>
          <w:lang w:val="uk-UA" w:eastAsia="ru-RU"/>
        </w:rPr>
        <w:t xml:space="preserve"> </w:t>
      </w:r>
      <w:r w:rsidRPr="00B36BFB">
        <w:rPr>
          <w:rFonts w:ascii="Times New Roman" w:eastAsia="Times New Roman" w:hAnsi="Times New Roman" w:cs="Times New Roman"/>
          <w:sz w:val="28"/>
          <w:szCs w:val="28"/>
          <w:lang w:val="uk-UA" w:eastAsia="ru-RU"/>
        </w:rPr>
        <w:t>приведення содержания и структуры профессиональной подготовки кадров в соответствие с динамическими изменениями потребностей органов управления и подразделений ГСЧС с более тесной связью теоретического курса обучения с практической деятельностью работников службы ГЗ;</w:t>
      </w:r>
    </w:p>
    <w:p w:rsidR="00B36BFB" w:rsidRPr="00B36BFB" w:rsidRDefault="00B36BFB" w:rsidP="002559AF">
      <w:pPr>
        <w:spacing w:after="0" w:line="240" w:lineRule="auto"/>
        <w:ind w:firstLine="709"/>
        <w:jc w:val="both"/>
        <w:rPr>
          <w:rFonts w:ascii="Times New Roman" w:eastAsia="Times New Roman" w:hAnsi="Times New Roman" w:cs="Times New Roman"/>
          <w:sz w:val="28"/>
          <w:szCs w:val="28"/>
          <w:lang w:val="uk-UA" w:eastAsia="ru-RU"/>
        </w:rPr>
      </w:pPr>
      <w:r w:rsidRPr="00B36BFB">
        <w:rPr>
          <w:rFonts w:ascii="Times New Roman" w:eastAsia="Times New Roman" w:hAnsi="Times New Roman" w:cs="Times New Roman"/>
          <w:sz w:val="28"/>
          <w:szCs w:val="28"/>
          <w:lang w:val="uk-UA" w:eastAsia="ru-RU"/>
        </w:rPr>
        <w:t>- разработки и реализации нового поколения образовательно-профессиональных программ подготовки кадрового состава службы ГЗ по образовательным степеням бакалавр, магистр, доктор философии, доктор наук;</w:t>
      </w:r>
    </w:p>
    <w:p w:rsidR="00B36BFB" w:rsidRPr="00B36BFB" w:rsidRDefault="00B36BFB" w:rsidP="002559AF">
      <w:pPr>
        <w:spacing w:after="0" w:line="240" w:lineRule="auto"/>
        <w:ind w:firstLine="709"/>
        <w:jc w:val="both"/>
        <w:rPr>
          <w:rFonts w:ascii="Times New Roman" w:eastAsia="Times New Roman" w:hAnsi="Times New Roman" w:cs="Times New Roman"/>
          <w:sz w:val="28"/>
          <w:szCs w:val="28"/>
          <w:lang w:val="uk-UA" w:eastAsia="ru-RU"/>
        </w:rPr>
      </w:pPr>
      <w:r w:rsidRPr="00B36BFB">
        <w:rPr>
          <w:rFonts w:ascii="Times New Roman" w:eastAsia="Times New Roman" w:hAnsi="Times New Roman" w:cs="Times New Roman"/>
          <w:sz w:val="28"/>
          <w:szCs w:val="28"/>
          <w:lang w:val="uk-UA" w:eastAsia="ru-RU"/>
        </w:rPr>
        <w:lastRenderedPageBreak/>
        <w:t>- совершенствование организационной и штатной структуры системы подготовки кадров службы ГЗ ориентированной на оптимизацию количественного состава учебных заведений и расширение их полномочий а также на нормативы учебной нагрузки преподавательского состава вузов ДСНС Украины, с учетом индивидуализации работы преподавателей с категориями лиц которые обучаются;</w:t>
      </w:r>
    </w:p>
    <w:p w:rsidR="00B36BFB" w:rsidRPr="00B36BFB" w:rsidRDefault="00B36BFB" w:rsidP="002559AF">
      <w:pPr>
        <w:spacing w:after="0" w:line="240" w:lineRule="auto"/>
        <w:ind w:firstLine="709"/>
        <w:jc w:val="both"/>
        <w:rPr>
          <w:rFonts w:ascii="Times New Roman" w:eastAsia="Times New Roman" w:hAnsi="Times New Roman" w:cs="Times New Roman"/>
          <w:sz w:val="28"/>
          <w:szCs w:val="28"/>
          <w:lang w:val="uk-UA" w:eastAsia="ru-RU"/>
        </w:rPr>
      </w:pPr>
      <w:r w:rsidRPr="00B36BFB">
        <w:rPr>
          <w:rFonts w:ascii="Times New Roman" w:eastAsia="Times New Roman" w:hAnsi="Times New Roman" w:cs="Times New Roman"/>
          <w:sz w:val="28"/>
          <w:szCs w:val="28"/>
          <w:lang w:val="uk-UA" w:eastAsia="ru-RU"/>
        </w:rPr>
        <w:t>- централизованного обеспечения учебных заведений новыми, современными образцами пожарной,  спасательной техники, комплектами спасательного оборудования и снаряжения.</w:t>
      </w:r>
    </w:p>
    <w:p w:rsidR="00B36BFB" w:rsidRPr="00B36BFB" w:rsidRDefault="00B36BFB" w:rsidP="002559AF">
      <w:pPr>
        <w:spacing w:after="0" w:line="240" w:lineRule="auto"/>
        <w:ind w:firstLine="709"/>
        <w:jc w:val="both"/>
        <w:rPr>
          <w:rFonts w:ascii="Times New Roman" w:eastAsia="Times New Roman" w:hAnsi="Times New Roman" w:cs="Times New Roman"/>
          <w:sz w:val="28"/>
          <w:szCs w:val="28"/>
          <w:lang w:val="uk-UA" w:eastAsia="ru-RU"/>
        </w:rPr>
      </w:pPr>
      <w:r w:rsidRPr="00B36BFB">
        <w:rPr>
          <w:rFonts w:ascii="Times New Roman" w:eastAsia="Times New Roman" w:hAnsi="Times New Roman" w:cs="Times New Roman"/>
          <w:sz w:val="28"/>
          <w:szCs w:val="28"/>
          <w:lang w:val="uk-UA" w:eastAsia="ru-RU"/>
        </w:rPr>
        <w:t>2.</w:t>
      </w:r>
      <w:r w:rsidR="002559AF">
        <w:rPr>
          <w:rFonts w:ascii="Times New Roman" w:eastAsia="Times New Roman" w:hAnsi="Times New Roman" w:cs="Times New Roman"/>
          <w:sz w:val="28"/>
          <w:szCs w:val="28"/>
          <w:lang w:val="uk-UA" w:eastAsia="ru-RU"/>
        </w:rPr>
        <w:t xml:space="preserve"> </w:t>
      </w:r>
      <w:r w:rsidRPr="00B36BFB">
        <w:rPr>
          <w:rFonts w:ascii="Times New Roman" w:eastAsia="Times New Roman" w:hAnsi="Times New Roman" w:cs="Times New Roman"/>
          <w:sz w:val="28"/>
          <w:szCs w:val="28"/>
          <w:lang w:val="uk-UA" w:eastAsia="ru-RU"/>
        </w:rPr>
        <w:t>Модернизация системы профессиональной переподготовки и повышения квалификации кадров с учетом профилизации образовательных учреждений ГСЧС Украины.</w:t>
      </w:r>
    </w:p>
    <w:p w:rsidR="00B36BFB" w:rsidRPr="00B36BFB" w:rsidRDefault="00B36BFB" w:rsidP="002559AF">
      <w:pPr>
        <w:spacing w:after="0" w:line="240" w:lineRule="auto"/>
        <w:ind w:firstLine="709"/>
        <w:jc w:val="both"/>
        <w:rPr>
          <w:rFonts w:ascii="Times New Roman" w:eastAsia="Times New Roman" w:hAnsi="Times New Roman" w:cs="Times New Roman"/>
          <w:sz w:val="28"/>
          <w:szCs w:val="28"/>
          <w:lang w:val="uk-UA" w:eastAsia="ru-RU"/>
        </w:rPr>
      </w:pPr>
      <w:r w:rsidRPr="00B36BFB">
        <w:rPr>
          <w:rFonts w:ascii="Times New Roman" w:eastAsia="Times New Roman" w:hAnsi="Times New Roman" w:cs="Times New Roman"/>
          <w:sz w:val="28"/>
          <w:szCs w:val="28"/>
          <w:lang w:val="uk-UA" w:eastAsia="ru-RU"/>
        </w:rPr>
        <w:t>3. Совершенствование системы профессиональной переподготовки и повышения квалификации кадровых резервов руководителей всех уровней, которая предусматривает обязательный курс теоретической подготовки и организацию эффективной  стажировки на руководящих должностях.</w:t>
      </w:r>
    </w:p>
    <w:p w:rsidR="00B36BFB" w:rsidRPr="00B36BFB" w:rsidRDefault="00B36BFB" w:rsidP="002559AF">
      <w:pPr>
        <w:spacing w:after="0" w:line="240" w:lineRule="auto"/>
        <w:ind w:firstLine="709"/>
        <w:jc w:val="both"/>
        <w:rPr>
          <w:rFonts w:ascii="Times New Roman" w:eastAsia="Times New Roman" w:hAnsi="Times New Roman" w:cs="Times New Roman"/>
          <w:sz w:val="28"/>
          <w:szCs w:val="28"/>
          <w:lang w:val="uk-UA" w:eastAsia="ru-RU"/>
        </w:rPr>
      </w:pPr>
      <w:r w:rsidRPr="00B36BFB">
        <w:rPr>
          <w:rFonts w:ascii="Times New Roman" w:eastAsia="Times New Roman" w:hAnsi="Times New Roman" w:cs="Times New Roman"/>
          <w:sz w:val="28"/>
          <w:szCs w:val="28"/>
          <w:lang w:val="uk-UA" w:eastAsia="ru-RU"/>
        </w:rPr>
        <w:t>4. Повышение научной квалификации профессорско-преподавательского состава ведомственных образовательных учреждений, совершенствование системы подготовки научных и научно-педагогических кадров с основным акцентом на формировании качественного состава научных работников вузов адаптированных к практике деятельности в сфере ГЗ и пожарной безопасности.</w:t>
      </w:r>
    </w:p>
    <w:p w:rsidR="00B36BFB" w:rsidRPr="00B36BFB" w:rsidRDefault="00B36BFB" w:rsidP="002559AF">
      <w:pPr>
        <w:spacing w:after="0" w:line="240" w:lineRule="auto"/>
        <w:ind w:firstLine="709"/>
        <w:jc w:val="both"/>
        <w:rPr>
          <w:rFonts w:ascii="Times New Roman" w:eastAsia="Times New Roman" w:hAnsi="Times New Roman" w:cs="Times New Roman"/>
          <w:sz w:val="28"/>
          <w:szCs w:val="28"/>
          <w:lang w:val="uk-UA" w:eastAsia="ru-RU"/>
        </w:rPr>
      </w:pPr>
      <w:r w:rsidRPr="00B36BFB">
        <w:rPr>
          <w:rFonts w:ascii="Times New Roman" w:eastAsia="Times New Roman" w:hAnsi="Times New Roman" w:cs="Times New Roman"/>
          <w:sz w:val="28"/>
          <w:szCs w:val="28"/>
          <w:lang w:val="uk-UA" w:eastAsia="ru-RU"/>
        </w:rPr>
        <w:t>5. Обеспечение инновационного характера профессионального образования.</w:t>
      </w:r>
    </w:p>
    <w:p w:rsidR="00B36BFB" w:rsidRPr="00B36BFB" w:rsidRDefault="00B36BFB" w:rsidP="002559AF">
      <w:pPr>
        <w:spacing w:after="0" w:line="240" w:lineRule="auto"/>
        <w:ind w:firstLine="709"/>
        <w:jc w:val="both"/>
        <w:rPr>
          <w:rFonts w:ascii="Times New Roman" w:eastAsia="Times New Roman" w:hAnsi="Times New Roman" w:cs="Times New Roman"/>
          <w:sz w:val="28"/>
          <w:szCs w:val="28"/>
          <w:lang w:val="uk-UA" w:eastAsia="ru-RU"/>
        </w:rPr>
      </w:pPr>
      <w:r w:rsidRPr="00B36BFB">
        <w:rPr>
          <w:rFonts w:ascii="Times New Roman" w:eastAsia="Times New Roman" w:hAnsi="Times New Roman" w:cs="Times New Roman"/>
          <w:sz w:val="28"/>
          <w:szCs w:val="28"/>
          <w:lang w:val="uk-UA" w:eastAsia="ru-RU"/>
        </w:rPr>
        <w:t>6. Формирование и развитие системы оценки качества профессионального образования, каторая  предусматривает:</w:t>
      </w:r>
    </w:p>
    <w:p w:rsidR="00B36BFB" w:rsidRPr="00B36BFB" w:rsidRDefault="00B36BFB" w:rsidP="002559AF">
      <w:pPr>
        <w:spacing w:after="0" w:line="240" w:lineRule="auto"/>
        <w:ind w:firstLine="709"/>
        <w:jc w:val="both"/>
        <w:rPr>
          <w:rFonts w:ascii="Times New Roman" w:eastAsia="Times New Roman" w:hAnsi="Times New Roman" w:cs="Times New Roman"/>
          <w:sz w:val="28"/>
          <w:szCs w:val="28"/>
          <w:lang w:val="uk-UA" w:eastAsia="ru-RU"/>
        </w:rPr>
      </w:pPr>
      <w:r w:rsidRPr="00B36BFB">
        <w:rPr>
          <w:rFonts w:ascii="Times New Roman" w:eastAsia="Times New Roman" w:hAnsi="Times New Roman" w:cs="Times New Roman"/>
          <w:sz w:val="28"/>
          <w:szCs w:val="28"/>
          <w:lang w:val="uk-UA" w:eastAsia="ru-RU"/>
        </w:rPr>
        <w:t>- разработку и реализацию механизмов обеспечения комплексного мониторинга качества образования, эффективности и успешности профессиональной деятельности выпускников университетов ДСНС,  с целью оперативной корректировки учебного процесса в зависимости от потребностей практики;</w:t>
      </w:r>
    </w:p>
    <w:p w:rsidR="00B36BFB" w:rsidRPr="00B36BFB" w:rsidRDefault="00B36BFB" w:rsidP="002559AF">
      <w:pPr>
        <w:spacing w:after="0" w:line="240" w:lineRule="auto"/>
        <w:ind w:firstLine="709"/>
        <w:jc w:val="both"/>
        <w:rPr>
          <w:rFonts w:ascii="Times New Roman" w:eastAsia="Times New Roman" w:hAnsi="Times New Roman" w:cs="Times New Roman"/>
          <w:sz w:val="28"/>
          <w:szCs w:val="28"/>
          <w:lang w:val="uk-UA" w:eastAsia="ru-RU"/>
        </w:rPr>
      </w:pPr>
      <w:r w:rsidRPr="00B36BFB">
        <w:rPr>
          <w:rFonts w:ascii="Times New Roman" w:eastAsia="Times New Roman" w:hAnsi="Times New Roman" w:cs="Times New Roman"/>
          <w:sz w:val="28"/>
          <w:szCs w:val="28"/>
          <w:lang w:val="uk-UA" w:eastAsia="ru-RU"/>
        </w:rPr>
        <w:t>- совершенствование обратной связи между ведомственными образовательными учреждениями и органами управления и подразделениями ГСЧС, которые являются заказчиками кадров, с целью</w:t>
      </w:r>
      <w:r w:rsidRPr="00B36BFB">
        <w:rPr>
          <w:rFonts w:ascii="Times New Roman" w:eastAsia="Times New Roman" w:hAnsi="Times New Roman" w:cs="Times New Roman"/>
          <w:sz w:val="28"/>
          <w:szCs w:val="28"/>
          <w:lang w:eastAsia="ru-RU"/>
        </w:rPr>
        <w:t xml:space="preserve"> </w:t>
      </w:r>
      <w:r w:rsidRPr="00B36BFB">
        <w:rPr>
          <w:rFonts w:ascii="Times New Roman" w:eastAsia="Times New Roman" w:hAnsi="Times New Roman" w:cs="Times New Roman"/>
          <w:sz w:val="28"/>
          <w:szCs w:val="28"/>
          <w:lang w:val="uk-UA" w:eastAsia="ru-RU"/>
        </w:rPr>
        <w:t>обеспечение эффективного функционирования системы оценки качества образования выпускников.</w:t>
      </w:r>
    </w:p>
    <w:p w:rsidR="00B36BFB" w:rsidRPr="00B36BFB" w:rsidRDefault="00B36BFB" w:rsidP="002559AF">
      <w:pPr>
        <w:spacing w:after="0" w:line="240" w:lineRule="auto"/>
        <w:ind w:firstLine="709"/>
        <w:jc w:val="both"/>
        <w:rPr>
          <w:rFonts w:ascii="Times New Roman" w:eastAsia="Times New Roman" w:hAnsi="Times New Roman" w:cs="Times New Roman"/>
          <w:sz w:val="28"/>
          <w:szCs w:val="28"/>
          <w:lang w:val="uk-UA" w:eastAsia="ru-RU"/>
        </w:rPr>
      </w:pPr>
      <w:r w:rsidRPr="00B36BFB">
        <w:rPr>
          <w:rFonts w:ascii="Times New Roman" w:eastAsia="Times New Roman" w:hAnsi="Times New Roman" w:cs="Times New Roman"/>
          <w:sz w:val="28"/>
          <w:szCs w:val="28"/>
          <w:lang w:val="uk-UA" w:eastAsia="ru-RU"/>
        </w:rPr>
        <w:t>7.</w:t>
      </w:r>
      <w:r w:rsidR="002559AF">
        <w:rPr>
          <w:rFonts w:ascii="Times New Roman" w:eastAsia="Times New Roman" w:hAnsi="Times New Roman" w:cs="Times New Roman"/>
          <w:sz w:val="28"/>
          <w:szCs w:val="28"/>
          <w:lang w:val="uk-UA" w:eastAsia="ru-RU"/>
        </w:rPr>
        <w:t xml:space="preserve"> </w:t>
      </w:r>
      <w:r w:rsidRPr="00B36BFB">
        <w:rPr>
          <w:rFonts w:ascii="Times New Roman" w:eastAsia="Times New Roman" w:hAnsi="Times New Roman" w:cs="Times New Roman"/>
          <w:sz w:val="28"/>
          <w:szCs w:val="28"/>
          <w:lang w:val="uk-UA" w:eastAsia="ru-RU"/>
        </w:rPr>
        <w:t>Повышение уровня ответственности должностных лиц территориальных органов управления и подразделений ОСС ЧСЧС за практическую составляющую учебного процесса при прохождении курсантами и слушателями вузов учебных практик и стажировок.</w:t>
      </w:r>
    </w:p>
    <w:p w:rsidR="00B36BFB" w:rsidRPr="00B36BFB" w:rsidRDefault="00B36BFB" w:rsidP="002559AF">
      <w:pPr>
        <w:spacing w:after="0" w:line="240" w:lineRule="auto"/>
        <w:ind w:firstLine="709"/>
        <w:jc w:val="both"/>
        <w:rPr>
          <w:rFonts w:ascii="Times New Roman" w:eastAsia="Times New Roman" w:hAnsi="Times New Roman" w:cs="Times New Roman"/>
          <w:sz w:val="28"/>
          <w:szCs w:val="28"/>
          <w:lang w:val="uk-UA" w:eastAsia="ru-RU"/>
        </w:rPr>
      </w:pPr>
      <w:r w:rsidRPr="00B36BFB">
        <w:rPr>
          <w:rFonts w:ascii="Times New Roman" w:eastAsia="Times New Roman" w:hAnsi="Times New Roman" w:cs="Times New Roman"/>
          <w:sz w:val="28"/>
          <w:szCs w:val="28"/>
          <w:lang w:val="uk-UA" w:eastAsia="ru-RU"/>
        </w:rPr>
        <w:t>Кроме этого, с целью укрепления связи теории с практикой, приближение учебного процесса к сфере и видам деятельности органов управления и подразделений ГСЧС, более широкого использования в учебном процессе имеющейся пожарно-спасательной, спасательной и других видов техники и оборудования, повышения уровня профессиональной составляющей содержания профильного образования будет полезным:</w:t>
      </w:r>
    </w:p>
    <w:p w:rsidR="00B36BFB" w:rsidRPr="00B36BFB" w:rsidRDefault="00B36BFB" w:rsidP="002559AF">
      <w:pPr>
        <w:spacing w:after="0" w:line="240" w:lineRule="auto"/>
        <w:ind w:firstLine="709"/>
        <w:jc w:val="both"/>
        <w:rPr>
          <w:rFonts w:ascii="Times New Roman" w:eastAsia="Times New Roman" w:hAnsi="Times New Roman" w:cs="Times New Roman"/>
          <w:sz w:val="28"/>
          <w:szCs w:val="28"/>
          <w:lang w:val="uk-UA" w:eastAsia="ru-RU"/>
        </w:rPr>
      </w:pPr>
      <w:r w:rsidRPr="00B36BFB">
        <w:rPr>
          <w:rFonts w:ascii="Times New Roman" w:eastAsia="Times New Roman" w:hAnsi="Times New Roman" w:cs="Times New Roman"/>
          <w:sz w:val="28"/>
          <w:szCs w:val="28"/>
          <w:lang w:val="uk-UA" w:eastAsia="ru-RU"/>
        </w:rPr>
        <w:lastRenderedPageBreak/>
        <w:t>- создание на базе аварийно спасательных отрядов спец назначения, отрядов государственной пожарной охраны, соответствующих центров реагирования ОСС, по выбору ВУЗа, - филиалов специальных кафедр, что позволит ввести дуальное образование (сочетание в учебном процессе аудитории и рабочего места);</w:t>
      </w:r>
    </w:p>
    <w:p w:rsidR="00B36BFB" w:rsidRPr="00B36BFB" w:rsidRDefault="00B36BFB" w:rsidP="002559AF">
      <w:pPr>
        <w:spacing w:after="0" w:line="240" w:lineRule="auto"/>
        <w:ind w:firstLine="709"/>
        <w:jc w:val="both"/>
        <w:rPr>
          <w:rFonts w:ascii="Times New Roman" w:eastAsia="Times New Roman" w:hAnsi="Times New Roman" w:cs="Times New Roman"/>
          <w:sz w:val="28"/>
          <w:szCs w:val="28"/>
          <w:lang w:val="uk-UA" w:eastAsia="ru-RU"/>
        </w:rPr>
      </w:pPr>
      <w:r w:rsidRPr="00B36BFB">
        <w:rPr>
          <w:rFonts w:ascii="Times New Roman" w:eastAsia="Times New Roman" w:hAnsi="Times New Roman" w:cs="Times New Roman"/>
          <w:sz w:val="28"/>
          <w:szCs w:val="28"/>
          <w:lang w:val="uk-UA" w:eastAsia="ru-RU"/>
        </w:rPr>
        <w:t>- введение в практику деятельности профильных вузов  института «ассоциированного преподавателя», который предусматривает привлечение к учебному процессу практических работников органов управления и подразделений ГСЧС, что обеспечит приемственность профессионального опыта от поколения к поколению, а также сохранение профессиональных ценностей.</w:t>
      </w:r>
    </w:p>
    <w:p w:rsidR="00B36BFB" w:rsidRPr="00B36BFB" w:rsidRDefault="00B36BFB" w:rsidP="002559AF">
      <w:pPr>
        <w:spacing w:after="0" w:line="240" w:lineRule="auto"/>
        <w:ind w:firstLine="709"/>
        <w:jc w:val="both"/>
        <w:rPr>
          <w:rFonts w:ascii="Times New Roman" w:eastAsia="Times New Roman" w:hAnsi="Times New Roman" w:cs="Times New Roman"/>
          <w:sz w:val="28"/>
          <w:szCs w:val="28"/>
          <w:lang w:val="uk-UA" w:eastAsia="ru-RU"/>
        </w:rPr>
      </w:pPr>
      <w:r w:rsidRPr="00B36BFB">
        <w:rPr>
          <w:rFonts w:ascii="Times New Roman" w:eastAsia="Times New Roman" w:hAnsi="Times New Roman" w:cs="Times New Roman"/>
          <w:sz w:val="28"/>
          <w:szCs w:val="28"/>
          <w:lang w:val="uk-UA" w:eastAsia="ru-RU"/>
        </w:rPr>
        <w:t>В целом реформирование системы подготовки кадров ГСЧС Украины в высших учебных заведениях должно не только обеспечить приобретение традиционных знаний, профессиональных навыков и умений в соответствии с критериями профессиональной деятельности. Обновленная система должна включать более широкий набор умений и навыков, актуальных современной деятельности органов и подразделений службы гражданской защиты, таких например как: умение общения, завоевание и поддержание доверия, урегулирование конфликтов, развитие творческого подхода к решению проблем службы, управление действиями по решению проблем и сбора информации, применение предоставленных полномочий в рамках адекватных действий, а также включать составляющую соответствующих юридических знаний.</w:t>
      </w:r>
    </w:p>
    <w:p w:rsidR="00B36BFB" w:rsidRPr="00B36BFB" w:rsidRDefault="00B36BFB" w:rsidP="00B36BFB">
      <w:pPr>
        <w:spacing w:after="0" w:line="240" w:lineRule="auto"/>
        <w:jc w:val="both"/>
        <w:rPr>
          <w:rFonts w:ascii="Times New Roman" w:eastAsia="Times New Roman" w:hAnsi="Times New Roman" w:cs="Times New Roman"/>
          <w:sz w:val="28"/>
          <w:szCs w:val="28"/>
          <w:lang w:val="uk-UA" w:eastAsia="ru-RU"/>
        </w:rPr>
      </w:pPr>
    </w:p>
    <w:p w:rsidR="002559AF" w:rsidRDefault="002559AF" w:rsidP="002559AF">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2559AF" w:rsidRPr="00B36BFB" w:rsidRDefault="002559AF" w:rsidP="00B36BFB">
      <w:pPr>
        <w:spacing w:after="0" w:line="240" w:lineRule="auto"/>
        <w:jc w:val="both"/>
        <w:rPr>
          <w:rFonts w:ascii="Times New Roman" w:eastAsia="Times New Roman" w:hAnsi="Times New Roman" w:cs="Times New Roman"/>
          <w:b/>
          <w:sz w:val="28"/>
          <w:szCs w:val="28"/>
          <w:lang w:val="uk-UA" w:eastAsia="ru-RU"/>
        </w:rPr>
      </w:pPr>
    </w:p>
    <w:p w:rsidR="00B36BFB" w:rsidRPr="00B36BFB" w:rsidRDefault="00B36BFB" w:rsidP="002559AF">
      <w:pPr>
        <w:spacing w:after="0" w:line="240" w:lineRule="auto"/>
        <w:ind w:firstLine="709"/>
        <w:jc w:val="both"/>
        <w:rPr>
          <w:rFonts w:ascii="Times New Roman" w:eastAsia="Times New Roman" w:hAnsi="Times New Roman" w:cs="Times New Roman"/>
          <w:sz w:val="28"/>
          <w:szCs w:val="28"/>
          <w:lang w:val="uk-UA" w:eastAsia="ru-RU"/>
        </w:rPr>
      </w:pPr>
      <w:r w:rsidRPr="00B36BFB">
        <w:rPr>
          <w:rFonts w:ascii="Times New Roman" w:eastAsia="Times New Roman" w:hAnsi="Times New Roman" w:cs="Times New Roman"/>
          <w:sz w:val="28"/>
          <w:szCs w:val="28"/>
          <w:lang w:val="uk-UA" w:eastAsia="ru-RU"/>
        </w:rPr>
        <w:t>1.</w:t>
      </w:r>
      <w:r w:rsidR="002559AF">
        <w:rPr>
          <w:rFonts w:ascii="Times New Roman" w:eastAsia="Times New Roman" w:hAnsi="Times New Roman" w:cs="Times New Roman"/>
          <w:sz w:val="28"/>
          <w:szCs w:val="28"/>
          <w:lang w:val="uk-UA" w:eastAsia="ru-RU"/>
        </w:rPr>
        <w:t xml:space="preserve"> </w:t>
      </w:r>
      <w:r w:rsidRPr="00B36BFB">
        <w:rPr>
          <w:rFonts w:ascii="Times New Roman" w:eastAsia="Times New Roman" w:hAnsi="Times New Roman" w:cs="Times New Roman"/>
          <w:sz w:val="28"/>
          <w:szCs w:val="28"/>
          <w:lang w:val="uk-UA" w:eastAsia="ru-RU"/>
        </w:rPr>
        <w:t xml:space="preserve">Кулешов Н.Н. Концептуальные основы реформирования системы подготовки кадров ДСНС Украины / Н.Н. Кулешов // Вестник национального университета гражданской защиты Украины: сб. наук. пр. - Х.: Изд-во НУЦЗУ, 2016 - Вып.2. Серия «Государственное управление». - С. 198 </w:t>
      </w:r>
      <w:r w:rsidR="002559AF">
        <w:rPr>
          <w:rFonts w:ascii="Times New Roman" w:eastAsia="Times New Roman" w:hAnsi="Times New Roman" w:cs="Times New Roman"/>
          <w:sz w:val="28"/>
          <w:szCs w:val="28"/>
          <w:lang w:val="uk-UA" w:eastAsia="ru-RU"/>
        </w:rPr>
        <w:t>–</w:t>
      </w:r>
      <w:r w:rsidRPr="00B36BFB">
        <w:rPr>
          <w:rFonts w:ascii="Times New Roman" w:eastAsia="Times New Roman" w:hAnsi="Times New Roman" w:cs="Times New Roman"/>
          <w:sz w:val="28"/>
          <w:szCs w:val="28"/>
          <w:lang w:val="uk-UA" w:eastAsia="ru-RU"/>
        </w:rPr>
        <w:t xml:space="preserve"> 205</w:t>
      </w:r>
      <w:r w:rsidR="002559AF">
        <w:rPr>
          <w:rFonts w:ascii="Times New Roman" w:eastAsia="Times New Roman" w:hAnsi="Times New Roman" w:cs="Times New Roman"/>
          <w:sz w:val="28"/>
          <w:szCs w:val="28"/>
          <w:lang w:val="uk-UA" w:eastAsia="ru-RU"/>
        </w:rPr>
        <w:t>.</w:t>
      </w:r>
    </w:p>
    <w:p w:rsidR="00B36BFB" w:rsidRPr="005E7C22" w:rsidRDefault="00B36BFB" w:rsidP="00B36BFB">
      <w:pPr>
        <w:spacing w:after="0" w:line="240" w:lineRule="auto"/>
        <w:jc w:val="both"/>
        <w:rPr>
          <w:rFonts w:ascii="Calibri" w:eastAsia="Times New Roman" w:hAnsi="Calibri" w:cs="Times New Roman"/>
          <w:sz w:val="28"/>
          <w:szCs w:val="28"/>
          <w:lang w:val="uk-UA" w:eastAsia="ru-RU"/>
        </w:rPr>
      </w:pPr>
    </w:p>
    <w:p w:rsidR="00B36BFB" w:rsidRPr="00B36BFB" w:rsidRDefault="00B36BFB" w:rsidP="00B36BFB">
      <w:pPr>
        <w:spacing w:after="0" w:line="240" w:lineRule="auto"/>
        <w:textAlignment w:val="baseline"/>
        <w:outlineLvl w:val="0"/>
        <w:rPr>
          <w:rFonts w:ascii="Times New Roman" w:eastAsia="Times New Roman" w:hAnsi="Times New Roman" w:cs="Times New Roman"/>
          <w:b/>
          <w:kern w:val="36"/>
          <w:sz w:val="28"/>
          <w:szCs w:val="28"/>
          <w:lang w:val="kk-KZ" w:eastAsia="ru-RU"/>
        </w:rPr>
      </w:pPr>
      <w:r w:rsidRPr="00B36BFB">
        <w:rPr>
          <w:rFonts w:ascii="Times New Roman" w:eastAsia="Times New Roman" w:hAnsi="Times New Roman" w:cs="Times New Roman"/>
          <w:b/>
          <w:kern w:val="36"/>
          <w:sz w:val="28"/>
          <w:szCs w:val="28"/>
          <w:lang w:val="kk-KZ" w:eastAsia="ru-RU"/>
        </w:rPr>
        <w:t>ОӘЖ  372.881.1</w:t>
      </w:r>
    </w:p>
    <w:p w:rsidR="00B36BFB" w:rsidRPr="00B36BFB" w:rsidRDefault="00B36BFB" w:rsidP="00B36BFB">
      <w:pPr>
        <w:spacing w:after="0" w:line="240" w:lineRule="auto"/>
        <w:jc w:val="center"/>
        <w:textAlignment w:val="baseline"/>
        <w:outlineLvl w:val="0"/>
        <w:rPr>
          <w:rFonts w:ascii="Times New Roman" w:eastAsia="Times New Roman" w:hAnsi="Times New Roman" w:cs="Times New Roman"/>
          <w:i/>
          <w:kern w:val="36"/>
          <w:sz w:val="28"/>
          <w:szCs w:val="28"/>
          <w:lang w:val="kk-KZ" w:eastAsia="ru-RU"/>
        </w:rPr>
      </w:pPr>
      <w:r w:rsidRPr="00B36BFB">
        <w:rPr>
          <w:rFonts w:ascii="Times New Roman" w:eastAsia="Times New Roman" w:hAnsi="Times New Roman" w:cs="Times New Roman"/>
          <w:i/>
          <w:kern w:val="36"/>
          <w:sz w:val="28"/>
          <w:szCs w:val="28"/>
          <w:lang w:val="kk-KZ" w:eastAsia="ru-RU"/>
        </w:rPr>
        <w:t>Г.К. Мадина</w:t>
      </w:r>
    </w:p>
    <w:p w:rsidR="00B36BFB" w:rsidRPr="00B36BFB" w:rsidRDefault="00B36BFB" w:rsidP="00B36BFB">
      <w:pPr>
        <w:spacing w:after="0" w:line="240" w:lineRule="auto"/>
        <w:jc w:val="center"/>
        <w:textAlignment w:val="baseline"/>
        <w:outlineLvl w:val="0"/>
        <w:rPr>
          <w:rFonts w:ascii="Times New Roman" w:eastAsia="Times New Roman" w:hAnsi="Times New Roman" w:cs="Times New Roman"/>
          <w:i/>
          <w:kern w:val="36"/>
          <w:sz w:val="28"/>
          <w:szCs w:val="28"/>
          <w:lang w:val="kk-KZ" w:eastAsia="ru-RU"/>
        </w:rPr>
      </w:pPr>
      <w:r w:rsidRPr="00B36BFB">
        <w:rPr>
          <w:rFonts w:ascii="Times New Roman" w:eastAsia="Times New Roman" w:hAnsi="Times New Roman" w:cs="Times New Roman"/>
          <w:i/>
          <w:kern w:val="36"/>
          <w:sz w:val="28"/>
          <w:szCs w:val="28"/>
          <w:lang w:val="kk-KZ" w:eastAsia="ru-RU"/>
        </w:rPr>
        <w:t>Қазақстан Республикасы ІІМ ТЖК Көкшетау техникалық институты</w:t>
      </w:r>
    </w:p>
    <w:p w:rsidR="00B36BFB" w:rsidRPr="00B36BFB" w:rsidRDefault="00B36BFB" w:rsidP="00B36BFB">
      <w:pPr>
        <w:spacing w:after="0" w:line="240" w:lineRule="auto"/>
        <w:textAlignment w:val="baseline"/>
        <w:outlineLvl w:val="0"/>
        <w:rPr>
          <w:rFonts w:ascii="Times New Roman" w:eastAsia="Times New Roman" w:hAnsi="Times New Roman" w:cs="Times New Roman"/>
          <w:color w:val="333333"/>
          <w:kern w:val="36"/>
          <w:sz w:val="28"/>
          <w:szCs w:val="28"/>
          <w:lang w:val="kk-KZ" w:eastAsia="ru-RU"/>
        </w:rPr>
      </w:pPr>
    </w:p>
    <w:p w:rsidR="00B36BFB" w:rsidRPr="002559AF" w:rsidRDefault="00B36BFB" w:rsidP="002559AF">
      <w:pPr>
        <w:spacing w:after="0" w:line="240" w:lineRule="auto"/>
        <w:jc w:val="center"/>
        <w:rPr>
          <w:rFonts w:ascii="Times New Roman" w:eastAsia="Times New Roman" w:hAnsi="Times New Roman" w:cs="Times New Roman"/>
          <w:b/>
          <w:sz w:val="28"/>
          <w:szCs w:val="28"/>
          <w:lang w:val="kk-KZ" w:eastAsia="ru-RU"/>
        </w:rPr>
      </w:pPr>
      <w:r w:rsidRPr="002559AF">
        <w:rPr>
          <w:rFonts w:ascii="Times New Roman" w:eastAsia="Times New Roman" w:hAnsi="Times New Roman" w:cs="Times New Roman"/>
          <w:b/>
          <w:sz w:val="28"/>
          <w:szCs w:val="28"/>
          <w:lang w:val="kk-KZ" w:eastAsia="ru-RU"/>
        </w:rPr>
        <w:t>ҚАЗАҚ ТІЛІН ОҚЫТУДАҒЫ КЕЙБІР ДИДАКТИКАЛЫҚ ӘДІСТЕР</w:t>
      </w:r>
    </w:p>
    <w:p w:rsidR="00B36BFB" w:rsidRPr="00B36BFB" w:rsidRDefault="00B36BFB" w:rsidP="00B36BFB">
      <w:pPr>
        <w:shd w:val="clear" w:color="auto" w:fill="FFFFFF"/>
        <w:spacing w:after="0" w:line="240" w:lineRule="auto"/>
        <w:jc w:val="both"/>
        <w:textAlignment w:val="baseline"/>
        <w:rPr>
          <w:rFonts w:ascii="Times New Roman" w:eastAsia="Times New Roman" w:hAnsi="Times New Roman" w:cs="Times New Roman"/>
          <w:sz w:val="28"/>
          <w:szCs w:val="28"/>
          <w:lang w:val="kk-KZ" w:eastAsia="ru-RU"/>
        </w:rPr>
      </w:pPr>
      <w:r w:rsidRPr="00B36BFB">
        <w:rPr>
          <w:rFonts w:ascii="Times New Roman" w:eastAsia="Times New Roman" w:hAnsi="Times New Roman" w:cs="Times New Roman"/>
          <w:sz w:val="28"/>
          <w:szCs w:val="28"/>
          <w:lang w:val="kk-KZ" w:eastAsia="ru-RU"/>
        </w:rPr>
        <w:tab/>
      </w:r>
    </w:p>
    <w:p w:rsidR="00B36BFB" w:rsidRPr="00B36BFB" w:rsidRDefault="00B36BFB" w:rsidP="002559AF">
      <w:pPr>
        <w:shd w:val="clear" w:color="auto" w:fill="FFFFFF"/>
        <w:tabs>
          <w:tab w:val="left" w:pos="709"/>
        </w:tabs>
        <w:spacing w:after="0" w:line="240" w:lineRule="auto"/>
        <w:ind w:firstLine="709"/>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sz w:val="28"/>
          <w:szCs w:val="28"/>
          <w:lang w:val="kk-KZ" w:eastAsia="ru-RU"/>
        </w:rPr>
        <w:t>Тәуелсіз мемлекетіміздің жарқын болашағы бүгінгі жастары деп үнемі айтып келеміз және де Елбасымыз өзінің жыл сайынғы халыққа жолдайтын Жолдауларында білім беру мәселесіне ерекше көңіл бөле отырып, «сапалы білім беру – Қазақстанның индустриялық-инновациялық дамуының негізі» екендігін айтып келеді. Оның үстіне қазір ХХІ ғасыр – білім мен ғылым, ақпарат пен тех</w:t>
      </w:r>
      <w:r w:rsidRPr="00B36BFB">
        <w:rPr>
          <w:rFonts w:ascii="Times New Roman" w:eastAsia="Times New Roman" w:hAnsi="Times New Roman" w:cs="Times New Roman"/>
          <w:sz w:val="28"/>
          <w:szCs w:val="28"/>
          <w:lang w:val="kk-KZ" w:eastAsia="ru-RU"/>
        </w:rPr>
        <w:softHyphen/>
        <w:t>нологияның ғасыры.</w:t>
      </w:r>
      <w:r w:rsidRPr="00B36BFB">
        <w:rPr>
          <w:rFonts w:ascii="Times New Roman" w:eastAsia="Times New Roman" w:hAnsi="Times New Roman" w:cs="Times New Roman"/>
          <w:color w:val="000000"/>
          <w:sz w:val="28"/>
          <w:szCs w:val="28"/>
          <w:lang w:val="kk-KZ" w:eastAsia="ru-RU"/>
        </w:rPr>
        <w:t xml:space="preserve"> Сондықтан күнделікті сабақтарда инновациялық білімді дамыту, өзгеріс енгізу, жаңа педагогикалық идеялар мен жаңалықтарды білім алушыларға ұсыну керек деп есептеймін. Егер бұрын білім </w:t>
      </w:r>
      <w:r w:rsidRPr="00B36BFB">
        <w:rPr>
          <w:rFonts w:ascii="Times New Roman" w:eastAsia="Times New Roman" w:hAnsi="Times New Roman" w:cs="Times New Roman"/>
          <w:color w:val="000000"/>
          <w:sz w:val="28"/>
          <w:szCs w:val="28"/>
          <w:lang w:val="kk-KZ" w:eastAsia="ru-RU"/>
        </w:rPr>
        <w:lastRenderedPageBreak/>
        <w:t xml:space="preserve">алушы тек тыңдап,  тапсырмаларды орындаса, ал қазіргі жаңа буынның білім алушылары  – өздігінен білім іздейтін жеке тұлға екендігіне ерекше мән беруіміз керек. Демек, қазіргі білім алушылар дүниетаным қабілеті жоғары, дарынды, өнерпаз, ізденімпаз, талапты, өз алдына мақсат қоя білетін тұлғалар деп айтсақ қателеспейміз, себебі технологиялардың дамуымен де адамдардың көзқарастары  өзгереді деп есептеймін. </w:t>
      </w:r>
    </w:p>
    <w:p w:rsidR="00B36BFB" w:rsidRPr="00B36BFB" w:rsidRDefault="00B36BFB" w:rsidP="002559AF">
      <w:pPr>
        <w:tabs>
          <w:tab w:val="left" w:pos="709"/>
        </w:tabs>
        <w:spacing w:after="0" w:line="240" w:lineRule="auto"/>
        <w:ind w:firstLine="709"/>
        <w:contextualSpacing/>
        <w:jc w:val="both"/>
        <w:rPr>
          <w:rFonts w:ascii="Calibri" w:eastAsia="Times New Roman" w:hAnsi="Calibri" w:cs="Times New Roman"/>
          <w:sz w:val="28"/>
          <w:szCs w:val="28"/>
          <w:lang w:val="kk-KZ" w:eastAsia="ru-RU"/>
        </w:rPr>
      </w:pPr>
      <w:r w:rsidRPr="00B36BFB">
        <w:rPr>
          <w:rFonts w:ascii="Times New Roman" w:eastAsia="Times New Roman" w:hAnsi="Times New Roman" w:cs="Times New Roman"/>
          <w:sz w:val="28"/>
          <w:szCs w:val="28"/>
          <w:lang w:val="kk-KZ" w:eastAsia="ru-RU"/>
        </w:rPr>
        <w:t>Жаңару  жолындағы Қазақстанға жаңаша ойлайтын өмірге көзқарасы жан-жақты, ақыл-ой және шығармашылығы қалыптасқан рухани адамгершілік мәдениеті жоғары, кәсіби шеберлігі жетілген оқытушы керек, өйткені шығармашыл оқытушы- үнемі үздіксіз ізденісте болады. Әрбір маманның қызметіне қажетті кәсіби біліктіліктер болуы тиіс. Оқытушылар әр сабақта: білім беру мен білім алудағы жаңа тәсілдерді, сыни тұрғыдан ойлауға үйрету, білім беруде ақпараттық-коммуникациялық технологияларды тиімді пайдалану керек, талантты және дарынды балаларды оқытып шығаруы, сонымен қатар дарындылықты анықтаған кезден  дамытып отыруы   керек [1]</w:t>
      </w:r>
      <w:r w:rsidRPr="00B36BFB">
        <w:rPr>
          <w:rFonts w:ascii="Calibri" w:eastAsia="Times New Roman" w:hAnsi="Calibri" w:cs="Times New Roman"/>
          <w:sz w:val="28"/>
          <w:szCs w:val="28"/>
          <w:lang w:val="kk-KZ" w:eastAsia="ru-RU"/>
        </w:rPr>
        <w:t>.</w:t>
      </w:r>
    </w:p>
    <w:p w:rsidR="00B36BFB" w:rsidRPr="00B36BFB" w:rsidRDefault="00B36BFB" w:rsidP="002559AF">
      <w:pPr>
        <w:tabs>
          <w:tab w:val="left" w:pos="709"/>
        </w:tabs>
        <w:spacing w:after="0" w:line="240" w:lineRule="auto"/>
        <w:ind w:firstLine="709"/>
        <w:contextualSpacing/>
        <w:jc w:val="both"/>
        <w:rPr>
          <w:rFonts w:ascii="Times New Roman" w:eastAsia="Times New Roman" w:hAnsi="Times New Roman" w:cs="Times New Roman"/>
          <w:sz w:val="28"/>
          <w:szCs w:val="28"/>
          <w:lang w:val="kk-KZ" w:eastAsia="ru-RU"/>
        </w:rPr>
      </w:pPr>
      <w:r w:rsidRPr="00B36BFB">
        <w:rPr>
          <w:rFonts w:ascii="Times New Roman" w:eastAsia="Times New Roman" w:hAnsi="Times New Roman" w:cs="Times New Roman"/>
          <w:sz w:val="28"/>
          <w:szCs w:val="28"/>
          <w:lang w:val="kk-KZ" w:eastAsia="ru-RU"/>
        </w:rPr>
        <w:t>Мысалға алатын болсақ, «Қазақ тілі» сабағында белгілі бір тақырып бойынша эссе жазып, соңы екі топ болып талқылау. Мұндай әдіс арқылы  сабақта «эсседегі ой аяқталмаған немесе қорытынды толық емес»,- деп бірін-бірі бағалау арқылы, курсанттар өзара әділ бағалауға, ой бөлісуге, өз жұмыстарын сапалы етіп көрсетуге машықтанады.</w:t>
      </w:r>
      <w:r w:rsidRPr="00B36BFB">
        <w:rPr>
          <w:rFonts w:ascii="Calibri" w:eastAsia="Times New Roman" w:hAnsi="Calibri" w:cs="Times New Roman"/>
          <w:sz w:val="28"/>
          <w:szCs w:val="28"/>
          <w:lang w:val="kk-KZ" w:eastAsia="ru-RU"/>
        </w:rPr>
        <w:t xml:space="preserve"> </w:t>
      </w:r>
      <w:r w:rsidRPr="00B36BFB">
        <w:rPr>
          <w:rFonts w:ascii="Times New Roman" w:eastAsia="Times New Roman" w:hAnsi="Times New Roman" w:cs="Times New Roman"/>
          <w:sz w:val="28"/>
          <w:szCs w:val="28"/>
          <w:lang w:val="kk-KZ" w:eastAsia="ru-RU"/>
        </w:rPr>
        <w:t>Елімізді мекендеген өзге ұлт өкілдерінің мемлекеттік тілді меңгеруі бүгінгі күннің өзекті мәселесі екендігі баршамызға белгілі. Бұл іс біріншіден, әлеуметтік сұранысқа негізделген мемлекеттік қажеттілікті нысана еткен жағдайда, екіншіден, бүгінгі оқыту жүйесіндегі қазақ тілінен берілетін білім нәтиже берген жағдайда ғана алға басады.</w:t>
      </w:r>
    </w:p>
    <w:p w:rsidR="00B36BFB" w:rsidRPr="00B36BFB" w:rsidRDefault="00B36BFB" w:rsidP="002559AF">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B36BFB">
        <w:rPr>
          <w:rFonts w:ascii="Times New Roman" w:eastAsia="Times New Roman" w:hAnsi="Times New Roman" w:cs="Times New Roman"/>
          <w:sz w:val="28"/>
          <w:szCs w:val="28"/>
          <w:lang w:val="kk-KZ" w:eastAsia="ru-RU"/>
        </w:rPr>
        <w:t>Қазақ тілін мемлекеттік тіл ретінде оқыту жалпыға міндетті мемлекеттік білім стандарты, базистік оқу жоспары, тілді оқыту тұжырымдамасы және мемлекеттік оқу бағдарламалары негізінде жүзеге асырылады. Білім беру кезінде  келесі ұстанымдарды  жүзеге асыру қажет:</w:t>
      </w:r>
    </w:p>
    <w:p w:rsidR="00B36BFB" w:rsidRPr="00B36BFB" w:rsidRDefault="00B36BFB" w:rsidP="002559AF">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B36BFB">
        <w:rPr>
          <w:rFonts w:ascii="Times New Roman" w:eastAsia="Times New Roman" w:hAnsi="Times New Roman" w:cs="Times New Roman"/>
          <w:sz w:val="28"/>
          <w:szCs w:val="28"/>
          <w:lang w:val="kk-KZ" w:eastAsia="ru-RU"/>
        </w:rPr>
        <w:t xml:space="preserve"> 1. Т</w:t>
      </w:r>
      <w:r w:rsidRPr="00B36BFB">
        <w:rPr>
          <w:rFonts w:ascii="Times New Roman" w:eastAsia="Times New Roman" w:hAnsi="Times New Roman" w:cs="Times New Roman"/>
          <w:bCs/>
          <w:sz w:val="28"/>
          <w:szCs w:val="28"/>
          <w:bdr w:val="none" w:sz="0" w:space="0" w:color="auto" w:frame="1"/>
          <w:lang w:val="kk-KZ" w:eastAsia="ru-RU"/>
        </w:rPr>
        <w:t>ақырыптық ұстаным</w:t>
      </w:r>
      <w:r w:rsidRPr="00B36BFB">
        <w:rPr>
          <w:rFonts w:ascii="Times New Roman" w:eastAsia="Times New Roman" w:hAnsi="Times New Roman" w:cs="Times New Roman"/>
          <w:b/>
          <w:bCs/>
          <w:sz w:val="28"/>
          <w:szCs w:val="28"/>
          <w:bdr w:val="none" w:sz="0" w:space="0" w:color="auto" w:frame="1"/>
          <w:lang w:val="kk-KZ" w:eastAsia="ru-RU"/>
        </w:rPr>
        <w:t>. </w:t>
      </w:r>
      <w:r w:rsidRPr="00B36BFB">
        <w:rPr>
          <w:rFonts w:ascii="Times New Roman" w:eastAsia="Times New Roman" w:hAnsi="Times New Roman" w:cs="Times New Roman"/>
          <w:sz w:val="28"/>
          <w:szCs w:val="28"/>
          <w:lang w:val="kk-KZ" w:eastAsia="ru-RU"/>
        </w:rPr>
        <w:t>Бұл жерде қазақ тілін практикалық бағытта оқыту көзделеді. Барлық грамматикалық формалар сөйлеу моделі арқылы диалогтік, монологтік сөйлеу түрінде лексикалық тақырыптар арқылы практикалық жолмен меңгеріледі. Сонымен қатар сабақтарда түрлі мәтіндерде аудару, мамандыққа қатысты сөздермен жұмыс жасау және берілген сөздер мен сөз тіркестерінен сөйлемдер құрастыру сияқты түрлі тапсырмалар  тақырыптарға сай орындалады.</w:t>
      </w:r>
    </w:p>
    <w:p w:rsidR="00B36BFB" w:rsidRPr="00B36BFB" w:rsidRDefault="00B36BFB" w:rsidP="002559AF">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B36BFB">
        <w:rPr>
          <w:rFonts w:ascii="Times New Roman" w:eastAsia="Times New Roman" w:hAnsi="Times New Roman" w:cs="Times New Roman"/>
          <w:bCs/>
          <w:sz w:val="28"/>
          <w:szCs w:val="28"/>
          <w:bdr w:val="none" w:sz="0" w:space="0" w:color="auto" w:frame="1"/>
          <w:lang w:val="kk-KZ" w:eastAsia="ru-RU"/>
        </w:rPr>
        <w:t>2. Жүйелілік ұстаным.</w:t>
      </w:r>
      <w:r w:rsidRPr="00B36BFB">
        <w:rPr>
          <w:rFonts w:ascii="Times New Roman" w:eastAsia="Times New Roman" w:hAnsi="Times New Roman" w:cs="Times New Roman"/>
          <w:sz w:val="28"/>
          <w:szCs w:val="28"/>
          <w:lang w:val="kk-KZ" w:eastAsia="ru-RU"/>
        </w:rPr>
        <w:t>  Дидактикалық ұстаным бойынша тілдік материалдар жүйелілік ұстанымға негізделе құрылып, жеңілден ауырға қарай күнделікті қарым – қатынас жасау мақсатында сөйлеу тіліне қарай іріктеліп беріледі.</w:t>
      </w:r>
    </w:p>
    <w:p w:rsidR="00B36BFB" w:rsidRPr="00B36BFB" w:rsidRDefault="00B36BFB" w:rsidP="002559AF">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B36BFB">
        <w:rPr>
          <w:rFonts w:ascii="Times New Roman" w:eastAsia="Times New Roman" w:hAnsi="Times New Roman" w:cs="Times New Roman"/>
          <w:bCs/>
          <w:sz w:val="28"/>
          <w:szCs w:val="28"/>
          <w:bdr w:val="none" w:sz="0" w:space="0" w:color="auto" w:frame="1"/>
          <w:lang w:val="kk-KZ" w:eastAsia="ru-RU"/>
        </w:rPr>
        <w:t>3. Оқушының ана тілін негізге алу.</w:t>
      </w:r>
      <w:r w:rsidRPr="00B36BFB">
        <w:rPr>
          <w:rFonts w:ascii="Times New Roman" w:eastAsia="Times New Roman" w:hAnsi="Times New Roman" w:cs="Times New Roman"/>
          <w:sz w:val="28"/>
          <w:szCs w:val="28"/>
          <w:lang w:val="kk-KZ" w:eastAsia="ru-RU"/>
        </w:rPr>
        <w:t> Бұл ұстанымда коммуникативтік қарым – қатынас жасауда қурсанттардың ана тіліндегі білім мен сөйлеу дәрежесі негізге алынады.</w:t>
      </w:r>
    </w:p>
    <w:p w:rsidR="00B36BFB" w:rsidRPr="00B36BFB" w:rsidRDefault="00B36BFB" w:rsidP="002559AF">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B36BFB">
        <w:rPr>
          <w:rFonts w:ascii="Times New Roman" w:eastAsia="Times New Roman" w:hAnsi="Times New Roman" w:cs="Times New Roman"/>
          <w:bCs/>
          <w:sz w:val="28"/>
          <w:szCs w:val="28"/>
          <w:bdr w:val="none" w:sz="0" w:space="0" w:color="auto" w:frame="1"/>
          <w:lang w:val="kk-KZ" w:eastAsia="ru-RU"/>
        </w:rPr>
        <w:lastRenderedPageBreak/>
        <w:t>4. Функционалдық ұстаным.</w:t>
      </w:r>
      <w:r w:rsidRPr="00B36BFB">
        <w:rPr>
          <w:rFonts w:ascii="Times New Roman" w:eastAsia="Times New Roman" w:hAnsi="Times New Roman" w:cs="Times New Roman"/>
          <w:b/>
          <w:sz w:val="28"/>
          <w:szCs w:val="28"/>
          <w:lang w:val="kk-KZ" w:eastAsia="ru-RU"/>
        </w:rPr>
        <w:t> </w:t>
      </w:r>
      <w:r w:rsidRPr="00B36BFB">
        <w:rPr>
          <w:rFonts w:ascii="Times New Roman" w:eastAsia="Times New Roman" w:hAnsi="Times New Roman" w:cs="Times New Roman"/>
          <w:sz w:val="28"/>
          <w:szCs w:val="28"/>
          <w:lang w:val="kk-KZ" w:eastAsia="ru-RU"/>
        </w:rPr>
        <w:t>Бұл ұстаным бойынша қазақ тілін функционалдық дәрежеде меңгеруде қандай грамматикалық формаларды меңгеруге болады деген мәселе ескеріледі [2].</w:t>
      </w:r>
    </w:p>
    <w:p w:rsidR="00B36BFB" w:rsidRPr="00B36BFB" w:rsidRDefault="00B36BFB" w:rsidP="002559AF">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B36BFB">
        <w:rPr>
          <w:rFonts w:ascii="Times New Roman" w:eastAsia="Times New Roman" w:hAnsi="Times New Roman" w:cs="Times New Roman"/>
          <w:sz w:val="28"/>
          <w:szCs w:val="28"/>
          <w:lang w:val="kk-KZ" w:eastAsia="ru-RU"/>
        </w:rPr>
        <w:t>Осы ұстанымдарды тірек ете отырып, бағдарламада курсанттар сөйлеп үйрену үшін қандай грамматикалық формаларды меңгеруге, білуге тиіс және оған қажетті лексикалық, грамматикалық минимумдар жүйесін жасау, сөйлеу модельдерін беру, т.б. мәселелер ескеріліп, әр топта оқылатын материалдар оқушының сөйлеу, ойлау қабілеті мен тілін дамытуға бағытталады.</w:t>
      </w:r>
    </w:p>
    <w:p w:rsidR="00B36BFB" w:rsidRPr="00B36BFB" w:rsidRDefault="00B36BFB" w:rsidP="002559AF">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B36BFB">
        <w:rPr>
          <w:rFonts w:ascii="Times New Roman" w:eastAsia="Times New Roman" w:hAnsi="Times New Roman" w:cs="Times New Roman"/>
          <w:sz w:val="28"/>
          <w:szCs w:val="28"/>
          <w:lang w:val="kk-KZ" w:eastAsia="ru-RU"/>
        </w:rPr>
        <w:t>Коммуникативтік әдіс –курсанттар мен оқытушының тікелей қарым – қатынасы арқылы жүзеге асатын, белгілі бір тілде сөйлеу мәнерін қалыптастыратын, тілдік қатынас пен әдістемелік категорияларға тән басты белгілер мен қағидалардың басты жүйесінен тұратын, тіл үйретудің тиімді жолдарын тоғыстыра келіп, тілді қарым – қатынас құралы ретінде іс жүзіне асыратын әдістің түрі.</w:t>
      </w:r>
    </w:p>
    <w:p w:rsidR="00B36BFB" w:rsidRPr="00B36BFB" w:rsidRDefault="00B36BFB" w:rsidP="002559AF">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B36BFB">
        <w:rPr>
          <w:rFonts w:ascii="Times New Roman" w:eastAsia="Times New Roman" w:hAnsi="Times New Roman" w:cs="Times New Roman"/>
          <w:sz w:val="28"/>
          <w:szCs w:val="28"/>
          <w:lang w:val="kk-KZ" w:eastAsia="ru-RU"/>
        </w:rPr>
        <w:t xml:space="preserve">Коммуникативтік ойлау іс – әрекетіне дайын болатын когнитивтік компетенция коммуникативтік компетенцияның керекті компоненті болып табылады. </w:t>
      </w:r>
    </w:p>
    <w:p w:rsidR="00B36BFB" w:rsidRPr="00B36BFB" w:rsidRDefault="00B36BFB" w:rsidP="002559AF">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B36BFB">
        <w:rPr>
          <w:rFonts w:ascii="Times New Roman" w:eastAsia="Times New Roman" w:hAnsi="Times New Roman" w:cs="Times New Roman"/>
          <w:sz w:val="28"/>
          <w:szCs w:val="28"/>
          <w:lang w:val="kk-KZ" w:eastAsia="ru-RU"/>
        </w:rPr>
        <w:t>Заман алға жылжып, қоғам өзгерген сайын жаңа мазмұнды оқу жүйесін қалыптастыру – өмір талабы.  Сонымен қатар орыс топтарында қазақ тілін оқытудың басты мақсаттары –курсанттардың дұрыс сөйлеу, сауатты жазу дағдыларын қалыптастырып, мемлекеттік тілді әр түрлі жаңа технологиялар арқылы игерту. Қазақ тілі мұғалімнің негізгі міндетті – қазақ тілі сабақтарын мазмұны мен форма жағынан қызықты, тиімді өту мақсатында тәжірибемде коммуникативтік оқытудың элементтерін қолдану. Сабақ әр түрлерін қолдана отырып, оны дұрыс пайдаланған жағдайда ғана берген біліміміз тиянақты болады деп есептеймін. Сабаққа дайындалған уақытта формаларды анықтап іріктеп аламын. Олар: топтық, ұжымдық, жеке, т.б. Содан соң қандай нәтиже беретінін әр түрлі іс – шаралардан көруге болады [3].</w:t>
      </w:r>
    </w:p>
    <w:p w:rsidR="00B36BFB" w:rsidRPr="00B36BFB" w:rsidRDefault="00B36BFB" w:rsidP="002559AF">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B36BFB">
        <w:rPr>
          <w:rFonts w:ascii="Times New Roman" w:eastAsia="Times New Roman" w:hAnsi="Times New Roman" w:cs="Times New Roman"/>
          <w:bCs/>
          <w:sz w:val="28"/>
          <w:szCs w:val="28"/>
          <w:bdr w:val="none" w:sz="0" w:space="0" w:color="auto" w:frame="1"/>
          <w:lang w:val="kk-KZ" w:eastAsia="ru-RU"/>
        </w:rPr>
        <w:t>Сондай-ақ сабақтарда мақал-мәтелдер, жаңылтпаштар</w:t>
      </w:r>
      <w:r w:rsidRPr="00B36BFB">
        <w:rPr>
          <w:rFonts w:ascii="Times New Roman" w:eastAsia="Times New Roman" w:hAnsi="Times New Roman" w:cs="Times New Roman"/>
          <w:sz w:val="28"/>
          <w:szCs w:val="28"/>
          <w:lang w:val="kk-KZ" w:eastAsia="ru-RU"/>
        </w:rPr>
        <w:t>, ұлттық ойындар, тағамдар, киімдер мен үй жабдықтары, т.б.) түрлерін қолдану арқылы курсанттардың сабаққа деген ыңтасын ояту және қызығушылығын арттыруға себеп болады. Сонымен осы оқу процесінің негізінде бұл технология элементтерін пайдаланып, сабақта олардың білімділігін, іскерлігін, адамгершілік, эстетикалық, патриоттық сезімін дамытамыз. Осы технология элементтерін қолдану арқылы қазақ тілін өзге ұлт өкілдеріне үйретуге болатынына  көзім жетіп жүр.</w:t>
      </w:r>
    </w:p>
    <w:p w:rsidR="00B36BFB" w:rsidRPr="00B36BFB" w:rsidRDefault="00B36BFB" w:rsidP="002559AF">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B36BFB">
        <w:rPr>
          <w:rFonts w:ascii="Times New Roman" w:eastAsia="Times New Roman" w:hAnsi="Times New Roman" w:cs="Times New Roman"/>
          <w:sz w:val="28"/>
          <w:szCs w:val="28"/>
          <w:lang w:val="kk-KZ" w:eastAsia="ru-RU"/>
        </w:rPr>
        <w:t>Коммуникативтік оқыту қазақ тілінің даму барысында 4 тілдік әрекетке негізделеді: олар оқу, жазу, тыңдау, сөйлеу, солар арқылы білім алушы ауызша да, жазбаша да дамиды [4].</w:t>
      </w:r>
    </w:p>
    <w:p w:rsidR="00B36BFB" w:rsidRPr="00B36BFB" w:rsidRDefault="00B36BFB" w:rsidP="002559AF">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B36BFB">
        <w:rPr>
          <w:rFonts w:ascii="Times New Roman" w:eastAsia="Times New Roman" w:hAnsi="Times New Roman" w:cs="Times New Roman"/>
          <w:sz w:val="28"/>
          <w:szCs w:val="28"/>
          <w:lang w:val="kk-KZ" w:eastAsia="ru-RU"/>
        </w:rPr>
        <w:t xml:space="preserve">Қорыта келе, коммуникативтік оқыту арқылы оқушылардың танымдық қабілеттері, танымдық процестері дамып, сөздік қоры молаяды, оқытуда жағымды әрекет қалыптасады. Танымдық қабілеттер,танымдық процестер әрбір технология барысында дамиды. Ол жеке тұлғаның ерекшеліктерін анықтауға,өзара іс-әрекет процесінде сол түрлерін іске асыруға, зейіндерін қадағалауға және айқындауға, көпшілік алдындағы жағдайларда іс-қимылын </w:t>
      </w:r>
      <w:r w:rsidRPr="00B36BFB">
        <w:rPr>
          <w:rFonts w:ascii="Times New Roman" w:eastAsia="Times New Roman" w:hAnsi="Times New Roman" w:cs="Times New Roman"/>
          <w:sz w:val="28"/>
          <w:szCs w:val="28"/>
          <w:lang w:val="kk-KZ" w:eastAsia="ru-RU"/>
        </w:rPr>
        <w:lastRenderedPageBreak/>
        <w:t>білуге, психологиялық қатынас орнатуға, сөйлеу мәдениетін дамытуға ықпал ететіні сөзсіз.</w:t>
      </w:r>
    </w:p>
    <w:p w:rsidR="00B36BFB" w:rsidRPr="00B36BFB" w:rsidRDefault="00B36BFB" w:rsidP="00B36BFB">
      <w:pPr>
        <w:spacing w:after="0" w:line="240" w:lineRule="auto"/>
        <w:rPr>
          <w:rFonts w:ascii="Times New Roman" w:eastAsia="Times New Roman" w:hAnsi="Times New Roman" w:cs="Times New Roman"/>
          <w:sz w:val="24"/>
          <w:szCs w:val="24"/>
          <w:lang w:val="kk-KZ" w:eastAsia="ru-RU"/>
        </w:rPr>
      </w:pPr>
    </w:p>
    <w:p w:rsidR="00B36BFB" w:rsidRDefault="002559AF" w:rsidP="00B36BFB">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ӘДЕБИЕТТЕР </w:t>
      </w:r>
    </w:p>
    <w:p w:rsidR="002559AF" w:rsidRPr="00B36BFB" w:rsidRDefault="002559AF" w:rsidP="00B36BFB">
      <w:pPr>
        <w:spacing w:after="0" w:line="240" w:lineRule="auto"/>
        <w:jc w:val="center"/>
        <w:rPr>
          <w:rFonts w:ascii="Times New Roman" w:eastAsia="Times New Roman" w:hAnsi="Times New Roman" w:cs="Times New Roman"/>
          <w:sz w:val="28"/>
          <w:szCs w:val="28"/>
          <w:lang w:val="kk-KZ" w:eastAsia="ru-RU"/>
        </w:rPr>
      </w:pPr>
    </w:p>
    <w:p w:rsidR="00B36BFB" w:rsidRPr="00B36BFB" w:rsidRDefault="00B36BFB" w:rsidP="00652782">
      <w:pPr>
        <w:numPr>
          <w:ilvl w:val="0"/>
          <w:numId w:val="88"/>
        </w:numPr>
        <w:tabs>
          <w:tab w:val="left" w:pos="0"/>
          <w:tab w:val="left" w:pos="993"/>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B36BFB">
        <w:rPr>
          <w:rFonts w:ascii="Times New Roman" w:eastAsia="Times New Roman" w:hAnsi="Times New Roman" w:cs="Times New Roman"/>
          <w:sz w:val="28"/>
          <w:szCs w:val="28"/>
          <w:lang w:val="kk-KZ" w:eastAsia="ru-RU"/>
        </w:rPr>
        <w:t xml:space="preserve">Ескендиярова Н. Өз бетімен іздену арқылы шығармашылық қабілетті </w:t>
      </w:r>
    </w:p>
    <w:p w:rsidR="00B36BFB" w:rsidRPr="00B36BFB" w:rsidRDefault="00962879" w:rsidP="00962879">
      <w:pPr>
        <w:tabs>
          <w:tab w:val="left" w:pos="0"/>
          <w:tab w:val="left" w:pos="993"/>
        </w:tabs>
        <w:spacing w:after="0" w:line="240" w:lineRule="auto"/>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color w:val="000000"/>
          <w:sz w:val="28"/>
          <w:szCs w:val="28"/>
          <w:shd w:val="clear" w:color="auto" w:fill="FFFFFF"/>
          <w:lang w:val="kk-KZ" w:eastAsia="ru-RU"/>
        </w:rPr>
        <w:t>д</w:t>
      </w:r>
      <w:r w:rsidR="00B36BFB" w:rsidRPr="00B36BFB">
        <w:rPr>
          <w:rFonts w:ascii="Times New Roman" w:eastAsia="Times New Roman" w:hAnsi="Times New Roman" w:cs="Times New Roman"/>
          <w:color w:val="000000"/>
          <w:sz w:val="28"/>
          <w:szCs w:val="28"/>
          <w:shd w:val="clear" w:color="auto" w:fill="FFFFFF"/>
          <w:lang w:val="kk-KZ" w:eastAsia="ru-RU"/>
        </w:rPr>
        <w:t>ам</w:t>
      </w:r>
      <w:r w:rsidR="00B36BFB" w:rsidRPr="00B36BFB">
        <w:rPr>
          <w:rFonts w:ascii="Times New Roman" w:eastAsia="Times New Roman" w:hAnsi="Times New Roman" w:cs="Times New Roman"/>
          <w:sz w:val="28"/>
          <w:szCs w:val="28"/>
          <w:lang w:val="kk-KZ" w:eastAsia="ru-RU"/>
        </w:rPr>
        <w:t>ы</w:t>
      </w:r>
      <w:r>
        <w:rPr>
          <w:rFonts w:ascii="Times New Roman" w:eastAsia="Times New Roman" w:hAnsi="Times New Roman" w:cs="Times New Roman"/>
          <w:color w:val="000000"/>
          <w:sz w:val="28"/>
          <w:szCs w:val="28"/>
          <w:shd w:val="clear" w:color="auto" w:fill="FFFFFF"/>
          <w:lang w:val="kk-KZ" w:eastAsia="ru-RU"/>
        </w:rPr>
        <w:t xml:space="preserve">ту </w:t>
      </w:r>
      <w:r w:rsidR="00B36BFB" w:rsidRPr="00B36BFB">
        <w:rPr>
          <w:rFonts w:ascii="Times New Roman" w:eastAsia="Times New Roman" w:hAnsi="Times New Roman" w:cs="Times New Roman"/>
          <w:color w:val="000000"/>
          <w:sz w:val="28"/>
          <w:szCs w:val="28"/>
          <w:shd w:val="clear" w:color="auto" w:fill="FFFFFF"/>
          <w:lang w:val="kk-KZ" w:eastAsia="ru-RU"/>
        </w:rPr>
        <w:t>//</w:t>
      </w:r>
      <w:r w:rsidR="00B36BFB" w:rsidRPr="00B36BFB">
        <w:rPr>
          <w:rFonts w:ascii="Times New Roman" w:eastAsia="Times New Roman" w:hAnsi="Times New Roman" w:cs="Times New Roman"/>
          <w:b/>
          <w:sz w:val="28"/>
          <w:szCs w:val="28"/>
          <w:lang w:val="kk-KZ" w:eastAsia="ru-RU"/>
        </w:rPr>
        <w:t xml:space="preserve"> </w:t>
      </w:r>
      <w:r w:rsidR="00B36BFB" w:rsidRPr="00B36BFB">
        <w:rPr>
          <w:rFonts w:ascii="Times New Roman" w:eastAsia="Times New Roman" w:hAnsi="Times New Roman" w:cs="Times New Roman"/>
          <w:sz w:val="28"/>
          <w:szCs w:val="28"/>
          <w:lang w:val="kk-KZ" w:eastAsia="ru-RU"/>
        </w:rPr>
        <w:t>Қазақстан мектебі. - 2012.</w:t>
      </w:r>
      <w:r w:rsidR="00942573">
        <w:rPr>
          <w:rFonts w:ascii="Times New Roman" w:eastAsia="Times New Roman" w:hAnsi="Times New Roman" w:cs="Times New Roman"/>
          <w:sz w:val="28"/>
          <w:szCs w:val="28"/>
          <w:lang w:val="kk-KZ" w:eastAsia="ru-RU"/>
        </w:rPr>
        <w:t xml:space="preserve"> </w:t>
      </w:r>
      <w:r w:rsidR="00B36BFB" w:rsidRPr="00B36BFB">
        <w:rPr>
          <w:rFonts w:ascii="Times New Roman" w:eastAsia="Times New Roman" w:hAnsi="Times New Roman" w:cs="Times New Roman"/>
          <w:sz w:val="28"/>
          <w:szCs w:val="28"/>
          <w:lang w:val="kk-KZ" w:eastAsia="ru-RU"/>
        </w:rPr>
        <w:t>- №7. –Б.16</w:t>
      </w:r>
    </w:p>
    <w:p w:rsidR="00B36BFB" w:rsidRPr="00B36BFB" w:rsidRDefault="00B36BFB" w:rsidP="00652782">
      <w:pPr>
        <w:numPr>
          <w:ilvl w:val="0"/>
          <w:numId w:val="88"/>
        </w:numPr>
        <w:shd w:val="clear" w:color="auto" w:fill="FFFFFF"/>
        <w:tabs>
          <w:tab w:val="left" w:pos="0"/>
          <w:tab w:val="left" w:pos="993"/>
        </w:tabs>
        <w:spacing w:before="100" w:beforeAutospacing="1" w:after="100" w:afterAutospacing="1" w:line="240" w:lineRule="auto"/>
        <w:ind w:left="0" w:firstLine="709"/>
        <w:contextualSpacing/>
        <w:rPr>
          <w:rFonts w:ascii="Times New Roman" w:eastAsia="Times New Roman" w:hAnsi="Times New Roman" w:cs="Times New Roman"/>
          <w:sz w:val="28"/>
          <w:szCs w:val="28"/>
          <w:lang w:val="kk-KZ" w:eastAsia="ru-RU"/>
        </w:rPr>
      </w:pPr>
      <w:r w:rsidRPr="00B36BFB">
        <w:rPr>
          <w:rFonts w:ascii="Times New Roman" w:eastAsia="Times New Roman" w:hAnsi="Times New Roman" w:cs="Times New Roman"/>
          <w:iCs/>
          <w:sz w:val="28"/>
          <w:szCs w:val="28"/>
          <w:lang w:val="kk-KZ" w:eastAsia="ru-RU"/>
        </w:rPr>
        <w:t>Құрман Ж.Н.</w:t>
      </w:r>
      <w:r w:rsidRPr="00B36BFB">
        <w:rPr>
          <w:rFonts w:ascii="Times New Roman" w:eastAsia="Times New Roman" w:hAnsi="Times New Roman" w:cs="Times New Roman"/>
          <w:i/>
          <w:iCs/>
          <w:sz w:val="28"/>
          <w:szCs w:val="28"/>
          <w:lang w:val="kk-KZ" w:eastAsia="ru-RU"/>
        </w:rPr>
        <w:t> </w:t>
      </w:r>
      <w:r w:rsidRPr="00B36BFB">
        <w:rPr>
          <w:rFonts w:ascii="Times New Roman" w:eastAsia="Times New Roman" w:hAnsi="Times New Roman" w:cs="Times New Roman"/>
          <w:sz w:val="28"/>
          <w:szCs w:val="28"/>
          <w:lang w:val="kk-KZ" w:eastAsia="ru-RU"/>
        </w:rPr>
        <w:t xml:space="preserve">Қазақ тілін оқытудың əдістемелік негіздері. — Алматы, 2009. </w:t>
      </w:r>
      <w:r w:rsidR="00962879">
        <w:rPr>
          <w:rFonts w:ascii="Times New Roman" w:eastAsia="Times New Roman" w:hAnsi="Times New Roman" w:cs="Times New Roman"/>
          <w:sz w:val="28"/>
          <w:szCs w:val="28"/>
          <w:lang w:val="kk-KZ" w:eastAsia="ru-RU"/>
        </w:rPr>
        <w:t xml:space="preserve"> -</w:t>
      </w:r>
      <w:r w:rsidRPr="00B36BFB">
        <w:rPr>
          <w:rFonts w:ascii="Times New Roman" w:eastAsia="Times New Roman" w:hAnsi="Times New Roman" w:cs="Times New Roman"/>
          <w:sz w:val="28"/>
          <w:szCs w:val="28"/>
          <w:lang w:val="kk-KZ" w:eastAsia="ru-RU"/>
        </w:rPr>
        <w:t xml:space="preserve"> 28</w:t>
      </w:r>
      <w:r w:rsidR="00962879">
        <w:rPr>
          <w:rFonts w:ascii="Times New Roman" w:eastAsia="Times New Roman" w:hAnsi="Times New Roman" w:cs="Times New Roman"/>
          <w:sz w:val="28"/>
          <w:szCs w:val="28"/>
          <w:lang w:val="kk-KZ" w:eastAsia="ru-RU"/>
        </w:rPr>
        <w:t xml:space="preserve"> </w:t>
      </w:r>
      <w:r w:rsidRPr="00B36BFB">
        <w:rPr>
          <w:rFonts w:ascii="Times New Roman" w:eastAsia="Times New Roman" w:hAnsi="Times New Roman" w:cs="Times New Roman"/>
          <w:sz w:val="28"/>
          <w:szCs w:val="28"/>
          <w:lang w:val="kk-KZ" w:eastAsia="ru-RU"/>
        </w:rPr>
        <w:t>б.</w:t>
      </w:r>
    </w:p>
    <w:p w:rsidR="00B36BFB" w:rsidRPr="00B36BFB" w:rsidRDefault="00B36BFB" w:rsidP="00652782">
      <w:pPr>
        <w:numPr>
          <w:ilvl w:val="0"/>
          <w:numId w:val="88"/>
        </w:numPr>
        <w:shd w:val="clear" w:color="auto" w:fill="FFFFFF"/>
        <w:tabs>
          <w:tab w:val="left" w:pos="0"/>
          <w:tab w:val="left" w:pos="993"/>
        </w:tabs>
        <w:spacing w:before="100" w:beforeAutospacing="1" w:after="100" w:afterAutospacing="1" w:line="240" w:lineRule="auto"/>
        <w:ind w:left="0" w:firstLine="709"/>
        <w:rPr>
          <w:rFonts w:ascii="Times New Roman" w:eastAsia="Times New Roman" w:hAnsi="Times New Roman" w:cs="Times New Roman"/>
          <w:sz w:val="28"/>
          <w:szCs w:val="28"/>
          <w:lang w:val="kk-KZ" w:eastAsia="ru-RU"/>
        </w:rPr>
      </w:pPr>
      <w:r w:rsidRPr="00B36BFB">
        <w:rPr>
          <w:rFonts w:ascii="Times New Roman" w:eastAsia="Times New Roman" w:hAnsi="Times New Roman" w:cs="Times New Roman"/>
          <w:sz w:val="28"/>
          <w:szCs w:val="28"/>
          <w:lang w:val="kk-KZ" w:eastAsia="ru-RU"/>
        </w:rPr>
        <w:t xml:space="preserve">Даумов Н.Ғ. Оқытудың ақпараттандыру процесінде оқушылардың зерттеу қызметін дамыту: Пед. ғыл.канд. ...дис. </w:t>
      </w:r>
      <w:r w:rsidR="00962879">
        <w:rPr>
          <w:rFonts w:ascii="Times New Roman" w:eastAsia="Times New Roman" w:hAnsi="Times New Roman" w:cs="Times New Roman"/>
          <w:sz w:val="28"/>
          <w:szCs w:val="28"/>
          <w:lang w:val="kk-KZ" w:eastAsia="ru-RU"/>
        </w:rPr>
        <w:t xml:space="preserve">- </w:t>
      </w:r>
      <w:r w:rsidRPr="00B36BFB">
        <w:rPr>
          <w:rFonts w:ascii="Times New Roman" w:eastAsia="Times New Roman" w:hAnsi="Times New Roman" w:cs="Times New Roman"/>
          <w:sz w:val="28"/>
          <w:szCs w:val="28"/>
          <w:lang w:val="kk-KZ" w:eastAsia="ru-RU"/>
        </w:rPr>
        <w:t xml:space="preserve">Алматы, 2003. </w:t>
      </w:r>
      <w:r w:rsidR="00962879">
        <w:rPr>
          <w:rFonts w:ascii="Times New Roman" w:eastAsia="Times New Roman" w:hAnsi="Times New Roman" w:cs="Times New Roman"/>
          <w:sz w:val="28"/>
          <w:szCs w:val="28"/>
          <w:lang w:val="kk-KZ" w:eastAsia="ru-RU"/>
        </w:rPr>
        <w:t>–</w:t>
      </w:r>
      <w:r w:rsidRPr="00B36BFB">
        <w:rPr>
          <w:rFonts w:ascii="Times New Roman" w:eastAsia="Times New Roman" w:hAnsi="Times New Roman" w:cs="Times New Roman"/>
          <w:sz w:val="28"/>
          <w:szCs w:val="28"/>
          <w:lang w:val="kk-KZ" w:eastAsia="ru-RU"/>
        </w:rPr>
        <w:t xml:space="preserve"> 12</w:t>
      </w:r>
      <w:r w:rsidR="00962879">
        <w:rPr>
          <w:rFonts w:ascii="Times New Roman" w:eastAsia="Times New Roman" w:hAnsi="Times New Roman" w:cs="Times New Roman"/>
          <w:sz w:val="28"/>
          <w:szCs w:val="28"/>
          <w:lang w:val="kk-KZ" w:eastAsia="ru-RU"/>
        </w:rPr>
        <w:t xml:space="preserve"> </w:t>
      </w:r>
      <w:r w:rsidRPr="00B36BFB">
        <w:rPr>
          <w:rFonts w:ascii="Times New Roman" w:eastAsia="Times New Roman" w:hAnsi="Times New Roman" w:cs="Times New Roman"/>
          <w:sz w:val="28"/>
          <w:szCs w:val="28"/>
          <w:lang w:val="kk-KZ" w:eastAsia="ru-RU"/>
        </w:rPr>
        <w:t>б.</w:t>
      </w:r>
    </w:p>
    <w:p w:rsidR="00B36BFB" w:rsidRPr="00B36BFB" w:rsidRDefault="00B36BFB" w:rsidP="00652782">
      <w:pPr>
        <w:numPr>
          <w:ilvl w:val="0"/>
          <w:numId w:val="88"/>
        </w:numPr>
        <w:tabs>
          <w:tab w:val="left" w:pos="0"/>
          <w:tab w:val="left" w:pos="993"/>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B36BFB">
        <w:rPr>
          <w:rFonts w:ascii="Times New Roman" w:eastAsia="Times New Roman" w:hAnsi="Times New Roman" w:cs="Times New Roman"/>
          <w:sz w:val="28"/>
          <w:szCs w:val="28"/>
          <w:lang w:val="kk-KZ" w:eastAsia="ru-RU"/>
        </w:rPr>
        <w:t>Оразова А. Жаңаша оқытуға- жаңаша көзқарас</w:t>
      </w:r>
      <w:r w:rsidR="00962879">
        <w:rPr>
          <w:rFonts w:ascii="Times New Roman" w:eastAsia="Times New Roman" w:hAnsi="Times New Roman" w:cs="Times New Roman"/>
          <w:sz w:val="28"/>
          <w:szCs w:val="28"/>
          <w:lang w:val="kk-KZ" w:eastAsia="ru-RU"/>
        </w:rPr>
        <w:t xml:space="preserve"> </w:t>
      </w:r>
      <w:r w:rsidRPr="00B36BFB">
        <w:rPr>
          <w:rFonts w:ascii="Times New Roman" w:eastAsia="Times New Roman" w:hAnsi="Times New Roman" w:cs="Times New Roman"/>
          <w:sz w:val="28"/>
          <w:szCs w:val="28"/>
          <w:lang w:val="kk-KZ" w:eastAsia="ru-RU"/>
        </w:rPr>
        <w:t>// Ұлағат. -</w:t>
      </w:r>
      <w:r w:rsidR="005E7C22">
        <w:rPr>
          <w:rFonts w:ascii="Times New Roman" w:eastAsia="Times New Roman" w:hAnsi="Times New Roman" w:cs="Times New Roman"/>
          <w:sz w:val="28"/>
          <w:szCs w:val="28"/>
          <w:lang w:val="kk-KZ" w:eastAsia="ru-RU"/>
        </w:rPr>
        <w:t xml:space="preserve"> </w:t>
      </w:r>
      <w:r w:rsidRPr="00B36BFB">
        <w:rPr>
          <w:rFonts w:ascii="Times New Roman" w:eastAsia="Times New Roman" w:hAnsi="Times New Roman" w:cs="Times New Roman"/>
          <w:sz w:val="28"/>
          <w:szCs w:val="28"/>
          <w:lang w:val="kk-KZ" w:eastAsia="ru-RU"/>
        </w:rPr>
        <w:t>2013.</w:t>
      </w:r>
      <w:r w:rsidR="00962879">
        <w:rPr>
          <w:rFonts w:ascii="Times New Roman" w:eastAsia="Times New Roman" w:hAnsi="Times New Roman" w:cs="Times New Roman"/>
          <w:sz w:val="28"/>
          <w:szCs w:val="28"/>
          <w:lang w:val="kk-KZ" w:eastAsia="ru-RU"/>
        </w:rPr>
        <w:t xml:space="preserve"> </w:t>
      </w:r>
      <w:r w:rsidRPr="00B36BFB">
        <w:rPr>
          <w:rFonts w:ascii="Times New Roman" w:eastAsia="Times New Roman" w:hAnsi="Times New Roman" w:cs="Times New Roman"/>
          <w:sz w:val="28"/>
          <w:szCs w:val="28"/>
          <w:lang w:val="kk-KZ" w:eastAsia="ru-RU"/>
        </w:rPr>
        <w:t>- №</w:t>
      </w:r>
      <w:r w:rsidR="005E7C22">
        <w:rPr>
          <w:rFonts w:ascii="Times New Roman" w:eastAsia="Times New Roman" w:hAnsi="Times New Roman" w:cs="Times New Roman"/>
          <w:sz w:val="28"/>
          <w:szCs w:val="28"/>
          <w:lang w:val="kk-KZ" w:eastAsia="ru-RU"/>
        </w:rPr>
        <w:t xml:space="preserve"> </w:t>
      </w:r>
      <w:r w:rsidRPr="00B36BFB">
        <w:rPr>
          <w:rFonts w:ascii="Times New Roman" w:eastAsia="Times New Roman" w:hAnsi="Times New Roman" w:cs="Times New Roman"/>
          <w:sz w:val="28"/>
          <w:szCs w:val="28"/>
          <w:lang w:val="kk-KZ" w:eastAsia="ru-RU"/>
        </w:rPr>
        <w:t>1.</w:t>
      </w:r>
      <w:r w:rsidR="00962879">
        <w:rPr>
          <w:rFonts w:ascii="Times New Roman" w:eastAsia="Times New Roman" w:hAnsi="Times New Roman" w:cs="Times New Roman"/>
          <w:sz w:val="28"/>
          <w:szCs w:val="28"/>
          <w:lang w:val="kk-KZ" w:eastAsia="ru-RU"/>
        </w:rPr>
        <w:t xml:space="preserve"> -</w:t>
      </w:r>
      <w:r w:rsidRPr="00B36BFB">
        <w:rPr>
          <w:rFonts w:ascii="Times New Roman" w:eastAsia="Times New Roman" w:hAnsi="Times New Roman" w:cs="Times New Roman"/>
          <w:sz w:val="28"/>
          <w:szCs w:val="28"/>
          <w:lang w:val="kk-KZ" w:eastAsia="ru-RU"/>
        </w:rPr>
        <w:t xml:space="preserve"> Б. 122-123.</w:t>
      </w:r>
    </w:p>
    <w:p w:rsidR="00B36BFB" w:rsidRPr="00962879" w:rsidRDefault="00B36BFB" w:rsidP="00962879">
      <w:pPr>
        <w:tabs>
          <w:tab w:val="left" w:pos="2115"/>
        </w:tabs>
        <w:spacing w:after="0" w:line="240" w:lineRule="auto"/>
        <w:rPr>
          <w:rFonts w:ascii="Times New Roman" w:eastAsia="Times New Roman" w:hAnsi="Times New Roman" w:cs="Times New Roman"/>
          <w:sz w:val="28"/>
          <w:szCs w:val="28"/>
          <w:lang w:val="kk-KZ" w:eastAsia="ru-RU"/>
        </w:rPr>
      </w:pPr>
    </w:p>
    <w:p w:rsidR="00B36BFB" w:rsidRDefault="00B36BFB" w:rsidP="00962879">
      <w:pPr>
        <w:spacing w:after="0" w:line="240" w:lineRule="auto"/>
        <w:ind w:right="1134"/>
        <w:jc w:val="both"/>
        <w:rPr>
          <w:rFonts w:ascii="Times New Roman" w:hAnsi="Times New Roman" w:cs="Times New Roman"/>
          <w:b/>
          <w:sz w:val="28"/>
          <w:szCs w:val="28"/>
          <w:lang w:val="kk-KZ"/>
        </w:rPr>
      </w:pPr>
    </w:p>
    <w:p w:rsidR="00962879" w:rsidRPr="00962879" w:rsidRDefault="00962879" w:rsidP="00962879">
      <w:pPr>
        <w:spacing w:after="0" w:line="240" w:lineRule="auto"/>
        <w:ind w:right="1134"/>
        <w:jc w:val="both"/>
        <w:rPr>
          <w:rFonts w:ascii="Times New Roman" w:hAnsi="Times New Roman" w:cs="Times New Roman"/>
          <w:b/>
          <w:sz w:val="28"/>
          <w:szCs w:val="28"/>
          <w:lang w:val="kk-KZ"/>
        </w:rPr>
      </w:pPr>
    </w:p>
    <w:p w:rsidR="00B36BFB" w:rsidRPr="00612ABE" w:rsidRDefault="00B36BFB" w:rsidP="00962879">
      <w:pPr>
        <w:spacing w:after="0" w:line="360" w:lineRule="auto"/>
        <w:ind w:right="1134"/>
        <w:jc w:val="both"/>
        <w:rPr>
          <w:rFonts w:ascii="Times New Roman" w:hAnsi="Times New Roman" w:cs="Times New Roman"/>
          <w:b/>
          <w:sz w:val="28"/>
          <w:szCs w:val="28"/>
        </w:rPr>
      </w:pPr>
      <w:r w:rsidRPr="00612ABE">
        <w:rPr>
          <w:rFonts w:ascii="Times New Roman" w:hAnsi="Times New Roman" w:cs="Times New Roman"/>
          <w:b/>
          <w:sz w:val="28"/>
          <w:szCs w:val="28"/>
        </w:rPr>
        <w:t xml:space="preserve">УДК 372.811.111.1 </w:t>
      </w:r>
    </w:p>
    <w:p w:rsidR="00962879" w:rsidRDefault="00B36BFB" w:rsidP="00962879">
      <w:pPr>
        <w:spacing w:after="0" w:line="240" w:lineRule="auto"/>
        <w:ind w:right="-1"/>
        <w:jc w:val="center"/>
        <w:rPr>
          <w:rFonts w:ascii="Times New Roman" w:hAnsi="Times New Roman" w:cs="Times New Roman"/>
          <w:i/>
          <w:sz w:val="28"/>
          <w:szCs w:val="28"/>
        </w:rPr>
      </w:pPr>
      <w:r>
        <w:rPr>
          <w:rFonts w:ascii="Times New Roman" w:hAnsi="Times New Roman" w:cs="Times New Roman"/>
          <w:i/>
          <w:sz w:val="28"/>
          <w:szCs w:val="28"/>
        </w:rPr>
        <w:t>А.Б.Мейрамова</w:t>
      </w:r>
      <w:r w:rsidR="00962879">
        <w:rPr>
          <w:rFonts w:ascii="Times New Roman" w:hAnsi="Times New Roman" w:cs="Times New Roman"/>
          <w:i/>
          <w:sz w:val="28"/>
          <w:szCs w:val="28"/>
          <w:vertAlign w:val="superscript"/>
        </w:rPr>
        <w:t>1</w:t>
      </w:r>
      <w:r>
        <w:rPr>
          <w:rFonts w:ascii="Times New Roman" w:hAnsi="Times New Roman" w:cs="Times New Roman"/>
          <w:i/>
          <w:sz w:val="28"/>
          <w:szCs w:val="28"/>
        </w:rPr>
        <w:t>, магистр</w:t>
      </w:r>
      <w:r w:rsidR="00962879">
        <w:rPr>
          <w:rFonts w:ascii="Times New Roman" w:hAnsi="Times New Roman" w:cs="Times New Roman"/>
          <w:i/>
          <w:sz w:val="28"/>
          <w:szCs w:val="28"/>
        </w:rPr>
        <w:t>;</w:t>
      </w:r>
      <w:r>
        <w:rPr>
          <w:rFonts w:ascii="Times New Roman" w:hAnsi="Times New Roman" w:cs="Times New Roman"/>
          <w:i/>
          <w:sz w:val="28"/>
          <w:szCs w:val="28"/>
        </w:rPr>
        <w:t xml:space="preserve"> </w:t>
      </w:r>
      <w:r w:rsidR="00962879">
        <w:rPr>
          <w:rFonts w:ascii="Times New Roman" w:hAnsi="Times New Roman" w:cs="Times New Roman"/>
          <w:i/>
          <w:sz w:val="28"/>
          <w:szCs w:val="28"/>
        </w:rPr>
        <w:t>Д.Л.Нурпейсова</w:t>
      </w:r>
      <w:r w:rsidR="00962879">
        <w:rPr>
          <w:rFonts w:ascii="Times New Roman" w:hAnsi="Times New Roman" w:cs="Times New Roman"/>
          <w:i/>
          <w:sz w:val="28"/>
          <w:szCs w:val="28"/>
          <w:vertAlign w:val="superscript"/>
        </w:rPr>
        <w:t>2</w:t>
      </w:r>
      <w:r w:rsidR="00962879">
        <w:rPr>
          <w:rFonts w:ascii="Times New Roman" w:hAnsi="Times New Roman" w:cs="Times New Roman"/>
          <w:i/>
          <w:sz w:val="28"/>
          <w:szCs w:val="28"/>
        </w:rPr>
        <w:t>, магистр</w:t>
      </w:r>
    </w:p>
    <w:p w:rsidR="00B36BFB" w:rsidRDefault="00962879" w:rsidP="00962879">
      <w:pPr>
        <w:spacing w:after="0" w:line="240" w:lineRule="auto"/>
        <w:ind w:right="-1"/>
        <w:jc w:val="center"/>
        <w:rPr>
          <w:rFonts w:ascii="Times New Roman" w:hAnsi="Times New Roman" w:cs="Times New Roman"/>
          <w:i/>
          <w:sz w:val="28"/>
          <w:szCs w:val="28"/>
        </w:rPr>
      </w:pPr>
      <w:r>
        <w:rPr>
          <w:rFonts w:ascii="Times New Roman" w:hAnsi="Times New Roman" w:cs="Times New Roman"/>
          <w:i/>
          <w:sz w:val="28"/>
          <w:szCs w:val="28"/>
          <w:vertAlign w:val="superscript"/>
        </w:rPr>
        <w:t>1</w:t>
      </w:r>
      <w:r w:rsidR="00B36BFB">
        <w:rPr>
          <w:rFonts w:ascii="Times New Roman" w:hAnsi="Times New Roman" w:cs="Times New Roman"/>
          <w:i/>
          <w:sz w:val="28"/>
          <w:szCs w:val="28"/>
        </w:rPr>
        <w:t>Кокшетауский техничес</w:t>
      </w:r>
      <w:r>
        <w:rPr>
          <w:rFonts w:ascii="Times New Roman" w:hAnsi="Times New Roman" w:cs="Times New Roman"/>
          <w:i/>
          <w:sz w:val="28"/>
          <w:szCs w:val="28"/>
        </w:rPr>
        <w:t xml:space="preserve">кий институт КЧС МВД Республики </w:t>
      </w:r>
      <w:r w:rsidR="00B36BFB">
        <w:rPr>
          <w:rFonts w:ascii="Times New Roman" w:hAnsi="Times New Roman" w:cs="Times New Roman"/>
          <w:i/>
          <w:sz w:val="28"/>
          <w:szCs w:val="28"/>
        </w:rPr>
        <w:t>Казахстан</w:t>
      </w:r>
    </w:p>
    <w:p w:rsidR="00B36BFB" w:rsidRPr="00612ABE" w:rsidRDefault="00962879" w:rsidP="00962879">
      <w:pPr>
        <w:spacing w:after="0" w:line="240" w:lineRule="auto"/>
        <w:ind w:right="-1"/>
        <w:jc w:val="center"/>
        <w:rPr>
          <w:rFonts w:ascii="Times New Roman" w:hAnsi="Times New Roman" w:cs="Times New Roman"/>
          <w:i/>
          <w:sz w:val="28"/>
          <w:szCs w:val="28"/>
        </w:rPr>
      </w:pPr>
      <w:r>
        <w:rPr>
          <w:rFonts w:ascii="Times New Roman" w:hAnsi="Times New Roman" w:cs="Times New Roman"/>
          <w:i/>
          <w:sz w:val="28"/>
          <w:szCs w:val="28"/>
          <w:vertAlign w:val="superscript"/>
        </w:rPr>
        <w:t>2</w:t>
      </w:r>
      <w:r w:rsidR="00B36BFB">
        <w:rPr>
          <w:rFonts w:ascii="Times New Roman" w:hAnsi="Times New Roman" w:cs="Times New Roman"/>
          <w:i/>
          <w:sz w:val="28"/>
          <w:szCs w:val="28"/>
        </w:rPr>
        <w:t xml:space="preserve">Карагандинский государственный технический университет  </w:t>
      </w:r>
    </w:p>
    <w:p w:rsidR="00B36BFB" w:rsidRPr="00942573" w:rsidRDefault="00B36BFB" w:rsidP="00B36BFB">
      <w:pPr>
        <w:spacing w:after="0" w:line="240" w:lineRule="auto"/>
        <w:ind w:left="567" w:right="1134"/>
        <w:jc w:val="both"/>
        <w:rPr>
          <w:rFonts w:ascii="Times New Roman" w:hAnsi="Times New Roman" w:cs="Times New Roman"/>
          <w:sz w:val="24"/>
          <w:szCs w:val="28"/>
        </w:rPr>
      </w:pPr>
    </w:p>
    <w:p w:rsidR="00B36BFB" w:rsidRDefault="00B36BFB" w:rsidP="00962879">
      <w:pPr>
        <w:spacing w:after="0" w:line="240" w:lineRule="auto"/>
        <w:ind w:right="-1"/>
        <w:jc w:val="center"/>
        <w:rPr>
          <w:rFonts w:ascii="Times New Roman" w:hAnsi="Times New Roman" w:cs="Times New Roman"/>
          <w:b/>
          <w:sz w:val="28"/>
          <w:szCs w:val="28"/>
        </w:rPr>
      </w:pPr>
      <w:r>
        <w:rPr>
          <w:rFonts w:ascii="Times New Roman" w:hAnsi="Times New Roman" w:cs="Times New Roman"/>
          <w:b/>
          <w:sz w:val="28"/>
          <w:szCs w:val="28"/>
        </w:rPr>
        <w:t>О НЕКОТОРЫХ АСПЕКТАХ ИСПОЛЬЗОВАНИЯ ИНТЕРНЕТ РЕСУРСОВ НА ЗАНЯТИЯХ ПО АНГЛИЙСКОМУ ЯЗЫКУ</w:t>
      </w:r>
    </w:p>
    <w:p w:rsidR="00B36BFB" w:rsidRPr="00942573" w:rsidRDefault="00B36BFB" w:rsidP="00B36BFB">
      <w:pPr>
        <w:spacing w:after="0" w:line="240" w:lineRule="auto"/>
        <w:ind w:left="567" w:right="1134"/>
        <w:jc w:val="center"/>
        <w:rPr>
          <w:rFonts w:ascii="Times New Roman" w:hAnsi="Times New Roman" w:cs="Times New Roman"/>
          <w:b/>
          <w:sz w:val="24"/>
          <w:szCs w:val="28"/>
        </w:rPr>
      </w:pPr>
    </w:p>
    <w:p w:rsidR="00B36BFB" w:rsidRDefault="00B36BFB" w:rsidP="00962879">
      <w:pPr>
        <w:spacing w:after="0" w:line="240" w:lineRule="auto"/>
        <w:ind w:right="-1" w:firstLine="709"/>
        <w:jc w:val="both"/>
        <w:rPr>
          <w:rFonts w:ascii="Times New Roman" w:hAnsi="Times New Roman" w:cs="Times New Roman"/>
          <w:sz w:val="28"/>
          <w:szCs w:val="28"/>
        </w:rPr>
      </w:pPr>
      <w:r w:rsidRPr="00C14A6C">
        <w:rPr>
          <w:rFonts w:ascii="Times New Roman" w:hAnsi="Times New Roman" w:cs="Times New Roman"/>
          <w:sz w:val="28"/>
          <w:szCs w:val="28"/>
        </w:rPr>
        <w:t>Вопрос о применении современных информационных технологий в образовательных учреждениях является наиболее актуальным в последние годы. Новые методы и формы передачи знаний, новый подход к процессу обучения, обусловлены применением новых технических средств.</w:t>
      </w:r>
    </w:p>
    <w:p w:rsidR="00B36BFB" w:rsidRPr="00C14A6C" w:rsidRDefault="00B36BFB" w:rsidP="00962879">
      <w:pPr>
        <w:spacing w:after="0" w:line="240" w:lineRule="auto"/>
        <w:ind w:right="-1" w:firstLine="709"/>
        <w:jc w:val="both"/>
        <w:rPr>
          <w:rFonts w:ascii="Times New Roman" w:hAnsi="Times New Roman" w:cs="Times New Roman"/>
          <w:sz w:val="28"/>
          <w:szCs w:val="28"/>
        </w:rPr>
      </w:pPr>
      <w:r w:rsidRPr="00C14A6C">
        <w:rPr>
          <w:rFonts w:ascii="Times New Roman" w:hAnsi="Times New Roman" w:cs="Times New Roman"/>
          <w:sz w:val="28"/>
          <w:szCs w:val="28"/>
        </w:rPr>
        <w:t>Наиболее прорывным достижением за последние десятилетие стало применение Интернета в развитии образования, особенно в области повышения уровня информационного потенциала.</w:t>
      </w:r>
      <w:r>
        <w:rPr>
          <w:rFonts w:ascii="Times New Roman" w:hAnsi="Times New Roman" w:cs="Times New Roman"/>
          <w:sz w:val="28"/>
          <w:szCs w:val="28"/>
        </w:rPr>
        <w:t xml:space="preserve"> </w:t>
      </w:r>
    </w:p>
    <w:p w:rsidR="00B36BFB" w:rsidRPr="00C14A6C" w:rsidRDefault="00B36BFB" w:rsidP="00962879">
      <w:pPr>
        <w:spacing w:after="0" w:line="240" w:lineRule="auto"/>
        <w:ind w:right="-1" w:firstLine="709"/>
        <w:jc w:val="both"/>
        <w:rPr>
          <w:rFonts w:ascii="Times New Roman" w:hAnsi="Times New Roman" w:cs="Times New Roman"/>
          <w:sz w:val="28"/>
          <w:szCs w:val="28"/>
        </w:rPr>
      </w:pPr>
      <w:r w:rsidRPr="00C14A6C">
        <w:rPr>
          <w:rFonts w:ascii="Times New Roman" w:hAnsi="Times New Roman" w:cs="Times New Roman"/>
          <w:sz w:val="28"/>
          <w:szCs w:val="28"/>
        </w:rPr>
        <w:t>Большинство изучающих иностранные языки, в частности, английский, оценили преимущества Интернета и активно пользуются его ресурсами при самостоятельном изучении языков или при выполнении тех или иных языковых заданий</w:t>
      </w:r>
      <w:r>
        <w:rPr>
          <w:rFonts w:ascii="Times New Roman" w:hAnsi="Times New Roman" w:cs="Times New Roman"/>
          <w:sz w:val="28"/>
          <w:szCs w:val="28"/>
        </w:rPr>
        <w:t xml:space="preserve"> </w:t>
      </w:r>
      <w:r w:rsidRPr="004E250C">
        <w:rPr>
          <w:rFonts w:ascii="Times New Roman" w:hAnsi="Times New Roman" w:cs="Times New Roman"/>
          <w:sz w:val="28"/>
          <w:szCs w:val="28"/>
        </w:rPr>
        <w:t>[1]</w:t>
      </w:r>
      <w:r w:rsidRPr="00C14A6C">
        <w:rPr>
          <w:rFonts w:ascii="Times New Roman" w:hAnsi="Times New Roman" w:cs="Times New Roman"/>
          <w:sz w:val="28"/>
          <w:szCs w:val="28"/>
        </w:rPr>
        <w:t xml:space="preserve">. </w:t>
      </w:r>
    </w:p>
    <w:p w:rsidR="00942573" w:rsidRDefault="00B36BFB" w:rsidP="00962879">
      <w:pPr>
        <w:spacing w:after="0" w:line="240" w:lineRule="auto"/>
        <w:ind w:right="-1" w:firstLine="709"/>
        <w:jc w:val="both"/>
        <w:rPr>
          <w:rFonts w:ascii="Times New Roman" w:hAnsi="Times New Roman" w:cs="Times New Roman"/>
          <w:sz w:val="28"/>
          <w:szCs w:val="28"/>
        </w:rPr>
      </w:pPr>
      <w:r w:rsidRPr="00C14A6C">
        <w:rPr>
          <w:rFonts w:ascii="Times New Roman" w:hAnsi="Times New Roman" w:cs="Times New Roman"/>
          <w:sz w:val="28"/>
          <w:szCs w:val="28"/>
        </w:rPr>
        <w:t xml:space="preserve">Доступность различных материалов делает возможным использование преподавателями большого объема дополнительных ресурсов, материалов, способных сделать занятия по английскому языку более интересными, результативными, интерактивными. Несмотря на то, что Интернет является всего лишь вспомогательным техническим средством обучения, правильное дидактическое и методическое использование его ресурсов позволяет решить </w:t>
      </w:r>
    </w:p>
    <w:p w:rsidR="00B36BFB" w:rsidRPr="00C14A6C" w:rsidRDefault="00B36BFB" w:rsidP="00942573">
      <w:pPr>
        <w:spacing w:after="0" w:line="240" w:lineRule="auto"/>
        <w:ind w:right="-1"/>
        <w:jc w:val="both"/>
        <w:rPr>
          <w:rFonts w:ascii="Times New Roman" w:hAnsi="Times New Roman" w:cs="Times New Roman"/>
          <w:sz w:val="28"/>
          <w:szCs w:val="28"/>
        </w:rPr>
      </w:pPr>
      <w:r w:rsidRPr="00C14A6C">
        <w:rPr>
          <w:rFonts w:ascii="Times New Roman" w:hAnsi="Times New Roman" w:cs="Times New Roman"/>
          <w:sz w:val="28"/>
          <w:szCs w:val="28"/>
        </w:rPr>
        <w:t>ряд образовательных задач:</w:t>
      </w:r>
    </w:p>
    <w:p w:rsidR="00B36BFB" w:rsidRPr="00C14A6C" w:rsidRDefault="00B36BFB" w:rsidP="00962879">
      <w:pPr>
        <w:spacing w:after="0" w:line="240" w:lineRule="auto"/>
        <w:ind w:right="-1" w:firstLine="709"/>
        <w:jc w:val="both"/>
        <w:rPr>
          <w:rFonts w:ascii="Times New Roman" w:hAnsi="Times New Roman" w:cs="Times New Roman"/>
          <w:sz w:val="28"/>
          <w:szCs w:val="28"/>
        </w:rPr>
      </w:pPr>
      <w:r w:rsidRPr="00C14A6C">
        <w:rPr>
          <w:rFonts w:ascii="Times New Roman" w:hAnsi="Times New Roman" w:cs="Times New Roman"/>
          <w:sz w:val="28"/>
          <w:szCs w:val="28"/>
        </w:rPr>
        <w:t>- использование новейших аутентичных материалов совершенствует и формирует речевые умения обучающихся;</w:t>
      </w:r>
    </w:p>
    <w:p w:rsidR="00B36BFB" w:rsidRPr="00C14A6C" w:rsidRDefault="00B36BFB" w:rsidP="00962879">
      <w:pPr>
        <w:spacing w:after="0" w:line="240" w:lineRule="auto"/>
        <w:ind w:right="-1" w:firstLine="709"/>
        <w:jc w:val="both"/>
        <w:rPr>
          <w:rFonts w:ascii="Times New Roman" w:hAnsi="Times New Roman" w:cs="Times New Roman"/>
          <w:sz w:val="28"/>
          <w:szCs w:val="28"/>
        </w:rPr>
      </w:pPr>
      <w:r w:rsidRPr="00C14A6C">
        <w:rPr>
          <w:rFonts w:ascii="Times New Roman" w:hAnsi="Times New Roman" w:cs="Times New Roman"/>
          <w:sz w:val="28"/>
          <w:szCs w:val="28"/>
        </w:rPr>
        <w:t>- словарный запас обогащается современной лексикой английского языка;</w:t>
      </w:r>
    </w:p>
    <w:p w:rsidR="00B36BFB" w:rsidRPr="00C14A6C" w:rsidRDefault="00B36BFB" w:rsidP="00962879">
      <w:pPr>
        <w:spacing w:after="0" w:line="240" w:lineRule="auto"/>
        <w:ind w:right="-1" w:firstLine="709"/>
        <w:jc w:val="both"/>
        <w:rPr>
          <w:rFonts w:ascii="Times New Roman" w:hAnsi="Times New Roman" w:cs="Times New Roman"/>
          <w:sz w:val="28"/>
          <w:szCs w:val="28"/>
        </w:rPr>
      </w:pPr>
      <w:r w:rsidRPr="00C14A6C">
        <w:rPr>
          <w:rFonts w:ascii="Times New Roman" w:hAnsi="Times New Roman" w:cs="Times New Roman"/>
          <w:sz w:val="28"/>
          <w:szCs w:val="28"/>
        </w:rPr>
        <w:lastRenderedPageBreak/>
        <w:t xml:space="preserve">- в условиях виртуального общения происходит процесс знакомства с культурой и традициями, речевым поведением с носителями языка; </w:t>
      </w:r>
    </w:p>
    <w:p w:rsidR="00B36BFB" w:rsidRPr="00C14A6C" w:rsidRDefault="00B36BFB" w:rsidP="00962879">
      <w:pPr>
        <w:spacing w:after="0" w:line="240" w:lineRule="auto"/>
        <w:ind w:right="-1" w:firstLine="709"/>
        <w:jc w:val="both"/>
        <w:rPr>
          <w:rFonts w:ascii="Times New Roman" w:hAnsi="Times New Roman" w:cs="Times New Roman"/>
          <w:sz w:val="28"/>
          <w:szCs w:val="28"/>
        </w:rPr>
      </w:pPr>
      <w:r w:rsidRPr="00C14A6C">
        <w:rPr>
          <w:rFonts w:ascii="Times New Roman" w:hAnsi="Times New Roman" w:cs="Times New Roman"/>
          <w:sz w:val="28"/>
          <w:szCs w:val="28"/>
        </w:rPr>
        <w:t>- позволяют обсуждать актуальные вопросы в аутентичной языковой среде.</w:t>
      </w:r>
    </w:p>
    <w:p w:rsidR="00B36BFB" w:rsidRPr="00C14A6C" w:rsidRDefault="00B36BFB" w:rsidP="00962879">
      <w:pPr>
        <w:spacing w:after="0" w:line="240" w:lineRule="auto"/>
        <w:ind w:right="-1" w:firstLine="709"/>
        <w:jc w:val="both"/>
        <w:rPr>
          <w:rFonts w:ascii="Times New Roman" w:hAnsi="Times New Roman" w:cs="Times New Roman"/>
          <w:sz w:val="28"/>
          <w:szCs w:val="28"/>
        </w:rPr>
      </w:pPr>
      <w:r w:rsidRPr="00C14A6C">
        <w:rPr>
          <w:rFonts w:ascii="Times New Roman" w:hAnsi="Times New Roman" w:cs="Times New Roman"/>
          <w:sz w:val="28"/>
          <w:szCs w:val="28"/>
        </w:rPr>
        <w:t>Использование Интернет ресурсов на занятиях по английскому языку позволяет решить ряд задач дидактического характера: формирование навыка reading (чтение), используя материалы глобальной сети; совершенствование навыка writing (письма) у обучающихся; пополнение словарного запаса актуальной лексикой английского языка; повышение мотивации к изучению английского языка. Работа с Интернет источниками позволяет наладить и поддерживать связи и контакты с людьми, проживающими в англоязычных странах</w:t>
      </w:r>
      <w:r w:rsidRPr="004E250C">
        <w:rPr>
          <w:rFonts w:ascii="Times New Roman" w:hAnsi="Times New Roman" w:cs="Times New Roman"/>
          <w:sz w:val="28"/>
          <w:szCs w:val="28"/>
        </w:rPr>
        <w:t xml:space="preserve"> [2]</w:t>
      </w:r>
      <w:r w:rsidRPr="00C14A6C">
        <w:rPr>
          <w:rFonts w:ascii="Times New Roman" w:hAnsi="Times New Roman" w:cs="Times New Roman"/>
          <w:sz w:val="28"/>
          <w:szCs w:val="28"/>
        </w:rPr>
        <w:t>.</w:t>
      </w:r>
    </w:p>
    <w:p w:rsidR="00B36BFB" w:rsidRPr="00C14A6C" w:rsidRDefault="00B36BFB" w:rsidP="00962879">
      <w:pPr>
        <w:spacing w:after="0" w:line="240" w:lineRule="auto"/>
        <w:ind w:right="-1" w:firstLine="709"/>
        <w:jc w:val="both"/>
        <w:rPr>
          <w:rFonts w:ascii="Times New Roman" w:hAnsi="Times New Roman" w:cs="Times New Roman"/>
          <w:sz w:val="28"/>
          <w:szCs w:val="28"/>
        </w:rPr>
      </w:pPr>
      <w:r w:rsidRPr="00C14A6C">
        <w:rPr>
          <w:rFonts w:ascii="Times New Roman" w:hAnsi="Times New Roman" w:cs="Times New Roman"/>
          <w:sz w:val="28"/>
          <w:szCs w:val="28"/>
        </w:rPr>
        <w:t>Неоспоримым преимуществом внедрения Интернет ресурсов в образовательный процесс является развитие межкультурной компетенции, формирование культурных универсалий, знакомство с различными культурами, что в комплексе способствует достижению плодотворного сотрудничества и взаимопонимания при непосредственном общении на английском языке</w:t>
      </w:r>
      <w:r w:rsidRPr="004E250C">
        <w:rPr>
          <w:rFonts w:ascii="Times New Roman" w:hAnsi="Times New Roman" w:cs="Times New Roman"/>
          <w:sz w:val="28"/>
          <w:szCs w:val="28"/>
        </w:rPr>
        <w:t xml:space="preserve"> [3]</w:t>
      </w:r>
      <w:r w:rsidRPr="00C14A6C">
        <w:rPr>
          <w:rFonts w:ascii="Times New Roman" w:hAnsi="Times New Roman" w:cs="Times New Roman"/>
          <w:sz w:val="28"/>
          <w:szCs w:val="28"/>
        </w:rPr>
        <w:t>.</w:t>
      </w:r>
    </w:p>
    <w:p w:rsidR="00B36BFB" w:rsidRPr="00C14A6C" w:rsidRDefault="00B36BFB" w:rsidP="00962879">
      <w:pPr>
        <w:spacing w:after="0" w:line="240" w:lineRule="auto"/>
        <w:ind w:right="-1" w:firstLine="709"/>
        <w:jc w:val="both"/>
        <w:rPr>
          <w:rFonts w:ascii="Times New Roman" w:hAnsi="Times New Roman" w:cs="Times New Roman"/>
          <w:sz w:val="28"/>
          <w:szCs w:val="28"/>
        </w:rPr>
      </w:pPr>
      <w:r w:rsidRPr="00C14A6C">
        <w:rPr>
          <w:rFonts w:ascii="Times New Roman" w:hAnsi="Times New Roman" w:cs="Times New Roman"/>
          <w:sz w:val="28"/>
          <w:szCs w:val="28"/>
        </w:rPr>
        <w:t>В ходе проведения занятий по английскому языку в Кокшетауском техническом институте используются следующие Интернет сайты:</w:t>
      </w:r>
    </w:p>
    <w:p w:rsidR="00B36BFB" w:rsidRPr="00612ABE" w:rsidRDefault="00B36BFB" w:rsidP="00962879">
      <w:pPr>
        <w:spacing w:after="0" w:line="240" w:lineRule="auto"/>
        <w:ind w:right="-1" w:firstLine="709"/>
        <w:jc w:val="both"/>
        <w:rPr>
          <w:rFonts w:ascii="Times New Roman" w:hAnsi="Times New Roman" w:cs="Times New Roman"/>
          <w:sz w:val="28"/>
          <w:szCs w:val="28"/>
          <w:lang w:val="en-US"/>
        </w:rPr>
      </w:pPr>
      <w:r w:rsidRPr="00612ABE">
        <w:rPr>
          <w:rFonts w:ascii="Times New Roman" w:hAnsi="Times New Roman" w:cs="Times New Roman"/>
          <w:sz w:val="28"/>
          <w:szCs w:val="28"/>
          <w:lang w:val="en-US"/>
        </w:rPr>
        <w:t>-    www. englishdelight.ru</w:t>
      </w:r>
    </w:p>
    <w:p w:rsidR="00B36BFB" w:rsidRPr="00612ABE" w:rsidRDefault="00B36BFB" w:rsidP="00962879">
      <w:pPr>
        <w:spacing w:after="0" w:line="240" w:lineRule="auto"/>
        <w:ind w:right="-1" w:firstLine="709"/>
        <w:jc w:val="both"/>
        <w:rPr>
          <w:rFonts w:ascii="Times New Roman" w:hAnsi="Times New Roman" w:cs="Times New Roman"/>
          <w:sz w:val="28"/>
          <w:szCs w:val="28"/>
          <w:lang w:val="en-US"/>
        </w:rPr>
      </w:pPr>
      <w:r w:rsidRPr="00612ABE">
        <w:rPr>
          <w:rFonts w:ascii="Times New Roman" w:hAnsi="Times New Roman" w:cs="Times New Roman"/>
          <w:sz w:val="28"/>
          <w:szCs w:val="28"/>
          <w:lang w:val="en-US"/>
        </w:rPr>
        <w:t>- www. study.ru</w:t>
      </w:r>
    </w:p>
    <w:p w:rsidR="00B36BFB" w:rsidRPr="00612ABE" w:rsidRDefault="00B36BFB" w:rsidP="00962879">
      <w:pPr>
        <w:spacing w:after="0" w:line="240" w:lineRule="auto"/>
        <w:ind w:right="-1" w:firstLine="709"/>
        <w:jc w:val="both"/>
        <w:rPr>
          <w:rFonts w:ascii="Times New Roman" w:hAnsi="Times New Roman" w:cs="Times New Roman"/>
          <w:sz w:val="28"/>
          <w:szCs w:val="28"/>
          <w:lang w:val="de-DE"/>
        </w:rPr>
      </w:pPr>
      <w:r w:rsidRPr="00612ABE">
        <w:rPr>
          <w:rFonts w:ascii="Times New Roman" w:hAnsi="Times New Roman" w:cs="Times New Roman"/>
          <w:sz w:val="28"/>
          <w:szCs w:val="28"/>
          <w:lang w:val="de-DE"/>
        </w:rPr>
        <w:t>- www. britishcouncil.ru</w:t>
      </w:r>
    </w:p>
    <w:p w:rsidR="00B36BFB" w:rsidRPr="00612ABE" w:rsidRDefault="00B36BFB" w:rsidP="00962879">
      <w:pPr>
        <w:spacing w:after="0" w:line="240" w:lineRule="auto"/>
        <w:ind w:right="-1" w:firstLine="709"/>
        <w:jc w:val="both"/>
        <w:rPr>
          <w:rFonts w:ascii="Times New Roman" w:hAnsi="Times New Roman" w:cs="Times New Roman"/>
          <w:sz w:val="28"/>
          <w:szCs w:val="28"/>
          <w:lang w:val="de-DE"/>
        </w:rPr>
      </w:pPr>
      <w:r w:rsidRPr="00612ABE">
        <w:rPr>
          <w:rFonts w:ascii="Times New Roman" w:hAnsi="Times New Roman" w:cs="Times New Roman"/>
          <w:sz w:val="28"/>
          <w:szCs w:val="28"/>
          <w:lang w:val="de-DE"/>
        </w:rPr>
        <w:t>-www. engblog.ru</w:t>
      </w:r>
    </w:p>
    <w:p w:rsidR="00B36BFB" w:rsidRPr="00612ABE" w:rsidRDefault="00B36BFB" w:rsidP="00962879">
      <w:pPr>
        <w:spacing w:after="0" w:line="240" w:lineRule="auto"/>
        <w:ind w:right="-1" w:firstLine="709"/>
        <w:jc w:val="both"/>
        <w:rPr>
          <w:rFonts w:ascii="Times New Roman" w:hAnsi="Times New Roman" w:cs="Times New Roman"/>
          <w:sz w:val="28"/>
          <w:szCs w:val="28"/>
          <w:lang w:val="en-US"/>
        </w:rPr>
      </w:pPr>
      <w:r w:rsidRPr="00612ABE">
        <w:rPr>
          <w:rFonts w:ascii="Times New Roman" w:hAnsi="Times New Roman" w:cs="Times New Roman"/>
          <w:sz w:val="28"/>
          <w:szCs w:val="28"/>
          <w:lang w:val="en-US"/>
        </w:rPr>
        <w:t>- www. learn-english-today.ru</w:t>
      </w:r>
    </w:p>
    <w:p w:rsidR="00B36BFB" w:rsidRPr="00942573" w:rsidRDefault="00B36BFB" w:rsidP="00962879">
      <w:pPr>
        <w:spacing w:after="0" w:line="240" w:lineRule="auto"/>
        <w:ind w:right="-1" w:firstLine="709"/>
        <w:jc w:val="both"/>
        <w:rPr>
          <w:rFonts w:ascii="Times New Roman" w:hAnsi="Times New Roman" w:cs="Times New Roman"/>
          <w:sz w:val="28"/>
          <w:szCs w:val="28"/>
          <w:lang w:val="en-US"/>
        </w:rPr>
      </w:pPr>
      <w:r w:rsidRPr="00942573">
        <w:rPr>
          <w:rFonts w:ascii="Times New Roman" w:hAnsi="Times New Roman" w:cs="Times New Roman"/>
          <w:sz w:val="28"/>
          <w:szCs w:val="28"/>
          <w:lang w:val="en-US"/>
        </w:rPr>
        <w:t xml:space="preserve">- </w:t>
      </w:r>
      <w:hyperlink r:id="rId561" w:history="1">
        <w:r w:rsidRPr="00942573">
          <w:rPr>
            <w:rStyle w:val="aa"/>
            <w:rFonts w:ascii="Times New Roman" w:hAnsi="Times New Roman" w:cs="Times New Roman"/>
            <w:color w:val="auto"/>
            <w:sz w:val="28"/>
            <w:szCs w:val="28"/>
            <w:u w:val="none"/>
            <w:lang w:val="en-US"/>
          </w:rPr>
          <w:t>www.lingvo.ru</w:t>
        </w:r>
      </w:hyperlink>
    </w:p>
    <w:p w:rsidR="00B36BFB" w:rsidRPr="00612ABE" w:rsidRDefault="00B36BFB" w:rsidP="00962879">
      <w:pPr>
        <w:spacing w:after="0" w:line="240" w:lineRule="auto"/>
        <w:ind w:right="-1" w:firstLine="709"/>
        <w:jc w:val="both"/>
        <w:rPr>
          <w:rFonts w:ascii="Times New Roman" w:hAnsi="Times New Roman" w:cs="Times New Roman"/>
          <w:sz w:val="28"/>
          <w:szCs w:val="28"/>
          <w:lang w:val="en-US"/>
        </w:rPr>
      </w:pPr>
      <w:r w:rsidRPr="00612ABE">
        <w:rPr>
          <w:rFonts w:ascii="Times New Roman" w:hAnsi="Times New Roman" w:cs="Times New Roman"/>
          <w:sz w:val="28"/>
          <w:szCs w:val="28"/>
          <w:lang w:val="en-US"/>
        </w:rPr>
        <w:t>-www. LearnEnglish.ru</w:t>
      </w:r>
    </w:p>
    <w:p w:rsidR="00B36BFB" w:rsidRPr="00612ABE" w:rsidRDefault="00B36BFB" w:rsidP="00962879">
      <w:pPr>
        <w:spacing w:after="0" w:line="240" w:lineRule="auto"/>
        <w:ind w:right="-1" w:firstLine="709"/>
        <w:jc w:val="both"/>
        <w:rPr>
          <w:rFonts w:ascii="Times New Roman" w:hAnsi="Times New Roman" w:cs="Times New Roman"/>
          <w:sz w:val="28"/>
          <w:szCs w:val="28"/>
          <w:lang w:val="en-US"/>
        </w:rPr>
      </w:pPr>
      <w:r w:rsidRPr="00612ABE">
        <w:rPr>
          <w:rFonts w:ascii="Times New Roman" w:hAnsi="Times New Roman" w:cs="Times New Roman"/>
          <w:sz w:val="28"/>
          <w:szCs w:val="28"/>
          <w:lang w:val="en-US"/>
        </w:rPr>
        <w:t xml:space="preserve">- www. ExamEnglish.ru </w:t>
      </w:r>
    </w:p>
    <w:p w:rsidR="00B36BFB" w:rsidRPr="00C14A6C" w:rsidRDefault="00B36BFB" w:rsidP="00962879">
      <w:pPr>
        <w:spacing w:after="0" w:line="240" w:lineRule="auto"/>
        <w:ind w:right="-1" w:firstLine="709"/>
        <w:jc w:val="both"/>
        <w:rPr>
          <w:rFonts w:ascii="Times New Roman" w:hAnsi="Times New Roman" w:cs="Times New Roman"/>
          <w:sz w:val="28"/>
          <w:szCs w:val="28"/>
        </w:rPr>
      </w:pPr>
      <w:r w:rsidRPr="00C14A6C">
        <w:rPr>
          <w:rFonts w:ascii="Times New Roman" w:hAnsi="Times New Roman" w:cs="Times New Roman"/>
          <w:sz w:val="28"/>
          <w:szCs w:val="28"/>
        </w:rPr>
        <w:t xml:space="preserve">Работа в Интернете позволяет обучающемуся самостоятельно работать над тем или иным языковым материалом, индивидуально прорабатывать пройденный грамматический материал, как под руководством преподавателя, так и самостоятельно. В ходе работы  на языковых сайтах обучающемуся удается преодолеть языковой барьер, почувствовать себя раскрепощённым при коммуникации на английском языке. Таким образом, использование Интернет ресурсов является незаменимым аспектом работы при изучении и преподавании английского языка в современном образовательном процессе.   </w:t>
      </w:r>
    </w:p>
    <w:p w:rsidR="00B36BFB" w:rsidRDefault="00B36BFB" w:rsidP="00962879">
      <w:pPr>
        <w:spacing w:after="0" w:line="240" w:lineRule="auto"/>
        <w:ind w:right="-1" w:firstLine="709"/>
        <w:jc w:val="center"/>
        <w:rPr>
          <w:rFonts w:ascii="Times New Roman" w:hAnsi="Times New Roman" w:cs="Times New Roman"/>
          <w:b/>
          <w:sz w:val="28"/>
          <w:szCs w:val="28"/>
        </w:rPr>
      </w:pPr>
    </w:p>
    <w:p w:rsidR="00962879" w:rsidRDefault="00962879" w:rsidP="00962879">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942573" w:rsidRDefault="00942573" w:rsidP="00962879">
      <w:pPr>
        <w:tabs>
          <w:tab w:val="left" w:pos="0"/>
        </w:tabs>
        <w:spacing w:after="0" w:line="240" w:lineRule="auto"/>
        <w:jc w:val="center"/>
        <w:rPr>
          <w:rFonts w:ascii="Times New Roman" w:eastAsia="Calibri" w:hAnsi="Times New Roman" w:cs="Times New Roman"/>
          <w:bCs/>
          <w:sz w:val="28"/>
          <w:szCs w:val="28"/>
          <w:shd w:val="clear" w:color="auto" w:fill="FFFFFF"/>
        </w:rPr>
      </w:pPr>
    </w:p>
    <w:p w:rsidR="00B36BFB" w:rsidRPr="00612ABE" w:rsidRDefault="00B36BFB" w:rsidP="00652782">
      <w:pPr>
        <w:pStyle w:val="a7"/>
        <w:numPr>
          <w:ilvl w:val="0"/>
          <w:numId w:val="89"/>
        </w:numPr>
        <w:tabs>
          <w:tab w:val="left" w:pos="993"/>
        </w:tabs>
        <w:spacing w:after="0" w:line="240" w:lineRule="auto"/>
        <w:ind w:left="0" w:right="-1" w:firstLine="709"/>
        <w:jc w:val="both"/>
        <w:rPr>
          <w:rFonts w:ascii="Times New Roman" w:hAnsi="Times New Roman" w:cs="Times New Roman"/>
          <w:sz w:val="28"/>
          <w:szCs w:val="28"/>
        </w:rPr>
      </w:pPr>
      <w:r w:rsidRPr="00612ABE">
        <w:rPr>
          <w:rFonts w:ascii="Times New Roman" w:hAnsi="Times New Roman" w:cs="Times New Roman"/>
          <w:sz w:val="28"/>
          <w:szCs w:val="28"/>
        </w:rPr>
        <w:t>Альбрехт К.Н. Использование ИКТ на уроках английского языка //Электронный научный журнал «Информационно-коммуникационные технологии в педагогическом образовании». – 2010.</w:t>
      </w:r>
    </w:p>
    <w:p w:rsidR="00B36BFB" w:rsidRPr="00612ABE" w:rsidRDefault="00B36BFB" w:rsidP="00652782">
      <w:pPr>
        <w:pStyle w:val="a7"/>
        <w:numPr>
          <w:ilvl w:val="0"/>
          <w:numId w:val="89"/>
        </w:numPr>
        <w:tabs>
          <w:tab w:val="left" w:pos="993"/>
        </w:tabs>
        <w:spacing w:after="0" w:line="240" w:lineRule="auto"/>
        <w:ind w:left="0" w:right="-1" w:firstLine="709"/>
        <w:jc w:val="both"/>
        <w:rPr>
          <w:rFonts w:ascii="Times New Roman" w:hAnsi="Times New Roman" w:cs="Times New Roman"/>
          <w:sz w:val="28"/>
          <w:szCs w:val="28"/>
        </w:rPr>
      </w:pPr>
      <w:r w:rsidRPr="00612ABE">
        <w:rPr>
          <w:rFonts w:ascii="Times New Roman" w:hAnsi="Times New Roman" w:cs="Times New Roman"/>
          <w:sz w:val="28"/>
          <w:szCs w:val="28"/>
        </w:rPr>
        <w:t>Костюк Е.В. Методика преподавания иностранных языков с использованием электронных ресурсов // Санкт-Петербургская академия постдипломного педагогического образования, 2010.</w:t>
      </w:r>
    </w:p>
    <w:p w:rsidR="00B36BFB" w:rsidRPr="00612ABE" w:rsidRDefault="00B36BFB" w:rsidP="00652782">
      <w:pPr>
        <w:pStyle w:val="a7"/>
        <w:numPr>
          <w:ilvl w:val="0"/>
          <w:numId w:val="89"/>
        </w:numPr>
        <w:tabs>
          <w:tab w:val="left" w:pos="993"/>
        </w:tabs>
        <w:spacing w:after="0" w:line="240" w:lineRule="auto"/>
        <w:ind w:left="0" w:right="-1" w:firstLine="709"/>
        <w:jc w:val="both"/>
        <w:rPr>
          <w:rFonts w:ascii="Times New Roman" w:hAnsi="Times New Roman" w:cs="Times New Roman"/>
          <w:sz w:val="28"/>
          <w:szCs w:val="28"/>
        </w:rPr>
      </w:pPr>
      <w:r w:rsidRPr="00612ABE">
        <w:rPr>
          <w:rFonts w:ascii="Times New Roman" w:hAnsi="Times New Roman" w:cs="Times New Roman"/>
          <w:sz w:val="28"/>
          <w:szCs w:val="28"/>
        </w:rPr>
        <w:lastRenderedPageBreak/>
        <w:t>Нарышкина Е.А. Использование компьютерных программ при обучении английскому языку // Интернет-журнал Фестиваль педагогических идей «Открытый урок», 2007 – 2008</w:t>
      </w:r>
    </w:p>
    <w:p w:rsidR="00B36BFB" w:rsidRDefault="00B36BFB" w:rsidP="00962879">
      <w:pPr>
        <w:spacing w:after="0" w:line="240" w:lineRule="auto"/>
        <w:rPr>
          <w:rFonts w:ascii="Times New Roman" w:eastAsia="Calibri" w:hAnsi="Times New Roman" w:cs="Times New Roman"/>
          <w:sz w:val="28"/>
        </w:rPr>
      </w:pPr>
    </w:p>
    <w:p w:rsidR="00962879" w:rsidRDefault="00962879" w:rsidP="00962879">
      <w:pPr>
        <w:spacing w:after="0" w:line="240" w:lineRule="auto"/>
        <w:rPr>
          <w:rFonts w:ascii="Times New Roman" w:eastAsia="Calibri" w:hAnsi="Times New Roman" w:cs="Times New Roman"/>
          <w:sz w:val="28"/>
        </w:rPr>
      </w:pPr>
    </w:p>
    <w:p w:rsidR="00962879" w:rsidRDefault="00962879" w:rsidP="00962879">
      <w:pPr>
        <w:spacing w:after="0" w:line="240" w:lineRule="auto"/>
        <w:rPr>
          <w:rFonts w:ascii="Times New Roman" w:eastAsia="Calibri" w:hAnsi="Times New Roman" w:cs="Times New Roman"/>
          <w:sz w:val="28"/>
        </w:rPr>
      </w:pPr>
    </w:p>
    <w:p w:rsidR="00B36BFB" w:rsidRPr="00D336CA" w:rsidRDefault="00B36BFB" w:rsidP="00B36BFB">
      <w:pPr>
        <w:spacing w:after="0" w:line="240" w:lineRule="auto"/>
        <w:textAlignment w:val="baseline"/>
        <w:outlineLvl w:val="0"/>
        <w:rPr>
          <w:rFonts w:ascii="Times New Roman" w:eastAsia="Times New Roman" w:hAnsi="Times New Roman" w:cs="Times New Roman"/>
          <w:b/>
          <w:color w:val="333333"/>
          <w:kern w:val="36"/>
          <w:sz w:val="28"/>
          <w:szCs w:val="28"/>
          <w:lang w:val="kk-KZ" w:eastAsia="ru-RU"/>
        </w:rPr>
      </w:pPr>
      <w:r w:rsidRPr="00D336CA">
        <w:rPr>
          <w:rFonts w:ascii="Times New Roman" w:eastAsia="Times New Roman" w:hAnsi="Times New Roman" w:cs="Times New Roman"/>
          <w:b/>
          <w:color w:val="333333"/>
          <w:kern w:val="36"/>
          <w:sz w:val="28"/>
          <w:szCs w:val="28"/>
          <w:lang w:val="kk-KZ" w:eastAsia="ru-RU"/>
        </w:rPr>
        <w:t>ОӘЖ  372.881.1</w:t>
      </w:r>
    </w:p>
    <w:p w:rsidR="00B36BFB" w:rsidRDefault="00B36BFB" w:rsidP="00B36BFB">
      <w:pPr>
        <w:spacing w:after="0" w:line="240" w:lineRule="auto"/>
        <w:textAlignment w:val="baseline"/>
        <w:outlineLvl w:val="0"/>
        <w:rPr>
          <w:rFonts w:ascii="Times New Roman" w:eastAsia="Times New Roman" w:hAnsi="Times New Roman" w:cs="Times New Roman"/>
          <w:color w:val="333333"/>
          <w:kern w:val="36"/>
          <w:sz w:val="28"/>
          <w:szCs w:val="28"/>
          <w:lang w:val="kk-KZ" w:eastAsia="ru-RU"/>
        </w:rPr>
      </w:pPr>
    </w:p>
    <w:p w:rsidR="00B36BFB" w:rsidRPr="00EB6304" w:rsidRDefault="00B36BFB" w:rsidP="00B36BFB">
      <w:pPr>
        <w:spacing w:after="0" w:line="240" w:lineRule="auto"/>
        <w:jc w:val="center"/>
        <w:textAlignment w:val="baseline"/>
        <w:outlineLvl w:val="0"/>
        <w:rPr>
          <w:rFonts w:ascii="Times New Roman" w:eastAsia="Times New Roman" w:hAnsi="Times New Roman" w:cs="Times New Roman"/>
          <w:i/>
          <w:kern w:val="36"/>
          <w:sz w:val="28"/>
          <w:szCs w:val="28"/>
          <w:lang w:val="kk-KZ" w:eastAsia="ru-RU"/>
        </w:rPr>
      </w:pPr>
      <w:r w:rsidRPr="00EB6304">
        <w:rPr>
          <w:rFonts w:ascii="Times New Roman" w:eastAsia="Times New Roman" w:hAnsi="Times New Roman" w:cs="Times New Roman"/>
          <w:i/>
          <w:kern w:val="36"/>
          <w:sz w:val="28"/>
          <w:szCs w:val="28"/>
          <w:lang w:val="kk-KZ" w:eastAsia="ru-RU"/>
        </w:rPr>
        <w:t>Қ.Ә.</w:t>
      </w:r>
      <w:r w:rsidR="00942573" w:rsidRPr="00EB6304">
        <w:rPr>
          <w:rFonts w:ascii="Times New Roman" w:eastAsia="Times New Roman" w:hAnsi="Times New Roman" w:cs="Times New Roman"/>
          <w:i/>
          <w:kern w:val="36"/>
          <w:sz w:val="28"/>
          <w:szCs w:val="28"/>
          <w:lang w:val="kk-KZ" w:eastAsia="ru-RU"/>
        </w:rPr>
        <w:t xml:space="preserve"> </w:t>
      </w:r>
      <w:r w:rsidRPr="00EB6304">
        <w:rPr>
          <w:rFonts w:ascii="Times New Roman" w:eastAsia="Times New Roman" w:hAnsi="Times New Roman" w:cs="Times New Roman"/>
          <w:i/>
          <w:kern w:val="36"/>
          <w:sz w:val="28"/>
          <w:szCs w:val="28"/>
          <w:lang w:val="kk-KZ" w:eastAsia="ru-RU"/>
        </w:rPr>
        <w:t>Нарбаев</w:t>
      </w:r>
    </w:p>
    <w:p w:rsidR="00B36BFB" w:rsidRPr="00EB6304" w:rsidRDefault="00B36BFB" w:rsidP="00B36BFB">
      <w:pPr>
        <w:spacing w:after="0" w:line="240" w:lineRule="auto"/>
        <w:jc w:val="center"/>
        <w:textAlignment w:val="baseline"/>
        <w:outlineLvl w:val="0"/>
        <w:rPr>
          <w:rFonts w:ascii="Times New Roman" w:eastAsia="Times New Roman" w:hAnsi="Times New Roman" w:cs="Times New Roman"/>
          <w:i/>
          <w:kern w:val="36"/>
          <w:sz w:val="28"/>
          <w:szCs w:val="28"/>
          <w:lang w:val="kk-KZ" w:eastAsia="ru-RU"/>
        </w:rPr>
      </w:pPr>
      <w:r w:rsidRPr="00EB6304">
        <w:rPr>
          <w:rFonts w:ascii="Times New Roman" w:eastAsia="Times New Roman" w:hAnsi="Times New Roman" w:cs="Times New Roman"/>
          <w:i/>
          <w:kern w:val="36"/>
          <w:sz w:val="28"/>
          <w:szCs w:val="28"/>
          <w:lang w:val="kk-KZ" w:eastAsia="ru-RU"/>
        </w:rPr>
        <w:t>Қазақстан Республикасы ІІМ ТЖК Көкшетау техникалық институты</w:t>
      </w:r>
    </w:p>
    <w:p w:rsidR="00B36BFB" w:rsidRPr="00EB6304" w:rsidRDefault="00B36BFB" w:rsidP="00B36BFB">
      <w:pPr>
        <w:spacing w:after="0" w:line="240" w:lineRule="auto"/>
        <w:textAlignment w:val="baseline"/>
        <w:outlineLvl w:val="0"/>
        <w:rPr>
          <w:rFonts w:ascii="Times New Roman" w:eastAsia="Times New Roman" w:hAnsi="Times New Roman" w:cs="Times New Roman"/>
          <w:kern w:val="36"/>
          <w:sz w:val="28"/>
          <w:szCs w:val="28"/>
          <w:lang w:val="kk-KZ" w:eastAsia="ru-RU"/>
        </w:rPr>
      </w:pPr>
    </w:p>
    <w:p w:rsidR="00B36BFB" w:rsidRPr="00EB6304" w:rsidRDefault="00B36BFB" w:rsidP="00B36BFB">
      <w:pPr>
        <w:spacing w:after="0" w:line="240" w:lineRule="auto"/>
        <w:jc w:val="center"/>
        <w:textAlignment w:val="baseline"/>
        <w:outlineLvl w:val="0"/>
        <w:rPr>
          <w:rFonts w:ascii="Times New Roman" w:eastAsia="Times New Roman" w:hAnsi="Times New Roman" w:cs="Times New Roman"/>
          <w:b/>
          <w:kern w:val="36"/>
          <w:sz w:val="28"/>
          <w:szCs w:val="28"/>
          <w:lang w:val="kk-KZ" w:eastAsia="ru-RU"/>
        </w:rPr>
      </w:pPr>
      <w:r w:rsidRPr="00EB6304">
        <w:rPr>
          <w:rFonts w:ascii="Times New Roman" w:eastAsia="Times New Roman" w:hAnsi="Times New Roman" w:cs="Times New Roman"/>
          <w:b/>
          <w:kern w:val="36"/>
          <w:sz w:val="28"/>
          <w:szCs w:val="28"/>
          <w:lang w:val="kk-KZ" w:eastAsia="ru-RU"/>
        </w:rPr>
        <w:t>АҒЫЛШЫН ТІЛІН ҮЙРЕТУДІҢ КЕЙБІР МӘСЕЛЕЛЕРІ</w:t>
      </w:r>
    </w:p>
    <w:p w:rsidR="00B36BFB" w:rsidRPr="00EB6304" w:rsidRDefault="00B36BFB" w:rsidP="00B36BFB">
      <w:pPr>
        <w:spacing w:after="0" w:line="240" w:lineRule="auto"/>
        <w:textAlignment w:val="baseline"/>
        <w:outlineLvl w:val="0"/>
        <w:rPr>
          <w:rFonts w:ascii="Times New Roman" w:eastAsia="Times New Roman" w:hAnsi="Times New Roman" w:cs="Times New Roman"/>
          <w:kern w:val="36"/>
          <w:sz w:val="28"/>
          <w:szCs w:val="28"/>
          <w:lang w:val="kk-KZ" w:eastAsia="ru-RU"/>
        </w:rPr>
      </w:pPr>
    </w:p>
    <w:p w:rsidR="00B36BFB" w:rsidRPr="00EB6304" w:rsidRDefault="00B36BFB" w:rsidP="00B36BFB">
      <w:pPr>
        <w:spacing w:after="0" w:line="240" w:lineRule="auto"/>
        <w:jc w:val="both"/>
        <w:rPr>
          <w:rFonts w:ascii="Times New Roman" w:hAnsi="Times New Roman" w:cs="Times New Roman"/>
          <w:sz w:val="28"/>
          <w:szCs w:val="28"/>
          <w:lang w:val="kk-KZ" w:eastAsia="ru-RU"/>
        </w:rPr>
      </w:pPr>
      <w:r w:rsidRPr="00EB6304">
        <w:rPr>
          <w:rFonts w:ascii="Times New Roman" w:hAnsi="Times New Roman" w:cs="Times New Roman"/>
          <w:kern w:val="36"/>
          <w:sz w:val="28"/>
          <w:szCs w:val="28"/>
          <w:lang w:val="kk-KZ" w:eastAsia="ru-RU"/>
        </w:rPr>
        <w:tab/>
        <w:t xml:space="preserve">Қазіргі таңда білімді маман болу үшін бірнеше шет тілін білген абзал делініп жүр. </w:t>
      </w:r>
      <w:r w:rsidRPr="00EB6304">
        <w:rPr>
          <w:rFonts w:ascii="Times New Roman" w:hAnsi="Times New Roman" w:cs="Times New Roman"/>
          <w:sz w:val="28"/>
          <w:szCs w:val="28"/>
          <w:lang w:val="kk-KZ"/>
        </w:rPr>
        <w:t>Өзге тілді үйрену, оны жетік меңгеру — бұл ең алдымен халықаралық қатынастар кезінде айрықша рөл атқаратыны баршамызға аян. Тіл – халықпен бірге өмір сүріп дамиды. Елбасымыз Н.Ә.Назарбаев: «Әрбір Қазақстандық үш тілді жетік меңгеруі керек. 2020 жылға дейін ағылшын тілін білетін тұрғындар саны біршама көбеюі керек» — деп айтқан еді</w:t>
      </w:r>
      <w:r w:rsidRPr="00EB6304">
        <w:rPr>
          <w:rFonts w:ascii="Times New Roman" w:hAnsi="Times New Roman" w:cs="Times New Roman"/>
          <w:sz w:val="28"/>
          <w:szCs w:val="28"/>
          <w:lang w:val="kk-KZ" w:eastAsia="ru-RU"/>
        </w:rPr>
        <w:t xml:space="preserve"> [1]. </w:t>
      </w:r>
    </w:p>
    <w:p w:rsidR="00B36BFB" w:rsidRPr="00EB6304" w:rsidRDefault="00B36BFB" w:rsidP="00B36BFB">
      <w:pPr>
        <w:spacing w:after="0" w:line="240" w:lineRule="auto"/>
        <w:ind w:firstLine="708"/>
        <w:jc w:val="both"/>
        <w:rPr>
          <w:rFonts w:ascii="Times New Roman" w:hAnsi="Times New Roman" w:cs="Times New Roman"/>
          <w:spacing w:val="2"/>
          <w:sz w:val="28"/>
          <w:szCs w:val="28"/>
          <w:lang w:val="kk-KZ" w:eastAsia="ru-RU"/>
        </w:rPr>
      </w:pPr>
      <w:r w:rsidRPr="00EB6304">
        <w:rPr>
          <w:rFonts w:ascii="Times New Roman" w:hAnsi="Times New Roman" w:cs="Times New Roman"/>
          <w:kern w:val="36"/>
          <w:sz w:val="28"/>
          <w:szCs w:val="28"/>
          <w:lang w:val="kk-KZ" w:eastAsia="ru-RU"/>
        </w:rPr>
        <w:t xml:space="preserve">Біздің еліміздің жоғарғы оқу орындарында көптеген уақыт бойы жалпы ағылшын тілін үйрету орын алған еді. Соңғы жылдары жаппай барлық жоғары оқу орындарында базалық пәндер цикліндегі міндетті компоненттеріне әрбіреуі кемінде 2 кредит көлемінде «Кәсіби қазақ (орыс) тілі» және «Кәсіби бағытталған шет тілі» пәндері енгізілді. </w:t>
      </w:r>
      <w:r w:rsidRPr="00EB6304">
        <w:rPr>
          <w:rFonts w:ascii="Times New Roman" w:hAnsi="Times New Roman" w:cs="Times New Roman"/>
          <w:spacing w:val="2"/>
          <w:sz w:val="28"/>
          <w:szCs w:val="28"/>
          <w:lang w:val="kk-KZ" w:eastAsia="ru-RU"/>
        </w:rPr>
        <w:t>Аталған пәндер бірлесіп тілдік және тиісті мамандық бойынша бейінді кафедраларға жүктелді.</w:t>
      </w:r>
    </w:p>
    <w:p w:rsidR="00B36BFB" w:rsidRDefault="00B36BFB" w:rsidP="00B36BFB">
      <w:pPr>
        <w:shd w:val="clear" w:color="auto" w:fill="FFFFFF"/>
        <w:spacing w:after="0" w:line="240" w:lineRule="auto"/>
        <w:ind w:firstLine="708"/>
        <w:jc w:val="both"/>
        <w:textAlignment w:val="baseline"/>
        <w:rPr>
          <w:rFonts w:ascii="Times New Roman" w:eastAsia="Times New Roman" w:hAnsi="Times New Roman" w:cs="Times New Roman"/>
          <w:color w:val="000000"/>
          <w:spacing w:val="2"/>
          <w:sz w:val="28"/>
          <w:szCs w:val="28"/>
          <w:lang w:val="kk-KZ" w:eastAsia="ru-RU"/>
        </w:rPr>
      </w:pPr>
      <w:r>
        <w:rPr>
          <w:rFonts w:ascii="Times New Roman" w:eastAsia="Times New Roman" w:hAnsi="Times New Roman" w:cs="Times New Roman"/>
          <w:color w:val="000000"/>
          <w:spacing w:val="2"/>
          <w:sz w:val="28"/>
          <w:szCs w:val="28"/>
          <w:lang w:val="kk-KZ" w:eastAsia="ru-RU"/>
        </w:rPr>
        <w:t xml:space="preserve">Кәсіби бағытталған ағылшын тіліне үйрету уақыты келді. Ағылшын тілін, Кәсіби бағытталған ағылшын тілін арнайы мақсаттарға үйрену шетелде ғылыми бағыт ретінде 1960 жылдары бастау алып, қазіргі күндері өзекті мәселе болып табылады. Қазіргі кезде барлық дүние жүзінде ғылыми-техникалық әдебиеттердің </w:t>
      </w:r>
      <w:r w:rsidRPr="00A065FA">
        <w:rPr>
          <w:rFonts w:ascii="Times New Roman" w:eastAsia="Times New Roman" w:hAnsi="Times New Roman" w:cs="Times New Roman"/>
          <w:color w:val="000000"/>
          <w:spacing w:val="2"/>
          <w:sz w:val="28"/>
          <w:szCs w:val="28"/>
          <w:lang w:val="kk-KZ" w:eastAsia="ru-RU"/>
        </w:rPr>
        <w:t>50</w:t>
      </w:r>
      <w:r>
        <w:rPr>
          <w:rFonts w:ascii="Times New Roman" w:eastAsia="Times New Roman" w:hAnsi="Times New Roman" w:cs="Times New Roman"/>
          <w:color w:val="000000"/>
          <w:spacing w:val="2"/>
          <w:sz w:val="28"/>
          <w:szCs w:val="28"/>
          <w:lang w:val="kk-KZ" w:eastAsia="ru-RU"/>
        </w:rPr>
        <w:t xml:space="preserve"> пайыздан астамы ағылшын тілінде басылып шығарылады. Қазіргі қоғам өз мамандығы бойынша кәсіби шетел тілінде сөйлейтін бәсекеге қабілетті мамандарды талап етеді </w:t>
      </w:r>
      <w:r w:rsidRPr="00A065FA">
        <w:rPr>
          <w:rFonts w:ascii="Times New Roman" w:eastAsia="Times New Roman" w:hAnsi="Times New Roman" w:cs="Times New Roman"/>
          <w:color w:val="000000"/>
          <w:spacing w:val="2"/>
          <w:sz w:val="28"/>
          <w:szCs w:val="28"/>
          <w:lang w:val="kk-KZ" w:eastAsia="ru-RU"/>
        </w:rPr>
        <w:t>[</w:t>
      </w:r>
      <w:r>
        <w:rPr>
          <w:rFonts w:ascii="Times New Roman" w:eastAsia="Times New Roman" w:hAnsi="Times New Roman" w:cs="Times New Roman"/>
          <w:color w:val="000000"/>
          <w:spacing w:val="2"/>
          <w:sz w:val="28"/>
          <w:szCs w:val="28"/>
          <w:lang w:val="kk-KZ" w:eastAsia="ru-RU"/>
        </w:rPr>
        <w:t>2</w:t>
      </w:r>
      <w:r w:rsidRPr="00A065FA">
        <w:rPr>
          <w:rFonts w:ascii="Times New Roman" w:eastAsia="Times New Roman" w:hAnsi="Times New Roman" w:cs="Times New Roman"/>
          <w:color w:val="000000"/>
          <w:spacing w:val="2"/>
          <w:sz w:val="28"/>
          <w:szCs w:val="28"/>
          <w:lang w:val="kk-KZ" w:eastAsia="ru-RU"/>
        </w:rPr>
        <w:t>]</w:t>
      </w:r>
      <w:r>
        <w:rPr>
          <w:rFonts w:ascii="Times New Roman" w:eastAsia="Times New Roman" w:hAnsi="Times New Roman" w:cs="Times New Roman"/>
          <w:color w:val="000000"/>
          <w:spacing w:val="2"/>
          <w:sz w:val="28"/>
          <w:szCs w:val="28"/>
          <w:lang w:val="kk-KZ" w:eastAsia="ru-RU"/>
        </w:rPr>
        <w:t xml:space="preserve">. </w:t>
      </w:r>
    </w:p>
    <w:p w:rsidR="00B36BFB" w:rsidRPr="00A065FA" w:rsidRDefault="00B36BFB" w:rsidP="00B36BFB">
      <w:pPr>
        <w:shd w:val="clear" w:color="auto" w:fill="FFFFFF"/>
        <w:spacing w:after="0" w:line="240" w:lineRule="auto"/>
        <w:jc w:val="both"/>
        <w:textAlignment w:val="baseline"/>
        <w:rPr>
          <w:rFonts w:ascii="Times New Roman" w:eastAsia="Times New Roman" w:hAnsi="Times New Roman" w:cs="Times New Roman"/>
          <w:color w:val="000000"/>
          <w:spacing w:val="2"/>
          <w:sz w:val="28"/>
          <w:szCs w:val="28"/>
          <w:lang w:val="kk-KZ" w:eastAsia="ru-RU"/>
        </w:rPr>
      </w:pPr>
      <w:r>
        <w:rPr>
          <w:rFonts w:ascii="Times New Roman" w:eastAsia="Times New Roman" w:hAnsi="Times New Roman" w:cs="Times New Roman"/>
          <w:color w:val="000000"/>
          <w:spacing w:val="2"/>
          <w:sz w:val="28"/>
          <w:szCs w:val="28"/>
          <w:lang w:val="kk-KZ" w:eastAsia="ru-RU"/>
        </w:rPr>
        <w:tab/>
        <w:t>Осы себепті оқытудың негізгі мақсаты мәдениаралық кәсіби қатысымдық құзыретті қалыптастыру мен жетілдіру болып табылады. Ағылшын тілі – болашақ мамандардың кәсіби ұтқырлығын қалыптастырудың негізгі факторларының бірі болып отыр. Тілді игеру өзінің болашақ мамандығы бойынша жаңа технологиялармен танысу, шетел әріптестерімен байланыс орнату, конференцияларда сөз сөйлеу және де хат алмасу сияқты кәсіби қызметтерді жүзеге асыра алуды болжайды. Шетел тілін білу шетел ақпарат дереккөздеріне жол ашады</w:t>
      </w:r>
      <w:r w:rsidRPr="00C376DC">
        <w:rPr>
          <w:rFonts w:ascii="Times New Roman" w:eastAsia="Times New Roman" w:hAnsi="Times New Roman" w:cs="Times New Roman"/>
          <w:color w:val="000000"/>
          <w:spacing w:val="2"/>
          <w:sz w:val="28"/>
          <w:szCs w:val="28"/>
          <w:lang w:val="kk-KZ" w:eastAsia="ru-RU"/>
        </w:rPr>
        <w:t xml:space="preserve"> [3]</w:t>
      </w:r>
      <w:r>
        <w:rPr>
          <w:rFonts w:ascii="Times New Roman" w:eastAsia="Times New Roman" w:hAnsi="Times New Roman" w:cs="Times New Roman"/>
          <w:color w:val="000000"/>
          <w:spacing w:val="2"/>
          <w:sz w:val="28"/>
          <w:szCs w:val="28"/>
          <w:lang w:val="kk-KZ" w:eastAsia="ru-RU"/>
        </w:rPr>
        <w:t xml:space="preserve">. </w:t>
      </w:r>
    </w:p>
    <w:p w:rsidR="00B36BFB" w:rsidRDefault="00B36BFB" w:rsidP="00B36BFB">
      <w:pPr>
        <w:shd w:val="clear" w:color="auto" w:fill="FFFFFF"/>
        <w:spacing w:after="0" w:line="240" w:lineRule="auto"/>
        <w:jc w:val="both"/>
        <w:textAlignment w:val="baseline"/>
        <w:rPr>
          <w:rFonts w:ascii="Times New Roman" w:eastAsia="Times New Roman" w:hAnsi="Times New Roman" w:cs="Times New Roman"/>
          <w:color w:val="000000"/>
          <w:spacing w:val="2"/>
          <w:sz w:val="28"/>
          <w:szCs w:val="28"/>
          <w:lang w:val="kk-KZ" w:eastAsia="ru-RU"/>
        </w:rPr>
      </w:pPr>
      <w:r>
        <w:rPr>
          <w:rFonts w:ascii="Times New Roman" w:eastAsia="Times New Roman" w:hAnsi="Times New Roman" w:cs="Times New Roman"/>
          <w:color w:val="000000"/>
          <w:spacing w:val="2"/>
          <w:sz w:val="28"/>
          <w:szCs w:val="28"/>
          <w:lang w:val="kk-KZ" w:eastAsia="ru-RU"/>
        </w:rPr>
        <w:tab/>
        <w:t xml:space="preserve">Кәсіби бағытталған ағылшын тілін үйренудің қиыншылығы көп арнайы терминдерді үйренуден тұрады.  Бұл кезде біз білім алушыларға арнайы сөздіктерді пайдаланып, техникалық аударма жасауды үйретеміз. Техникалық аударма жасаудың мақсаты білім алушыны аудармашы ету емес, сөздікті көп </w:t>
      </w:r>
      <w:r>
        <w:rPr>
          <w:rFonts w:ascii="Times New Roman" w:eastAsia="Times New Roman" w:hAnsi="Times New Roman" w:cs="Times New Roman"/>
          <w:color w:val="000000"/>
          <w:spacing w:val="2"/>
          <w:sz w:val="28"/>
          <w:szCs w:val="28"/>
          <w:lang w:val="kk-KZ" w:eastAsia="ru-RU"/>
        </w:rPr>
        <w:lastRenderedPageBreak/>
        <w:t>қолданбай шетел мәтінін түсіну, аудармасыз оқу дағдыларына баулу болып табылады</w:t>
      </w:r>
      <w:r w:rsidRPr="002D69CE">
        <w:rPr>
          <w:rFonts w:ascii="Times New Roman" w:eastAsia="Times New Roman" w:hAnsi="Times New Roman" w:cs="Times New Roman"/>
          <w:color w:val="000000"/>
          <w:spacing w:val="2"/>
          <w:sz w:val="28"/>
          <w:szCs w:val="28"/>
          <w:lang w:val="kk-KZ" w:eastAsia="ru-RU"/>
        </w:rPr>
        <w:t xml:space="preserve"> [4]</w:t>
      </w:r>
      <w:r>
        <w:rPr>
          <w:rFonts w:ascii="Times New Roman" w:eastAsia="Times New Roman" w:hAnsi="Times New Roman" w:cs="Times New Roman"/>
          <w:color w:val="000000"/>
          <w:spacing w:val="2"/>
          <w:sz w:val="28"/>
          <w:szCs w:val="28"/>
          <w:lang w:val="kk-KZ" w:eastAsia="ru-RU"/>
        </w:rPr>
        <w:t xml:space="preserve">.  </w:t>
      </w:r>
    </w:p>
    <w:p w:rsidR="00B36BFB" w:rsidRDefault="00B36BFB" w:rsidP="00B36BFB">
      <w:pPr>
        <w:shd w:val="clear" w:color="auto" w:fill="FFFFFF"/>
        <w:spacing w:after="0" w:line="240" w:lineRule="auto"/>
        <w:ind w:firstLine="709"/>
        <w:jc w:val="both"/>
        <w:textAlignment w:val="baseline"/>
        <w:rPr>
          <w:rFonts w:ascii="Times New Roman" w:eastAsia="Times New Roman" w:hAnsi="Times New Roman" w:cs="Times New Roman"/>
          <w:color w:val="000000"/>
          <w:spacing w:val="2"/>
          <w:sz w:val="28"/>
          <w:szCs w:val="28"/>
          <w:lang w:val="kk-KZ" w:eastAsia="ru-RU"/>
        </w:rPr>
      </w:pPr>
      <w:r w:rsidRPr="00EB6304">
        <w:rPr>
          <w:rFonts w:ascii="Times New Roman" w:eastAsia="Times New Roman" w:hAnsi="Times New Roman" w:cs="Times New Roman"/>
          <w:spacing w:val="2"/>
          <w:sz w:val="28"/>
          <w:szCs w:val="28"/>
          <w:lang w:val="kk-KZ" w:eastAsia="ru-RU"/>
        </w:rPr>
        <w:t xml:space="preserve">Біздің елімізде де жақсы бастау алған  </w:t>
      </w:r>
      <w:r w:rsidRPr="00EB6304">
        <w:rPr>
          <w:rFonts w:ascii="Times New Roman" w:eastAsia="Times New Roman" w:hAnsi="Times New Roman" w:cs="Times New Roman"/>
          <w:kern w:val="36"/>
          <w:sz w:val="28"/>
          <w:szCs w:val="28"/>
          <w:lang w:val="kk-KZ" w:eastAsia="ru-RU"/>
        </w:rPr>
        <w:t xml:space="preserve">Кәсіби қазақ (орыс) тілі» және «Кәсіби бағытталған шет тілі» пәндері Қазақстан Республикасы Үкіметінің 2016 жылығы 13 мамырдағы №292 қаулысына 4-қосымша Қазақстан Республикасы Үкіметінің 2012 жылығы 23 тамыздағы №1080 қаулысымен бекітілген «Жалпы білім берудің мемлекеттік жалпыға міндетті стандартының 2-ші Білім алушыларды даярлау деңгейіне қойылатын талаптар» бабының 18-тармағына сәйкес  </w:t>
      </w:r>
      <w:r w:rsidRPr="00EB6304">
        <w:rPr>
          <w:rFonts w:ascii="Times New Roman" w:hAnsi="Times New Roman" w:cs="Times New Roman"/>
          <w:spacing w:val="2"/>
          <w:sz w:val="28"/>
          <w:szCs w:val="28"/>
          <w:lang w:val="kk-KZ"/>
        </w:rPr>
        <w:t>әскери, арнаулы оқу орындары</w:t>
      </w:r>
      <w:r w:rsidRPr="00EB6304">
        <w:rPr>
          <w:rFonts w:ascii="Times New Roman" w:eastAsia="Times New Roman" w:hAnsi="Times New Roman" w:cs="Times New Roman"/>
          <w:spacing w:val="2"/>
          <w:sz w:val="28"/>
          <w:szCs w:val="28"/>
          <w:lang w:val="kk-KZ" w:eastAsia="ru-RU"/>
        </w:rPr>
        <w:t xml:space="preserve">нқоспағанда, Базалық пәндер цикліндегі міндетті компонентке әрбіреуі кемінде 2 кредит көлемінде "Кәсіби қазақ (орыс) тілі" және "Кәсіби бағытталған шет тілі" пәндері </w:t>
      </w:r>
      <w:r w:rsidRPr="00734800">
        <w:rPr>
          <w:rFonts w:ascii="Times New Roman" w:eastAsia="Times New Roman" w:hAnsi="Times New Roman" w:cs="Times New Roman"/>
          <w:color w:val="000000"/>
          <w:spacing w:val="2"/>
          <w:sz w:val="28"/>
          <w:szCs w:val="28"/>
          <w:lang w:val="kk-KZ" w:eastAsia="ru-RU"/>
        </w:rPr>
        <w:t>енгізіледі</w:t>
      </w:r>
      <w:r>
        <w:rPr>
          <w:rFonts w:ascii="Times New Roman" w:eastAsia="Times New Roman" w:hAnsi="Times New Roman" w:cs="Times New Roman"/>
          <w:color w:val="000000"/>
          <w:spacing w:val="2"/>
          <w:sz w:val="28"/>
          <w:szCs w:val="28"/>
          <w:lang w:val="kk-KZ" w:eastAsia="ru-RU"/>
        </w:rPr>
        <w:t>– делінген</w:t>
      </w:r>
      <w:r w:rsidRPr="00067669">
        <w:rPr>
          <w:rFonts w:ascii="Times New Roman" w:eastAsia="Times New Roman" w:hAnsi="Times New Roman" w:cs="Times New Roman"/>
          <w:color w:val="000000"/>
          <w:spacing w:val="2"/>
          <w:sz w:val="28"/>
          <w:szCs w:val="28"/>
          <w:lang w:val="kk-KZ" w:eastAsia="ru-RU"/>
        </w:rPr>
        <w:t xml:space="preserve"> [</w:t>
      </w:r>
      <w:r w:rsidRPr="002D69CE">
        <w:rPr>
          <w:rFonts w:ascii="Times New Roman" w:eastAsia="Times New Roman" w:hAnsi="Times New Roman" w:cs="Times New Roman"/>
          <w:color w:val="000000"/>
          <w:spacing w:val="2"/>
          <w:sz w:val="28"/>
          <w:szCs w:val="28"/>
          <w:lang w:val="kk-KZ" w:eastAsia="ru-RU"/>
        </w:rPr>
        <w:t>5</w:t>
      </w:r>
      <w:r w:rsidRPr="00067669">
        <w:rPr>
          <w:rFonts w:ascii="Times New Roman" w:eastAsia="Times New Roman" w:hAnsi="Times New Roman" w:cs="Times New Roman"/>
          <w:color w:val="000000"/>
          <w:spacing w:val="2"/>
          <w:sz w:val="28"/>
          <w:szCs w:val="28"/>
          <w:lang w:val="kk-KZ" w:eastAsia="ru-RU"/>
        </w:rPr>
        <w:t>]</w:t>
      </w:r>
      <w:r w:rsidRPr="00734800">
        <w:rPr>
          <w:rFonts w:ascii="Times New Roman" w:eastAsia="Times New Roman" w:hAnsi="Times New Roman" w:cs="Times New Roman"/>
          <w:color w:val="000000"/>
          <w:spacing w:val="2"/>
          <w:sz w:val="28"/>
          <w:szCs w:val="28"/>
          <w:lang w:val="kk-KZ" w:eastAsia="ru-RU"/>
        </w:rPr>
        <w:t>.</w:t>
      </w:r>
    </w:p>
    <w:p w:rsidR="00B36BFB" w:rsidRDefault="00B36BFB" w:rsidP="00B36BFB">
      <w:pPr>
        <w:shd w:val="clear" w:color="auto" w:fill="FFFFFF"/>
        <w:spacing w:after="0" w:line="240" w:lineRule="auto"/>
        <w:ind w:firstLine="708"/>
        <w:jc w:val="both"/>
        <w:textAlignment w:val="baseline"/>
        <w:rPr>
          <w:rFonts w:ascii="Times New Roman" w:eastAsia="Times New Roman" w:hAnsi="Times New Roman" w:cs="Times New Roman"/>
          <w:color w:val="000000"/>
          <w:spacing w:val="2"/>
          <w:sz w:val="28"/>
          <w:szCs w:val="28"/>
          <w:lang w:val="kk-KZ" w:eastAsia="ru-RU"/>
        </w:rPr>
      </w:pPr>
      <w:r>
        <w:rPr>
          <w:rFonts w:ascii="Times New Roman" w:eastAsia="Times New Roman" w:hAnsi="Times New Roman" w:cs="Times New Roman"/>
          <w:color w:val="000000"/>
          <w:spacing w:val="2"/>
          <w:sz w:val="28"/>
          <w:szCs w:val="28"/>
          <w:lang w:val="kk-KZ" w:eastAsia="ru-RU"/>
        </w:rPr>
        <w:t xml:space="preserve">Жоғарыда аталған қаулыға сәйкес </w:t>
      </w:r>
      <w:r w:rsidRPr="0076428F">
        <w:rPr>
          <w:rFonts w:ascii="Times New Roman" w:hAnsi="Times New Roman" w:cs="Times New Roman"/>
          <w:color w:val="000000"/>
          <w:spacing w:val="2"/>
          <w:sz w:val="28"/>
          <w:szCs w:val="28"/>
          <w:lang w:val="kk-KZ"/>
        </w:rPr>
        <w:t>әскери, арнаулы оқу орындары</w:t>
      </w:r>
      <w:r>
        <w:rPr>
          <w:rFonts w:ascii="Times New Roman" w:eastAsia="Times New Roman" w:hAnsi="Times New Roman" w:cs="Times New Roman"/>
          <w:color w:val="000000"/>
          <w:spacing w:val="2"/>
          <w:sz w:val="28"/>
          <w:szCs w:val="28"/>
          <w:lang w:val="kk-KZ" w:eastAsia="ru-RU"/>
        </w:rPr>
        <w:t xml:space="preserve">н,  соңын ішінде Қазақстан Республикасы Ішкі істер министрлігі Төтенше жағдайлар комитетінің Көкшетау техникалық институтында </w:t>
      </w:r>
      <w:r w:rsidRPr="0076428F">
        <w:rPr>
          <w:rFonts w:ascii="Times New Roman" w:hAnsi="Times New Roman" w:cs="Times New Roman"/>
          <w:color w:val="000000"/>
          <w:spacing w:val="2"/>
          <w:sz w:val="28"/>
          <w:szCs w:val="28"/>
          <w:lang w:val="kk-KZ"/>
        </w:rPr>
        <w:t xml:space="preserve">әскери, арнаулы оқу </w:t>
      </w:r>
      <w:r>
        <w:rPr>
          <w:rFonts w:ascii="Times New Roman" w:eastAsia="Times New Roman" w:hAnsi="Times New Roman" w:cs="Times New Roman"/>
          <w:color w:val="000000"/>
          <w:spacing w:val="2"/>
          <w:sz w:val="28"/>
          <w:szCs w:val="28"/>
          <w:lang w:val="kk-KZ" w:eastAsia="ru-RU"/>
        </w:rPr>
        <w:t>орындарының Типтік оқыту бағдарламалырына сәйкес 2018-2019 оқу жылынан бастап кәсіби тілдер жүргізілмей отыр. Біздің ЖОО міндетті компонент ретінде 6 кредит көлемінде «Қазақ (орыс) тілі» және «Ағылшын тілі» жүргізіліп отыр.</w:t>
      </w:r>
    </w:p>
    <w:p w:rsidR="00B36BFB" w:rsidRPr="003F057D" w:rsidRDefault="00B36BFB" w:rsidP="00B36BFB">
      <w:pPr>
        <w:spacing w:after="0" w:line="240" w:lineRule="auto"/>
        <w:ind w:firstLine="708"/>
        <w:jc w:val="both"/>
        <w:rPr>
          <w:rFonts w:ascii="Times New Roman" w:hAnsi="Times New Roman" w:cs="Times New Roman"/>
          <w:sz w:val="28"/>
          <w:szCs w:val="28"/>
          <w:lang w:val="kk-KZ" w:eastAsia="ru-RU"/>
        </w:rPr>
      </w:pPr>
      <w:r w:rsidRPr="003F057D">
        <w:rPr>
          <w:rFonts w:ascii="Times New Roman" w:hAnsi="Times New Roman" w:cs="Times New Roman"/>
          <w:sz w:val="28"/>
          <w:szCs w:val="28"/>
          <w:lang w:val="kk-KZ" w:eastAsia="ru-RU"/>
        </w:rPr>
        <w:t xml:space="preserve">Бүгінгідей жаһандану заманында көп тіл білетін адамның қоғамдағы алар орны да ерекше. Жаһанданған заман елімізді барлық елдермен бәсекелесе дамуға итермелейді. Бәсекелестікте тек мықтылар ғана жеңіп шығады, ал бәсекеге шыдай алмайтындар жеңіліске ұшырайды. Біздің негізгі мақсатымыз жоғары мәдениетті, жан-жақты, ұлтжанды, рухани дүниесі бай жастар тәрбиелеп шығару. Елбасымыздың міндет етіп қойған бәсекеге қабілетті мемелекет құруда жас ұрпақтың тигізер үлесі зор екендігін ескеріп, бүгінгі таңда жоғарғы оқу орындарында шет тілін кәсіби деңгейде оқыту басты орында тұр деп айтсақ жанылмаймыз. </w:t>
      </w:r>
    </w:p>
    <w:p w:rsidR="00B36BFB" w:rsidRDefault="00B36BFB" w:rsidP="00B36BFB">
      <w:pPr>
        <w:shd w:val="clear" w:color="auto" w:fill="FFFFFF"/>
        <w:spacing w:after="0" w:line="240" w:lineRule="auto"/>
        <w:ind w:firstLine="708"/>
        <w:jc w:val="both"/>
        <w:textAlignment w:val="baseline"/>
        <w:rPr>
          <w:rFonts w:ascii="Times New Roman" w:eastAsia="Times New Roman" w:hAnsi="Times New Roman" w:cs="Times New Roman"/>
          <w:color w:val="444444"/>
          <w:sz w:val="28"/>
          <w:szCs w:val="28"/>
          <w:lang w:val="kk-KZ" w:eastAsia="ru-RU"/>
        </w:rPr>
      </w:pPr>
      <w:r>
        <w:rPr>
          <w:rFonts w:ascii="Times New Roman" w:hAnsi="Times New Roman" w:cs="Times New Roman"/>
          <w:color w:val="000000"/>
          <w:spacing w:val="2"/>
          <w:sz w:val="28"/>
          <w:szCs w:val="28"/>
          <w:lang w:val="kk-KZ"/>
        </w:rPr>
        <w:t>Осы орайда, Ә</w:t>
      </w:r>
      <w:r w:rsidRPr="0076428F">
        <w:rPr>
          <w:rFonts w:ascii="Times New Roman" w:hAnsi="Times New Roman" w:cs="Times New Roman"/>
          <w:color w:val="000000"/>
          <w:spacing w:val="2"/>
          <w:sz w:val="28"/>
          <w:szCs w:val="28"/>
          <w:lang w:val="kk-KZ"/>
        </w:rPr>
        <w:t>скери, арнаулы оқу орындары</w:t>
      </w:r>
      <w:r>
        <w:rPr>
          <w:rFonts w:ascii="Times New Roman" w:eastAsia="Times New Roman" w:hAnsi="Times New Roman" w:cs="Times New Roman"/>
          <w:color w:val="000000"/>
          <w:spacing w:val="2"/>
          <w:sz w:val="28"/>
          <w:szCs w:val="28"/>
          <w:lang w:val="kk-KZ" w:eastAsia="ru-RU"/>
        </w:rPr>
        <w:t xml:space="preserve">нажалпы ағылшын тілін үйренгеннен гөрі </w:t>
      </w:r>
      <w:r w:rsidRPr="00734800">
        <w:rPr>
          <w:rFonts w:ascii="Times New Roman" w:eastAsia="Times New Roman" w:hAnsi="Times New Roman" w:cs="Times New Roman"/>
          <w:color w:val="000000"/>
          <w:spacing w:val="2"/>
          <w:sz w:val="28"/>
          <w:szCs w:val="28"/>
          <w:lang w:val="kk-KZ" w:eastAsia="ru-RU"/>
        </w:rPr>
        <w:t>Б</w:t>
      </w:r>
      <w:r>
        <w:rPr>
          <w:rFonts w:ascii="Times New Roman" w:eastAsia="Times New Roman" w:hAnsi="Times New Roman" w:cs="Times New Roman"/>
          <w:color w:val="000000"/>
          <w:spacing w:val="2"/>
          <w:sz w:val="28"/>
          <w:szCs w:val="28"/>
          <w:lang w:val="kk-KZ" w:eastAsia="ru-RU"/>
        </w:rPr>
        <w:t>азалық пәндер</w:t>
      </w:r>
      <w:r w:rsidRPr="00734800">
        <w:rPr>
          <w:rFonts w:ascii="Times New Roman" w:eastAsia="Times New Roman" w:hAnsi="Times New Roman" w:cs="Times New Roman"/>
          <w:color w:val="000000"/>
          <w:spacing w:val="2"/>
          <w:sz w:val="28"/>
          <w:szCs w:val="28"/>
          <w:lang w:val="kk-KZ" w:eastAsia="ru-RU"/>
        </w:rPr>
        <w:t xml:space="preserve"> цикліндегі міндетті компонентке әрбіреуі кемінде 2 кредит көлемінде "Кәсіби қазақ (орыс) тілі" және "Кәсіби бағытталған шет тілі" пәндері</w:t>
      </w:r>
      <w:r>
        <w:rPr>
          <w:rFonts w:ascii="Times New Roman" w:eastAsia="Times New Roman" w:hAnsi="Times New Roman" w:cs="Times New Roman"/>
          <w:color w:val="000000"/>
          <w:spacing w:val="2"/>
          <w:sz w:val="28"/>
          <w:szCs w:val="28"/>
          <w:lang w:val="kk-KZ" w:eastAsia="ru-RU"/>
        </w:rPr>
        <w:t>н қайтадан</w:t>
      </w:r>
      <w:r w:rsidRPr="00734800">
        <w:rPr>
          <w:rFonts w:ascii="Times New Roman" w:eastAsia="Times New Roman" w:hAnsi="Times New Roman" w:cs="Times New Roman"/>
          <w:color w:val="000000"/>
          <w:spacing w:val="2"/>
          <w:sz w:val="28"/>
          <w:szCs w:val="28"/>
          <w:lang w:val="kk-KZ" w:eastAsia="ru-RU"/>
        </w:rPr>
        <w:t xml:space="preserve"> енгіз</w:t>
      </w:r>
      <w:r>
        <w:rPr>
          <w:rFonts w:ascii="Times New Roman" w:eastAsia="Times New Roman" w:hAnsi="Times New Roman" w:cs="Times New Roman"/>
          <w:color w:val="000000"/>
          <w:spacing w:val="2"/>
          <w:sz w:val="28"/>
          <w:szCs w:val="28"/>
          <w:lang w:val="kk-KZ" w:eastAsia="ru-RU"/>
        </w:rPr>
        <w:t>у керек дегіміз келеді.</w:t>
      </w:r>
    </w:p>
    <w:p w:rsidR="00B36BFB" w:rsidRDefault="00B36BFB" w:rsidP="00B36BFB">
      <w:pPr>
        <w:spacing w:after="0" w:line="240" w:lineRule="auto"/>
        <w:rPr>
          <w:rFonts w:ascii="Times New Roman" w:hAnsi="Times New Roman" w:cs="Times New Roman"/>
          <w:sz w:val="28"/>
          <w:szCs w:val="28"/>
          <w:lang w:val="kk-KZ"/>
        </w:rPr>
      </w:pPr>
    </w:p>
    <w:p w:rsidR="00B36BFB" w:rsidRDefault="00962879" w:rsidP="00B36BF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ӘДЕБИЕТТЕР</w:t>
      </w:r>
    </w:p>
    <w:p w:rsidR="00B36BFB" w:rsidRDefault="00B36BFB" w:rsidP="00B36BFB">
      <w:pPr>
        <w:spacing w:after="0" w:line="240" w:lineRule="auto"/>
        <w:jc w:val="center"/>
        <w:rPr>
          <w:rFonts w:ascii="Times New Roman" w:hAnsi="Times New Roman" w:cs="Times New Roman"/>
          <w:sz w:val="28"/>
          <w:szCs w:val="28"/>
          <w:lang w:val="kk-KZ"/>
        </w:rPr>
      </w:pPr>
    </w:p>
    <w:p w:rsidR="00B36BFB" w:rsidRPr="00027651" w:rsidRDefault="00B36BFB" w:rsidP="00652782">
      <w:pPr>
        <w:pStyle w:val="a7"/>
        <w:numPr>
          <w:ilvl w:val="0"/>
          <w:numId w:val="90"/>
        </w:numPr>
        <w:tabs>
          <w:tab w:val="left" w:pos="1134"/>
        </w:tabs>
        <w:spacing w:after="0" w:line="240" w:lineRule="auto"/>
        <w:ind w:left="0" w:firstLine="709"/>
        <w:jc w:val="both"/>
        <w:rPr>
          <w:rFonts w:ascii="Times New Roman" w:hAnsi="Times New Roman" w:cs="Times New Roman"/>
          <w:sz w:val="28"/>
          <w:szCs w:val="28"/>
          <w:lang w:val="kk-KZ"/>
        </w:rPr>
      </w:pPr>
      <w:r w:rsidRPr="003734CC">
        <w:rPr>
          <w:rFonts w:ascii="Times New Roman" w:hAnsi="Times New Roman" w:cs="Times New Roman"/>
          <w:bCs/>
          <w:sz w:val="28"/>
          <w:szCs w:val="28"/>
          <w:shd w:val="clear" w:color="auto" w:fill="F9F9F9"/>
          <w:lang w:val="kk-KZ"/>
        </w:rPr>
        <w:t xml:space="preserve">Қазақстан Республикасының Президенті Н.Ә.Назарбаевтың Қазақстан халқына Жолдауы. </w:t>
      </w:r>
      <w:r w:rsidRPr="00027651">
        <w:rPr>
          <w:rFonts w:ascii="Times New Roman" w:hAnsi="Times New Roman" w:cs="Times New Roman"/>
          <w:bCs/>
          <w:sz w:val="28"/>
          <w:szCs w:val="28"/>
          <w:shd w:val="clear" w:color="auto" w:fill="F9F9F9"/>
          <w:lang w:val="kk-KZ"/>
        </w:rPr>
        <w:t>2011 жылғы 28 қаңтар.</w:t>
      </w:r>
      <w:r w:rsidR="00942573">
        <w:rPr>
          <w:rFonts w:ascii="Times New Roman" w:hAnsi="Times New Roman" w:cs="Times New Roman"/>
          <w:bCs/>
          <w:sz w:val="28"/>
          <w:szCs w:val="28"/>
          <w:shd w:val="clear" w:color="auto" w:fill="F9F9F9"/>
          <w:lang w:val="kk-KZ"/>
        </w:rPr>
        <w:t xml:space="preserve"> </w:t>
      </w:r>
      <w:hyperlink r:id="rId562" w:history="1">
        <w:r w:rsidRPr="00942573">
          <w:rPr>
            <w:rStyle w:val="aa"/>
            <w:rFonts w:ascii="Times New Roman" w:hAnsi="Times New Roman" w:cs="Times New Roman"/>
            <w:bCs/>
            <w:color w:val="auto"/>
            <w:sz w:val="28"/>
            <w:szCs w:val="28"/>
            <w:u w:val="none"/>
            <w:shd w:val="clear" w:color="auto" w:fill="F9F9F9"/>
          </w:rPr>
          <w:t>http://www.akorda.kz</w:t>
        </w:r>
      </w:hyperlink>
    </w:p>
    <w:p w:rsidR="00B36BFB" w:rsidRPr="002D69CE" w:rsidRDefault="00B36BFB" w:rsidP="00652782">
      <w:pPr>
        <w:pStyle w:val="a7"/>
        <w:numPr>
          <w:ilvl w:val="0"/>
          <w:numId w:val="90"/>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en-US"/>
        </w:rPr>
        <w:t>Tom Hutchinson, Alan Water English for Specific Purposes. – Cambridge University Press, 2006. – p.183.</w:t>
      </w:r>
    </w:p>
    <w:p w:rsidR="00B36BFB" w:rsidRDefault="00B36BFB" w:rsidP="00652782">
      <w:pPr>
        <w:pStyle w:val="a7"/>
        <w:numPr>
          <w:ilvl w:val="0"/>
          <w:numId w:val="90"/>
        </w:numPr>
        <w:tabs>
          <w:tab w:val="left" w:pos="1134"/>
        </w:tabs>
        <w:spacing w:after="0" w:line="240" w:lineRule="auto"/>
        <w:ind w:left="0" w:firstLine="709"/>
        <w:jc w:val="both"/>
        <w:rPr>
          <w:rFonts w:ascii="Times New Roman" w:hAnsi="Times New Roman" w:cs="Times New Roman"/>
          <w:sz w:val="28"/>
          <w:szCs w:val="28"/>
          <w:lang w:val="kk-KZ"/>
        </w:rPr>
      </w:pPr>
      <w:r w:rsidRPr="002D69CE">
        <w:rPr>
          <w:rFonts w:ascii="Times New Roman" w:hAnsi="Times New Roman" w:cs="Times New Roman"/>
          <w:sz w:val="28"/>
          <w:szCs w:val="28"/>
          <w:lang w:val="kk-KZ"/>
        </w:rPr>
        <w:t>Алявдина Н.Г., Маргарян Т.Д.</w:t>
      </w:r>
      <w:r>
        <w:rPr>
          <w:rFonts w:ascii="Times New Roman" w:hAnsi="Times New Roman" w:cs="Times New Roman"/>
          <w:sz w:val="28"/>
          <w:szCs w:val="28"/>
          <w:lang w:val="kk-KZ"/>
        </w:rPr>
        <w:t xml:space="preserve"> Инновационные методики в преподовании английского языка для специальных целей в техническом вузе. Гуманитарный вестник, 2013. – Вып.7-15 с.</w:t>
      </w:r>
    </w:p>
    <w:p w:rsidR="00B36BFB" w:rsidRPr="003734CC" w:rsidRDefault="00B36BFB" w:rsidP="00652782">
      <w:pPr>
        <w:pStyle w:val="a7"/>
        <w:numPr>
          <w:ilvl w:val="0"/>
          <w:numId w:val="90"/>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Кузнецова С.В., Грамма Д.В. Некоторые вопросы обучения профессионально-ориентированному ангглийскому языку// Международный научный журнал  «Инновационная наука» № 12, 2015. – 229-230 с.</w:t>
      </w:r>
    </w:p>
    <w:p w:rsidR="00B36BFB" w:rsidRPr="003734CC" w:rsidRDefault="00B36BFB" w:rsidP="00652782">
      <w:pPr>
        <w:pStyle w:val="a7"/>
        <w:numPr>
          <w:ilvl w:val="0"/>
          <w:numId w:val="90"/>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Қазақстан Республикасы Үкіметінің 2016 жылғы 13 мамырдағы  «Білім берудің тиісті деңгейлерінің мемлекеттік жалпыға міндетті білім стандарттарын бекіту туралы» Қазақстан  Республикасы Үкіметінің 2012 жылғы 23 тамыздағы №1080 қаулысына өзгерістер мен толықтырулар енгізу туралы №292 қаулысы. </w:t>
      </w:r>
      <w:r w:rsidRPr="00027651">
        <w:rPr>
          <w:rFonts w:ascii="Times New Roman" w:hAnsi="Times New Roman" w:cs="Times New Roman"/>
          <w:sz w:val="28"/>
          <w:szCs w:val="28"/>
          <w:lang w:val="kk-KZ"/>
        </w:rPr>
        <w:t>http://adilet.zan.kz</w:t>
      </w:r>
    </w:p>
    <w:p w:rsidR="00B36BFB" w:rsidRDefault="00B36BFB" w:rsidP="00B36BFB">
      <w:pPr>
        <w:spacing w:after="0" w:line="240" w:lineRule="auto"/>
        <w:rPr>
          <w:rFonts w:ascii="Times New Roman" w:hAnsi="Times New Roman" w:cs="Times New Roman"/>
          <w:sz w:val="28"/>
          <w:szCs w:val="28"/>
          <w:lang w:val="kk-KZ"/>
        </w:rPr>
      </w:pPr>
    </w:p>
    <w:p w:rsidR="00B36BFB" w:rsidRDefault="00B36BFB" w:rsidP="00B36BFB">
      <w:pPr>
        <w:spacing w:after="0" w:line="240" w:lineRule="auto"/>
        <w:rPr>
          <w:rFonts w:ascii="Times New Roman" w:hAnsi="Times New Roman" w:cs="Times New Roman"/>
          <w:sz w:val="28"/>
          <w:szCs w:val="28"/>
          <w:lang w:val="kk-KZ"/>
        </w:rPr>
      </w:pPr>
    </w:p>
    <w:p w:rsidR="00B36BFB" w:rsidRPr="00B36BFB" w:rsidRDefault="00B36BFB" w:rsidP="00B36B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sz w:val="28"/>
          <w:szCs w:val="28"/>
          <w:lang w:eastAsia="zh-CN"/>
        </w:rPr>
      </w:pPr>
      <w:r w:rsidRPr="00B36BFB">
        <w:rPr>
          <w:rFonts w:ascii="Times New Roman" w:eastAsia="Times New Roman" w:hAnsi="Times New Roman" w:cs="Times New Roman"/>
          <w:b/>
          <w:bCs/>
          <w:sz w:val="28"/>
          <w:szCs w:val="28"/>
          <w:lang w:eastAsia="zh-CN"/>
        </w:rPr>
        <w:t>УДК 614.841</w:t>
      </w:r>
    </w:p>
    <w:p w:rsidR="00B36BFB" w:rsidRPr="00B36BFB" w:rsidRDefault="00B36BFB" w:rsidP="00B36B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sz w:val="28"/>
          <w:szCs w:val="28"/>
          <w:lang w:eastAsia="zh-CN"/>
        </w:rPr>
      </w:pPr>
    </w:p>
    <w:p w:rsidR="00962879" w:rsidRDefault="00B36BFB" w:rsidP="00962879">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i/>
          <w:iCs/>
          <w:sz w:val="28"/>
          <w:szCs w:val="28"/>
          <w:lang w:eastAsia="zh-CN"/>
        </w:rPr>
      </w:pPr>
      <w:r w:rsidRPr="00B36BFB">
        <w:rPr>
          <w:rFonts w:ascii="Times New Roman" w:eastAsia="Times New Roman" w:hAnsi="Times New Roman" w:cs="Times New Roman"/>
          <w:i/>
          <w:iCs/>
          <w:sz w:val="28"/>
          <w:szCs w:val="28"/>
          <w:lang w:eastAsia="zh-CN"/>
        </w:rPr>
        <w:t xml:space="preserve">Е.Ю. Пасовец, </w:t>
      </w:r>
      <w:r w:rsidR="00962879">
        <w:rPr>
          <w:rFonts w:ascii="Times New Roman" w:eastAsia="Times New Roman" w:hAnsi="Times New Roman" w:cs="Times New Roman"/>
          <w:i/>
          <w:iCs/>
          <w:sz w:val="28"/>
          <w:szCs w:val="28"/>
          <w:lang w:eastAsia="zh-CN"/>
        </w:rPr>
        <w:t>к.ю.н.</w:t>
      </w:r>
      <w:r w:rsidRPr="00B36BFB">
        <w:rPr>
          <w:rFonts w:ascii="Times New Roman" w:eastAsia="Times New Roman" w:hAnsi="Times New Roman" w:cs="Times New Roman"/>
          <w:i/>
          <w:iCs/>
          <w:sz w:val="28"/>
          <w:szCs w:val="28"/>
          <w:lang w:eastAsia="zh-CN"/>
        </w:rPr>
        <w:t xml:space="preserve">, доцент </w:t>
      </w:r>
    </w:p>
    <w:p w:rsidR="00B36BFB" w:rsidRPr="00B36BFB" w:rsidRDefault="00B36BFB" w:rsidP="00962879">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i/>
          <w:iCs/>
          <w:sz w:val="28"/>
          <w:szCs w:val="28"/>
          <w:lang w:eastAsia="zh-CN"/>
        </w:rPr>
      </w:pPr>
      <w:r w:rsidRPr="00B36BFB">
        <w:rPr>
          <w:rFonts w:ascii="Times New Roman" w:eastAsia="Times New Roman" w:hAnsi="Times New Roman" w:cs="Times New Roman"/>
          <w:i/>
          <w:iCs/>
          <w:sz w:val="28"/>
          <w:szCs w:val="28"/>
          <w:lang w:eastAsia="zh-CN"/>
        </w:rPr>
        <w:t>Университет гражданской защиты МЧС Беларуси</w:t>
      </w:r>
    </w:p>
    <w:p w:rsidR="00B36BFB" w:rsidRPr="00B36BFB" w:rsidRDefault="00B36BFB" w:rsidP="00B36BFB">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37"/>
        <w:jc w:val="center"/>
        <w:rPr>
          <w:rFonts w:ascii="Times New Roman" w:eastAsia="Times New Roman" w:hAnsi="Times New Roman" w:cs="Times New Roman"/>
          <w:sz w:val="28"/>
          <w:szCs w:val="28"/>
          <w:lang w:eastAsia="zh-CN"/>
        </w:rPr>
      </w:pPr>
    </w:p>
    <w:p w:rsidR="00962879" w:rsidRDefault="00B36BFB" w:rsidP="00962879">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b/>
          <w:sz w:val="28"/>
          <w:szCs w:val="28"/>
          <w:lang w:eastAsia="zh-CN"/>
        </w:rPr>
      </w:pPr>
      <w:r w:rsidRPr="00B36BFB">
        <w:rPr>
          <w:rFonts w:ascii="Times New Roman" w:eastAsia="Times New Roman" w:hAnsi="Times New Roman" w:cs="Times New Roman"/>
          <w:b/>
          <w:caps/>
          <w:sz w:val="28"/>
          <w:szCs w:val="28"/>
          <w:lang w:eastAsia="zh-CN"/>
        </w:rPr>
        <w:t xml:space="preserve">моделирование при подготовке </w:t>
      </w:r>
      <w:r w:rsidRPr="00B36BFB">
        <w:rPr>
          <w:rFonts w:ascii="Times New Roman" w:eastAsia="Times New Roman" w:hAnsi="Times New Roman" w:cs="Times New Roman"/>
          <w:b/>
          <w:sz w:val="28"/>
          <w:szCs w:val="28"/>
          <w:lang w:eastAsia="zh-CN"/>
        </w:rPr>
        <w:t xml:space="preserve">СПЕЦИАЛИСТОВ </w:t>
      </w:r>
    </w:p>
    <w:p w:rsidR="00B36BFB" w:rsidRPr="00B36BFB" w:rsidRDefault="00B36BFB" w:rsidP="00962879">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b/>
          <w:sz w:val="28"/>
          <w:szCs w:val="28"/>
          <w:lang w:eastAsia="zh-CN"/>
        </w:rPr>
      </w:pPr>
      <w:r w:rsidRPr="00B36BFB">
        <w:rPr>
          <w:rFonts w:ascii="Times New Roman" w:eastAsia="Times New Roman" w:hAnsi="Times New Roman" w:cs="Times New Roman"/>
          <w:b/>
          <w:sz w:val="28"/>
          <w:szCs w:val="28"/>
          <w:lang w:eastAsia="zh-CN"/>
        </w:rPr>
        <w:t>В ОБЛАСТИ ГРАЖДАНСКОЙ ЗАЩИТЫ</w:t>
      </w:r>
    </w:p>
    <w:p w:rsidR="00B36BFB" w:rsidRPr="00B36BFB" w:rsidRDefault="00B36BFB" w:rsidP="00B36BFB">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37"/>
        <w:jc w:val="both"/>
        <w:rPr>
          <w:rFonts w:ascii="Times New Roman" w:eastAsia="Times New Roman" w:hAnsi="Times New Roman" w:cs="Times New Roman"/>
          <w:sz w:val="28"/>
          <w:szCs w:val="28"/>
          <w:lang w:eastAsia="zh-CN"/>
        </w:rPr>
      </w:pPr>
    </w:p>
    <w:p w:rsidR="00B36BFB" w:rsidRPr="00B36BFB" w:rsidRDefault="00B36BFB" w:rsidP="00B36BFB">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37"/>
        <w:jc w:val="both"/>
        <w:rPr>
          <w:rFonts w:ascii="Times New Roman" w:eastAsia="Times New Roman" w:hAnsi="Times New Roman" w:cs="Times New Roman"/>
          <w:sz w:val="28"/>
          <w:szCs w:val="28"/>
          <w:lang w:eastAsia="zh-CN"/>
        </w:rPr>
      </w:pPr>
      <w:r w:rsidRPr="00B36BFB">
        <w:rPr>
          <w:rFonts w:ascii="Times New Roman" w:eastAsia="Times New Roman" w:hAnsi="Times New Roman" w:cs="Times New Roman"/>
          <w:sz w:val="28"/>
          <w:szCs w:val="28"/>
          <w:lang w:eastAsia="zh-CN"/>
        </w:rPr>
        <w:t>В настоящее время метод моделирования применяется в различных сферах деятельности. Особую актуальность он приобрел при расследовании преступлений, выявлении и предупреждении различного рода правонарушений. Совершенствование данного метода в настоящий момент заключается в его алгоритмизации и компьютеризации, что позволяет решать широкий комплекс задач, имея полноценный информационный ресурс об определенном явлении либо предмете материального мира.</w:t>
      </w:r>
    </w:p>
    <w:p w:rsidR="00B36BFB" w:rsidRPr="00B36BFB" w:rsidRDefault="00B36BFB" w:rsidP="00B36BFB">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37"/>
        <w:jc w:val="both"/>
        <w:rPr>
          <w:rFonts w:ascii="Times New Roman" w:eastAsia="Times New Roman" w:hAnsi="Times New Roman" w:cs="Times New Roman"/>
          <w:sz w:val="28"/>
          <w:szCs w:val="28"/>
          <w:lang w:eastAsia="zh-CN"/>
        </w:rPr>
      </w:pPr>
      <w:r w:rsidRPr="00B36BFB">
        <w:rPr>
          <w:rFonts w:ascii="Times New Roman" w:eastAsia="Times New Roman" w:hAnsi="Times New Roman" w:cs="Times New Roman"/>
          <w:sz w:val="28"/>
          <w:szCs w:val="28"/>
          <w:lang w:eastAsia="zh-CN"/>
        </w:rPr>
        <w:t xml:space="preserve">В виду  того, что моделирование представляет собой исследование объектов познания на их моделях; построение и изучение моделей реально существующих объектов, процессов или явлений с целью получения объяснений этих явлений, а также для предсказания явлений, интересующих исследователя [1], представляется целесообразным использование метода моделирования в образовательном процессе. Особенно актуальным видится применение его в рамках подготовки специалистов в области гражданской защиты, а именно при наработке ими умений и навыков осуществления управления в случае чрезвычайной ситуации. Суть данного метода заключается в моделировании определенной ситуации, где обучаемые практикуют алгоритмы принятия управленческих решений. </w:t>
      </w:r>
    </w:p>
    <w:p w:rsidR="00B36BFB" w:rsidRPr="00B36BFB" w:rsidRDefault="00B36BFB" w:rsidP="00B36BFB">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37"/>
        <w:jc w:val="both"/>
        <w:rPr>
          <w:rFonts w:ascii="Times New Roman" w:eastAsia="Times New Roman" w:hAnsi="Times New Roman" w:cs="Times New Roman"/>
          <w:sz w:val="28"/>
          <w:szCs w:val="28"/>
          <w:lang w:eastAsia="zh-CN"/>
        </w:rPr>
      </w:pPr>
      <w:r w:rsidRPr="00B36BFB">
        <w:rPr>
          <w:rFonts w:ascii="Times New Roman" w:eastAsia="Times New Roman" w:hAnsi="Times New Roman" w:cs="Times New Roman"/>
          <w:sz w:val="28"/>
          <w:szCs w:val="28"/>
          <w:lang w:eastAsia="zh-CN"/>
        </w:rPr>
        <w:t xml:space="preserve">Практическое занятие следует строить таким образом, чтобы  модельная ситуация представляла собой законченный модуль действий: от сообщения о происшествии до итогового отчета о проделанной работе. Практика показывает, что наиболее эффективным данный метод является при системном его применении. Например, в начале обучения необходимо моделировать ситуацию с одним источником например, заражения, затем, усложняя, вносить дополнительные сведения, вовлекая новых участников чрезвычайной ситуации. </w:t>
      </w:r>
      <w:r w:rsidRPr="00B36BFB">
        <w:rPr>
          <w:rFonts w:ascii="Times New Roman" w:eastAsia="Times New Roman" w:hAnsi="Times New Roman" w:cs="Times New Roman"/>
          <w:sz w:val="28"/>
          <w:szCs w:val="28"/>
          <w:lang w:eastAsia="zh-CN"/>
        </w:rPr>
        <w:tab/>
        <w:t xml:space="preserve">Отмечу, что эффективность обучения при применении метода моделирования зависит от ряда объективных и субъективных условий. К первым относится наличие современных полигонов и технических возможностей моделирования чрезвычайных ситуаций. Это не только комплекс помещений, достаточное количество различных средств обнаружения, </w:t>
      </w:r>
      <w:r w:rsidRPr="00B36BFB">
        <w:rPr>
          <w:rFonts w:ascii="Times New Roman" w:eastAsia="Times New Roman" w:hAnsi="Times New Roman" w:cs="Times New Roman"/>
          <w:sz w:val="28"/>
          <w:szCs w:val="28"/>
          <w:lang w:eastAsia="zh-CN"/>
        </w:rPr>
        <w:lastRenderedPageBreak/>
        <w:t>фиксации чрезвычайной обстановки. В объективные условия, представляется, целесообразно включить и современное программно-техническое обеспечение, которое позволяет моделировать последствия чрезвычайного происшествия на различных объектах, в различное время года и суток. Кроме того, в материальную базу процесса моделирования при подготовке специалистов в области гражданской защиты необходимо включать и техническое оснащение обучаемых с целью обеспечения им доступа к различным базам данных. Это позволит им правильно диагностировать признаки чрезвычайных ситуаций, детально и качественно составлять их описание в документах, обеспечит эффективность процесса управления и взаимодействия.</w:t>
      </w:r>
    </w:p>
    <w:p w:rsidR="00B36BFB" w:rsidRPr="00B36BFB" w:rsidRDefault="00B36BFB" w:rsidP="00B36BFB">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37"/>
        <w:jc w:val="both"/>
        <w:rPr>
          <w:rFonts w:ascii="Times New Roman" w:eastAsia="Times New Roman" w:hAnsi="Times New Roman" w:cs="Times New Roman"/>
          <w:sz w:val="28"/>
          <w:szCs w:val="28"/>
          <w:lang w:eastAsia="zh-CN"/>
        </w:rPr>
      </w:pPr>
      <w:r w:rsidRPr="00B36BFB">
        <w:rPr>
          <w:rFonts w:ascii="Times New Roman" w:eastAsia="Times New Roman" w:hAnsi="Times New Roman" w:cs="Times New Roman"/>
          <w:sz w:val="28"/>
          <w:szCs w:val="28"/>
          <w:lang w:eastAsia="zh-CN"/>
        </w:rPr>
        <w:t xml:space="preserve">Соблюдение субъективных условий предполагает четкую организацию учебного процесса при использовании метода моделирования, что объективно обуславливает готовность преподавателя учреждения высшего образования к применению инновационных педагогических технологий, наличие индивидуально-личностных характеристик. Целесообразно практическое занятие организовывать по групповому принципу: обучающиеся разбиваются на малые группы по 4-5 человек, каждой группе моделируется чрезвычайная ситуация, в малой группе назначается руководитель. Каждый участник группы применяет собственные знания по вопросам управления защитой от чрезвычайных ситуаций, нарабатывая тем самым собственные умения.  </w:t>
      </w:r>
    </w:p>
    <w:p w:rsidR="00B36BFB" w:rsidRPr="00B36BFB" w:rsidRDefault="00B36BFB" w:rsidP="00B36BFB">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37"/>
        <w:jc w:val="both"/>
        <w:rPr>
          <w:rFonts w:ascii="Times New Roman" w:eastAsia="Times New Roman" w:hAnsi="Times New Roman" w:cs="Times New Roman"/>
          <w:sz w:val="28"/>
          <w:szCs w:val="28"/>
          <w:lang w:eastAsia="zh-CN"/>
        </w:rPr>
      </w:pPr>
      <w:r w:rsidRPr="00B36BFB">
        <w:rPr>
          <w:rFonts w:ascii="Times New Roman" w:eastAsia="Times New Roman" w:hAnsi="Times New Roman" w:cs="Times New Roman"/>
          <w:sz w:val="28"/>
          <w:szCs w:val="28"/>
          <w:lang w:eastAsia="zh-CN"/>
        </w:rPr>
        <w:t>Применение модульного обучения требует от преподавателя владения современной педагогической техникой и ее использование с учетом комплекса особенностей обучаемой категории лиц.  Импонирует подход Р.С. Пионовой, которая в педагогическую технику включает три группы умений: осуществлять учебно-воспитательный процесс в вузе, взаимодействовать со студентами, управлять ими в процессе разновидной деятельности и управлять собой – своим эмоциональным  состоянием, телом, речью и т.д. [2, с. 265]. Представляется, что при применении метода моделирования, умения преподавателя грамотно организовать обучаемых, управлять ими, установить психологический контакт между членами группы и с преподавателем является залогом эффективного обучения профессии.</w:t>
      </w:r>
    </w:p>
    <w:p w:rsidR="00B36BFB" w:rsidRPr="00B36BFB" w:rsidRDefault="00B36BFB" w:rsidP="00B36BFB">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37"/>
        <w:jc w:val="both"/>
        <w:rPr>
          <w:rFonts w:ascii="Times New Roman" w:eastAsia="Times New Roman" w:hAnsi="Times New Roman" w:cs="Times New Roman"/>
          <w:sz w:val="28"/>
          <w:szCs w:val="28"/>
          <w:lang w:eastAsia="zh-CN"/>
        </w:rPr>
      </w:pPr>
      <w:r w:rsidRPr="00B36BFB">
        <w:rPr>
          <w:rFonts w:ascii="Times New Roman" w:eastAsia="Times New Roman" w:hAnsi="Times New Roman" w:cs="Times New Roman"/>
          <w:sz w:val="28"/>
          <w:szCs w:val="28"/>
          <w:lang w:eastAsia="zh-CN"/>
        </w:rPr>
        <w:t>Отмечу, что использование метода моделирования при подготовке специалистов в области гражданской защиты будет способствовать не только совершенствованию педагогического мастерства преподавателя, но и научит обучаемых работать в группе, обеспечивая тем самым навыки взаимодействия и сотрудничества.</w:t>
      </w:r>
    </w:p>
    <w:p w:rsidR="00962879" w:rsidRDefault="00962879" w:rsidP="00962879">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B36BFB" w:rsidRPr="00B36BFB" w:rsidRDefault="00B36BFB" w:rsidP="00B36BFB">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37"/>
        <w:jc w:val="center"/>
        <w:rPr>
          <w:rFonts w:ascii="Times New Roman" w:eastAsia="Times New Roman" w:hAnsi="Times New Roman" w:cs="Times New Roman"/>
          <w:b/>
          <w:bCs/>
          <w:sz w:val="28"/>
          <w:szCs w:val="28"/>
          <w:lang w:eastAsia="zh-CN"/>
        </w:rPr>
      </w:pPr>
    </w:p>
    <w:p w:rsidR="00B36BFB" w:rsidRPr="00B36BFB" w:rsidRDefault="00B36BFB" w:rsidP="00652782">
      <w:pPr>
        <w:numPr>
          <w:ilvl w:val="0"/>
          <w:numId w:val="91"/>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0" w:firstLine="737"/>
        <w:contextualSpacing/>
        <w:jc w:val="both"/>
        <w:rPr>
          <w:rFonts w:ascii="Times New Roman" w:eastAsia="Times New Roman" w:hAnsi="Times New Roman" w:cs="Times New Roman"/>
          <w:sz w:val="28"/>
          <w:szCs w:val="28"/>
          <w:lang w:eastAsia="zh-CN"/>
        </w:rPr>
      </w:pPr>
      <w:r w:rsidRPr="00B36BFB">
        <w:rPr>
          <w:rFonts w:ascii="Times New Roman" w:eastAsia="Times New Roman" w:hAnsi="Times New Roman" w:cs="Times New Roman"/>
          <w:sz w:val="28"/>
          <w:szCs w:val="28"/>
          <w:lang w:eastAsia="zh-CN"/>
        </w:rPr>
        <w:t xml:space="preserve">Моделирование: / [Электронный ресурс] // Режим доступа: https://ru.wikipedia.org/wiki/Моделирование.  </w:t>
      </w:r>
      <w:r w:rsidR="00942573">
        <w:rPr>
          <w:rFonts w:ascii="Times New Roman" w:eastAsia="Times New Roman" w:hAnsi="Times New Roman" w:cs="Times New Roman"/>
          <w:sz w:val="28"/>
          <w:szCs w:val="28"/>
          <w:lang w:eastAsia="zh-CN"/>
        </w:rPr>
        <w:t>(д</w:t>
      </w:r>
      <w:r w:rsidRPr="00B36BFB">
        <w:rPr>
          <w:rFonts w:ascii="Times New Roman" w:eastAsia="Times New Roman" w:hAnsi="Times New Roman" w:cs="Times New Roman"/>
          <w:sz w:val="28"/>
          <w:szCs w:val="28"/>
          <w:lang w:eastAsia="zh-CN"/>
        </w:rPr>
        <w:t>ата доступа 14.09.2018</w:t>
      </w:r>
      <w:r w:rsidR="00942573">
        <w:rPr>
          <w:rFonts w:ascii="Times New Roman" w:eastAsia="Times New Roman" w:hAnsi="Times New Roman" w:cs="Times New Roman"/>
          <w:sz w:val="28"/>
          <w:szCs w:val="28"/>
          <w:lang w:eastAsia="zh-CN"/>
        </w:rPr>
        <w:t>)</w:t>
      </w:r>
      <w:r w:rsidRPr="00B36BFB">
        <w:rPr>
          <w:rFonts w:ascii="Times New Roman" w:eastAsia="Times New Roman" w:hAnsi="Times New Roman" w:cs="Times New Roman"/>
          <w:sz w:val="28"/>
          <w:szCs w:val="28"/>
          <w:lang w:eastAsia="zh-CN"/>
        </w:rPr>
        <w:t>.</w:t>
      </w:r>
    </w:p>
    <w:p w:rsidR="00B36BFB" w:rsidRPr="00B36BFB" w:rsidRDefault="00962879" w:rsidP="00652782">
      <w:pPr>
        <w:numPr>
          <w:ilvl w:val="0"/>
          <w:numId w:val="91"/>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0" w:firstLine="737"/>
        <w:contextualSpacing/>
        <w:jc w:val="both"/>
        <w:rPr>
          <w:rFonts w:ascii="Times New Roman" w:eastAsia="Times New Roman" w:hAnsi="Times New Roman" w:cs="Times New Roman"/>
          <w:sz w:val="28"/>
          <w:szCs w:val="28"/>
          <w:lang w:eastAsia="zh-CN"/>
        </w:rPr>
      </w:pPr>
      <w:r>
        <w:rPr>
          <w:rFonts w:ascii="Times New Roman" w:eastAsia="Times New Roman" w:hAnsi="Times New Roman" w:cs="Times New Roman"/>
          <w:sz w:val="28"/>
          <w:szCs w:val="28"/>
          <w:lang w:eastAsia="zh-CN"/>
        </w:rPr>
        <w:t xml:space="preserve"> Пионова</w:t>
      </w:r>
      <w:r w:rsidR="00B36BFB" w:rsidRPr="00B36BFB">
        <w:rPr>
          <w:rFonts w:ascii="Times New Roman" w:eastAsia="Times New Roman" w:hAnsi="Times New Roman" w:cs="Times New Roman"/>
          <w:sz w:val="28"/>
          <w:szCs w:val="28"/>
          <w:lang w:eastAsia="zh-CN"/>
        </w:rPr>
        <w:t xml:space="preserve"> Р.С. Педагогика высшей школы: учебное пособие / Р.С. Пионова. – Мн.: Выш.шк., 2005. – 303с.</w:t>
      </w:r>
    </w:p>
    <w:p w:rsidR="00B36BFB" w:rsidRPr="00B36BFB" w:rsidRDefault="00B36BFB" w:rsidP="00B36BFB">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37"/>
        <w:contextualSpacing/>
        <w:jc w:val="both"/>
        <w:rPr>
          <w:rFonts w:ascii="Times New Roman" w:eastAsia="Times New Roman" w:hAnsi="Times New Roman" w:cs="Times New Roman"/>
          <w:sz w:val="28"/>
          <w:szCs w:val="28"/>
          <w:lang w:eastAsia="zh-CN"/>
        </w:rPr>
      </w:pPr>
    </w:p>
    <w:p w:rsidR="00B36BFB" w:rsidRDefault="00B36BFB" w:rsidP="00B36BFB">
      <w:pPr>
        <w:spacing w:after="0" w:line="240" w:lineRule="auto"/>
        <w:rPr>
          <w:rFonts w:ascii="Times New Roman" w:hAnsi="Times New Roman" w:cs="Times New Roman"/>
          <w:sz w:val="28"/>
          <w:szCs w:val="28"/>
        </w:rPr>
      </w:pPr>
    </w:p>
    <w:p w:rsidR="00962879" w:rsidRDefault="00962879" w:rsidP="00B36BFB">
      <w:pPr>
        <w:spacing w:after="0" w:line="240" w:lineRule="auto"/>
        <w:rPr>
          <w:rFonts w:ascii="Times New Roman" w:hAnsi="Times New Roman" w:cs="Times New Roman"/>
          <w:sz w:val="28"/>
          <w:szCs w:val="28"/>
        </w:rPr>
      </w:pPr>
    </w:p>
    <w:p w:rsidR="00B36BFB" w:rsidRPr="00B36BFB" w:rsidRDefault="00B36BFB" w:rsidP="00B36BFB">
      <w:pPr>
        <w:spacing w:after="0" w:line="240" w:lineRule="auto"/>
        <w:rPr>
          <w:rFonts w:ascii="Times New Roman" w:eastAsia="Times New Roman" w:hAnsi="Times New Roman" w:cs="Times New Roman"/>
          <w:b/>
          <w:sz w:val="28"/>
          <w:szCs w:val="28"/>
          <w:lang w:eastAsia="ru-RU"/>
        </w:rPr>
      </w:pPr>
      <w:r w:rsidRPr="00B36BFB">
        <w:rPr>
          <w:rFonts w:ascii="Times New Roman" w:eastAsia="Times New Roman" w:hAnsi="Times New Roman" w:cs="Times New Roman"/>
          <w:b/>
          <w:sz w:val="28"/>
          <w:szCs w:val="28"/>
          <w:lang w:eastAsia="ru-RU"/>
        </w:rPr>
        <w:lastRenderedPageBreak/>
        <w:t>УДК 669.1</w:t>
      </w:r>
    </w:p>
    <w:p w:rsidR="00B36BFB" w:rsidRPr="00B36BFB" w:rsidRDefault="00B36BFB" w:rsidP="00B36BFB">
      <w:pPr>
        <w:spacing w:after="0" w:line="240" w:lineRule="auto"/>
        <w:rPr>
          <w:rFonts w:ascii="Times New Roman" w:eastAsia="Times New Roman" w:hAnsi="Times New Roman" w:cs="Times New Roman"/>
          <w:b/>
          <w:sz w:val="28"/>
          <w:szCs w:val="28"/>
          <w:lang w:eastAsia="ru-RU"/>
        </w:rPr>
      </w:pPr>
    </w:p>
    <w:p w:rsidR="00B36BFB" w:rsidRPr="00B36BFB" w:rsidRDefault="00962879" w:rsidP="00B36BFB">
      <w:pPr>
        <w:spacing w:after="0" w:line="240" w:lineRule="auto"/>
        <w:jc w:val="center"/>
        <w:rPr>
          <w:rFonts w:ascii="Times New Roman" w:eastAsia="Times New Roman" w:hAnsi="Times New Roman" w:cs="Times New Roman"/>
          <w:bCs/>
          <w:i/>
          <w:iCs/>
          <w:color w:val="000000"/>
          <w:sz w:val="28"/>
          <w:szCs w:val="28"/>
          <w:lang w:eastAsia="ru-RU"/>
        </w:rPr>
      </w:pPr>
      <w:r>
        <w:rPr>
          <w:rFonts w:ascii="Times New Roman" w:eastAsia="Times New Roman" w:hAnsi="Times New Roman" w:cs="Times New Roman"/>
          <w:bCs/>
          <w:i/>
          <w:iCs/>
          <w:color w:val="000000"/>
          <w:sz w:val="28"/>
          <w:szCs w:val="28"/>
          <w:lang w:eastAsia="ru-RU"/>
        </w:rPr>
        <w:t>А.</w:t>
      </w:r>
      <w:r w:rsidR="00B36BFB" w:rsidRPr="00B36BFB">
        <w:rPr>
          <w:rFonts w:ascii="Times New Roman" w:eastAsia="Times New Roman" w:hAnsi="Times New Roman" w:cs="Times New Roman"/>
          <w:bCs/>
          <w:i/>
          <w:iCs/>
          <w:color w:val="000000"/>
          <w:sz w:val="28"/>
          <w:szCs w:val="28"/>
          <w:lang w:eastAsia="ru-RU"/>
        </w:rPr>
        <w:t>П. Пшанов, курсант</w:t>
      </w:r>
      <w:r>
        <w:rPr>
          <w:rFonts w:ascii="Times New Roman" w:eastAsia="Times New Roman" w:hAnsi="Times New Roman" w:cs="Times New Roman"/>
          <w:bCs/>
          <w:i/>
          <w:iCs/>
          <w:color w:val="000000"/>
          <w:sz w:val="28"/>
          <w:szCs w:val="28"/>
          <w:lang w:eastAsia="ru-RU"/>
        </w:rPr>
        <w:t xml:space="preserve">; </w:t>
      </w:r>
      <w:r w:rsidR="00B36BFB" w:rsidRPr="00B36BFB">
        <w:rPr>
          <w:rFonts w:ascii="Times New Roman" w:eastAsia="Times New Roman" w:hAnsi="Times New Roman" w:cs="Times New Roman"/>
          <w:bCs/>
          <w:i/>
          <w:iCs/>
          <w:color w:val="000000"/>
          <w:sz w:val="28"/>
          <w:szCs w:val="28"/>
          <w:lang w:eastAsia="ru-RU"/>
        </w:rPr>
        <w:t xml:space="preserve">Н.Е. Егорова, </w:t>
      </w:r>
      <w:r>
        <w:rPr>
          <w:rFonts w:ascii="Times New Roman" w:eastAsia="Times New Roman" w:hAnsi="Times New Roman" w:cs="Times New Roman"/>
          <w:bCs/>
          <w:i/>
          <w:iCs/>
          <w:color w:val="000000"/>
          <w:sz w:val="28"/>
          <w:szCs w:val="28"/>
          <w:lang w:eastAsia="ru-RU"/>
        </w:rPr>
        <w:t>к.ф.-м.н.</w:t>
      </w:r>
      <w:r w:rsidR="00B36BFB" w:rsidRPr="00B36BFB">
        <w:rPr>
          <w:rFonts w:ascii="Times New Roman" w:eastAsia="Times New Roman" w:hAnsi="Times New Roman" w:cs="Times New Roman"/>
          <w:bCs/>
          <w:i/>
          <w:iCs/>
          <w:color w:val="000000"/>
          <w:sz w:val="28"/>
          <w:szCs w:val="28"/>
          <w:lang w:eastAsia="ru-RU"/>
        </w:rPr>
        <w:t>, доцент</w:t>
      </w:r>
    </w:p>
    <w:p w:rsidR="00B36BFB" w:rsidRPr="00B36BFB" w:rsidRDefault="00B36BFB" w:rsidP="00B36BFB">
      <w:pPr>
        <w:spacing w:after="0" w:line="240" w:lineRule="auto"/>
        <w:jc w:val="center"/>
        <w:rPr>
          <w:rFonts w:ascii="Times New Roman" w:eastAsia="Times New Roman" w:hAnsi="Times New Roman" w:cs="Times New Roman"/>
          <w:bCs/>
          <w:i/>
          <w:iCs/>
          <w:sz w:val="28"/>
          <w:szCs w:val="28"/>
          <w:lang w:eastAsia="ru-RU"/>
        </w:rPr>
      </w:pPr>
      <w:r w:rsidRPr="00B36BFB">
        <w:rPr>
          <w:rFonts w:ascii="Times New Roman" w:eastAsia="Times New Roman" w:hAnsi="Times New Roman" w:cs="Times New Roman"/>
          <w:bCs/>
          <w:i/>
          <w:iCs/>
          <w:color w:val="000000"/>
          <w:sz w:val="28"/>
          <w:szCs w:val="28"/>
          <w:lang w:eastAsia="ru-RU"/>
        </w:rPr>
        <w:t>Ивановская пожарно-спасательная академия ГПС МЧС России</w:t>
      </w:r>
    </w:p>
    <w:p w:rsidR="00B36BFB" w:rsidRPr="00B36BFB" w:rsidRDefault="00B36BFB" w:rsidP="00B36BFB">
      <w:pPr>
        <w:spacing w:after="0" w:line="240" w:lineRule="auto"/>
        <w:rPr>
          <w:rFonts w:ascii="Times New Roman" w:eastAsia="Times New Roman" w:hAnsi="Times New Roman" w:cs="Times New Roman"/>
          <w:bCs/>
          <w:sz w:val="28"/>
          <w:szCs w:val="28"/>
          <w:lang w:eastAsia="ru-RU"/>
        </w:rPr>
      </w:pPr>
    </w:p>
    <w:p w:rsidR="00962879" w:rsidRDefault="00B36BFB" w:rsidP="00B36BFB">
      <w:pPr>
        <w:suppressAutoHyphens/>
        <w:spacing w:after="0" w:line="240" w:lineRule="auto"/>
        <w:jc w:val="center"/>
        <w:rPr>
          <w:rFonts w:ascii="Times New Roman" w:eastAsia="Times New Roman" w:hAnsi="Times New Roman" w:cs="Times New Roman"/>
          <w:b/>
          <w:color w:val="222222"/>
          <w:sz w:val="28"/>
          <w:szCs w:val="28"/>
          <w:shd w:val="clear" w:color="auto" w:fill="FFFFFF"/>
          <w:lang w:eastAsia="ru-RU"/>
        </w:rPr>
      </w:pPr>
      <w:r w:rsidRPr="00B36BFB">
        <w:rPr>
          <w:rFonts w:ascii="Times New Roman" w:eastAsia="Times New Roman" w:hAnsi="Times New Roman" w:cs="Times New Roman"/>
          <w:b/>
          <w:color w:val="222222"/>
          <w:sz w:val="28"/>
          <w:szCs w:val="28"/>
          <w:shd w:val="clear" w:color="auto" w:fill="FFFFFF"/>
          <w:lang w:eastAsia="ru-RU"/>
        </w:rPr>
        <w:t xml:space="preserve">ПРОГРАММНОЕ ОСНАЩЕНИЕ УЧЕБНОГО ЦЕНТРА УПРАВЛЕНИЯ </w:t>
      </w:r>
    </w:p>
    <w:p w:rsidR="00B36BFB" w:rsidRPr="00B36BFB" w:rsidRDefault="00B36BFB" w:rsidP="00B36BFB">
      <w:pPr>
        <w:suppressAutoHyphens/>
        <w:spacing w:after="0" w:line="240" w:lineRule="auto"/>
        <w:jc w:val="center"/>
        <w:rPr>
          <w:rFonts w:ascii="Times New Roman" w:eastAsia="Times New Roman" w:hAnsi="Times New Roman" w:cs="Times New Roman"/>
          <w:b/>
          <w:color w:val="222222"/>
          <w:sz w:val="28"/>
          <w:szCs w:val="28"/>
          <w:shd w:val="clear" w:color="auto" w:fill="FFFFFF"/>
          <w:lang w:eastAsia="ru-RU"/>
        </w:rPr>
      </w:pPr>
      <w:r w:rsidRPr="00B36BFB">
        <w:rPr>
          <w:rFonts w:ascii="Times New Roman" w:eastAsia="Times New Roman" w:hAnsi="Times New Roman" w:cs="Times New Roman"/>
          <w:b/>
          <w:color w:val="222222"/>
          <w:sz w:val="28"/>
          <w:szCs w:val="28"/>
          <w:shd w:val="clear" w:color="auto" w:fill="FFFFFF"/>
          <w:lang w:eastAsia="ru-RU"/>
        </w:rPr>
        <w:t>В КРИЗИСНЫХ СИТУАЦИЯХ АКАДЕМИИ</w:t>
      </w:r>
    </w:p>
    <w:p w:rsidR="00B36BFB" w:rsidRPr="00B36BFB" w:rsidRDefault="00B36BFB" w:rsidP="00B36BFB">
      <w:pPr>
        <w:spacing w:after="0" w:line="240" w:lineRule="auto"/>
        <w:jc w:val="center"/>
        <w:rPr>
          <w:rFonts w:ascii="Times New Roman" w:eastAsia="Times New Roman" w:hAnsi="Times New Roman" w:cs="Times New Roman"/>
          <w:iCs/>
          <w:color w:val="000000"/>
          <w:sz w:val="28"/>
          <w:szCs w:val="28"/>
          <w:lang w:eastAsia="ru-RU"/>
        </w:rPr>
      </w:pPr>
      <w:bookmarkStart w:id="75" w:name="OLE_LINK15"/>
    </w:p>
    <w:bookmarkEnd w:id="75"/>
    <w:p w:rsidR="00B36BFB" w:rsidRPr="00B36BFB" w:rsidRDefault="00B36BFB" w:rsidP="00B36BFB">
      <w:pPr>
        <w:shd w:val="clear" w:color="auto" w:fill="FFFFFF"/>
        <w:suppressAutoHyphens/>
        <w:spacing w:after="0" w:line="240" w:lineRule="auto"/>
        <w:ind w:firstLine="680"/>
        <w:jc w:val="thaiDistribute"/>
        <w:rPr>
          <w:rFonts w:ascii="Times New Roman" w:eastAsia="Times New Roman" w:hAnsi="Times New Roman" w:cs="Times New Roman"/>
          <w:sz w:val="28"/>
          <w:szCs w:val="28"/>
          <w:lang w:eastAsia="ru-RU"/>
        </w:rPr>
      </w:pPr>
      <w:r w:rsidRPr="00B36BFB">
        <w:rPr>
          <w:rFonts w:ascii="Times New Roman" w:eastAsia="Times New Roman" w:hAnsi="Times New Roman" w:cs="Times New Roman"/>
          <w:bCs/>
          <w:color w:val="000000"/>
          <w:sz w:val="28"/>
          <w:szCs w:val="28"/>
          <w:lang w:eastAsia="ru-RU"/>
        </w:rPr>
        <w:t xml:space="preserve">Современное обилие масштабов чрезвычайных ситуаций (ЧС), неимоверные объемы информации, которая постоянно должна перерабатываться, </w:t>
      </w:r>
      <w:r w:rsidRPr="00B36BFB">
        <w:rPr>
          <w:rFonts w:ascii="Times New Roman" w:eastAsia="Times New Roman" w:hAnsi="Times New Roman" w:cs="Times New Roman"/>
          <w:sz w:val="28"/>
          <w:szCs w:val="28"/>
          <w:lang w:eastAsia="ru-RU"/>
        </w:rPr>
        <w:t>требуют применения новых и актуальных уведомительных технологий. С помощью автоматизации процесса ведения специализированной базы данных, время принятия решений при ЧС значительно сократится. Разработка программы позволит классифицировать и упорядочить разрозненную информацию и ускорить решение многих вопросов.</w:t>
      </w:r>
    </w:p>
    <w:p w:rsidR="00B36BFB" w:rsidRPr="00B36BFB" w:rsidRDefault="00B36BFB" w:rsidP="00B36BFB">
      <w:pPr>
        <w:shd w:val="clear" w:color="auto" w:fill="FFFFFF"/>
        <w:suppressAutoHyphens/>
        <w:spacing w:after="0" w:line="240" w:lineRule="auto"/>
        <w:ind w:firstLine="680"/>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eastAsia="ru-RU"/>
        </w:rPr>
        <w:t>В соответствии с главными задачами центра управления в кризисных ситуациях (ЦУКС) можно перечислить его основные функции (рис. 1).</w:t>
      </w:r>
    </w:p>
    <w:p w:rsidR="00B36BFB" w:rsidRPr="00B36BFB" w:rsidRDefault="00B36BFB" w:rsidP="00B36BFB">
      <w:pPr>
        <w:shd w:val="clear" w:color="auto" w:fill="FFFFFF"/>
        <w:suppressAutoHyphens/>
        <w:spacing w:after="0" w:line="240" w:lineRule="auto"/>
        <w:ind w:firstLine="680"/>
        <w:jc w:val="thaiDistribute"/>
        <w:rPr>
          <w:rFonts w:ascii="Times New Roman" w:eastAsia="Times New Roman" w:hAnsi="Times New Roman" w:cs="Times New Roman"/>
          <w:sz w:val="28"/>
          <w:szCs w:val="28"/>
          <w:lang w:eastAsia="ru-RU"/>
        </w:rPr>
      </w:pPr>
    </w:p>
    <w:p w:rsidR="00B36BFB" w:rsidRPr="00B36BFB" w:rsidRDefault="00B36BFB" w:rsidP="00B36BFB">
      <w:pPr>
        <w:shd w:val="clear" w:color="auto" w:fill="FFFFFF"/>
        <w:suppressAutoHyphens/>
        <w:spacing w:after="0" w:line="240" w:lineRule="auto"/>
        <w:jc w:val="center"/>
        <w:rPr>
          <w:rFonts w:ascii="Times New Roman" w:eastAsia="Times New Roman" w:hAnsi="Times New Roman" w:cs="Times New Roman"/>
          <w:sz w:val="28"/>
          <w:szCs w:val="28"/>
          <w:lang w:eastAsia="ru-RU"/>
        </w:rPr>
      </w:pPr>
      <w:r w:rsidRPr="00B36BFB">
        <w:rPr>
          <w:rFonts w:ascii="Times New Roman" w:eastAsia="Times New Roman" w:hAnsi="Times New Roman" w:cs="Times New Roman"/>
          <w:noProof/>
          <w:sz w:val="28"/>
          <w:szCs w:val="28"/>
          <w:lang w:eastAsia="ru-RU"/>
        </w:rPr>
        <w:drawing>
          <wp:inline distT="0" distB="0" distL="0" distR="0" wp14:anchorId="68D3A72C" wp14:editId="1AC13806">
            <wp:extent cx="5320145" cy="2010064"/>
            <wp:effectExtent l="0" t="0" r="0" b="9525"/>
            <wp:docPr id="42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5320146" cy="2010064"/>
                    </a:xfrm>
                    <a:prstGeom prst="rect">
                      <a:avLst/>
                    </a:prstGeom>
                    <a:noFill/>
                    <a:ln>
                      <a:noFill/>
                    </a:ln>
                  </pic:spPr>
                </pic:pic>
              </a:graphicData>
            </a:graphic>
          </wp:inline>
        </w:drawing>
      </w:r>
    </w:p>
    <w:p w:rsidR="00962879" w:rsidRDefault="00962879" w:rsidP="00B36BFB">
      <w:pPr>
        <w:shd w:val="clear" w:color="auto" w:fill="FFFFFF"/>
        <w:suppressAutoHyphens/>
        <w:spacing w:after="0" w:line="240" w:lineRule="auto"/>
        <w:jc w:val="center"/>
        <w:rPr>
          <w:rFonts w:ascii="Times New Roman" w:eastAsia="Times New Roman" w:hAnsi="Times New Roman" w:cs="Times New Roman"/>
          <w:b/>
          <w:bCs/>
          <w:color w:val="000000"/>
          <w:sz w:val="28"/>
          <w:szCs w:val="28"/>
          <w:lang w:eastAsia="ru-RU"/>
        </w:rPr>
      </w:pPr>
    </w:p>
    <w:p w:rsidR="00B36BFB" w:rsidRPr="00962879" w:rsidRDefault="00B36BFB" w:rsidP="00B36BFB">
      <w:pPr>
        <w:shd w:val="clear" w:color="auto" w:fill="FFFFFF"/>
        <w:suppressAutoHyphens/>
        <w:spacing w:after="0" w:line="240" w:lineRule="auto"/>
        <w:jc w:val="center"/>
        <w:rPr>
          <w:rFonts w:ascii="Times New Roman" w:eastAsia="Times New Roman" w:hAnsi="Times New Roman" w:cs="Times New Roman"/>
          <w:color w:val="000000"/>
          <w:sz w:val="24"/>
          <w:szCs w:val="28"/>
          <w:lang w:eastAsia="ru-RU"/>
        </w:rPr>
      </w:pPr>
      <w:r w:rsidRPr="00962879">
        <w:rPr>
          <w:rFonts w:ascii="Times New Roman" w:eastAsia="Times New Roman" w:hAnsi="Times New Roman" w:cs="Times New Roman"/>
          <w:bCs/>
          <w:color w:val="000000"/>
          <w:sz w:val="24"/>
          <w:szCs w:val="28"/>
          <w:lang w:eastAsia="ru-RU"/>
        </w:rPr>
        <w:t>Рис</w:t>
      </w:r>
      <w:r w:rsidR="00962879" w:rsidRPr="00962879">
        <w:rPr>
          <w:rFonts w:ascii="Times New Roman" w:eastAsia="Times New Roman" w:hAnsi="Times New Roman" w:cs="Times New Roman"/>
          <w:bCs/>
          <w:color w:val="000000"/>
          <w:sz w:val="24"/>
          <w:szCs w:val="28"/>
          <w:lang w:eastAsia="ru-RU"/>
        </w:rPr>
        <w:t>унок</w:t>
      </w:r>
      <w:r w:rsidRPr="00962879">
        <w:rPr>
          <w:rFonts w:ascii="Times New Roman" w:eastAsia="Times New Roman" w:hAnsi="Times New Roman" w:cs="Times New Roman"/>
          <w:bCs/>
          <w:color w:val="000000"/>
          <w:sz w:val="24"/>
          <w:szCs w:val="28"/>
          <w:lang w:eastAsia="ru-RU"/>
        </w:rPr>
        <w:t xml:space="preserve"> 1</w:t>
      </w:r>
      <w:r w:rsidR="00962879" w:rsidRPr="00962879">
        <w:rPr>
          <w:rFonts w:ascii="Times New Roman" w:eastAsia="Times New Roman" w:hAnsi="Times New Roman" w:cs="Times New Roman"/>
          <w:bCs/>
          <w:color w:val="000000"/>
          <w:sz w:val="24"/>
          <w:szCs w:val="28"/>
          <w:lang w:eastAsia="ru-RU"/>
        </w:rPr>
        <w:t xml:space="preserve"> -</w:t>
      </w:r>
      <w:r w:rsidRPr="00962879">
        <w:rPr>
          <w:rFonts w:ascii="Times New Roman" w:eastAsia="Times New Roman" w:hAnsi="Times New Roman" w:cs="Times New Roman"/>
          <w:color w:val="000000"/>
          <w:sz w:val="24"/>
          <w:szCs w:val="28"/>
          <w:lang w:eastAsia="ru-RU"/>
        </w:rPr>
        <w:t xml:space="preserve"> Основные функции центра управления в кризисных ситуациях [1]</w:t>
      </w:r>
    </w:p>
    <w:p w:rsidR="00B36BFB" w:rsidRPr="00B36BFB" w:rsidRDefault="00B36BFB" w:rsidP="00B36BFB">
      <w:pPr>
        <w:suppressAutoHyphens/>
        <w:spacing w:after="0" w:line="240" w:lineRule="auto"/>
        <w:ind w:firstLine="680"/>
        <w:jc w:val="both"/>
        <w:rPr>
          <w:rFonts w:ascii="Times New Roman" w:eastAsia="Times New Roman" w:hAnsi="Times New Roman" w:cs="Times New Roman"/>
          <w:sz w:val="28"/>
          <w:szCs w:val="28"/>
          <w:lang w:eastAsia="ru-RU"/>
        </w:rPr>
      </w:pPr>
      <w:bookmarkStart w:id="76" w:name="OLE_LINK7"/>
    </w:p>
    <w:p w:rsidR="00B36BFB" w:rsidRPr="00B36BFB" w:rsidRDefault="00B36BFB" w:rsidP="00B36BFB">
      <w:pPr>
        <w:suppressAutoHyphens/>
        <w:spacing w:after="0" w:line="240" w:lineRule="auto"/>
        <w:ind w:firstLine="680"/>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Указанные задачи требуют быстрого реагирования в чрезвычайных ситуациях, поэтому создание современной программы</w:t>
      </w:r>
      <w:r w:rsidRPr="00B36BFB">
        <w:rPr>
          <w:rFonts w:ascii="Times New Roman" w:eastAsia="Times New Roman" w:hAnsi="Times New Roman" w:cs="Times New Roman"/>
          <w:sz w:val="28"/>
          <w:szCs w:val="28"/>
          <w:shd w:val="clear" w:color="auto" w:fill="FFFFFF"/>
          <w:lang w:eastAsia="ru-RU"/>
        </w:rPr>
        <w:t xml:space="preserve">, </w:t>
      </w:r>
      <w:r w:rsidRPr="00B36BFB">
        <w:rPr>
          <w:rFonts w:ascii="Times New Roman" w:eastAsia="Times New Roman" w:hAnsi="Times New Roman" w:cs="Times New Roman"/>
          <w:sz w:val="28"/>
          <w:szCs w:val="28"/>
          <w:lang w:eastAsia="ru-RU"/>
        </w:rPr>
        <w:t xml:space="preserve">которая будет способна путём простого клика по названию ЧС открывать сразу все документы, относящиеся к ней </w:t>
      </w:r>
      <w:bookmarkEnd w:id="76"/>
      <w:r w:rsidRPr="00B36BFB">
        <w:rPr>
          <w:rFonts w:ascii="Times New Roman" w:eastAsia="Times New Roman" w:hAnsi="Times New Roman" w:cs="Times New Roman"/>
          <w:sz w:val="28"/>
          <w:szCs w:val="28"/>
          <w:lang w:eastAsia="ru-RU"/>
        </w:rPr>
        <w:t xml:space="preserve">– крайне необходима. Аналитический обзор использования действующей программы в </w:t>
      </w:r>
      <w:r w:rsidRPr="00B36BFB">
        <w:rPr>
          <w:rFonts w:ascii="Times New Roman" w:eastAsia="Times New Roman" w:hAnsi="Times New Roman" w:cs="Times New Roman"/>
          <w:bCs/>
          <w:color w:val="222222"/>
          <w:sz w:val="28"/>
          <w:szCs w:val="28"/>
          <w:shd w:val="clear" w:color="auto" w:fill="FFFFFF"/>
          <w:lang w:eastAsia="ru-RU"/>
        </w:rPr>
        <w:t>ЦУКС</w:t>
      </w:r>
      <w:r w:rsidRPr="00B36BFB">
        <w:rPr>
          <w:rFonts w:ascii="Times New Roman" w:eastAsia="Times New Roman" w:hAnsi="Times New Roman" w:cs="Times New Roman"/>
          <w:sz w:val="28"/>
          <w:szCs w:val="28"/>
          <w:lang w:eastAsia="ru-RU"/>
        </w:rPr>
        <w:t xml:space="preserve"> дал возможность сделать следующие выводы: процесс сбора данных во время деятельности оперативно дежурной смены носит непроизвольный характер и требует применения новейших технических средств. Данные непоследовательны и нередко дублируются. Перечисленные факты позволяют сделать вывод о целесообразности разработки новой программы, позволяющей представлять информацию в виде единого целого (см. рис .2). При возникновении ЧС данное программа позволит ощутимо сократить время принятия решений. </w:t>
      </w:r>
    </w:p>
    <w:p w:rsidR="00B36BFB" w:rsidRPr="00B36BFB" w:rsidRDefault="00B36BFB" w:rsidP="00B36BFB">
      <w:pPr>
        <w:suppressAutoHyphens/>
        <w:spacing w:after="0" w:line="240" w:lineRule="auto"/>
        <w:ind w:firstLine="680"/>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xml:space="preserve">Во многих вузах можно найти готовые программы, однако их слепое копирование без глубокого анализа и аналитики, касающейся именно </w:t>
      </w:r>
      <w:r w:rsidRPr="00B36BFB">
        <w:rPr>
          <w:rFonts w:ascii="Times New Roman" w:eastAsia="Times New Roman" w:hAnsi="Times New Roman" w:cs="Times New Roman"/>
          <w:sz w:val="28"/>
          <w:szCs w:val="28"/>
          <w:lang w:eastAsia="ru-RU"/>
        </w:rPr>
        <w:lastRenderedPageBreak/>
        <w:t xml:space="preserve">Ивановской пожарно-спасательной академии ГПС МЧС России, не даст положительного результата. </w:t>
      </w:r>
      <w:bookmarkStart w:id="77" w:name="OLE_LINK19"/>
      <w:bookmarkStart w:id="78" w:name="OLE_LINK18"/>
      <w:r w:rsidRPr="00B36BFB">
        <w:rPr>
          <w:rFonts w:ascii="Times New Roman" w:eastAsia="Times New Roman" w:hAnsi="Times New Roman" w:cs="Times New Roman"/>
          <w:sz w:val="28"/>
          <w:szCs w:val="28"/>
          <w:lang w:eastAsia="ru-RU"/>
        </w:rPr>
        <w:t xml:space="preserve">По мнению авторов, новая программа должна соответствовать следующим требованиям [2]: </w:t>
      </w:r>
    </w:p>
    <w:p w:rsidR="00B36BFB" w:rsidRPr="00B36BFB" w:rsidRDefault="00B36BFB" w:rsidP="00B36BFB">
      <w:pPr>
        <w:suppressAutoHyphens/>
        <w:spacing w:after="0" w:line="240" w:lineRule="auto"/>
        <w:ind w:firstLine="680"/>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длительное хранение информации;</w:t>
      </w:r>
    </w:p>
    <w:p w:rsidR="00B36BFB" w:rsidRPr="00B36BFB" w:rsidRDefault="00B36BFB" w:rsidP="00B36BFB">
      <w:pPr>
        <w:suppressAutoHyphens/>
        <w:spacing w:after="0" w:line="240" w:lineRule="auto"/>
        <w:ind w:firstLine="680"/>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интерактивный поиск информации, который не требовал бы специальных знаний и мог быть качественно проведен пользователем любого уровня;</w:t>
      </w:r>
    </w:p>
    <w:p w:rsidR="00B36BFB" w:rsidRPr="00B36BFB" w:rsidRDefault="00B36BFB" w:rsidP="00B36BFB">
      <w:pPr>
        <w:suppressAutoHyphens/>
        <w:spacing w:after="0" w:line="240" w:lineRule="auto"/>
        <w:ind w:firstLine="680"/>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текущая информация должна включать в себя все необходимые сведения;</w:t>
      </w:r>
    </w:p>
    <w:p w:rsidR="00B36BFB" w:rsidRPr="00B36BFB" w:rsidRDefault="00B36BFB" w:rsidP="00B36BFB">
      <w:pPr>
        <w:suppressAutoHyphens/>
        <w:spacing w:after="0" w:line="240" w:lineRule="auto"/>
        <w:ind w:firstLine="680"/>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финальная информация возможна в виде табличного документа или в виде графика;</w:t>
      </w:r>
    </w:p>
    <w:p w:rsidR="00B36BFB" w:rsidRPr="00B36BFB" w:rsidRDefault="00B36BFB" w:rsidP="00B36BFB">
      <w:pPr>
        <w:suppressAutoHyphens/>
        <w:spacing w:after="0" w:line="240" w:lineRule="auto"/>
        <w:ind w:firstLine="680"/>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сортировка данных с применением фильтров;</w:t>
      </w:r>
    </w:p>
    <w:p w:rsidR="00B36BFB" w:rsidRPr="00B36BFB" w:rsidRDefault="00B36BFB" w:rsidP="00B36BFB">
      <w:pPr>
        <w:suppressAutoHyphens/>
        <w:spacing w:after="0" w:line="240" w:lineRule="auto"/>
        <w:ind w:firstLine="680"/>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xml:space="preserve">- управление программной базой с удаленного носителя, через программу </w:t>
      </w:r>
      <w:r w:rsidRPr="00B36BFB">
        <w:rPr>
          <w:rFonts w:ascii="Times New Roman" w:eastAsia="Times New Roman" w:hAnsi="Times New Roman" w:cs="Times New Roman"/>
          <w:color w:val="333333"/>
          <w:sz w:val="28"/>
          <w:szCs w:val="28"/>
          <w:shd w:val="clear" w:color="auto" w:fill="FFFFFF"/>
          <w:lang w:eastAsia="ru-RU"/>
        </w:rPr>
        <w:t>TeamViewer;</w:t>
      </w:r>
    </w:p>
    <w:p w:rsidR="00B36BFB" w:rsidRPr="00B36BFB" w:rsidRDefault="00B36BFB" w:rsidP="00B36BFB">
      <w:pPr>
        <w:spacing w:after="0" w:line="240" w:lineRule="auto"/>
        <w:ind w:firstLine="680"/>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вычисление логических операций с помощью базы данных.</w:t>
      </w:r>
    </w:p>
    <w:p w:rsidR="00B36BFB" w:rsidRPr="00B36BFB" w:rsidRDefault="00B36BFB" w:rsidP="00B36BFB">
      <w:pPr>
        <w:spacing w:after="0" w:line="240" w:lineRule="auto"/>
        <w:ind w:firstLine="680"/>
        <w:rPr>
          <w:rFonts w:ascii="Times New Roman" w:eastAsia="Times New Roman" w:hAnsi="Times New Roman" w:cs="Times New Roman"/>
          <w:sz w:val="28"/>
          <w:szCs w:val="28"/>
          <w:lang w:eastAsia="ru-RU"/>
        </w:rPr>
      </w:pPr>
    </w:p>
    <w:p w:rsidR="00B36BFB" w:rsidRPr="00B36BFB" w:rsidRDefault="00B36BFB" w:rsidP="00B36BFB">
      <w:pPr>
        <w:spacing w:after="0" w:line="240" w:lineRule="auto"/>
        <w:rPr>
          <w:rFonts w:ascii="Times New Roman" w:eastAsia="Times New Roman" w:hAnsi="Times New Roman" w:cs="Times New Roman"/>
          <w:sz w:val="28"/>
          <w:szCs w:val="28"/>
          <w:lang w:eastAsia="ru-RU"/>
        </w:rPr>
      </w:pPr>
      <w:r w:rsidRPr="00B36BFB">
        <w:rPr>
          <w:rFonts w:ascii="Times New Roman" w:eastAsia="Times New Roman" w:hAnsi="Times New Roman" w:cs="Times New Roman"/>
          <w:noProof/>
          <w:sz w:val="28"/>
          <w:szCs w:val="28"/>
          <w:lang w:eastAsia="ru-RU"/>
        </w:rPr>
        <w:drawing>
          <wp:inline distT="0" distB="0" distL="0" distR="0" wp14:anchorId="018F0D62" wp14:editId="68011BDA">
            <wp:extent cx="6118225" cy="1612900"/>
            <wp:effectExtent l="0" t="0" r="0" b="6350"/>
            <wp:docPr id="4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6118225" cy="1612900"/>
                    </a:xfrm>
                    <a:prstGeom prst="rect">
                      <a:avLst/>
                    </a:prstGeom>
                    <a:noFill/>
                    <a:ln>
                      <a:noFill/>
                    </a:ln>
                  </pic:spPr>
                </pic:pic>
              </a:graphicData>
            </a:graphic>
          </wp:inline>
        </w:drawing>
      </w:r>
    </w:p>
    <w:p w:rsidR="00962879" w:rsidRPr="00962879" w:rsidRDefault="00962879" w:rsidP="00B36BFB">
      <w:pPr>
        <w:spacing w:after="0" w:line="240" w:lineRule="auto"/>
        <w:jc w:val="center"/>
        <w:rPr>
          <w:rFonts w:ascii="Times New Roman" w:eastAsia="Times New Roman" w:hAnsi="Times New Roman" w:cs="Times New Roman"/>
          <w:b/>
          <w:bCs/>
          <w:sz w:val="24"/>
          <w:szCs w:val="28"/>
          <w:lang w:eastAsia="ru-RU"/>
        </w:rPr>
      </w:pPr>
    </w:p>
    <w:p w:rsidR="00B36BFB" w:rsidRPr="00962879" w:rsidRDefault="00B36BFB" w:rsidP="00B36BFB">
      <w:pPr>
        <w:spacing w:after="0" w:line="240" w:lineRule="auto"/>
        <w:jc w:val="center"/>
        <w:rPr>
          <w:rFonts w:ascii="Times New Roman" w:eastAsia="Times New Roman" w:hAnsi="Times New Roman" w:cs="Times New Roman"/>
          <w:sz w:val="24"/>
          <w:szCs w:val="28"/>
          <w:lang w:eastAsia="ru-RU"/>
        </w:rPr>
      </w:pPr>
      <w:r w:rsidRPr="00962879">
        <w:rPr>
          <w:rFonts w:ascii="Times New Roman" w:eastAsia="Times New Roman" w:hAnsi="Times New Roman" w:cs="Times New Roman"/>
          <w:bCs/>
          <w:sz w:val="24"/>
          <w:szCs w:val="28"/>
          <w:lang w:eastAsia="ru-RU"/>
        </w:rPr>
        <w:t>Рис</w:t>
      </w:r>
      <w:r w:rsidR="00962879" w:rsidRPr="00962879">
        <w:rPr>
          <w:rFonts w:ascii="Times New Roman" w:eastAsia="Times New Roman" w:hAnsi="Times New Roman" w:cs="Times New Roman"/>
          <w:bCs/>
          <w:sz w:val="24"/>
          <w:szCs w:val="28"/>
          <w:lang w:eastAsia="ru-RU"/>
        </w:rPr>
        <w:t>унок</w:t>
      </w:r>
      <w:r w:rsidRPr="00962879">
        <w:rPr>
          <w:rFonts w:ascii="Times New Roman" w:eastAsia="Times New Roman" w:hAnsi="Times New Roman" w:cs="Times New Roman"/>
          <w:bCs/>
          <w:sz w:val="24"/>
          <w:szCs w:val="28"/>
          <w:lang w:eastAsia="ru-RU"/>
        </w:rPr>
        <w:t xml:space="preserve"> 2</w:t>
      </w:r>
      <w:r w:rsidR="00962879" w:rsidRPr="00962879">
        <w:rPr>
          <w:rFonts w:ascii="Times New Roman" w:eastAsia="Times New Roman" w:hAnsi="Times New Roman" w:cs="Times New Roman"/>
          <w:bCs/>
          <w:sz w:val="24"/>
          <w:szCs w:val="28"/>
          <w:lang w:eastAsia="ru-RU"/>
        </w:rPr>
        <w:t xml:space="preserve"> -</w:t>
      </w:r>
      <w:r w:rsidRPr="00962879">
        <w:rPr>
          <w:rFonts w:ascii="Times New Roman" w:eastAsia="Times New Roman" w:hAnsi="Times New Roman" w:cs="Times New Roman"/>
          <w:sz w:val="24"/>
          <w:szCs w:val="28"/>
          <w:lang w:eastAsia="ru-RU"/>
        </w:rPr>
        <w:t xml:space="preserve"> Назначение программного средства для </w:t>
      </w:r>
      <w:r w:rsidRPr="00962879">
        <w:rPr>
          <w:rFonts w:ascii="Times New Roman" w:eastAsia="Times New Roman" w:hAnsi="Times New Roman" w:cs="Times New Roman"/>
          <w:color w:val="000000"/>
          <w:sz w:val="24"/>
          <w:szCs w:val="28"/>
          <w:lang w:eastAsia="ru-RU"/>
        </w:rPr>
        <w:t>центра управления в кризисных ситуациях</w:t>
      </w:r>
    </w:p>
    <w:p w:rsidR="00B36BFB" w:rsidRPr="00B36BFB" w:rsidRDefault="00B36BFB" w:rsidP="00B36BFB">
      <w:pPr>
        <w:suppressAutoHyphens/>
        <w:spacing w:after="0" w:line="240" w:lineRule="auto"/>
        <w:ind w:firstLine="680"/>
        <w:jc w:val="both"/>
        <w:rPr>
          <w:rFonts w:ascii="Times New Roman" w:eastAsia="Times New Roman" w:hAnsi="Times New Roman" w:cs="Times New Roman"/>
          <w:sz w:val="28"/>
          <w:szCs w:val="28"/>
          <w:lang w:eastAsia="ru-RU"/>
        </w:rPr>
      </w:pPr>
    </w:p>
    <w:p w:rsidR="00B36BFB" w:rsidRPr="00B36BFB" w:rsidRDefault="00B36BFB" w:rsidP="00B36BFB">
      <w:pPr>
        <w:suppressAutoHyphens/>
        <w:spacing w:after="0" w:line="240" w:lineRule="auto"/>
        <w:ind w:firstLine="680"/>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xml:space="preserve">Желательно, чтобы финальный блок информации автоматизированной системы был дополнен модулями, которые формируются на основе полученных числовых данных. Это могут быть: </w:t>
      </w:r>
    </w:p>
    <w:p w:rsidR="00B36BFB" w:rsidRPr="00B36BFB" w:rsidRDefault="00B36BFB" w:rsidP="00B36BFB">
      <w:pPr>
        <w:suppressAutoHyphens/>
        <w:spacing w:after="0" w:line="240" w:lineRule="auto"/>
        <w:ind w:firstLine="680"/>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xml:space="preserve">- варианты распоряжений, приказов и других документов, </w:t>
      </w:r>
    </w:p>
    <w:p w:rsidR="00B36BFB" w:rsidRPr="00B36BFB" w:rsidRDefault="00B36BFB" w:rsidP="00B36BFB">
      <w:pPr>
        <w:suppressAutoHyphens/>
        <w:spacing w:after="0" w:line="240" w:lineRule="auto"/>
        <w:ind w:firstLine="680"/>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графические проекты решений, которые затем могут изменяться в зависимости от развития ЧС,</w:t>
      </w:r>
    </w:p>
    <w:p w:rsidR="00B36BFB" w:rsidRPr="00B36BFB" w:rsidRDefault="00B36BFB" w:rsidP="00B36BFB">
      <w:pPr>
        <w:suppressAutoHyphens/>
        <w:spacing w:after="0" w:line="240" w:lineRule="auto"/>
        <w:ind w:firstLine="680"/>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xml:space="preserve">- хранение на магнитных носителях. </w:t>
      </w:r>
    </w:p>
    <w:p w:rsidR="00B36BFB" w:rsidRPr="00B36BFB" w:rsidRDefault="00B36BFB" w:rsidP="00B36BFB">
      <w:pPr>
        <w:suppressAutoHyphens/>
        <w:spacing w:after="0" w:line="240" w:lineRule="auto"/>
        <w:ind w:firstLine="680"/>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xml:space="preserve">Рассмотрим программу «АХОВ», которую разработали в Военно-инженерном университете МО РФ. </w:t>
      </w:r>
    </w:p>
    <w:p w:rsidR="00B36BFB" w:rsidRPr="00B36BFB" w:rsidRDefault="00B36BFB" w:rsidP="00B36BFB">
      <w:pPr>
        <w:suppressAutoHyphens/>
        <w:spacing w:after="0" w:line="240" w:lineRule="auto"/>
        <w:ind w:firstLine="680"/>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xml:space="preserve">С помощью данной программы удобно прогнозировать масштабы зон заражения химическим и радиоактивным оружием, а также рассчитывать потери среди населения и планировать мероприятия для защиты людей. С помощью программы мы видим на экране монитора графическое изображение распространения облака заражения. Доступный интерфейс позволяет оперативно использовать возможности и ресурсы программы. При всех преимуществах программы хочется отметить: раскрывающиеся списки, переключатели, командные кнопки. Некоторые монотонные операции, которые </w:t>
      </w:r>
      <w:r w:rsidRPr="00B36BFB">
        <w:rPr>
          <w:rFonts w:ascii="Times New Roman" w:eastAsia="Times New Roman" w:hAnsi="Times New Roman" w:cs="Times New Roman"/>
          <w:sz w:val="28"/>
          <w:szCs w:val="28"/>
          <w:lang w:eastAsia="ru-RU"/>
        </w:rPr>
        <w:lastRenderedPageBreak/>
        <w:t xml:space="preserve">необходимы для выхода исходных данных, полностью механизированы. Например, при загрязнении атмосферы степень ухудшения ее состояния определяется автоматически по: дате, времени аварии, состоянии заражения облака. </w:t>
      </w:r>
    </w:p>
    <w:p w:rsidR="00B36BFB" w:rsidRPr="00B36BFB" w:rsidRDefault="00B36BFB" w:rsidP="00B36BFB">
      <w:pPr>
        <w:spacing w:after="0" w:line="240" w:lineRule="auto"/>
        <w:ind w:firstLine="680"/>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xml:space="preserve">Выбор платформы для использования в Ивановской пожарно-спасательной академии ГПС МЧС России зависит от характерности задач, которые мы будем перед собой ставить. При аналитическом обзоре программного продукта мы можем сделать вывод о том, что существует большое отличие в архиве имеющейся информации, от существующего механизма в обычной программе Microsoft Word. Новая программа будет способна представить практически любой документ, в том числе видео, аудио и фотоматериалы (при необходимости). Создание данной программы позволит быстро оценивать ситуацию и уверенно ориентироваться в громадном объеме зарегистрированных электронных документов. </w:t>
      </w:r>
    </w:p>
    <w:p w:rsidR="00B36BFB" w:rsidRPr="00B36BFB" w:rsidRDefault="00B36BFB" w:rsidP="00B36BFB">
      <w:pPr>
        <w:suppressAutoHyphens/>
        <w:spacing w:after="0" w:line="240" w:lineRule="auto"/>
        <w:ind w:firstLine="680"/>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xml:space="preserve">В ЦУКС МЧС России применяют программные средства ArcInfo и ArcView GIS, использующиеся наряду с отечественными исследованиями в сфере программирования. Они применяются для оценки ЧС. С помощью этих программ можно передавать данные по электронной карте, в виде диаграмм, графиков и таблиц. Используя стандартизованные возможности ArcView, а также специальные программы, сотрудник может самостоятельно провести анализ ЧС и распечатать данные анализа. На основании полученного материала руководитель может прогнозировать ЧС, результативно принимать решения по ликвидации последствий ЧС, размещать силы и средства и другие мероприятия. Создание данного программного обеспечения приведет к оперативному реагированию при прогнозе и анализе чрезвычайных ситуаций. </w:t>
      </w:r>
    </w:p>
    <w:p w:rsidR="00B36BFB" w:rsidRPr="00B36BFB" w:rsidRDefault="00B36BFB" w:rsidP="00B36BFB">
      <w:pPr>
        <w:suppressAutoHyphens/>
        <w:spacing w:after="0" w:line="240" w:lineRule="auto"/>
        <w:ind w:firstLine="680"/>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xml:space="preserve">Создание новой программы на базе академии позволит сократить время, силы и средства при подготовке решений на ликвидацию ЧС. Программные средства должны отвечать всем современным требованиям предоставления информации, а именно: </w:t>
      </w:r>
    </w:p>
    <w:p w:rsidR="00B36BFB" w:rsidRPr="00B36BFB" w:rsidRDefault="00B36BFB" w:rsidP="00942573">
      <w:pPr>
        <w:numPr>
          <w:ilvl w:val="0"/>
          <w:numId w:val="92"/>
        </w:numPr>
        <w:tabs>
          <w:tab w:val="left" w:pos="686"/>
        </w:tabs>
        <w:suppressAutoHyphens/>
        <w:spacing w:after="0" w:line="240" w:lineRule="auto"/>
        <w:ind w:left="0" w:firstLine="709"/>
        <w:contextualSpacing/>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Оперативность;</w:t>
      </w:r>
    </w:p>
    <w:p w:rsidR="00B36BFB" w:rsidRPr="00B36BFB" w:rsidRDefault="00B36BFB" w:rsidP="00942573">
      <w:pPr>
        <w:numPr>
          <w:ilvl w:val="0"/>
          <w:numId w:val="92"/>
        </w:numPr>
        <w:tabs>
          <w:tab w:val="left" w:pos="686"/>
        </w:tabs>
        <w:suppressAutoHyphens/>
        <w:spacing w:after="0" w:line="240" w:lineRule="auto"/>
        <w:ind w:left="0" w:firstLine="709"/>
        <w:contextualSpacing/>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xml:space="preserve">Информационность; </w:t>
      </w:r>
    </w:p>
    <w:p w:rsidR="00B36BFB" w:rsidRPr="00B36BFB" w:rsidRDefault="00B36BFB" w:rsidP="00942573">
      <w:pPr>
        <w:numPr>
          <w:ilvl w:val="0"/>
          <w:numId w:val="92"/>
        </w:numPr>
        <w:tabs>
          <w:tab w:val="left" w:pos="686"/>
        </w:tabs>
        <w:suppressAutoHyphens/>
        <w:spacing w:after="0" w:line="240" w:lineRule="auto"/>
        <w:ind w:left="0" w:firstLine="709"/>
        <w:contextualSpacing/>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Многофункциональность;</w:t>
      </w:r>
    </w:p>
    <w:p w:rsidR="00B36BFB" w:rsidRPr="00B36BFB" w:rsidRDefault="00B36BFB" w:rsidP="00942573">
      <w:pPr>
        <w:numPr>
          <w:ilvl w:val="0"/>
          <w:numId w:val="92"/>
        </w:numPr>
        <w:tabs>
          <w:tab w:val="left" w:pos="686"/>
        </w:tabs>
        <w:suppressAutoHyphens/>
        <w:spacing w:after="0" w:line="240" w:lineRule="auto"/>
        <w:ind w:left="0" w:firstLine="709"/>
        <w:contextualSpacing/>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Схематичность построения структуры;</w:t>
      </w:r>
    </w:p>
    <w:p w:rsidR="00B36BFB" w:rsidRPr="00B36BFB" w:rsidRDefault="00B36BFB" w:rsidP="00942573">
      <w:pPr>
        <w:numPr>
          <w:ilvl w:val="0"/>
          <w:numId w:val="92"/>
        </w:numPr>
        <w:tabs>
          <w:tab w:val="left" w:pos="686"/>
        </w:tabs>
        <w:suppressAutoHyphens/>
        <w:spacing w:after="0" w:line="240" w:lineRule="auto"/>
        <w:ind w:left="0" w:firstLine="709"/>
        <w:contextualSpacing/>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Показательность отображения ситуации;</w:t>
      </w:r>
    </w:p>
    <w:p w:rsidR="00B36BFB" w:rsidRPr="00B36BFB" w:rsidRDefault="00B36BFB" w:rsidP="00942573">
      <w:pPr>
        <w:numPr>
          <w:ilvl w:val="0"/>
          <w:numId w:val="92"/>
        </w:numPr>
        <w:tabs>
          <w:tab w:val="left" w:pos="686"/>
        </w:tabs>
        <w:suppressAutoHyphens/>
        <w:spacing w:after="0" w:line="240" w:lineRule="auto"/>
        <w:ind w:left="0" w:firstLine="709"/>
        <w:contextualSpacing/>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xml:space="preserve">Трансфокация картографической основы; </w:t>
      </w:r>
    </w:p>
    <w:p w:rsidR="00B36BFB" w:rsidRPr="00B36BFB" w:rsidRDefault="00B36BFB" w:rsidP="00942573">
      <w:pPr>
        <w:numPr>
          <w:ilvl w:val="0"/>
          <w:numId w:val="92"/>
        </w:numPr>
        <w:tabs>
          <w:tab w:val="left" w:pos="686"/>
        </w:tabs>
        <w:suppressAutoHyphens/>
        <w:spacing w:after="0" w:line="240" w:lineRule="auto"/>
        <w:ind w:left="0" w:firstLine="709"/>
        <w:contextualSpacing/>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xml:space="preserve">Использование статистических и математических моделей по расчету и прогнозу ЧС. </w:t>
      </w:r>
    </w:p>
    <w:p w:rsidR="00B36BFB" w:rsidRPr="00B36BFB" w:rsidRDefault="00B36BFB" w:rsidP="00B36BFB">
      <w:pPr>
        <w:suppressAutoHyphens/>
        <w:spacing w:after="0" w:line="240" w:lineRule="auto"/>
        <w:ind w:firstLine="680"/>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xml:space="preserve">Немаловажное значение при создании программы имеет последовательное осуществление наиболее удачных математических моделей кризисных ситуаций. </w:t>
      </w:r>
    </w:p>
    <w:bookmarkEnd w:id="77"/>
    <w:bookmarkEnd w:id="78"/>
    <w:p w:rsidR="00962879" w:rsidRDefault="00962879" w:rsidP="00962879">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962879" w:rsidRPr="00B36BFB" w:rsidRDefault="00962879" w:rsidP="00B36BFB">
      <w:pPr>
        <w:keepNext/>
        <w:suppressAutoHyphens/>
        <w:spacing w:after="0" w:line="240" w:lineRule="auto"/>
        <w:jc w:val="center"/>
        <w:rPr>
          <w:rFonts w:ascii="Times New Roman" w:eastAsia="Times New Roman" w:hAnsi="Times New Roman" w:cs="Times New Roman"/>
          <w:b/>
          <w:bCs/>
          <w:iCs/>
          <w:color w:val="000000"/>
          <w:sz w:val="28"/>
          <w:szCs w:val="28"/>
          <w:bdr w:val="none" w:sz="0" w:space="0" w:color="auto" w:frame="1"/>
          <w:lang w:eastAsia="ru-RU"/>
        </w:rPr>
      </w:pPr>
    </w:p>
    <w:p w:rsidR="00B36BFB" w:rsidRPr="00B36BFB" w:rsidRDefault="00B36BFB" w:rsidP="00B36BFB">
      <w:pPr>
        <w:suppressAutoHyphens/>
        <w:spacing w:after="0" w:line="240" w:lineRule="auto"/>
        <w:ind w:firstLine="680"/>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sz w:val="28"/>
          <w:szCs w:val="28"/>
          <w:lang w:eastAsia="ru-RU"/>
        </w:rPr>
        <w:t>1.</w:t>
      </w:r>
      <w:r w:rsidRPr="00B36BFB">
        <w:rPr>
          <w:rFonts w:ascii="Times New Roman" w:eastAsia="Times New Roman" w:hAnsi="Times New Roman" w:cs="Times New Roman"/>
          <w:color w:val="000000"/>
          <w:sz w:val="28"/>
          <w:szCs w:val="28"/>
          <w:lang w:eastAsia="ru-RU"/>
        </w:rPr>
        <w:t xml:space="preserve"> О единой государственной системе предупреждения и ликвидации чрезвычайных ситуаций: Постановление Правительства РФ от 30.12.03. № 794. Доступ из справочно-правовой системы «КонсультантПлюс». </w:t>
      </w:r>
    </w:p>
    <w:p w:rsidR="00B36BFB" w:rsidRPr="00B36BFB" w:rsidRDefault="00B36BFB" w:rsidP="00B36BFB">
      <w:pPr>
        <w:suppressAutoHyphens/>
        <w:spacing w:after="0" w:line="240" w:lineRule="auto"/>
        <w:ind w:firstLine="680"/>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lastRenderedPageBreak/>
        <w:t xml:space="preserve">2. Попов С.Е. Компьютерное моделирование задач защиты населения от чрезвычайных ситуаций: учебное пособие. </w:t>
      </w:r>
      <w:r w:rsidR="00942573">
        <w:rPr>
          <w:rFonts w:ascii="Times New Roman" w:eastAsia="Times New Roman" w:hAnsi="Times New Roman" w:cs="Times New Roman"/>
          <w:sz w:val="28"/>
          <w:szCs w:val="28"/>
          <w:lang w:eastAsia="ru-RU"/>
        </w:rPr>
        <w:t xml:space="preserve">- </w:t>
      </w:r>
      <w:r w:rsidRPr="00B36BFB">
        <w:rPr>
          <w:rFonts w:ascii="Times New Roman" w:eastAsia="Times New Roman" w:hAnsi="Times New Roman" w:cs="Times New Roman"/>
          <w:sz w:val="28"/>
          <w:szCs w:val="28"/>
          <w:lang w:eastAsia="ru-RU"/>
        </w:rPr>
        <w:t>Москва, 2001.</w:t>
      </w:r>
    </w:p>
    <w:p w:rsidR="00B36BFB" w:rsidRPr="00B36BFB" w:rsidRDefault="00B36BFB" w:rsidP="00B36BFB">
      <w:pPr>
        <w:suppressAutoHyphens/>
        <w:spacing w:after="0" w:line="240" w:lineRule="auto"/>
        <w:ind w:firstLine="680"/>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xml:space="preserve">3. Системный анализ и принятие решений / под ред. В.С. Артамонова. СПб.: С.-Петерб. ун-т ГПС МЧС России, 2009. </w:t>
      </w:r>
      <w:r w:rsidR="00942573">
        <w:rPr>
          <w:rFonts w:ascii="Times New Roman" w:eastAsia="Times New Roman" w:hAnsi="Times New Roman" w:cs="Times New Roman"/>
          <w:sz w:val="28"/>
          <w:szCs w:val="28"/>
          <w:lang w:eastAsia="ru-RU"/>
        </w:rPr>
        <w:t xml:space="preserve">- </w:t>
      </w:r>
      <w:r w:rsidRPr="00B36BFB">
        <w:rPr>
          <w:rFonts w:ascii="Times New Roman" w:eastAsia="Times New Roman" w:hAnsi="Times New Roman" w:cs="Times New Roman"/>
          <w:sz w:val="28"/>
          <w:szCs w:val="28"/>
          <w:lang w:eastAsia="ru-RU"/>
        </w:rPr>
        <w:t>398 с.</w:t>
      </w:r>
    </w:p>
    <w:p w:rsidR="00B36BFB" w:rsidRDefault="00B36BFB" w:rsidP="00B36BFB">
      <w:pPr>
        <w:spacing w:after="0" w:line="240" w:lineRule="auto"/>
        <w:rPr>
          <w:rFonts w:ascii="Times New Roman" w:hAnsi="Times New Roman" w:cs="Times New Roman"/>
          <w:sz w:val="28"/>
          <w:szCs w:val="28"/>
        </w:rPr>
      </w:pPr>
    </w:p>
    <w:p w:rsidR="00B36BFB" w:rsidRDefault="00B36BFB" w:rsidP="00B36BFB">
      <w:pPr>
        <w:spacing w:after="0" w:line="240" w:lineRule="auto"/>
        <w:rPr>
          <w:rFonts w:ascii="Times New Roman" w:hAnsi="Times New Roman" w:cs="Times New Roman"/>
          <w:sz w:val="28"/>
          <w:szCs w:val="28"/>
        </w:rPr>
      </w:pPr>
    </w:p>
    <w:p w:rsidR="00942573" w:rsidRDefault="00942573" w:rsidP="00B36BFB">
      <w:pPr>
        <w:spacing w:line="240" w:lineRule="auto"/>
        <w:contextualSpacing/>
        <w:rPr>
          <w:rFonts w:ascii="Times New Roman" w:eastAsia="Times New Roman" w:hAnsi="Times New Roman" w:cs="Times New Roman"/>
          <w:b/>
          <w:sz w:val="28"/>
          <w:szCs w:val="28"/>
          <w:lang w:eastAsia="ru-RU"/>
        </w:rPr>
      </w:pPr>
    </w:p>
    <w:p w:rsidR="00B36BFB" w:rsidRDefault="00B36BFB" w:rsidP="00B36BFB">
      <w:pPr>
        <w:spacing w:line="240" w:lineRule="auto"/>
        <w:contextualSpacing/>
        <w:rPr>
          <w:rFonts w:ascii="Times New Roman" w:eastAsia="Times New Roman" w:hAnsi="Times New Roman" w:cs="Times New Roman"/>
          <w:b/>
          <w:sz w:val="28"/>
          <w:szCs w:val="28"/>
          <w:lang w:val="kk-KZ" w:eastAsia="ru-RU"/>
        </w:rPr>
      </w:pPr>
      <w:r w:rsidRPr="00B36BFB">
        <w:rPr>
          <w:rFonts w:ascii="Times New Roman" w:eastAsia="Times New Roman" w:hAnsi="Times New Roman" w:cs="Times New Roman"/>
          <w:b/>
          <w:sz w:val="28"/>
          <w:szCs w:val="28"/>
          <w:lang w:eastAsia="ru-RU"/>
        </w:rPr>
        <w:t>УДК 304</w:t>
      </w:r>
      <w:r w:rsidRPr="00B36BFB">
        <w:rPr>
          <w:rFonts w:ascii="Times New Roman" w:eastAsia="Times New Roman" w:hAnsi="Times New Roman" w:cs="Times New Roman"/>
          <w:b/>
          <w:sz w:val="28"/>
          <w:szCs w:val="28"/>
          <w:lang w:val="kk-KZ" w:eastAsia="ru-RU"/>
        </w:rPr>
        <w:t>.</w:t>
      </w:r>
    </w:p>
    <w:p w:rsidR="00AA54E3" w:rsidRPr="00B36BFB" w:rsidRDefault="00AA54E3" w:rsidP="00B36BFB">
      <w:pPr>
        <w:spacing w:line="240" w:lineRule="auto"/>
        <w:contextualSpacing/>
        <w:rPr>
          <w:rFonts w:ascii="Times New Roman" w:eastAsia="Times New Roman" w:hAnsi="Times New Roman" w:cs="Times New Roman"/>
          <w:b/>
          <w:sz w:val="28"/>
          <w:szCs w:val="28"/>
          <w:lang w:val="kk-KZ" w:eastAsia="ru-RU"/>
        </w:rPr>
      </w:pPr>
    </w:p>
    <w:p w:rsidR="00B36BFB" w:rsidRPr="00AA54E3" w:rsidRDefault="00AA54E3" w:rsidP="00AA54E3">
      <w:pPr>
        <w:spacing w:line="240" w:lineRule="auto"/>
        <w:contextualSpacing/>
        <w:jc w:val="center"/>
        <w:rPr>
          <w:rFonts w:ascii="Times New Roman" w:eastAsia="Times New Roman" w:hAnsi="Times New Roman" w:cs="Times New Roman"/>
          <w:sz w:val="28"/>
          <w:szCs w:val="28"/>
          <w:lang w:val="kk-KZ" w:eastAsia="ru-RU"/>
        </w:rPr>
      </w:pPr>
      <w:r w:rsidRPr="00B36BFB">
        <w:rPr>
          <w:rFonts w:ascii="Times New Roman" w:eastAsia="Times New Roman" w:hAnsi="Times New Roman" w:cs="Times New Roman"/>
          <w:i/>
          <w:sz w:val="28"/>
          <w:szCs w:val="28"/>
          <w:lang w:val="kk-KZ" w:eastAsia="ru-RU"/>
        </w:rPr>
        <w:t>А.Ғ.Рахым</w:t>
      </w:r>
      <w:r>
        <w:rPr>
          <w:rFonts w:ascii="Times New Roman" w:eastAsia="Times New Roman" w:hAnsi="Times New Roman" w:cs="Times New Roman"/>
          <w:i/>
          <w:sz w:val="28"/>
          <w:szCs w:val="28"/>
          <w:lang w:val="kk-KZ" w:eastAsia="ru-RU"/>
        </w:rPr>
        <w:t>,</w:t>
      </w:r>
      <w:r w:rsidRPr="00AA54E3">
        <w:rPr>
          <w:rFonts w:ascii="Times New Roman" w:eastAsia="Times New Roman" w:hAnsi="Times New Roman" w:cs="Times New Roman"/>
          <w:i/>
          <w:sz w:val="28"/>
          <w:szCs w:val="28"/>
          <w:lang w:val="kk-KZ" w:eastAsia="ru-RU"/>
        </w:rPr>
        <w:t xml:space="preserve"> </w:t>
      </w:r>
      <w:r w:rsidRPr="00B36BFB">
        <w:rPr>
          <w:rFonts w:ascii="Times New Roman" w:eastAsia="Times New Roman" w:hAnsi="Times New Roman" w:cs="Times New Roman"/>
          <w:i/>
          <w:sz w:val="28"/>
          <w:szCs w:val="28"/>
          <w:lang w:val="kk-KZ" w:eastAsia="ru-RU"/>
        </w:rPr>
        <w:t>оқытушы</w:t>
      </w:r>
    </w:p>
    <w:p w:rsidR="00B36BFB" w:rsidRPr="00B36BFB" w:rsidRDefault="00B36BFB" w:rsidP="00B36BFB">
      <w:pPr>
        <w:spacing w:line="240" w:lineRule="auto"/>
        <w:contextualSpacing/>
        <w:jc w:val="center"/>
        <w:rPr>
          <w:rFonts w:ascii="Times New Roman" w:eastAsia="Times New Roman" w:hAnsi="Times New Roman" w:cs="Times New Roman"/>
          <w:i/>
          <w:sz w:val="28"/>
          <w:szCs w:val="28"/>
          <w:lang w:val="kk-KZ" w:eastAsia="ru-RU"/>
        </w:rPr>
      </w:pPr>
      <w:r w:rsidRPr="00AA54E3">
        <w:rPr>
          <w:rFonts w:ascii="Times New Roman" w:eastAsia="Times New Roman" w:hAnsi="Times New Roman" w:cs="Times New Roman"/>
          <w:i/>
          <w:sz w:val="28"/>
          <w:szCs w:val="28"/>
          <w:highlight w:val="yellow"/>
          <w:lang w:val="kk-KZ" w:eastAsia="ru-RU"/>
        </w:rPr>
        <w:t>ҚР ІІМ ТЖК К</w:t>
      </w:r>
      <w:r w:rsidR="00AA54E3" w:rsidRPr="00AA54E3">
        <w:rPr>
          <w:rFonts w:ascii="Times New Roman" w:eastAsia="Times New Roman" w:hAnsi="Times New Roman" w:cs="Times New Roman"/>
          <w:i/>
          <w:sz w:val="28"/>
          <w:szCs w:val="28"/>
          <w:highlight w:val="yellow"/>
          <w:lang w:val="kk-KZ" w:eastAsia="ru-RU"/>
        </w:rPr>
        <w:t>өкшетау техникалық институты</w:t>
      </w:r>
    </w:p>
    <w:p w:rsidR="00B36BFB" w:rsidRPr="00B36BFB" w:rsidRDefault="00B36BFB" w:rsidP="00B36BFB">
      <w:pPr>
        <w:spacing w:line="240" w:lineRule="auto"/>
        <w:contextualSpacing/>
        <w:jc w:val="center"/>
        <w:rPr>
          <w:rFonts w:ascii="Times New Roman" w:eastAsia="Times New Roman" w:hAnsi="Times New Roman" w:cs="Times New Roman"/>
          <w:i/>
          <w:sz w:val="28"/>
          <w:szCs w:val="28"/>
          <w:lang w:val="kk-KZ" w:eastAsia="ru-RU"/>
        </w:rPr>
      </w:pPr>
    </w:p>
    <w:p w:rsidR="00B36BFB" w:rsidRPr="00B36BFB" w:rsidRDefault="00B36BFB" w:rsidP="00B36BFB">
      <w:pPr>
        <w:spacing w:after="0" w:line="240" w:lineRule="auto"/>
        <w:ind w:right="-1"/>
        <w:jc w:val="center"/>
        <w:rPr>
          <w:rFonts w:ascii="Times New Roman" w:eastAsia="Times New Roman" w:hAnsi="Times New Roman" w:cs="Times New Roman"/>
          <w:b/>
          <w:color w:val="000000"/>
          <w:sz w:val="28"/>
          <w:szCs w:val="28"/>
          <w:lang w:val="kk-KZ" w:eastAsia="ru-RU"/>
        </w:rPr>
      </w:pPr>
      <w:r w:rsidRPr="00B36BFB">
        <w:rPr>
          <w:rFonts w:ascii="Times New Roman" w:eastAsia="Times New Roman" w:hAnsi="Times New Roman" w:cs="Times New Roman"/>
          <w:b/>
          <w:color w:val="000000"/>
          <w:sz w:val="28"/>
          <w:szCs w:val="28"/>
          <w:lang w:val="kk-KZ" w:eastAsia="ru-RU"/>
        </w:rPr>
        <w:t>ҚАУІПСІЗДІК МӘДЕНИЕТІН ҚАЛЫПТАСТЫРУ</w:t>
      </w:r>
    </w:p>
    <w:p w:rsidR="00B36BFB" w:rsidRPr="00B36BFB" w:rsidRDefault="00B36BFB" w:rsidP="00B36BFB">
      <w:pPr>
        <w:spacing w:after="0" w:line="240" w:lineRule="auto"/>
        <w:ind w:right="-1"/>
        <w:jc w:val="both"/>
        <w:rPr>
          <w:rFonts w:ascii="Times New Roman" w:eastAsia="Times New Roman" w:hAnsi="Times New Roman" w:cs="Times New Roman"/>
          <w:color w:val="000000"/>
          <w:sz w:val="28"/>
          <w:szCs w:val="28"/>
          <w:lang w:val="kk-KZ" w:eastAsia="ru-RU"/>
        </w:rPr>
      </w:pPr>
    </w:p>
    <w:p w:rsidR="00B36BFB" w:rsidRPr="00B36BFB" w:rsidRDefault="00B36BFB" w:rsidP="00B36BFB">
      <w:pPr>
        <w:spacing w:after="0" w:line="240" w:lineRule="auto"/>
        <w:ind w:right="-1" w:firstLine="708"/>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color w:val="000000"/>
          <w:sz w:val="28"/>
          <w:szCs w:val="28"/>
          <w:lang w:val="kk-KZ" w:eastAsia="ru-RU"/>
        </w:rPr>
        <w:t>Қоғамның жүйелік қауіпсіздігі оның қауіпсіздігінің мәдениетін қалыптастырады. Педагогикалық теория мен практика бүгінгі таңда осы үдерісті жүзеге асыру жолдары мен құралдарын іздейді.</w:t>
      </w:r>
    </w:p>
    <w:p w:rsidR="00B36BFB" w:rsidRPr="00B36BFB" w:rsidRDefault="00B36BFB" w:rsidP="00B36BFB">
      <w:pPr>
        <w:spacing w:after="0" w:line="240" w:lineRule="auto"/>
        <w:ind w:right="-1" w:firstLine="708"/>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color w:val="000000"/>
          <w:sz w:val="28"/>
          <w:szCs w:val="28"/>
          <w:lang w:val="kk-KZ" w:eastAsia="ru-RU"/>
        </w:rPr>
        <w:t>Қауіпсіздік мәдениетін қалыптастыру мәселесінің өзектілігі мынадай жағдайларда анықталады.</w:t>
      </w:r>
    </w:p>
    <w:p w:rsidR="00B36BFB" w:rsidRPr="00B36BFB" w:rsidRDefault="00B36BFB" w:rsidP="00B36BFB">
      <w:pPr>
        <w:spacing w:after="0" w:line="240" w:lineRule="auto"/>
        <w:ind w:right="-1" w:firstLine="708"/>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color w:val="000000"/>
          <w:sz w:val="28"/>
          <w:szCs w:val="28"/>
          <w:lang w:val="kk-KZ" w:eastAsia="ru-RU"/>
        </w:rPr>
        <w:t>Біріншіден, өмірдің түрлі салаларындағы қауіпсіздікті қамтамасыз етуге байланысты жаңа проблемалардың пайда болуына байланысты халықтың, әсіресе, жеке қауіпсіздіктің проблемалары туралы білім деңгейі қазіргі заманғы талаптардан артта қалады.</w:t>
      </w:r>
    </w:p>
    <w:p w:rsidR="00B36BFB" w:rsidRPr="00B36BFB" w:rsidRDefault="00B36BFB" w:rsidP="00B36BFB">
      <w:pPr>
        <w:spacing w:after="0" w:line="240" w:lineRule="auto"/>
        <w:ind w:right="-1" w:firstLine="708"/>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color w:val="000000"/>
          <w:sz w:val="28"/>
          <w:szCs w:val="28"/>
          <w:lang w:val="kk-KZ" w:eastAsia="ru-RU"/>
        </w:rPr>
        <w:t>Екіншіден, қауіпсіздік аясындағы халықтың жалпы мәдениетінің деңгейі осы саладағы үздіксіз білім беру жүйесін жетілдірмегендіктен төмен. Білім беру саласында бұл мәселе шешімін тапқан, себебі міндетті түрде «Өмір тіршілік қауіпсіздігінің негіздері» пәні оқытылады. Бірақ кейбір мектепке дейінгі мекемелерде, тұрғылықты жерлерде және көптеген өнеркәсіптік, әкімшілік, мемлекеттік мекемелерде бұл іс жүзінде жүргізілмейді.</w:t>
      </w:r>
    </w:p>
    <w:p w:rsidR="00B36BFB" w:rsidRPr="00B36BFB" w:rsidRDefault="00B36BFB" w:rsidP="00B36BFB">
      <w:pPr>
        <w:spacing w:after="0" w:line="240" w:lineRule="auto"/>
        <w:ind w:right="-1" w:firstLine="708"/>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color w:val="000000"/>
          <w:sz w:val="28"/>
          <w:szCs w:val="28"/>
          <w:lang w:val="kk-KZ" w:eastAsia="ru-RU"/>
        </w:rPr>
        <w:t>Үшіншіден, тіпті көптеген білім беру мекемелерінде өмір тіршілік қауіпсіздігі негіздерінің білікті оқытушылары жоқ, бұл білім беру сапасына елеулі әсер етеді.</w:t>
      </w:r>
    </w:p>
    <w:p w:rsidR="00B36BFB" w:rsidRPr="00B36BFB" w:rsidRDefault="00B36BFB" w:rsidP="00B36BFB">
      <w:pPr>
        <w:spacing w:after="0" w:line="240" w:lineRule="auto"/>
        <w:ind w:right="-1" w:firstLine="708"/>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color w:val="000000"/>
          <w:sz w:val="28"/>
          <w:szCs w:val="28"/>
          <w:lang w:val="kk-KZ" w:eastAsia="ru-RU"/>
        </w:rPr>
        <w:t>Төртіншіден, қауіпсіз мінез-құлықты тұлғаны даярлауда, адамдар мен олардың жасына байланысты психофизиологиялық ерекшеліктері үнемі оқу материалдарын игеруде, олардың арнайы білімдерін, дағдыларын және қауіпсіз өмір сүру дағдыларын меңгеру кезінде ескерілмейді.</w:t>
      </w:r>
    </w:p>
    <w:p w:rsidR="00B36BFB" w:rsidRPr="00B36BFB" w:rsidRDefault="00B36BFB" w:rsidP="00B36BFB">
      <w:pPr>
        <w:spacing w:after="0" w:line="240" w:lineRule="auto"/>
        <w:ind w:right="-1" w:firstLine="708"/>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color w:val="000000"/>
          <w:sz w:val="28"/>
          <w:szCs w:val="28"/>
          <w:lang w:val="kk-KZ" w:eastAsia="ru-RU"/>
        </w:rPr>
        <w:t>Қауіпсіздік мәдениетін қалыптастыру процесінің мәнін жеткіліксіз білу - жастардың тіршілік қауіпсіздігіне дайындау тиімділігінің төмен болуына әкеп соқтырады. Педагогикалық теория мен практикадағы бұл жағдай білім беру жүйесіне жеке көзқарасқа бағытталған білім беру жүйесіне қойылатын заманауи талаптарға сәйкес келмейді. «Қауіпсіздік мәдениеті» түсінігін анықтауының екі аспектісін - адамның жеке сипаты мен әлеуметтік құбылыс ретінде ажыратуға мүмкіндік береді</w:t>
      </w:r>
      <w:r w:rsidR="00942573">
        <w:rPr>
          <w:rFonts w:ascii="Times New Roman" w:eastAsia="Times New Roman" w:hAnsi="Times New Roman" w:cs="Times New Roman"/>
          <w:color w:val="000000"/>
          <w:sz w:val="28"/>
          <w:szCs w:val="28"/>
          <w:lang w:val="kk-KZ" w:eastAsia="ru-RU"/>
        </w:rPr>
        <w:t xml:space="preserve"> </w:t>
      </w:r>
      <w:r w:rsidRPr="00B36BFB">
        <w:rPr>
          <w:rFonts w:ascii="Times New Roman" w:eastAsia="Times New Roman" w:hAnsi="Times New Roman" w:cs="Times New Roman"/>
          <w:color w:val="000000"/>
          <w:sz w:val="28"/>
          <w:szCs w:val="28"/>
          <w:lang w:val="kk-KZ" w:eastAsia="ru-RU"/>
        </w:rPr>
        <w:t>[1].</w:t>
      </w:r>
    </w:p>
    <w:p w:rsidR="00B36BFB" w:rsidRPr="00B36BFB" w:rsidRDefault="00B36BFB" w:rsidP="00B36BFB">
      <w:pPr>
        <w:spacing w:after="0" w:line="240" w:lineRule="auto"/>
        <w:ind w:right="-1" w:firstLine="708"/>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color w:val="000000"/>
          <w:sz w:val="28"/>
          <w:szCs w:val="28"/>
          <w:lang w:val="kk-KZ" w:eastAsia="ru-RU"/>
        </w:rPr>
        <w:t xml:space="preserve">Жеке сипаттама ретінде қауіпсіздік мәдениеті адам мен оның қоршаған ортасы арасындағы қарым-қатынастың сапасы мен деңгейін айқындайды, оның </w:t>
      </w:r>
      <w:r w:rsidRPr="00B36BFB">
        <w:rPr>
          <w:rFonts w:ascii="Times New Roman" w:eastAsia="Times New Roman" w:hAnsi="Times New Roman" w:cs="Times New Roman"/>
          <w:color w:val="000000"/>
          <w:sz w:val="28"/>
          <w:szCs w:val="28"/>
          <w:lang w:val="kk-KZ" w:eastAsia="ru-RU"/>
        </w:rPr>
        <w:lastRenderedPageBreak/>
        <w:t>негізгі күштерін жүзеге асыруға және дамытуға өз үлесін қосады, оған айналасындағы әлемдегі өз орнын, өмір қауіпсіздігі мәселелерінің маңыздылығын және қоғам өмірінің барлық шарттары ретінде өмір тіршілігінің басымдықтарын жүзеге асыруға мүмкіндік береді.</w:t>
      </w:r>
    </w:p>
    <w:p w:rsidR="00B36BFB" w:rsidRPr="00B36BFB" w:rsidRDefault="00B36BFB" w:rsidP="00B36BFB">
      <w:pPr>
        <w:spacing w:after="0" w:line="240" w:lineRule="auto"/>
        <w:ind w:right="-1" w:firstLine="708"/>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color w:val="000000"/>
          <w:sz w:val="28"/>
          <w:szCs w:val="28"/>
          <w:lang w:val="kk-KZ" w:eastAsia="ru-RU"/>
        </w:rPr>
        <w:t>Әлеуметтік құбылыс ретінде, ол адамның қоршаған ортаны қорғау жүйесінің дамуының тұрақтылығын, өмірдің барлық аспектілерін гуманизациялау құралы бола отырып, қоғам мен оның ортасы арасындағы өзара әрекеттестікті үйлестіруге үлес қосады</w:t>
      </w:r>
      <w:r w:rsidR="00AA54E3">
        <w:rPr>
          <w:rFonts w:ascii="Times New Roman" w:eastAsia="Times New Roman" w:hAnsi="Times New Roman" w:cs="Times New Roman"/>
          <w:color w:val="000000"/>
          <w:sz w:val="28"/>
          <w:szCs w:val="28"/>
          <w:lang w:val="kk-KZ" w:eastAsia="ru-RU"/>
        </w:rPr>
        <w:t xml:space="preserve"> </w:t>
      </w:r>
      <w:r w:rsidRPr="00B36BFB">
        <w:rPr>
          <w:rFonts w:ascii="Times New Roman" w:eastAsia="Times New Roman" w:hAnsi="Times New Roman" w:cs="Times New Roman"/>
          <w:color w:val="000000"/>
          <w:sz w:val="28"/>
          <w:szCs w:val="28"/>
          <w:lang w:val="kk-KZ" w:eastAsia="ru-RU"/>
        </w:rPr>
        <w:t>[2].</w:t>
      </w:r>
    </w:p>
    <w:p w:rsidR="00B36BFB" w:rsidRPr="00B36BFB" w:rsidRDefault="00B36BFB" w:rsidP="00B36BFB">
      <w:pPr>
        <w:spacing w:after="0" w:line="240" w:lineRule="auto"/>
        <w:ind w:right="-1" w:firstLine="708"/>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color w:val="000000"/>
          <w:sz w:val="28"/>
          <w:szCs w:val="28"/>
          <w:lang w:val="kk-KZ" w:eastAsia="ru-RU"/>
        </w:rPr>
        <w:t>Осылайша, қауіпсіздік мәдениеті адамның әлеуметтік маңызы бар жеке қасиеттерінің бүкіл жүйесінің дамуына және жетілуіне, оның өмірінің, денсаулығы мен айналасындағы әлемнің тұтастығын сақтауды қамтамасыз ететін әлеуметтік нормалар, нанымдар, құндылықтар жүйесінде ұсынылған адамның өмірлік белсенділігін ұйымдастырудың тәсілі ретінде ұсынылуы мүмкін.</w:t>
      </w:r>
    </w:p>
    <w:p w:rsidR="00B36BFB" w:rsidRPr="00B36BFB" w:rsidRDefault="00B36BFB" w:rsidP="00B36BFB">
      <w:pPr>
        <w:spacing w:after="0" w:line="240" w:lineRule="auto"/>
        <w:ind w:right="-1" w:firstLine="708"/>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color w:val="000000"/>
          <w:sz w:val="28"/>
          <w:szCs w:val="28"/>
          <w:lang w:val="kk-KZ" w:eastAsia="ru-RU"/>
        </w:rPr>
        <w:t>Қауіпсіздік мәдениетінің негізгі компоненті және оның ядросы – адам өмірінің қауіпсіздігі туралы әлемдік көзқарас</w:t>
      </w:r>
      <w:r w:rsidR="00AA54E3">
        <w:rPr>
          <w:rFonts w:ascii="Times New Roman" w:eastAsia="Times New Roman" w:hAnsi="Times New Roman" w:cs="Times New Roman"/>
          <w:color w:val="000000"/>
          <w:sz w:val="28"/>
          <w:szCs w:val="28"/>
          <w:lang w:val="kk-KZ" w:eastAsia="ru-RU"/>
        </w:rPr>
        <w:t xml:space="preserve"> </w:t>
      </w:r>
      <w:r w:rsidRPr="00B36BFB">
        <w:rPr>
          <w:rFonts w:ascii="Times New Roman" w:eastAsia="Times New Roman" w:hAnsi="Times New Roman" w:cs="Times New Roman"/>
          <w:color w:val="000000"/>
          <w:sz w:val="28"/>
          <w:szCs w:val="28"/>
          <w:lang w:val="kk-KZ" w:eastAsia="ru-RU"/>
        </w:rPr>
        <w:t>[3]. Интеллектуалды, мотивациялық, мұқтаж, сезімтал-ерікті, адамгершілік-адамгершілік, іс-тәжірибелік дүниетанымның компоненттері адамның белгілі бір мінез-құлыққа нақты дайындығын көрсетеді, оның қызметінің мәдени және практикалық аспектілерінің негізін құрайды және қауіпсіздік мәдениетінің тұжырымдамалық компоненттерінің элементтеріне назар аударады</w:t>
      </w:r>
      <w:r w:rsidR="00AA54E3">
        <w:rPr>
          <w:rFonts w:ascii="Times New Roman" w:eastAsia="Times New Roman" w:hAnsi="Times New Roman" w:cs="Times New Roman"/>
          <w:color w:val="000000"/>
          <w:sz w:val="28"/>
          <w:szCs w:val="28"/>
          <w:lang w:val="kk-KZ" w:eastAsia="ru-RU"/>
        </w:rPr>
        <w:t xml:space="preserve"> </w:t>
      </w:r>
      <w:r w:rsidRPr="00B36BFB">
        <w:rPr>
          <w:rFonts w:ascii="Times New Roman" w:eastAsia="Times New Roman" w:hAnsi="Times New Roman" w:cs="Times New Roman"/>
          <w:color w:val="000000"/>
          <w:sz w:val="28"/>
          <w:szCs w:val="28"/>
          <w:lang w:val="kk-KZ" w:eastAsia="ru-RU"/>
        </w:rPr>
        <w:t>[4].</w:t>
      </w:r>
    </w:p>
    <w:p w:rsidR="00B36BFB" w:rsidRPr="00B36BFB" w:rsidRDefault="00B36BFB" w:rsidP="00B36BFB">
      <w:pPr>
        <w:spacing w:after="0" w:line="240" w:lineRule="auto"/>
        <w:ind w:right="-1" w:firstLine="708"/>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color w:val="000000"/>
          <w:sz w:val="28"/>
          <w:szCs w:val="28"/>
          <w:lang w:val="kk-KZ" w:eastAsia="ru-RU"/>
        </w:rPr>
        <w:t>Қауіпсіздік теориясының басты сәті - қоғамның әртүрлі деңгейлерінде (жаһандық, ұлттық, аймақтық немесе жеке және т.б.) және өмірдің түрлі салаларында қауіпсіздікті анықтау үшін маңызды рөл адамның айналасындағыларға қауіп-қатер туралы білу деңгейімен және олардың жолдары олардан қорғану, қауіпсіздік мәдениетінің қалыптасуының қаншалықты маңызды екенін білу керек. Өмірдің түрлі салаларындағы қауіпсіздік мәдениеті қазіргі заманғы өркениеттің тұрақты дамуын қамтамасыз етудің қажетті шарты болып табылады.</w:t>
      </w:r>
    </w:p>
    <w:p w:rsidR="00B36BFB" w:rsidRPr="00B36BFB" w:rsidRDefault="00B36BFB" w:rsidP="00B36BFB">
      <w:pPr>
        <w:spacing w:after="0" w:line="240" w:lineRule="auto"/>
        <w:ind w:right="-1" w:firstLine="708"/>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color w:val="000000"/>
          <w:sz w:val="28"/>
          <w:szCs w:val="28"/>
          <w:lang w:val="kk-KZ" w:eastAsia="ru-RU"/>
        </w:rPr>
        <w:t>Қоғамның қауіпсіздік мәдениетінің негізгі компоненттері аксиологиялық, функционалды, шығармашылық және жеке болады.</w:t>
      </w:r>
    </w:p>
    <w:p w:rsidR="00B36BFB" w:rsidRPr="00B36BFB" w:rsidRDefault="00B36BFB" w:rsidP="00B36BFB">
      <w:pPr>
        <w:spacing w:after="0" w:line="240" w:lineRule="auto"/>
        <w:ind w:right="-1" w:firstLine="708"/>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color w:val="000000"/>
          <w:sz w:val="28"/>
          <w:szCs w:val="28"/>
          <w:lang w:val="kk-KZ" w:eastAsia="ru-RU"/>
        </w:rPr>
        <w:t>Аксиологиялық компонент қауіпсіздік мәдениетін қоғам үшін қажетті құндылықтар жиынтығы арқылы ашады, мәселен, әлеуметтік, кәсіптік денсаулық, еңбекті қорғау, білім және қауіпсіз мінез-құлық дағдыларын ережелері, салауатты өмір салты, т.б. Бұл компоненттің дамуы бүкіл əлемдік жəне ұлттық құндылықтар басымдықтары негізінде білім беру мен оқытудың бүкіл жүйесі арқылы қамтамасыз етіледі</w:t>
      </w:r>
      <w:r w:rsidR="00AA54E3">
        <w:rPr>
          <w:rFonts w:ascii="Times New Roman" w:eastAsia="Times New Roman" w:hAnsi="Times New Roman" w:cs="Times New Roman"/>
          <w:color w:val="000000"/>
          <w:sz w:val="28"/>
          <w:szCs w:val="28"/>
          <w:lang w:val="kk-KZ" w:eastAsia="ru-RU"/>
        </w:rPr>
        <w:t xml:space="preserve"> </w:t>
      </w:r>
      <w:r w:rsidRPr="00B36BFB">
        <w:rPr>
          <w:rFonts w:ascii="Times New Roman" w:eastAsia="Times New Roman" w:hAnsi="Times New Roman" w:cs="Times New Roman"/>
          <w:color w:val="000000"/>
          <w:sz w:val="28"/>
          <w:szCs w:val="28"/>
          <w:lang w:val="kk-KZ" w:eastAsia="ru-RU"/>
        </w:rPr>
        <w:t>[5].</w:t>
      </w:r>
    </w:p>
    <w:p w:rsidR="00B36BFB" w:rsidRPr="00B36BFB" w:rsidRDefault="00B36BFB" w:rsidP="00B36BFB">
      <w:pPr>
        <w:spacing w:after="0" w:line="240" w:lineRule="auto"/>
        <w:ind w:right="-1" w:firstLine="708"/>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color w:val="000000"/>
          <w:sz w:val="28"/>
          <w:szCs w:val="28"/>
          <w:lang w:val="kk-KZ" w:eastAsia="ru-RU"/>
        </w:rPr>
        <w:t>Функционалдық компонент қауіпсіздік мәдениетін қауіпті жағдайда психологиялық тұрақтылық пен физикалық дамудың оңтайлы деңгейі сияқты қажетті жағдайларда қолданатын, қолайсыз және қауіпті экологиялық факторлардың әсерінен белгілі бір функцияларды орындауға қабілетті адам адамның жеке психофизиологиялық қасиеттерінің жиынтығы ретінде анықтайды.Бұл компонент бүгінгі күні ерекше маңыздылыққа ие және арнайы іс-шараларды (психологиялық тренингтер, өндірістік гимнастика, дене шынықтыру және т.б.) өткізуде қамтамасыз етіледі.</w:t>
      </w:r>
    </w:p>
    <w:p w:rsidR="00B36BFB" w:rsidRPr="00B36BFB" w:rsidRDefault="00B36BFB" w:rsidP="00B36BFB">
      <w:pPr>
        <w:spacing w:after="0" w:line="240" w:lineRule="auto"/>
        <w:ind w:right="-1" w:firstLine="708"/>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color w:val="000000"/>
          <w:sz w:val="28"/>
          <w:szCs w:val="28"/>
          <w:lang w:val="kk-KZ" w:eastAsia="ru-RU"/>
        </w:rPr>
        <w:lastRenderedPageBreak/>
        <w:t xml:space="preserve">Шығармашылық компонент қауіпті жағдайлардан аулақ болуды алдын-ала болжау және оларды болдырмау қабілетіне, икемділікке, өзгермелілікке, тапқырлыққа, батылдыққа ие. </w:t>
      </w:r>
    </w:p>
    <w:p w:rsidR="00B36BFB" w:rsidRPr="00B36BFB" w:rsidRDefault="00B36BFB" w:rsidP="00B36BFB">
      <w:pPr>
        <w:spacing w:after="0" w:line="240" w:lineRule="auto"/>
        <w:ind w:right="-1" w:firstLine="708"/>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color w:val="000000"/>
          <w:sz w:val="28"/>
          <w:szCs w:val="28"/>
          <w:lang w:val="kk-KZ" w:eastAsia="ru-RU"/>
        </w:rPr>
        <w:t>Қауіпсіздік мәдениетінің жеке компоненті - адамның қауіпсіздік мәдениетін құрайтын іргелі құндылықтардың қалыптасуы, сақталуы, жүзеге асырылуы, және қоршаған ортамен қауіпсіз өзара әрекеттесу жолдары мен әдістері туралы білім, дағдылар мен әдеттер.Бұл компонент қауіпсіз мінез-құлықты жүзеге асыру жолдарын, қоғаммен және қоршаған ортаға қауіпсіз өзара әрекеттесу қажеттілігін қанағаттандыру жолдарын, жаңа ақпарат алуда, қауіпсіздік саласындағы жинақталған әлеуметтік-мәдени тәжірибені жинақтап, көшіру жолдарын көрсетеді.Адамның күнделікті қызметі оның қауіпсіздік мәдениетінің деңгейін сапалы сипаттайды, ал күнделікті қызметтің тиімділігі, өз кезегінде, адамның әлеуметтік құндылық деңгейін анықтайды. Қауіпсіздік мәдениетінің жеке құрамы ерте жастан қалыптасып, адамның өмір бойы сақталуы тиіс</w:t>
      </w:r>
      <w:r w:rsidR="00AA54E3">
        <w:rPr>
          <w:rFonts w:ascii="Times New Roman" w:eastAsia="Times New Roman" w:hAnsi="Times New Roman" w:cs="Times New Roman"/>
          <w:color w:val="000000"/>
          <w:sz w:val="28"/>
          <w:szCs w:val="28"/>
          <w:lang w:val="kk-KZ" w:eastAsia="ru-RU"/>
        </w:rPr>
        <w:t xml:space="preserve"> </w:t>
      </w:r>
      <w:r w:rsidRPr="00B36BFB">
        <w:rPr>
          <w:rFonts w:ascii="Times New Roman" w:eastAsia="Times New Roman" w:hAnsi="Times New Roman" w:cs="Times New Roman"/>
          <w:color w:val="000000"/>
          <w:sz w:val="28"/>
          <w:szCs w:val="28"/>
          <w:lang w:val="kk-KZ" w:eastAsia="ru-RU"/>
        </w:rPr>
        <w:t>[6].</w:t>
      </w:r>
    </w:p>
    <w:p w:rsidR="00B36BFB" w:rsidRPr="00B36BFB" w:rsidRDefault="00B36BFB" w:rsidP="00B36BFB">
      <w:pPr>
        <w:spacing w:after="0" w:line="240" w:lineRule="auto"/>
        <w:ind w:right="-1" w:firstLine="708"/>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color w:val="000000"/>
          <w:sz w:val="28"/>
          <w:szCs w:val="28"/>
          <w:lang w:val="kk-KZ" w:eastAsia="ru-RU"/>
        </w:rPr>
        <w:t>Қауіпсіздік мәдениеті мен оның негізгі компоненттерінің мазмұнына негізделе отырып, оны қалыптастырудың негізгі бағыттарын анықтауға болады.</w:t>
      </w:r>
    </w:p>
    <w:p w:rsidR="00B36BFB" w:rsidRPr="00B36BFB" w:rsidRDefault="00B36BFB" w:rsidP="00AA54E3">
      <w:pPr>
        <w:tabs>
          <w:tab w:val="left" w:pos="993"/>
          <w:tab w:val="left" w:pos="1134"/>
        </w:tabs>
        <w:spacing w:after="0" w:line="240" w:lineRule="auto"/>
        <w:ind w:right="-1" w:firstLine="709"/>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color w:val="000000"/>
          <w:sz w:val="28"/>
          <w:szCs w:val="28"/>
          <w:lang w:val="kk-KZ" w:eastAsia="ru-RU"/>
        </w:rPr>
        <w:t>1. Қауіпсіз мінез-құлықтың мотивациясын оқыту. Құрылу кезіндеәлеуметтік, мәдени, педагогикалық және басқа да факторлар (ата-аналар, айналадағы адамдар, мұғалімдер, мұғалімдер және т.б.) әсерінен бала дамуының ерте сатысында жеке тұлға болуы мүмкін.</w:t>
      </w:r>
    </w:p>
    <w:p w:rsidR="00B36BFB" w:rsidRPr="00B36BFB" w:rsidRDefault="00B36BFB" w:rsidP="00AA54E3">
      <w:pPr>
        <w:spacing w:after="0" w:line="240" w:lineRule="auto"/>
        <w:ind w:right="-1" w:firstLine="709"/>
        <w:jc w:val="both"/>
        <w:rPr>
          <w:rFonts w:ascii="Times New Roman" w:eastAsia="Times New Roman" w:hAnsi="Times New Roman" w:cs="Times New Roman"/>
          <w:sz w:val="28"/>
          <w:szCs w:val="28"/>
          <w:lang w:val="kk-KZ" w:eastAsia="ru-RU"/>
        </w:rPr>
      </w:pPr>
      <w:r w:rsidRPr="00B36BFB">
        <w:rPr>
          <w:rFonts w:ascii="Times New Roman" w:eastAsia="Times New Roman" w:hAnsi="Times New Roman" w:cs="Times New Roman"/>
          <w:color w:val="000000"/>
          <w:sz w:val="28"/>
          <w:szCs w:val="28"/>
          <w:lang w:val="kk-KZ" w:eastAsia="ru-RU"/>
        </w:rPr>
        <w:t>2. Білім, ілім және қауіпсіз мінез-құлық дағдыларын қалыптастыружәне оның ақиқаттығына сенімділік. Бұл процесс отбасында және барлық деңгейдегі оқу орындарында жүзеге асырылады. Мұндай білім жүйесі теориялық және әдіснамалық тұрғыдан дұрыс әрі оқу-әдістемелік кешені арқылы жүзеге асырылуы тиіс, оның құрамына оқу бағдарламалары, оқу-әдістемелік құралдар, оқу үдерісін жан-жақты ақпараттық қолдау, заманауи оқыту технологияларын қолдану енеді. Дегенмен, білім беру жүйесінің болуы қауіпсіздік мәдениетінің негіздерін игерудегі алғашқы қадам болып табылады, оларға қатысты оң көзқарас қалыптастыру, олардың қажеттілігі мен ақиқатына сенімді болу маңызды. Сонымен қатар, білімді тәжірибелік дағдылар мен дағдылармен толықтыру керек.</w:t>
      </w:r>
    </w:p>
    <w:p w:rsidR="00B36BFB" w:rsidRPr="00B36BFB" w:rsidRDefault="00B36BFB" w:rsidP="00AA54E3">
      <w:pPr>
        <w:spacing w:after="0" w:line="240" w:lineRule="auto"/>
        <w:ind w:right="-1" w:firstLine="709"/>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color w:val="000000"/>
          <w:sz w:val="28"/>
          <w:szCs w:val="28"/>
          <w:lang w:val="kk-KZ" w:eastAsia="ru-RU"/>
        </w:rPr>
        <w:t>3. Қауіпті жағдайлардың алдын-алу және жоюға ықпал ететін мінез-құлық пен жеке қасиеттерді тәрбиелеу. Бұл күшті мінезді, дамыған, теңдестірілген, батыл, оптимистадамдар өте қиын жағдайларда тіпті өзін-өзі ұстауды, тыныштықты, ақыл-ойды сақтауға және олардан ұтымды жол табуға болатындығына байланысты.</w:t>
      </w:r>
    </w:p>
    <w:p w:rsidR="00B36BFB" w:rsidRPr="00B36BFB" w:rsidRDefault="00B36BFB" w:rsidP="00AA54E3">
      <w:pPr>
        <w:spacing w:after="0" w:line="240" w:lineRule="auto"/>
        <w:ind w:right="-1" w:firstLine="709"/>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color w:val="000000"/>
          <w:sz w:val="28"/>
          <w:szCs w:val="28"/>
          <w:lang w:val="kk-KZ" w:eastAsia="ru-RU"/>
        </w:rPr>
        <w:t>4. Қауіпсіз мінез-құлыққа психологиялық дайындық. Психологиялық қауіпті жағдайларға төтеп беру өмір сүрудің шешуші факторы болып табылады, өйткені қауіп-қатер кезінде қалыпты психикалық белсенділікті бұзатын аса күшті ынталандыру кешені жұмыс істейді, эмоционалдық стресс дамиды - бұл адамның жұмыс қабілеттілігіне және қауіпке қарсы әрекет қабілетіне қатты әсер етеді.</w:t>
      </w:r>
    </w:p>
    <w:p w:rsidR="00B36BFB" w:rsidRPr="00B36BFB" w:rsidRDefault="00B36BFB" w:rsidP="00AA54E3">
      <w:pPr>
        <w:spacing w:after="0" w:line="240" w:lineRule="auto"/>
        <w:ind w:right="-1" w:firstLine="709"/>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color w:val="000000"/>
          <w:sz w:val="28"/>
          <w:szCs w:val="28"/>
          <w:lang w:val="kk-KZ" w:eastAsia="ru-RU"/>
        </w:rPr>
        <w:t xml:space="preserve">5. Төтенше жағдайларда әрекет етуге физикалық дайындықты қамтамасыз етуадам қызметінің белсенділігін қамтамасыз ететін физикалық қасиеттерді </w:t>
      </w:r>
      <w:r w:rsidRPr="00B36BFB">
        <w:rPr>
          <w:rFonts w:ascii="Times New Roman" w:eastAsia="Times New Roman" w:hAnsi="Times New Roman" w:cs="Times New Roman"/>
          <w:color w:val="000000"/>
          <w:sz w:val="28"/>
          <w:szCs w:val="28"/>
          <w:lang w:val="kk-KZ" w:eastAsia="ru-RU"/>
        </w:rPr>
        <w:lastRenderedPageBreak/>
        <w:t xml:space="preserve">(күш, жылдамдық, төзімділік, икемділік және т.б.) дамыту үшін қажетті жағдайларды және оның қауіпті және ерекше оқиғаларға жауаптарының бара барлығын көрсетеді. Қауіпсіз мінез-құлық субъектілері осы қасиеттерді дамытудың негізгі құралдары мен әдістерін, сондай-ақ дене шынықтыру сабақтарын ұйымдастыру тәсілдерін жақсы білуі керек. </w:t>
      </w:r>
    </w:p>
    <w:p w:rsidR="00B36BFB" w:rsidRPr="00B36BFB" w:rsidRDefault="00B36BFB" w:rsidP="00B36BFB">
      <w:pPr>
        <w:spacing w:after="0" w:line="240" w:lineRule="auto"/>
        <w:ind w:right="-1" w:firstLine="708"/>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color w:val="000000"/>
          <w:sz w:val="28"/>
          <w:szCs w:val="28"/>
          <w:lang w:val="kk-KZ" w:eastAsia="ru-RU"/>
        </w:rPr>
        <w:t>Осылайша, «адам-қоршаған орта» жүйесінің сенімділігін арттыру негізінде сол ортаны оның қауіпсіз қасиеттерін жақсарту бағытында ғана емес, сонымен бірге адам мен қоғамның қауіпсіздік мәдениетін қалыптастыруға негізделген өзгеру болып табылады</w:t>
      </w:r>
      <w:r w:rsidR="00942573">
        <w:rPr>
          <w:rFonts w:ascii="Times New Roman" w:eastAsia="Times New Roman" w:hAnsi="Times New Roman" w:cs="Times New Roman"/>
          <w:color w:val="000000"/>
          <w:sz w:val="28"/>
          <w:szCs w:val="28"/>
          <w:lang w:val="kk-KZ" w:eastAsia="ru-RU"/>
        </w:rPr>
        <w:t xml:space="preserve"> </w:t>
      </w:r>
      <w:r w:rsidRPr="00B36BFB">
        <w:rPr>
          <w:rFonts w:ascii="Times New Roman" w:eastAsia="Times New Roman" w:hAnsi="Times New Roman" w:cs="Times New Roman"/>
          <w:color w:val="000000"/>
          <w:sz w:val="28"/>
          <w:szCs w:val="28"/>
          <w:lang w:val="kk-KZ" w:eastAsia="ru-RU"/>
        </w:rPr>
        <w:t>[7].</w:t>
      </w:r>
    </w:p>
    <w:p w:rsidR="00B36BFB" w:rsidRPr="00B36BFB" w:rsidRDefault="00B36BFB" w:rsidP="00B36BFB">
      <w:pPr>
        <w:spacing w:after="0" w:line="240" w:lineRule="auto"/>
        <w:ind w:right="-1" w:firstLine="708"/>
        <w:jc w:val="both"/>
        <w:rPr>
          <w:rFonts w:ascii="Times New Roman" w:eastAsia="Times New Roman" w:hAnsi="Times New Roman" w:cs="Times New Roman"/>
          <w:sz w:val="28"/>
          <w:szCs w:val="28"/>
          <w:lang w:val="kk-KZ" w:eastAsia="ru-RU"/>
        </w:rPr>
      </w:pPr>
      <w:r w:rsidRPr="00B36BFB">
        <w:rPr>
          <w:rFonts w:ascii="Times New Roman" w:eastAsia="Times New Roman" w:hAnsi="Times New Roman" w:cs="Times New Roman"/>
          <w:color w:val="000000"/>
          <w:sz w:val="28"/>
          <w:szCs w:val="28"/>
          <w:lang w:val="kk-KZ" w:eastAsia="ru-RU"/>
        </w:rPr>
        <w:t>Осылайша, жоғарыда айтылғандардан келесі қорытындыларды шығара аламыз.</w:t>
      </w:r>
    </w:p>
    <w:p w:rsidR="00B36BFB" w:rsidRPr="00B36BFB" w:rsidRDefault="00B36BFB" w:rsidP="00B36BFB">
      <w:pPr>
        <w:spacing w:after="0" w:line="240" w:lineRule="auto"/>
        <w:ind w:right="-1" w:firstLine="708"/>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color w:val="000000"/>
          <w:sz w:val="28"/>
          <w:szCs w:val="28"/>
          <w:lang w:val="kk-KZ" w:eastAsia="ru-RU"/>
        </w:rPr>
        <w:t>Ең алдымен, қауіпсіздік қоғам өмірінің шешуші шарты болып табылады, ол материалдық және рухани құндылықтарды құруға, сақтауға және көбейтуге мүмкіндік береді. Өмір қауіпсіздігінің негізгі санаттары - «қауіп», «қатер», «тәуекел», «қауіпсіздік».</w:t>
      </w:r>
    </w:p>
    <w:p w:rsidR="00B36BFB" w:rsidRPr="00B36BFB" w:rsidRDefault="00B36BFB" w:rsidP="00B36BFB">
      <w:pPr>
        <w:spacing w:after="0" w:line="240" w:lineRule="auto"/>
        <w:ind w:right="-1" w:firstLine="708"/>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color w:val="000000"/>
          <w:sz w:val="28"/>
          <w:szCs w:val="28"/>
          <w:lang w:val="kk-KZ" w:eastAsia="ru-RU"/>
        </w:rPr>
        <w:t xml:space="preserve">Екіншіден, қауіпсіздік проблемаларын зерттеудің негізгі әдіснамалық қағидаты оны қамтамасыз етудің жүйелі тәсілі болып табылады. Жүйелік қауіпсіздік ұлттық мүдделерді, ұлттық құндылықтарды және олардың ұлғаюын, яғни олардың ұлғаюына бағытталған, яғни бүкіл қоғамның қызметін білдіреді. </w:t>
      </w:r>
    </w:p>
    <w:p w:rsidR="00B36BFB" w:rsidRPr="00B36BFB" w:rsidRDefault="00B36BFB" w:rsidP="00AA54E3">
      <w:pPr>
        <w:spacing w:after="0" w:line="240" w:lineRule="auto"/>
        <w:ind w:firstLine="708"/>
        <w:jc w:val="both"/>
        <w:rPr>
          <w:rFonts w:ascii="Times New Roman" w:eastAsia="Times New Roman" w:hAnsi="Times New Roman" w:cs="Times New Roman"/>
          <w:color w:val="000000"/>
          <w:sz w:val="28"/>
          <w:szCs w:val="28"/>
          <w:lang w:val="kk-KZ" w:eastAsia="ru-RU"/>
        </w:rPr>
      </w:pPr>
      <w:r w:rsidRPr="00B36BFB">
        <w:rPr>
          <w:rFonts w:ascii="Times New Roman" w:eastAsia="Times New Roman" w:hAnsi="Times New Roman" w:cs="Times New Roman"/>
          <w:color w:val="000000"/>
          <w:sz w:val="28"/>
          <w:szCs w:val="28"/>
          <w:lang w:val="kk-KZ" w:eastAsia="ru-RU"/>
        </w:rPr>
        <w:t>Үшіншіден, қоғамның жүйелік қауіпсіздігі қауіпсіздік мәдениетін белгілі бір деңгейге көтереді, оның қалыптасу жолдары мен құралдарын белсенді іздестіру бүгінгі күні педагогикалық теория мен тәжірибе арқылы жүргізіледі.</w:t>
      </w:r>
    </w:p>
    <w:p w:rsidR="00B36BFB" w:rsidRPr="00B36BFB" w:rsidRDefault="00B36BFB" w:rsidP="00AA54E3">
      <w:pPr>
        <w:spacing w:after="0" w:line="240" w:lineRule="auto"/>
        <w:jc w:val="both"/>
        <w:rPr>
          <w:rFonts w:ascii="Times New Roman" w:eastAsia="Times New Roman" w:hAnsi="Times New Roman" w:cs="Times New Roman"/>
          <w:sz w:val="28"/>
          <w:szCs w:val="28"/>
          <w:lang w:val="kk-KZ" w:eastAsia="ru-RU"/>
        </w:rPr>
      </w:pPr>
    </w:p>
    <w:p w:rsidR="00B36BFB" w:rsidRPr="00942573" w:rsidRDefault="00AA54E3" w:rsidP="00AA54E3">
      <w:pPr>
        <w:spacing w:after="0" w:line="240" w:lineRule="auto"/>
        <w:jc w:val="center"/>
        <w:rPr>
          <w:rFonts w:ascii="Times New Roman" w:eastAsia="Times New Roman" w:hAnsi="Times New Roman" w:cs="Times New Roman"/>
          <w:color w:val="000000"/>
          <w:sz w:val="28"/>
          <w:szCs w:val="28"/>
          <w:lang w:val="kk-KZ" w:eastAsia="ru-RU"/>
        </w:rPr>
      </w:pPr>
      <w:r w:rsidRPr="00942573">
        <w:rPr>
          <w:rFonts w:ascii="Times New Roman" w:eastAsia="Times New Roman" w:hAnsi="Times New Roman" w:cs="Times New Roman"/>
          <w:color w:val="000000"/>
          <w:sz w:val="28"/>
          <w:szCs w:val="28"/>
          <w:lang w:val="kk-KZ" w:eastAsia="ru-RU"/>
        </w:rPr>
        <w:t>ӘДЕБИЕТТЕР</w:t>
      </w:r>
    </w:p>
    <w:p w:rsidR="00AA54E3" w:rsidRDefault="00AA54E3" w:rsidP="00AA54E3">
      <w:pPr>
        <w:spacing w:after="0" w:line="240" w:lineRule="auto"/>
        <w:jc w:val="center"/>
        <w:rPr>
          <w:rFonts w:ascii="Times New Roman" w:eastAsia="Times New Roman" w:hAnsi="Times New Roman" w:cs="Times New Roman"/>
          <w:b/>
          <w:color w:val="000000"/>
          <w:sz w:val="28"/>
          <w:szCs w:val="28"/>
          <w:lang w:val="kk-KZ" w:eastAsia="ru-RU"/>
        </w:rPr>
      </w:pPr>
    </w:p>
    <w:p w:rsidR="00B36BFB" w:rsidRPr="00B36BFB" w:rsidRDefault="00B36BFB" w:rsidP="00AA54E3">
      <w:pPr>
        <w:spacing w:after="0" w:line="240" w:lineRule="auto"/>
        <w:ind w:firstLine="709"/>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val="kk-KZ" w:eastAsia="ru-RU"/>
        </w:rPr>
        <w:t>1</w:t>
      </w:r>
      <w:r w:rsidRPr="00B36BFB">
        <w:rPr>
          <w:rFonts w:ascii="Times New Roman" w:eastAsia="Times New Roman" w:hAnsi="Times New Roman" w:cs="Times New Roman"/>
          <w:color w:val="000000"/>
          <w:sz w:val="28"/>
          <w:szCs w:val="28"/>
          <w:lang w:eastAsia="ru-RU"/>
        </w:rPr>
        <w:t>. Губанов В.М., Михайлов Л.А., Соломин В.П. Чрезвычайные ситуации социального характера и защита от них. – М.: Изд-во «Дрофа», 2008.</w:t>
      </w:r>
    </w:p>
    <w:p w:rsidR="00B36BFB" w:rsidRPr="00B36BFB" w:rsidRDefault="00B36BFB" w:rsidP="00AA54E3">
      <w:pPr>
        <w:spacing w:after="0" w:line="240" w:lineRule="auto"/>
        <w:ind w:firstLine="709"/>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val="kk-KZ" w:eastAsia="ru-RU"/>
        </w:rPr>
        <w:t>2</w:t>
      </w:r>
      <w:r w:rsidRPr="00B36BFB">
        <w:rPr>
          <w:rFonts w:ascii="Times New Roman" w:eastAsia="Times New Roman" w:hAnsi="Times New Roman" w:cs="Times New Roman"/>
          <w:color w:val="000000"/>
          <w:sz w:val="28"/>
          <w:szCs w:val="28"/>
          <w:lang w:eastAsia="ru-RU"/>
        </w:rPr>
        <w:t>. Миэринь Л.А. Основы рискологии: Учеб. пособие. – СПб.: Изд-во СПбГУЭФ, 1998.</w:t>
      </w:r>
    </w:p>
    <w:p w:rsidR="00B36BFB" w:rsidRPr="00B36BFB" w:rsidRDefault="00B36BFB" w:rsidP="00AA54E3">
      <w:pPr>
        <w:spacing w:after="0" w:line="240" w:lineRule="auto"/>
        <w:ind w:firstLine="709"/>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val="kk-KZ" w:eastAsia="ru-RU"/>
        </w:rPr>
        <w:t>3</w:t>
      </w:r>
      <w:r w:rsidRPr="00B36BFB">
        <w:rPr>
          <w:rFonts w:ascii="Times New Roman" w:eastAsia="Times New Roman" w:hAnsi="Times New Roman" w:cs="Times New Roman"/>
          <w:color w:val="000000"/>
          <w:sz w:val="28"/>
          <w:szCs w:val="28"/>
          <w:lang w:eastAsia="ru-RU"/>
        </w:rPr>
        <w:t>. Панкратов В.К. Risk Management – Управление риском // Жизнь и безопасность. 1999. № 1. С.43-50.</w:t>
      </w:r>
    </w:p>
    <w:p w:rsidR="00B36BFB" w:rsidRPr="00B36BFB" w:rsidRDefault="00B36BFB" w:rsidP="00AA54E3">
      <w:pPr>
        <w:spacing w:after="0" w:line="240" w:lineRule="auto"/>
        <w:ind w:firstLine="709"/>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val="kk-KZ" w:eastAsia="ru-RU"/>
        </w:rPr>
        <w:t>4</w:t>
      </w:r>
      <w:r w:rsidRPr="00B36BFB">
        <w:rPr>
          <w:rFonts w:ascii="Times New Roman" w:eastAsia="Times New Roman" w:hAnsi="Times New Roman" w:cs="Times New Roman"/>
          <w:color w:val="000000"/>
          <w:sz w:val="28"/>
          <w:szCs w:val="28"/>
          <w:lang w:eastAsia="ru-RU"/>
        </w:rPr>
        <w:t>. Русак О.Н., Малаян К.Р., Занько И.Г. Безопасность жизнедеятельности: Учебное пособие. / под ред. О.Н. Русака. – СПб.: Изд-во «Лань», 2000.</w:t>
      </w:r>
    </w:p>
    <w:p w:rsidR="00B36BFB" w:rsidRPr="00B36BFB" w:rsidRDefault="00B36BFB" w:rsidP="00AA54E3">
      <w:pPr>
        <w:spacing w:after="0" w:line="240" w:lineRule="auto"/>
        <w:ind w:firstLine="709"/>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val="kk-KZ" w:eastAsia="ru-RU"/>
        </w:rPr>
        <w:t>5</w:t>
      </w:r>
      <w:r w:rsidRPr="00B36BFB">
        <w:rPr>
          <w:rFonts w:ascii="Times New Roman" w:eastAsia="Times New Roman" w:hAnsi="Times New Roman" w:cs="Times New Roman"/>
          <w:color w:val="000000"/>
          <w:sz w:val="28"/>
          <w:szCs w:val="28"/>
          <w:lang w:eastAsia="ru-RU"/>
        </w:rPr>
        <w:t>. Сорокин В.И. Управление рисками чрезвычайных ситуаций // Безопасность: Информационный сборник. 2001. № 3-4.</w:t>
      </w:r>
    </w:p>
    <w:p w:rsidR="00B36BFB" w:rsidRPr="00B36BFB" w:rsidRDefault="00B36BFB" w:rsidP="00AA54E3">
      <w:pPr>
        <w:spacing w:after="0" w:line="240" w:lineRule="auto"/>
        <w:ind w:firstLine="709"/>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val="kk-KZ" w:eastAsia="ru-RU"/>
        </w:rPr>
        <w:t>6</w:t>
      </w:r>
      <w:r w:rsidRPr="00B36BFB">
        <w:rPr>
          <w:rFonts w:ascii="Times New Roman" w:eastAsia="Times New Roman" w:hAnsi="Times New Roman" w:cs="Times New Roman"/>
          <w:color w:val="000000"/>
          <w:sz w:val="28"/>
          <w:szCs w:val="28"/>
          <w:lang w:eastAsia="ru-RU"/>
        </w:rPr>
        <w:t>. Ярочкин В.И. Секьюритология – наука о безопасности жизнедеятельности. – М.: «Ось-89», 2000.</w:t>
      </w:r>
    </w:p>
    <w:p w:rsidR="00B36BFB" w:rsidRPr="00B36BFB" w:rsidRDefault="00B36BFB" w:rsidP="00AA54E3">
      <w:pPr>
        <w:spacing w:after="0" w:line="240" w:lineRule="auto"/>
        <w:ind w:firstLine="709"/>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val="kk-KZ" w:eastAsia="ru-RU"/>
        </w:rPr>
        <w:t>7</w:t>
      </w:r>
      <w:r w:rsidRPr="00B36BFB">
        <w:rPr>
          <w:rFonts w:ascii="Times New Roman" w:eastAsia="Times New Roman" w:hAnsi="Times New Roman" w:cs="Times New Roman"/>
          <w:color w:val="000000"/>
          <w:sz w:val="28"/>
          <w:szCs w:val="28"/>
          <w:lang w:eastAsia="ru-RU"/>
        </w:rPr>
        <w:t>. Ярочкин В.И., Бузанова Я.В. Теория безопасности. – М.: Академический Проект: Фонд «Мир», 2005.</w:t>
      </w:r>
    </w:p>
    <w:p w:rsidR="00B36BFB" w:rsidRPr="00B36BFB" w:rsidRDefault="00B36BFB" w:rsidP="00AA54E3">
      <w:pPr>
        <w:spacing w:after="0" w:line="240" w:lineRule="auto"/>
        <w:ind w:right="-1"/>
        <w:jc w:val="both"/>
        <w:rPr>
          <w:rFonts w:ascii="Times New Roman" w:eastAsia="Times New Roman" w:hAnsi="Times New Roman" w:cs="Times New Roman"/>
          <w:sz w:val="28"/>
          <w:szCs w:val="28"/>
          <w:lang w:val="kk-KZ" w:eastAsia="ru-RU"/>
        </w:rPr>
      </w:pPr>
    </w:p>
    <w:p w:rsidR="00B36BFB" w:rsidRDefault="00B36BFB" w:rsidP="0003796B">
      <w:pPr>
        <w:spacing w:after="0" w:line="240" w:lineRule="auto"/>
        <w:rPr>
          <w:rFonts w:ascii="Times New Roman" w:hAnsi="Times New Roman" w:cs="Times New Roman"/>
          <w:b/>
          <w:sz w:val="28"/>
          <w:lang w:val="kk-KZ"/>
        </w:rPr>
      </w:pPr>
      <w:r w:rsidRPr="00B36BFB">
        <w:rPr>
          <w:rFonts w:ascii="Times New Roman" w:hAnsi="Times New Roman" w:cs="Times New Roman"/>
          <w:b/>
          <w:sz w:val="28"/>
        </w:rPr>
        <w:t>УДК</w:t>
      </w:r>
      <w:r w:rsidRPr="00B36BFB">
        <w:rPr>
          <w:rFonts w:ascii="Times New Roman" w:hAnsi="Times New Roman" w:cs="Times New Roman"/>
          <w:b/>
          <w:sz w:val="28"/>
          <w:lang w:val="kk-KZ"/>
        </w:rPr>
        <w:t xml:space="preserve"> 378(075.8)</w:t>
      </w:r>
    </w:p>
    <w:p w:rsidR="0003796B" w:rsidRPr="00B36BFB" w:rsidRDefault="0003796B" w:rsidP="0003796B">
      <w:pPr>
        <w:spacing w:after="0" w:line="240" w:lineRule="auto"/>
        <w:rPr>
          <w:rFonts w:ascii="Times New Roman" w:hAnsi="Times New Roman" w:cs="Times New Roman"/>
          <w:b/>
          <w:sz w:val="28"/>
          <w:szCs w:val="28"/>
          <w:lang w:val="kk-KZ"/>
        </w:rPr>
      </w:pPr>
    </w:p>
    <w:p w:rsidR="0003796B" w:rsidRPr="0003796B" w:rsidRDefault="00B36BFB" w:rsidP="0003796B">
      <w:pPr>
        <w:spacing w:after="0" w:line="240" w:lineRule="auto"/>
        <w:jc w:val="center"/>
        <w:rPr>
          <w:rFonts w:ascii="Times New Roman" w:hAnsi="Times New Roman" w:cs="Times New Roman"/>
          <w:i/>
          <w:sz w:val="28"/>
          <w:szCs w:val="28"/>
          <w:lang w:val="kk-KZ"/>
        </w:rPr>
      </w:pPr>
      <w:r w:rsidRPr="0003796B">
        <w:rPr>
          <w:rFonts w:ascii="Times New Roman" w:hAnsi="Times New Roman" w:cs="Times New Roman"/>
          <w:i/>
          <w:sz w:val="28"/>
          <w:szCs w:val="28"/>
          <w:lang w:val="kk-KZ"/>
        </w:rPr>
        <w:t>Д. Тагинцев</w:t>
      </w:r>
      <w:r w:rsidR="0003796B" w:rsidRPr="0003796B">
        <w:rPr>
          <w:rFonts w:ascii="Times New Roman" w:hAnsi="Times New Roman" w:cs="Times New Roman"/>
          <w:i/>
          <w:sz w:val="28"/>
          <w:szCs w:val="28"/>
          <w:lang w:val="kk-KZ"/>
        </w:rPr>
        <w:t>,</w:t>
      </w:r>
      <w:r w:rsidRPr="0003796B">
        <w:rPr>
          <w:rFonts w:ascii="Times New Roman" w:hAnsi="Times New Roman" w:cs="Times New Roman"/>
          <w:i/>
          <w:sz w:val="28"/>
          <w:szCs w:val="28"/>
          <w:lang w:val="kk-KZ"/>
        </w:rPr>
        <w:t xml:space="preserve"> Р.</w:t>
      </w:r>
      <w:r w:rsidR="00375CB3">
        <w:rPr>
          <w:rFonts w:ascii="Times New Roman" w:hAnsi="Times New Roman" w:cs="Times New Roman"/>
          <w:i/>
          <w:sz w:val="28"/>
          <w:szCs w:val="28"/>
          <w:lang w:val="kk-KZ"/>
        </w:rPr>
        <w:t xml:space="preserve"> </w:t>
      </w:r>
      <w:r w:rsidRPr="0003796B">
        <w:rPr>
          <w:rFonts w:ascii="Times New Roman" w:hAnsi="Times New Roman" w:cs="Times New Roman"/>
          <w:i/>
          <w:sz w:val="28"/>
          <w:szCs w:val="28"/>
          <w:lang w:val="kk-KZ"/>
        </w:rPr>
        <w:t>Зынданулы</w:t>
      </w:r>
    </w:p>
    <w:p w:rsidR="00B36BFB" w:rsidRPr="0003796B" w:rsidRDefault="00B36BFB" w:rsidP="0003796B">
      <w:pPr>
        <w:spacing w:after="0" w:line="240" w:lineRule="auto"/>
        <w:jc w:val="center"/>
        <w:rPr>
          <w:rFonts w:ascii="Times New Roman" w:hAnsi="Times New Roman" w:cs="Times New Roman"/>
          <w:i/>
          <w:sz w:val="28"/>
          <w:szCs w:val="28"/>
          <w:lang w:val="kk-KZ"/>
        </w:rPr>
      </w:pPr>
      <w:r w:rsidRPr="0003796B">
        <w:rPr>
          <w:rFonts w:ascii="Times New Roman" w:hAnsi="Times New Roman" w:cs="Times New Roman"/>
          <w:i/>
          <w:sz w:val="28"/>
          <w:szCs w:val="28"/>
          <w:lang w:val="kk-KZ"/>
        </w:rPr>
        <w:t>Кокшетауский технический институт КЧС МВД Р</w:t>
      </w:r>
      <w:r w:rsidR="0003796B">
        <w:rPr>
          <w:rFonts w:ascii="Times New Roman" w:hAnsi="Times New Roman" w:cs="Times New Roman"/>
          <w:i/>
          <w:sz w:val="28"/>
          <w:szCs w:val="28"/>
          <w:lang w:val="kk-KZ"/>
        </w:rPr>
        <w:t xml:space="preserve">еспублики </w:t>
      </w:r>
      <w:r w:rsidRPr="0003796B">
        <w:rPr>
          <w:rFonts w:ascii="Times New Roman" w:hAnsi="Times New Roman" w:cs="Times New Roman"/>
          <w:i/>
          <w:sz w:val="28"/>
          <w:szCs w:val="28"/>
          <w:lang w:val="kk-KZ"/>
        </w:rPr>
        <w:t>К</w:t>
      </w:r>
      <w:r w:rsidR="0003796B">
        <w:rPr>
          <w:rFonts w:ascii="Times New Roman" w:hAnsi="Times New Roman" w:cs="Times New Roman"/>
          <w:i/>
          <w:sz w:val="28"/>
          <w:szCs w:val="28"/>
          <w:lang w:val="kk-KZ"/>
        </w:rPr>
        <w:t>азахстан</w:t>
      </w:r>
    </w:p>
    <w:p w:rsidR="00B36BFB" w:rsidRPr="00B36BFB" w:rsidRDefault="00B36BFB" w:rsidP="00B36BFB">
      <w:pPr>
        <w:shd w:val="clear" w:color="auto" w:fill="FFFFFF"/>
        <w:spacing w:after="0" w:line="270" w:lineRule="atLeast"/>
        <w:ind w:firstLine="709"/>
        <w:jc w:val="both"/>
        <w:rPr>
          <w:rFonts w:ascii="Times New Roman" w:eastAsia="Times New Roman" w:hAnsi="Times New Roman" w:cs="Times New Roman"/>
          <w:bCs/>
          <w:sz w:val="28"/>
          <w:szCs w:val="28"/>
          <w:lang w:val="kk-KZ" w:eastAsia="ru-RU"/>
        </w:rPr>
      </w:pPr>
    </w:p>
    <w:p w:rsidR="00B36BFB" w:rsidRPr="00B36BFB" w:rsidRDefault="00B36BFB" w:rsidP="0003796B">
      <w:pPr>
        <w:shd w:val="clear" w:color="auto" w:fill="FFFFFF"/>
        <w:spacing w:after="0" w:line="270" w:lineRule="atLeast"/>
        <w:jc w:val="center"/>
        <w:rPr>
          <w:rFonts w:ascii="Times New Roman" w:eastAsia="Times New Roman" w:hAnsi="Times New Roman" w:cs="Times New Roman"/>
          <w:b/>
          <w:bCs/>
          <w:sz w:val="28"/>
          <w:szCs w:val="28"/>
          <w:lang w:val="kk-KZ" w:eastAsia="ru-RU"/>
        </w:rPr>
      </w:pPr>
      <w:r w:rsidRPr="00B36BFB">
        <w:rPr>
          <w:rFonts w:ascii="Times New Roman" w:eastAsia="Times New Roman" w:hAnsi="Times New Roman" w:cs="Times New Roman"/>
          <w:b/>
          <w:bCs/>
          <w:sz w:val="28"/>
          <w:szCs w:val="28"/>
          <w:lang w:eastAsia="ru-RU"/>
        </w:rPr>
        <w:lastRenderedPageBreak/>
        <w:t>АЭРОБНЫЕ УПРАЖНЕНИЯ КАК СРЕДСТВО ФИЗИЧЕСКОЙ ПОДГОТОВКИ ПОЖАРНЫХ</w:t>
      </w:r>
    </w:p>
    <w:p w:rsidR="00B36BFB" w:rsidRPr="00B36BFB" w:rsidRDefault="00B36BFB" w:rsidP="00B36BFB">
      <w:pPr>
        <w:shd w:val="clear" w:color="auto" w:fill="FFFFFF"/>
        <w:spacing w:after="0" w:line="270" w:lineRule="atLeast"/>
        <w:ind w:firstLine="709"/>
        <w:jc w:val="both"/>
        <w:rPr>
          <w:rFonts w:ascii="Times New Roman" w:eastAsia="Times New Roman" w:hAnsi="Times New Roman" w:cs="Times New Roman"/>
          <w:b/>
          <w:bCs/>
          <w:sz w:val="28"/>
          <w:szCs w:val="28"/>
          <w:lang w:val="kk-KZ" w:eastAsia="ru-RU"/>
        </w:rPr>
      </w:pPr>
    </w:p>
    <w:p w:rsidR="00B36BFB" w:rsidRPr="00B36BFB" w:rsidRDefault="00B36BFB" w:rsidP="00B36BFB">
      <w:pPr>
        <w:shd w:val="clear" w:color="auto" w:fill="FFFFFF"/>
        <w:spacing w:after="0" w:line="270" w:lineRule="atLeast"/>
        <w:ind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Аэробная нагрузка, как правило, предполагает работу большой группы мышц, достаточно длительное время тренировки и ритмичное повторение определенных движений. Регулярные тренировки улучшают внешний вид и работу сердца. Чтобы обеспечить снабжение мышц кислородом, сердце начинает перекачивать больше крови за одно сокращение. По мере улучшения физической формы вы сможете тренироваться дольше и интенсивнее и быстрее восстанавливаться после нагрузок</w:t>
      </w:r>
      <w:r w:rsidR="00375CB3">
        <w:rPr>
          <w:rFonts w:ascii="Times New Roman" w:eastAsia="Times New Roman" w:hAnsi="Times New Roman" w:cs="Times New Roman"/>
          <w:sz w:val="28"/>
          <w:szCs w:val="28"/>
          <w:lang w:eastAsia="ru-RU"/>
        </w:rPr>
        <w:t xml:space="preserve"> </w:t>
      </w:r>
      <w:r w:rsidRPr="00B36BFB">
        <w:rPr>
          <w:rFonts w:ascii="Times New Roman" w:hAnsi="Times New Roman" w:cs="Times New Roman"/>
          <w:color w:val="000000"/>
          <w:sz w:val="28"/>
          <w:szCs w:val="28"/>
        </w:rPr>
        <w:t>[</w:t>
      </w:r>
      <w:r w:rsidRPr="00B36BFB">
        <w:rPr>
          <w:rFonts w:ascii="Times New Roman" w:hAnsi="Times New Roman" w:cs="Times New Roman"/>
          <w:color w:val="000000"/>
          <w:sz w:val="28"/>
          <w:szCs w:val="28"/>
          <w:lang w:val="kk-KZ"/>
        </w:rPr>
        <w:t>1</w:t>
      </w:r>
      <w:r w:rsidRPr="00B36BFB">
        <w:rPr>
          <w:rFonts w:ascii="Times New Roman" w:hAnsi="Times New Roman" w:cs="Times New Roman"/>
          <w:color w:val="000000"/>
          <w:sz w:val="28"/>
          <w:szCs w:val="28"/>
        </w:rPr>
        <w:t>]</w:t>
      </w:r>
      <w:r w:rsidRPr="00B36BFB">
        <w:rPr>
          <w:rFonts w:ascii="Times New Roman" w:hAnsi="Times New Roman" w:cs="Times New Roman"/>
          <w:sz w:val="28"/>
          <w:szCs w:val="28"/>
          <w:shd w:val="clear" w:color="auto" w:fill="FFFFFF"/>
        </w:rPr>
        <w:t>.</w:t>
      </w:r>
    </w:p>
    <w:p w:rsidR="00B36BFB" w:rsidRPr="00B36BFB" w:rsidRDefault="00B36BFB" w:rsidP="00B36BFB">
      <w:pPr>
        <w:shd w:val="clear" w:color="auto" w:fill="FFFFFF"/>
        <w:spacing w:after="0" w:line="270" w:lineRule="atLeast"/>
        <w:ind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Аэробными видами спорта могут (и должны!) заниматься практически все. У каждого вида тренировок есть разные степени интенсивности, подходящие людям с разной физической подготовкой, мотивацией и даже с травмами и хроническими заболеваниями.</w:t>
      </w:r>
    </w:p>
    <w:p w:rsidR="00B36BFB" w:rsidRPr="00B36BFB" w:rsidRDefault="00B36BFB" w:rsidP="00B36BFB">
      <w:pPr>
        <w:shd w:val="clear" w:color="auto" w:fill="FFFFFF"/>
        <w:spacing w:after="0" w:line="270" w:lineRule="atLeast"/>
        <w:ind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bCs/>
          <w:sz w:val="28"/>
          <w:szCs w:val="28"/>
          <w:lang w:eastAsia="ru-RU"/>
        </w:rPr>
        <w:t>Усотрудников старше 40 лет резко возрастает шанс развития заболеваний</w:t>
      </w:r>
      <w:r w:rsidRPr="00B36BFB">
        <w:rPr>
          <w:rFonts w:ascii="Times New Roman" w:eastAsia="Times New Roman" w:hAnsi="Times New Roman" w:cs="Times New Roman"/>
          <w:bCs/>
          <w:sz w:val="28"/>
          <w:szCs w:val="28"/>
          <w:lang w:val="kk-KZ" w:eastAsia="ru-RU"/>
        </w:rPr>
        <w:t>,</w:t>
      </w:r>
      <w:r w:rsidRPr="00B36BFB">
        <w:rPr>
          <w:rFonts w:ascii="Times New Roman" w:eastAsia="Times New Roman" w:hAnsi="Times New Roman" w:cs="Times New Roman"/>
          <w:bCs/>
          <w:sz w:val="28"/>
          <w:szCs w:val="28"/>
          <w:lang w:eastAsia="ru-RU"/>
        </w:rPr>
        <w:t xml:space="preserve"> таких как</w:t>
      </w:r>
      <w:hyperlink r:id="rId565" w:history="1">
        <w:r w:rsidRPr="00B36BFB">
          <w:rPr>
            <w:rFonts w:ascii="Times New Roman" w:eastAsia="Times New Roman" w:hAnsi="Times New Roman" w:cs="Times New Roman"/>
            <w:bCs/>
            <w:sz w:val="28"/>
            <w:szCs w:val="28"/>
            <w:bdr w:val="none" w:sz="0" w:space="0" w:color="auto" w:frame="1"/>
            <w:lang w:eastAsia="ru-RU"/>
          </w:rPr>
          <w:t>сахарный диабет</w:t>
        </w:r>
      </w:hyperlink>
      <w:r w:rsidRPr="00B36BFB">
        <w:rPr>
          <w:rFonts w:ascii="Times New Roman" w:eastAsia="Times New Roman" w:hAnsi="Times New Roman" w:cs="Times New Roman"/>
          <w:bCs/>
          <w:sz w:val="28"/>
          <w:szCs w:val="28"/>
          <w:lang w:eastAsia="ru-RU"/>
        </w:rPr>
        <w:t>,</w:t>
      </w:r>
      <w:hyperlink r:id="rId566" w:history="1">
        <w:r w:rsidRPr="00B36BFB">
          <w:rPr>
            <w:rFonts w:ascii="Times New Roman" w:eastAsia="Times New Roman" w:hAnsi="Times New Roman" w:cs="Times New Roman"/>
            <w:bCs/>
            <w:sz w:val="28"/>
            <w:szCs w:val="28"/>
            <w:bdr w:val="none" w:sz="0" w:space="0" w:color="auto" w:frame="1"/>
            <w:lang w:eastAsia="ru-RU"/>
          </w:rPr>
          <w:t>ожирение</w:t>
        </w:r>
      </w:hyperlink>
      <w:r w:rsidRPr="00B36BFB">
        <w:rPr>
          <w:rFonts w:ascii="Times New Roman" w:eastAsia="Times New Roman" w:hAnsi="Times New Roman" w:cs="Times New Roman"/>
          <w:bCs/>
          <w:sz w:val="28"/>
          <w:szCs w:val="28"/>
          <w:lang w:eastAsia="ru-RU"/>
        </w:rPr>
        <w:t>, гипертония</w:t>
      </w:r>
      <w:r w:rsidRPr="00B36BFB">
        <w:rPr>
          <w:rFonts w:ascii="Times New Roman" w:eastAsia="Times New Roman" w:hAnsi="Times New Roman" w:cs="Times New Roman"/>
          <w:bCs/>
          <w:sz w:val="28"/>
          <w:szCs w:val="28"/>
          <w:lang w:val="kk-KZ" w:eastAsia="ru-RU"/>
        </w:rPr>
        <w:t>,</w:t>
      </w:r>
      <w:r w:rsidRPr="00B36BFB">
        <w:rPr>
          <w:rFonts w:ascii="Times New Roman" w:eastAsia="Times New Roman" w:hAnsi="Times New Roman" w:cs="Times New Roman"/>
          <w:bCs/>
          <w:sz w:val="28"/>
          <w:szCs w:val="28"/>
          <w:lang w:eastAsia="ru-RU"/>
        </w:rPr>
        <w:t xml:space="preserve"> заболеваниясердечно</w:t>
      </w:r>
      <w:r w:rsidRPr="00B36BFB">
        <w:rPr>
          <w:rFonts w:ascii="Times New Roman" w:eastAsia="Times New Roman" w:hAnsi="Times New Roman" w:cs="Times New Roman"/>
          <w:bCs/>
          <w:sz w:val="28"/>
          <w:szCs w:val="28"/>
          <w:lang w:val="kk-KZ" w:eastAsia="ru-RU"/>
        </w:rPr>
        <w:t>-</w:t>
      </w:r>
      <w:r w:rsidRPr="00B36BFB">
        <w:rPr>
          <w:rFonts w:ascii="Times New Roman" w:eastAsia="Times New Roman" w:hAnsi="Times New Roman" w:cs="Times New Roman"/>
          <w:bCs/>
          <w:sz w:val="28"/>
          <w:szCs w:val="28"/>
          <w:lang w:eastAsia="ru-RU"/>
        </w:rPr>
        <w:t>сосудистой системы</w:t>
      </w:r>
      <w:r w:rsidRPr="00B36BFB">
        <w:rPr>
          <w:rFonts w:ascii="Times New Roman" w:eastAsia="Times New Roman" w:hAnsi="Times New Roman" w:cs="Times New Roman"/>
          <w:bCs/>
          <w:sz w:val="28"/>
          <w:szCs w:val="28"/>
          <w:lang w:val="kk-KZ" w:eastAsia="ru-RU"/>
        </w:rPr>
        <w:t>(ССС)</w:t>
      </w:r>
      <w:r w:rsidRPr="00B36BFB">
        <w:rPr>
          <w:rFonts w:ascii="Times New Roman" w:eastAsia="Times New Roman" w:hAnsi="Times New Roman" w:cs="Times New Roman"/>
          <w:bCs/>
          <w:sz w:val="28"/>
          <w:szCs w:val="28"/>
          <w:lang w:eastAsia="ru-RU"/>
        </w:rPr>
        <w:t xml:space="preserve">и другие, </w:t>
      </w:r>
      <w:r w:rsidRPr="00B36BFB">
        <w:rPr>
          <w:rFonts w:ascii="Times New Roman" w:eastAsia="Times New Roman" w:hAnsi="Times New Roman" w:cs="Times New Roman"/>
          <w:bCs/>
          <w:sz w:val="28"/>
          <w:szCs w:val="28"/>
          <w:lang w:val="kk-KZ" w:eastAsia="ru-RU"/>
        </w:rPr>
        <w:t>что</w:t>
      </w:r>
      <w:r w:rsidRPr="00B36BFB">
        <w:rPr>
          <w:rFonts w:ascii="Times New Roman" w:eastAsia="Times New Roman" w:hAnsi="Times New Roman" w:cs="Times New Roman"/>
          <w:bCs/>
          <w:sz w:val="28"/>
          <w:szCs w:val="28"/>
          <w:lang w:eastAsia="ru-RU"/>
        </w:rPr>
        <w:t xml:space="preserve"> связано с большими психо</w:t>
      </w:r>
      <w:r w:rsidRPr="00B36BFB">
        <w:rPr>
          <w:rFonts w:ascii="Times New Roman" w:eastAsia="Times New Roman" w:hAnsi="Times New Roman" w:cs="Times New Roman"/>
          <w:bCs/>
          <w:sz w:val="28"/>
          <w:szCs w:val="28"/>
          <w:lang w:val="kk-KZ" w:eastAsia="ru-RU"/>
        </w:rPr>
        <w:t>-</w:t>
      </w:r>
      <w:r w:rsidRPr="00B36BFB">
        <w:rPr>
          <w:rFonts w:ascii="Times New Roman" w:eastAsia="Times New Roman" w:hAnsi="Times New Roman" w:cs="Times New Roman"/>
          <w:bCs/>
          <w:sz w:val="28"/>
          <w:szCs w:val="28"/>
          <w:lang w:eastAsia="ru-RU"/>
        </w:rPr>
        <w:t>эмоциональными нагрузками</w:t>
      </w:r>
      <w:r w:rsidRPr="00B36BFB">
        <w:rPr>
          <w:rFonts w:ascii="Times New Roman" w:eastAsia="Times New Roman" w:hAnsi="Times New Roman" w:cs="Times New Roman"/>
          <w:bCs/>
          <w:sz w:val="28"/>
          <w:szCs w:val="28"/>
          <w:lang w:val="kk-KZ" w:eastAsia="ru-RU"/>
        </w:rPr>
        <w:t>,</w:t>
      </w:r>
      <w:r w:rsidRPr="00B36BFB">
        <w:rPr>
          <w:rFonts w:ascii="Times New Roman" w:eastAsia="Times New Roman" w:hAnsi="Times New Roman" w:cs="Times New Roman"/>
          <w:bCs/>
          <w:sz w:val="28"/>
          <w:szCs w:val="28"/>
          <w:lang w:eastAsia="ru-RU"/>
        </w:rPr>
        <w:t>сопровождающими работу пожарного и спасателя.</w:t>
      </w:r>
    </w:p>
    <w:p w:rsidR="00B36BFB" w:rsidRPr="00B36BFB" w:rsidRDefault="00B36BFB" w:rsidP="00B36BFB">
      <w:pPr>
        <w:spacing w:after="0" w:line="240" w:lineRule="auto"/>
        <w:ind w:firstLine="709"/>
        <w:jc w:val="both"/>
        <w:rPr>
          <w:rFonts w:ascii="Times New Roman" w:eastAsia="Times New Roman" w:hAnsi="Times New Roman" w:cs="Times New Roman"/>
          <w:color w:val="151613"/>
          <w:sz w:val="28"/>
          <w:szCs w:val="28"/>
          <w:lang w:eastAsia="ru-RU"/>
        </w:rPr>
      </w:pPr>
      <w:r w:rsidRPr="00B36BFB">
        <w:rPr>
          <w:rFonts w:ascii="Times New Roman" w:eastAsia="Times New Roman" w:hAnsi="Times New Roman" w:cs="Times New Roman"/>
          <w:color w:val="151613"/>
          <w:sz w:val="28"/>
          <w:szCs w:val="28"/>
          <w:lang w:eastAsia="ru-RU"/>
        </w:rPr>
        <w:t xml:space="preserve">Укрепление </w:t>
      </w:r>
      <w:r w:rsidRPr="00B36BFB">
        <w:rPr>
          <w:rFonts w:ascii="Times New Roman" w:eastAsia="Times New Roman" w:hAnsi="Times New Roman" w:cs="Times New Roman"/>
          <w:sz w:val="28"/>
          <w:szCs w:val="28"/>
          <w:lang w:eastAsia="ru-RU"/>
        </w:rPr>
        <w:t xml:space="preserve">ССС </w:t>
      </w:r>
      <w:r w:rsidRPr="00B36BFB">
        <w:rPr>
          <w:rFonts w:ascii="Times New Roman" w:eastAsia="Times New Roman" w:hAnsi="Times New Roman" w:cs="Times New Roman"/>
          <w:color w:val="151613"/>
          <w:sz w:val="28"/>
          <w:szCs w:val="28"/>
          <w:lang w:eastAsia="ru-RU"/>
        </w:rPr>
        <w:t xml:space="preserve">– не единственное преимущество аэробных видов спорта. </w:t>
      </w:r>
      <w:r w:rsidRPr="00B36BFB">
        <w:rPr>
          <w:rFonts w:ascii="Times New Roman" w:eastAsia="Times New Roman" w:hAnsi="Times New Roman" w:cs="Times New Roman"/>
          <w:color w:val="151613"/>
          <w:sz w:val="28"/>
          <w:szCs w:val="28"/>
          <w:lang w:val="kk-KZ" w:eastAsia="ru-RU"/>
        </w:rPr>
        <w:t>О</w:t>
      </w:r>
      <w:r w:rsidRPr="00B36BFB">
        <w:rPr>
          <w:rFonts w:ascii="Times New Roman" w:eastAsia="Times New Roman" w:hAnsi="Times New Roman" w:cs="Times New Roman"/>
          <w:color w:val="151613"/>
          <w:sz w:val="28"/>
          <w:szCs w:val="28"/>
          <w:lang w:eastAsia="ru-RU"/>
        </w:rPr>
        <w:t xml:space="preserve">ни обладают рядом </w:t>
      </w:r>
      <w:r w:rsidRPr="00B36BFB">
        <w:rPr>
          <w:rFonts w:ascii="Times New Roman" w:eastAsia="Times New Roman" w:hAnsi="Times New Roman" w:cs="Times New Roman"/>
          <w:color w:val="151613"/>
          <w:sz w:val="28"/>
          <w:szCs w:val="28"/>
          <w:lang w:val="kk-KZ" w:eastAsia="ru-RU"/>
        </w:rPr>
        <w:t xml:space="preserve">других </w:t>
      </w:r>
      <w:r w:rsidRPr="00B36BFB">
        <w:rPr>
          <w:rFonts w:ascii="Times New Roman" w:eastAsia="Times New Roman" w:hAnsi="Times New Roman" w:cs="Times New Roman"/>
          <w:color w:val="151613"/>
          <w:sz w:val="28"/>
          <w:szCs w:val="28"/>
          <w:lang w:eastAsia="ru-RU"/>
        </w:rPr>
        <w:t>достоинств:</w:t>
      </w:r>
    </w:p>
    <w:p w:rsidR="00B36BFB" w:rsidRPr="00B36BFB" w:rsidRDefault="00B36BFB" w:rsidP="00652782">
      <w:pPr>
        <w:numPr>
          <w:ilvl w:val="0"/>
          <w:numId w:val="104"/>
        </w:numPr>
        <w:tabs>
          <w:tab w:val="clear" w:pos="720"/>
          <w:tab w:val="num" w:pos="0"/>
          <w:tab w:val="left" w:pos="993"/>
        </w:tabs>
        <w:spacing w:after="0" w:line="240" w:lineRule="auto"/>
        <w:ind w:left="0" w:firstLine="709"/>
        <w:jc w:val="both"/>
        <w:rPr>
          <w:rFonts w:ascii="Times New Roman" w:eastAsia="Times New Roman" w:hAnsi="Times New Roman" w:cs="Times New Roman"/>
          <w:color w:val="151613"/>
          <w:sz w:val="28"/>
          <w:szCs w:val="28"/>
          <w:lang w:eastAsia="ru-RU"/>
        </w:rPr>
      </w:pPr>
      <w:r w:rsidRPr="00B36BFB">
        <w:rPr>
          <w:rFonts w:ascii="Times New Roman" w:eastAsia="Times New Roman" w:hAnsi="Times New Roman" w:cs="Times New Roman"/>
          <w:color w:val="151613"/>
          <w:sz w:val="28"/>
          <w:szCs w:val="28"/>
          <w:lang w:eastAsia="ru-RU"/>
        </w:rPr>
        <w:t>Улучшение настроения. Вас навсегда покинут тревога и депрессия. Положительный эффект фиксируется уже через пару недель постоянных тренировок.</w:t>
      </w:r>
    </w:p>
    <w:p w:rsidR="00B36BFB" w:rsidRPr="00B36BFB" w:rsidRDefault="00B36BFB" w:rsidP="00652782">
      <w:pPr>
        <w:numPr>
          <w:ilvl w:val="0"/>
          <w:numId w:val="104"/>
        </w:numPr>
        <w:tabs>
          <w:tab w:val="clear" w:pos="720"/>
          <w:tab w:val="num" w:pos="0"/>
          <w:tab w:val="left" w:pos="993"/>
        </w:tabs>
        <w:spacing w:after="0" w:line="240" w:lineRule="auto"/>
        <w:ind w:left="0" w:firstLine="709"/>
        <w:jc w:val="both"/>
        <w:rPr>
          <w:rFonts w:ascii="Times New Roman" w:eastAsia="Times New Roman" w:hAnsi="Times New Roman" w:cs="Times New Roman"/>
          <w:color w:val="151613"/>
          <w:sz w:val="28"/>
          <w:szCs w:val="28"/>
          <w:lang w:eastAsia="ru-RU"/>
        </w:rPr>
      </w:pPr>
      <w:r w:rsidRPr="00B36BFB">
        <w:rPr>
          <w:rFonts w:ascii="Times New Roman" w:eastAsia="Times New Roman" w:hAnsi="Times New Roman" w:cs="Times New Roman"/>
          <w:color w:val="151613"/>
          <w:sz w:val="28"/>
          <w:szCs w:val="28"/>
          <w:lang w:eastAsia="ru-RU"/>
        </w:rPr>
        <w:t>Улучшение сна. Уже стало бесспорным фактом то, что люди, регулярно занимающиеся аэробным спортом, быстрее уходят ко сну и крепче спят. Помните только, что не стоит тренироваться менее чем за два часа до сна.</w:t>
      </w:r>
    </w:p>
    <w:p w:rsidR="00B36BFB" w:rsidRPr="00B36BFB" w:rsidRDefault="00B36BFB" w:rsidP="00652782">
      <w:pPr>
        <w:numPr>
          <w:ilvl w:val="0"/>
          <w:numId w:val="104"/>
        </w:numPr>
        <w:tabs>
          <w:tab w:val="clear" w:pos="720"/>
          <w:tab w:val="num" w:pos="0"/>
          <w:tab w:val="left" w:pos="993"/>
        </w:tabs>
        <w:spacing w:after="0" w:line="240" w:lineRule="auto"/>
        <w:ind w:left="0" w:firstLine="709"/>
        <w:jc w:val="both"/>
        <w:rPr>
          <w:rFonts w:ascii="Times New Roman" w:eastAsia="Times New Roman" w:hAnsi="Times New Roman" w:cs="Times New Roman"/>
          <w:color w:val="151613"/>
          <w:sz w:val="28"/>
          <w:szCs w:val="28"/>
          <w:lang w:eastAsia="ru-RU"/>
        </w:rPr>
      </w:pPr>
      <w:r w:rsidRPr="00B36BFB">
        <w:rPr>
          <w:rFonts w:ascii="Times New Roman" w:eastAsia="Times New Roman" w:hAnsi="Times New Roman" w:cs="Times New Roman"/>
          <w:color w:val="151613"/>
          <w:sz w:val="28"/>
          <w:szCs w:val="28"/>
          <w:lang w:eastAsia="ru-RU"/>
        </w:rPr>
        <w:t>Постоянный регулярный заряд энергии и бодрости. Снижение утомляемости. А отсюда и увеличение продолжительности и качества жизни.</w:t>
      </w:r>
    </w:p>
    <w:p w:rsidR="00B36BFB" w:rsidRPr="00B36BFB" w:rsidRDefault="00B36BFB" w:rsidP="00652782">
      <w:pPr>
        <w:numPr>
          <w:ilvl w:val="0"/>
          <w:numId w:val="104"/>
        </w:numPr>
        <w:tabs>
          <w:tab w:val="clear" w:pos="720"/>
          <w:tab w:val="num" w:pos="0"/>
          <w:tab w:val="left" w:pos="993"/>
        </w:tabs>
        <w:spacing w:after="0" w:line="240" w:lineRule="auto"/>
        <w:ind w:left="0" w:firstLine="709"/>
        <w:jc w:val="both"/>
        <w:rPr>
          <w:rFonts w:ascii="Times New Roman" w:eastAsia="Times New Roman" w:hAnsi="Times New Roman" w:cs="Times New Roman"/>
          <w:color w:val="151613"/>
          <w:sz w:val="28"/>
          <w:szCs w:val="28"/>
          <w:lang w:eastAsia="ru-RU"/>
        </w:rPr>
      </w:pPr>
      <w:r w:rsidRPr="00B36BFB">
        <w:rPr>
          <w:rFonts w:ascii="Times New Roman" w:eastAsia="Times New Roman" w:hAnsi="Times New Roman" w:cs="Times New Roman"/>
          <w:color w:val="151613"/>
          <w:sz w:val="28"/>
          <w:szCs w:val="28"/>
          <w:lang w:eastAsia="ru-RU"/>
        </w:rPr>
        <w:t>Увеличение содержания «правильного» холестерина в крови, что значительно снижает Ваш риск заработать ишемическую болезнь сердца.</w:t>
      </w:r>
    </w:p>
    <w:p w:rsidR="00B36BFB" w:rsidRPr="00B36BFB" w:rsidRDefault="00B36BFB" w:rsidP="00652782">
      <w:pPr>
        <w:numPr>
          <w:ilvl w:val="0"/>
          <w:numId w:val="104"/>
        </w:numPr>
        <w:tabs>
          <w:tab w:val="clear" w:pos="720"/>
          <w:tab w:val="num" w:pos="0"/>
          <w:tab w:val="left" w:pos="993"/>
        </w:tabs>
        <w:spacing w:after="0" w:line="240" w:lineRule="auto"/>
        <w:ind w:left="0" w:firstLine="709"/>
        <w:jc w:val="both"/>
        <w:rPr>
          <w:rFonts w:ascii="Times New Roman" w:eastAsia="Times New Roman" w:hAnsi="Times New Roman" w:cs="Times New Roman"/>
          <w:color w:val="151613"/>
          <w:sz w:val="28"/>
          <w:szCs w:val="28"/>
          <w:lang w:eastAsia="ru-RU"/>
        </w:rPr>
      </w:pPr>
      <w:r w:rsidRPr="00B36BFB">
        <w:rPr>
          <w:rFonts w:ascii="Times New Roman" w:eastAsia="Times New Roman" w:hAnsi="Times New Roman" w:cs="Times New Roman"/>
          <w:color w:val="151613"/>
          <w:sz w:val="28"/>
          <w:szCs w:val="28"/>
          <w:lang w:eastAsia="ru-RU"/>
        </w:rPr>
        <w:t>Профилактика раковых заболеваний. Многолетние исследования показали, что регулярные аэробные упражнения в значительной мере снижают риск рака таких органов как толстый кишечник, молочные железы и репродуктивные органы женщин</w:t>
      </w:r>
      <w:r w:rsidR="0003796B">
        <w:rPr>
          <w:rFonts w:ascii="Times New Roman" w:eastAsia="Times New Roman" w:hAnsi="Times New Roman" w:cs="Times New Roman"/>
          <w:color w:val="151613"/>
          <w:sz w:val="28"/>
          <w:szCs w:val="28"/>
          <w:lang w:eastAsia="ru-RU"/>
        </w:rPr>
        <w:t xml:space="preserve"> </w:t>
      </w:r>
      <w:r w:rsidRPr="00B36BFB">
        <w:rPr>
          <w:rFonts w:ascii="Times New Roman" w:hAnsi="Times New Roman" w:cs="Times New Roman"/>
          <w:color w:val="000000"/>
          <w:sz w:val="28"/>
          <w:szCs w:val="28"/>
        </w:rPr>
        <w:t>[</w:t>
      </w:r>
      <w:r w:rsidRPr="00B36BFB">
        <w:rPr>
          <w:rFonts w:ascii="Times New Roman" w:hAnsi="Times New Roman" w:cs="Times New Roman"/>
          <w:color w:val="000000"/>
          <w:sz w:val="28"/>
          <w:szCs w:val="28"/>
          <w:lang w:val="kk-KZ"/>
        </w:rPr>
        <w:t>2</w:t>
      </w:r>
      <w:r w:rsidRPr="00B36BFB">
        <w:rPr>
          <w:rFonts w:ascii="Times New Roman" w:hAnsi="Times New Roman" w:cs="Times New Roman"/>
          <w:color w:val="000000"/>
          <w:sz w:val="28"/>
          <w:szCs w:val="28"/>
        </w:rPr>
        <w:t>]</w:t>
      </w:r>
      <w:r w:rsidRPr="00B36BFB">
        <w:rPr>
          <w:rFonts w:ascii="Times New Roman" w:eastAsia="Times New Roman" w:hAnsi="Times New Roman" w:cs="Times New Roman"/>
          <w:color w:val="151613"/>
          <w:sz w:val="28"/>
          <w:szCs w:val="28"/>
          <w:lang w:eastAsia="ru-RU"/>
        </w:rPr>
        <w:t>.</w:t>
      </w:r>
    </w:p>
    <w:p w:rsidR="00B36BFB" w:rsidRPr="00B36BFB" w:rsidRDefault="00B36BFB" w:rsidP="00B36BFB">
      <w:pPr>
        <w:shd w:val="clear" w:color="auto" w:fill="FFFFFF"/>
        <w:spacing w:after="0" w:line="270" w:lineRule="atLeast"/>
        <w:ind w:firstLine="709"/>
        <w:jc w:val="both"/>
        <w:rPr>
          <w:rFonts w:ascii="Times New Roman" w:eastAsia="Times New Roman" w:hAnsi="Times New Roman" w:cs="Times New Roman"/>
          <w:bCs/>
          <w:sz w:val="28"/>
          <w:szCs w:val="28"/>
          <w:lang w:val="kk-KZ" w:eastAsia="ru-RU"/>
        </w:rPr>
      </w:pPr>
      <w:r w:rsidRPr="00B36BFB">
        <w:rPr>
          <w:rFonts w:ascii="Times New Roman" w:eastAsia="Times New Roman" w:hAnsi="Times New Roman" w:cs="Times New Roman"/>
          <w:bCs/>
          <w:sz w:val="28"/>
          <w:szCs w:val="28"/>
          <w:lang w:eastAsia="ru-RU"/>
        </w:rPr>
        <w:t xml:space="preserve">Как </w:t>
      </w:r>
      <w:r w:rsidRPr="00B36BFB">
        <w:rPr>
          <w:rFonts w:ascii="Times New Roman" w:eastAsia="Times New Roman" w:hAnsi="Times New Roman" w:cs="Times New Roman"/>
          <w:bCs/>
          <w:sz w:val="28"/>
          <w:szCs w:val="28"/>
          <w:lang w:val="kk-KZ" w:eastAsia="ru-RU"/>
        </w:rPr>
        <w:t xml:space="preserve">же </w:t>
      </w:r>
      <w:r w:rsidRPr="00B36BFB">
        <w:rPr>
          <w:rFonts w:ascii="Times New Roman" w:eastAsia="Times New Roman" w:hAnsi="Times New Roman" w:cs="Times New Roman"/>
          <w:bCs/>
          <w:sz w:val="28"/>
          <w:szCs w:val="28"/>
          <w:lang w:eastAsia="ru-RU"/>
        </w:rPr>
        <w:t>составить программу аэробных тренировок</w:t>
      </w:r>
      <w:r w:rsidRPr="00B36BFB">
        <w:rPr>
          <w:rFonts w:ascii="Times New Roman" w:eastAsia="Times New Roman" w:hAnsi="Times New Roman" w:cs="Times New Roman"/>
          <w:bCs/>
          <w:sz w:val="28"/>
          <w:szCs w:val="28"/>
          <w:lang w:val="kk-KZ" w:eastAsia="ru-RU"/>
        </w:rPr>
        <w:t>?!</w:t>
      </w:r>
    </w:p>
    <w:p w:rsidR="00B36BFB" w:rsidRPr="00B36BFB" w:rsidRDefault="00B36BFB" w:rsidP="00B36BFB">
      <w:pPr>
        <w:shd w:val="clear" w:color="auto" w:fill="FFFFFF"/>
        <w:spacing w:after="0" w:line="270" w:lineRule="atLeast"/>
        <w:ind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Необходимо определить три основных фактора:</w:t>
      </w:r>
    </w:p>
    <w:p w:rsidR="00B36BFB" w:rsidRPr="00B36BFB" w:rsidRDefault="00B36BFB" w:rsidP="00652782">
      <w:pPr>
        <w:numPr>
          <w:ilvl w:val="0"/>
          <w:numId w:val="94"/>
        </w:numPr>
        <w:shd w:val="clear" w:color="auto" w:fill="FFFFFF"/>
        <w:tabs>
          <w:tab w:val="clear" w:pos="720"/>
          <w:tab w:val="num" w:pos="1134"/>
        </w:tabs>
        <w:spacing w:after="0" w:line="240" w:lineRule="auto"/>
        <w:ind w:left="0"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bCs/>
          <w:sz w:val="28"/>
          <w:szCs w:val="28"/>
          <w:lang w:eastAsia="ru-RU"/>
        </w:rPr>
        <w:t>Выбирайте такие аэробные упражнения, которые вам нравятся и которые вы будете с удовольствием выполнять.</w:t>
      </w:r>
    </w:p>
    <w:p w:rsidR="00B36BFB" w:rsidRPr="00B36BFB" w:rsidRDefault="00B36BFB" w:rsidP="00652782">
      <w:pPr>
        <w:numPr>
          <w:ilvl w:val="0"/>
          <w:numId w:val="94"/>
        </w:numPr>
        <w:shd w:val="clear" w:color="auto" w:fill="FFFFFF"/>
        <w:tabs>
          <w:tab w:val="clear" w:pos="720"/>
          <w:tab w:val="num" w:pos="1134"/>
        </w:tabs>
        <w:spacing w:after="0" w:line="240" w:lineRule="auto"/>
        <w:ind w:left="0"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bCs/>
          <w:sz w:val="28"/>
          <w:szCs w:val="28"/>
          <w:lang w:eastAsia="ru-RU"/>
        </w:rPr>
        <w:t>Повышайте нагрузки постепенно. Не заставляйте себя выполнять большие нагрузки слишком быстро. Если вы в течение многих лет были в плохой физической форме, нельзя за один-два вечера улучшить ее.</w:t>
      </w:r>
    </w:p>
    <w:p w:rsidR="00B36BFB" w:rsidRPr="00B36BFB" w:rsidRDefault="00B36BFB" w:rsidP="00652782">
      <w:pPr>
        <w:numPr>
          <w:ilvl w:val="0"/>
          <w:numId w:val="94"/>
        </w:numPr>
        <w:shd w:val="clear" w:color="auto" w:fill="FFFFFF"/>
        <w:tabs>
          <w:tab w:val="clear" w:pos="720"/>
          <w:tab w:val="num" w:pos="1134"/>
        </w:tabs>
        <w:spacing w:after="0" w:line="240" w:lineRule="auto"/>
        <w:ind w:left="0"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bCs/>
          <w:sz w:val="28"/>
          <w:szCs w:val="28"/>
          <w:lang w:eastAsia="ru-RU"/>
        </w:rPr>
        <w:t>Интенсивность:</w:t>
      </w:r>
      <w:r w:rsidRPr="00B36BFB">
        <w:rPr>
          <w:rFonts w:ascii="Times New Roman" w:eastAsia="Times New Roman" w:hAnsi="Times New Roman" w:cs="Times New Roman"/>
          <w:sz w:val="28"/>
          <w:szCs w:val="28"/>
          <w:lang w:eastAsia="ru-RU"/>
        </w:rPr>
        <w:t>насколько сложные упражнения вы собираетесь делать. Интенсивность нагрузки определяется как отношение частоты пульса во время тренировки к максимальной частоте пульса (в процентах)</w:t>
      </w:r>
      <w:r w:rsidRPr="00B36BFB">
        <w:rPr>
          <w:rFonts w:ascii="Times New Roman" w:hAnsi="Times New Roman" w:cs="Times New Roman"/>
          <w:color w:val="000000"/>
          <w:sz w:val="28"/>
          <w:szCs w:val="28"/>
        </w:rPr>
        <w:t xml:space="preserve"> [</w:t>
      </w:r>
      <w:r w:rsidRPr="00B36BFB">
        <w:rPr>
          <w:rFonts w:ascii="Times New Roman" w:hAnsi="Times New Roman" w:cs="Times New Roman"/>
          <w:color w:val="000000"/>
          <w:sz w:val="28"/>
          <w:szCs w:val="28"/>
          <w:lang w:val="kk-KZ"/>
        </w:rPr>
        <w:t>3</w:t>
      </w:r>
      <w:r w:rsidRPr="00B36BFB">
        <w:rPr>
          <w:rFonts w:ascii="Times New Roman" w:hAnsi="Times New Roman" w:cs="Times New Roman"/>
          <w:color w:val="000000"/>
          <w:sz w:val="28"/>
          <w:szCs w:val="28"/>
        </w:rPr>
        <w:t>]</w:t>
      </w:r>
      <w:r w:rsidRPr="00B36BFB">
        <w:rPr>
          <w:rFonts w:ascii="Times New Roman" w:eastAsia="Times New Roman" w:hAnsi="Times New Roman" w:cs="Times New Roman"/>
          <w:sz w:val="28"/>
          <w:szCs w:val="28"/>
          <w:lang w:eastAsia="ru-RU"/>
        </w:rPr>
        <w:t>. </w:t>
      </w:r>
    </w:p>
    <w:p w:rsidR="00B36BFB" w:rsidRPr="00B36BFB" w:rsidRDefault="00B36BFB" w:rsidP="00B36BFB">
      <w:pPr>
        <w:shd w:val="clear" w:color="auto" w:fill="FFFFFF"/>
        <w:spacing w:after="0" w:line="270" w:lineRule="atLeast"/>
        <w:ind w:firstLine="709"/>
        <w:jc w:val="both"/>
        <w:rPr>
          <w:rFonts w:ascii="Times New Roman" w:hAnsi="Times New Roman" w:cs="Times New Roman"/>
          <w:color w:val="000000"/>
          <w:sz w:val="28"/>
          <w:szCs w:val="26"/>
          <w:lang w:val="kk-KZ"/>
        </w:rPr>
      </w:pPr>
      <w:r w:rsidRPr="00B36BFB">
        <w:rPr>
          <w:rFonts w:ascii="Times New Roman" w:hAnsi="Times New Roman" w:cs="Times New Roman"/>
          <w:color w:val="000000"/>
          <w:sz w:val="28"/>
          <w:szCs w:val="26"/>
        </w:rPr>
        <w:lastRenderedPageBreak/>
        <w:t>Приведем простой пример</w:t>
      </w:r>
      <w:r w:rsidRPr="00B36BFB">
        <w:rPr>
          <w:rFonts w:ascii="Times New Roman" w:hAnsi="Times New Roman" w:cs="Times New Roman"/>
          <w:bCs/>
          <w:color w:val="000000"/>
          <w:sz w:val="28"/>
          <w:szCs w:val="26"/>
        </w:rPr>
        <w:t>контроля интенсивности тренировки по пульсу</w:t>
      </w:r>
      <w:r w:rsidRPr="00B36BFB">
        <w:rPr>
          <w:rFonts w:ascii="Times New Roman" w:hAnsi="Times New Roman" w:cs="Times New Roman"/>
          <w:color w:val="000000"/>
          <w:sz w:val="28"/>
          <w:szCs w:val="26"/>
        </w:rPr>
        <w:t>(для занимающегося 45-летнего человека):</w:t>
      </w:r>
    </w:p>
    <w:p w:rsidR="00B36BFB" w:rsidRPr="00B36BFB" w:rsidRDefault="00B36BFB" w:rsidP="00B36BFB">
      <w:pPr>
        <w:shd w:val="clear" w:color="auto" w:fill="FFFFFF"/>
        <w:spacing w:after="0" w:line="270" w:lineRule="atLeast"/>
        <w:ind w:firstLine="709"/>
        <w:jc w:val="both"/>
        <w:rPr>
          <w:rFonts w:ascii="Times New Roman" w:hAnsi="Times New Roman" w:cs="Times New Roman"/>
          <w:color w:val="000000"/>
          <w:sz w:val="28"/>
          <w:szCs w:val="26"/>
        </w:rPr>
      </w:pPr>
      <w:r w:rsidRPr="00B36BFB">
        <w:rPr>
          <w:rFonts w:ascii="Times New Roman" w:hAnsi="Times New Roman" w:cs="Times New Roman"/>
          <w:color w:val="000000"/>
          <w:sz w:val="28"/>
          <w:szCs w:val="26"/>
        </w:rPr>
        <w:t>Для начала определяем точку отсчета – максимальную частоту сердечных сокращений 220 – возраст в годах=220-45 = 175. А теперь вспоминаем, что легкая тренировка – это приблизительно до 60% МЧСС (175х0.6=105 ударов в минуту), тяжелая – больше 85% МЧСС(175х0.85 = около 150 ударов в минуту), а средней интенсивности соответственно между ними (100-150 ударов в минуту)</w:t>
      </w:r>
      <w:r w:rsidRPr="00B36BFB">
        <w:rPr>
          <w:rFonts w:ascii="Times New Roman" w:hAnsi="Times New Roman" w:cs="Times New Roman"/>
          <w:color w:val="000000"/>
          <w:sz w:val="28"/>
          <w:szCs w:val="28"/>
        </w:rPr>
        <w:t>[4]</w:t>
      </w:r>
      <w:r w:rsidRPr="00B36BFB">
        <w:rPr>
          <w:rFonts w:ascii="Times New Roman" w:hAnsi="Times New Roman" w:cs="Times New Roman"/>
          <w:sz w:val="28"/>
          <w:szCs w:val="28"/>
          <w:shd w:val="clear" w:color="auto" w:fill="FFFFFF"/>
        </w:rPr>
        <w:t>.</w:t>
      </w:r>
    </w:p>
    <w:p w:rsidR="00B36BFB" w:rsidRPr="00B36BFB" w:rsidRDefault="00B36BFB" w:rsidP="00B36BFB">
      <w:pPr>
        <w:shd w:val="clear" w:color="auto" w:fill="FFFFFF"/>
        <w:spacing w:after="0" w:line="270" w:lineRule="atLeast"/>
        <w:ind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xml:space="preserve">Начинающим лучше ограничиться 15-минутными тренировками 3 раза в неделю. Для увеличения продолжительности занятий может понадобиться несколько недель или месяцев. Отнеситесь к этому с терпением. Увеличивайте продолжительность и интенсивность тренировок очень плавно. </w:t>
      </w:r>
    </w:p>
    <w:p w:rsidR="00B36BFB" w:rsidRPr="00B36BFB" w:rsidRDefault="00B36BFB" w:rsidP="00B36BFB">
      <w:pPr>
        <w:shd w:val="clear" w:color="auto" w:fill="FFFFFF"/>
        <w:spacing w:after="0" w:line="270" w:lineRule="atLeast"/>
        <w:ind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bCs/>
          <w:sz w:val="28"/>
          <w:szCs w:val="28"/>
          <w:lang w:eastAsia="ru-RU"/>
        </w:rPr>
        <w:t>Недостатки аэробных упражнений</w:t>
      </w:r>
    </w:p>
    <w:p w:rsidR="00B36BFB" w:rsidRPr="00B36BFB" w:rsidRDefault="00B36BFB" w:rsidP="00B36BFB">
      <w:pPr>
        <w:shd w:val="clear" w:color="auto" w:fill="FFFFFF"/>
        <w:spacing w:after="0" w:line="270" w:lineRule="atLeast"/>
        <w:ind w:firstLine="709"/>
        <w:jc w:val="both"/>
        <w:rPr>
          <w:rFonts w:ascii="Times New Roman" w:eastAsia="Times New Roman" w:hAnsi="Times New Roman" w:cs="Times New Roman"/>
          <w:sz w:val="28"/>
          <w:szCs w:val="28"/>
          <w:lang w:val="kk-KZ" w:eastAsia="ru-RU"/>
        </w:rPr>
      </w:pPr>
      <w:r w:rsidRPr="00B36BFB">
        <w:rPr>
          <w:rFonts w:ascii="Times New Roman" w:eastAsia="Times New Roman" w:hAnsi="Times New Roman" w:cs="Times New Roman"/>
          <w:sz w:val="28"/>
          <w:szCs w:val="28"/>
          <w:lang w:eastAsia="ru-RU"/>
        </w:rPr>
        <w:t>Как любая</w:t>
      </w:r>
      <w:r w:rsidR="0003796B">
        <w:rPr>
          <w:rFonts w:ascii="Times New Roman" w:eastAsia="Times New Roman" w:hAnsi="Times New Roman" w:cs="Times New Roman"/>
          <w:sz w:val="28"/>
          <w:szCs w:val="28"/>
          <w:lang w:eastAsia="ru-RU"/>
        </w:rPr>
        <w:t xml:space="preserve"> </w:t>
      </w:r>
      <w:hyperlink r:id="rId567" w:history="1">
        <w:r w:rsidRPr="00B36BFB">
          <w:rPr>
            <w:rFonts w:ascii="Times New Roman" w:eastAsia="Times New Roman" w:hAnsi="Times New Roman" w:cs="Times New Roman"/>
            <w:sz w:val="28"/>
            <w:szCs w:val="28"/>
            <w:bdr w:val="none" w:sz="0" w:space="0" w:color="auto" w:frame="1"/>
            <w:lang w:eastAsia="ru-RU"/>
          </w:rPr>
          <w:t>физическая нагрузка</w:t>
        </w:r>
      </w:hyperlink>
      <w:r w:rsidRPr="00B36BFB">
        <w:rPr>
          <w:rFonts w:ascii="Times New Roman" w:eastAsia="Times New Roman" w:hAnsi="Times New Roman" w:cs="Times New Roman"/>
          <w:sz w:val="28"/>
          <w:szCs w:val="28"/>
          <w:lang w:eastAsia="ru-RU"/>
        </w:rPr>
        <w:t>, аэробная тренировка требует</w:t>
      </w:r>
      <w:r w:rsidR="0003796B">
        <w:rPr>
          <w:rFonts w:ascii="Times New Roman" w:eastAsia="Times New Roman" w:hAnsi="Times New Roman" w:cs="Times New Roman"/>
          <w:sz w:val="28"/>
          <w:szCs w:val="28"/>
          <w:lang w:eastAsia="ru-RU"/>
        </w:rPr>
        <w:t xml:space="preserve"> </w:t>
      </w:r>
      <w:hyperlink r:id="rId568" w:history="1">
        <w:r w:rsidRPr="00B36BFB">
          <w:rPr>
            <w:rFonts w:ascii="Times New Roman" w:eastAsia="Times New Roman" w:hAnsi="Times New Roman" w:cs="Times New Roman"/>
            <w:sz w:val="28"/>
            <w:szCs w:val="28"/>
            <w:bdr w:val="none" w:sz="0" w:space="0" w:color="auto" w:frame="1"/>
            <w:lang w:eastAsia="ru-RU"/>
          </w:rPr>
          <w:t>адаптации</w:t>
        </w:r>
      </w:hyperlink>
      <w:r w:rsidR="0003796B">
        <w:rPr>
          <w:rFonts w:ascii="Times New Roman" w:eastAsia="Times New Roman" w:hAnsi="Times New Roman" w:cs="Times New Roman"/>
          <w:sz w:val="28"/>
          <w:szCs w:val="28"/>
          <w:bdr w:val="none" w:sz="0" w:space="0" w:color="auto" w:frame="1"/>
          <w:lang w:eastAsia="ru-RU"/>
        </w:rPr>
        <w:t xml:space="preserve"> </w:t>
      </w:r>
      <w:r w:rsidRPr="00B36BFB">
        <w:rPr>
          <w:rFonts w:ascii="Times New Roman" w:eastAsia="Times New Roman" w:hAnsi="Times New Roman" w:cs="Times New Roman"/>
          <w:sz w:val="28"/>
          <w:szCs w:val="28"/>
          <w:lang w:eastAsia="ru-RU"/>
        </w:rPr>
        <w:t>организма. В первое время после занятий иногда чувствуется</w:t>
      </w:r>
      <w:r w:rsidR="0003796B">
        <w:rPr>
          <w:rFonts w:ascii="Times New Roman" w:eastAsia="Times New Roman" w:hAnsi="Times New Roman" w:cs="Times New Roman"/>
          <w:sz w:val="28"/>
          <w:szCs w:val="28"/>
          <w:lang w:eastAsia="ru-RU"/>
        </w:rPr>
        <w:t xml:space="preserve"> </w:t>
      </w:r>
      <w:hyperlink r:id="rId569" w:history="1">
        <w:r w:rsidRPr="00B36BFB">
          <w:rPr>
            <w:rFonts w:ascii="Times New Roman" w:eastAsia="Times New Roman" w:hAnsi="Times New Roman" w:cs="Times New Roman"/>
            <w:sz w:val="28"/>
            <w:szCs w:val="28"/>
            <w:bdr w:val="none" w:sz="0" w:space="0" w:color="auto" w:frame="1"/>
            <w:lang w:eastAsia="ru-RU"/>
          </w:rPr>
          <w:t>боль</w:t>
        </w:r>
      </w:hyperlink>
      <w:r w:rsidR="0003796B">
        <w:rPr>
          <w:rFonts w:ascii="Times New Roman" w:eastAsia="Times New Roman" w:hAnsi="Times New Roman" w:cs="Times New Roman"/>
          <w:sz w:val="28"/>
          <w:szCs w:val="28"/>
          <w:bdr w:val="none" w:sz="0" w:space="0" w:color="auto" w:frame="1"/>
          <w:lang w:eastAsia="ru-RU"/>
        </w:rPr>
        <w:t xml:space="preserve"> </w:t>
      </w:r>
      <w:hyperlink r:id="rId570" w:history="1">
        <w:r w:rsidRPr="00B36BFB">
          <w:rPr>
            <w:rFonts w:ascii="Times New Roman" w:eastAsia="Times New Roman" w:hAnsi="Times New Roman" w:cs="Times New Roman"/>
            <w:sz w:val="28"/>
            <w:szCs w:val="28"/>
            <w:bdr w:val="none" w:sz="0" w:space="0" w:color="auto" w:frame="1"/>
            <w:lang w:eastAsia="ru-RU"/>
          </w:rPr>
          <w:t>в мышцах</w:t>
        </w:r>
      </w:hyperlink>
      <w:r w:rsidRPr="00B36BFB">
        <w:rPr>
          <w:rFonts w:ascii="Times New Roman" w:eastAsia="Times New Roman" w:hAnsi="Times New Roman" w:cs="Times New Roman"/>
          <w:sz w:val="28"/>
          <w:szCs w:val="28"/>
          <w:lang w:eastAsia="ru-RU"/>
        </w:rPr>
        <w:t>. Со временем неприятные ощущения пройдут</w:t>
      </w:r>
      <w:r w:rsidRPr="00B36BFB">
        <w:rPr>
          <w:rFonts w:ascii="Times New Roman" w:hAnsi="Times New Roman" w:cs="Times New Roman"/>
          <w:sz w:val="28"/>
          <w:szCs w:val="28"/>
          <w:shd w:val="clear" w:color="auto" w:fill="FFFFFF"/>
        </w:rPr>
        <w:t>.</w:t>
      </w:r>
    </w:p>
    <w:p w:rsidR="00B36BFB" w:rsidRPr="00B36BFB" w:rsidRDefault="00B36BFB" w:rsidP="0003796B">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Разумеется, тренировки могут привести к травме. Если вы чувствуете сильную</w:t>
      </w:r>
      <w:hyperlink r:id="rId571" w:anchor="1" w:history="1">
        <w:r w:rsidRPr="00B36BFB">
          <w:rPr>
            <w:rFonts w:ascii="Times New Roman" w:eastAsia="Times New Roman" w:hAnsi="Times New Roman" w:cs="Times New Roman"/>
            <w:sz w:val="28"/>
            <w:szCs w:val="28"/>
            <w:bdr w:val="none" w:sz="0" w:space="0" w:color="auto" w:frame="1"/>
            <w:lang w:eastAsia="ru-RU"/>
          </w:rPr>
          <w:t>боль</w:t>
        </w:r>
      </w:hyperlink>
      <w:r w:rsidRPr="00B36BFB">
        <w:rPr>
          <w:rFonts w:ascii="Times New Roman" w:eastAsia="Times New Roman" w:hAnsi="Times New Roman" w:cs="Times New Roman"/>
          <w:sz w:val="28"/>
          <w:szCs w:val="28"/>
          <w:lang w:eastAsia="ru-RU"/>
        </w:rPr>
        <w:t xml:space="preserve">или дискомфорт, немедленно обратитесь к врачу. Чаще всего случаются растяжения связок и вывихи суставов. Никогда не игнорируйте сильную </w:t>
      </w:r>
      <w:hyperlink r:id="rId572" w:anchor="2" w:history="1">
        <w:r w:rsidRPr="00B36BFB">
          <w:rPr>
            <w:rFonts w:ascii="Times New Roman" w:eastAsia="Times New Roman" w:hAnsi="Times New Roman" w:cs="Times New Roman"/>
            <w:sz w:val="28"/>
            <w:szCs w:val="28"/>
            <w:bdr w:val="none" w:sz="0" w:space="0" w:color="auto" w:frame="1"/>
            <w:lang w:eastAsia="ru-RU"/>
          </w:rPr>
          <w:t>боль</w:t>
        </w:r>
      </w:hyperlink>
      <w:r w:rsidR="0003796B">
        <w:rPr>
          <w:rFonts w:ascii="Times New Roman" w:eastAsia="Times New Roman" w:hAnsi="Times New Roman" w:cs="Times New Roman"/>
          <w:sz w:val="28"/>
          <w:szCs w:val="28"/>
          <w:bdr w:val="none" w:sz="0" w:space="0" w:color="auto" w:frame="1"/>
          <w:lang w:eastAsia="ru-RU"/>
        </w:rPr>
        <w:t xml:space="preserve"> </w:t>
      </w:r>
      <w:r w:rsidRPr="00B36BFB">
        <w:rPr>
          <w:rFonts w:ascii="Times New Roman" w:hAnsi="Times New Roman" w:cs="Times New Roman"/>
          <w:color w:val="000000"/>
          <w:sz w:val="28"/>
          <w:szCs w:val="28"/>
        </w:rPr>
        <w:t>[</w:t>
      </w:r>
      <w:r w:rsidRPr="00B36BFB">
        <w:rPr>
          <w:rFonts w:ascii="Times New Roman" w:hAnsi="Times New Roman" w:cs="Times New Roman"/>
          <w:color w:val="000000"/>
          <w:sz w:val="28"/>
          <w:szCs w:val="28"/>
          <w:lang w:val="kk-KZ"/>
        </w:rPr>
        <w:t>5</w:t>
      </w:r>
      <w:r w:rsidRPr="00B36BFB">
        <w:rPr>
          <w:rFonts w:ascii="Times New Roman" w:hAnsi="Times New Roman" w:cs="Times New Roman"/>
          <w:color w:val="000000"/>
          <w:sz w:val="28"/>
          <w:szCs w:val="28"/>
        </w:rPr>
        <w:t>]</w:t>
      </w:r>
      <w:r w:rsidRPr="00B36BFB">
        <w:rPr>
          <w:rFonts w:ascii="Times New Roman" w:eastAsia="Times New Roman" w:hAnsi="Times New Roman" w:cs="Times New Roman"/>
          <w:sz w:val="28"/>
          <w:szCs w:val="28"/>
          <w:lang w:eastAsia="ru-RU"/>
        </w:rPr>
        <w:t xml:space="preserve">. </w:t>
      </w:r>
    </w:p>
    <w:p w:rsidR="0003796B" w:rsidRDefault="0003796B" w:rsidP="0003796B">
      <w:pPr>
        <w:spacing w:after="0" w:line="240" w:lineRule="auto"/>
        <w:rPr>
          <w:rFonts w:ascii="Times New Roman" w:hAnsi="Times New Roman" w:cs="Times New Roman"/>
          <w:b/>
          <w:sz w:val="28"/>
          <w:szCs w:val="28"/>
        </w:rPr>
      </w:pPr>
    </w:p>
    <w:p w:rsidR="0003796B" w:rsidRDefault="0003796B" w:rsidP="0003796B">
      <w:pPr>
        <w:tabs>
          <w:tab w:val="left" w:pos="0"/>
        </w:tabs>
        <w:spacing w:after="0" w:line="240" w:lineRule="auto"/>
        <w:jc w:val="center"/>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ЛИТЕРАТУРА</w:t>
      </w:r>
    </w:p>
    <w:p w:rsidR="0003796B" w:rsidRPr="00B36BFB" w:rsidRDefault="0003796B" w:rsidP="0003796B">
      <w:pPr>
        <w:spacing w:after="0" w:line="240" w:lineRule="auto"/>
        <w:jc w:val="center"/>
        <w:rPr>
          <w:rFonts w:ascii="Times New Roman" w:hAnsi="Times New Roman" w:cs="Times New Roman"/>
          <w:b/>
          <w:sz w:val="28"/>
          <w:szCs w:val="28"/>
          <w:lang w:val="kk-KZ"/>
        </w:rPr>
      </w:pPr>
    </w:p>
    <w:p w:rsidR="00B36BFB" w:rsidRPr="00B36BFB" w:rsidRDefault="00B36BFB" w:rsidP="00652782">
      <w:pPr>
        <w:keepNext/>
        <w:keepLines/>
        <w:numPr>
          <w:ilvl w:val="0"/>
          <w:numId w:val="93"/>
        </w:numPr>
        <w:tabs>
          <w:tab w:val="left" w:pos="1134"/>
        </w:tabs>
        <w:spacing w:after="0" w:line="240" w:lineRule="auto"/>
        <w:ind w:left="0" w:firstLine="709"/>
        <w:jc w:val="both"/>
        <w:outlineLvl w:val="0"/>
        <w:rPr>
          <w:rFonts w:ascii="Times New Roman" w:eastAsiaTheme="majorEastAsia" w:hAnsi="Times New Roman" w:cs="Times New Roman"/>
          <w:b/>
          <w:bCs/>
          <w:sz w:val="24"/>
          <w:szCs w:val="24"/>
          <w:lang w:eastAsia="ru-RU"/>
        </w:rPr>
      </w:pPr>
      <w:r w:rsidRPr="00B36BFB">
        <w:rPr>
          <w:rFonts w:ascii="Times New Roman" w:eastAsiaTheme="majorEastAsia" w:hAnsi="Times New Roman" w:cs="Times New Roman"/>
          <w:bCs/>
          <w:sz w:val="28"/>
          <w:szCs w:val="28"/>
        </w:rPr>
        <w:t>Крючек Е.С. Аэробика. Содержание и методика проведения оздоровительных занятий.-М.: Терра-Спор, Олимпия Пресс,</w:t>
      </w:r>
      <w:r w:rsidRPr="00B36BFB">
        <w:rPr>
          <w:rFonts w:asciiTheme="majorHAnsi" w:eastAsiaTheme="majorEastAsia" w:hAnsiTheme="majorHAnsi" w:cstheme="majorBidi"/>
          <w:b/>
          <w:bCs/>
          <w:color w:val="365F91" w:themeColor="accent1" w:themeShade="BF"/>
          <w:sz w:val="28"/>
          <w:szCs w:val="28"/>
        </w:rPr>
        <w:t xml:space="preserve"> </w:t>
      </w:r>
      <w:r w:rsidRPr="00B36BFB">
        <w:rPr>
          <w:rFonts w:ascii="Times New Roman" w:eastAsiaTheme="majorEastAsia" w:hAnsi="Times New Roman" w:cs="Times New Roman"/>
          <w:bCs/>
          <w:sz w:val="28"/>
          <w:szCs w:val="28"/>
        </w:rPr>
        <w:t xml:space="preserve">2001. - 64 с. </w:t>
      </w:r>
    </w:p>
    <w:p w:rsidR="00B36BFB" w:rsidRPr="00B36BFB" w:rsidRDefault="00B36BFB" w:rsidP="00652782">
      <w:pPr>
        <w:numPr>
          <w:ilvl w:val="0"/>
          <w:numId w:val="93"/>
        </w:numPr>
        <w:tabs>
          <w:tab w:val="left" w:pos="1134"/>
        </w:tabs>
        <w:spacing w:after="0" w:line="240" w:lineRule="auto"/>
        <w:ind w:left="0" w:firstLine="709"/>
        <w:jc w:val="both"/>
        <w:outlineLvl w:val="3"/>
        <w:rPr>
          <w:rFonts w:ascii="Times New Roman" w:hAnsi="Times New Roman" w:cs="Times New Roman"/>
          <w:bCs/>
          <w:sz w:val="28"/>
          <w:szCs w:val="24"/>
          <w:lang w:eastAsia="ru-RU"/>
        </w:rPr>
      </w:pPr>
      <w:r w:rsidRPr="00B36BFB">
        <w:rPr>
          <w:rFonts w:ascii="Times New Roman" w:eastAsia="Times New Roman" w:hAnsi="Times New Roman" w:cs="Times New Roman"/>
          <w:sz w:val="28"/>
          <w:szCs w:val="24"/>
          <w:lang w:eastAsia="ru-RU"/>
        </w:rPr>
        <w:t>Мильнер</w:t>
      </w:r>
      <w:r w:rsidR="0003796B">
        <w:rPr>
          <w:rFonts w:ascii="Times New Roman" w:eastAsia="Times New Roman" w:hAnsi="Times New Roman" w:cs="Times New Roman"/>
          <w:sz w:val="28"/>
          <w:szCs w:val="24"/>
          <w:lang w:eastAsia="ru-RU"/>
        </w:rPr>
        <w:t xml:space="preserve"> </w:t>
      </w:r>
      <w:r w:rsidRPr="00B36BFB">
        <w:rPr>
          <w:rFonts w:ascii="Times New Roman" w:eastAsia="Times New Roman" w:hAnsi="Times New Roman" w:cs="Times New Roman"/>
          <w:sz w:val="28"/>
          <w:szCs w:val="24"/>
          <w:lang w:eastAsia="ru-RU"/>
        </w:rPr>
        <w:t>Е.Г. Азбука оздоровительного бега. - В кн.: Искусство быть здоровым.-М.:Фис,2004.- с22-23.</w:t>
      </w:r>
    </w:p>
    <w:p w:rsidR="00B36BFB" w:rsidRPr="00B36BFB" w:rsidRDefault="00B36BFB" w:rsidP="00652782">
      <w:pPr>
        <w:numPr>
          <w:ilvl w:val="0"/>
          <w:numId w:val="93"/>
        </w:numPr>
        <w:tabs>
          <w:tab w:val="left" w:pos="1134"/>
        </w:tabs>
        <w:spacing w:after="0" w:line="240" w:lineRule="auto"/>
        <w:ind w:left="0" w:firstLine="709"/>
        <w:jc w:val="both"/>
        <w:outlineLvl w:val="3"/>
        <w:rPr>
          <w:rFonts w:ascii="Times New Roman" w:eastAsia="Times New Roman" w:hAnsi="Times New Roman" w:cs="Times New Roman"/>
          <w:bCs/>
          <w:sz w:val="28"/>
          <w:szCs w:val="24"/>
          <w:lang w:eastAsia="ru-RU"/>
        </w:rPr>
      </w:pPr>
      <w:r w:rsidRPr="00B36BFB">
        <w:rPr>
          <w:rFonts w:ascii="Times New Roman" w:eastAsia="Times New Roman" w:hAnsi="Times New Roman" w:cs="Times New Roman"/>
          <w:sz w:val="28"/>
          <w:szCs w:val="24"/>
          <w:lang w:eastAsia="ru-RU"/>
        </w:rPr>
        <w:t>Физиология адаптационных процессов/ Под ред. О.Г. Газенко, Ф.З. Меерсона. - М.: Наука, 2006.</w:t>
      </w:r>
      <w:r w:rsidRPr="00B36BFB">
        <w:rPr>
          <w:rFonts w:ascii="Times New Roman" w:eastAsia="Times New Roman" w:hAnsi="Times New Roman" w:cs="Times New Roman"/>
          <w:bCs/>
          <w:sz w:val="28"/>
          <w:szCs w:val="24"/>
          <w:lang w:eastAsia="ru-RU"/>
        </w:rPr>
        <w:t xml:space="preserve"> - 635 с.</w:t>
      </w:r>
    </w:p>
    <w:p w:rsidR="00B36BFB" w:rsidRPr="00B36BFB" w:rsidRDefault="00B36BFB" w:rsidP="00652782">
      <w:pPr>
        <w:numPr>
          <w:ilvl w:val="0"/>
          <w:numId w:val="93"/>
        </w:numPr>
        <w:tabs>
          <w:tab w:val="left" w:pos="1134"/>
        </w:tabs>
        <w:spacing w:after="0" w:line="240" w:lineRule="auto"/>
        <w:ind w:left="0" w:firstLine="709"/>
        <w:jc w:val="both"/>
        <w:outlineLvl w:val="3"/>
        <w:rPr>
          <w:rFonts w:ascii="Times New Roman" w:eastAsia="Times New Roman" w:hAnsi="Times New Roman" w:cs="Times New Roman"/>
          <w:bCs/>
          <w:sz w:val="28"/>
          <w:szCs w:val="24"/>
          <w:lang w:eastAsia="ru-RU"/>
        </w:rPr>
      </w:pPr>
      <w:r w:rsidRPr="00B36BFB">
        <w:rPr>
          <w:rFonts w:ascii="Times New Roman" w:eastAsia="Times New Roman" w:hAnsi="Times New Roman" w:cs="Times New Roman"/>
          <w:bCs/>
          <w:sz w:val="28"/>
          <w:szCs w:val="24"/>
          <w:lang w:eastAsia="ru-RU"/>
        </w:rPr>
        <w:t>Т. Лисицкая, Л. Сиднева. Аэробика. Теория и Методика.</w:t>
      </w:r>
      <w:r w:rsidR="0003796B">
        <w:rPr>
          <w:rFonts w:ascii="Times New Roman" w:eastAsia="Times New Roman" w:hAnsi="Times New Roman" w:cs="Times New Roman"/>
          <w:bCs/>
          <w:sz w:val="28"/>
          <w:szCs w:val="24"/>
          <w:lang w:eastAsia="ru-RU"/>
        </w:rPr>
        <w:t xml:space="preserve"> </w:t>
      </w:r>
      <w:r w:rsidRPr="00B36BFB">
        <w:rPr>
          <w:rFonts w:ascii="Times New Roman" w:eastAsia="Times New Roman" w:hAnsi="Times New Roman" w:cs="Times New Roman"/>
          <w:bCs/>
          <w:sz w:val="28"/>
          <w:szCs w:val="24"/>
          <w:lang w:eastAsia="ru-RU"/>
        </w:rPr>
        <w:t>- М: Федерация аэробики России, 2002. - 232с.</w:t>
      </w:r>
    </w:p>
    <w:p w:rsidR="00B36BFB" w:rsidRPr="00B36BFB" w:rsidRDefault="00B36BFB" w:rsidP="00652782">
      <w:pPr>
        <w:numPr>
          <w:ilvl w:val="0"/>
          <w:numId w:val="93"/>
        </w:numPr>
        <w:tabs>
          <w:tab w:val="left" w:pos="1134"/>
        </w:tabs>
        <w:spacing w:after="0" w:line="240" w:lineRule="auto"/>
        <w:ind w:left="0" w:firstLine="709"/>
        <w:jc w:val="both"/>
        <w:outlineLvl w:val="3"/>
        <w:rPr>
          <w:rFonts w:ascii="Times New Roman" w:eastAsia="Times New Roman" w:hAnsi="Times New Roman" w:cs="Times New Roman"/>
          <w:bCs/>
          <w:sz w:val="28"/>
          <w:szCs w:val="24"/>
          <w:lang w:eastAsia="ru-RU"/>
        </w:rPr>
      </w:pPr>
      <w:r w:rsidRPr="00B36BFB">
        <w:rPr>
          <w:rFonts w:ascii="Times New Roman" w:eastAsia="Times New Roman" w:hAnsi="Times New Roman" w:cs="Times New Roman"/>
          <w:bCs/>
          <w:sz w:val="28"/>
          <w:szCs w:val="24"/>
          <w:lang w:eastAsia="ru-RU"/>
        </w:rPr>
        <w:t>Мякинченко Е. Аэробика. Теория и методика проведения занятий.- М.: ТВТ Дивизион, 2006. - 304с.</w:t>
      </w:r>
    </w:p>
    <w:p w:rsidR="00B36BFB" w:rsidRDefault="00B36BFB" w:rsidP="0003796B">
      <w:pPr>
        <w:tabs>
          <w:tab w:val="left" w:pos="1134"/>
        </w:tabs>
        <w:spacing w:after="0" w:line="240" w:lineRule="auto"/>
        <w:ind w:firstLine="709"/>
        <w:outlineLvl w:val="3"/>
        <w:rPr>
          <w:rFonts w:ascii="Times New Roman" w:eastAsia="Times New Roman" w:hAnsi="Times New Roman" w:cs="Times New Roman"/>
          <w:bCs/>
          <w:sz w:val="28"/>
          <w:szCs w:val="24"/>
          <w:lang w:eastAsia="ru-RU"/>
        </w:rPr>
      </w:pPr>
    </w:p>
    <w:p w:rsidR="00B36BFB" w:rsidRPr="00B36BFB" w:rsidRDefault="00B36BFB" w:rsidP="00B36BFB">
      <w:pPr>
        <w:spacing w:after="0" w:line="240" w:lineRule="auto"/>
        <w:ind w:firstLine="708"/>
        <w:jc w:val="both"/>
        <w:rPr>
          <w:rFonts w:ascii="Times New Roman" w:hAnsi="Times New Roman" w:cs="Times New Roman"/>
          <w:color w:val="000000"/>
          <w:sz w:val="24"/>
          <w:szCs w:val="24"/>
          <w:lang w:val="en-US"/>
        </w:rPr>
      </w:pPr>
    </w:p>
    <w:p w:rsidR="00B36BFB" w:rsidRDefault="00B36BFB" w:rsidP="00300D9B">
      <w:pPr>
        <w:spacing w:after="0" w:line="240" w:lineRule="auto"/>
        <w:jc w:val="both"/>
        <w:rPr>
          <w:rFonts w:ascii="Times New Roman" w:eastAsia="Times New Roman" w:hAnsi="Times New Roman" w:cs="Times New Roman"/>
          <w:b/>
          <w:color w:val="000000"/>
          <w:sz w:val="28"/>
          <w:szCs w:val="28"/>
          <w:lang w:eastAsia="ru-RU"/>
        </w:rPr>
      </w:pPr>
      <w:r w:rsidRPr="00B36BFB">
        <w:rPr>
          <w:rFonts w:ascii="Times New Roman" w:eastAsia="Times New Roman" w:hAnsi="Times New Roman" w:cs="Times New Roman"/>
          <w:b/>
          <w:color w:val="000000"/>
          <w:sz w:val="28"/>
          <w:szCs w:val="28"/>
          <w:lang w:eastAsia="ru-RU"/>
        </w:rPr>
        <w:t>УДК 378.1</w:t>
      </w:r>
    </w:p>
    <w:p w:rsidR="00300D9B" w:rsidRPr="00B36BFB" w:rsidRDefault="00300D9B" w:rsidP="00300D9B">
      <w:pPr>
        <w:spacing w:after="0" w:line="240" w:lineRule="auto"/>
        <w:jc w:val="both"/>
        <w:rPr>
          <w:rFonts w:ascii="Times New Roman" w:eastAsia="Times New Roman" w:hAnsi="Times New Roman" w:cs="Times New Roman"/>
          <w:b/>
          <w:color w:val="000000"/>
          <w:sz w:val="28"/>
          <w:szCs w:val="28"/>
          <w:lang w:eastAsia="ru-RU"/>
        </w:rPr>
      </w:pPr>
    </w:p>
    <w:p w:rsidR="00B36BFB" w:rsidRPr="00300D9B" w:rsidRDefault="00B36BFB" w:rsidP="00300D9B">
      <w:pPr>
        <w:suppressAutoHyphens/>
        <w:spacing w:after="0" w:line="240" w:lineRule="auto"/>
        <w:jc w:val="center"/>
        <w:rPr>
          <w:rFonts w:ascii="Times New Roman" w:eastAsia="Calibri" w:hAnsi="Times New Roman" w:cs="Times New Roman"/>
          <w:i/>
          <w:sz w:val="28"/>
          <w:szCs w:val="24"/>
          <w:lang w:eastAsia="ar-SA"/>
        </w:rPr>
      </w:pPr>
      <w:r w:rsidRPr="00300D9B">
        <w:rPr>
          <w:rFonts w:ascii="Times New Roman" w:eastAsia="Calibri" w:hAnsi="Times New Roman" w:cs="Times New Roman"/>
          <w:i/>
          <w:sz w:val="28"/>
          <w:szCs w:val="24"/>
          <w:lang w:eastAsia="ar-SA"/>
        </w:rPr>
        <w:t>Г.В. Талалаева, д.м.н, доцент</w:t>
      </w:r>
      <w:r w:rsidR="00300D9B">
        <w:rPr>
          <w:rFonts w:ascii="Times New Roman" w:eastAsia="Calibri" w:hAnsi="Times New Roman" w:cs="Times New Roman"/>
          <w:i/>
          <w:sz w:val="28"/>
          <w:szCs w:val="24"/>
          <w:lang w:eastAsia="ar-SA"/>
        </w:rPr>
        <w:t xml:space="preserve">; </w:t>
      </w:r>
      <w:r w:rsidRPr="00300D9B">
        <w:rPr>
          <w:rFonts w:ascii="Times New Roman" w:eastAsia="Calibri" w:hAnsi="Times New Roman" w:cs="Times New Roman"/>
          <w:i/>
          <w:sz w:val="28"/>
          <w:szCs w:val="24"/>
          <w:lang w:eastAsia="ar-SA"/>
        </w:rPr>
        <w:t>О.Ю. Демченко, к.пс.н, доцент</w:t>
      </w:r>
    </w:p>
    <w:p w:rsidR="00B36BFB" w:rsidRPr="00300D9B" w:rsidRDefault="00B36BFB" w:rsidP="00300D9B">
      <w:pPr>
        <w:suppressAutoHyphens/>
        <w:spacing w:after="0" w:line="240" w:lineRule="auto"/>
        <w:jc w:val="center"/>
        <w:rPr>
          <w:rFonts w:ascii="Times New Roman" w:eastAsia="Calibri" w:hAnsi="Times New Roman" w:cs="Times New Roman"/>
          <w:i/>
          <w:sz w:val="28"/>
          <w:szCs w:val="24"/>
          <w:lang w:eastAsia="ar-SA"/>
        </w:rPr>
      </w:pPr>
      <w:r w:rsidRPr="00300D9B">
        <w:rPr>
          <w:rFonts w:ascii="Times New Roman" w:eastAsia="Calibri" w:hAnsi="Times New Roman" w:cs="Times New Roman"/>
          <w:i/>
          <w:sz w:val="28"/>
          <w:szCs w:val="24"/>
          <w:lang w:eastAsia="ar-SA"/>
        </w:rPr>
        <w:t>Ю.С. Газизова, к.пс.н.</w:t>
      </w:r>
      <w:r w:rsidR="00300D9B">
        <w:rPr>
          <w:rFonts w:ascii="Times New Roman" w:eastAsia="Calibri" w:hAnsi="Times New Roman" w:cs="Times New Roman"/>
          <w:i/>
          <w:sz w:val="28"/>
          <w:szCs w:val="24"/>
          <w:lang w:eastAsia="ar-SA"/>
        </w:rPr>
        <w:t xml:space="preserve">; </w:t>
      </w:r>
      <w:r w:rsidRPr="00300D9B">
        <w:rPr>
          <w:rFonts w:ascii="Times New Roman" w:eastAsia="Calibri" w:hAnsi="Times New Roman" w:cs="Times New Roman"/>
          <w:i/>
          <w:sz w:val="28"/>
          <w:szCs w:val="24"/>
          <w:lang w:eastAsia="ar-SA"/>
        </w:rPr>
        <w:t>М.Г. Контобойцева, к.пед.н, доцент</w:t>
      </w:r>
    </w:p>
    <w:p w:rsidR="00B36BFB" w:rsidRPr="00300D9B" w:rsidRDefault="00B36BFB" w:rsidP="00300D9B">
      <w:pPr>
        <w:suppressAutoHyphens/>
        <w:spacing w:after="0" w:line="240" w:lineRule="auto"/>
        <w:jc w:val="center"/>
        <w:rPr>
          <w:rFonts w:ascii="Times New Roman" w:eastAsia="Calibri" w:hAnsi="Times New Roman" w:cs="Times New Roman"/>
          <w:i/>
          <w:sz w:val="28"/>
          <w:szCs w:val="24"/>
          <w:lang w:eastAsia="ar-SA"/>
        </w:rPr>
      </w:pPr>
      <w:r w:rsidRPr="00300D9B">
        <w:rPr>
          <w:rFonts w:ascii="Times New Roman" w:eastAsia="Calibri" w:hAnsi="Times New Roman" w:cs="Times New Roman"/>
          <w:i/>
          <w:sz w:val="28"/>
          <w:szCs w:val="24"/>
          <w:lang w:eastAsia="ar-SA"/>
        </w:rPr>
        <w:t>Уральский институт ГПС МЧС России</w:t>
      </w:r>
    </w:p>
    <w:p w:rsidR="00B36BFB" w:rsidRPr="00B36BFB" w:rsidRDefault="00B36BFB" w:rsidP="00B36BFB">
      <w:pPr>
        <w:suppressAutoHyphens/>
        <w:spacing w:after="0" w:line="240" w:lineRule="auto"/>
        <w:ind w:firstLine="709"/>
        <w:jc w:val="center"/>
        <w:rPr>
          <w:rFonts w:ascii="Times New Roman" w:eastAsia="Calibri" w:hAnsi="Times New Roman" w:cs="Times New Roman"/>
          <w:i/>
          <w:sz w:val="24"/>
          <w:szCs w:val="24"/>
          <w:lang w:eastAsia="ar-SA"/>
        </w:rPr>
      </w:pPr>
    </w:p>
    <w:p w:rsidR="00B36BFB" w:rsidRPr="00B36BFB" w:rsidRDefault="00B36BFB" w:rsidP="00300D9B">
      <w:pPr>
        <w:spacing w:after="0" w:line="240" w:lineRule="auto"/>
        <w:jc w:val="center"/>
        <w:rPr>
          <w:rFonts w:ascii="Times New Roman" w:eastAsia="Times New Roman" w:hAnsi="Times New Roman" w:cs="Times New Roman"/>
          <w:b/>
          <w:color w:val="000000"/>
          <w:sz w:val="28"/>
          <w:szCs w:val="28"/>
          <w:lang w:eastAsia="ru-RU"/>
        </w:rPr>
      </w:pPr>
      <w:r w:rsidRPr="00B36BFB">
        <w:rPr>
          <w:rFonts w:ascii="Times New Roman" w:eastAsia="Times New Roman" w:hAnsi="Times New Roman" w:cs="Times New Roman"/>
          <w:b/>
          <w:color w:val="000000"/>
          <w:sz w:val="28"/>
          <w:szCs w:val="28"/>
          <w:lang w:eastAsia="ru-RU"/>
        </w:rPr>
        <w:t>РОЛЬ ПРАКТИКО-ОРИЕНТИРОВАННОЙ СРЕДЫ В  ПОДГОТОВКЕ СПЕЦИАЛИСТОВ В ОБЛАСТИ</w:t>
      </w:r>
      <w:r w:rsidR="00300D9B">
        <w:rPr>
          <w:rFonts w:ascii="Times New Roman" w:eastAsia="Times New Roman" w:hAnsi="Times New Roman" w:cs="Times New Roman"/>
          <w:b/>
          <w:color w:val="000000"/>
          <w:sz w:val="28"/>
          <w:szCs w:val="28"/>
          <w:lang w:eastAsia="ru-RU"/>
        </w:rPr>
        <w:t xml:space="preserve"> </w:t>
      </w:r>
      <w:r w:rsidRPr="00B36BFB">
        <w:rPr>
          <w:rFonts w:ascii="Times New Roman" w:eastAsia="Times New Roman" w:hAnsi="Times New Roman" w:cs="Times New Roman"/>
          <w:b/>
          <w:color w:val="000000"/>
          <w:sz w:val="28"/>
          <w:szCs w:val="28"/>
          <w:lang w:eastAsia="ru-RU"/>
        </w:rPr>
        <w:t xml:space="preserve"> ГРАЖДАНСКОЙ ЗАЩИТЫ</w:t>
      </w:r>
    </w:p>
    <w:p w:rsidR="00B36BFB" w:rsidRPr="00B36BFB" w:rsidRDefault="00B36BFB" w:rsidP="00B36BFB">
      <w:pPr>
        <w:suppressAutoHyphens/>
        <w:spacing w:after="0" w:line="240" w:lineRule="auto"/>
        <w:rPr>
          <w:rFonts w:ascii="Times New Roman" w:eastAsia="Calibri" w:hAnsi="Times New Roman" w:cs="Times New Roman"/>
          <w:i/>
          <w:sz w:val="24"/>
          <w:szCs w:val="24"/>
          <w:lang w:eastAsia="ar-SA"/>
        </w:rPr>
      </w:pPr>
    </w:p>
    <w:p w:rsidR="00B36BFB" w:rsidRPr="00B36BFB" w:rsidRDefault="00B36BFB" w:rsidP="00B36BFB">
      <w:pPr>
        <w:spacing w:after="0" w:line="240" w:lineRule="auto"/>
        <w:ind w:right="-1" w:firstLine="708"/>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eastAsia="ru-RU"/>
        </w:rPr>
        <w:lastRenderedPageBreak/>
        <w:t xml:space="preserve">Создание практико-ориентированной среды обучения рассматривается как необходимое условие </w:t>
      </w:r>
      <w:r w:rsidRPr="00B36BFB">
        <w:rPr>
          <w:rFonts w:ascii="Times New Roman" w:eastAsia="Times New Roman" w:hAnsi="Times New Roman" w:cs="Times New Roman"/>
          <w:color w:val="000000"/>
          <w:spacing w:val="25"/>
          <w:sz w:val="28"/>
          <w:szCs w:val="28"/>
          <w:lang w:eastAsia="ru-RU"/>
        </w:rPr>
        <w:t>совершенствования</w:t>
      </w:r>
      <w:r w:rsidRPr="00B36BFB">
        <w:rPr>
          <w:rFonts w:ascii="Times New Roman" w:eastAsia="Times New Roman" w:hAnsi="Times New Roman" w:cs="Times New Roman"/>
          <w:color w:val="000000"/>
          <w:sz w:val="28"/>
          <w:szCs w:val="28"/>
          <w:lang w:eastAsia="ru-RU"/>
        </w:rPr>
        <w:t xml:space="preserve"> учебно-педагогических технологий всеми вузами Российской федерации; и сегодня оно обсуждается более активно, чем компетентностный подход. Об этом свидетельствует серия научно-практических конференций, прошедших в Уральском федеральном университете под слоганом «НОТВ-2011 – НОТВ-2017» (Новые образовательные технологии в вузе) [1], а также по всей территории Российской Федерации от Санкт-Петербурга до Владивостока в 2017 г. под лозунгом «</w:t>
      </w:r>
      <w:r w:rsidRPr="00B36BFB">
        <w:rPr>
          <w:rFonts w:ascii="Times New Roman" w:eastAsia="Times New Roman" w:hAnsi="Times New Roman" w:cs="Times New Roman"/>
          <w:color w:val="000000"/>
          <w:sz w:val="28"/>
          <w:szCs w:val="28"/>
          <w:lang w:val="en-US" w:eastAsia="ru-RU"/>
        </w:rPr>
        <w:t>EDCRUNCH</w:t>
      </w:r>
      <w:r w:rsidRPr="00B36BFB">
        <w:rPr>
          <w:rFonts w:ascii="Times New Roman" w:eastAsia="Times New Roman" w:hAnsi="Times New Roman" w:cs="Times New Roman"/>
          <w:color w:val="000000"/>
          <w:sz w:val="28"/>
          <w:szCs w:val="28"/>
          <w:lang w:eastAsia="ru-RU"/>
        </w:rPr>
        <w:t xml:space="preserve"> ТУР 2017: новые площадки новых технологий» [2]. Данный подход обсуждается педагогической общественностью достаточно давно [3], но именно сейчас в эпоху экономики знаний и информационных технологий обрел приоритетное значение [4-9]. </w:t>
      </w:r>
    </w:p>
    <w:p w:rsidR="00B36BFB" w:rsidRPr="00B36BFB" w:rsidRDefault="00B36BFB" w:rsidP="00B36BFB">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B36BFB">
        <w:rPr>
          <w:rFonts w:ascii="Times New Roman" w:eastAsia="Times New Roman" w:hAnsi="Times New Roman" w:cs="Times New Roman"/>
          <w:bCs/>
          <w:color w:val="000000"/>
          <w:sz w:val="28"/>
          <w:szCs w:val="28"/>
          <w:lang w:eastAsia="ru-RU"/>
        </w:rPr>
        <w:t xml:space="preserve">В контексте подготовки </w:t>
      </w:r>
      <w:r w:rsidRPr="00B36BFB">
        <w:rPr>
          <w:rFonts w:ascii="Times New Roman" w:eastAsia="Times New Roman" w:hAnsi="Times New Roman" w:cs="Times New Roman"/>
          <w:color w:val="000000"/>
          <w:sz w:val="28"/>
          <w:szCs w:val="28"/>
          <w:lang w:eastAsia="ru-RU"/>
        </w:rPr>
        <w:t>специалистов в области гражданской защиты</w:t>
      </w:r>
      <w:r w:rsidRPr="00B36BFB">
        <w:rPr>
          <w:rFonts w:ascii="Times New Roman" w:eastAsia="Times New Roman" w:hAnsi="Times New Roman" w:cs="Times New Roman"/>
          <w:bCs/>
          <w:color w:val="000000"/>
          <w:sz w:val="28"/>
          <w:szCs w:val="28"/>
          <w:lang w:eastAsia="ru-RU"/>
        </w:rPr>
        <w:t xml:space="preserve"> практико-ориентированная образовательная </w:t>
      </w:r>
      <w:r w:rsidRPr="00B36BFB">
        <w:rPr>
          <w:rFonts w:ascii="Times New Roman" w:eastAsia="Times New Roman" w:hAnsi="Times New Roman" w:cs="Times New Roman"/>
          <w:bCs/>
          <w:sz w:val="28"/>
          <w:szCs w:val="28"/>
          <w:lang w:eastAsia="ru-RU"/>
        </w:rPr>
        <w:t xml:space="preserve">среда предстает как </w:t>
      </w:r>
      <w:r w:rsidRPr="00B36BFB">
        <w:rPr>
          <w:rFonts w:ascii="Times New Roman" w:eastAsia="Times New Roman" w:hAnsi="Times New Roman" w:cs="Times New Roman"/>
          <w:sz w:val="28"/>
          <w:szCs w:val="28"/>
          <w:shd w:val="clear" w:color="auto" w:fill="FFFFFF"/>
          <w:lang w:eastAsia="ru-RU"/>
        </w:rPr>
        <w:t>специально организованное об</w:t>
      </w:r>
      <w:r w:rsidRPr="00B36BFB">
        <w:rPr>
          <w:rFonts w:ascii="Times New Roman" w:eastAsia="Times New Roman" w:hAnsi="Times New Roman" w:cs="Times New Roman"/>
          <w:color w:val="000000"/>
          <w:sz w:val="28"/>
          <w:szCs w:val="28"/>
          <w:lang w:eastAsia="ru-RU"/>
        </w:rPr>
        <w:softHyphen/>
      </w:r>
      <w:r w:rsidRPr="00B36BFB">
        <w:rPr>
          <w:rFonts w:ascii="Times New Roman" w:eastAsia="Times New Roman" w:hAnsi="Times New Roman" w:cs="Times New Roman"/>
          <w:sz w:val="28"/>
          <w:szCs w:val="28"/>
          <w:shd w:val="clear" w:color="auto" w:fill="FFFFFF"/>
          <w:lang w:eastAsia="ru-RU"/>
        </w:rPr>
        <w:t>ра</w:t>
      </w:r>
      <w:r w:rsidRPr="00B36BFB">
        <w:rPr>
          <w:rFonts w:ascii="Times New Roman" w:eastAsia="Times New Roman" w:hAnsi="Times New Roman" w:cs="Times New Roman"/>
          <w:color w:val="000000"/>
          <w:sz w:val="28"/>
          <w:szCs w:val="28"/>
          <w:lang w:eastAsia="ru-RU"/>
        </w:rPr>
        <w:softHyphen/>
      </w:r>
      <w:r w:rsidRPr="00B36BFB">
        <w:rPr>
          <w:rFonts w:ascii="Times New Roman" w:eastAsia="Times New Roman" w:hAnsi="Times New Roman" w:cs="Times New Roman"/>
          <w:sz w:val="28"/>
          <w:szCs w:val="28"/>
          <w:shd w:val="clear" w:color="auto" w:fill="FFFFFF"/>
          <w:lang w:eastAsia="ru-RU"/>
        </w:rPr>
        <w:t>зо</w:t>
      </w:r>
      <w:r w:rsidRPr="00B36BFB">
        <w:rPr>
          <w:rFonts w:ascii="Times New Roman" w:eastAsia="Times New Roman" w:hAnsi="Times New Roman" w:cs="Times New Roman"/>
          <w:color w:val="000000"/>
          <w:sz w:val="28"/>
          <w:szCs w:val="28"/>
          <w:lang w:eastAsia="ru-RU"/>
        </w:rPr>
        <w:softHyphen/>
      </w:r>
      <w:r w:rsidRPr="00B36BFB">
        <w:rPr>
          <w:rFonts w:ascii="Times New Roman" w:eastAsia="Times New Roman" w:hAnsi="Times New Roman" w:cs="Times New Roman"/>
          <w:sz w:val="28"/>
          <w:szCs w:val="28"/>
          <w:shd w:val="clear" w:color="auto" w:fill="FFFFFF"/>
          <w:lang w:eastAsia="ru-RU"/>
        </w:rPr>
        <w:t>ва</w:t>
      </w:r>
      <w:r w:rsidRPr="00B36BFB">
        <w:rPr>
          <w:rFonts w:ascii="Times New Roman" w:eastAsia="Times New Roman" w:hAnsi="Times New Roman" w:cs="Times New Roman"/>
          <w:color w:val="000000"/>
          <w:sz w:val="28"/>
          <w:szCs w:val="28"/>
          <w:lang w:eastAsia="ru-RU"/>
        </w:rPr>
        <w:softHyphen/>
      </w:r>
      <w:r w:rsidRPr="00B36BFB">
        <w:rPr>
          <w:rFonts w:ascii="Times New Roman" w:eastAsia="Times New Roman" w:hAnsi="Times New Roman" w:cs="Times New Roman"/>
          <w:sz w:val="28"/>
          <w:szCs w:val="28"/>
          <w:shd w:val="clear" w:color="auto" w:fill="FFFFFF"/>
          <w:lang w:eastAsia="ru-RU"/>
        </w:rPr>
        <w:t>тель</w:t>
      </w:r>
      <w:r w:rsidRPr="00B36BFB">
        <w:rPr>
          <w:rFonts w:ascii="Times New Roman" w:eastAsia="Times New Roman" w:hAnsi="Times New Roman" w:cs="Times New Roman"/>
          <w:color w:val="000000"/>
          <w:sz w:val="28"/>
          <w:szCs w:val="28"/>
          <w:lang w:eastAsia="ru-RU"/>
        </w:rPr>
        <w:softHyphen/>
      </w:r>
      <w:r w:rsidRPr="00B36BFB">
        <w:rPr>
          <w:rFonts w:ascii="Times New Roman" w:eastAsia="Times New Roman" w:hAnsi="Times New Roman" w:cs="Times New Roman"/>
          <w:sz w:val="28"/>
          <w:szCs w:val="28"/>
          <w:shd w:val="clear" w:color="auto" w:fill="FFFFFF"/>
          <w:lang w:eastAsia="ru-RU"/>
        </w:rPr>
        <w:t>ное пространст</w:t>
      </w:r>
      <w:r w:rsidRPr="00B36BFB">
        <w:rPr>
          <w:rFonts w:ascii="Times New Roman" w:eastAsia="Times New Roman" w:hAnsi="Times New Roman" w:cs="Times New Roman"/>
          <w:color w:val="000000"/>
          <w:sz w:val="28"/>
          <w:szCs w:val="28"/>
          <w:lang w:eastAsia="ru-RU"/>
        </w:rPr>
        <w:softHyphen/>
      </w:r>
      <w:r w:rsidRPr="00B36BFB">
        <w:rPr>
          <w:rFonts w:ascii="Times New Roman" w:eastAsia="Times New Roman" w:hAnsi="Times New Roman" w:cs="Times New Roman"/>
          <w:sz w:val="28"/>
          <w:szCs w:val="28"/>
          <w:shd w:val="clear" w:color="auto" w:fill="FFFFFF"/>
          <w:lang w:eastAsia="ru-RU"/>
        </w:rPr>
        <w:t>во, представленное единством целевого, содержательного, процессуального, оценочно-корректировочного компонентов и реализующего социально-комму</w:t>
      </w:r>
      <w:r w:rsidRPr="00B36BFB">
        <w:rPr>
          <w:rFonts w:ascii="Times New Roman" w:eastAsia="Times New Roman" w:hAnsi="Times New Roman" w:cs="Times New Roman"/>
          <w:color w:val="000000"/>
          <w:sz w:val="28"/>
          <w:szCs w:val="28"/>
          <w:lang w:eastAsia="ru-RU"/>
        </w:rPr>
        <w:softHyphen/>
      </w:r>
      <w:r w:rsidRPr="00B36BFB">
        <w:rPr>
          <w:rFonts w:ascii="Times New Roman" w:eastAsia="Times New Roman" w:hAnsi="Times New Roman" w:cs="Times New Roman"/>
          <w:sz w:val="28"/>
          <w:szCs w:val="28"/>
          <w:shd w:val="clear" w:color="auto" w:fill="FFFFFF"/>
          <w:lang w:eastAsia="ru-RU"/>
        </w:rPr>
        <w:t xml:space="preserve">никативную, </w:t>
      </w:r>
      <w:r w:rsidRPr="00B36BFB">
        <w:rPr>
          <w:rFonts w:ascii="Times New Roman" w:eastAsia="Times New Roman" w:hAnsi="Times New Roman" w:cs="Times New Roman"/>
          <w:spacing w:val="-4"/>
          <w:sz w:val="28"/>
          <w:szCs w:val="28"/>
          <w:shd w:val="clear" w:color="auto" w:fill="FFFFFF"/>
          <w:lang w:eastAsia="ru-RU"/>
        </w:rPr>
        <w:t>информационно-</w:t>
      </w:r>
      <w:r w:rsidRPr="00B36BFB">
        <w:rPr>
          <w:rFonts w:ascii="Times New Roman" w:eastAsia="Times New Roman" w:hAnsi="Times New Roman" w:cs="Times New Roman"/>
          <w:sz w:val="28"/>
          <w:szCs w:val="28"/>
          <w:shd w:val="clear" w:color="auto" w:fill="FFFFFF"/>
          <w:lang w:eastAsia="ru-RU"/>
        </w:rPr>
        <w:t xml:space="preserve"> транслирующую, производственно-деятельностную и профессионально-ориентированную функции, обеспечивающего развитие у будущего специалиста в области гражданской защиты на этапе получения высшего образования профессионально важных компетенций и индивидуально-психологических качеств </w:t>
      </w:r>
      <w:r w:rsidRPr="00B36BFB">
        <w:rPr>
          <w:rFonts w:ascii="Times New Roman" w:eastAsia="Times New Roman" w:hAnsi="Times New Roman" w:cs="Times New Roman"/>
          <w:color w:val="000000"/>
          <w:sz w:val="28"/>
          <w:szCs w:val="28"/>
          <w:lang w:eastAsia="ru-RU"/>
        </w:rPr>
        <w:t>[10]</w:t>
      </w:r>
      <w:r w:rsidRPr="00B36BFB">
        <w:rPr>
          <w:rFonts w:ascii="Times New Roman" w:eastAsia="Times New Roman" w:hAnsi="Times New Roman" w:cs="Times New Roman"/>
          <w:sz w:val="28"/>
          <w:szCs w:val="28"/>
          <w:shd w:val="clear" w:color="auto" w:fill="FFFFFF"/>
          <w:lang w:eastAsia="ru-RU"/>
        </w:rPr>
        <w:t>. </w:t>
      </w:r>
    </w:p>
    <w:p w:rsidR="00B36BFB" w:rsidRPr="00B36BFB" w:rsidRDefault="00B36BFB" w:rsidP="00B36BFB">
      <w:pPr>
        <w:suppressAutoHyphens/>
        <w:spacing w:after="0" w:line="240" w:lineRule="auto"/>
        <w:ind w:firstLine="709"/>
        <w:jc w:val="both"/>
        <w:rPr>
          <w:rFonts w:ascii="Times New Roman" w:eastAsia="Calibri" w:hAnsi="Times New Roman" w:cs="Times New Roman"/>
          <w:sz w:val="28"/>
          <w:szCs w:val="28"/>
          <w:lang w:eastAsia="ar-SA"/>
        </w:rPr>
      </w:pPr>
      <w:r w:rsidRPr="00B36BFB">
        <w:rPr>
          <w:rFonts w:ascii="Times New Roman" w:eastAsia="Calibri" w:hAnsi="Times New Roman" w:cs="Times New Roman"/>
          <w:sz w:val="28"/>
          <w:szCs w:val="28"/>
          <w:lang w:eastAsia="ar-SA"/>
        </w:rPr>
        <w:t>Значимость данного направления подтверждается тем фактом, что создание практико-орие</w:t>
      </w:r>
      <w:r w:rsidRPr="00B36BFB">
        <w:rPr>
          <w:rFonts w:ascii="Times New Roman" w:eastAsia="Calibri" w:hAnsi="Times New Roman" w:cs="Times New Roman"/>
          <w:sz w:val="28"/>
          <w:szCs w:val="28"/>
          <w:lang w:eastAsia="ar-SA"/>
        </w:rPr>
        <w:softHyphen/>
        <w:t>нтированной среды обучения предусмотрено Решением коллегии МЧС России «О перспективах развития вузовского образования и науки в системе МЧС России в современных условиях» от 16.06.2017 № 12/</w:t>
      </w:r>
      <w:r w:rsidRPr="00B36BFB">
        <w:rPr>
          <w:rFonts w:ascii="Times New Roman" w:eastAsia="Calibri" w:hAnsi="Times New Roman" w:cs="Times New Roman"/>
          <w:sz w:val="28"/>
          <w:szCs w:val="28"/>
          <w:lang w:val="en-US" w:eastAsia="ar-SA"/>
        </w:rPr>
        <w:t>III</w:t>
      </w:r>
      <w:r w:rsidRPr="00B36BFB">
        <w:rPr>
          <w:rFonts w:ascii="Times New Roman" w:eastAsia="Calibri" w:hAnsi="Times New Roman" w:cs="Times New Roman"/>
          <w:sz w:val="28"/>
          <w:szCs w:val="28"/>
          <w:lang w:eastAsia="ar-SA"/>
        </w:rPr>
        <w:t xml:space="preserve">. </w:t>
      </w:r>
    </w:p>
    <w:p w:rsidR="00B36BFB" w:rsidRPr="00B36BFB" w:rsidRDefault="00B36BFB" w:rsidP="00B36BFB">
      <w:pPr>
        <w:shd w:val="clear" w:color="auto" w:fill="FFFFFF"/>
        <w:suppressAutoHyphens/>
        <w:spacing w:after="0" w:line="240" w:lineRule="auto"/>
        <w:ind w:firstLine="709"/>
        <w:jc w:val="both"/>
        <w:rPr>
          <w:rFonts w:ascii="Times New Roman" w:eastAsia="Calibri" w:hAnsi="Times New Roman" w:cs="Times New Roman"/>
          <w:sz w:val="28"/>
          <w:szCs w:val="28"/>
          <w:lang w:eastAsia="ar-SA"/>
        </w:rPr>
      </w:pPr>
      <w:r w:rsidRPr="00B36BFB">
        <w:rPr>
          <w:rFonts w:ascii="Times New Roman" w:eastAsia="Calibri" w:hAnsi="Times New Roman" w:cs="Times New Roman"/>
          <w:sz w:val="28"/>
          <w:szCs w:val="28"/>
          <w:lang w:eastAsia="ar-SA"/>
        </w:rPr>
        <w:t>Практико-ориентированная среда обучения в настоящее время активно  создается и расширяется в за</w:t>
      </w:r>
      <w:r w:rsidRPr="00B36BFB">
        <w:rPr>
          <w:rFonts w:ascii="Times New Roman" w:eastAsia="Calibri" w:hAnsi="Times New Roman" w:cs="Times New Roman"/>
          <w:sz w:val="28"/>
          <w:szCs w:val="28"/>
          <w:lang w:eastAsia="ar-SA"/>
        </w:rPr>
        <w:softHyphen/>
        <w:t>ру</w:t>
      </w:r>
      <w:r w:rsidRPr="00B36BFB">
        <w:rPr>
          <w:rFonts w:ascii="Times New Roman" w:eastAsia="Calibri" w:hAnsi="Times New Roman" w:cs="Times New Roman"/>
          <w:sz w:val="28"/>
          <w:szCs w:val="28"/>
          <w:lang w:eastAsia="ar-SA"/>
        </w:rPr>
        <w:softHyphen/>
        <w:t>бе</w:t>
      </w:r>
      <w:r w:rsidRPr="00B36BFB">
        <w:rPr>
          <w:rFonts w:ascii="Times New Roman" w:eastAsia="Calibri" w:hAnsi="Times New Roman" w:cs="Times New Roman"/>
          <w:sz w:val="28"/>
          <w:szCs w:val="28"/>
          <w:lang w:eastAsia="ar-SA"/>
        </w:rPr>
        <w:softHyphen/>
        <w:t xml:space="preserve">жных системах </w:t>
      </w:r>
      <w:r w:rsidRPr="00B36BFB">
        <w:rPr>
          <w:rFonts w:ascii="Times New Roman" w:eastAsia="Calibri" w:hAnsi="Times New Roman" w:cs="Times New Roman"/>
          <w:bCs/>
          <w:sz w:val="28"/>
          <w:szCs w:val="28"/>
          <w:lang w:eastAsia="ar-SA"/>
        </w:rPr>
        <w:t xml:space="preserve">подготовки </w:t>
      </w:r>
      <w:r w:rsidRPr="00B36BFB">
        <w:rPr>
          <w:rFonts w:ascii="Times New Roman" w:eastAsia="Calibri" w:hAnsi="Times New Roman" w:cs="Times New Roman"/>
          <w:sz w:val="28"/>
          <w:szCs w:val="28"/>
          <w:lang w:eastAsia="ar-SA"/>
        </w:rPr>
        <w:t xml:space="preserve">специалистов в области гражданской защиты. Так, по представлениям </w:t>
      </w:r>
      <w:r w:rsidRPr="00B36BFB">
        <w:rPr>
          <w:rFonts w:ascii="Times New Roman" w:eastAsia="Calibri" w:hAnsi="Times New Roman" w:cs="Times New Roman"/>
          <w:bCs/>
          <w:sz w:val="28"/>
          <w:szCs w:val="28"/>
          <w:lang w:eastAsia="ar-SA"/>
        </w:rPr>
        <w:t>белорусских коллег, целью практико-ориентированного образования</w:t>
      </w:r>
      <w:r w:rsidRPr="00B36BFB">
        <w:rPr>
          <w:rFonts w:ascii="Times New Roman" w:eastAsia="Calibri" w:hAnsi="Times New Roman" w:cs="Times New Roman"/>
          <w:sz w:val="28"/>
          <w:szCs w:val="28"/>
          <w:lang w:eastAsia="ar-SA"/>
        </w:rPr>
        <w:t xml:space="preserve"> является подготовка специалистов высокой квалификации, обладающих набором академических, профессиональных и социально-личностных компетенций, востребованных на рынке труда Республики Беларусь и зарубежных стран и способных в короткий период времени адаптироваться к условиям конкретного рабочего места [11]. В качестве з</w:t>
      </w:r>
      <w:r w:rsidRPr="00B36BFB">
        <w:rPr>
          <w:rFonts w:ascii="Times New Roman" w:eastAsia="Calibri" w:hAnsi="Times New Roman" w:cs="Times New Roman"/>
          <w:bCs/>
          <w:sz w:val="28"/>
          <w:szCs w:val="28"/>
          <w:lang w:eastAsia="ar-SA"/>
        </w:rPr>
        <w:t>адач практико-ориентированного образования авторы рассматривают следующие пять задач:</w:t>
      </w:r>
    </w:p>
    <w:p w:rsidR="00B36BFB" w:rsidRPr="00B36BFB" w:rsidRDefault="00B36BFB" w:rsidP="00652782">
      <w:pPr>
        <w:numPr>
          <w:ilvl w:val="0"/>
          <w:numId w:val="95"/>
        </w:numPr>
        <w:suppressAutoHyphens/>
        <w:spacing w:after="0" w:line="240" w:lineRule="auto"/>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eastAsia="ru-RU"/>
        </w:rPr>
        <w:t>Эффективное взаимодействие с организациями-заказчиками кадров,  выявление набора компетенций, востребованных на современном рынке труда, вовлечение организаций и их высококвалифицированных сотрудников в образовательный процесс.</w:t>
      </w:r>
    </w:p>
    <w:p w:rsidR="00B36BFB" w:rsidRPr="00B36BFB" w:rsidRDefault="00B36BFB" w:rsidP="00652782">
      <w:pPr>
        <w:numPr>
          <w:ilvl w:val="0"/>
          <w:numId w:val="95"/>
        </w:numPr>
        <w:suppressAutoHyphens/>
        <w:spacing w:after="0" w:line="240" w:lineRule="auto"/>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eastAsia="ru-RU"/>
        </w:rPr>
        <w:t xml:space="preserve">Разработка и актуализация образовательных программ на основе мониторинга рынка труда и прогнозирования компетентностной модели специалиста. </w:t>
      </w:r>
    </w:p>
    <w:p w:rsidR="00B36BFB" w:rsidRPr="00B36BFB" w:rsidRDefault="00B36BFB" w:rsidP="00652782">
      <w:pPr>
        <w:numPr>
          <w:ilvl w:val="0"/>
          <w:numId w:val="95"/>
        </w:numPr>
        <w:suppressAutoHyphens/>
        <w:spacing w:after="0" w:line="240" w:lineRule="auto"/>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eastAsia="ru-RU"/>
        </w:rPr>
        <w:lastRenderedPageBreak/>
        <w:t xml:space="preserve">Повышение внутренней и внешней мобильности субъектов образовательного процесса, внедрение передового опыта в создании практико-ориентированной образовательной среды. </w:t>
      </w:r>
    </w:p>
    <w:p w:rsidR="00B36BFB" w:rsidRPr="00B36BFB" w:rsidRDefault="00B36BFB" w:rsidP="00652782">
      <w:pPr>
        <w:numPr>
          <w:ilvl w:val="0"/>
          <w:numId w:val="95"/>
        </w:numPr>
        <w:suppressAutoHyphens/>
        <w:spacing w:after="0" w:line="240" w:lineRule="auto"/>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eastAsia="ru-RU"/>
        </w:rPr>
        <w:t>Повышение конкурентоспособности выпускников за счет оптимального сочетания фундаментального и практико-ориентированного образования.</w:t>
      </w:r>
    </w:p>
    <w:p w:rsidR="00B36BFB" w:rsidRPr="00B36BFB" w:rsidRDefault="00B36BFB" w:rsidP="00652782">
      <w:pPr>
        <w:numPr>
          <w:ilvl w:val="0"/>
          <w:numId w:val="95"/>
        </w:numPr>
        <w:suppressAutoHyphens/>
        <w:spacing w:after="0" w:line="240" w:lineRule="auto"/>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eastAsia="ru-RU"/>
        </w:rPr>
        <w:t>Развитие методологической и инновационной культуры преподавателей и сотрудников, совершенствование их профессиональной компетентности, необходимой для реализации принципов практико-ориентированного образования.</w:t>
      </w:r>
    </w:p>
    <w:p w:rsidR="00B36BFB" w:rsidRPr="00B36BFB" w:rsidRDefault="00B36BFB" w:rsidP="00B36BFB">
      <w:pPr>
        <w:spacing w:after="0" w:line="240" w:lineRule="auto"/>
        <w:ind w:firstLine="709"/>
        <w:jc w:val="both"/>
        <w:rPr>
          <w:rFonts w:ascii="Times New Roman" w:eastAsia="Times New Roman" w:hAnsi="Times New Roman" w:cs="Times New Roman"/>
          <w:b/>
          <w:bCs/>
          <w:color w:val="000000"/>
          <w:sz w:val="28"/>
          <w:szCs w:val="28"/>
          <w:lang w:eastAsia="ru-RU"/>
        </w:rPr>
      </w:pPr>
      <w:r w:rsidRPr="00B36BFB">
        <w:rPr>
          <w:rFonts w:ascii="Times New Roman" w:eastAsia="Times New Roman" w:hAnsi="Times New Roman" w:cs="Times New Roman"/>
          <w:color w:val="000000"/>
          <w:sz w:val="28"/>
          <w:szCs w:val="28"/>
          <w:lang w:eastAsia="ru-RU"/>
        </w:rPr>
        <w:t xml:space="preserve">На наш взгляд, перечисленные задачи могут быть гармонично вписаны в практику подготовки специалистов в области гражданской защиты. Не вызывают возражений и принципы формирования </w:t>
      </w:r>
      <w:r w:rsidRPr="00B36BFB">
        <w:rPr>
          <w:rFonts w:ascii="Times New Roman" w:eastAsia="Times New Roman" w:hAnsi="Times New Roman" w:cs="Times New Roman"/>
          <w:bCs/>
          <w:color w:val="000000"/>
          <w:sz w:val="28"/>
          <w:szCs w:val="28"/>
          <w:lang w:eastAsia="ru-RU"/>
        </w:rPr>
        <w:t>практико-ориентированной среды, сформулированные в цитируемых методических рекомендациях; их авторы выделяют пять:</w:t>
      </w:r>
    </w:p>
    <w:p w:rsidR="00B36BFB" w:rsidRPr="00B36BFB" w:rsidRDefault="00B36BFB" w:rsidP="00B36BFB">
      <w:pPr>
        <w:spacing w:after="0" w:line="240" w:lineRule="auto"/>
        <w:ind w:firstLine="360"/>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eastAsia="ru-RU"/>
        </w:rPr>
        <w:t xml:space="preserve">– </w:t>
      </w:r>
      <w:r w:rsidRPr="00B36BFB">
        <w:rPr>
          <w:rFonts w:ascii="Times New Roman" w:eastAsia="Times New Roman" w:hAnsi="Times New Roman" w:cs="Times New Roman"/>
          <w:color w:val="000000"/>
          <w:sz w:val="28"/>
          <w:szCs w:val="28"/>
          <w:lang w:eastAsia="ru-RU"/>
        </w:rPr>
        <w:tab/>
        <w:t xml:space="preserve">Принцип </w:t>
      </w:r>
      <w:r w:rsidRPr="00B36BFB">
        <w:rPr>
          <w:rFonts w:ascii="Times New Roman" w:eastAsia="Times New Roman" w:hAnsi="Times New Roman" w:cs="Times New Roman"/>
          <w:bCs/>
          <w:iCs/>
          <w:color w:val="000000"/>
          <w:sz w:val="28"/>
          <w:szCs w:val="28"/>
          <w:lang w:eastAsia="ru-RU"/>
        </w:rPr>
        <w:t>единства учебной, научной и производственной деятельности.</w:t>
      </w:r>
    </w:p>
    <w:p w:rsidR="00B36BFB" w:rsidRPr="00B36BFB" w:rsidRDefault="00B36BFB" w:rsidP="00B36BFB">
      <w:pPr>
        <w:spacing w:after="0" w:line="240" w:lineRule="auto"/>
        <w:ind w:firstLine="360"/>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eastAsia="ru-RU"/>
        </w:rPr>
        <w:t>–</w:t>
      </w:r>
      <w:r w:rsidRPr="00B36BFB">
        <w:rPr>
          <w:rFonts w:ascii="Times New Roman" w:eastAsia="Times New Roman" w:hAnsi="Times New Roman" w:cs="Times New Roman"/>
          <w:color w:val="000000"/>
          <w:sz w:val="28"/>
          <w:szCs w:val="28"/>
          <w:lang w:eastAsia="ru-RU"/>
        </w:rPr>
        <w:tab/>
        <w:t xml:space="preserve">Принцип непрерывного взаимодействия с внешней средой. </w:t>
      </w:r>
    </w:p>
    <w:p w:rsidR="00B36BFB" w:rsidRPr="00B36BFB" w:rsidRDefault="00B36BFB" w:rsidP="00B36BFB">
      <w:pPr>
        <w:spacing w:after="0" w:line="240" w:lineRule="auto"/>
        <w:ind w:firstLine="360"/>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eastAsia="ru-RU"/>
        </w:rPr>
        <w:t>–</w:t>
      </w:r>
      <w:r w:rsidRPr="00B36BFB">
        <w:rPr>
          <w:rFonts w:ascii="Times New Roman" w:eastAsia="Times New Roman" w:hAnsi="Times New Roman" w:cs="Times New Roman"/>
          <w:color w:val="000000"/>
          <w:sz w:val="28"/>
          <w:szCs w:val="28"/>
          <w:lang w:eastAsia="ru-RU"/>
        </w:rPr>
        <w:tab/>
        <w:t xml:space="preserve">Принцип </w:t>
      </w:r>
      <w:r w:rsidRPr="00B36BFB">
        <w:rPr>
          <w:rFonts w:ascii="Times New Roman" w:eastAsia="Times New Roman" w:hAnsi="Times New Roman" w:cs="Times New Roman"/>
          <w:bCs/>
          <w:iCs/>
          <w:color w:val="000000"/>
          <w:sz w:val="28"/>
          <w:szCs w:val="28"/>
          <w:lang w:eastAsia="ru-RU"/>
        </w:rPr>
        <w:t>раннего погружения обучающихся в профессиональную деятельность.</w:t>
      </w:r>
      <w:r w:rsidRPr="00B36BFB">
        <w:rPr>
          <w:rFonts w:ascii="Times New Roman" w:eastAsia="Times New Roman" w:hAnsi="Times New Roman" w:cs="Times New Roman"/>
          <w:color w:val="000000"/>
          <w:sz w:val="28"/>
          <w:szCs w:val="28"/>
          <w:lang w:eastAsia="ru-RU"/>
        </w:rPr>
        <w:t xml:space="preserve"> </w:t>
      </w:r>
    </w:p>
    <w:p w:rsidR="00B36BFB" w:rsidRPr="00B36BFB" w:rsidRDefault="00B36BFB" w:rsidP="00B36BFB">
      <w:pPr>
        <w:spacing w:after="0" w:line="240" w:lineRule="auto"/>
        <w:ind w:left="284"/>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eastAsia="ru-RU"/>
        </w:rPr>
        <w:t>–</w:t>
      </w:r>
      <w:r w:rsidRPr="00B36BFB">
        <w:rPr>
          <w:rFonts w:ascii="Times New Roman" w:eastAsia="Times New Roman" w:hAnsi="Times New Roman" w:cs="Times New Roman"/>
          <w:color w:val="000000"/>
          <w:sz w:val="28"/>
          <w:szCs w:val="28"/>
          <w:lang w:eastAsia="ru-RU"/>
        </w:rPr>
        <w:tab/>
        <w:t xml:space="preserve">Принцип </w:t>
      </w:r>
      <w:r w:rsidRPr="00B36BFB">
        <w:rPr>
          <w:rFonts w:ascii="Times New Roman" w:eastAsia="Times New Roman" w:hAnsi="Times New Roman" w:cs="Times New Roman"/>
          <w:bCs/>
          <w:iCs/>
          <w:color w:val="000000"/>
          <w:sz w:val="28"/>
          <w:szCs w:val="28"/>
          <w:lang w:eastAsia="ru-RU"/>
        </w:rPr>
        <w:t>прогнозирования и учета перспективных требований к профессиональным компетенциям</w:t>
      </w:r>
      <w:r w:rsidRPr="00B36BFB">
        <w:rPr>
          <w:rFonts w:ascii="Times New Roman" w:eastAsia="Times New Roman" w:hAnsi="Times New Roman" w:cs="Times New Roman"/>
          <w:color w:val="000000"/>
          <w:sz w:val="28"/>
          <w:szCs w:val="28"/>
          <w:lang w:eastAsia="ru-RU"/>
        </w:rPr>
        <w:t xml:space="preserve"> будущего специалиста.</w:t>
      </w:r>
    </w:p>
    <w:p w:rsidR="00B36BFB" w:rsidRPr="00B36BFB" w:rsidRDefault="00B36BFB" w:rsidP="00B36BFB">
      <w:pPr>
        <w:spacing w:after="0" w:line="240" w:lineRule="auto"/>
        <w:ind w:left="284"/>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eastAsia="ru-RU"/>
        </w:rPr>
        <w:t>–</w:t>
      </w:r>
      <w:r w:rsidRPr="00B36BFB">
        <w:rPr>
          <w:rFonts w:ascii="Times New Roman" w:eastAsia="Times New Roman" w:hAnsi="Times New Roman" w:cs="Times New Roman"/>
          <w:color w:val="000000"/>
          <w:sz w:val="28"/>
          <w:szCs w:val="28"/>
          <w:lang w:eastAsia="ru-RU"/>
        </w:rPr>
        <w:tab/>
        <w:t xml:space="preserve">Принцип </w:t>
      </w:r>
      <w:r w:rsidRPr="00B36BFB">
        <w:rPr>
          <w:rFonts w:ascii="Times New Roman" w:eastAsia="Times New Roman" w:hAnsi="Times New Roman" w:cs="Times New Roman"/>
          <w:bCs/>
          <w:iCs/>
          <w:color w:val="000000"/>
          <w:sz w:val="28"/>
          <w:szCs w:val="28"/>
          <w:lang w:eastAsia="ru-RU"/>
        </w:rPr>
        <w:t>профессиональной социализации.</w:t>
      </w:r>
      <w:r w:rsidRPr="00B36BFB">
        <w:rPr>
          <w:rFonts w:ascii="Times New Roman" w:eastAsia="Times New Roman" w:hAnsi="Times New Roman" w:cs="Times New Roman"/>
          <w:color w:val="000000"/>
          <w:sz w:val="28"/>
          <w:szCs w:val="28"/>
          <w:lang w:eastAsia="ru-RU"/>
        </w:rPr>
        <w:t xml:space="preserve"> </w:t>
      </w:r>
    </w:p>
    <w:p w:rsidR="00B36BFB" w:rsidRDefault="00B36BFB" w:rsidP="00B36BFB">
      <w:pPr>
        <w:spacing w:after="0" w:line="240" w:lineRule="auto"/>
        <w:ind w:firstLine="709"/>
        <w:jc w:val="both"/>
        <w:rPr>
          <w:rFonts w:ascii="Times New Roman" w:eastAsia="Times New Roman" w:hAnsi="Times New Roman" w:cs="Times New Roman"/>
          <w:bCs/>
          <w:sz w:val="28"/>
          <w:szCs w:val="28"/>
          <w:lang w:eastAsia="ru-RU"/>
        </w:rPr>
      </w:pPr>
      <w:r w:rsidRPr="00B36BFB">
        <w:rPr>
          <w:rFonts w:ascii="Times New Roman" w:eastAsia="Times New Roman" w:hAnsi="Times New Roman" w:cs="Times New Roman"/>
          <w:bCs/>
          <w:sz w:val="28"/>
          <w:szCs w:val="28"/>
          <w:lang w:eastAsia="ru-RU"/>
        </w:rPr>
        <w:t xml:space="preserve">На наш взгляд, целесообразно интегрировать опыт зарубежных коллег в учебно-методическую деятельность ведомственных вузов по подготовке </w:t>
      </w:r>
      <w:r w:rsidRPr="00B36BFB">
        <w:rPr>
          <w:rFonts w:ascii="Times New Roman" w:eastAsia="Times New Roman" w:hAnsi="Times New Roman" w:cs="Times New Roman"/>
          <w:color w:val="000000"/>
          <w:sz w:val="28"/>
          <w:szCs w:val="28"/>
          <w:lang w:eastAsia="ru-RU"/>
        </w:rPr>
        <w:t>специалистов в области гражданской защиты</w:t>
      </w:r>
      <w:r w:rsidRPr="00B36BFB">
        <w:rPr>
          <w:rFonts w:ascii="Times New Roman" w:eastAsia="Times New Roman" w:hAnsi="Times New Roman" w:cs="Times New Roman"/>
          <w:bCs/>
          <w:color w:val="000000"/>
          <w:sz w:val="28"/>
          <w:szCs w:val="28"/>
          <w:lang w:eastAsia="ru-RU"/>
        </w:rPr>
        <w:t xml:space="preserve"> </w:t>
      </w:r>
      <w:r w:rsidRPr="00B36BFB">
        <w:rPr>
          <w:rFonts w:ascii="Times New Roman" w:eastAsia="Times New Roman" w:hAnsi="Times New Roman" w:cs="Times New Roman"/>
          <w:bCs/>
          <w:sz w:val="28"/>
          <w:szCs w:val="28"/>
          <w:lang w:eastAsia="ru-RU"/>
        </w:rPr>
        <w:t xml:space="preserve">и осуществить разработку аналогичных методических рекомендаций по созданию и совершенствованию практико-ориентированной среды образования для учебных заведений данного профиля с указанием в них региональных особенностей подготовки обучающихся. </w:t>
      </w:r>
    </w:p>
    <w:p w:rsidR="00300D9B" w:rsidRPr="00B36BFB" w:rsidRDefault="00300D9B" w:rsidP="00B36BFB">
      <w:pPr>
        <w:spacing w:after="0" w:line="240" w:lineRule="auto"/>
        <w:ind w:firstLine="709"/>
        <w:jc w:val="both"/>
        <w:rPr>
          <w:rFonts w:ascii="Times New Roman" w:eastAsia="Times New Roman" w:hAnsi="Times New Roman" w:cs="Times New Roman"/>
          <w:sz w:val="28"/>
          <w:szCs w:val="28"/>
          <w:lang w:eastAsia="ru-RU"/>
        </w:rPr>
      </w:pPr>
    </w:p>
    <w:p w:rsidR="00B36BFB" w:rsidRPr="00300D9B" w:rsidRDefault="00300D9B" w:rsidP="00B36BFB">
      <w:pPr>
        <w:suppressAutoHyphens/>
        <w:spacing w:after="0"/>
        <w:jc w:val="center"/>
        <w:rPr>
          <w:rFonts w:ascii="Times New Roman" w:eastAsia="Calibri" w:hAnsi="Times New Roman" w:cs="Times New Roman"/>
          <w:sz w:val="28"/>
          <w:szCs w:val="28"/>
          <w:lang w:eastAsia="ar-SA"/>
        </w:rPr>
      </w:pPr>
      <w:r w:rsidRPr="00300D9B">
        <w:rPr>
          <w:rFonts w:ascii="Times New Roman" w:eastAsia="Calibri" w:hAnsi="Times New Roman" w:cs="Times New Roman"/>
          <w:sz w:val="28"/>
          <w:szCs w:val="28"/>
          <w:lang w:eastAsia="ar-SA"/>
        </w:rPr>
        <w:t>ЛИТЕРАТУРА</w:t>
      </w:r>
    </w:p>
    <w:p w:rsidR="00300D9B" w:rsidRPr="00B36BFB" w:rsidRDefault="00300D9B" w:rsidP="00B36BFB">
      <w:pPr>
        <w:suppressAutoHyphens/>
        <w:spacing w:after="0"/>
        <w:jc w:val="center"/>
        <w:rPr>
          <w:rFonts w:ascii="Times New Roman" w:eastAsia="Calibri" w:hAnsi="Times New Roman" w:cs="Times New Roman"/>
          <w:b/>
          <w:sz w:val="28"/>
          <w:szCs w:val="28"/>
          <w:lang w:eastAsia="ar-SA"/>
        </w:rPr>
      </w:pPr>
    </w:p>
    <w:p w:rsidR="00B36BFB" w:rsidRPr="00B36BFB" w:rsidRDefault="00B36BFB" w:rsidP="00652782">
      <w:pPr>
        <w:keepNext/>
        <w:numPr>
          <w:ilvl w:val="0"/>
          <w:numId w:val="96"/>
        </w:numPr>
        <w:tabs>
          <w:tab w:val="left" w:pos="993"/>
        </w:tabs>
        <w:suppressAutoHyphens/>
        <w:spacing w:after="0" w:line="240" w:lineRule="auto"/>
        <w:ind w:left="0" w:firstLine="709"/>
        <w:jc w:val="both"/>
        <w:outlineLvl w:val="1"/>
        <w:rPr>
          <w:rFonts w:ascii="Times New Roman" w:eastAsia="Times New Roman" w:hAnsi="Times New Roman" w:cs="Times New Roman"/>
          <w:bCs/>
          <w:kern w:val="32"/>
          <w:sz w:val="28"/>
          <w:szCs w:val="28"/>
          <w:lang w:eastAsia="ru-RU"/>
        </w:rPr>
      </w:pPr>
      <w:r w:rsidRPr="00B36BFB">
        <w:rPr>
          <w:rFonts w:ascii="Times New Roman" w:eastAsia="Times New Roman" w:hAnsi="Times New Roman" w:cs="Times New Roman"/>
          <w:bCs/>
          <w:kern w:val="32"/>
          <w:sz w:val="28"/>
          <w:szCs w:val="28"/>
          <w:lang w:val="en-US" w:eastAsia="ru-RU"/>
        </w:rPr>
        <w:t>EDCRUNCH</w:t>
      </w:r>
      <w:r w:rsidRPr="00B36BFB">
        <w:rPr>
          <w:rFonts w:ascii="Times New Roman" w:eastAsia="Times New Roman" w:hAnsi="Times New Roman" w:cs="Times New Roman"/>
          <w:bCs/>
          <w:kern w:val="32"/>
          <w:sz w:val="28"/>
          <w:szCs w:val="28"/>
          <w:lang w:eastAsia="ru-RU"/>
        </w:rPr>
        <w:t xml:space="preserve"> </w:t>
      </w:r>
      <w:r w:rsidRPr="00B36BFB">
        <w:rPr>
          <w:rFonts w:ascii="Times New Roman" w:eastAsia="Times New Roman" w:hAnsi="Times New Roman" w:cs="Times New Roman"/>
          <w:bCs/>
          <w:kern w:val="32"/>
          <w:sz w:val="28"/>
          <w:szCs w:val="28"/>
          <w:lang w:val="en-US" w:eastAsia="ru-RU"/>
        </w:rPr>
        <w:t>Ural</w:t>
      </w:r>
      <w:r w:rsidRPr="00B36BFB">
        <w:rPr>
          <w:rFonts w:ascii="Times New Roman" w:eastAsia="Times New Roman" w:hAnsi="Times New Roman" w:cs="Times New Roman"/>
          <w:bCs/>
          <w:kern w:val="32"/>
          <w:sz w:val="28"/>
          <w:szCs w:val="28"/>
          <w:lang w:eastAsia="ru-RU"/>
        </w:rPr>
        <w:t xml:space="preserve">: новые образовательные технологии в вузе-2017 / [Электронный ресурс]. </w:t>
      </w:r>
      <w:r w:rsidRPr="00B36BFB">
        <w:rPr>
          <w:rFonts w:ascii="Times New Roman" w:eastAsia="Times New Roman" w:hAnsi="Times New Roman" w:cs="Times New Roman"/>
          <w:bCs/>
          <w:kern w:val="32"/>
          <w:sz w:val="28"/>
          <w:szCs w:val="28"/>
          <w:lang w:val="en-US" w:eastAsia="ru-RU"/>
        </w:rPr>
        <w:t>URL</w:t>
      </w:r>
      <w:r w:rsidRPr="00B36BFB">
        <w:rPr>
          <w:rFonts w:ascii="Times New Roman" w:eastAsia="Times New Roman" w:hAnsi="Times New Roman" w:cs="Times New Roman"/>
          <w:bCs/>
          <w:kern w:val="32"/>
          <w:sz w:val="28"/>
          <w:szCs w:val="28"/>
          <w:lang w:eastAsia="ru-RU"/>
        </w:rPr>
        <w:t xml:space="preserve">: </w:t>
      </w:r>
      <w:hyperlink r:id="rId573" w:history="1">
        <w:r w:rsidRPr="00B36BFB">
          <w:rPr>
            <w:rFonts w:ascii="Times New Roman" w:eastAsia="Times New Roman" w:hAnsi="Times New Roman" w:cs="Times New Roman"/>
            <w:bCs/>
            <w:kern w:val="32"/>
            <w:sz w:val="28"/>
            <w:szCs w:val="28"/>
            <w:lang w:val="en-US" w:eastAsia="ru-RU"/>
          </w:rPr>
          <w:t>http</w:t>
        </w:r>
        <w:r w:rsidRPr="00B36BFB">
          <w:rPr>
            <w:rFonts w:ascii="Times New Roman" w:eastAsia="Times New Roman" w:hAnsi="Times New Roman" w:cs="Times New Roman"/>
            <w:bCs/>
            <w:kern w:val="32"/>
            <w:sz w:val="28"/>
            <w:szCs w:val="28"/>
            <w:lang w:eastAsia="ru-RU"/>
          </w:rPr>
          <w:t>://</w:t>
        </w:r>
        <w:r w:rsidRPr="00B36BFB">
          <w:rPr>
            <w:rFonts w:ascii="Times New Roman" w:eastAsia="Times New Roman" w:hAnsi="Times New Roman" w:cs="Times New Roman"/>
            <w:bCs/>
            <w:kern w:val="32"/>
            <w:sz w:val="28"/>
            <w:szCs w:val="28"/>
            <w:lang w:val="en-US" w:eastAsia="ru-RU"/>
          </w:rPr>
          <w:t>notv</w:t>
        </w:r>
        <w:r w:rsidRPr="00B36BFB">
          <w:rPr>
            <w:rFonts w:ascii="Times New Roman" w:eastAsia="Times New Roman" w:hAnsi="Times New Roman" w:cs="Times New Roman"/>
            <w:bCs/>
            <w:kern w:val="32"/>
            <w:sz w:val="28"/>
            <w:szCs w:val="28"/>
            <w:lang w:eastAsia="ru-RU"/>
          </w:rPr>
          <w:t>.</w:t>
        </w:r>
        <w:r w:rsidRPr="00B36BFB">
          <w:rPr>
            <w:rFonts w:ascii="Times New Roman" w:eastAsia="Times New Roman" w:hAnsi="Times New Roman" w:cs="Times New Roman"/>
            <w:bCs/>
            <w:kern w:val="32"/>
            <w:sz w:val="28"/>
            <w:szCs w:val="28"/>
            <w:lang w:val="en-US" w:eastAsia="ru-RU"/>
          </w:rPr>
          <w:t>urfu</w:t>
        </w:r>
        <w:r w:rsidRPr="00B36BFB">
          <w:rPr>
            <w:rFonts w:ascii="Times New Roman" w:eastAsia="Times New Roman" w:hAnsi="Times New Roman" w:cs="Times New Roman"/>
            <w:bCs/>
            <w:kern w:val="32"/>
            <w:sz w:val="28"/>
            <w:szCs w:val="28"/>
            <w:lang w:eastAsia="ru-RU"/>
          </w:rPr>
          <w:t>.</w:t>
        </w:r>
        <w:r w:rsidRPr="00B36BFB">
          <w:rPr>
            <w:rFonts w:ascii="Times New Roman" w:eastAsia="Times New Roman" w:hAnsi="Times New Roman" w:cs="Times New Roman"/>
            <w:bCs/>
            <w:kern w:val="32"/>
            <w:sz w:val="28"/>
            <w:szCs w:val="28"/>
            <w:lang w:val="en-US" w:eastAsia="ru-RU"/>
          </w:rPr>
          <w:t>ru</w:t>
        </w:r>
        <w:r w:rsidRPr="00B36BFB">
          <w:rPr>
            <w:rFonts w:ascii="Times New Roman" w:eastAsia="Times New Roman" w:hAnsi="Times New Roman" w:cs="Times New Roman"/>
            <w:bCs/>
            <w:kern w:val="32"/>
            <w:sz w:val="28"/>
            <w:szCs w:val="28"/>
            <w:lang w:eastAsia="ru-RU"/>
          </w:rPr>
          <w:t>/</w:t>
        </w:r>
        <w:r w:rsidRPr="00B36BFB">
          <w:rPr>
            <w:rFonts w:ascii="Times New Roman" w:eastAsia="Times New Roman" w:hAnsi="Times New Roman" w:cs="Times New Roman"/>
            <w:bCs/>
            <w:kern w:val="32"/>
            <w:sz w:val="28"/>
            <w:szCs w:val="28"/>
            <w:lang w:val="en-US" w:eastAsia="ru-RU"/>
          </w:rPr>
          <w:t>ru</w:t>
        </w:r>
      </w:hyperlink>
      <w:r w:rsidRPr="00B36BFB">
        <w:rPr>
          <w:rFonts w:ascii="Times New Roman" w:eastAsia="Times New Roman" w:hAnsi="Times New Roman" w:cs="Times New Roman"/>
          <w:bCs/>
          <w:kern w:val="32"/>
          <w:sz w:val="28"/>
          <w:szCs w:val="28"/>
          <w:lang w:eastAsia="ru-RU"/>
        </w:rPr>
        <w:t xml:space="preserve"> (Дата обращения 18.07.2018 г.)</w:t>
      </w:r>
    </w:p>
    <w:p w:rsidR="00B36BFB" w:rsidRPr="00B36BFB" w:rsidRDefault="00B36BFB" w:rsidP="00652782">
      <w:pPr>
        <w:numPr>
          <w:ilvl w:val="0"/>
          <w:numId w:val="96"/>
        </w:numPr>
        <w:tabs>
          <w:tab w:val="left" w:pos="993"/>
        </w:tabs>
        <w:suppressAutoHyphens/>
        <w:spacing w:after="0" w:line="240" w:lineRule="auto"/>
        <w:ind w:left="0" w:firstLine="709"/>
        <w:contextualSpacing/>
        <w:jc w:val="both"/>
        <w:rPr>
          <w:rFonts w:ascii="Times New Roman" w:eastAsia="Calibri" w:hAnsi="Times New Roman" w:cs="Times New Roman"/>
          <w:sz w:val="28"/>
          <w:szCs w:val="28"/>
          <w:lang w:eastAsia="ar-SA"/>
        </w:rPr>
      </w:pPr>
      <w:r w:rsidRPr="00B36BFB">
        <w:rPr>
          <w:rFonts w:ascii="Times New Roman" w:eastAsia="Calibri" w:hAnsi="Times New Roman" w:cs="Calibri"/>
          <w:sz w:val="28"/>
          <w:szCs w:val="28"/>
          <w:lang w:val="en-US" w:eastAsia="ar-SA"/>
        </w:rPr>
        <w:t>EDCRUNCH</w:t>
      </w:r>
      <w:r w:rsidRPr="00B36BFB">
        <w:rPr>
          <w:rFonts w:ascii="Times New Roman" w:eastAsia="Calibri" w:hAnsi="Times New Roman" w:cs="Calibri"/>
          <w:sz w:val="28"/>
          <w:szCs w:val="28"/>
          <w:lang w:eastAsia="ar-SA"/>
        </w:rPr>
        <w:t xml:space="preserve"> ТУР 2017: новые площадки новых технологий</w:t>
      </w:r>
      <w:r w:rsidRPr="00B36BFB">
        <w:rPr>
          <w:rFonts w:ascii="Times New Roman" w:eastAsia="Calibri" w:hAnsi="Times New Roman" w:cs="Calibri"/>
          <w:b/>
          <w:sz w:val="28"/>
          <w:szCs w:val="28"/>
          <w:lang w:eastAsia="ar-SA"/>
        </w:rPr>
        <w:t xml:space="preserve"> / </w:t>
      </w:r>
      <w:r w:rsidRPr="00B36BFB">
        <w:rPr>
          <w:rFonts w:ascii="Times New Roman" w:eastAsia="Calibri" w:hAnsi="Times New Roman" w:cs="Calibri"/>
          <w:sz w:val="28"/>
          <w:szCs w:val="28"/>
          <w:lang w:eastAsia="ar-SA"/>
        </w:rPr>
        <w:t xml:space="preserve">[Электронный ресурс]. </w:t>
      </w:r>
      <w:r w:rsidRPr="00B36BFB">
        <w:rPr>
          <w:rFonts w:ascii="Times New Roman" w:eastAsia="Calibri" w:hAnsi="Times New Roman" w:cs="Calibri"/>
          <w:sz w:val="28"/>
          <w:szCs w:val="28"/>
          <w:lang w:val="en-US" w:eastAsia="ar-SA"/>
        </w:rPr>
        <w:t>URL</w:t>
      </w:r>
      <w:r w:rsidRPr="00B36BFB">
        <w:rPr>
          <w:rFonts w:ascii="Times New Roman" w:eastAsia="Calibri" w:hAnsi="Times New Roman" w:cs="Calibri"/>
          <w:sz w:val="28"/>
          <w:szCs w:val="28"/>
          <w:lang w:eastAsia="ar-SA"/>
        </w:rPr>
        <w:t>:</w:t>
      </w:r>
      <w:r w:rsidRPr="00B36BFB">
        <w:rPr>
          <w:rFonts w:ascii="Times New Roman" w:eastAsia="Calibri" w:hAnsi="Times New Roman" w:cs="Times New Roman"/>
          <w:sz w:val="28"/>
          <w:szCs w:val="28"/>
          <w:lang w:eastAsia="ar-SA"/>
        </w:rPr>
        <w:t xml:space="preserve"> </w:t>
      </w:r>
      <w:hyperlink r:id="rId574" w:history="1">
        <w:r w:rsidRPr="00B36BFB">
          <w:rPr>
            <w:rFonts w:ascii="Times New Roman" w:eastAsia="Calibri" w:hAnsi="Times New Roman" w:cs="Times New Roman"/>
            <w:sz w:val="28"/>
            <w:szCs w:val="28"/>
            <w:lang w:val="en-US" w:eastAsia="ar-SA"/>
          </w:rPr>
          <w:t>http</w:t>
        </w:r>
        <w:r w:rsidRPr="00B36BFB">
          <w:rPr>
            <w:rFonts w:ascii="Times New Roman" w:eastAsia="Calibri" w:hAnsi="Times New Roman" w:cs="Times New Roman"/>
            <w:sz w:val="28"/>
            <w:szCs w:val="28"/>
            <w:lang w:eastAsia="ar-SA"/>
          </w:rPr>
          <w:t>://</w:t>
        </w:r>
        <w:r w:rsidRPr="00B36BFB">
          <w:rPr>
            <w:rFonts w:ascii="Times New Roman" w:eastAsia="Calibri" w:hAnsi="Times New Roman" w:cs="Times New Roman"/>
            <w:sz w:val="28"/>
            <w:szCs w:val="28"/>
            <w:lang w:val="en-US" w:eastAsia="ar-SA"/>
          </w:rPr>
          <w:t>edcrunch</w:t>
        </w:r>
        <w:r w:rsidRPr="00B36BFB">
          <w:rPr>
            <w:rFonts w:ascii="Times New Roman" w:eastAsia="Calibri" w:hAnsi="Times New Roman" w:cs="Times New Roman"/>
            <w:sz w:val="28"/>
            <w:szCs w:val="28"/>
            <w:lang w:eastAsia="ar-SA"/>
          </w:rPr>
          <w:t>.</w:t>
        </w:r>
        <w:r w:rsidRPr="00B36BFB">
          <w:rPr>
            <w:rFonts w:ascii="Times New Roman" w:eastAsia="Calibri" w:hAnsi="Times New Roman" w:cs="Times New Roman"/>
            <w:sz w:val="28"/>
            <w:szCs w:val="28"/>
            <w:lang w:val="en-US" w:eastAsia="ar-SA"/>
          </w:rPr>
          <w:t>spb</w:t>
        </w:r>
        <w:r w:rsidRPr="00B36BFB">
          <w:rPr>
            <w:rFonts w:ascii="Times New Roman" w:eastAsia="Calibri" w:hAnsi="Times New Roman" w:cs="Times New Roman"/>
            <w:sz w:val="28"/>
            <w:szCs w:val="28"/>
            <w:lang w:eastAsia="ar-SA"/>
          </w:rPr>
          <w:t>.</w:t>
        </w:r>
        <w:r w:rsidRPr="00B36BFB">
          <w:rPr>
            <w:rFonts w:ascii="Times New Roman" w:eastAsia="Calibri" w:hAnsi="Times New Roman" w:cs="Times New Roman"/>
            <w:sz w:val="28"/>
            <w:szCs w:val="28"/>
            <w:lang w:val="en-US" w:eastAsia="ar-SA"/>
          </w:rPr>
          <w:t>ru</w:t>
        </w:r>
        <w:r w:rsidRPr="00B36BFB">
          <w:rPr>
            <w:rFonts w:ascii="Times New Roman" w:eastAsia="Calibri" w:hAnsi="Times New Roman" w:cs="Times New Roman"/>
            <w:sz w:val="28"/>
            <w:szCs w:val="28"/>
            <w:lang w:eastAsia="ar-SA"/>
          </w:rPr>
          <w:t>/2017</w:t>
        </w:r>
      </w:hyperlink>
      <w:r w:rsidRPr="00B36BFB">
        <w:rPr>
          <w:rFonts w:ascii="Times New Roman" w:eastAsia="Calibri" w:hAnsi="Times New Roman" w:cs="Times New Roman"/>
          <w:color w:val="0000FF"/>
          <w:sz w:val="28"/>
          <w:szCs w:val="28"/>
          <w:lang w:eastAsia="ar-SA"/>
        </w:rPr>
        <w:t xml:space="preserve"> </w:t>
      </w:r>
      <w:r w:rsidRPr="00B36BFB">
        <w:rPr>
          <w:rFonts w:ascii="Times New Roman" w:eastAsia="Calibri" w:hAnsi="Times New Roman" w:cs="Calibri"/>
          <w:sz w:val="28"/>
          <w:szCs w:val="28"/>
          <w:lang w:eastAsia="ar-SA"/>
        </w:rPr>
        <w:t>(Дата обращения 18.07.2018 г.)</w:t>
      </w:r>
    </w:p>
    <w:p w:rsidR="00B36BFB" w:rsidRPr="00B36BFB" w:rsidRDefault="00B36BFB" w:rsidP="00652782">
      <w:pPr>
        <w:numPr>
          <w:ilvl w:val="0"/>
          <w:numId w:val="96"/>
        </w:numPr>
        <w:tabs>
          <w:tab w:val="left" w:pos="993"/>
        </w:tabs>
        <w:suppressAutoHyphens/>
        <w:spacing w:after="0" w:line="240" w:lineRule="auto"/>
        <w:ind w:left="0" w:firstLine="709"/>
        <w:contextualSpacing/>
        <w:jc w:val="both"/>
        <w:rPr>
          <w:rFonts w:ascii="Times New Roman" w:eastAsia="Calibri" w:hAnsi="Times New Roman" w:cs="Times New Roman"/>
          <w:sz w:val="28"/>
          <w:szCs w:val="28"/>
          <w:lang w:eastAsia="ar-SA"/>
        </w:rPr>
      </w:pPr>
      <w:r w:rsidRPr="00B36BFB">
        <w:rPr>
          <w:rFonts w:ascii="Times New Roman" w:eastAsia="Calibri" w:hAnsi="Times New Roman" w:cs="Times New Roman"/>
          <w:sz w:val="28"/>
          <w:szCs w:val="28"/>
          <w:lang w:eastAsia="ar-SA"/>
        </w:rPr>
        <w:t>Гершунский Б.Г. Философия образования для 21 века (в поисках практико-ориентированных образовательных концепций) / Российская академия образования. Ин-т теории образования и педагогики / Б.Г. Гершунский.</w:t>
      </w:r>
      <w:r w:rsidR="00300D9B">
        <w:rPr>
          <w:rFonts w:ascii="Times New Roman" w:eastAsia="Calibri" w:hAnsi="Times New Roman" w:cs="Times New Roman"/>
          <w:sz w:val="28"/>
          <w:szCs w:val="28"/>
          <w:lang w:eastAsia="ar-SA"/>
        </w:rPr>
        <w:t xml:space="preserve"> </w:t>
      </w:r>
      <w:r w:rsidRPr="00B36BFB">
        <w:rPr>
          <w:rFonts w:ascii="Times New Roman" w:eastAsia="Calibri" w:hAnsi="Times New Roman" w:cs="Times New Roman"/>
          <w:sz w:val="28"/>
          <w:szCs w:val="28"/>
          <w:lang w:eastAsia="ar-SA"/>
        </w:rPr>
        <w:t xml:space="preserve">- М.: «Совершенство», 1998. – 605 с. </w:t>
      </w:r>
    </w:p>
    <w:p w:rsidR="00B36BFB" w:rsidRPr="00B36BFB" w:rsidRDefault="00B36BFB" w:rsidP="00652782">
      <w:pPr>
        <w:numPr>
          <w:ilvl w:val="0"/>
          <w:numId w:val="96"/>
        </w:numPr>
        <w:tabs>
          <w:tab w:val="left" w:pos="993"/>
        </w:tabs>
        <w:suppressAutoHyphens/>
        <w:spacing w:after="0" w:line="240" w:lineRule="auto"/>
        <w:ind w:left="0" w:firstLine="709"/>
        <w:contextualSpacing/>
        <w:jc w:val="both"/>
        <w:rPr>
          <w:rFonts w:ascii="Times New Roman" w:eastAsia="Calibri" w:hAnsi="Times New Roman" w:cs="Times New Roman"/>
          <w:sz w:val="28"/>
          <w:szCs w:val="28"/>
          <w:lang w:eastAsia="ar-SA"/>
        </w:rPr>
      </w:pPr>
      <w:r w:rsidRPr="00B36BFB">
        <w:rPr>
          <w:rFonts w:ascii="Times New Roman" w:eastAsia="Calibri" w:hAnsi="Times New Roman" w:cs="Times New Roman"/>
          <w:sz w:val="28"/>
          <w:szCs w:val="28"/>
          <w:lang w:eastAsia="ar-SA"/>
        </w:rPr>
        <w:t xml:space="preserve">Акинфина М.А. Особенности проведения занятий в практико-ориентированной магистратуре в БГЭУ /М.А. Акинфина // Инновационные образовательные технологии. – 2013. </w:t>
      </w:r>
      <w:r w:rsidR="00300D9B">
        <w:rPr>
          <w:rFonts w:ascii="Times New Roman" w:eastAsia="Calibri" w:hAnsi="Times New Roman" w:cs="Times New Roman"/>
          <w:sz w:val="28"/>
          <w:szCs w:val="28"/>
          <w:lang w:eastAsia="ar-SA"/>
        </w:rPr>
        <w:t xml:space="preserve">- </w:t>
      </w:r>
      <w:r w:rsidRPr="00B36BFB">
        <w:rPr>
          <w:rFonts w:ascii="Times New Roman" w:eastAsia="Calibri" w:hAnsi="Times New Roman" w:cs="Times New Roman"/>
          <w:sz w:val="28"/>
          <w:szCs w:val="28"/>
          <w:lang w:eastAsia="ar-SA"/>
        </w:rPr>
        <w:t xml:space="preserve">№ 2. </w:t>
      </w:r>
      <w:r w:rsidR="00300D9B">
        <w:rPr>
          <w:rFonts w:ascii="Times New Roman" w:eastAsia="Calibri" w:hAnsi="Times New Roman" w:cs="Times New Roman"/>
          <w:sz w:val="28"/>
          <w:szCs w:val="28"/>
          <w:lang w:eastAsia="ar-SA"/>
        </w:rPr>
        <w:t xml:space="preserve">- </w:t>
      </w:r>
      <w:r w:rsidRPr="00B36BFB">
        <w:rPr>
          <w:rFonts w:ascii="Times New Roman" w:eastAsia="Calibri" w:hAnsi="Times New Roman" w:cs="Times New Roman"/>
          <w:sz w:val="28"/>
          <w:szCs w:val="28"/>
          <w:lang w:eastAsia="ar-SA"/>
        </w:rPr>
        <w:t>С.38-45.</w:t>
      </w:r>
    </w:p>
    <w:p w:rsidR="00B36BFB" w:rsidRPr="00B36BFB" w:rsidRDefault="00B36BFB" w:rsidP="00652782">
      <w:pPr>
        <w:numPr>
          <w:ilvl w:val="0"/>
          <w:numId w:val="96"/>
        </w:numPr>
        <w:tabs>
          <w:tab w:val="left" w:pos="993"/>
        </w:tabs>
        <w:suppressAutoHyphens/>
        <w:spacing w:after="0" w:line="240" w:lineRule="auto"/>
        <w:ind w:left="0" w:firstLine="709"/>
        <w:contextualSpacing/>
        <w:jc w:val="both"/>
        <w:rPr>
          <w:rFonts w:ascii="Times New Roman" w:eastAsia="Calibri" w:hAnsi="Times New Roman" w:cs="Times New Roman"/>
          <w:sz w:val="28"/>
          <w:szCs w:val="28"/>
          <w:lang w:eastAsia="ar-SA"/>
        </w:rPr>
      </w:pPr>
      <w:r w:rsidRPr="00B36BFB">
        <w:rPr>
          <w:rFonts w:ascii="Times New Roman" w:eastAsia="Calibri" w:hAnsi="Times New Roman" w:cs="Times New Roman"/>
          <w:sz w:val="28"/>
          <w:szCs w:val="28"/>
          <w:lang w:eastAsia="ar-SA"/>
        </w:rPr>
        <w:lastRenderedPageBreak/>
        <w:t>Воробьева С.А. Практико-ориентированный подход в системе подготовки специалистов социальной сферы / С.А. Воробьева // Гуманітарна-эканамічны веснік: навукова-тэарэтычны часопіс.</w:t>
      </w:r>
      <w:r w:rsidR="00300D9B">
        <w:rPr>
          <w:rFonts w:ascii="Times New Roman" w:eastAsia="Calibri" w:hAnsi="Times New Roman" w:cs="Times New Roman"/>
          <w:sz w:val="28"/>
          <w:szCs w:val="28"/>
          <w:lang w:eastAsia="ar-SA"/>
        </w:rPr>
        <w:t xml:space="preserve"> -</w:t>
      </w:r>
      <w:r w:rsidRPr="00B36BFB">
        <w:rPr>
          <w:rFonts w:ascii="Times New Roman" w:eastAsia="Calibri" w:hAnsi="Times New Roman" w:cs="Times New Roman"/>
          <w:sz w:val="28"/>
          <w:szCs w:val="28"/>
          <w:lang w:eastAsia="ar-SA"/>
        </w:rPr>
        <w:t xml:space="preserve"> 2012.</w:t>
      </w:r>
      <w:r w:rsidR="00300D9B">
        <w:rPr>
          <w:rFonts w:ascii="Times New Roman" w:eastAsia="Calibri" w:hAnsi="Times New Roman" w:cs="Times New Roman"/>
          <w:sz w:val="28"/>
          <w:szCs w:val="28"/>
          <w:lang w:eastAsia="ar-SA"/>
        </w:rPr>
        <w:t xml:space="preserve"> -</w:t>
      </w:r>
      <w:r w:rsidRPr="00B36BFB">
        <w:rPr>
          <w:rFonts w:ascii="Times New Roman" w:eastAsia="Calibri" w:hAnsi="Times New Roman" w:cs="Times New Roman"/>
          <w:sz w:val="28"/>
          <w:szCs w:val="28"/>
          <w:lang w:eastAsia="ar-SA"/>
        </w:rPr>
        <w:t xml:space="preserve"> № 4. </w:t>
      </w:r>
      <w:r w:rsidR="00300D9B">
        <w:rPr>
          <w:rFonts w:ascii="Times New Roman" w:eastAsia="Calibri" w:hAnsi="Times New Roman" w:cs="Times New Roman"/>
          <w:sz w:val="28"/>
          <w:szCs w:val="28"/>
          <w:lang w:eastAsia="ar-SA"/>
        </w:rPr>
        <w:t xml:space="preserve">- </w:t>
      </w:r>
      <w:r w:rsidRPr="00B36BFB">
        <w:rPr>
          <w:rFonts w:ascii="Times New Roman" w:eastAsia="Calibri" w:hAnsi="Times New Roman" w:cs="Times New Roman"/>
          <w:sz w:val="28"/>
          <w:szCs w:val="28"/>
          <w:lang w:eastAsia="ar-SA"/>
        </w:rPr>
        <w:t>С.70-76.</w:t>
      </w:r>
    </w:p>
    <w:p w:rsidR="00B36BFB" w:rsidRPr="00B36BFB" w:rsidRDefault="00B36BFB" w:rsidP="00652782">
      <w:pPr>
        <w:numPr>
          <w:ilvl w:val="0"/>
          <w:numId w:val="96"/>
        </w:numPr>
        <w:tabs>
          <w:tab w:val="left" w:pos="993"/>
        </w:tabs>
        <w:suppressAutoHyphens/>
        <w:spacing w:after="0" w:line="240" w:lineRule="auto"/>
        <w:ind w:left="0" w:firstLine="709"/>
        <w:contextualSpacing/>
        <w:jc w:val="both"/>
        <w:rPr>
          <w:rFonts w:ascii="Times New Roman" w:eastAsia="Calibri" w:hAnsi="Times New Roman" w:cs="Times New Roman"/>
          <w:sz w:val="28"/>
          <w:szCs w:val="28"/>
          <w:lang w:eastAsia="ar-SA"/>
        </w:rPr>
      </w:pPr>
      <w:r w:rsidRPr="00B36BFB">
        <w:rPr>
          <w:rFonts w:ascii="Times New Roman" w:eastAsia="Calibri" w:hAnsi="Times New Roman" w:cs="Times New Roman"/>
          <w:sz w:val="28"/>
          <w:szCs w:val="28"/>
          <w:lang w:eastAsia="ar-SA"/>
        </w:rPr>
        <w:t xml:space="preserve">Олекс, О.А. Проектирование подсистемы магистерских специальностей практико-ориентированного назначения / О.А. Олекс // Вышэйшая школа.- 2007. </w:t>
      </w:r>
      <w:r w:rsidR="00300D9B">
        <w:rPr>
          <w:rFonts w:ascii="Times New Roman" w:eastAsia="Calibri" w:hAnsi="Times New Roman" w:cs="Times New Roman"/>
          <w:sz w:val="28"/>
          <w:szCs w:val="28"/>
          <w:lang w:eastAsia="ar-SA"/>
        </w:rPr>
        <w:t xml:space="preserve">- </w:t>
      </w:r>
      <w:r w:rsidRPr="00B36BFB">
        <w:rPr>
          <w:rFonts w:ascii="Times New Roman" w:eastAsia="Calibri" w:hAnsi="Times New Roman" w:cs="Times New Roman"/>
          <w:sz w:val="28"/>
          <w:szCs w:val="28"/>
          <w:lang w:eastAsia="ar-SA"/>
        </w:rPr>
        <w:t>№ 5.</w:t>
      </w:r>
      <w:r w:rsidR="00300D9B">
        <w:rPr>
          <w:rFonts w:ascii="Times New Roman" w:eastAsia="Calibri" w:hAnsi="Times New Roman" w:cs="Times New Roman"/>
          <w:sz w:val="28"/>
          <w:szCs w:val="28"/>
          <w:lang w:eastAsia="ar-SA"/>
        </w:rPr>
        <w:t xml:space="preserve"> -</w:t>
      </w:r>
      <w:r w:rsidRPr="00B36BFB">
        <w:rPr>
          <w:rFonts w:ascii="Times New Roman" w:eastAsia="Calibri" w:hAnsi="Times New Roman" w:cs="Times New Roman"/>
          <w:sz w:val="28"/>
          <w:szCs w:val="28"/>
          <w:lang w:eastAsia="ar-SA"/>
        </w:rPr>
        <w:t xml:space="preserve"> С.43-47.</w:t>
      </w:r>
    </w:p>
    <w:p w:rsidR="00B36BFB" w:rsidRPr="00B36BFB" w:rsidRDefault="00B36BFB" w:rsidP="00652782">
      <w:pPr>
        <w:numPr>
          <w:ilvl w:val="0"/>
          <w:numId w:val="96"/>
        </w:numPr>
        <w:tabs>
          <w:tab w:val="left" w:pos="993"/>
        </w:tabs>
        <w:suppressAutoHyphens/>
        <w:spacing w:after="0" w:line="240" w:lineRule="auto"/>
        <w:ind w:left="0" w:firstLine="709"/>
        <w:contextualSpacing/>
        <w:jc w:val="both"/>
        <w:rPr>
          <w:rFonts w:ascii="Times New Roman" w:eastAsia="Calibri" w:hAnsi="Times New Roman" w:cs="Times New Roman"/>
          <w:sz w:val="28"/>
          <w:szCs w:val="28"/>
          <w:lang w:eastAsia="ar-SA"/>
        </w:rPr>
      </w:pPr>
      <w:r w:rsidRPr="00B36BFB">
        <w:rPr>
          <w:rFonts w:ascii="Times New Roman" w:eastAsia="Calibri" w:hAnsi="Times New Roman" w:cs="Times New Roman"/>
          <w:sz w:val="28"/>
          <w:szCs w:val="28"/>
          <w:lang w:eastAsia="ar-SA"/>
        </w:rPr>
        <w:t xml:space="preserve">Чебуранова, С. Е. Практико-ориентированное обучение в вузе: подходы и тенденции / С.Е. Чебуранова // Юридическое образование: традиции и новации: сборник научных статей / Гродненский гос. ун-т им. Я. Купалы; гл. ред. H.В. Сильченко; редкол.: Н.В. Сильченко, В.Н. Бибило, Г.Н. Мухин, Т.Г. Хатеневич, С.Е. Чебуранова. – Гродно: ГрГУ, 2012 . </w:t>
      </w:r>
      <w:r w:rsidR="00300D9B">
        <w:rPr>
          <w:rFonts w:ascii="Times New Roman" w:eastAsia="Calibri" w:hAnsi="Times New Roman" w:cs="Times New Roman"/>
          <w:sz w:val="28"/>
          <w:szCs w:val="28"/>
          <w:lang w:eastAsia="ar-SA"/>
        </w:rPr>
        <w:t xml:space="preserve">- </w:t>
      </w:r>
      <w:r w:rsidRPr="00B36BFB">
        <w:rPr>
          <w:rFonts w:ascii="Times New Roman" w:eastAsia="Calibri" w:hAnsi="Times New Roman" w:cs="Times New Roman"/>
          <w:sz w:val="28"/>
          <w:szCs w:val="28"/>
          <w:lang w:eastAsia="ar-SA"/>
        </w:rPr>
        <w:t>С.49-51.</w:t>
      </w:r>
    </w:p>
    <w:p w:rsidR="00B36BFB" w:rsidRPr="00B36BFB" w:rsidRDefault="00B36BFB" w:rsidP="00652782">
      <w:pPr>
        <w:numPr>
          <w:ilvl w:val="0"/>
          <w:numId w:val="96"/>
        </w:numPr>
        <w:tabs>
          <w:tab w:val="left" w:pos="993"/>
        </w:tabs>
        <w:suppressAutoHyphens/>
        <w:spacing w:after="0" w:line="240" w:lineRule="auto"/>
        <w:ind w:left="0" w:firstLine="709"/>
        <w:contextualSpacing/>
        <w:jc w:val="both"/>
        <w:rPr>
          <w:rFonts w:ascii="Times New Roman" w:eastAsia="Calibri" w:hAnsi="Times New Roman" w:cs="Times New Roman"/>
          <w:sz w:val="28"/>
          <w:szCs w:val="28"/>
          <w:lang w:eastAsia="ar-SA"/>
        </w:rPr>
      </w:pPr>
      <w:r w:rsidRPr="00B36BFB">
        <w:rPr>
          <w:rFonts w:ascii="Times New Roman" w:eastAsia="Calibri" w:hAnsi="Times New Roman" w:cs="Times New Roman"/>
          <w:sz w:val="28"/>
          <w:szCs w:val="28"/>
          <w:lang w:eastAsia="ar-SA"/>
        </w:rPr>
        <w:t xml:space="preserve">Игнатенко И.И. Практико-ориентированная подготовка по специальности «Информационные системы и технологии (в экономике)» / И.И. Игнатенко // Инновационные технологии обучения при подготовке экономистов и менеджеров: сб. </w:t>
      </w:r>
      <w:r w:rsidR="009232D7">
        <w:rPr>
          <w:rFonts w:ascii="Times New Roman" w:eastAsia="Calibri" w:hAnsi="Times New Roman" w:cs="Times New Roman"/>
          <w:sz w:val="28"/>
          <w:szCs w:val="28"/>
          <w:lang w:eastAsia="ar-SA"/>
        </w:rPr>
        <w:t>н</w:t>
      </w:r>
      <w:r w:rsidRPr="00B36BFB">
        <w:rPr>
          <w:rFonts w:ascii="Times New Roman" w:eastAsia="Calibri" w:hAnsi="Times New Roman" w:cs="Times New Roman"/>
          <w:sz w:val="28"/>
          <w:szCs w:val="28"/>
          <w:lang w:eastAsia="ar-SA"/>
        </w:rPr>
        <w:t xml:space="preserve">ауч. </w:t>
      </w:r>
      <w:r w:rsidR="009232D7">
        <w:rPr>
          <w:rFonts w:ascii="Times New Roman" w:eastAsia="Calibri" w:hAnsi="Times New Roman" w:cs="Times New Roman"/>
          <w:sz w:val="28"/>
          <w:szCs w:val="28"/>
          <w:lang w:eastAsia="ar-SA"/>
        </w:rPr>
        <w:t>т</w:t>
      </w:r>
      <w:r w:rsidRPr="00B36BFB">
        <w:rPr>
          <w:rFonts w:ascii="Times New Roman" w:eastAsia="Calibri" w:hAnsi="Times New Roman" w:cs="Times New Roman"/>
          <w:sz w:val="28"/>
          <w:szCs w:val="28"/>
          <w:lang w:eastAsia="ar-SA"/>
        </w:rPr>
        <w:t>р. / Гродненский гос. ун-т им. Я. Купалы; редкол.: О.</w:t>
      </w:r>
      <w:r w:rsidR="00300D9B">
        <w:rPr>
          <w:rFonts w:ascii="Times New Roman" w:eastAsia="Calibri" w:hAnsi="Times New Roman" w:cs="Times New Roman"/>
          <w:sz w:val="28"/>
          <w:szCs w:val="28"/>
          <w:lang w:eastAsia="ar-SA"/>
        </w:rPr>
        <w:t>Н. Будько, О.Б. Цехан. – Гродно</w:t>
      </w:r>
      <w:r w:rsidRPr="00B36BFB">
        <w:rPr>
          <w:rFonts w:ascii="Times New Roman" w:eastAsia="Calibri" w:hAnsi="Times New Roman" w:cs="Times New Roman"/>
          <w:sz w:val="28"/>
          <w:szCs w:val="28"/>
          <w:lang w:eastAsia="ar-SA"/>
        </w:rPr>
        <w:t>: ГрГУ, 2012.</w:t>
      </w:r>
      <w:r w:rsidR="00300D9B">
        <w:rPr>
          <w:rFonts w:ascii="Times New Roman" w:eastAsia="Calibri" w:hAnsi="Times New Roman" w:cs="Times New Roman"/>
          <w:sz w:val="28"/>
          <w:szCs w:val="28"/>
          <w:lang w:eastAsia="ar-SA"/>
        </w:rPr>
        <w:t xml:space="preserve"> -</w:t>
      </w:r>
      <w:r w:rsidRPr="00B36BFB">
        <w:rPr>
          <w:rFonts w:ascii="Times New Roman" w:eastAsia="Calibri" w:hAnsi="Times New Roman" w:cs="Times New Roman"/>
          <w:sz w:val="28"/>
          <w:szCs w:val="28"/>
          <w:lang w:eastAsia="ar-SA"/>
        </w:rPr>
        <w:t>С.104-111.</w:t>
      </w:r>
    </w:p>
    <w:p w:rsidR="00B36BFB" w:rsidRPr="00B36BFB" w:rsidRDefault="00B36BFB" w:rsidP="00652782">
      <w:pPr>
        <w:numPr>
          <w:ilvl w:val="0"/>
          <w:numId w:val="96"/>
        </w:numPr>
        <w:tabs>
          <w:tab w:val="left" w:pos="993"/>
        </w:tabs>
        <w:suppressAutoHyphens/>
        <w:spacing w:after="0" w:line="240" w:lineRule="auto"/>
        <w:ind w:left="0" w:firstLine="709"/>
        <w:contextualSpacing/>
        <w:jc w:val="both"/>
        <w:rPr>
          <w:rFonts w:ascii="Times New Roman" w:eastAsia="Calibri" w:hAnsi="Times New Roman" w:cs="Times New Roman"/>
          <w:sz w:val="28"/>
          <w:szCs w:val="28"/>
          <w:lang w:eastAsia="ar-SA"/>
        </w:rPr>
      </w:pPr>
      <w:r w:rsidRPr="00B36BFB">
        <w:rPr>
          <w:rFonts w:ascii="Times New Roman" w:eastAsia="Calibri" w:hAnsi="Times New Roman" w:cs="Times New Roman"/>
          <w:sz w:val="28"/>
          <w:szCs w:val="28"/>
          <w:lang w:eastAsia="ar-SA"/>
        </w:rPr>
        <w:t>Маталыцкий М.А. Разработка и внедрение инновационной модели обучения способных студентов, их дальнейшего научного роста, основанной на повышении инновационной культуры преподавателей и практико-ориентированном подходе в процессе обучения / М.А. Маталыцкий, Е.В. Колузаева // Веснік ГрДУ імя Янкі Купалы. Сер 2. Матэматыка, 2012. – №1(126).</w:t>
      </w:r>
      <w:r w:rsidR="00300D9B">
        <w:rPr>
          <w:rFonts w:ascii="Times New Roman" w:eastAsia="Calibri" w:hAnsi="Times New Roman" w:cs="Times New Roman"/>
          <w:sz w:val="28"/>
          <w:szCs w:val="28"/>
          <w:lang w:eastAsia="ar-SA"/>
        </w:rPr>
        <w:t xml:space="preserve"> -</w:t>
      </w:r>
      <w:r w:rsidRPr="00B36BFB">
        <w:rPr>
          <w:rFonts w:ascii="Times New Roman" w:eastAsia="Calibri" w:hAnsi="Times New Roman" w:cs="Times New Roman"/>
          <w:sz w:val="28"/>
          <w:szCs w:val="28"/>
          <w:lang w:eastAsia="ar-SA"/>
        </w:rPr>
        <w:t xml:space="preserve"> С.158–164.</w:t>
      </w:r>
    </w:p>
    <w:p w:rsidR="009232D7" w:rsidRDefault="00B36BFB" w:rsidP="009232D7">
      <w:pPr>
        <w:tabs>
          <w:tab w:val="left" w:pos="993"/>
        </w:tabs>
        <w:suppressAutoHyphens/>
        <w:spacing w:after="0" w:line="240" w:lineRule="auto"/>
        <w:ind w:firstLine="709"/>
        <w:jc w:val="both"/>
        <w:rPr>
          <w:rFonts w:ascii="Times New Roman" w:eastAsia="Calibri" w:hAnsi="Times New Roman" w:cs="Calibri"/>
          <w:sz w:val="28"/>
          <w:szCs w:val="28"/>
          <w:lang w:eastAsia="ar-SA"/>
        </w:rPr>
      </w:pPr>
      <w:r w:rsidRPr="00B36BFB">
        <w:rPr>
          <w:rFonts w:ascii="Times New Roman" w:eastAsia="Calibri" w:hAnsi="Times New Roman" w:cs="Times New Roman"/>
          <w:sz w:val="28"/>
          <w:szCs w:val="28"/>
          <w:lang w:eastAsia="ar-SA"/>
        </w:rPr>
        <w:t xml:space="preserve">10. Талалаева Г.В., Демченко О.Ю., Газизова Ю.С., Контобойцева М.Г., Ферапонтова Ю.В. </w:t>
      </w:r>
      <w:r w:rsidRPr="00B36BFB">
        <w:rPr>
          <w:rFonts w:ascii="Times New Roman" w:eastAsia="Times New Roman" w:hAnsi="Times New Roman" w:cs="Times New Roman"/>
          <w:sz w:val="28"/>
          <w:szCs w:val="28"/>
          <w:lang w:eastAsia="ru-RU"/>
        </w:rPr>
        <w:t>Особенности реализации приоритетных направлений современной системы образования РФ в образовательных организациях МЧС России</w:t>
      </w:r>
      <w:r w:rsidR="009232D7">
        <w:rPr>
          <w:rFonts w:ascii="Times New Roman" w:eastAsia="Times New Roman" w:hAnsi="Times New Roman" w:cs="Times New Roman"/>
          <w:sz w:val="28"/>
          <w:szCs w:val="28"/>
          <w:lang w:eastAsia="ru-RU"/>
        </w:rPr>
        <w:t xml:space="preserve"> </w:t>
      </w:r>
      <w:r w:rsidRPr="00B36BFB">
        <w:rPr>
          <w:rFonts w:ascii="Times New Roman" w:eastAsia="Times New Roman" w:hAnsi="Times New Roman" w:cs="Times New Roman"/>
          <w:sz w:val="28"/>
          <w:szCs w:val="28"/>
          <w:lang w:eastAsia="ru-RU"/>
        </w:rPr>
        <w:t>//</w:t>
      </w:r>
      <w:r w:rsidRPr="00B36BFB">
        <w:rPr>
          <w:rFonts w:ascii="Times New Roman" w:eastAsia="Calibri" w:hAnsi="Times New Roman" w:cs="Times New Roman"/>
          <w:sz w:val="28"/>
          <w:szCs w:val="28"/>
          <w:lang w:eastAsia="ar-SA"/>
        </w:rPr>
        <w:t xml:space="preserve"> Т</w:t>
      </w:r>
      <w:r w:rsidRPr="00B36BFB">
        <w:rPr>
          <w:rFonts w:ascii="Times New Roman" w:eastAsia="Times New Roman" w:hAnsi="Times New Roman" w:cs="Times New Roman"/>
          <w:sz w:val="28"/>
          <w:szCs w:val="28"/>
          <w:lang w:eastAsia="ru-RU"/>
        </w:rPr>
        <w:t>ехносферная безопасность</w:t>
      </w:r>
      <w:r w:rsidR="009232D7">
        <w:rPr>
          <w:rFonts w:ascii="Times New Roman" w:eastAsia="Times New Roman" w:hAnsi="Times New Roman" w:cs="Times New Roman"/>
          <w:sz w:val="28"/>
          <w:szCs w:val="28"/>
          <w:lang w:eastAsia="ru-RU"/>
        </w:rPr>
        <w:t>. –</w:t>
      </w:r>
      <w:r w:rsidRPr="00B36BFB">
        <w:rPr>
          <w:rFonts w:ascii="Times New Roman" w:eastAsia="Times New Roman" w:hAnsi="Times New Roman" w:cs="Times New Roman"/>
          <w:sz w:val="28"/>
          <w:szCs w:val="28"/>
          <w:lang w:eastAsia="ru-RU"/>
        </w:rPr>
        <w:t xml:space="preserve"> 2018</w:t>
      </w:r>
      <w:r w:rsidR="009232D7">
        <w:rPr>
          <w:rFonts w:ascii="Times New Roman" w:eastAsia="Times New Roman" w:hAnsi="Times New Roman" w:cs="Times New Roman"/>
          <w:sz w:val="28"/>
          <w:szCs w:val="28"/>
          <w:lang w:eastAsia="ru-RU"/>
        </w:rPr>
        <w:t>. -</w:t>
      </w:r>
      <w:r w:rsidRPr="00B36BFB">
        <w:rPr>
          <w:rFonts w:ascii="Times New Roman" w:eastAsia="Times New Roman" w:hAnsi="Times New Roman" w:cs="Times New Roman"/>
          <w:sz w:val="28"/>
          <w:szCs w:val="28"/>
          <w:lang w:eastAsia="ru-RU"/>
        </w:rPr>
        <w:t xml:space="preserve"> № 1(18)</w:t>
      </w:r>
      <w:r w:rsidR="009232D7">
        <w:rPr>
          <w:rFonts w:ascii="Times New Roman" w:eastAsia="Times New Roman" w:hAnsi="Times New Roman" w:cs="Times New Roman"/>
          <w:sz w:val="28"/>
          <w:szCs w:val="28"/>
          <w:lang w:eastAsia="ru-RU"/>
        </w:rPr>
        <w:t xml:space="preserve">. - </w:t>
      </w:r>
      <w:r w:rsidR="009232D7" w:rsidRPr="009232D7">
        <w:rPr>
          <w:rFonts w:ascii="Times New Roman" w:eastAsia="Calibri" w:hAnsi="Times New Roman" w:cs="Calibri"/>
          <w:sz w:val="28"/>
          <w:szCs w:val="28"/>
          <w:lang w:eastAsia="ar-SA"/>
        </w:rPr>
        <w:t>С.</w:t>
      </w:r>
      <w:r w:rsidR="009232D7">
        <w:rPr>
          <w:rFonts w:ascii="Times New Roman" w:eastAsia="Calibri" w:hAnsi="Times New Roman" w:cs="Calibri"/>
          <w:sz w:val="28"/>
          <w:szCs w:val="28"/>
          <w:lang w:eastAsia="ar-SA"/>
        </w:rPr>
        <w:t xml:space="preserve"> 9</w:t>
      </w:r>
      <w:r w:rsidR="009232D7" w:rsidRPr="009232D7">
        <w:rPr>
          <w:rFonts w:ascii="Times New Roman" w:eastAsia="Calibri" w:hAnsi="Times New Roman" w:cs="Calibri"/>
          <w:sz w:val="28"/>
          <w:szCs w:val="28"/>
          <w:lang w:eastAsia="ar-SA"/>
        </w:rPr>
        <w:t>8-113.</w:t>
      </w:r>
    </w:p>
    <w:p w:rsidR="00B36BFB" w:rsidRPr="00B36BFB" w:rsidRDefault="009232D7" w:rsidP="00300D9B">
      <w:pPr>
        <w:tabs>
          <w:tab w:val="left" w:pos="993"/>
        </w:tabs>
        <w:suppressAutoHyphens/>
        <w:spacing w:after="0" w:line="240" w:lineRule="auto"/>
        <w:ind w:firstLine="709"/>
        <w:jc w:val="both"/>
        <w:rPr>
          <w:rFonts w:ascii="Times New Roman" w:eastAsia="Calibri" w:hAnsi="Times New Roman" w:cs="Calibri"/>
          <w:sz w:val="28"/>
          <w:lang w:eastAsia="ar-SA"/>
        </w:rPr>
      </w:pPr>
      <w:r>
        <w:rPr>
          <w:rFonts w:ascii="Times New Roman" w:eastAsia="Calibri" w:hAnsi="Times New Roman" w:cs="Times New Roman"/>
          <w:sz w:val="28"/>
          <w:szCs w:val="28"/>
          <w:lang w:eastAsia="ar-SA"/>
        </w:rPr>
        <w:t>11</w:t>
      </w:r>
      <w:r w:rsidR="00B36BFB" w:rsidRPr="009232D7">
        <w:rPr>
          <w:rFonts w:ascii="Times New Roman" w:eastAsia="Calibri" w:hAnsi="Times New Roman" w:cs="Times New Roman"/>
          <w:sz w:val="28"/>
          <w:szCs w:val="28"/>
          <w:lang w:eastAsia="ar-SA"/>
        </w:rPr>
        <w:t>. Методические рекомендации Республики Беларусь по практико-</w:t>
      </w:r>
      <w:r w:rsidR="00B36BFB" w:rsidRPr="00B36BFB">
        <w:rPr>
          <w:rFonts w:ascii="Times New Roman" w:eastAsia="Calibri" w:hAnsi="Times New Roman" w:cs="Times New Roman"/>
          <w:sz w:val="28"/>
          <w:szCs w:val="28"/>
          <w:lang w:eastAsia="ar-SA"/>
        </w:rPr>
        <w:t>ориентированной среде обучения.</w:t>
      </w:r>
      <w:r w:rsidR="00B36BFB" w:rsidRPr="00B36BFB">
        <w:rPr>
          <w:rFonts w:ascii="Times New Roman" w:eastAsia="Calibri" w:hAnsi="Times New Roman" w:cs="Calibri"/>
          <w:sz w:val="28"/>
          <w:szCs w:val="28"/>
          <w:lang w:eastAsia="ar-SA"/>
        </w:rPr>
        <w:t xml:space="preserve"> [Электронный ресурс]. </w:t>
      </w:r>
      <w:r w:rsidR="00B36BFB" w:rsidRPr="00B36BFB">
        <w:rPr>
          <w:rFonts w:ascii="Times New Roman" w:eastAsia="Calibri" w:hAnsi="Times New Roman" w:cs="Calibri"/>
          <w:sz w:val="28"/>
          <w:szCs w:val="28"/>
          <w:lang w:val="en-US" w:eastAsia="ar-SA"/>
        </w:rPr>
        <w:t>URL</w:t>
      </w:r>
      <w:r w:rsidR="00B36BFB" w:rsidRPr="00B36BFB">
        <w:rPr>
          <w:rFonts w:ascii="Times New Roman" w:eastAsia="Calibri" w:hAnsi="Times New Roman" w:cs="Calibri"/>
          <w:sz w:val="28"/>
          <w:szCs w:val="28"/>
          <w:lang w:eastAsia="ar-SA"/>
        </w:rPr>
        <w:t>:</w:t>
      </w:r>
      <w:r w:rsidR="00B36BFB" w:rsidRPr="00B36BFB">
        <w:rPr>
          <w:rFonts w:ascii="Times New Roman" w:eastAsia="Calibri" w:hAnsi="Times New Roman" w:cs="Times New Roman"/>
          <w:sz w:val="28"/>
          <w:szCs w:val="28"/>
          <w:lang w:eastAsia="ar-SA"/>
        </w:rPr>
        <w:t xml:space="preserve"> https://www.</w:t>
      </w:r>
      <w:hyperlink r:id="rId575" w:tgtFrame="_blank" w:history="1">
        <w:r w:rsidR="00B36BFB" w:rsidRPr="00B36BFB">
          <w:rPr>
            <w:rFonts w:ascii="Times New Roman" w:eastAsia="Calibri" w:hAnsi="Times New Roman" w:cs="Calibri"/>
            <w:bCs/>
            <w:sz w:val="28"/>
            <w:lang w:eastAsia="ar-SA"/>
          </w:rPr>
          <w:t>intra.grsu.by</w:t>
        </w:r>
      </w:hyperlink>
      <w:r w:rsidR="00B36BFB" w:rsidRPr="00B36BFB">
        <w:rPr>
          <w:rFonts w:ascii="Times New Roman" w:eastAsia="Calibri" w:hAnsi="Times New Roman" w:cs="Calibri"/>
          <w:sz w:val="28"/>
          <w:lang w:eastAsia="ar-SA"/>
        </w:rPr>
        <w:t>›</w:t>
      </w:r>
      <w:hyperlink r:id="rId576" w:tgtFrame="_blank" w:history="1">
        <w:r w:rsidR="00B36BFB" w:rsidRPr="00B36BFB">
          <w:rPr>
            <w:rFonts w:ascii="Times New Roman" w:eastAsia="Calibri" w:hAnsi="Times New Roman" w:cs="Calibri"/>
            <w:sz w:val="28"/>
            <w:lang w:eastAsia="ar-SA"/>
          </w:rPr>
          <w:t>storage/zayavki/11790_1.doc</w:t>
        </w:r>
      </w:hyperlink>
      <w:r w:rsidR="00B36BFB" w:rsidRPr="00B36BFB">
        <w:rPr>
          <w:rFonts w:ascii="Times New Roman" w:eastAsia="Calibri" w:hAnsi="Times New Roman" w:cs="Calibri"/>
          <w:sz w:val="28"/>
          <w:lang w:eastAsia="ar-SA"/>
        </w:rPr>
        <w:t xml:space="preserve">. </w:t>
      </w:r>
    </w:p>
    <w:p w:rsidR="00B36BFB" w:rsidRDefault="00B36BFB" w:rsidP="00B36BFB">
      <w:pPr>
        <w:spacing w:after="0" w:line="240" w:lineRule="auto"/>
        <w:rPr>
          <w:rFonts w:ascii="Times New Roman" w:hAnsi="Times New Roman" w:cs="Times New Roman"/>
          <w:sz w:val="28"/>
          <w:szCs w:val="28"/>
        </w:rPr>
      </w:pPr>
    </w:p>
    <w:p w:rsidR="00B36BFB" w:rsidRDefault="00B36BFB" w:rsidP="00B36BFB">
      <w:pPr>
        <w:spacing w:after="0" w:line="240" w:lineRule="auto"/>
        <w:rPr>
          <w:rFonts w:ascii="Times New Roman" w:hAnsi="Times New Roman" w:cs="Times New Roman"/>
          <w:sz w:val="28"/>
          <w:szCs w:val="28"/>
        </w:rPr>
      </w:pPr>
    </w:p>
    <w:p w:rsidR="00B36BFB" w:rsidRPr="00B36BFB" w:rsidRDefault="00B36BFB" w:rsidP="00B36BFB">
      <w:pPr>
        <w:autoSpaceDE w:val="0"/>
        <w:autoSpaceDN w:val="0"/>
        <w:adjustRightInd w:val="0"/>
        <w:spacing w:after="0" w:line="240" w:lineRule="auto"/>
        <w:rPr>
          <w:rFonts w:ascii="Times New Roman" w:eastAsia="Times New Roman,Italic" w:hAnsi="Times New Roman" w:cs="Times New Roman"/>
          <w:b/>
          <w:iCs/>
          <w:sz w:val="28"/>
          <w:szCs w:val="28"/>
        </w:rPr>
      </w:pPr>
      <w:r w:rsidRPr="00B36BFB">
        <w:rPr>
          <w:rFonts w:ascii="Times New Roman" w:eastAsia="Times New Roman,Italic" w:hAnsi="Times New Roman" w:cs="Times New Roman"/>
          <w:b/>
          <w:iCs/>
          <w:sz w:val="28"/>
          <w:szCs w:val="28"/>
        </w:rPr>
        <w:t>УДК 355/359.08</w:t>
      </w:r>
    </w:p>
    <w:p w:rsidR="00B36BFB" w:rsidRPr="00B36BFB" w:rsidRDefault="00B36BFB" w:rsidP="00B36BFB">
      <w:pPr>
        <w:autoSpaceDE w:val="0"/>
        <w:autoSpaceDN w:val="0"/>
        <w:adjustRightInd w:val="0"/>
        <w:spacing w:after="0" w:line="240" w:lineRule="auto"/>
        <w:rPr>
          <w:rFonts w:ascii="Times New Roman" w:eastAsia="Times New Roman,Italic" w:hAnsi="Times New Roman" w:cs="Times New Roman"/>
          <w:iCs/>
          <w:sz w:val="28"/>
          <w:szCs w:val="28"/>
        </w:rPr>
      </w:pPr>
    </w:p>
    <w:p w:rsidR="003A08D3" w:rsidRDefault="00B36BFB" w:rsidP="00B36BFB">
      <w:pPr>
        <w:autoSpaceDE w:val="0"/>
        <w:autoSpaceDN w:val="0"/>
        <w:adjustRightInd w:val="0"/>
        <w:spacing w:after="0" w:line="240" w:lineRule="auto"/>
        <w:jc w:val="center"/>
        <w:rPr>
          <w:rFonts w:ascii="Times New Roman" w:eastAsia="Times New Roman,Italic" w:hAnsi="Times New Roman" w:cs="Times New Roman"/>
          <w:i/>
          <w:iCs/>
          <w:sz w:val="28"/>
          <w:szCs w:val="28"/>
        </w:rPr>
      </w:pPr>
      <w:r w:rsidRPr="00B36BFB">
        <w:rPr>
          <w:rFonts w:ascii="Times New Roman" w:eastAsia="Times New Roman,Italic" w:hAnsi="Times New Roman" w:cs="Times New Roman"/>
          <w:i/>
          <w:iCs/>
          <w:sz w:val="28"/>
          <w:szCs w:val="28"/>
        </w:rPr>
        <w:t>А.А. Тасиева</w:t>
      </w:r>
      <w:r w:rsidR="003A08D3">
        <w:rPr>
          <w:rFonts w:ascii="Times New Roman" w:eastAsia="Times New Roman,Italic" w:hAnsi="Times New Roman" w:cs="Times New Roman"/>
          <w:i/>
          <w:iCs/>
          <w:sz w:val="28"/>
          <w:szCs w:val="28"/>
        </w:rPr>
        <w:t>,</w:t>
      </w:r>
      <w:r w:rsidRPr="00B36BFB">
        <w:rPr>
          <w:rFonts w:ascii="Times New Roman" w:eastAsia="Times New Roman,Italic" w:hAnsi="Times New Roman" w:cs="Times New Roman"/>
          <w:i/>
          <w:iCs/>
          <w:sz w:val="28"/>
          <w:szCs w:val="28"/>
        </w:rPr>
        <w:t xml:space="preserve">  магистр</w:t>
      </w:r>
      <w:r w:rsidR="009232D7">
        <w:rPr>
          <w:rFonts w:ascii="Times New Roman" w:eastAsia="Times New Roman,Italic" w:hAnsi="Times New Roman" w:cs="Times New Roman"/>
          <w:i/>
          <w:iCs/>
          <w:sz w:val="28"/>
          <w:szCs w:val="28"/>
        </w:rPr>
        <w:t>;</w:t>
      </w:r>
      <w:r w:rsidRPr="00B36BFB">
        <w:rPr>
          <w:rFonts w:ascii="Times New Roman" w:eastAsia="Times New Roman,Italic" w:hAnsi="Times New Roman" w:cs="Times New Roman"/>
          <w:i/>
          <w:iCs/>
          <w:sz w:val="28"/>
          <w:szCs w:val="28"/>
        </w:rPr>
        <w:t xml:space="preserve"> Б.К. Енсебаев</w:t>
      </w:r>
      <w:r w:rsidR="003A08D3">
        <w:rPr>
          <w:rFonts w:ascii="Times New Roman" w:eastAsia="Times New Roman,Italic" w:hAnsi="Times New Roman" w:cs="Times New Roman"/>
          <w:i/>
          <w:iCs/>
          <w:sz w:val="28"/>
          <w:szCs w:val="28"/>
        </w:rPr>
        <w:t>,</w:t>
      </w:r>
      <w:r w:rsidRPr="00B36BFB">
        <w:rPr>
          <w:rFonts w:ascii="Times New Roman" w:eastAsia="Times New Roman,Italic" w:hAnsi="Times New Roman" w:cs="Times New Roman"/>
          <w:i/>
          <w:iCs/>
          <w:sz w:val="28"/>
          <w:szCs w:val="28"/>
        </w:rPr>
        <w:t xml:space="preserve">  заместитель директора </w:t>
      </w:r>
    </w:p>
    <w:p w:rsidR="003A08D3" w:rsidRDefault="00B36BFB" w:rsidP="00B36BFB">
      <w:pPr>
        <w:autoSpaceDE w:val="0"/>
        <w:autoSpaceDN w:val="0"/>
        <w:adjustRightInd w:val="0"/>
        <w:spacing w:after="0" w:line="240" w:lineRule="auto"/>
        <w:jc w:val="center"/>
        <w:rPr>
          <w:rFonts w:ascii="Times New Roman" w:eastAsia="Times New Roman,Italic" w:hAnsi="Times New Roman" w:cs="Times New Roman"/>
          <w:i/>
          <w:iCs/>
          <w:sz w:val="28"/>
          <w:szCs w:val="28"/>
        </w:rPr>
      </w:pPr>
      <w:r w:rsidRPr="00B36BFB">
        <w:rPr>
          <w:rFonts w:ascii="Times New Roman" w:eastAsia="Times New Roman,Italic" w:hAnsi="Times New Roman" w:cs="Times New Roman"/>
          <w:i/>
          <w:iCs/>
          <w:sz w:val="28"/>
          <w:szCs w:val="28"/>
        </w:rPr>
        <w:t xml:space="preserve">ТОО «Республиканский учебно-методический центр гражданской защиты» </w:t>
      </w:r>
    </w:p>
    <w:p w:rsidR="00B36BFB" w:rsidRPr="00B36BFB" w:rsidRDefault="003A08D3" w:rsidP="00B36BFB">
      <w:pPr>
        <w:autoSpaceDE w:val="0"/>
        <w:autoSpaceDN w:val="0"/>
        <w:adjustRightInd w:val="0"/>
        <w:spacing w:after="0" w:line="240" w:lineRule="auto"/>
        <w:jc w:val="center"/>
        <w:rPr>
          <w:rFonts w:ascii="Times New Roman" w:eastAsia="Times New Roman,Italic" w:hAnsi="Times New Roman" w:cs="Times New Roman"/>
          <w:i/>
          <w:iCs/>
          <w:sz w:val="28"/>
          <w:szCs w:val="28"/>
        </w:rPr>
      </w:pPr>
      <w:r>
        <w:rPr>
          <w:rFonts w:ascii="Times New Roman" w:eastAsia="Times New Roman,Italic" w:hAnsi="Times New Roman" w:cs="Times New Roman"/>
          <w:i/>
          <w:iCs/>
          <w:sz w:val="28"/>
          <w:szCs w:val="28"/>
        </w:rPr>
        <w:t>К</w:t>
      </w:r>
      <w:r w:rsidR="00B36BFB" w:rsidRPr="00B36BFB">
        <w:rPr>
          <w:rFonts w:ascii="Times New Roman" w:eastAsia="Times New Roman,Italic" w:hAnsi="Times New Roman" w:cs="Times New Roman"/>
          <w:i/>
          <w:iCs/>
          <w:sz w:val="28"/>
          <w:szCs w:val="28"/>
        </w:rPr>
        <w:t xml:space="preserve">ЧС </w:t>
      </w:r>
      <w:r>
        <w:rPr>
          <w:rFonts w:ascii="Times New Roman" w:eastAsia="Times New Roman,Italic" w:hAnsi="Times New Roman" w:cs="Times New Roman"/>
          <w:i/>
          <w:iCs/>
          <w:sz w:val="28"/>
          <w:szCs w:val="28"/>
        </w:rPr>
        <w:t>МВД</w:t>
      </w:r>
      <w:r w:rsidR="00B36BFB" w:rsidRPr="00B36BFB">
        <w:rPr>
          <w:rFonts w:ascii="Times New Roman" w:eastAsia="Times New Roman,Italic" w:hAnsi="Times New Roman" w:cs="Times New Roman"/>
          <w:i/>
          <w:iCs/>
          <w:sz w:val="28"/>
          <w:szCs w:val="28"/>
        </w:rPr>
        <w:t xml:space="preserve"> Республики Казахстан</w:t>
      </w:r>
    </w:p>
    <w:p w:rsidR="00B36BFB" w:rsidRPr="00B36BFB" w:rsidRDefault="00B36BFB" w:rsidP="00B36BFB">
      <w:pPr>
        <w:autoSpaceDE w:val="0"/>
        <w:autoSpaceDN w:val="0"/>
        <w:adjustRightInd w:val="0"/>
        <w:spacing w:after="0" w:line="240" w:lineRule="auto"/>
        <w:jc w:val="center"/>
        <w:rPr>
          <w:rFonts w:ascii="Times New Roman" w:eastAsia="Times New Roman,Italic" w:hAnsi="Times New Roman" w:cs="Times New Roman"/>
          <w:i/>
          <w:iCs/>
          <w:sz w:val="28"/>
          <w:szCs w:val="28"/>
        </w:rPr>
      </w:pPr>
    </w:p>
    <w:p w:rsidR="00B36BFB" w:rsidRPr="00B36BFB" w:rsidRDefault="00B36BFB" w:rsidP="00B36BFB">
      <w:pPr>
        <w:autoSpaceDE w:val="0"/>
        <w:autoSpaceDN w:val="0"/>
        <w:adjustRightInd w:val="0"/>
        <w:spacing w:after="0" w:line="240" w:lineRule="auto"/>
        <w:jc w:val="center"/>
        <w:rPr>
          <w:rFonts w:ascii="Times New Roman" w:eastAsia="Times New Roman,Bold" w:hAnsi="Times New Roman" w:cs="Times New Roman"/>
          <w:b/>
          <w:bCs/>
          <w:sz w:val="28"/>
          <w:szCs w:val="28"/>
        </w:rPr>
      </w:pPr>
      <w:r w:rsidRPr="00B36BFB">
        <w:rPr>
          <w:rFonts w:ascii="Times New Roman" w:eastAsia="Times New Roman,Bold" w:hAnsi="Times New Roman" w:cs="Times New Roman"/>
          <w:b/>
          <w:bCs/>
          <w:sz w:val="28"/>
          <w:szCs w:val="28"/>
        </w:rPr>
        <w:t>ПРОБЛЕМЫ ПОДГОТОВКИ СПЕЦИАЛИСТОВ В ОБЛАСТИ ГРАЖДАНСКОЙ ОБОРОНЫ В РЕСПУБЛИКЕ КАЗАХСТАН</w:t>
      </w:r>
    </w:p>
    <w:p w:rsidR="00B36BFB" w:rsidRPr="00B36BFB" w:rsidRDefault="00B36BFB" w:rsidP="00B36BFB">
      <w:pPr>
        <w:autoSpaceDE w:val="0"/>
        <w:autoSpaceDN w:val="0"/>
        <w:adjustRightInd w:val="0"/>
        <w:spacing w:after="0" w:line="240" w:lineRule="auto"/>
        <w:jc w:val="both"/>
        <w:rPr>
          <w:rFonts w:ascii="Times New Roman" w:eastAsia="Times New Roman,Bold" w:hAnsi="Times New Roman" w:cs="Times New Roman"/>
          <w:b/>
          <w:bCs/>
          <w:sz w:val="28"/>
          <w:szCs w:val="28"/>
        </w:rPr>
      </w:pPr>
    </w:p>
    <w:p w:rsidR="00B36BFB" w:rsidRPr="00B36BFB" w:rsidRDefault="00B36BFB" w:rsidP="00B36BFB">
      <w:pPr>
        <w:autoSpaceDE w:val="0"/>
        <w:autoSpaceDN w:val="0"/>
        <w:adjustRightInd w:val="0"/>
        <w:spacing w:after="0" w:line="240" w:lineRule="auto"/>
        <w:ind w:firstLine="709"/>
        <w:jc w:val="both"/>
        <w:rPr>
          <w:rFonts w:ascii="Times New Roman" w:eastAsia="Calibri" w:hAnsi="Times New Roman" w:cs="Times New Roman"/>
          <w:color w:val="000000"/>
          <w:spacing w:val="2"/>
          <w:sz w:val="28"/>
          <w:szCs w:val="28"/>
          <w:shd w:val="clear" w:color="auto" w:fill="FFFFFF"/>
        </w:rPr>
      </w:pPr>
      <w:r w:rsidRPr="00B36BFB">
        <w:rPr>
          <w:rFonts w:ascii="Times New Roman" w:eastAsia="Times New Roman" w:hAnsi="Times New Roman" w:cs="Times New Roman"/>
          <w:color w:val="000000"/>
          <w:sz w:val="28"/>
          <w:szCs w:val="28"/>
        </w:rPr>
        <w:t>Подготовка специалистов центральных и местных исполнительных органов, организаций и обучение населения являются одними из основных задач гражданской защиты</w:t>
      </w:r>
      <w:r w:rsidRPr="00B36BFB">
        <w:rPr>
          <w:rFonts w:ascii="Times New Roman" w:eastAsia="Calibri" w:hAnsi="Times New Roman" w:cs="Times New Roman"/>
          <w:sz w:val="28"/>
          <w:szCs w:val="28"/>
        </w:rPr>
        <w:t xml:space="preserve"> [1].</w:t>
      </w:r>
      <w:r w:rsidRPr="00B36BFB">
        <w:rPr>
          <w:rFonts w:ascii="Times New Roman" w:eastAsia="Calibri" w:hAnsi="Times New Roman" w:cs="Times New Roman"/>
          <w:sz w:val="28"/>
          <w:szCs w:val="28"/>
          <w:lang w:val="kk-KZ"/>
        </w:rPr>
        <w:t xml:space="preserve"> О</w:t>
      </w:r>
      <w:r w:rsidRPr="00B36BFB">
        <w:rPr>
          <w:rFonts w:ascii="Times New Roman" w:eastAsia="Calibri" w:hAnsi="Times New Roman" w:cs="Times New Roman"/>
          <w:sz w:val="28"/>
          <w:szCs w:val="28"/>
        </w:rPr>
        <w:t>бучение населения и специалистов в сфере гражданской защиты организуется в рамках единой системы и предусматривает</w:t>
      </w:r>
      <w:r w:rsidRPr="00B36BFB">
        <w:rPr>
          <w:rFonts w:ascii="Times New Roman" w:eastAsia="Calibri" w:hAnsi="Times New Roman" w:cs="Times New Roman"/>
          <w:sz w:val="28"/>
          <w:szCs w:val="28"/>
          <w:lang w:val="kk-KZ"/>
        </w:rPr>
        <w:t xml:space="preserve"> </w:t>
      </w:r>
      <w:r w:rsidRPr="00B36BFB">
        <w:rPr>
          <w:rFonts w:ascii="Times New Roman" w:eastAsia="Calibri" w:hAnsi="Times New Roman" w:cs="Times New Roman"/>
          <w:sz w:val="28"/>
          <w:szCs w:val="28"/>
        </w:rPr>
        <w:t xml:space="preserve">прохождение подготовки и переподготовки в учебных центрах ведомства </w:t>
      </w:r>
      <w:r w:rsidRPr="00B36BFB">
        <w:rPr>
          <w:rFonts w:ascii="Times New Roman" w:eastAsia="Calibri" w:hAnsi="Times New Roman" w:cs="Times New Roman"/>
          <w:sz w:val="28"/>
          <w:szCs w:val="28"/>
        </w:rPr>
        <w:lastRenderedPageBreak/>
        <w:t xml:space="preserve">уполномоченного органа и других образовательных центрах, </w:t>
      </w:r>
      <w:r w:rsidRPr="00B36BFB">
        <w:rPr>
          <w:rFonts w:ascii="Times New Roman" w:eastAsia="Calibri" w:hAnsi="Times New Roman" w:cs="Times New Roman"/>
          <w:color w:val="000000"/>
          <w:spacing w:val="2"/>
          <w:sz w:val="28"/>
          <w:szCs w:val="28"/>
          <w:shd w:val="clear" w:color="auto" w:fill="FFFFFF"/>
        </w:rPr>
        <w:t xml:space="preserve">с которыми уполномоченным органом заключены соглашения о сотрудничестве </w:t>
      </w:r>
      <w:r w:rsidRPr="00B36BFB">
        <w:rPr>
          <w:rFonts w:ascii="Times New Roman" w:eastAsia="Calibri" w:hAnsi="Times New Roman" w:cs="Times New Roman"/>
          <w:sz w:val="28"/>
          <w:szCs w:val="28"/>
        </w:rPr>
        <w:t>[2]</w:t>
      </w:r>
      <w:r w:rsidRPr="00B36BFB">
        <w:rPr>
          <w:rFonts w:ascii="Times New Roman" w:eastAsia="Calibri" w:hAnsi="Times New Roman" w:cs="Times New Roman"/>
          <w:color w:val="000000"/>
          <w:spacing w:val="2"/>
          <w:sz w:val="28"/>
          <w:szCs w:val="28"/>
          <w:shd w:val="clear" w:color="auto" w:fill="FFFFFF"/>
        </w:rPr>
        <w:t>. </w:t>
      </w:r>
    </w:p>
    <w:p w:rsidR="00B36BFB" w:rsidRPr="00B36BFB" w:rsidRDefault="00B36BFB" w:rsidP="00B36BFB">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eastAsia="ru-RU"/>
        </w:rPr>
        <w:t>Если в настоящее время в вопросах обучения населения в сфере гражданской защиты существенных и актуальных проблем не наблюдается, то в процессе организации и осуществлении подготовки специалистов в области Гражданской обороны имеется ряд проблемных вопросов, влияющих на качественное и комплексное решение задач по получению знаний, умений и навыков данной категории населения. Эти проблемы имеют системный характер, и они характерны для всех регионов республики. В рамках одной статьи невозможно подробно провести системный анализ данной проблемы. Озвучим наиболее существенные из их.</w:t>
      </w:r>
    </w:p>
    <w:p w:rsidR="00B36BFB" w:rsidRPr="009232D7" w:rsidRDefault="00B36BFB" w:rsidP="00B36BFB">
      <w:pPr>
        <w:shd w:val="clear" w:color="auto" w:fill="FFFFFF"/>
        <w:spacing w:after="0" w:line="240" w:lineRule="auto"/>
        <w:ind w:firstLine="709"/>
        <w:jc w:val="both"/>
        <w:rPr>
          <w:rFonts w:ascii="Times New Roman" w:eastAsia="Times New Roman" w:hAnsi="Times New Roman" w:cs="Times New Roman"/>
          <w:i/>
          <w:color w:val="000000"/>
          <w:sz w:val="28"/>
          <w:szCs w:val="28"/>
          <w:lang w:eastAsia="ru-RU"/>
        </w:rPr>
      </w:pPr>
      <w:r w:rsidRPr="009232D7">
        <w:rPr>
          <w:rFonts w:ascii="Times New Roman" w:eastAsia="Times New Roman" w:hAnsi="Times New Roman" w:cs="Times New Roman"/>
          <w:i/>
          <w:color w:val="000000"/>
          <w:sz w:val="28"/>
          <w:szCs w:val="28"/>
          <w:lang w:eastAsia="ru-RU"/>
        </w:rPr>
        <w:t>Проблема по степени подготовленности специалистов</w:t>
      </w:r>
    </w:p>
    <w:p w:rsidR="00B36BFB" w:rsidRPr="00B36BFB" w:rsidRDefault="00B36BFB" w:rsidP="00B36BFB">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eastAsia="ru-RU"/>
        </w:rPr>
        <w:t>Степень подготовки специалистов Гражданской обороны объектового уровня не соответствует предъявляемым требованиям и характеризуется слабыми знаниями своих прав и обязанностей в области ГО. На объектовом уровне занятия в области ГО проводятся не системно. Как показывают результаты государственного контроля в области ГО, во многих организациях не создаются учебные группы. Занятия проводятся от случая к случаю или вообще не проводятся. Ответственные за проведение процесса обучения лица не закрепляются.</w:t>
      </w:r>
    </w:p>
    <w:p w:rsidR="00B36BFB" w:rsidRPr="00B36BFB" w:rsidRDefault="00B36BFB" w:rsidP="00B36BFB">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eastAsia="ru-RU"/>
        </w:rPr>
        <w:t>У большинства специалистов по ГО объектового уровня отсутствует навыки в умении анализировать и оценивать обстановку, принимать своевременные, обоснованные и грамотные решения в особый период.</w:t>
      </w:r>
    </w:p>
    <w:p w:rsidR="00B36BFB" w:rsidRPr="009232D7" w:rsidRDefault="00B36BFB" w:rsidP="00B36BFB">
      <w:pPr>
        <w:shd w:val="clear" w:color="auto" w:fill="FFFFFF"/>
        <w:spacing w:after="0" w:line="240" w:lineRule="auto"/>
        <w:ind w:firstLine="709"/>
        <w:jc w:val="both"/>
        <w:rPr>
          <w:rFonts w:ascii="Times New Roman" w:eastAsia="Times New Roman" w:hAnsi="Times New Roman" w:cs="Times New Roman"/>
          <w:i/>
          <w:color w:val="000000"/>
          <w:sz w:val="28"/>
          <w:szCs w:val="28"/>
          <w:lang w:eastAsia="ru-RU"/>
        </w:rPr>
      </w:pPr>
      <w:r w:rsidRPr="009232D7">
        <w:rPr>
          <w:rFonts w:ascii="Times New Roman" w:eastAsia="Times New Roman" w:hAnsi="Times New Roman" w:cs="Times New Roman"/>
          <w:i/>
          <w:color w:val="000000"/>
          <w:sz w:val="28"/>
          <w:szCs w:val="28"/>
          <w:lang w:eastAsia="ru-RU"/>
        </w:rPr>
        <w:t>Проблема организационного характера</w:t>
      </w:r>
    </w:p>
    <w:p w:rsidR="00B36BFB" w:rsidRPr="00B36BFB" w:rsidRDefault="00B36BFB" w:rsidP="00B36BFB">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eastAsia="ru-RU"/>
        </w:rPr>
        <w:t>Во многих организациях, отнесенных к категориям по ГО не созданы отдельные структурные подразделения, обеспечивающих выполнения мероприятий ГО, хотя эта норма регламентирована законодательством РК</w:t>
      </w:r>
      <w:r w:rsidR="00375CB3">
        <w:rPr>
          <w:rFonts w:ascii="Times New Roman" w:eastAsia="Times New Roman" w:hAnsi="Times New Roman" w:cs="Times New Roman"/>
          <w:color w:val="000000"/>
          <w:sz w:val="28"/>
          <w:szCs w:val="28"/>
          <w:lang w:eastAsia="ru-RU"/>
        </w:rPr>
        <w:t xml:space="preserve"> </w:t>
      </w:r>
      <w:r w:rsidRPr="00B36BFB">
        <w:rPr>
          <w:rFonts w:ascii="Times New Roman" w:eastAsia="Calibri" w:hAnsi="Times New Roman" w:cs="Times New Roman"/>
          <w:sz w:val="28"/>
          <w:szCs w:val="28"/>
        </w:rPr>
        <w:t xml:space="preserve">[1]. Из 245 прошедших обучение представителей организаций, </w:t>
      </w:r>
      <w:r w:rsidRPr="00B36BFB">
        <w:rPr>
          <w:rFonts w:ascii="Times New Roman" w:eastAsia="Times New Roman" w:hAnsi="Times New Roman" w:cs="Times New Roman"/>
          <w:color w:val="000000"/>
          <w:sz w:val="28"/>
          <w:szCs w:val="28"/>
          <w:lang w:eastAsia="ru-RU"/>
        </w:rPr>
        <w:t xml:space="preserve">отнесенных к категориям по ГО, только 10 слушателей в своих анкетах отметили, что у них созданы штабы ГО. </w:t>
      </w:r>
    </w:p>
    <w:p w:rsidR="00B36BFB" w:rsidRPr="009232D7" w:rsidRDefault="00B36BFB" w:rsidP="00B36BFB">
      <w:pPr>
        <w:shd w:val="clear" w:color="auto" w:fill="FFFFFF"/>
        <w:spacing w:after="0" w:line="240" w:lineRule="auto"/>
        <w:ind w:firstLine="709"/>
        <w:jc w:val="both"/>
        <w:rPr>
          <w:rFonts w:ascii="Times New Roman" w:eastAsia="Times New Roman" w:hAnsi="Times New Roman" w:cs="Times New Roman"/>
          <w:i/>
          <w:color w:val="000000"/>
          <w:sz w:val="28"/>
          <w:szCs w:val="28"/>
          <w:lang w:eastAsia="ru-RU"/>
        </w:rPr>
      </w:pPr>
      <w:r w:rsidRPr="009232D7">
        <w:rPr>
          <w:rFonts w:ascii="Times New Roman" w:eastAsia="Times New Roman" w:hAnsi="Times New Roman" w:cs="Times New Roman"/>
          <w:i/>
          <w:color w:val="000000"/>
          <w:sz w:val="28"/>
          <w:szCs w:val="28"/>
          <w:lang w:eastAsia="ru-RU"/>
        </w:rPr>
        <w:t xml:space="preserve">Проблема подготовки специалистов на территориальном уровне </w:t>
      </w:r>
    </w:p>
    <w:p w:rsidR="00B36BFB" w:rsidRPr="00B36BFB" w:rsidRDefault="00B36BFB" w:rsidP="00B36BFB">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eastAsia="ru-RU"/>
        </w:rPr>
        <w:t xml:space="preserve">Существующие центры по подготовке и обучению населения департаментов по ЧС не дают ожидаемых результатов по реализации соответствующих видов подготовки населения, так как не хватает квалифицированных и профессиональных кадров в области ГО. Задачи по обучению и подготовки специалистов в области ГО на местах возлагаются на одного офицера, не имеющего должного опыта и знания в этой сфере. До 2014 года практиковалось проведение ежегодных республиканских сборов сотрудников территориальных подразделений уполномоченного органа, ответственных за обучение населения. В рамках таких учебных сборов происходил обмен опытом, определялись задачи по совершенствованию системы обучения. Необходимо под эгидой Комитета по ЧС возродить подобную практику. Ослаблено взаимодействие департаментов по ЧС с организациями, отнесенными к категориям по ГО. Из ряда регионов республики за 2 года проведения семинаров ГО не было представителей </w:t>
      </w:r>
      <w:r w:rsidRPr="00B36BFB">
        <w:rPr>
          <w:rFonts w:ascii="Times New Roman" w:eastAsia="Times New Roman" w:hAnsi="Times New Roman" w:cs="Times New Roman"/>
          <w:color w:val="000000"/>
          <w:sz w:val="28"/>
          <w:szCs w:val="28"/>
          <w:lang w:eastAsia="ru-RU"/>
        </w:rPr>
        <w:lastRenderedPageBreak/>
        <w:t>организаций,</w:t>
      </w:r>
      <w:r w:rsidRPr="00B36BFB">
        <w:rPr>
          <w:rFonts w:ascii="Times New Roman" w:eastAsia="Calibri" w:hAnsi="Times New Roman" w:cs="Times New Roman"/>
          <w:sz w:val="28"/>
          <w:szCs w:val="28"/>
        </w:rPr>
        <w:t xml:space="preserve"> что показывает о низком качестве проведенной работы с организациями, отнесенных к категории по ГО со стороны Департаментов по ЧС регионов</w:t>
      </w:r>
      <w:r w:rsidRPr="00B36BFB">
        <w:rPr>
          <w:rFonts w:ascii="Times New Roman" w:eastAsia="Times New Roman" w:hAnsi="Times New Roman" w:cs="Times New Roman"/>
          <w:color w:val="000000"/>
          <w:sz w:val="28"/>
          <w:szCs w:val="28"/>
          <w:lang w:eastAsia="ru-RU"/>
        </w:rPr>
        <w:t>;</w:t>
      </w:r>
    </w:p>
    <w:p w:rsidR="00B36BFB" w:rsidRPr="009232D7" w:rsidRDefault="00B36BFB" w:rsidP="00B36BFB">
      <w:pPr>
        <w:shd w:val="clear" w:color="auto" w:fill="FFFFFF"/>
        <w:spacing w:after="0" w:line="240" w:lineRule="auto"/>
        <w:ind w:firstLine="709"/>
        <w:jc w:val="both"/>
        <w:rPr>
          <w:rFonts w:ascii="Times New Roman" w:eastAsia="Times New Roman" w:hAnsi="Times New Roman" w:cs="Times New Roman"/>
          <w:i/>
          <w:color w:val="000000"/>
          <w:sz w:val="28"/>
          <w:szCs w:val="28"/>
          <w:lang w:eastAsia="ru-RU"/>
        </w:rPr>
      </w:pPr>
      <w:r w:rsidRPr="009232D7">
        <w:rPr>
          <w:rFonts w:ascii="Times New Roman" w:eastAsia="Times New Roman" w:hAnsi="Times New Roman" w:cs="Times New Roman"/>
          <w:i/>
          <w:color w:val="000000"/>
          <w:sz w:val="28"/>
          <w:szCs w:val="28"/>
          <w:lang w:eastAsia="ru-RU"/>
        </w:rPr>
        <w:t>Проблема по учебно-методическому обеспечению</w:t>
      </w:r>
    </w:p>
    <w:p w:rsidR="00B36BFB" w:rsidRPr="00B36BFB" w:rsidRDefault="00B36BFB" w:rsidP="00B36BFB">
      <w:pPr>
        <w:shd w:val="clear" w:color="auto" w:fill="FFFFFF"/>
        <w:spacing w:after="0" w:line="240" w:lineRule="auto"/>
        <w:ind w:firstLine="709"/>
        <w:jc w:val="both"/>
        <w:rPr>
          <w:rFonts w:ascii="Times New Roman" w:eastAsia="Calibri" w:hAnsi="Times New Roman" w:cs="Times New Roman"/>
          <w:sz w:val="28"/>
          <w:szCs w:val="28"/>
        </w:rPr>
      </w:pPr>
      <w:r w:rsidRPr="00B36BFB">
        <w:rPr>
          <w:rFonts w:ascii="Times New Roman" w:eastAsia="Times New Roman" w:hAnsi="Times New Roman" w:cs="Times New Roman"/>
          <w:color w:val="000000"/>
          <w:sz w:val="28"/>
          <w:szCs w:val="28"/>
          <w:lang w:eastAsia="ru-RU"/>
        </w:rPr>
        <w:t xml:space="preserve">Наблюдается недостаточное обеспечение образовательных организаций учебной литературой и наглядными пособиями по изучению вопросов Гражданской обороны. В республике в централизованном порядке, то есть под руководством КЧС МВД РК не выпускаются пособия, и другие методические материалы, буклеты, памятки и брошюры в области ГО. Хотя в нормативно-правовых актах в сфере ГЗ четко прописано, что методическое руководство организация и ведение мероприятий ГО возлагается на ведомство уполномоченного органа в сфере гражданской защиты </w:t>
      </w:r>
      <w:r w:rsidRPr="00B36BFB">
        <w:rPr>
          <w:rFonts w:ascii="Times New Roman" w:eastAsia="Calibri" w:hAnsi="Times New Roman" w:cs="Times New Roman"/>
          <w:sz w:val="28"/>
          <w:szCs w:val="28"/>
        </w:rPr>
        <w:t>[3]. Также отсутствуют</w:t>
      </w:r>
      <w:r w:rsidRPr="00B36BFB">
        <w:rPr>
          <w:rFonts w:ascii="inherit" w:eastAsia="Times New Roman" w:hAnsi="inherit" w:cs="Times New Roman"/>
          <w:color w:val="000000"/>
          <w:sz w:val="24"/>
          <w:szCs w:val="24"/>
        </w:rPr>
        <w:t xml:space="preserve"> </w:t>
      </w:r>
      <w:r w:rsidRPr="00B36BFB">
        <w:rPr>
          <w:rFonts w:ascii="Times New Roman" w:eastAsia="Times New Roman" w:hAnsi="Times New Roman" w:cs="Times New Roman"/>
          <w:color w:val="000000"/>
          <w:sz w:val="28"/>
          <w:szCs w:val="28"/>
        </w:rPr>
        <w:t xml:space="preserve">регулярные публикаций в печати, на интернет-ресурсах, передачи по сетям телерадиовещания, пропагандирующих знания в сфере гражданской защиты. Эти задачи также регламентированы нормативно-правовыми актами в сфере гражданской защиты </w:t>
      </w:r>
      <w:r w:rsidRPr="00B36BFB">
        <w:rPr>
          <w:rFonts w:ascii="Times New Roman" w:eastAsia="Calibri" w:hAnsi="Times New Roman" w:cs="Times New Roman"/>
          <w:sz w:val="28"/>
          <w:szCs w:val="28"/>
        </w:rPr>
        <w:t xml:space="preserve">[3]. </w:t>
      </w:r>
    </w:p>
    <w:p w:rsidR="00B36BFB" w:rsidRPr="009232D7" w:rsidRDefault="00B36BFB" w:rsidP="009232D7">
      <w:pPr>
        <w:shd w:val="clear" w:color="auto" w:fill="FFFFFF"/>
        <w:spacing w:after="0" w:line="240" w:lineRule="auto"/>
        <w:ind w:firstLine="709"/>
        <w:jc w:val="both"/>
        <w:rPr>
          <w:rFonts w:ascii="Times New Roman" w:eastAsia="Calibri" w:hAnsi="Times New Roman" w:cs="Times New Roman"/>
          <w:i/>
          <w:sz w:val="28"/>
          <w:szCs w:val="28"/>
        </w:rPr>
      </w:pPr>
      <w:r w:rsidRPr="009232D7">
        <w:rPr>
          <w:rFonts w:ascii="Times New Roman" w:eastAsia="Calibri" w:hAnsi="Times New Roman" w:cs="Times New Roman"/>
          <w:i/>
          <w:sz w:val="28"/>
          <w:szCs w:val="28"/>
        </w:rPr>
        <w:t>Вклад РУМЦ ГЗ в решении проблемы по подготовке специалистов в области Гражданской обороны</w:t>
      </w:r>
    </w:p>
    <w:p w:rsidR="00B36BFB" w:rsidRPr="00B36BFB" w:rsidRDefault="00B36BFB" w:rsidP="00B36BFB">
      <w:pPr>
        <w:shd w:val="clear" w:color="auto" w:fill="FFFFFF"/>
        <w:spacing w:after="0" w:line="240" w:lineRule="auto"/>
        <w:ind w:firstLine="709"/>
        <w:jc w:val="both"/>
        <w:rPr>
          <w:rFonts w:ascii="Times New Roman" w:eastAsia="Calibri" w:hAnsi="Times New Roman" w:cs="Times New Roman"/>
          <w:color w:val="000000"/>
          <w:sz w:val="28"/>
          <w:szCs w:val="24"/>
        </w:rPr>
      </w:pPr>
      <w:r w:rsidRPr="00B36BFB">
        <w:rPr>
          <w:rFonts w:ascii="Times New Roman" w:eastAsia="Times New Roman" w:hAnsi="Times New Roman" w:cs="Times New Roman"/>
          <w:color w:val="000000"/>
          <w:sz w:val="28"/>
          <w:szCs w:val="28"/>
          <w:lang w:eastAsia="ru-RU"/>
        </w:rPr>
        <w:t xml:space="preserve">В целях устранения имеющихся недостатков и повышения уровня подготовки руководителей, должностных лиц и специалистов органов управления гражданской защиты к выполнению функциональных обязанностей по защите населения в мирное и военное время необходимо внести изменения в нормативно-правовые акты, регламентирующие вопросы обучения населения. То есть определить на законодательной основе порядок обязательного прохождения подготовки и обучения </w:t>
      </w:r>
      <w:r w:rsidRPr="00B36BFB">
        <w:rPr>
          <w:rFonts w:ascii="Times New Roman" w:eastAsia="Calibri" w:hAnsi="Times New Roman" w:cs="Times New Roman"/>
          <w:sz w:val="28"/>
          <w:szCs w:val="28"/>
        </w:rPr>
        <w:t>руководящего состава, специалистов, командиров объектовых ФГЗ организаций, отнесенных к категориям по ГО в организациях и учебных учреждениях уполномоченного органа и других специализированных учебных центрах на договорной основе.</w:t>
      </w:r>
      <w:r w:rsidRPr="00B36BFB">
        <w:rPr>
          <w:rFonts w:ascii="Times New Roman" w:eastAsia="Calibri" w:hAnsi="Times New Roman" w:cs="Times New Roman"/>
          <w:color w:val="000000"/>
          <w:sz w:val="28"/>
          <w:szCs w:val="24"/>
        </w:rPr>
        <w:t xml:space="preserve"> </w:t>
      </w:r>
    </w:p>
    <w:p w:rsidR="00B36BFB" w:rsidRPr="00B36BFB" w:rsidRDefault="00B36BFB" w:rsidP="00B36BFB">
      <w:pPr>
        <w:shd w:val="clear" w:color="auto" w:fill="FFFFFF"/>
        <w:spacing w:after="0" w:line="240" w:lineRule="auto"/>
        <w:ind w:firstLine="709"/>
        <w:jc w:val="both"/>
        <w:rPr>
          <w:rFonts w:ascii="Times New Roman" w:eastAsia="Calibri" w:hAnsi="Times New Roman" w:cs="Times New Roman"/>
          <w:color w:val="000000"/>
          <w:spacing w:val="2"/>
          <w:sz w:val="28"/>
          <w:szCs w:val="28"/>
          <w:shd w:val="clear" w:color="auto" w:fill="FFFFFF"/>
        </w:rPr>
      </w:pPr>
      <w:r w:rsidRPr="00B36BFB">
        <w:rPr>
          <w:rFonts w:ascii="Times New Roman" w:eastAsia="Times New Roman" w:hAnsi="Times New Roman" w:cs="Times New Roman"/>
          <w:color w:val="000000"/>
          <w:sz w:val="28"/>
          <w:szCs w:val="28"/>
          <w:lang w:eastAsia="ru-RU"/>
        </w:rPr>
        <w:t xml:space="preserve">Такое регламентирование в процесс подготовки в области Гражданской обороны должно существенно повысить уровень подготовки должностных лиц и специалистов в области Гражданской обороны. </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Times New Roman,Bold" w:hAnsi="Times New Roman" w:cs="Times New Roman"/>
          <w:bCs/>
          <w:sz w:val="28"/>
          <w:szCs w:val="28"/>
        </w:rPr>
        <w:t>Эта статья затрагивает проблемы подготовки специалистов в области Гражданской обороны, составляющей части государственной системы гражданской защиты.</w:t>
      </w:r>
      <w:r w:rsidRPr="00B36BFB">
        <w:rPr>
          <w:rFonts w:ascii="Times New Roman" w:eastAsia="Calibri" w:hAnsi="Times New Roman" w:cs="Times New Roman"/>
          <w:sz w:val="28"/>
          <w:szCs w:val="28"/>
        </w:rPr>
        <w:t xml:space="preserve"> </w:t>
      </w:r>
      <w:r w:rsidRPr="00B36BFB">
        <w:rPr>
          <w:rFonts w:ascii="Times New Roman" w:eastAsia="Times New Roman,Italic" w:hAnsi="Times New Roman" w:cs="Times New Roman"/>
          <w:iCs/>
          <w:sz w:val="28"/>
          <w:szCs w:val="28"/>
        </w:rPr>
        <w:t>ТОО «Республиканский учебно-методический центр гражданской защиты» КЧС МВД РК (далее – РУМЦ ГЗ) вносит определенный вклад по подготовке и обучению специалистов в области ГО.</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 xml:space="preserve">С февраля 2017 года по поручению руководства КЧС МВД РК в РУМЦ ГЗ проводятся 3-х дневные семинары-тренинги для организаций, отнесенных к категориям по ГО. В период с февраля 2017 года по октябрь 2018 года были проведены 17 семинаров по ГО. В них прошли обучение 245 специалистов организаций, отнесенных к категориям по ГО. За указанный период по данной учебной программе прошли обучение многие должностные лица органов управления ведущих национальных компаний нефтегазовой отрасли, гигантов горно-металлургической индустрии страны, таких как «Казахмыс», «Арселор Меттал», «Казтрансойл» и др. гигантов индустрии страны. Слушатели </w:t>
      </w:r>
      <w:r w:rsidRPr="00B36BFB">
        <w:rPr>
          <w:rFonts w:ascii="Times New Roman" w:eastAsia="Calibri" w:hAnsi="Times New Roman" w:cs="Times New Roman"/>
          <w:sz w:val="28"/>
          <w:szCs w:val="28"/>
        </w:rPr>
        <w:lastRenderedPageBreak/>
        <w:t>семинаров ГО получили багаж знаний и определенные навыки по действиям в особый период. Итоги проведенных семинаров показали большую заинтересованность представителей организаций на проведение подобных курсов подготовки и переподготовки по ГО, которые  отметили инновационную особенность занятий. Из 17-и запланированных по различным темам Гражданской обороны в 9-и занятиях предусмотрена самостоятельная практическая работа слушателей.</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 xml:space="preserve">В настоящее время в конкурентной среде страны </w:t>
      </w:r>
      <w:r w:rsidRPr="00B36BFB">
        <w:rPr>
          <w:rFonts w:ascii="Times New Roman" w:eastAsia="Times New Roman,Italic" w:hAnsi="Times New Roman" w:cs="Times New Roman"/>
          <w:iCs/>
          <w:sz w:val="28"/>
          <w:szCs w:val="28"/>
        </w:rPr>
        <w:t xml:space="preserve">ТОО «Республиканский учебно-методический центр гражданской защиты» КЧС МВД РК </w:t>
      </w:r>
      <w:r w:rsidRPr="00B36BFB">
        <w:rPr>
          <w:rFonts w:ascii="Times New Roman" w:eastAsia="Times New Roman,Italic" w:hAnsi="Times New Roman" w:cs="Times New Roman"/>
          <w:i/>
          <w:iCs/>
          <w:sz w:val="28"/>
          <w:szCs w:val="28"/>
        </w:rPr>
        <w:t xml:space="preserve"> </w:t>
      </w:r>
      <w:r w:rsidRPr="00B36BFB">
        <w:rPr>
          <w:rFonts w:ascii="Times New Roman" w:eastAsia="Calibri" w:hAnsi="Times New Roman" w:cs="Times New Roman"/>
          <w:sz w:val="28"/>
          <w:szCs w:val="28"/>
        </w:rPr>
        <w:t>является единственным обучающим центром, который проводит семинары-тренинги по ГО для организаций, отнесенных к категориям по Гражданской обороне. Профильная и целенаправленная подготовка специалистов организаций, отнесенных к категориям по Гражданской обороне, является инновацией в образовательной среде нашей страны, так как другие обучающие центры подобных семинаров по ГО не проводят. Здесь отмечаем некоторые аспекты деятельности РУМЦ ГЗ, которые делают нас передовыми в конкурентной среде:</w:t>
      </w:r>
    </w:p>
    <w:p w:rsidR="00B36BFB" w:rsidRPr="00B36BFB" w:rsidRDefault="00B36BFB" w:rsidP="00B36BFB">
      <w:pPr>
        <w:tabs>
          <w:tab w:val="left" w:pos="0"/>
        </w:tabs>
        <w:spacing w:after="0" w:line="240" w:lineRule="auto"/>
        <w:ind w:firstLine="709"/>
        <w:jc w:val="both"/>
        <w:rPr>
          <w:rFonts w:ascii="Times New Roman" w:eastAsia="Calibri" w:hAnsi="Times New Roman" w:cs="Times New Roman"/>
          <w:sz w:val="28"/>
          <w:szCs w:val="28"/>
        </w:rPr>
      </w:pPr>
      <w:r w:rsidRPr="009232D7">
        <w:rPr>
          <w:rFonts w:ascii="Times New Roman" w:eastAsia="Calibri" w:hAnsi="Times New Roman" w:cs="Times New Roman"/>
          <w:sz w:val="28"/>
          <w:szCs w:val="28"/>
        </w:rPr>
        <w:t xml:space="preserve">- </w:t>
      </w:r>
      <w:r w:rsidRPr="009232D7">
        <w:rPr>
          <w:rFonts w:ascii="Times New Roman" w:eastAsia="Calibri" w:hAnsi="Times New Roman" w:cs="Times New Roman"/>
          <w:i/>
          <w:sz w:val="28"/>
          <w:szCs w:val="28"/>
        </w:rPr>
        <w:t>по проведению семинаров-тренингов по ГО</w:t>
      </w:r>
      <w:r w:rsidRPr="009232D7">
        <w:rPr>
          <w:rFonts w:ascii="Times New Roman" w:eastAsia="Calibri" w:hAnsi="Times New Roman" w:cs="Times New Roman"/>
          <w:sz w:val="28"/>
          <w:szCs w:val="28"/>
        </w:rPr>
        <w:t xml:space="preserve"> для организаций,</w:t>
      </w:r>
      <w:r w:rsidRPr="00B36BFB">
        <w:rPr>
          <w:rFonts w:ascii="Times New Roman" w:eastAsia="Calibri" w:hAnsi="Times New Roman" w:cs="Times New Roman"/>
          <w:sz w:val="28"/>
          <w:szCs w:val="28"/>
        </w:rPr>
        <w:t xml:space="preserve"> отнесенных к категориям по Гражданской обороне, а также имеющих мобилизационные заказы;</w:t>
      </w:r>
    </w:p>
    <w:p w:rsidR="00B36BFB" w:rsidRPr="009232D7" w:rsidRDefault="00B36BFB" w:rsidP="00B36BFB">
      <w:pPr>
        <w:tabs>
          <w:tab w:val="left" w:pos="0"/>
        </w:tabs>
        <w:spacing w:after="0" w:line="240" w:lineRule="auto"/>
        <w:ind w:firstLine="709"/>
        <w:jc w:val="both"/>
        <w:rPr>
          <w:rFonts w:ascii="Times New Roman" w:eastAsia="Calibri" w:hAnsi="Times New Roman" w:cs="Times New Roman"/>
          <w:sz w:val="28"/>
          <w:szCs w:val="28"/>
        </w:rPr>
      </w:pPr>
      <w:r w:rsidRPr="009232D7">
        <w:rPr>
          <w:rFonts w:ascii="Times New Roman" w:eastAsia="Calibri" w:hAnsi="Times New Roman" w:cs="Times New Roman"/>
          <w:sz w:val="28"/>
          <w:szCs w:val="28"/>
        </w:rPr>
        <w:t xml:space="preserve">- </w:t>
      </w:r>
      <w:r w:rsidRPr="009232D7">
        <w:rPr>
          <w:rFonts w:ascii="Times New Roman" w:eastAsia="Calibri" w:hAnsi="Times New Roman" w:cs="Times New Roman"/>
          <w:i/>
          <w:sz w:val="28"/>
          <w:szCs w:val="28"/>
        </w:rPr>
        <w:t>по выпуску периодического издания</w:t>
      </w:r>
      <w:r w:rsidRPr="009232D7">
        <w:rPr>
          <w:rFonts w:ascii="Times New Roman" w:eastAsia="Calibri" w:hAnsi="Times New Roman" w:cs="Times New Roman"/>
          <w:sz w:val="28"/>
          <w:szCs w:val="28"/>
        </w:rPr>
        <w:t xml:space="preserve"> для организаций в сфере гражданской защиты;</w:t>
      </w:r>
    </w:p>
    <w:p w:rsidR="00B36BFB" w:rsidRPr="009232D7" w:rsidRDefault="00B36BFB" w:rsidP="00B36BFB">
      <w:pPr>
        <w:tabs>
          <w:tab w:val="left" w:pos="0"/>
        </w:tabs>
        <w:spacing w:after="0" w:line="240" w:lineRule="auto"/>
        <w:ind w:firstLine="709"/>
        <w:jc w:val="both"/>
        <w:rPr>
          <w:rFonts w:ascii="Times New Roman" w:eastAsia="Calibri" w:hAnsi="Times New Roman" w:cs="Times New Roman"/>
          <w:sz w:val="28"/>
          <w:szCs w:val="28"/>
        </w:rPr>
      </w:pPr>
      <w:r w:rsidRPr="009232D7">
        <w:rPr>
          <w:rFonts w:ascii="Times New Roman" w:eastAsia="Calibri" w:hAnsi="Times New Roman" w:cs="Times New Roman"/>
          <w:sz w:val="28"/>
          <w:szCs w:val="28"/>
        </w:rPr>
        <w:t xml:space="preserve">- </w:t>
      </w:r>
      <w:r w:rsidRPr="009232D7">
        <w:rPr>
          <w:rFonts w:ascii="Times New Roman" w:eastAsia="Calibri" w:hAnsi="Times New Roman" w:cs="Times New Roman"/>
          <w:i/>
          <w:sz w:val="28"/>
          <w:szCs w:val="28"/>
        </w:rPr>
        <w:t>по выпуску и реализации учебно-методической  литературы</w:t>
      </w:r>
      <w:r w:rsidRPr="009232D7">
        <w:rPr>
          <w:rFonts w:ascii="Times New Roman" w:eastAsia="Calibri" w:hAnsi="Times New Roman" w:cs="Times New Roman"/>
          <w:sz w:val="28"/>
          <w:szCs w:val="28"/>
        </w:rPr>
        <w:t xml:space="preserve">, обучающих видеофильмов, наглядных пособий и методических рекомендаций, которые согласованы ведомством уполномоченного органа ГЗ и признаны Министерством юстиции РК интеллектуальной собственностью РУМЦ ГЗ; </w:t>
      </w:r>
    </w:p>
    <w:p w:rsidR="00B36BFB" w:rsidRPr="009232D7" w:rsidRDefault="00B36BFB" w:rsidP="00B36BFB">
      <w:pPr>
        <w:tabs>
          <w:tab w:val="left" w:pos="0"/>
        </w:tabs>
        <w:spacing w:after="0" w:line="240" w:lineRule="auto"/>
        <w:ind w:firstLine="709"/>
        <w:jc w:val="both"/>
        <w:rPr>
          <w:rFonts w:ascii="Times New Roman" w:eastAsia="Calibri" w:hAnsi="Times New Roman" w:cs="Times New Roman"/>
          <w:sz w:val="28"/>
          <w:szCs w:val="28"/>
        </w:rPr>
      </w:pPr>
      <w:r w:rsidRPr="009232D7">
        <w:rPr>
          <w:rFonts w:ascii="Times New Roman" w:eastAsia="Calibri" w:hAnsi="Times New Roman" w:cs="Times New Roman"/>
          <w:sz w:val="28"/>
          <w:szCs w:val="28"/>
        </w:rPr>
        <w:t xml:space="preserve">- </w:t>
      </w:r>
      <w:r w:rsidRPr="009232D7">
        <w:rPr>
          <w:rFonts w:ascii="Times New Roman" w:eastAsia="Calibri" w:hAnsi="Times New Roman" w:cs="Times New Roman"/>
          <w:i/>
          <w:sz w:val="28"/>
          <w:szCs w:val="28"/>
        </w:rPr>
        <w:t>по организации и проведению 5-и дневных обучающих курсов</w:t>
      </w:r>
      <w:r w:rsidRPr="009232D7">
        <w:rPr>
          <w:rFonts w:ascii="Times New Roman" w:eastAsia="Calibri" w:hAnsi="Times New Roman" w:cs="Times New Roman"/>
          <w:sz w:val="28"/>
          <w:szCs w:val="28"/>
        </w:rPr>
        <w:t xml:space="preserve"> для представителей опасных производственных объектов в сфере гражданской защиты;</w:t>
      </w:r>
    </w:p>
    <w:p w:rsidR="00B36BFB" w:rsidRPr="009232D7" w:rsidRDefault="00B36BFB" w:rsidP="00B36BFB">
      <w:pPr>
        <w:tabs>
          <w:tab w:val="left" w:pos="0"/>
        </w:tabs>
        <w:spacing w:after="0" w:line="240" w:lineRule="auto"/>
        <w:ind w:firstLine="709"/>
        <w:jc w:val="both"/>
        <w:rPr>
          <w:rFonts w:ascii="Times New Roman" w:eastAsia="Calibri" w:hAnsi="Times New Roman" w:cs="Times New Roman"/>
          <w:sz w:val="28"/>
          <w:szCs w:val="28"/>
        </w:rPr>
      </w:pPr>
      <w:r w:rsidRPr="009232D7">
        <w:rPr>
          <w:rFonts w:ascii="Times New Roman" w:eastAsia="Calibri" w:hAnsi="Times New Roman" w:cs="Times New Roman"/>
          <w:sz w:val="28"/>
          <w:szCs w:val="28"/>
        </w:rPr>
        <w:t xml:space="preserve">- </w:t>
      </w:r>
      <w:r w:rsidRPr="009232D7">
        <w:rPr>
          <w:rFonts w:ascii="Times New Roman" w:eastAsia="Calibri" w:hAnsi="Times New Roman" w:cs="Times New Roman"/>
          <w:i/>
          <w:sz w:val="28"/>
          <w:szCs w:val="28"/>
        </w:rPr>
        <w:t>по  организацию и проведению дистанционного обучения</w:t>
      </w:r>
      <w:r w:rsidRPr="009232D7">
        <w:rPr>
          <w:rFonts w:ascii="Times New Roman" w:eastAsia="Calibri" w:hAnsi="Times New Roman" w:cs="Times New Roman"/>
          <w:sz w:val="28"/>
          <w:szCs w:val="28"/>
        </w:rPr>
        <w:t xml:space="preserve"> населения в сфере ГЗ;</w:t>
      </w:r>
    </w:p>
    <w:p w:rsidR="00B36BFB" w:rsidRPr="009232D7" w:rsidRDefault="00B36BFB" w:rsidP="00B36BFB">
      <w:pPr>
        <w:tabs>
          <w:tab w:val="left" w:pos="0"/>
        </w:tabs>
        <w:spacing w:after="0" w:line="240" w:lineRule="auto"/>
        <w:ind w:firstLine="709"/>
        <w:jc w:val="both"/>
        <w:rPr>
          <w:rFonts w:ascii="Times New Roman" w:eastAsia="Calibri" w:hAnsi="Times New Roman" w:cs="Times New Roman"/>
          <w:sz w:val="28"/>
          <w:szCs w:val="28"/>
        </w:rPr>
      </w:pPr>
      <w:r w:rsidRPr="009232D7">
        <w:rPr>
          <w:rFonts w:ascii="Times New Roman" w:eastAsia="Calibri" w:hAnsi="Times New Roman" w:cs="Times New Roman"/>
          <w:sz w:val="28"/>
          <w:szCs w:val="28"/>
        </w:rPr>
        <w:t xml:space="preserve">- </w:t>
      </w:r>
      <w:r w:rsidRPr="009232D7">
        <w:rPr>
          <w:rFonts w:ascii="Times New Roman" w:eastAsia="Calibri" w:hAnsi="Times New Roman" w:cs="Times New Roman"/>
          <w:i/>
          <w:sz w:val="28"/>
          <w:szCs w:val="28"/>
        </w:rPr>
        <w:t>по  научно-методической обеспеченностью учебного процесса</w:t>
      </w:r>
      <w:r w:rsidRPr="009232D7">
        <w:rPr>
          <w:rFonts w:ascii="Times New Roman" w:eastAsia="Calibri" w:hAnsi="Times New Roman" w:cs="Times New Roman"/>
          <w:sz w:val="28"/>
          <w:szCs w:val="28"/>
        </w:rPr>
        <w:t>, так как РУМЦ ГЗ является единственным обучающим центром в сфере ГЗ, который признан Министерством науки и образования РК как субъект научной и научно-технической деятельности;</w:t>
      </w:r>
    </w:p>
    <w:p w:rsidR="00B36BFB" w:rsidRPr="00B36BFB" w:rsidRDefault="00B36BFB" w:rsidP="00B36BFB">
      <w:pPr>
        <w:tabs>
          <w:tab w:val="left" w:pos="0"/>
        </w:tabs>
        <w:spacing w:after="0" w:line="240" w:lineRule="auto"/>
        <w:ind w:firstLine="709"/>
        <w:jc w:val="both"/>
        <w:rPr>
          <w:rFonts w:ascii="Times New Roman" w:eastAsia="Calibri" w:hAnsi="Times New Roman" w:cs="Times New Roman"/>
          <w:sz w:val="28"/>
          <w:szCs w:val="28"/>
        </w:rPr>
      </w:pPr>
      <w:r w:rsidRPr="009232D7">
        <w:rPr>
          <w:rFonts w:ascii="Times New Roman" w:eastAsia="Calibri" w:hAnsi="Times New Roman" w:cs="Times New Roman"/>
          <w:sz w:val="28"/>
          <w:szCs w:val="28"/>
        </w:rPr>
        <w:t xml:space="preserve">-  </w:t>
      </w:r>
      <w:r w:rsidRPr="009232D7">
        <w:rPr>
          <w:rFonts w:ascii="Times New Roman" w:eastAsia="Calibri" w:hAnsi="Times New Roman" w:cs="Times New Roman"/>
          <w:i/>
          <w:sz w:val="28"/>
          <w:szCs w:val="28"/>
        </w:rPr>
        <w:t>по наличию специализированных учебных классов</w:t>
      </w:r>
      <w:r w:rsidRPr="009232D7">
        <w:rPr>
          <w:rFonts w:ascii="Times New Roman" w:eastAsia="Calibri" w:hAnsi="Times New Roman" w:cs="Times New Roman"/>
          <w:sz w:val="28"/>
          <w:szCs w:val="28"/>
        </w:rPr>
        <w:t xml:space="preserve"> по профилю</w:t>
      </w:r>
      <w:r w:rsidRPr="00B36BFB">
        <w:rPr>
          <w:rFonts w:ascii="Times New Roman" w:eastAsia="Calibri" w:hAnsi="Times New Roman" w:cs="Times New Roman"/>
          <w:sz w:val="28"/>
          <w:szCs w:val="28"/>
        </w:rPr>
        <w:t xml:space="preserve"> тематики занятий (</w:t>
      </w:r>
      <w:r w:rsidRPr="00B36BFB">
        <w:rPr>
          <w:rFonts w:ascii="Times New Roman" w:eastAsia="Calibri" w:hAnsi="Times New Roman" w:cs="Times New Roman"/>
          <w:i/>
          <w:sz w:val="28"/>
          <w:szCs w:val="28"/>
        </w:rPr>
        <w:t>инженерная защита</w:t>
      </w:r>
      <w:r w:rsidRPr="00B36BFB">
        <w:rPr>
          <w:rFonts w:ascii="Times New Roman" w:eastAsia="Calibri" w:hAnsi="Times New Roman" w:cs="Times New Roman"/>
          <w:sz w:val="28"/>
          <w:szCs w:val="28"/>
        </w:rPr>
        <w:t xml:space="preserve">, </w:t>
      </w:r>
      <w:r w:rsidRPr="00B36BFB">
        <w:rPr>
          <w:rFonts w:ascii="Times New Roman" w:eastAsia="Calibri" w:hAnsi="Times New Roman" w:cs="Times New Roman"/>
          <w:i/>
          <w:sz w:val="28"/>
          <w:szCs w:val="28"/>
        </w:rPr>
        <w:t>пожарная безопасность, радиационная химическая защита, повышение устойчивости функционирования и другие</w:t>
      </w:r>
      <w:r w:rsidRPr="00B36BFB">
        <w:rPr>
          <w:rFonts w:ascii="Times New Roman" w:eastAsia="Calibri" w:hAnsi="Times New Roman" w:cs="Times New Roman"/>
          <w:sz w:val="28"/>
          <w:szCs w:val="28"/>
        </w:rPr>
        <w:t>), которые оснащены приборами, мультимедийными средствами;</w:t>
      </w:r>
    </w:p>
    <w:p w:rsidR="00B36BFB" w:rsidRPr="009232D7" w:rsidRDefault="00B36BFB" w:rsidP="00B36BFB">
      <w:pPr>
        <w:tabs>
          <w:tab w:val="left" w:pos="0"/>
        </w:tabs>
        <w:spacing w:after="0" w:line="240" w:lineRule="auto"/>
        <w:ind w:firstLine="709"/>
        <w:jc w:val="both"/>
        <w:rPr>
          <w:rFonts w:ascii="Times New Roman" w:eastAsia="Calibri" w:hAnsi="Times New Roman" w:cs="Times New Roman"/>
          <w:sz w:val="28"/>
          <w:szCs w:val="28"/>
        </w:rPr>
      </w:pPr>
      <w:r w:rsidRPr="009232D7">
        <w:rPr>
          <w:rFonts w:ascii="Times New Roman" w:eastAsia="Calibri" w:hAnsi="Times New Roman" w:cs="Times New Roman"/>
          <w:sz w:val="28"/>
          <w:szCs w:val="28"/>
        </w:rPr>
        <w:t xml:space="preserve">- </w:t>
      </w:r>
      <w:r w:rsidRPr="009232D7">
        <w:rPr>
          <w:rFonts w:ascii="Times New Roman" w:eastAsia="Calibri" w:hAnsi="Times New Roman" w:cs="Times New Roman"/>
          <w:i/>
          <w:sz w:val="28"/>
          <w:szCs w:val="28"/>
        </w:rPr>
        <w:t xml:space="preserve">по наличию высококвалифицированного преподавательского состава, </w:t>
      </w:r>
      <w:r w:rsidRPr="009232D7">
        <w:rPr>
          <w:rFonts w:ascii="Times New Roman" w:eastAsia="Calibri" w:hAnsi="Times New Roman" w:cs="Times New Roman"/>
          <w:sz w:val="28"/>
          <w:szCs w:val="28"/>
        </w:rPr>
        <w:t>который имеет богатый практический опыт по проведению занятий на международном уровне для спасателей стран НАТО;</w:t>
      </w:r>
    </w:p>
    <w:p w:rsidR="00B36BFB" w:rsidRPr="009232D7" w:rsidRDefault="00B36BFB" w:rsidP="00B36BFB">
      <w:pPr>
        <w:tabs>
          <w:tab w:val="left" w:pos="0"/>
        </w:tabs>
        <w:spacing w:after="0" w:line="240" w:lineRule="auto"/>
        <w:ind w:firstLine="709"/>
        <w:jc w:val="both"/>
        <w:rPr>
          <w:rFonts w:ascii="Times New Roman" w:eastAsia="Calibri" w:hAnsi="Times New Roman" w:cs="Times New Roman"/>
          <w:sz w:val="28"/>
          <w:szCs w:val="28"/>
        </w:rPr>
      </w:pPr>
      <w:r w:rsidRPr="009232D7">
        <w:rPr>
          <w:rFonts w:ascii="Times New Roman" w:eastAsia="Calibri" w:hAnsi="Times New Roman" w:cs="Times New Roman"/>
          <w:sz w:val="28"/>
          <w:szCs w:val="28"/>
        </w:rPr>
        <w:t xml:space="preserve">- </w:t>
      </w:r>
      <w:r w:rsidRPr="009232D7">
        <w:rPr>
          <w:rFonts w:ascii="Times New Roman" w:eastAsia="Calibri" w:hAnsi="Times New Roman" w:cs="Times New Roman"/>
          <w:i/>
          <w:sz w:val="28"/>
          <w:szCs w:val="28"/>
        </w:rPr>
        <w:t xml:space="preserve">по наличию обширного библиотечного фонда и видеотеки, в том числе электронной библиотеки </w:t>
      </w:r>
      <w:r w:rsidRPr="009232D7">
        <w:rPr>
          <w:rFonts w:ascii="Times New Roman" w:eastAsia="Calibri" w:hAnsi="Times New Roman" w:cs="Times New Roman"/>
          <w:sz w:val="28"/>
          <w:szCs w:val="28"/>
        </w:rPr>
        <w:t>в сфере гражданской защиты.</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9232D7">
        <w:rPr>
          <w:rFonts w:ascii="Times New Roman" w:eastAsia="Calibri" w:hAnsi="Times New Roman" w:cs="Times New Roman"/>
          <w:sz w:val="28"/>
          <w:szCs w:val="28"/>
        </w:rPr>
        <w:lastRenderedPageBreak/>
        <w:t>Учебная программа охватывает практически все аспекты системы</w:t>
      </w:r>
      <w:r w:rsidRPr="00B36BFB">
        <w:rPr>
          <w:rFonts w:ascii="Times New Roman" w:eastAsia="Calibri" w:hAnsi="Times New Roman" w:cs="Times New Roman"/>
          <w:sz w:val="28"/>
          <w:szCs w:val="28"/>
        </w:rPr>
        <w:t xml:space="preserve"> Гражданской обороны, начиная от организации проведения мероприятий ГО до перевода ГЗ с мирного на военное положение. Инновационными особенностями семинара является то, что в программы были включены новые занятия, которые ранее в РУМЦ ГЗ не проводись. С каждым семинаром учебно-методическое и профессиональное мастерство  сотрудников совершенствуется, тем самым учебный процесс и занятия наполняются новыми инновационными решениями, вносятся новые элементы. Так, с сентября 2018 года в учебную программу добавлены новые занятия: «Законодательство РК в области Гражданской обороны», «Основы мобилизационной подготовки и мобилизации», «Управление и связь в особый период» и «Порядок проведения бронирования сотрудников в организациях». </w:t>
      </w:r>
    </w:p>
    <w:p w:rsidR="00B36BFB" w:rsidRPr="009232D7" w:rsidRDefault="00B36BFB" w:rsidP="00B36BFB">
      <w:pPr>
        <w:spacing w:after="0" w:line="240" w:lineRule="auto"/>
        <w:ind w:firstLine="709"/>
        <w:rPr>
          <w:rFonts w:ascii="Times New Roman" w:eastAsia="Calibri" w:hAnsi="Times New Roman" w:cs="Times New Roman"/>
          <w:i/>
          <w:sz w:val="28"/>
          <w:szCs w:val="28"/>
        </w:rPr>
      </w:pPr>
      <w:r w:rsidRPr="009232D7">
        <w:rPr>
          <w:rFonts w:ascii="Times New Roman" w:eastAsia="Calibri" w:hAnsi="Times New Roman" w:cs="Times New Roman"/>
          <w:i/>
          <w:sz w:val="28"/>
          <w:szCs w:val="28"/>
        </w:rPr>
        <w:t>Перспектива развития семинара-тренинга по ГО</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 xml:space="preserve">Организация семинара-тренинга по ГО тесно связана с задачами, поставленными министром внутренних дел на внеочередной коллегии МВД РК от 10 марта 2017 года, по развитию </w:t>
      </w:r>
      <w:r w:rsidRPr="00B36BFB">
        <w:rPr>
          <w:rFonts w:ascii="Times New Roman" w:eastAsia="Calibri" w:hAnsi="Times New Roman" w:cs="Times New Roman"/>
          <w:color w:val="000000"/>
          <w:spacing w:val="2"/>
          <w:sz w:val="28"/>
          <w:szCs w:val="28"/>
          <w:shd w:val="clear" w:color="auto" w:fill="FFFFFF"/>
        </w:rPr>
        <w:t xml:space="preserve">научно-исследовательской деятельности в системе органов внутренних дел. </w:t>
      </w:r>
      <w:r w:rsidRPr="00B36BFB">
        <w:rPr>
          <w:rFonts w:ascii="Times New Roman" w:eastAsia="Calibri" w:hAnsi="Times New Roman" w:cs="Times New Roman"/>
          <w:sz w:val="28"/>
          <w:szCs w:val="28"/>
        </w:rPr>
        <w:t>Материалами и площадкой для научно-исследовательской работы в области Гражданской обороны служат семинары, проводимые РУМЦ ГЗ в данном направлении. Исходя из этих задач, семинары по ГО приобретают актуальное значение.</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В целом, в ходе проведения обучения, в РУМЦ ГЗ слушатели получили определенный опыт и багаж знаний в области Гражданской обороны.</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 xml:space="preserve">Как известно от уровня готовности организаций, отнесенных к категориям по Гражданской обороне, а также от уровня знаний и квалификации должностных лиц этих организаций зависит в целом готовность территориальных подсистем государственной системы гражданской защиты в вопросах защиты населения и территории от воздействия современных средств поражения. Исходя из этого аспекта значимости и актуальности семинаров-тренингов по ГО, организованных и проводимых РУМЦ ГЗ, будем совместно повышать при участии территориальных подразделений ведомства уполномоченного органа и местных исполнительных органов. </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 xml:space="preserve">В настоящее время разработана новая учебная программы семинара по ГО, общий курс которой будет составляет 40 часов. То есть, планируется проведение с 2019 года 5-дневных семинаров. Учебная программа находится на стадии согласования с руководством Комитета по ЧС МВД РК. Такие изменения в учебной программе продиктованы по причине того, что 3-дневные семинары не позволяли охватить весь спектр системы ГО, а также учтены результаты анкетирования слушателей. </w:t>
      </w:r>
    </w:p>
    <w:p w:rsidR="00B36BFB" w:rsidRPr="009232D7" w:rsidRDefault="00B36BFB" w:rsidP="00B36BFB">
      <w:pPr>
        <w:spacing w:after="0" w:line="240" w:lineRule="auto"/>
        <w:ind w:firstLine="709"/>
        <w:jc w:val="both"/>
        <w:rPr>
          <w:rFonts w:ascii="Times New Roman" w:eastAsia="Calibri" w:hAnsi="Times New Roman" w:cs="Times New Roman"/>
          <w:sz w:val="28"/>
          <w:szCs w:val="28"/>
        </w:rPr>
      </w:pPr>
    </w:p>
    <w:p w:rsidR="00B36BFB" w:rsidRDefault="009232D7" w:rsidP="009232D7">
      <w:pPr>
        <w:autoSpaceDE w:val="0"/>
        <w:autoSpaceDN w:val="0"/>
        <w:adjustRightInd w:val="0"/>
        <w:spacing w:after="0" w:line="240" w:lineRule="auto"/>
        <w:jc w:val="center"/>
        <w:rPr>
          <w:rFonts w:ascii="Times New Roman" w:eastAsia="Calibri" w:hAnsi="Times New Roman" w:cs="Times New Roman"/>
          <w:sz w:val="28"/>
          <w:szCs w:val="28"/>
        </w:rPr>
      </w:pPr>
      <w:r w:rsidRPr="009232D7">
        <w:rPr>
          <w:rFonts w:ascii="Times New Roman" w:eastAsia="Calibri" w:hAnsi="Times New Roman" w:cs="Times New Roman"/>
          <w:sz w:val="28"/>
          <w:szCs w:val="28"/>
        </w:rPr>
        <w:t>ЛИТЕРАТУРА</w:t>
      </w:r>
    </w:p>
    <w:p w:rsidR="009232D7" w:rsidRPr="009232D7" w:rsidRDefault="009232D7" w:rsidP="009232D7">
      <w:pPr>
        <w:autoSpaceDE w:val="0"/>
        <w:autoSpaceDN w:val="0"/>
        <w:adjustRightInd w:val="0"/>
        <w:spacing w:after="0" w:line="240" w:lineRule="auto"/>
        <w:jc w:val="center"/>
        <w:rPr>
          <w:rFonts w:ascii="Times New Roman" w:eastAsia="Calibri" w:hAnsi="Times New Roman" w:cs="Times New Roman"/>
          <w:sz w:val="28"/>
          <w:szCs w:val="28"/>
        </w:rPr>
      </w:pPr>
    </w:p>
    <w:p w:rsidR="00B36BFB" w:rsidRPr="00B36BFB" w:rsidRDefault="00B36BFB" w:rsidP="009232D7">
      <w:pPr>
        <w:autoSpaceDE w:val="0"/>
        <w:autoSpaceDN w:val="0"/>
        <w:adjustRightInd w:val="0"/>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 xml:space="preserve">1. </w:t>
      </w:r>
      <w:r w:rsidR="009232D7" w:rsidRPr="00B36BFB">
        <w:rPr>
          <w:rFonts w:ascii="Times New Roman" w:eastAsia="Calibri" w:hAnsi="Times New Roman" w:cs="Times New Roman"/>
          <w:sz w:val="28"/>
          <w:szCs w:val="28"/>
        </w:rPr>
        <w:t>Республик</w:t>
      </w:r>
      <w:r w:rsidR="009232D7">
        <w:rPr>
          <w:rFonts w:ascii="Times New Roman" w:eastAsia="Calibri" w:hAnsi="Times New Roman" w:cs="Times New Roman"/>
          <w:sz w:val="28"/>
          <w:szCs w:val="28"/>
        </w:rPr>
        <w:t>а</w:t>
      </w:r>
      <w:r w:rsidR="009232D7" w:rsidRPr="00B36BFB">
        <w:rPr>
          <w:rFonts w:ascii="Times New Roman" w:eastAsia="Calibri" w:hAnsi="Times New Roman" w:cs="Times New Roman"/>
          <w:sz w:val="28"/>
          <w:szCs w:val="28"/>
        </w:rPr>
        <w:t xml:space="preserve"> Казахстан</w:t>
      </w:r>
      <w:r w:rsidR="009232D7">
        <w:rPr>
          <w:rFonts w:ascii="Times New Roman" w:eastAsia="Calibri" w:hAnsi="Times New Roman" w:cs="Times New Roman"/>
          <w:sz w:val="28"/>
          <w:szCs w:val="28"/>
        </w:rPr>
        <w:t>.</w:t>
      </w:r>
      <w:r w:rsidR="009232D7" w:rsidRPr="00B36BFB">
        <w:rPr>
          <w:rFonts w:ascii="Times New Roman" w:eastAsia="Calibri" w:hAnsi="Times New Roman" w:cs="Times New Roman"/>
          <w:sz w:val="28"/>
          <w:szCs w:val="28"/>
        </w:rPr>
        <w:t xml:space="preserve"> </w:t>
      </w:r>
      <w:r w:rsidRPr="00B36BFB">
        <w:rPr>
          <w:rFonts w:ascii="Times New Roman" w:eastAsia="Calibri" w:hAnsi="Times New Roman" w:cs="Times New Roman"/>
          <w:sz w:val="28"/>
          <w:szCs w:val="28"/>
        </w:rPr>
        <w:t xml:space="preserve">Закон </w:t>
      </w:r>
      <w:r w:rsidR="009232D7">
        <w:rPr>
          <w:rFonts w:ascii="Times New Roman" w:eastAsia="Calibri" w:hAnsi="Times New Roman" w:cs="Times New Roman"/>
          <w:sz w:val="28"/>
          <w:szCs w:val="28"/>
        </w:rPr>
        <w:t>РК.</w:t>
      </w:r>
      <w:r w:rsidR="009232D7" w:rsidRPr="009232D7">
        <w:rPr>
          <w:rFonts w:ascii="Times New Roman" w:eastAsia="Calibri" w:hAnsi="Times New Roman" w:cs="Times New Roman"/>
          <w:sz w:val="28"/>
          <w:szCs w:val="28"/>
        </w:rPr>
        <w:t xml:space="preserve"> </w:t>
      </w:r>
      <w:r w:rsidR="009232D7">
        <w:rPr>
          <w:rFonts w:ascii="Times New Roman" w:eastAsia="Calibri" w:hAnsi="Times New Roman" w:cs="Times New Roman"/>
          <w:sz w:val="28"/>
          <w:szCs w:val="28"/>
        </w:rPr>
        <w:t>О гражданской защите: принят</w:t>
      </w:r>
      <w:r w:rsidRPr="00B36BFB">
        <w:rPr>
          <w:rFonts w:ascii="Times New Roman" w:eastAsia="Calibri" w:hAnsi="Times New Roman" w:cs="Times New Roman"/>
          <w:sz w:val="28"/>
          <w:szCs w:val="28"/>
        </w:rPr>
        <w:t xml:space="preserve"> 11 апреля 2014 года</w:t>
      </w:r>
      <w:r w:rsidR="009232D7">
        <w:rPr>
          <w:rFonts w:ascii="Times New Roman" w:eastAsia="Calibri" w:hAnsi="Times New Roman" w:cs="Times New Roman"/>
          <w:sz w:val="28"/>
          <w:szCs w:val="28"/>
        </w:rPr>
        <w:t xml:space="preserve">, </w:t>
      </w:r>
      <w:r w:rsidRPr="00B36BFB">
        <w:rPr>
          <w:rFonts w:ascii="Times New Roman" w:eastAsia="Calibri" w:hAnsi="Times New Roman" w:cs="Times New Roman"/>
          <w:sz w:val="28"/>
          <w:szCs w:val="28"/>
        </w:rPr>
        <w:t xml:space="preserve"> № 188-V 3PK</w:t>
      </w:r>
      <w:r w:rsidR="009232D7">
        <w:rPr>
          <w:rFonts w:ascii="Times New Roman" w:eastAsia="Calibri" w:hAnsi="Times New Roman" w:cs="Times New Roman"/>
          <w:sz w:val="28"/>
          <w:szCs w:val="28"/>
        </w:rPr>
        <w:t>.</w:t>
      </w:r>
    </w:p>
    <w:p w:rsidR="00B36BFB" w:rsidRPr="00B36BFB" w:rsidRDefault="00B36BFB" w:rsidP="00B36BFB">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val="kk-KZ"/>
        </w:rPr>
      </w:pPr>
      <w:r w:rsidRPr="00B36BFB">
        <w:rPr>
          <w:rFonts w:ascii="Times New Roman" w:eastAsia="Calibri" w:hAnsi="Times New Roman" w:cs="Times New Roman"/>
          <w:sz w:val="28"/>
          <w:szCs w:val="28"/>
        </w:rPr>
        <w:lastRenderedPageBreak/>
        <w:t xml:space="preserve">2. </w:t>
      </w:r>
      <w:r w:rsidRPr="00B36BFB">
        <w:rPr>
          <w:rFonts w:ascii="Times New Roman" w:eastAsia="Times New Roman" w:hAnsi="Times New Roman" w:cs="Times New Roman"/>
          <w:color w:val="000000"/>
          <w:sz w:val="28"/>
          <w:szCs w:val="28"/>
          <w:lang w:val="kk-KZ"/>
        </w:rPr>
        <w:t>Приказ МВД РК №</w:t>
      </w:r>
      <w:r w:rsidR="009232D7">
        <w:rPr>
          <w:rFonts w:ascii="Times New Roman" w:eastAsia="Times New Roman" w:hAnsi="Times New Roman" w:cs="Times New Roman"/>
          <w:color w:val="000000"/>
          <w:sz w:val="28"/>
          <w:szCs w:val="28"/>
          <w:lang w:val="kk-KZ"/>
        </w:rPr>
        <w:t xml:space="preserve"> </w:t>
      </w:r>
      <w:r w:rsidRPr="00B36BFB">
        <w:rPr>
          <w:rFonts w:ascii="Times New Roman" w:eastAsia="Times New Roman" w:hAnsi="Times New Roman" w:cs="Times New Roman"/>
          <w:color w:val="000000"/>
          <w:sz w:val="28"/>
          <w:szCs w:val="28"/>
          <w:lang w:val="kk-KZ"/>
        </w:rPr>
        <w:t>381 от 20.04.2015 года «Об утверждении Правил</w:t>
      </w:r>
      <w:r w:rsidRPr="00B36BFB">
        <w:rPr>
          <w:rFonts w:ascii="Times New Roman" w:eastAsia="Calibri" w:hAnsi="Times New Roman" w:cs="Times New Roman"/>
          <w:bCs/>
          <w:sz w:val="28"/>
          <w:szCs w:val="28"/>
        </w:rPr>
        <w:t xml:space="preserve"> информирования, пропаганды знаний, обучения населения и специалистов в сфере гражданской защиты</w:t>
      </w:r>
      <w:r w:rsidRPr="00B36BFB">
        <w:rPr>
          <w:rFonts w:ascii="Times New Roman" w:eastAsia="Times New Roman" w:hAnsi="Times New Roman" w:cs="Times New Roman"/>
          <w:color w:val="000000"/>
          <w:sz w:val="28"/>
          <w:szCs w:val="28"/>
          <w:lang w:val="kk-KZ"/>
        </w:rPr>
        <w:t>».</w:t>
      </w:r>
    </w:p>
    <w:p w:rsidR="00B36BFB" w:rsidRPr="00B36BFB" w:rsidRDefault="00B36BFB" w:rsidP="00B36BFB">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val="kk-KZ"/>
        </w:rPr>
      </w:pPr>
      <w:r w:rsidRPr="00B36BFB">
        <w:rPr>
          <w:rFonts w:ascii="Times New Roman" w:eastAsia="Times New Roman" w:hAnsi="Times New Roman" w:cs="Times New Roman"/>
          <w:color w:val="000000"/>
          <w:sz w:val="28"/>
          <w:szCs w:val="28"/>
          <w:lang w:val="kk-KZ"/>
        </w:rPr>
        <w:t>3. Приказ МВД РК №190 от 06.03.2015 года «Об утверждении Правил организации и ведения мероприятий Гражданской обороны».</w:t>
      </w:r>
    </w:p>
    <w:p w:rsidR="00B36BFB" w:rsidRPr="00B36BFB" w:rsidRDefault="00B36BFB" w:rsidP="00B36BFB">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val="kk-KZ"/>
        </w:rPr>
      </w:pPr>
      <w:r w:rsidRPr="00B36BFB">
        <w:rPr>
          <w:rFonts w:ascii="Times New Roman" w:eastAsia="Times New Roman" w:hAnsi="Times New Roman" w:cs="Times New Roman"/>
          <w:color w:val="000000"/>
          <w:sz w:val="28"/>
          <w:szCs w:val="28"/>
          <w:lang w:val="kk-KZ"/>
        </w:rPr>
        <w:t xml:space="preserve">4. </w:t>
      </w:r>
      <w:r w:rsidRPr="00B36BFB">
        <w:rPr>
          <w:rFonts w:ascii="Times New Roman" w:eastAsia="Calibri" w:hAnsi="Times New Roman" w:cs="Times New Roman"/>
          <w:sz w:val="28"/>
          <w:szCs w:val="28"/>
          <w:lang w:val="kk-KZ"/>
        </w:rPr>
        <w:t xml:space="preserve">Приказ МЧС РК </w:t>
      </w:r>
      <w:r w:rsidRPr="00B36BFB">
        <w:rPr>
          <w:rFonts w:ascii="Times New Roman" w:eastAsia="Calibri" w:hAnsi="Times New Roman" w:cs="Times New Roman"/>
          <w:sz w:val="28"/>
          <w:szCs w:val="28"/>
        </w:rPr>
        <w:t>№</w:t>
      </w:r>
      <w:r w:rsidRPr="00B36BFB">
        <w:rPr>
          <w:rFonts w:ascii="Times New Roman" w:eastAsia="Calibri" w:hAnsi="Times New Roman" w:cs="Times New Roman"/>
          <w:sz w:val="28"/>
          <w:szCs w:val="28"/>
          <w:lang w:val="kk-KZ"/>
        </w:rPr>
        <w:t>285 от 12.06.2014 года «</w:t>
      </w:r>
      <w:r w:rsidRPr="00B36BFB">
        <w:rPr>
          <w:rFonts w:ascii="Times New Roman" w:eastAsia="Calibri" w:hAnsi="Times New Roman" w:cs="Times New Roman"/>
          <w:color w:val="000000"/>
          <w:sz w:val="28"/>
          <w:szCs w:val="28"/>
        </w:rPr>
        <w:t>Об утверждении учебной программы подготовки руководителей, специалистов органов управления и сил гражданской защиты, обучения населения способам защиты и действиям при возникновении чрезвычайных ситуаций и военных конфликтов или вследствие этих конфликтов</w:t>
      </w:r>
      <w:r w:rsidRPr="00B36BFB">
        <w:rPr>
          <w:rFonts w:ascii="Times New Roman" w:eastAsia="Calibri" w:hAnsi="Times New Roman" w:cs="Times New Roman"/>
          <w:sz w:val="28"/>
          <w:szCs w:val="28"/>
          <w:lang w:val="kk-KZ"/>
        </w:rPr>
        <w:t>»</w:t>
      </w:r>
    </w:p>
    <w:p w:rsidR="00375CB3" w:rsidRDefault="00375CB3" w:rsidP="00B36BFB">
      <w:pPr>
        <w:spacing w:after="0" w:line="240" w:lineRule="auto"/>
        <w:rPr>
          <w:rFonts w:ascii="Times New Roman" w:eastAsia="Times New Roman" w:hAnsi="Times New Roman" w:cs="Times New Roman"/>
          <w:b/>
          <w:sz w:val="28"/>
          <w:szCs w:val="28"/>
          <w:lang w:val="kk-KZ" w:eastAsia="ru-RU"/>
        </w:rPr>
      </w:pPr>
    </w:p>
    <w:p w:rsidR="00375CB3" w:rsidRDefault="00375CB3" w:rsidP="00B36BFB">
      <w:pPr>
        <w:spacing w:after="0" w:line="240" w:lineRule="auto"/>
        <w:rPr>
          <w:rFonts w:ascii="Times New Roman" w:eastAsia="Times New Roman" w:hAnsi="Times New Roman" w:cs="Times New Roman"/>
          <w:b/>
          <w:sz w:val="28"/>
          <w:szCs w:val="28"/>
          <w:lang w:val="kk-KZ" w:eastAsia="ru-RU"/>
        </w:rPr>
      </w:pPr>
    </w:p>
    <w:p w:rsidR="00375CB3" w:rsidRDefault="00375CB3" w:rsidP="00B36BFB">
      <w:pPr>
        <w:spacing w:after="0" w:line="240" w:lineRule="auto"/>
        <w:rPr>
          <w:rFonts w:ascii="Times New Roman" w:eastAsia="Times New Roman" w:hAnsi="Times New Roman" w:cs="Times New Roman"/>
          <w:b/>
          <w:sz w:val="28"/>
          <w:szCs w:val="28"/>
          <w:lang w:val="kk-KZ" w:eastAsia="ru-RU"/>
        </w:rPr>
      </w:pPr>
    </w:p>
    <w:p w:rsidR="00B36BFB" w:rsidRPr="004944CE" w:rsidRDefault="00B36BFB" w:rsidP="00B36BFB">
      <w:pPr>
        <w:spacing w:after="0" w:line="240" w:lineRule="auto"/>
        <w:rPr>
          <w:rFonts w:ascii="Times New Roman" w:eastAsia="Times New Roman" w:hAnsi="Times New Roman" w:cs="Times New Roman"/>
          <w:b/>
          <w:sz w:val="28"/>
          <w:szCs w:val="28"/>
          <w:lang w:val="kk-KZ" w:eastAsia="ru-RU"/>
        </w:rPr>
      </w:pPr>
      <w:r w:rsidRPr="004944CE">
        <w:rPr>
          <w:rFonts w:ascii="Times New Roman" w:eastAsia="Times New Roman" w:hAnsi="Times New Roman" w:cs="Times New Roman"/>
          <w:b/>
          <w:sz w:val="28"/>
          <w:szCs w:val="28"/>
          <w:lang w:val="kk-KZ" w:eastAsia="ru-RU"/>
        </w:rPr>
        <w:t>УДК 378.6</w:t>
      </w:r>
    </w:p>
    <w:p w:rsidR="00B36BFB" w:rsidRPr="004944CE" w:rsidRDefault="00B36BFB" w:rsidP="00B36BFB">
      <w:pPr>
        <w:spacing w:after="0" w:line="240" w:lineRule="auto"/>
        <w:rPr>
          <w:rFonts w:ascii="Times New Roman" w:eastAsia="Times New Roman" w:hAnsi="Times New Roman" w:cs="Times New Roman"/>
          <w:b/>
          <w:sz w:val="28"/>
          <w:szCs w:val="28"/>
          <w:lang w:val="kk-KZ" w:eastAsia="ru-RU"/>
        </w:rPr>
      </w:pPr>
    </w:p>
    <w:p w:rsidR="00B36BFB" w:rsidRPr="004944CE" w:rsidRDefault="00B36BFB" w:rsidP="00B36BFB">
      <w:pPr>
        <w:spacing w:after="0" w:line="240" w:lineRule="auto"/>
        <w:jc w:val="center"/>
        <w:rPr>
          <w:rFonts w:ascii="Times New Roman" w:eastAsia="Times New Roman" w:hAnsi="Times New Roman" w:cs="Times New Roman"/>
          <w:i/>
          <w:sz w:val="28"/>
          <w:szCs w:val="28"/>
          <w:lang w:val="kk-KZ" w:eastAsia="ru-RU"/>
        </w:rPr>
      </w:pPr>
      <w:r w:rsidRPr="004944CE">
        <w:rPr>
          <w:rFonts w:ascii="Times New Roman" w:eastAsia="Times New Roman" w:hAnsi="Times New Roman" w:cs="Times New Roman"/>
          <w:i/>
          <w:sz w:val="28"/>
          <w:szCs w:val="28"/>
          <w:lang w:val="kk-KZ" w:eastAsia="ru-RU"/>
        </w:rPr>
        <w:t>Е.Н. Трофимец</w:t>
      </w:r>
      <w:r w:rsidR="009232D7" w:rsidRPr="004944CE">
        <w:rPr>
          <w:rFonts w:ascii="Times New Roman" w:eastAsia="Times New Roman" w:hAnsi="Times New Roman" w:cs="Times New Roman"/>
          <w:i/>
          <w:sz w:val="28"/>
          <w:szCs w:val="28"/>
          <w:lang w:val="kk-KZ" w:eastAsia="ru-RU"/>
        </w:rPr>
        <w:t>, к.пед.н.</w:t>
      </w:r>
      <w:r w:rsidRPr="004944CE">
        <w:rPr>
          <w:rFonts w:ascii="Times New Roman" w:eastAsia="Times New Roman" w:hAnsi="Times New Roman" w:cs="Times New Roman"/>
          <w:i/>
          <w:sz w:val="28"/>
          <w:szCs w:val="28"/>
          <w:lang w:val="kk-KZ" w:eastAsia="ru-RU"/>
        </w:rPr>
        <w:t>, доцент</w:t>
      </w:r>
    </w:p>
    <w:p w:rsidR="00B36BFB" w:rsidRDefault="00B36BFB" w:rsidP="00B36BFB">
      <w:pPr>
        <w:spacing w:after="0" w:line="240" w:lineRule="auto"/>
        <w:jc w:val="center"/>
        <w:rPr>
          <w:rFonts w:ascii="Times New Roman" w:eastAsia="Times New Roman" w:hAnsi="Times New Roman" w:cs="Times New Roman"/>
          <w:i/>
          <w:sz w:val="28"/>
          <w:szCs w:val="28"/>
          <w:lang w:eastAsia="ru-RU"/>
        </w:rPr>
      </w:pPr>
      <w:r w:rsidRPr="00B36BFB">
        <w:rPr>
          <w:rFonts w:ascii="Times New Roman" w:eastAsia="Times New Roman" w:hAnsi="Times New Roman" w:cs="Times New Roman"/>
          <w:i/>
          <w:sz w:val="28"/>
          <w:szCs w:val="28"/>
          <w:lang w:eastAsia="ru-RU"/>
        </w:rPr>
        <w:t xml:space="preserve">Санкт-Петербургский университет </w:t>
      </w:r>
      <w:r w:rsidR="009232D7">
        <w:rPr>
          <w:rFonts w:ascii="Times New Roman" w:eastAsia="Times New Roman" w:hAnsi="Times New Roman" w:cs="Times New Roman"/>
          <w:i/>
          <w:sz w:val="28"/>
          <w:szCs w:val="28"/>
          <w:lang w:eastAsia="ru-RU"/>
        </w:rPr>
        <w:t>ГПС МЧС России</w:t>
      </w:r>
    </w:p>
    <w:p w:rsidR="009232D7" w:rsidRPr="00B36BFB" w:rsidRDefault="009232D7" w:rsidP="00B36BFB">
      <w:pPr>
        <w:spacing w:after="0" w:line="240" w:lineRule="auto"/>
        <w:jc w:val="center"/>
        <w:rPr>
          <w:rFonts w:ascii="Times New Roman" w:eastAsia="Times New Roman" w:hAnsi="Times New Roman" w:cs="Times New Roman"/>
          <w:i/>
          <w:sz w:val="28"/>
          <w:szCs w:val="28"/>
          <w:lang w:eastAsia="ru-RU"/>
        </w:rPr>
      </w:pPr>
    </w:p>
    <w:p w:rsidR="00B36BFB" w:rsidRPr="00B36BFB" w:rsidRDefault="00B36BFB" w:rsidP="00B36BFB">
      <w:pPr>
        <w:keepNext/>
        <w:keepLines/>
        <w:spacing w:after="0" w:line="240" w:lineRule="auto"/>
        <w:jc w:val="center"/>
        <w:rPr>
          <w:rFonts w:ascii="Times New Roman" w:eastAsia="Times New Roman" w:hAnsi="Times New Roman" w:cs="Times New Roman"/>
          <w:b/>
          <w:sz w:val="28"/>
          <w:szCs w:val="28"/>
          <w:lang w:eastAsia="ru-RU"/>
        </w:rPr>
      </w:pPr>
      <w:r w:rsidRPr="00B36BFB">
        <w:rPr>
          <w:rFonts w:ascii="Times New Roman" w:eastAsia="Times New Roman" w:hAnsi="Times New Roman" w:cs="Times New Roman"/>
          <w:b/>
          <w:sz w:val="28"/>
          <w:szCs w:val="28"/>
          <w:lang w:eastAsia="ru-RU"/>
        </w:rPr>
        <w:t>К ВОПРОСУ ПОДГОТОВКИ СПЕЦИАЛИСТОВ В ОБЛАСТИ ПРОТИВОПОЖАРНОЙ СЛУЖБЫ И ГРАЖДАНСКОЙ ЗАЩИТЫ</w:t>
      </w:r>
    </w:p>
    <w:p w:rsidR="00B36BFB" w:rsidRPr="00B36BFB" w:rsidRDefault="00B36BFB" w:rsidP="00B36BFB">
      <w:pPr>
        <w:spacing w:after="0" w:line="240" w:lineRule="auto"/>
        <w:ind w:firstLine="709"/>
        <w:jc w:val="both"/>
        <w:rPr>
          <w:rFonts w:ascii="Times New Roman" w:eastAsia="Times New Roman" w:hAnsi="Times New Roman" w:cs="Times New Roman"/>
          <w:sz w:val="28"/>
          <w:szCs w:val="28"/>
          <w:lang w:eastAsia="ru-RU"/>
        </w:rPr>
      </w:pPr>
    </w:p>
    <w:p w:rsidR="00B36BFB" w:rsidRPr="00B36BFB" w:rsidRDefault="00B36BFB" w:rsidP="00B36BFB">
      <w:pPr>
        <w:spacing w:after="0" w:line="240" w:lineRule="auto"/>
        <w:ind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Современное образование в области противопожарной службы и гражданской защиты  призвано обеспечить формирование профессионально-компетентной личности будущего специалиста МЧС России, способного самостоятельно и творчески решать профессиональные задачи, осознавать личностную и общественную значимость деятельности, нести ответственность за ее результаты.</w:t>
      </w:r>
    </w:p>
    <w:p w:rsidR="00B36BFB" w:rsidRPr="00B36BFB" w:rsidRDefault="00B36BFB" w:rsidP="00B36BFB">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color w:val="000000"/>
          <w:sz w:val="28"/>
          <w:szCs w:val="28"/>
          <w:lang w:eastAsia="ru-RU"/>
        </w:rPr>
        <w:t xml:space="preserve">В связи с этим, существенно, возросли требования к качеству подготовки выпускников вузов МЧС России. Будущие специалисты МЧС России должны уметь решать сложные задачи аналитического характера, при решении которых доминирующую роль играет интеллектуальная составляющая, базирующаяся на умении </w:t>
      </w:r>
      <w:r w:rsidRPr="00B36BFB">
        <w:rPr>
          <w:rFonts w:ascii="Times New Roman" w:eastAsia="Times New Roman" w:hAnsi="Times New Roman" w:cs="Times New Roman"/>
          <w:sz w:val="28"/>
          <w:szCs w:val="28"/>
          <w:lang w:eastAsia="ru-RU"/>
        </w:rPr>
        <w:t xml:space="preserve">анализировать текущее и прогнозировать будущее состояние событий и явлений чрезвычайных ситуаций (ЧС) природного и техногенного характера, мыслить и действовать в изменяющихся условиях, моделировать и находить оптимальные решения, основанные на применении современных математических моделей и методов. </w:t>
      </w:r>
    </w:p>
    <w:p w:rsidR="00B36BFB" w:rsidRPr="00B36BFB" w:rsidRDefault="00B36BFB" w:rsidP="00B36BFB">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Данное обстоятельство нашло свое отражение в основных профессиональных  образовательных программах (ОПОП), где определены достаточно высокие требования к уровню математической подготовки современного специалиста МЧС России. При этом изучение математических дисциплин призвано раскрыть не только содержание собственно математических знаний, но и установить тесные интегративные связи со специальными дисциплинами, особенно с теми, изучение которых сопровождается решением профессионально-ориентированных задач с использованием математических методов и моделей.</w:t>
      </w:r>
    </w:p>
    <w:p w:rsidR="00B36BFB" w:rsidRPr="00B36BFB" w:rsidRDefault="00B36BFB" w:rsidP="00B36BFB">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eastAsia="ru-RU"/>
        </w:rPr>
        <w:lastRenderedPageBreak/>
        <w:t>Математическое образование следует рассматривать как важнейшую составляющую в системе фундаментальной подготовки современного специалиста МЧС России.</w:t>
      </w:r>
    </w:p>
    <w:p w:rsidR="00B36BFB" w:rsidRPr="00B36BFB" w:rsidRDefault="00B36BFB" w:rsidP="00B36BFB">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color w:val="000000"/>
          <w:sz w:val="28"/>
          <w:szCs w:val="28"/>
          <w:lang w:eastAsia="ru-RU"/>
        </w:rPr>
        <w:t>Инструментальные методы высшей математики являются средствами предельно четкой формулировки понятий и проблем в области предупреждения и ликвидации последствий природных и техногенных катастроф на территории Российской Федерации</w:t>
      </w:r>
      <w:r w:rsidRPr="00B36BFB">
        <w:rPr>
          <w:rFonts w:ascii="Times New Roman" w:eastAsia="Times New Roman" w:hAnsi="Times New Roman" w:cs="Times New Roman"/>
          <w:sz w:val="28"/>
          <w:szCs w:val="28"/>
          <w:lang w:eastAsia="ru-RU"/>
        </w:rPr>
        <w:t xml:space="preserve"> </w:t>
      </w:r>
      <w:r w:rsidRPr="00B36BFB">
        <w:rPr>
          <w:rFonts w:ascii="Times New Roman" w:eastAsia="Times New Roman" w:hAnsi="Times New Roman" w:cs="Times New Roman"/>
          <w:color w:val="000000"/>
          <w:sz w:val="28"/>
          <w:szCs w:val="28"/>
          <w:lang w:eastAsia="ru-RU"/>
        </w:rPr>
        <w:t>с учетом</w:t>
      </w:r>
      <w:r w:rsidRPr="00B36BFB">
        <w:rPr>
          <w:rFonts w:ascii="Times New Roman" w:eastAsia="Times New Roman" w:hAnsi="Times New Roman" w:cs="Times New Roman"/>
          <w:sz w:val="28"/>
          <w:szCs w:val="28"/>
          <w:lang w:eastAsia="ru-RU"/>
        </w:rPr>
        <w:t xml:space="preserve"> поставленных целей и задач МЧС России.</w:t>
      </w:r>
    </w:p>
    <w:p w:rsidR="00B36BFB" w:rsidRPr="00B36BFB" w:rsidRDefault="00B36BFB" w:rsidP="00B36BFB">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xml:space="preserve">Вопросы использования математических методов и моделей в процессе подготовки и принятия оптимальных решений привлекают постоянное внимание, как ученых, так и специалистов-практиков. Можно констатировать, что в настоящее время математическое моделирование занимает одно из ключевых мест среди методов исследования событий и явлений ЧС природного и техногенного характера. </w:t>
      </w:r>
    </w:p>
    <w:p w:rsidR="00B36BFB" w:rsidRPr="00B36BFB" w:rsidRDefault="00B36BFB" w:rsidP="00B36BFB">
      <w:pPr>
        <w:spacing w:after="0" w:line="240" w:lineRule="auto"/>
        <w:ind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Широкое распространение математического моделирования развития чрезвычайных ситуаций  в значительной степени обусловлено бурным прогрессом информационно-коммуникационных технологий (ИКТ).</w:t>
      </w:r>
    </w:p>
    <w:p w:rsidR="00B36BFB" w:rsidRPr="00B36BFB" w:rsidRDefault="00B36BFB" w:rsidP="00B36BFB">
      <w:pPr>
        <w:spacing w:after="0" w:line="240" w:lineRule="auto"/>
        <w:ind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xml:space="preserve">  ИКТ позволяют переводить математические модели развития ЧС из классической символьной формы представления в компьютерную и тем самым предоставляют пользователю доступные и эффективные средства всестороннего анализа моделей, что для практической деятельности специалиста МЧС России играет решающую роль.</w:t>
      </w:r>
    </w:p>
    <w:p w:rsidR="00B36BFB" w:rsidRPr="00B36BFB" w:rsidRDefault="00B36BFB" w:rsidP="00B36BFB">
      <w:pPr>
        <w:spacing w:after="0" w:line="240" w:lineRule="auto"/>
        <w:ind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xml:space="preserve">Информационно-аналитический модуль интеграции математических знаний, как элемент управления, является важнейшей стадией процесса обучения математике курсантов, слушателей, магистров, адъюнктов. </w:t>
      </w:r>
    </w:p>
    <w:p w:rsidR="00B36BFB" w:rsidRPr="00B36BFB" w:rsidRDefault="00B36BFB" w:rsidP="00B36BFB">
      <w:pPr>
        <w:spacing w:after="0" w:line="240" w:lineRule="auto"/>
        <w:ind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xml:space="preserve">Особенность информационно-аналитического модуля интеграции математических знаний состоит в том, что наряду с информационной составляющей в нем доминирующую роль играет математическая составляющая, которая является ключевой компонентой инструментальных методов решения сложных аналитических задач в области информационных и финансовых процессов, противопожарной, оперативно-тактической и планирующей деятельности МЧС России. </w:t>
      </w:r>
    </w:p>
    <w:p w:rsidR="00B36BFB" w:rsidRPr="00B36BFB" w:rsidRDefault="00B36BFB" w:rsidP="00B36BFB">
      <w:pPr>
        <w:spacing w:after="0" w:line="240" w:lineRule="auto"/>
        <w:ind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xml:space="preserve">Таким образом, информационно-аналитический модуль интеграции математических знаний в образовательном процессе будущих специалистов МЧС России реализует парадигму интегративного обучения, проявляющегося в тезисе: «математика помогает проектировать системы противопожарной безопасности; планировать действия на происшествиях, прогнозировать развитие ЧС техногенного и природного характера, а информатика помогает математике». </w:t>
      </w:r>
    </w:p>
    <w:p w:rsidR="00B36BFB" w:rsidRPr="00B36BFB" w:rsidRDefault="00B36BFB" w:rsidP="00B36BFB">
      <w:pPr>
        <w:spacing w:after="0" w:line="240" w:lineRule="auto"/>
        <w:ind w:firstLine="709"/>
        <w:jc w:val="both"/>
        <w:rPr>
          <w:rFonts w:ascii="Times New Roman" w:eastAsia="Times New Roman" w:hAnsi="Times New Roman" w:cs="Times New Roman"/>
          <w:sz w:val="28"/>
          <w:szCs w:val="24"/>
          <w:lang w:eastAsia="ru-RU"/>
        </w:rPr>
      </w:pPr>
      <w:r w:rsidRPr="00B36BFB">
        <w:rPr>
          <w:rFonts w:ascii="Times New Roman" w:eastAsia="Times New Roman" w:hAnsi="Times New Roman" w:cs="Times New Roman"/>
          <w:sz w:val="28"/>
          <w:szCs w:val="24"/>
          <w:lang w:eastAsia="ru-RU"/>
        </w:rPr>
        <w:t xml:space="preserve">Проектирование информационно-аналитического модуля интеграции математических знаний в процессе обучения математике курсантов, слушателей, магистров, адъюнктов подчиняется общим принципам проектирования компьютерных систем учебного назначения, основополагающими из которых являются: принцип целостности; принцип воспроизводимости;  принцип нелинейности педагогических структур; принцип </w:t>
      </w:r>
      <w:r w:rsidRPr="00B36BFB">
        <w:rPr>
          <w:rFonts w:ascii="Times New Roman" w:eastAsia="Times New Roman" w:hAnsi="Times New Roman" w:cs="Times New Roman"/>
          <w:sz w:val="28"/>
          <w:szCs w:val="24"/>
          <w:lang w:eastAsia="ru-RU"/>
        </w:rPr>
        <w:lastRenderedPageBreak/>
        <w:t>адаптации процесса обучения к личности обучаемого; принцип потенциальной избыточности информации.</w:t>
      </w:r>
    </w:p>
    <w:p w:rsidR="00B36BFB" w:rsidRPr="00B36BFB" w:rsidRDefault="00B36BFB" w:rsidP="00B36BFB">
      <w:pPr>
        <w:spacing w:after="0" w:line="240" w:lineRule="auto"/>
        <w:ind w:firstLine="709"/>
        <w:jc w:val="both"/>
        <w:rPr>
          <w:rFonts w:ascii="Times New Roman" w:eastAsia="Times New Roman" w:hAnsi="Times New Roman" w:cs="Times New Roman"/>
          <w:sz w:val="28"/>
          <w:szCs w:val="24"/>
          <w:lang w:eastAsia="ru-RU"/>
        </w:rPr>
      </w:pPr>
      <w:r w:rsidRPr="00B36BFB">
        <w:rPr>
          <w:rFonts w:ascii="Times New Roman" w:eastAsia="Times New Roman" w:hAnsi="Times New Roman" w:cs="Times New Roman"/>
          <w:sz w:val="28"/>
          <w:szCs w:val="24"/>
          <w:lang w:eastAsia="ru-RU"/>
        </w:rPr>
        <w:t>Наряду с общими принципами проектирования компьютерных систем учебного назначения, процессу дидактического проектирования информационно-аналитического модуля присущи специфические черты, среди которых можно выделить следующие:</w:t>
      </w:r>
    </w:p>
    <w:p w:rsidR="00B36BFB" w:rsidRPr="009232D7" w:rsidRDefault="00B36BFB" w:rsidP="00652782">
      <w:pPr>
        <w:pStyle w:val="a7"/>
        <w:numPr>
          <w:ilvl w:val="2"/>
          <w:numId w:val="105"/>
        </w:numPr>
        <w:tabs>
          <w:tab w:val="left" w:pos="1134"/>
        </w:tabs>
        <w:snapToGrid w:val="0"/>
        <w:spacing w:after="0" w:line="240" w:lineRule="auto"/>
        <w:ind w:left="0" w:firstLine="709"/>
        <w:jc w:val="both"/>
        <w:rPr>
          <w:rFonts w:ascii="Times New Roman" w:eastAsia="Times New Roman" w:hAnsi="Times New Roman" w:cs="Times New Roman"/>
          <w:sz w:val="28"/>
          <w:szCs w:val="24"/>
          <w:lang w:eastAsia="ru-RU"/>
        </w:rPr>
      </w:pPr>
      <w:r w:rsidRPr="009232D7">
        <w:rPr>
          <w:rFonts w:ascii="Times New Roman" w:eastAsia="Times New Roman" w:hAnsi="Times New Roman" w:cs="Times New Roman"/>
          <w:sz w:val="28"/>
          <w:szCs w:val="24"/>
          <w:lang w:eastAsia="ru-RU"/>
        </w:rPr>
        <w:t>априорная дидактическая система информационно-аналитической подготовки специалистов в области противопожарной службы и гражданской защиты должна ориентироваться на концептуальную модель научно-методического аппарата решения профессионально-ориентированных задач;</w:t>
      </w:r>
    </w:p>
    <w:p w:rsidR="00B36BFB" w:rsidRPr="009232D7" w:rsidRDefault="00B36BFB" w:rsidP="00652782">
      <w:pPr>
        <w:pStyle w:val="a7"/>
        <w:numPr>
          <w:ilvl w:val="2"/>
          <w:numId w:val="105"/>
        </w:numPr>
        <w:tabs>
          <w:tab w:val="left" w:pos="1134"/>
        </w:tabs>
        <w:snapToGrid w:val="0"/>
        <w:spacing w:after="0" w:line="240" w:lineRule="auto"/>
        <w:ind w:left="0" w:firstLine="709"/>
        <w:jc w:val="both"/>
        <w:rPr>
          <w:rFonts w:ascii="Times New Roman" w:eastAsia="Times New Roman" w:hAnsi="Times New Roman" w:cs="Times New Roman"/>
          <w:sz w:val="28"/>
          <w:szCs w:val="24"/>
          <w:lang w:eastAsia="ru-RU"/>
        </w:rPr>
      </w:pPr>
      <w:r w:rsidRPr="009232D7">
        <w:rPr>
          <w:rFonts w:ascii="Times New Roman" w:eastAsia="Times New Roman" w:hAnsi="Times New Roman" w:cs="Times New Roman"/>
          <w:sz w:val="28"/>
          <w:szCs w:val="24"/>
          <w:lang w:eastAsia="ru-RU"/>
        </w:rPr>
        <w:t>элементы реальной дидактической системы информационно-аналитической подготовки специалистов в области противопожарной службы и гражданской защиты должны соответствовать способам, методам и моделям обработки статистической информации;</w:t>
      </w:r>
    </w:p>
    <w:p w:rsidR="00B36BFB" w:rsidRPr="009232D7" w:rsidRDefault="00B36BFB" w:rsidP="00652782">
      <w:pPr>
        <w:pStyle w:val="a7"/>
        <w:numPr>
          <w:ilvl w:val="2"/>
          <w:numId w:val="105"/>
        </w:numPr>
        <w:tabs>
          <w:tab w:val="left" w:pos="1134"/>
        </w:tabs>
        <w:snapToGrid w:val="0"/>
        <w:spacing w:after="0" w:line="240" w:lineRule="auto"/>
        <w:ind w:left="0" w:firstLine="709"/>
        <w:jc w:val="both"/>
        <w:rPr>
          <w:rFonts w:ascii="Times New Roman" w:eastAsia="Times New Roman" w:hAnsi="Times New Roman" w:cs="Times New Roman"/>
          <w:sz w:val="28"/>
          <w:szCs w:val="24"/>
          <w:lang w:eastAsia="ru-RU"/>
        </w:rPr>
      </w:pPr>
      <w:r w:rsidRPr="009232D7">
        <w:rPr>
          <w:rFonts w:ascii="Times New Roman" w:eastAsia="Times New Roman" w:hAnsi="Times New Roman" w:cs="Times New Roman"/>
          <w:sz w:val="28"/>
          <w:szCs w:val="24"/>
          <w:lang w:eastAsia="ru-RU"/>
        </w:rPr>
        <w:t>используемое учебно-методическое программное обеспечение должно быть ориентировано на обучаемых, не имеющих специальной математической подготовки, главной задачей которых является понимание только основополагающих идей и принципов, реализованных в изучаемых математических моделях и методах.</w:t>
      </w:r>
    </w:p>
    <w:p w:rsidR="00B36BFB" w:rsidRPr="00B36BFB" w:rsidRDefault="00B36BFB" w:rsidP="00B36BFB">
      <w:pPr>
        <w:spacing w:after="0" w:line="240" w:lineRule="auto"/>
        <w:ind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4"/>
          <w:lang w:eastAsia="ru-RU"/>
        </w:rPr>
        <w:t>Таким образом, одним из начальных этапов разработки информационно-аналитического модуля интеграции математических знаний в процессе обучения математике будущих специалистов МЧС России является построение концептуальной модели научно-методического аппарата решения профессионально-ориентированных задач (ПОЗ). Исходя из логики проектирования, построение такой модели должно начинаться с выявления существенных признаков ПОЗ, на основании которых они могли бы быть классифицированы и тем самым определены опорные направления для синтеза самой модели.</w:t>
      </w:r>
    </w:p>
    <w:p w:rsidR="00B36BFB" w:rsidRPr="00B36BFB" w:rsidRDefault="00B36BFB" w:rsidP="00B36BFB">
      <w:pPr>
        <w:spacing w:after="0" w:line="240" w:lineRule="auto"/>
        <w:ind w:firstLine="709"/>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eastAsia="ru-RU"/>
        </w:rPr>
        <w:t>Сам учебный процесс подготовки специалистов в области противопожарной службы и гражданской обороны приобретает ориентированный на курсанта, слушателя, магистра, адъюнкта характер.</w:t>
      </w:r>
    </w:p>
    <w:p w:rsidR="00B36BFB" w:rsidRPr="00B36BFB" w:rsidRDefault="00B36BFB" w:rsidP="00B36BFB">
      <w:pPr>
        <w:spacing w:after="0" w:line="240" w:lineRule="auto"/>
        <w:ind w:firstLine="709"/>
        <w:jc w:val="both"/>
        <w:rPr>
          <w:rFonts w:ascii="Times New Roman" w:eastAsia="Times New Roman" w:hAnsi="Times New Roman" w:cs="Times New Roman"/>
          <w:color w:val="000000"/>
          <w:sz w:val="28"/>
          <w:szCs w:val="28"/>
          <w:lang w:eastAsia="ru-RU"/>
        </w:rPr>
      </w:pPr>
      <w:r w:rsidRPr="00B36BFB">
        <w:rPr>
          <w:rFonts w:ascii="Times New Roman" w:eastAsia="Times New Roman" w:hAnsi="Times New Roman" w:cs="Times New Roman"/>
          <w:color w:val="000000"/>
          <w:sz w:val="28"/>
          <w:szCs w:val="28"/>
          <w:lang w:eastAsia="ru-RU"/>
        </w:rPr>
        <w:t>Реальные достижения курсантов, слушателей, магистров, адъюнктов подлежат постоянной диагностике и проверке.</w:t>
      </w:r>
    </w:p>
    <w:p w:rsidR="00B36BFB" w:rsidRPr="00B36BFB" w:rsidRDefault="00B36BFB" w:rsidP="00B36BFB">
      <w:pPr>
        <w:spacing w:after="0" w:line="240" w:lineRule="auto"/>
        <w:ind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В Санкт-Петербургском университете ГПС МЧС России на кафедре высшей математике и системного моделирования сложных процессов для курсантов, слушателей, магистров, адъюнктов факультета инженерно-технического и факультета экономики и права разработаны следующие ПОЗ, базирующиеся на использовании математических методов и инструментах их программной реализации в MS Excel и MathCad [1]:</w:t>
      </w:r>
    </w:p>
    <w:p w:rsidR="00B36BFB" w:rsidRPr="00B36BFB" w:rsidRDefault="00B36BFB" w:rsidP="00B36BFB">
      <w:pPr>
        <w:spacing w:after="0" w:line="240" w:lineRule="auto"/>
        <w:ind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xml:space="preserve">1. Занятия по решению экономических задач транспортного типа (из сферы логистики) с рассмотрением их различных вариаций. </w:t>
      </w:r>
    </w:p>
    <w:p w:rsidR="00B36BFB" w:rsidRPr="00B36BFB" w:rsidRDefault="00B36BFB" w:rsidP="00B36BFB">
      <w:pPr>
        <w:spacing w:after="0" w:line="240" w:lineRule="auto"/>
        <w:ind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2. Задачи по выявлению стохастической взаимосвязи между исследуемыми событиями и явлениями (процессами) природного и техногенного характера на основе корреляционно-регрессионного анализа.</w:t>
      </w:r>
    </w:p>
    <w:p w:rsidR="00B36BFB" w:rsidRPr="00B36BFB" w:rsidRDefault="00B36BFB" w:rsidP="00B36BFB">
      <w:pPr>
        <w:spacing w:after="0" w:line="240" w:lineRule="auto"/>
        <w:ind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lastRenderedPageBreak/>
        <w:t>3. Задачи по прогнозированию развития исследуемого явления (процесса), как природного, так и техногенного характера  на основе построения трендовых моделей.</w:t>
      </w:r>
    </w:p>
    <w:p w:rsidR="00B36BFB" w:rsidRPr="00B36BFB" w:rsidRDefault="00B36BFB" w:rsidP="00B36BFB">
      <w:pPr>
        <w:spacing w:after="0" w:line="240" w:lineRule="auto"/>
        <w:ind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4. Задачи по о</w:t>
      </w:r>
      <w:r w:rsidRPr="00B36BFB">
        <w:rPr>
          <w:rFonts w:ascii="Times New Roman" w:eastAsia="Times New Roman" w:hAnsi="Times New Roman" w:cs="Times New Roman"/>
          <w:sz w:val="28"/>
          <w:szCs w:val="20"/>
          <w:lang w:eastAsia="ru-RU"/>
        </w:rPr>
        <w:t>ценки риска чрезвычайных ситуаций природного и техногенного характера</w:t>
      </w:r>
      <w:r w:rsidRPr="00B36BFB">
        <w:rPr>
          <w:rFonts w:ascii="Times New Roman" w:eastAsia="Times New Roman" w:hAnsi="Times New Roman" w:cs="Times New Roman"/>
          <w:sz w:val="28"/>
          <w:szCs w:val="28"/>
          <w:lang w:eastAsia="ru-RU"/>
        </w:rPr>
        <w:t>.</w:t>
      </w:r>
    </w:p>
    <w:p w:rsidR="00B36BFB" w:rsidRPr="00B36BFB" w:rsidRDefault="00B36BFB" w:rsidP="00B36BFB">
      <w:pPr>
        <w:spacing w:after="0" w:line="240" w:lineRule="auto"/>
        <w:ind w:firstLine="709"/>
        <w:jc w:val="both"/>
        <w:rPr>
          <w:rFonts w:ascii="Times New Roman" w:eastAsia="Times New Roman" w:hAnsi="Times New Roman" w:cs="Times New Roman"/>
          <w:sz w:val="28"/>
          <w:szCs w:val="28"/>
          <w:lang w:eastAsia="ru-RU"/>
        </w:rPr>
      </w:pPr>
    </w:p>
    <w:p w:rsidR="00B36BFB" w:rsidRPr="009232D7" w:rsidRDefault="009232D7" w:rsidP="00B36BFB">
      <w:pPr>
        <w:spacing w:after="0" w:line="240" w:lineRule="auto"/>
        <w:jc w:val="center"/>
        <w:rPr>
          <w:rFonts w:ascii="Times New Roman" w:eastAsia="Times New Roman" w:hAnsi="Times New Roman" w:cs="Times New Roman"/>
          <w:sz w:val="28"/>
          <w:szCs w:val="28"/>
          <w:lang w:eastAsia="ru-RU"/>
        </w:rPr>
      </w:pPr>
      <w:r w:rsidRPr="009232D7">
        <w:rPr>
          <w:rFonts w:ascii="Times New Roman" w:eastAsia="Times New Roman" w:hAnsi="Times New Roman" w:cs="Times New Roman"/>
          <w:sz w:val="28"/>
          <w:szCs w:val="28"/>
          <w:lang w:eastAsia="ru-RU"/>
        </w:rPr>
        <w:t>ЛИТЕРАТУРА</w:t>
      </w:r>
    </w:p>
    <w:p w:rsidR="009232D7" w:rsidRPr="00B36BFB" w:rsidRDefault="009232D7" w:rsidP="00B36BFB">
      <w:pPr>
        <w:spacing w:after="0" w:line="240" w:lineRule="auto"/>
        <w:jc w:val="center"/>
        <w:rPr>
          <w:rFonts w:ascii="Times New Roman" w:eastAsia="Times New Roman" w:hAnsi="Times New Roman" w:cs="Times New Roman"/>
          <w:b/>
          <w:sz w:val="28"/>
          <w:szCs w:val="28"/>
          <w:lang w:eastAsia="ru-RU"/>
        </w:rPr>
      </w:pPr>
    </w:p>
    <w:p w:rsidR="00B36BFB" w:rsidRPr="00B36BFB" w:rsidRDefault="00B36BFB" w:rsidP="009232D7">
      <w:pPr>
        <w:spacing w:after="0" w:line="240" w:lineRule="auto"/>
        <w:ind w:firstLine="709"/>
        <w:jc w:val="both"/>
        <w:rPr>
          <w:rFonts w:ascii="Times New Roman" w:eastAsia="Times New Roman" w:hAnsi="Times New Roman" w:cs="Times New Roman"/>
          <w:sz w:val="28"/>
          <w:szCs w:val="28"/>
          <w:lang w:eastAsia="ru-RU"/>
        </w:rPr>
      </w:pPr>
      <w:r w:rsidRPr="00B36BFB">
        <w:rPr>
          <w:rFonts w:ascii="Times New Roman" w:eastAsia="Times New Roman" w:hAnsi="Times New Roman" w:cs="Times New Roman"/>
          <w:sz w:val="28"/>
          <w:szCs w:val="28"/>
          <w:lang w:eastAsia="ru-RU"/>
        </w:rPr>
        <w:t xml:space="preserve">1. Трофимец Е.Н. Оптимизационные модели в управлении организационными системами: учеб. пособие / Е.Н. Трофимец, В.Я. Трофимец; под общей редакцией Э.Н. Чижикова - СПб.: Санкт-Петерб. ун-т ГПС МЧС России, 2016. </w:t>
      </w:r>
      <w:r w:rsidRPr="00B36BFB">
        <w:rPr>
          <w:rFonts w:ascii="Times New Roman" w:eastAsia="Times New Roman" w:hAnsi="Times New Roman" w:cs="Times New Roman"/>
          <w:sz w:val="28"/>
          <w:szCs w:val="28"/>
          <w:lang w:eastAsia="ru-RU"/>
        </w:rPr>
        <w:sym w:font="Symbol" w:char="002D"/>
      </w:r>
      <w:r w:rsidRPr="00B36BFB">
        <w:rPr>
          <w:rFonts w:ascii="Times New Roman" w:eastAsia="Times New Roman" w:hAnsi="Times New Roman" w:cs="Times New Roman"/>
          <w:sz w:val="28"/>
          <w:szCs w:val="28"/>
          <w:lang w:eastAsia="ru-RU"/>
        </w:rPr>
        <w:t xml:space="preserve"> 87 с.</w:t>
      </w:r>
    </w:p>
    <w:p w:rsidR="00B36BFB" w:rsidRDefault="00B36BFB" w:rsidP="00B36BFB">
      <w:pPr>
        <w:spacing w:after="0" w:line="240" w:lineRule="auto"/>
        <w:rPr>
          <w:rFonts w:ascii="Times New Roman" w:hAnsi="Times New Roman" w:cs="Times New Roman"/>
          <w:sz w:val="28"/>
          <w:szCs w:val="28"/>
          <w:lang w:val="kk-KZ"/>
        </w:rPr>
      </w:pPr>
    </w:p>
    <w:p w:rsidR="009232D7" w:rsidRDefault="009232D7" w:rsidP="00B36BFB">
      <w:pPr>
        <w:spacing w:after="0" w:line="240" w:lineRule="auto"/>
        <w:rPr>
          <w:rFonts w:ascii="Times New Roman" w:eastAsia="Calibri" w:hAnsi="Times New Roman" w:cs="Times New Roman"/>
          <w:b/>
          <w:sz w:val="28"/>
          <w:szCs w:val="28"/>
        </w:rPr>
      </w:pPr>
      <w:bookmarkStart w:id="79" w:name="_GoBack"/>
      <w:bookmarkEnd w:id="79"/>
    </w:p>
    <w:p w:rsidR="00B36BFB" w:rsidRPr="00B36BFB" w:rsidRDefault="00B36BFB" w:rsidP="00B36BFB">
      <w:pPr>
        <w:spacing w:after="0" w:line="240" w:lineRule="auto"/>
        <w:rPr>
          <w:rFonts w:ascii="Times New Roman" w:eastAsia="Calibri" w:hAnsi="Times New Roman" w:cs="Times New Roman"/>
          <w:b/>
          <w:sz w:val="28"/>
          <w:szCs w:val="28"/>
        </w:rPr>
      </w:pPr>
      <w:r w:rsidRPr="00B36BFB">
        <w:rPr>
          <w:rFonts w:ascii="Times New Roman" w:eastAsia="Calibri" w:hAnsi="Times New Roman" w:cs="Times New Roman"/>
          <w:b/>
          <w:sz w:val="28"/>
          <w:szCs w:val="28"/>
        </w:rPr>
        <w:t>УДК 159.923.2</w:t>
      </w:r>
    </w:p>
    <w:p w:rsidR="00B36BFB" w:rsidRPr="00B36BFB" w:rsidRDefault="00B36BFB" w:rsidP="00B36BFB">
      <w:pPr>
        <w:spacing w:after="0" w:line="240" w:lineRule="auto"/>
        <w:rPr>
          <w:rFonts w:ascii="Times New Roman" w:eastAsia="Calibri" w:hAnsi="Times New Roman" w:cs="Times New Roman"/>
          <w:sz w:val="28"/>
          <w:szCs w:val="28"/>
        </w:rPr>
      </w:pPr>
    </w:p>
    <w:p w:rsidR="009232D7" w:rsidRDefault="00B36BFB" w:rsidP="00B36BFB">
      <w:pPr>
        <w:spacing w:after="0" w:line="240" w:lineRule="auto"/>
        <w:jc w:val="center"/>
        <w:rPr>
          <w:rFonts w:ascii="Times New Roman" w:eastAsia="Calibri" w:hAnsi="Times New Roman" w:cs="Times New Roman"/>
          <w:i/>
          <w:sz w:val="28"/>
          <w:szCs w:val="28"/>
        </w:rPr>
      </w:pPr>
      <w:r w:rsidRPr="00B36BFB">
        <w:rPr>
          <w:rFonts w:ascii="Times New Roman" w:eastAsia="Calibri" w:hAnsi="Times New Roman" w:cs="Times New Roman"/>
          <w:i/>
          <w:sz w:val="28"/>
          <w:szCs w:val="28"/>
        </w:rPr>
        <w:t xml:space="preserve">И.М. Ушакова, к.психол.н., доцент </w:t>
      </w:r>
    </w:p>
    <w:p w:rsidR="00B36BFB" w:rsidRPr="00B36BFB" w:rsidRDefault="00B36BFB" w:rsidP="00B36BFB">
      <w:pPr>
        <w:spacing w:after="0" w:line="240" w:lineRule="auto"/>
        <w:jc w:val="center"/>
        <w:rPr>
          <w:rFonts w:ascii="Times New Roman" w:eastAsia="Calibri" w:hAnsi="Times New Roman" w:cs="Times New Roman"/>
          <w:i/>
          <w:sz w:val="28"/>
          <w:szCs w:val="28"/>
        </w:rPr>
      </w:pPr>
      <w:r w:rsidRPr="00B36BFB">
        <w:rPr>
          <w:rFonts w:ascii="Times New Roman" w:eastAsia="Calibri" w:hAnsi="Times New Roman" w:cs="Times New Roman"/>
          <w:i/>
          <w:sz w:val="28"/>
          <w:szCs w:val="28"/>
        </w:rPr>
        <w:t>Национальн</w:t>
      </w:r>
      <w:r w:rsidR="00375CB3">
        <w:rPr>
          <w:rFonts w:ascii="Times New Roman" w:eastAsia="Calibri" w:hAnsi="Times New Roman" w:cs="Times New Roman"/>
          <w:i/>
          <w:sz w:val="28"/>
          <w:szCs w:val="28"/>
        </w:rPr>
        <w:t xml:space="preserve">ый </w:t>
      </w:r>
      <w:r w:rsidRPr="00B36BFB">
        <w:rPr>
          <w:rFonts w:ascii="Times New Roman" w:eastAsia="Calibri" w:hAnsi="Times New Roman" w:cs="Times New Roman"/>
          <w:i/>
          <w:sz w:val="28"/>
          <w:szCs w:val="28"/>
        </w:rPr>
        <w:t xml:space="preserve"> университет гражданской защиты Украины</w:t>
      </w:r>
      <w:r w:rsidR="009232D7">
        <w:rPr>
          <w:rFonts w:ascii="Times New Roman" w:eastAsia="Calibri" w:hAnsi="Times New Roman" w:cs="Times New Roman"/>
          <w:i/>
          <w:sz w:val="28"/>
          <w:szCs w:val="28"/>
        </w:rPr>
        <w:t>,</w:t>
      </w:r>
      <w:r w:rsidRPr="00B36BFB">
        <w:rPr>
          <w:rFonts w:ascii="Times New Roman" w:eastAsia="Calibri" w:hAnsi="Times New Roman" w:cs="Times New Roman"/>
          <w:i/>
          <w:sz w:val="28"/>
          <w:szCs w:val="28"/>
        </w:rPr>
        <w:t xml:space="preserve"> </w:t>
      </w:r>
      <w:r w:rsidR="009232D7">
        <w:rPr>
          <w:rFonts w:ascii="Times New Roman" w:eastAsia="Calibri" w:hAnsi="Times New Roman" w:cs="Times New Roman"/>
          <w:i/>
          <w:sz w:val="28"/>
          <w:szCs w:val="28"/>
        </w:rPr>
        <w:t>г. Харьков</w:t>
      </w:r>
    </w:p>
    <w:p w:rsidR="00B36BFB" w:rsidRPr="00B36BFB" w:rsidRDefault="00B36BFB" w:rsidP="00B36BFB">
      <w:pPr>
        <w:spacing w:after="0" w:line="240" w:lineRule="auto"/>
        <w:jc w:val="center"/>
        <w:rPr>
          <w:rFonts w:ascii="Times New Roman" w:eastAsia="Calibri" w:hAnsi="Times New Roman" w:cs="Times New Roman"/>
          <w:sz w:val="28"/>
          <w:szCs w:val="28"/>
        </w:rPr>
      </w:pPr>
    </w:p>
    <w:p w:rsidR="00375CB3" w:rsidRDefault="00B36BFB" w:rsidP="00B36BFB">
      <w:pPr>
        <w:spacing w:after="0" w:line="240" w:lineRule="auto"/>
        <w:jc w:val="center"/>
        <w:rPr>
          <w:rFonts w:ascii="Times New Roman" w:eastAsia="Calibri" w:hAnsi="Times New Roman" w:cs="Times New Roman"/>
          <w:b/>
          <w:sz w:val="28"/>
          <w:szCs w:val="28"/>
        </w:rPr>
      </w:pPr>
      <w:r w:rsidRPr="00B36BFB">
        <w:rPr>
          <w:rFonts w:ascii="Times New Roman" w:eastAsia="Calibri" w:hAnsi="Times New Roman" w:cs="Times New Roman"/>
          <w:b/>
          <w:sz w:val="28"/>
          <w:szCs w:val="28"/>
        </w:rPr>
        <w:t xml:space="preserve">ПСИХОЛОГИЧЕСКАЯ ПОДГОТОВКА БУДУЩИХ СПЕЦИАЛИСТОВ СИСТЕМЫ ГРАЖДАНСКОЙ ЗАЩИТЫ К ПРИНЯТИЮ РЕШЕНИЙ </w:t>
      </w:r>
    </w:p>
    <w:p w:rsidR="00B36BFB" w:rsidRPr="00B36BFB" w:rsidRDefault="00B36BFB" w:rsidP="00B36BFB">
      <w:pPr>
        <w:spacing w:after="0" w:line="240" w:lineRule="auto"/>
        <w:jc w:val="center"/>
        <w:rPr>
          <w:rFonts w:ascii="Times New Roman" w:eastAsia="Calibri" w:hAnsi="Times New Roman" w:cs="Times New Roman"/>
          <w:b/>
          <w:sz w:val="28"/>
          <w:szCs w:val="28"/>
        </w:rPr>
      </w:pPr>
      <w:r w:rsidRPr="00B36BFB">
        <w:rPr>
          <w:rFonts w:ascii="Times New Roman" w:eastAsia="Calibri" w:hAnsi="Times New Roman" w:cs="Times New Roman"/>
          <w:b/>
          <w:sz w:val="28"/>
          <w:szCs w:val="28"/>
        </w:rPr>
        <w:t>В ПРОФЕССИОНАЛЬНОЙ ДЕЯТЕЛЬНОСТИ</w:t>
      </w:r>
    </w:p>
    <w:p w:rsidR="00B36BFB" w:rsidRPr="00B36BFB" w:rsidRDefault="00B36BFB" w:rsidP="00B36BFB">
      <w:pPr>
        <w:spacing w:after="0" w:line="240" w:lineRule="auto"/>
        <w:jc w:val="center"/>
        <w:rPr>
          <w:rFonts w:ascii="Times New Roman" w:eastAsia="Calibri" w:hAnsi="Times New Roman" w:cs="Times New Roman"/>
          <w:b/>
          <w:sz w:val="28"/>
          <w:szCs w:val="28"/>
        </w:rPr>
      </w:pP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Одной из характерных особенностей нашего времени является возрастание количества чрезвычайных ситуаций и, к сожалению, тяжести потерь от них. Как свидетельствуют статистические данные, в различных чрезвычайных ситуациях за год в мире погибает более пяти миллионов человек, а число пострадавших гораздо больше. В связи с этим актуальным является исследование деятельности специалистов Государственной службы чрезвычайных ситуаций Украины (ГСЧС), участвующих в предупреждении и ликвидации последствий чрезвычайных ситуаций. Определяющим и поворотным пунктом в этом виде деятельности, от которого зависит как здоровье и жизни пострадавших, так и обеспечения собственной безопасности специалистов, является процесс принятия решения.</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Результаты исследований несчастных случаев пожарных в США показали, что одной из главных причин их травматизма и смертности являются ошибки в принятии решений [1].</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Поэтому исследование такого важного аспекта профессиональной деятельности спасателей, как принятие решений представляет не только теоретический интерес, но и имеет практическое значение, позволяющее свести к минимуму необратимые последствия человеческой ошибки. Кроме того, важным практическим аспектом, как мы считаем, является подготовка работников ГСЧС к принятию решений, сможет снизить вероятность ошибочных действий в экстремальных ситуациях.</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lastRenderedPageBreak/>
        <w:t>Принятие решений - это особый вид психической деятельности человека, направленный на выбор способа достижения поставленной цели. Психологами были обнаружены и описаны этапы этого процесса и его особенности относительно педагогической, управленческой и других видов деятельности. Ученые рассматривают различные его звенья во взаимосвязи с личностной активностью, что в общем виде обусловлено действием ценностно-мотивационных, эмоционально-чувственных, интеллектуальных и волевых психологических механизмов [2].</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В литературе (</w:t>
      </w:r>
      <w:r w:rsidRPr="00B36BFB">
        <w:rPr>
          <w:rFonts w:ascii="Times New Roman" w:eastAsia="Calibri" w:hAnsi="Times New Roman" w:cs="Times New Roman"/>
          <w:sz w:val="28"/>
          <w:szCs w:val="28"/>
          <w:lang w:val="uk-UA"/>
        </w:rPr>
        <w:t>Д. </w:t>
      </w:r>
      <w:r w:rsidRPr="00B36BFB">
        <w:rPr>
          <w:rFonts w:ascii="Times New Roman" w:eastAsia="Calibri" w:hAnsi="Times New Roman" w:cs="Times New Roman"/>
          <w:sz w:val="28"/>
          <w:szCs w:val="28"/>
        </w:rPr>
        <w:t xml:space="preserve">Завалишина, </w:t>
      </w:r>
      <w:r w:rsidRPr="00B36BFB">
        <w:rPr>
          <w:rFonts w:ascii="Times New Roman" w:eastAsia="Calibri" w:hAnsi="Times New Roman" w:cs="Times New Roman"/>
          <w:sz w:val="28"/>
          <w:szCs w:val="28"/>
          <w:lang w:val="uk-UA"/>
        </w:rPr>
        <w:t>Б. </w:t>
      </w:r>
      <w:r w:rsidRPr="00B36BFB">
        <w:rPr>
          <w:rFonts w:ascii="Times New Roman" w:eastAsia="Calibri" w:hAnsi="Times New Roman" w:cs="Times New Roman"/>
          <w:sz w:val="28"/>
          <w:szCs w:val="28"/>
        </w:rPr>
        <w:t xml:space="preserve">Ломов, </w:t>
      </w:r>
      <w:r w:rsidRPr="00B36BFB">
        <w:rPr>
          <w:rFonts w:ascii="Times New Roman" w:eastAsia="Calibri" w:hAnsi="Times New Roman" w:cs="Times New Roman"/>
          <w:sz w:val="28"/>
          <w:szCs w:val="28"/>
          <w:lang w:val="uk-UA"/>
        </w:rPr>
        <w:t>В. </w:t>
      </w:r>
      <w:r w:rsidRPr="00B36BFB">
        <w:rPr>
          <w:rFonts w:ascii="Times New Roman" w:eastAsia="Calibri" w:hAnsi="Times New Roman" w:cs="Times New Roman"/>
          <w:sz w:val="28"/>
          <w:szCs w:val="28"/>
        </w:rPr>
        <w:t>Рубахин, Л. Помыткина и др.) описаны основные объективные (особенности развития общества в данный конкретный период; специфика функционирования образования как социальной сферы, управленческий статус руководителя и участников управленческого взаимодействия; тип учреждения или профессии; содержанием проблемы, которую необходимо решить; условия решения проблемы и т.д.) и субъективные (уровень профессиональной подготовки, особенности выполнения деятельности, личностные свойства и др.) факторы принятия решения личностью [2</w:t>
      </w:r>
      <w:r w:rsidR="009232D7">
        <w:rPr>
          <w:rFonts w:ascii="Times New Roman" w:eastAsia="Calibri" w:hAnsi="Times New Roman" w:cs="Times New Roman"/>
          <w:sz w:val="28"/>
          <w:szCs w:val="28"/>
        </w:rPr>
        <w:t>,</w:t>
      </w:r>
      <w:r w:rsidRPr="00B36BFB">
        <w:rPr>
          <w:rFonts w:ascii="Times New Roman" w:eastAsia="Calibri" w:hAnsi="Times New Roman" w:cs="Times New Roman"/>
          <w:sz w:val="28"/>
          <w:szCs w:val="28"/>
        </w:rPr>
        <w:t xml:space="preserve"> 4].</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Как показал анализ литературы по означенной проблеме (Д. Канеман, Д. Козелецкий, Т. Корнилова, И. Ушакова и др.), эффективность принятия решений в чрезвычайных ситуациях связана как с опытом спасателя (наличием знаний, умений и навыков), так и с развитием его перцептивных, интеллектуальных и психомоторных способностей. Особая роль в этом смысле отводится специальной подготовке, которая позволяет отрабатывать на занятиях действия в различных чрезвычайных ситуациях и доводить их до уровня автоматизма и психологической подготовке, которая способствует формированию у работников ГСЧС качеств, необходимых для принятия эффективных решений (самостоятельность, инициативность, решительность, стрессоустойчивость и т. д.), а также развития их интеллектуального потенциала, что связано с развитием креативности, интуиции и ситуативной осведомленности [3</w:t>
      </w:r>
      <w:r w:rsidR="00375CB3">
        <w:rPr>
          <w:rFonts w:ascii="Times New Roman" w:eastAsia="Calibri" w:hAnsi="Times New Roman" w:cs="Times New Roman"/>
          <w:sz w:val="28"/>
          <w:szCs w:val="28"/>
        </w:rPr>
        <w:t>,</w:t>
      </w:r>
      <w:r w:rsidRPr="00B36BFB">
        <w:rPr>
          <w:rFonts w:ascii="Times New Roman" w:eastAsia="Calibri" w:hAnsi="Times New Roman" w:cs="Times New Roman"/>
          <w:sz w:val="28"/>
          <w:szCs w:val="28"/>
        </w:rPr>
        <w:t xml:space="preserve"> 5].</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Нами было проведено исследование индивидуальных стилей принятия решений на основе Мельбурнского опросника принятия решений (Флиндерс, адаптация Т.В. Корниловой). Оно позволило выявить, что наибольшее количество работников ГСЧС, которые приняли участие в нашем исследовании (57,1%), в ситуации принятия решений чаще всего проявляют толерантность к неопределенности, рассматривают альтернативы, что связано с поиском информации и анализируют ее. Такие действия позволяют им принимать эффективные решения, поскольку это единственная стратегия, которую авторы называют продуктивной. Другие стили поведения (избегание, сверхбдительность и прокрастинация) при принятии решения работники ДСНС Украины применяют значительно реже. Но, если вспомнить, что все они не являются продуктивными, в целом их процент составляет почти 43% от общего количества.</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lastRenderedPageBreak/>
        <w:t>В дальнейшем на основе результатов по этой методике мы условно разделили наших испытуемых на две группы (1 группа - с продуктивной стратегией принятия решений, 2 группа - с непродуктивными стратегиями).</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Изучение психологических особенностей принятия решений у спасателей выделенных групп показало, что испытуемые с продуктивным стилем принятия решений являются более рациональными по сравнению со сторонниками непродуктивных стратегий в принятии решений, у которых преобладают показатели готовности к риску. Представители первой группы имеют более высокую общую интернальность и более высокие ее отдельные показатели. Значительно чаще представителей второй группы они опираются на аналитическое мышление, в то время как испытуемые с неэффективными стилями принятия решений чаще используют идеалистический стиль. Спасатели с продуктивным стилем принятия решений имеют более высокий уровень рефлексивности и силы воли.</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Корреляционный анализ показал существование существенных положительных связей интуитивных способностей, рефлексивности и силы воли с процессом принятия решений как таковым независимо от его стиля. Кроме того, важными факторами этого процесса является рациональность, интернальность и аналитическое мышление.</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Поэтому развитие этих качеств в процессе подготовки будущих работников ДСНС, как мы считаем, будет способствовать повышению качества принятия ими решений в будущей профессиональной деятельности.</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На основе полученных данных нами булла разработана тренинговая программа, целью которой было развитие у курсантов способности к эффективному принятию решений в профессиональной деятельности у работников ГСЧС. В ходе ее реализации проводились упражнения, направленные на актуализацию личностных и когнитивных ресурсов принятия решений курсантами, развитие рациональности и усиления на этой основе аналитических стратегий мышления, развитие интуитивных способностей, формирование волевых качеств личности и силы воли, усиления лидерских качеств и способности работать в команде, создание условий для развития способности к быстрому и эффективному принятию решений у работников ГСЧС.</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r w:rsidRPr="00B36BFB">
        <w:rPr>
          <w:rFonts w:ascii="Times New Roman" w:eastAsia="Calibri" w:hAnsi="Times New Roman" w:cs="Times New Roman"/>
          <w:sz w:val="28"/>
          <w:szCs w:val="28"/>
        </w:rPr>
        <w:t>Проведенное контрольное исследование показало, что определенные положительные произошли, что позволяет нам говорить об эффективности разработанной программы при условии ее доработки и апробации в других условиях.</w:t>
      </w:r>
    </w:p>
    <w:p w:rsidR="00B36BFB" w:rsidRPr="00B36BFB" w:rsidRDefault="00B36BFB" w:rsidP="00B36BFB">
      <w:pPr>
        <w:spacing w:after="0" w:line="240" w:lineRule="auto"/>
        <w:ind w:firstLine="709"/>
        <w:jc w:val="both"/>
        <w:rPr>
          <w:rFonts w:ascii="Times New Roman" w:eastAsia="Calibri" w:hAnsi="Times New Roman" w:cs="Times New Roman"/>
          <w:sz w:val="28"/>
          <w:szCs w:val="28"/>
        </w:rPr>
      </w:pPr>
    </w:p>
    <w:p w:rsidR="00B36BFB" w:rsidRPr="009232D7" w:rsidRDefault="009232D7" w:rsidP="00B36BFB">
      <w:pPr>
        <w:spacing w:after="0" w:line="240" w:lineRule="auto"/>
        <w:jc w:val="center"/>
        <w:rPr>
          <w:rFonts w:ascii="Times New Roman" w:eastAsia="Calibri" w:hAnsi="Times New Roman" w:cs="Times New Roman"/>
          <w:sz w:val="28"/>
          <w:szCs w:val="28"/>
        </w:rPr>
      </w:pPr>
      <w:r w:rsidRPr="009232D7">
        <w:rPr>
          <w:rFonts w:ascii="Times New Roman" w:eastAsia="Calibri" w:hAnsi="Times New Roman" w:cs="Times New Roman"/>
          <w:sz w:val="28"/>
          <w:szCs w:val="28"/>
        </w:rPr>
        <w:t>ЛИТЕРАТУРА</w:t>
      </w:r>
    </w:p>
    <w:p w:rsidR="009232D7" w:rsidRPr="009232D7" w:rsidRDefault="009232D7" w:rsidP="00B36BFB">
      <w:pPr>
        <w:spacing w:after="0" w:line="240" w:lineRule="auto"/>
        <w:jc w:val="center"/>
        <w:rPr>
          <w:rFonts w:ascii="Times New Roman" w:eastAsia="Calibri" w:hAnsi="Times New Roman" w:cs="Times New Roman"/>
          <w:b/>
          <w:sz w:val="28"/>
          <w:szCs w:val="28"/>
        </w:rPr>
      </w:pPr>
    </w:p>
    <w:p w:rsidR="00B36BFB" w:rsidRPr="009232D7" w:rsidRDefault="00B36BFB" w:rsidP="00652782">
      <w:pPr>
        <w:numPr>
          <w:ilvl w:val="0"/>
          <w:numId w:val="97"/>
        </w:numPr>
        <w:tabs>
          <w:tab w:val="left" w:pos="993"/>
        </w:tabs>
        <w:spacing w:after="0" w:line="240" w:lineRule="auto"/>
        <w:ind w:left="0" w:firstLine="709"/>
        <w:contextualSpacing/>
        <w:jc w:val="both"/>
        <w:rPr>
          <w:rFonts w:ascii="Times New Roman" w:eastAsia="Calibri" w:hAnsi="Times New Roman" w:cs="Times New Roman"/>
          <w:sz w:val="28"/>
          <w:szCs w:val="28"/>
        </w:rPr>
      </w:pPr>
      <w:r w:rsidRPr="009232D7">
        <w:rPr>
          <w:rFonts w:ascii="Times New Roman" w:eastAsia="Calibri" w:hAnsi="Times New Roman" w:cs="Times New Roman"/>
          <w:sz w:val="28"/>
          <w:szCs w:val="28"/>
          <w:lang w:val="en-US"/>
        </w:rPr>
        <w:t>Moore-Merrell</w:t>
      </w:r>
      <w:r w:rsidRPr="009232D7">
        <w:rPr>
          <w:rFonts w:ascii="Times New Roman" w:eastAsia="Calibri" w:hAnsi="Times New Roman" w:cs="Times New Roman"/>
          <w:sz w:val="28"/>
          <w:szCs w:val="28"/>
          <w:lang w:val="uk-UA"/>
        </w:rPr>
        <w:t>,</w:t>
      </w:r>
      <w:r w:rsidRPr="009232D7">
        <w:rPr>
          <w:rFonts w:ascii="Times New Roman" w:eastAsia="Calibri" w:hAnsi="Times New Roman" w:cs="Times New Roman"/>
          <w:sz w:val="28"/>
          <w:szCs w:val="28"/>
          <w:lang w:val="en-US"/>
        </w:rPr>
        <w:t> L. Contributing factors to firefighter line of duty injury in metropolitan fire departments in the United States./ Moore-Merrell L., Zhou </w:t>
      </w:r>
      <w:r w:rsidRPr="009232D7">
        <w:rPr>
          <w:rFonts w:ascii="Times New Roman" w:eastAsia="Calibri" w:hAnsi="Times New Roman" w:cs="Times New Roman"/>
          <w:sz w:val="28"/>
          <w:szCs w:val="28"/>
        </w:rPr>
        <w:t>А</w:t>
      </w:r>
      <w:r w:rsidRPr="009232D7">
        <w:rPr>
          <w:rFonts w:ascii="Times New Roman" w:eastAsia="Calibri" w:hAnsi="Times New Roman" w:cs="Times New Roman"/>
          <w:sz w:val="28"/>
          <w:szCs w:val="28"/>
          <w:lang w:val="en-US"/>
        </w:rPr>
        <w:t xml:space="preserve">., McDonald-Valentine S. and other. </w:t>
      </w:r>
      <w:r w:rsidRPr="009232D7">
        <w:rPr>
          <w:rFonts w:ascii="Times New Roman" w:eastAsia="Calibri" w:hAnsi="Times New Roman" w:cs="Times New Roman"/>
          <w:sz w:val="28"/>
          <w:szCs w:val="28"/>
        </w:rPr>
        <w:t xml:space="preserve">[Электронный ресурс] </w:t>
      </w:r>
      <w:r w:rsidRPr="009232D7">
        <w:rPr>
          <w:rFonts w:ascii="Times New Roman" w:eastAsia="Calibri" w:hAnsi="Times New Roman" w:cs="Times New Roman"/>
          <w:sz w:val="28"/>
          <w:szCs w:val="28"/>
          <w:lang w:val="en-US"/>
        </w:rPr>
        <w:t>August</w:t>
      </w:r>
      <w:r w:rsidRPr="009232D7">
        <w:rPr>
          <w:rFonts w:ascii="Times New Roman" w:eastAsia="Calibri" w:hAnsi="Times New Roman" w:cs="Times New Roman"/>
          <w:sz w:val="28"/>
          <w:szCs w:val="28"/>
        </w:rPr>
        <w:t xml:space="preserve"> 2008 </w:t>
      </w:r>
      <w:r w:rsidRPr="009232D7">
        <w:rPr>
          <w:rFonts w:ascii="Times New Roman" w:eastAsia="Calibri" w:hAnsi="Times New Roman" w:cs="Times New Roman"/>
          <w:sz w:val="28"/>
          <w:szCs w:val="28"/>
          <w:lang w:val="en-US"/>
        </w:rPr>
        <w:t>http</w:t>
      </w:r>
      <w:r w:rsidRPr="009232D7">
        <w:rPr>
          <w:rFonts w:ascii="Times New Roman" w:eastAsia="Calibri" w:hAnsi="Times New Roman" w:cs="Times New Roman"/>
          <w:sz w:val="28"/>
          <w:szCs w:val="28"/>
        </w:rPr>
        <w:t>://</w:t>
      </w:r>
      <w:r w:rsidRPr="009232D7">
        <w:rPr>
          <w:rFonts w:ascii="Times New Roman" w:eastAsia="Calibri" w:hAnsi="Times New Roman" w:cs="Times New Roman"/>
          <w:sz w:val="28"/>
          <w:szCs w:val="28"/>
          <w:lang w:val="en-US"/>
        </w:rPr>
        <w:t>www</w:t>
      </w:r>
      <w:r w:rsidRPr="009232D7">
        <w:rPr>
          <w:rFonts w:ascii="Times New Roman" w:eastAsia="Calibri" w:hAnsi="Times New Roman" w:cs="Times New Roman"/>
          <w:sz w:val="28"/>
          <w:szCs w:val="28"/>
        </w:rPr>
        <w:t>.</w:t>
      </w:r>
      <w:r w:rsidRPr="009232D7">
        <w:rPr>
          <w:rFonts w:ascii="Times New Roman" w:eastAsia="Calibri" w:hAnsi="Times New Roman" w:cs="Times New Roman"/>
          <w:sz w:val="28"/>
          <w:szCs w:val="28"/>
          <w:lang w:val="en-US"/>
        </w:rPr>
        <w:t>iaff</w:t>
      </w:r>
      <w:r w:rsidRPr="009232D7">
        <w:rPr>
          <w:rFonts w:ascii="Times New Roman" w:eastAsia="Calibri" w:hAnsi="Times New Roman" w:cs="Times New Roman"/>
          <w:sz w:val="28"/>
          <w:szCs w:val="28"/>
        </w:rPr>
        <w:t>.</w:t>
      </w:r>
      <w:r w:rsidRPr="009232D7">
        <w:rPr>
          <w:rFonts w:ascii="Times New Roman" w:eastAsia="Calibri" w:hAnsi="Times New Roman" w:cs="Times New Roman"/>
          <w:sz w:val="28"/>
          <w:szCs w:val="28"/>
          <w:lang w:val="en-US"/>
        </w:rPr>
        <w:t>org</w:t>
      </w:r>
      <w:r w:rsidRPr="009232D7">
        <w:rPr>
          <w:rFonts w:ascii="Times New Roman" w:eastAsia="Calibri" w:hAnsi="Times New Roman" w:cs="Times New Roman"/>
          <w:sz w:val="28"/>
          <w:szCs w:val="28"/>
        </w:rPr>
        <w:t>/08</w:t>
      </w:r>
      <w:r w:rsidRPr="009232D7">
        <w:rPr>
          <w:rFonts w:ascii="Times New Roman" w:eastAsia="Calibri" w:hAnsi="Times New Roman" w:cs="Times New Roman"/>
          <w:sz w:val="28"/>
          <w:szCs w:val="28"/>
          <w:lang w:val="en-US"/>
        </w:rPr>
        <w:t>News</w:t>
      </w:r>
      <w:r w:rsidRPr="009232D7">
        <w:rPr>
          <w:rFonts w:ascii="Times New Roman" w:eastAsia="Calibri" w:hAnsi="Times New Roman" w:cs="Times New Roman"/>
          <w:sz w:val="28"/>
          <w:szCs w:val="28"/>
        </w:rPr>
        <w:t>/</w:t>
      </w:r>
      <w:r w:rsidRPr="009232D7">
        <w:rPr>
          <w:rFonts w:ascii="Times New Roman" w:eastAsia="Calibri" w:hAnsi="Times New Roman" w:cs="Times New Roman"/>
          <w:sz w:val="28"/>
          <w:szCs w:val="28"/>
          <w:lang w:val="en-US"/>
        </w:rPr>
        <w:t>PDF</w:t>
      </w:r>
      <w:r w:rsidRPr="009232D7">
        <w:rPr>
          <w:rFonts w:ascii="Times New Roman" w:eastAsia="Calibri" w:hAnsi="Times New Roman" w:cs="Times New Roman"/>
          <w:sz w:val="28"/>
          <w:szCs w:val="28"/>
        </w:rPr>
        <w:t>/</w:t>
      </w:r>
      <w:r w:rsidRPr="009232D7">
        <w:rPr>
          <w:rFonts w:ascii="Times New Roman" w:eastAsia="Calibri" w:hAnsi="Times New Roman" w:cs="Times New Roman"/>
          <w:sz w:val="28"/>
          <w:szCs w:val="28"/>
          <w:lang w:val="en-US"/>
        </w:rPr>
        <w:t>I</w:t>
      </w:r>
      <w:r w:rsidRPr="009232D7">
        <w:rPr>
          <w:rFonts w:ascii="Times New Roman" w:eastAsia="Calibri" w:hAnsi="Times New Roman" w:cs="Times New Roman"/>
          <w:sz w:val="28"/>
          <w:szCs w:val="28"/>
        </w:rPr>
        <w:t xml:space="preserve">njuryReport.pdf </w:t>
      </w:r>
    </w:p>
    <w:p w:rsidR="00B36BFB" w:rsidRPr="009232D7" w:rsidRDefault="00B36BFB" w:rsidP="00652782">
      <w:pPr>
        <w:numPr>
          <w:ilvl w:val="0"/>
          <w:numId w:val="97"/>
        </w:numPr>
        <w:tabs>
          <w:tab w:val="left" w:pos="993"/>
        </w:tabs>
        <w:spacing w:after="0" w:line="240" w:lineRule="auto"/>
        <w:ind w:left="0" w:firstLine="709"/>
        <w:contextualSpacing/>
        <w:jc w:val="both"/>
        <w:rPr>
          <w:rFonts w:ascii="Times New Roman" w:eastAsia="Calibri" w:hAnsi="Times New Roman" w:cs="Times New Roman"/>
          <w:sz w:val="28"/>
          <w:szCs w:val="28"/>
        </w:rPr>
      </w:pPr>
      <w:r w:rsidRPr="009232D7">
        <w:rPr>
          <w:rFonts w:ascii="Times New Roman" w:eastAsia="Calibri" w:hAnsi="Times New Roman" w:cs="Times New Roman"/>
          <w:sz w:val="28"/>
          <w:szCs w:val="28"/>
        </w:rPr>
        <w:lastRenderedPageBreak/>
        <w:t>Завалишина, Д.Н. Уровни и этапы принятия решения. [</w:t>
      </w:r>
      <w:r w:rsidRPr="009232D7">
        <w:rPr>
          <w:rFonts w:ascii="Times New Roman" w:eastAsia="Calibri" w:hAnsi="Times New Roman" w:cs="Times New Roman"/>
          <w:sz w:val="28"/>
          <w:szCs w:val="28"/>
          <w:lang w:val="uk-UA"/>
        </w:rPr>
        <w:t>Текст</w:t>
      </w:r>
      <w:r w:rsidRPr="009232D7">
        <w:rPr>
          <w:rFonts w:ascii="Times New Roman" w:eastAsia="Calibri" w:hAnsi="Times New Roman" w:cs="Times New Roman"/>
          <w:sz w:val="28"/>
          <w:szCs w:val="28"/>
        </w:rPr>
        <w:t xml:space="preserve">]/ </w:t>
      </w:r>
      <w:r w:rsidRPr="009232D7">
        <w:rPr>
          <w:rFonts w:ascii="Times New Roman" w:eastAsia="Calibri" w:hAnsi="Times New Roman" w:cs="Times New Roman"/>
          <w:sz w:val="28"/>
          <w:szCs w:val="28"/>
          <w:lang w:val="uk-UA"/>
        </w:rPr>
        <w:t>Д.Н. </w:t>
      </w:r>
      <w:r w:rsidRPr="009232D7">
        <w:rPr>
          <w:rFonts w:ascii="Times New Roman" w:eastAsia="Calibri" w:hAnsi="Times New Roman" w:cs="Times New Roman"/>
          <w:sz w:val="28"/>
          <w:szCs w:val="28"/>
        </w:rPr>
        <w:t xml:space="preserve">Завалишина, </w:t>
      </w:r>
      <w:r w:rsidRPr="009232D7">
        <w:rPr>
          <w:rFonts w:ascii="Times New Roman" w:eastAsia="Calibri" w:hAnsi="Times New Roman" w:cs="Times New Roman"/>
          <w:sz w:val="28"/>
          <w:szCs w:val="28"/>
          <w:lang w:val="uk-UA"/>
        </w:rPr>
        <w:t>Б.Ф. </w:t>
      </w:r>
      <w:r w:rsidRPr="009232D7">
        <w:rPr>
          <w:rFonts w:ascii="Times New Roman" w:eastAsia="Calibri" w:hAnsi="Times New Roman" w:cs="Times New Roman"/>
          <w:sz w:val="28"/>
          <w:szCs w:val="28"/>
        </w:rPr>
        <w:t xml:space="preserve">Ломов, </w:t>
      </w:r>
      <w:r w:rsidRPr="009232D7">
        <w:rPr>
          <w:rFonts w:ascii="Times New Roman" w:eastAsia="Calibri" w:hAnsi="Times New Roman" w:cs="Times New Roman"/>
          <w:sz w:val="28"/>
          <w:szCs w:val="28"/>
          <w:lang w:val="uk-UA"/>
        </w:rPr>
        <w:t>В.Ф. </w:t>
      </w:r>
      <w:r w:rsidRPr="009232D7">
        <w:rPr>
          <w:rFonts w:ascii="Times New Roman" w:eastAsia="Calibri" w:hAnsi="Times New Roman" w:cs="Times New Roman"/>
          <w:sz w:val="28"/>
          <w:szCs w:val="28"/>
        </w:rPr>
        <w:t>Рубахин</w:t>
      </w:r>
      <w:r w:rsidRPr="009232D7">
        <w:rPr>
          <w:rFonts w:ascii="Times New Roman" w:eastAsia="Calibri" w:hAnsi="Times New Roman" w:cs="Times New Roman"/>
          <w:sz w:val="28"/>
          <w:szCs w:val="28"/>
          <w:lang w:val="uk-UA"/>
        </w:rPr>
        <w:t xml:space="preserve"> </w:t>
      </w:r>
      <w:r w:rsidRPr="009232D7">
        <w:rPr>
          <w:rFonts w:ascii="Times New Roman" w:eastAsia="Calibri" w:hAnsi="Times New Roman" w:cs="Times New Roman"/>
          <w:sz w:val="28"/>
          <w:szCs w:val="28"/>
        </w:rPr>
        <w:t>– М.: Наука, 1987. – 160 с.</w:t>
      </w:r>
    </w:p>
    <w:p w:rsidR="00B36BFB" w:rsidRPr="009232D7" w:rsidRDefault="00B36BFB" w:rsidP="00652782">
      <w:pPr>
        <w:numPr>
          <w:ilvl w:val="0"/>
          <w:numId w:val="97"/>
        </w:numPr>
        <w:tabs>
          <w:tab w:val="left" w:pos="993"/>
        </w:tabs>
        <w:spacing w:after="0" w:line="240" w:lineRule="auto"/>
        <w:ind w:left="0" w:firstLine="709"/>
        <w:contextualSpacing/>
        <w:jc w:val="both"/>
        <w:rPr>
          <w:rFonts w:ascii="Times New Roman" w:eastAsia="Calibri" w:hAnsi="Times New Roman" w:cs="Times New Roman"/>
          <w:sz w:val="28"/>
          <w:szCs w:val="28"/>
        </w:rPr>
      </w:pPr>
      <w:r w:rsidRPr="009232D7">
        <w:rPr>
          <w:rFonts w:ascii="Times New Roman" w:eastAsia="Calibri" w:hAnsi="Times New Roman" w:cs="Times New Roman"/>
          <w:bCs/>
          <w:iCs/>
          <w:sz w:val="28"/>
          <w:szCs w:val="28"/>
          <w:shd w:val="clear" w:color="auto" w:fill="FFFFFF"/>
        </w:rPr>
        <w:t>Корнилова, Т</w:t>
      </w:r>
      <w:r w:rsidRPr="009232D7">
        <w:rPr>
          <w:rFonts w:ascii="Times New Roman" w:eastAsia="Calibri" w:hAnsi="Times New Roman" w:cs="Times New Roman"/>
          <w:i/>
          <w:sz w:val="28"/>
          <w:szCs w:val="28"/>
          <w:shd w:val="clear" w:color="auto" w:fill="FFFFFF"/>
        </w:rPr>
        <w:t>.</w:t>
      </w:r>
      <w:r w:rsidRPr="009232D7">
        <w:rPr>
          <w:rFonts w:ascii="Times New Roman" w:eastAsia="Calibri" w:hAnsi="Times New Roman" w:cs="Times New Roman"/>
          <w:bCs/>
          <w:iCs/>
          <w:sz w:val="28"/>
          <w:szCs w:val="28"/>
          <w:shd w:val="clear" w:color="auto" w:fill="FFFFFF"/>
        </w:rPr>
        <w:t>В</w:t>
      </w:r>
      <w:r w:rsidRPr="009232D7">
        <w:rPr>
          <w:rFonts w:ascii="Times New Roman" w:eastAsia="Calibri" w:hAnsi="Times New Roman" w:cs="Times New Roman"/>
          <w:i/>
          <w:sz w:val="28"/>
          <w:szCs w:val="28"/>
          <w:shd w:val="clear" w:color="auto" w:fill="FFFFFF"/>
        </w:rPr>
        <w:t xml:space="preserve">. </w:t>
      </w:r>
      <w:r w:rsidRPr="009232D7">
        <w:rPr>
          <w:rFonts w:ascii="Times New Roman" w:eastAsia="Calibri" w:hAnsi="Times New Roman" w:cs="Times New Roman"/>
          <w:bCs/>
          <w:iCs/>
          <w:sz w:val="28"/>
          <w:szCs w:val="28"/>
          <w:shd w:val="clear" w:color="auto" w:fill="FFFFFF"/>
        </w:rPr>
        <w:t>Психология риска</w:t>
      </w:r>
      <w:r w:rsidRPr="009232D7">
        <w:rPr>
          <w:rFonts w:ascii="Times New Roman" w:eastAsia="Calibri" w:hAnsi="Times New Roman" w:cs="Times New Roman"/>
          <w:i/>
          <w:sz w:val="28"/>
          <w:szCs w:val="28"/>
          <w:shd w:val="clear" w:color="auto" w:fill="FFFFFF"/>
        </w:rPr>
        <w:t xml:space="preserve"> </w:t>
      </w:r>
      <w:r w:rsidRPr="009232D7">
        <w:rPr>
          <w:rFonts w:ascii="Times New Roman" w:eastAsia="Calibri" w:hAnsi="Times New Roman" w:cs="Times New Roman"/>
          <w:sz w:val="28"/>
          <w:szCs w:val="28"/>
          <w:shd w:val="clear" w:color="auto" w:fill="FFFFFF"/>
        </w:rPr>
        <w:t xml:space="preserve">и </w:t>
      </w:r>
      <w:r w:rsidRPr="009232D7">
        <w:rPr>
          <w:rFonts w:ascii="Times New Roman" w:eastAsia="Calibri" w:hAnsi="Times New Roman" w:cs="Times New Roman"/>
          <w:bCs/>
          <w:iCs/>
          <w:sz w:val="28"/>
          <w:szCs w:val="28"/>
          <w:shd w:val="clear" w:color="auto" w:fill="FFFFFF"/>
        </w:rPr>
        <w:t>принятия решений</w:t>
      </w:r>
      <w:r w:rsidRPr="009232D7">
        <w:rPr>
          <w:rFonts w:ascii="Times New Roman" w:eastAsia="Calibri" w:hAnsi="Times New Roman" w:cs="Times New Roman"/>
          <w:i/>
          <w:sz w:val="28"/>
          <w:szCs w:val="28"/>
          <w:shd w:val="clear" w:color="auto" w:fill="FFFFFF"/>
        </w:rPr>
        <w:t xml:space="preserve">: </w:t>
      </w:r>
      <w:r w:rsidRPr="009232D7">
        <w:rPr>
          <w:rFonts w:ascii="Times New Roman" w:eastAsia="Calibri" w:hAnsi="Times New Roman" w:cs="Times New Roman"/>
          <w:sz w:val="28"/>
          <w:szCs w:val="28"/>
          <w:shd w:val="clear" w:color="auto" w:fill="FFFFFF"/>
        </w:rPr>
        <w:t>Учебное пособие для вузов.</w:t>
      </w:r>
      <w:r w:rsidRPr="009232D7">
        <w:rPr>
          <w:rFonts w:ascii="Times New Roman" w:eastAsia="Calibri" w:hAnsi="Times New Roman" w:cs="Times New Roman"/>
          <w:sz w:val="28"/>
          <w:szCs w:val="28"/>
        </w:rPr>
        <w:t xml:space="preserve"> [</w:t>
      </w:r>
      <w:r w:rsidRPr="009232D7">
        <w:rPr>
          <w:rFonts w:ascii="Times New Roman" w:eastAsia="Calibri" w:hAnsi="Times New Roman" w:cs="Times New Roman"/>
          <w:sz w:val="28"/>
          <w:szCs w:val="28"/>
          <w:lang w:val="uk-UA"/>
        </w:rPr>
        <w:t>Текст</w:t>
      </w:r>
      <w:r w:rsidRPr="009232D7">
        <w:rPr>
          <w:rFonts w:ascii="Times New Roman" w:eastAsia="Calibri" w:hAnsi="Times New Roman" w:cs="Times New Roman"/>
          <w:sz w:val="28"/>
          <w:szCs w:val="28"/>
        </w:rPr>
        <w:t>]/ Т.В. Корнилова -</w:t>
      </w:r>
      <w:r w:rsidRPr="009232D7">
        <w:rPr>
          <w:rFonts w:ascii="Times New Roman" w:eastAsia="Calibri" w:hAnsi="Times New Roman" w:cs="Times New Roman"/>
          <w:sz w:val="28"/>
          <w:szCs w:val="28"/>
          <w:shd w:val="clear" w:color="auto" w:fill="FFFFFF"/>
        </w:rPr>
        <w:t xml:space="preserve"> М.: Аспект Пресс, 2003. - 286 с.</w:t>
      </w:r>
    </w:p>
    <w:p w:rsidR="00B36BFB" w:rsidRPr="009232D7" w:rsidRDefault="00B36BFB" w:rsidP="00652782">
      <w:pPr>
        <w:numPr>
          <w:ilvl w:val="0"/>
          <w:numId w:val="97"/>
        </w:numPr>
        <w:tabs>
          <w:tab w:val="left" w:pos="993"/>
        </w:tabs>
        <w:spacing w:after="0" w:line="240" w:lineRule="auto"/>
        <w:ind w:left="0" w:firstLine="709"/>
        <w:contextualSpacing/>
        <w:jc w:val="both"/>
        <w:rPr>
          <w:rFonts w:ascii="Times New Roman" w:eastAsia="Calibri" w:hAnsi="Times New Roman" w:cs="Times New Roman"/>
          <w:sz w:val="28"/>
          <w:szCs w:val="28"/>
        </w:rPr>
      </w:pPr>
      <w:r w:rsidRPr="009232D7">
        <w:rPr>
          <w:rFonts w:ascii="Times New Roman" w:eastAsia="Calibri" w:hAnsi="Times New Roman" w:cs="Times New Roman"/>
          <w:sz w:val="28"/>
          <w:szCs w:val="28"/>
        </w:rPr>
        <w:t>Помиткіна, Л.В. Психологія прийняття особистістю стратегічних життєвих рішень: монографія. [</w:t>
      </w:r>
      <w:r w:rsidRPr="009232D7">
        <w:rPr>
          <w:rFonts w:ascii="Times New Roman" w:eastAsia="Calibri" w:hAnsi="Times New Roman" w:cs="Times New Roman"/>
          <w:sz w:val="28"/>
          <w:szCs w:val="28"/>
          <w:lang w:val="uk-UA"/>
        </w:rPr>
        <w:t>Текст</w:t>
      </w:r>
      <w:r w:rsidRPr="009232D7">
        <w:rPr>
          <w:rFonts w:ascii="Times New Roman" w:eastAsia="Calibri" w:hAnsi="Times New Roman" w:cs="Times New Roman"/>
          <w:sz w:val="28"/>
          <w:szCs w:val="28"/>
        </w:rPr>
        <w:t xml:space="preserve">]/ Л.В. Помиткіна -  К.: Кафедра, 2013. - 381 с. </w:t>
      </w:r>
    </w:p>
    <w:p w:rsidR="00B36BFB" w:rsidRPr="00B36BFB" w:rsidRDefault="00B36BFB" w:rsidP="00652782">
      <w:pPr>
        <w:numPr>
          <w:ilvl w:val="0"/>
          <w:numId w:val="97"/>
        </w:numPr>
        <w:tabs>
          <w:tab w:val="left" w:pos="993"/>
        </w:tabs>
        <w:spacing w:after="0" w:line="240" w:lineRule="auto"/>
        <w:ind w:left="0" w:firstLine="709"/>
        <w:contextualSpacing/>
        <w:jc w:val="both"/>
        <w:rPr>
          <w:rFonts w:ascii="Times New Roman" w:eastAsia="Calibri" w:hAnsi="Times New Roman" w:cs="Times New Roman"/>
          <w:sz w:val="28"/>
          <w:szCs w:val="28"/>
          <w:lang w:val="uk-UA"/>
        </w:rPr>
      </w:pPr>
      <w:r w:rsidRPr="009232D7">
        <w:rPr>
          <w:rFonts w:ascii="Times New Roman" w:eastAsia="Calibri" w:hAnsi="Times New Roman" w:cs="Times New Roman"/>
          <w:sz w:val="28"/>
          <w:szCs w:val="28"/>
        </w:rPr>
        <w:t xml:space="preserve">Ушакова </w:t>
      </w:r>
      <w:r w:rsidRPr="009232D7">
        <w:rPr>
          <w:rFonts w:ascii="Times New Roman" w:eastAsia="Calibri" w:hAnsi="Times New Roman" w:cs="Times New Roman"/>
          <w:sz w:val="28"/>
          <w:szCs w:val="28"/>
          <w:lang w:val="uk-UA"/>
        </w:rPr>
        <w:t xml:space="preserve">І.М. </w:t>
      </w:r>
      <w:r w:rsidRPr="009232D7">
        <w:rPr>
          <w:rFonts w:ascii="Times New Roman" w:eastAsia="Calibri" w:hAnsi="Times New Roman" w:cs="Times New Roman"/>
          <w:bCs/>
          <w:color w:val="000000"/>
          <w:sz w:val="28"/>
          <w:szCs w:val="28"/>
        </w:rPr>
        <w:t>Т</w:t>
      </w:r>
      <w:r w:rsidRPr="009232D7">
        <w:rPr>
          <w:rFonts w:ascii="Times New Roman" w:eastAsia="Calibri" w:hAnsi="Times New Roman" w:cs="Times New Roman"/>
          <w:bCs/>
          <w:color w:val="000000"/>
          <w:sz w:val="28"/>
          <w:szCs w:val="28"/>
          <w:lang w:val="uk-UA"/>
        </w:rPr>
        <w:t xml:space="preserve">еоретичний аналіз проблеми прийняття рішень працівниками </w:t>
      </w:r>
      <w:r w:rsidRPr="009232D7">
        <w:rPr>
          <w:rFonts w:ascii="Times New Roman" w:eastAsia="Calibri" w:hAnsi="Times New Roman" w:cs="Times New Roman"/>
          <w:bCs/>
          <w:color w:val="000000"/>
          <w:sz w:val="28"/>
          <w:szCs w:val="28"/>
        </w:rPr>
        <w:t xml:space="preserve"> ДСНС </w:t>
      </w:r>
      <w:r w:rsidRPr="009232D7">
        <w:rPr>
          <w:rFonts w:ascii="Times New Roman" w:eastAsia="Calibri" w:hAnsi="Times New Roman" w:cs="Times New Roman"/>
          <w:bCs/>
          <w:color w:val="000000"/>
          <w:sz w:val="28"/>
          <w:szCs w:val="28"/>
          <w:lang w:val="uk-UA"/>
        </w:rPr>
        <w:t>в надзвичайних ситуаціях.</w:t>
      </w:r>
      <w:r w:rsidRPr="009232D7">
        <w:rPr>
          <w:rFonts w:ascii="Times New Roman" w:eastAsia="Calibri" w:hAnsi="Times New Roman" w:cs="Times New Roman"/>
          <w:sz w:val="28"/>
          <w:szCs w:val="28"/>
        </w:rPr>
        <w:t xml:space="preserve"> [</w:t>
      </w:r>
      <w:r w:rsidRPr="009232D7">
        <w:rPr>
          <w:rFonts w:ascii="Times New Roman" w:eastAsia="Calibri" w:hAnsi="Times New Roman" w:cs="Times New Roman"/>
          <w:sz w:val="28"/>
          <w:szCs w:val="28"/>
          <w:lang w:val="uk-UA"/>
        </w:rPr>
        <w:t>Текст</w:t>
      </w:r>
      <w:r w:rsidRPr="009232D7">
        <w:rPr>
          <w:rFonts w:ascii="Times New Roman" w:eastAsia="Calibri" w:hAnsi="Times New Roman" w:cs="Times New Roman"/>
          <w:sz w:val="28"/>
          <w:szCs w:val="28"/>
        </w:rPr>
        <w:t>]</w:t>
      </w:r>
      <w:r w:rsidRPr="009232D7">
        <w:rPr>
          <w:rFonts w:ascii="Times New Roman" w:eastAsia="Calibri" w:hAnsi="Times New Roman" w:cs="Times New Roman"/>
          <w:bCs/>
          <w:color w:val="000000"/>
          <w:sz w:val="28"/>
          <w:szCs w:val="28"/>
        </w:rPr>
        <w:t xml:space="preserve">/ </w:t>
      </w:r>
      <w:r w:rsidRPr="009232D7">
        <w:rPr>
          <w:rFonts w:ascii="Times New Roman" w:eastAsia="Calibri" w:hAnsi="Times New Roman" w:cs="Times New Roman"/>
          <w:bCs/>
          <w:color w:val="000000"/>
          <w:sz w:val="28"/>
          <w:szCs w:val="28"/>
          <w:lang w:val="uk-UA"/>
        </w:rPr>
        <w:t>І.М. </w:t>
      </w:r>
      <w:r w:rsidRPr="009232D7">
        <w:rPr>
          <w:rFonts w:ascii="Times New Roman" w:eastAsia="Calibri" w:hAnsi="Times New Roman" w:cs="Times New Roman"/>
          <w:sz w:val="28"/>
          <w:szCs w:val="28"/>
        </w:rPr>
        <w:t>Ушакова</w:t>
      </w:r>
      <w:r w:rsidRPr="009232D7">
        <w:rPr>
          <w:rFonts w:ascii="Times New Roman" w:eastAsia="Calibri" w:hAnsi="Times New Roman" w:cs="Times New Roman"/>
          <w:sz w:val="28"/>
          <w:szCs w:val="28"/>
          <w:lang w:val="uk-UA"/>
        </w:rPr>
        <w:t>,</w:t>
      </w:r>
      <w:r w:rsidRPr="00B36BFB">
        <w:rPr>
          <w:rFonts w:ascii="Times New Roman" w:eastAsia="Calibri" w:hAnsi="Times New Roman" w:cs="Times New Roman"/>
          <w:sz w:val="28"/>
          <w:szCs w:val="28"/>
          <w:lang w:val="uk-UA"/>
        </w:rPr>
        <w:t xml:space="preserve"> О.М. Мінєнкова</w:t>
      </w:r>
      <w:r w:rsidRPr="00B36BFB">
        <w:rPr>
          <w:rFonts w:ascii="Times New Roman" w:eastAsia="Calibri" w:hAnsi="Times New Roman" w:cs="Times New Roman"/>
          <w:sz w:val="28"/>
          <w:szCs w:val="28"/>
        </w:rPr>
        <w:t>//</w:t>
      </w:r>
      <w:r w:rsidRPr="00B36BFB">
        <w:rPr>
          <w:rFonts w:ascii="Times New Roman" w:eastAsia="Calibri" w:hAnsi="Times New Roman" w:cs="Times New Roman"/>
          <w:bCs/>
          <w:color w:val="000000"/>
          <w:sz w:val="28"/>
          <w:szCs w:val="28"/>
          <w:lang w:val="uk-UA"/>
        </w:rPr>
        <w:t xml:space="preserve"> </w:t>
      </w:r>
      <w:r w:rsidRPr="00B36BFB">
        <w:rPr>
          <w:rFonts w:ascii="Times New Roman" w:eastAsia="Calibri" w:hAnsi="Times New Roman" w:cs="Times New Roman"/>
          <w:sz w:val="28"/>
          <w:szCs w:val="28"/>
          <w:lang w:val="uk-UA"/>
        </w:rPr>
        <w:t xml:space="preserve">Теорія і практика сучасної психології. Збірник наукових праць. </w:t>
      </w:r>
      <w:r w:rsidRPr="00B36BFB">
        <w:rPr>
          <w:rFonts w:ascii="Times New Roman" w:eastAsia="Calibri" w:hAnsi="Times New Roman" w:cs="Times New Roman"/>
          <w:sz w:val="28"/>
          <w:szCs w:val="28"/>
        </w:rPr>
        <w:t xml:space="preserve">- </w:t>
      </w:r>
      <w:r w:rsidRPr="00B36BFB">
        <w:rPr>
          <w:rFonts w:ascii="Times New Roman" w:eastAsia="Calibri" w:hAnsi="Times New Roman" w:cs="Times New Roman"/>
          <w:sz w:val="28"/>
          <w:szCs w:val="28"/>
          <w:lang w:val="uk-UA"/>
        </w:rPr>
        <w:t xml:space="preserve">Випуск № 1/2018. </w:t>
      </w:r>
      <w:r w:rsidRPr="00B36BFB">
        <w:rPr>
          <w:rFonts w:ascii="Times New Roman" w:eastAsia="Calibri" w:hAnsi="Times New Roman" w:cs="Times New Roman"/>
          <w:sz w:val="28"/>
          <w:szCs w:val="28"/>
        </w:rPr>
        <w:t xml:space="preserve">- </w:t>
      </w:r>
      <w:r w:rsidRPr="00B36BFB">
        <w:rPr>
          <w:rFonts w:ascii="Times New Roman" w:eastAsia="Calibri" w:hAnsi="Times New Roman" w:cs="Times New Roman"/>
          <w:sz w:val="28"/>
          <w:szCs w:val="28"/>
          <w:lang w:val="uk-UA"/>
        </w:rPr>
        <w:t xml:space="preserve">Запоріжжя: Класичний приватний університет. </w:t>
      </w:r>
      <w:r w:rsidRPr="00B36BFB">
        <w:rPr>
          <w:rFonts w:ascii="Times New Roman" w:eastAsia="Calibri" w:hAnsi="Times New Roman" w:cs="Times New Roman"/>
          <w:sz w:val="28"/>
          <w:szCs w:val="28"/>
        </w:rPr>
        <w:t xml:space="preserve">- </w:t>
      </w:r>
      <w:r w:rsidRPr="00B36BFB">
        <w:rPr>
          <w:rFonts w:ascii="Times New Roman" w:eastAsia="Calibri" w:hAnsi="Times New Roman" w:cs="Times New Roman"/>
          <w:sz w:val="28"/>
          <w:szCs w:val="28"/>
          <w:lang w:val="uk-UA"/>
        </w:rPr>
        <w:t>С. 141-145.</w:t>
      </w:r>
    </w:p>
    <w:p w:rsidR="00B36BFB" w:rsidRPr="00B36BFB" w:rsidRDefault="00B36BFB" w:rsidP="00B36BFB">
      <w:pPr>
        <w:spacing w:after="0" w:line="240" w:lineRule="auto"/>
        <w:rPr>
          <w:rFonts w:ascii="Times New Roman" w:hAnsi="Times New Roman" w:cs="Times New Roman"/>
          <w:sz w:val="28"/>
          <w:szCs w:val="28"/>
          <w:lang w:val="kk-KZ"/>
        </w:rPr>
      </w:pPr>
    </w:p>
    <w:p w:rsidR="008B7DF2" w:rsidRPr="00730A62" w:rsidRDefault="008B7DF2" w:rsidP="008B7DF2">
      <w:pPr>
        <w:spacing w:after="0" w:line="240" w:lineRule="auto"/>
        <w:ind w:firstLine="207"/>
        <w:jc w:val="both"/>
        <w:rPr>
          <w:rFonts w:ascii="Times New Roman" w:eastAsia="Calibri" w:hAnsi="Times New Roman" w:cs="Times New Roman"/>
          <w:sz w:val="28"/>
          <w:szCs w:val="28"/>
          <w:lang w:val="uk-UA"/>
        </w:rPr>
      </w:pPr>
    </w:p>
    <w:p w:rsidR="008B7DF2" w:rsidRPr="00730A62" w:rsidRDefault="008B7DF2" w:rsidP="008B7DF2">
      <w:pPr>
        <w:spacing w:after="0" w:line="240" w:lineRule="auto"/>
        <w:ind w:firstLine="207"/>
        <w:jc w:val="both"/>
        <w:rPr>
          <w:rFonts w:ascii="Times New Roman" w:eastAsia="Calibri" w:hAnsi="Times New Roman" w:cs="Times New Roman"/>
          <w:sz w:val="28"/>
          <w:szCs w:val="28"/>
          <w:lang w:val="uk-UA"/>
        </w:rPr>
      </w:pPr>
    </w:p>
    <w:p w:rsidR="008B7DF2" w:rsidRPr="00730A62" w:rsidRDefault="008B7DF2" w:rsidP="008B7DF2">
      <w:pPr>
        <w:spacing w:after="0" w:line="240" w:lineRule="auto"/>
        <w:ind w:firstLine="207"/>
        <w:jc w:val="both"/>
        <w:rPr>
          <w:rFonts w:ascii="Times New Roman" w:eastAsia="Calibri" w:hAnsi="Times New Roman" w:cs="Times New Roman"/>
          <w:sz w:val="28"/>
          <w:szCs w:val="28"/>
          <w:lang w:val="uk-UA"/>
        </w:rPr>
      </w:pPr>
    </w:p>
    <w:p w:rsidR="008B7DF2" w:rsidRPr="00730A62" w:rsidRDefault="008B7DF2" w:rsidP="008B7DF2">
      <w:pPr>
        <w:spacing w:after="0" w:line="240" w:lineRule="auto"/>
        <w:ind w:firstLine="207"/>
        <w:jc w:val="both"/>
        <w:rPr>
          <w:rFonts w:ascii="Times New Roman" w:eastAsia="Calibri" w:hAnsi="Times New Roman" w:cs="Times New Roman"/>
          <w:sz w:val="28"/>
          <w:szCs w:val="28"/>
          <w:lang w:val="uk-UA"/>
        </w:rPr>
      </w:pPr>
    </w:p>
    <w:p w:rsidR="008B7DF2" w:rsidRPr="00730A62" w:rsidRDefault="008B7DF2" w:rsidP="008B7DF2">
      <w:pPr>
        <w:spacing w:after="0" w:line="240" w:lineRule="auto"/>
        <w:ind w:firstLine="207"/>
        <w:jc w:val="both"/>
        <w:rPr>
          <w:rFonts w:ascii="Times New Roman" w:eastAsia="Calibri" w:hAnsi="Times New Roman" w:cs="Times New Roman"/>
          <w:sz w:val="28"/>
          <w:szCs w:val="28"/>
          <w:lang w:val="uk-UA"/>
        </w:rPr>
      </w:pPr>
    </w:p>
    <w:p w:rsidR="008B7DF2" w:rsidRPr="00730A62" w:rsidRDefault="008B7DF2" w:rsidP="008B7DF2">
      <w:pPr>
        <w:spacing w:after="0" w:line="240" w:lineRule="auto"/>
        <w:ind w:firstLine="207"/>
        <w:jc w:val="both"/>
        <w:rPr>
          <w:rFonts w:ascii="Times New Roman" w:eastAsia="Calibri" w:hAnsi="Times New Roman" w:cs="Times New Roman"/>
          <w:sz w:val="28"/>
          <w:szCs w:val="28"/>
          <w:lang w:val="uk-UA"/>
        </w:rPr>
      </w:pPr>
    </w:p>
    <w:p w:rsidR="008B7DF2" w:rsidRPr="00730A62" w:rsidRDefault="008B7DF2" w:rsidP="008B7DF2">
      <w:pPr>
        <w:spacing w:after="0" w:line="240" w:lineRule="auto"/>
        <w:ind w:firstLine="207"/>
        <w:jc w:val="both"/>
        <w:rPr>
          <w:rFonts w:ascii="Times New Roman" w:eastAsia="Calibri" w:hAnsi="Times New Roman" w:cs="Times New Roman"/>
          <w:sz w:val="28"/>
          <w:szCs w:val="28"/>
          <w:lang w:val="uk-UA"/>
        </w:rPr>
      </w:pPr>
    </w:p>
    <w:p w:rsidR="008B7DF2" w:rsidRPr="00730A62" w:rsidRDefault="008B7DF2" w:rsidP="008B7DF2">
      <w:pPr>
        <w:spacing w:after="0" w:line="240" w:lineRule="auto"/>
        <w:ind w:firstLine="207"/>
        <w:jc w:val="both"/>
        <w:rPr>
          <w:rFonts w:ascii="Times New Roman" w:eastAsia="Calibri" w:hAnsi="Times New Roman" w:cs="Times New Roman"/>
          <w:sz w:val="28"/>
          <w:szCs w:val="28"/>
          <w:lang w:val="uk-UA"/>
        </w:rPr>
      </w:pPr>
    </w:p>
    <w:p w:rsidR="008B7DF2" w:rsidRPr="00730A62" w:rsidRDefault="008B7DF2" w:rsidP="008B7DF2">
      <w:pPr>
        <w:spacing w:after="0" w:line="240" w:lineRule="auto"/>
        <w:ind w:firstLine="207"/>
        <w:jc w:val="both"/>
        <w:rPr>
          <w:rFonts w:ascii="Times New Roman" w:eastAsia="Calibri" w:hAnsi="Times New Roman" w:cs="Times New Roman"/>
          <w:sz w:val="28"/>
          <w:szCs w:val="28"/>
          <w:lang w:val="uk-UA"/>
        </w:rPr>
      </w:pPr>
    </w:p>
    <w:p w:rsidR="008B7DF2" w:rsidRPr="00730A62" w:rsidRDefault="008B7DF2" w:rsidP="008B7DF2">
      <w:pPr>
        <w:spacing w:after="0" w:line="240" w:lineRule="auto"/>
        <w:ind w:firstLine="207"/>
        <w:jc w:val="both"/>
        <w:rPr>
          <w:rFonts w:ascii="Times New Roman" w:eastAsia="Calibri" w:hAnsi="Times New Roman" w:cs="Times New Roman"/>
          <w:sz w:val="28"/>
          <w:szCs w:val="28"/>
          <w:lang w:val="uk-UA"/>
        </w:rPr>
      </w:pPr>
    </w:p>
    <w:p w:rsidR="008B7DF2" w:rsidRPr="00730A62" w:rsidRDefault="008B7DF2" w:rsidP="008B7DF2">
      <w:pPr>
        <w:spacing w:after="0" w:line="240" w:lineRule="auto"/>
        <w:ind w:firstLine="207"/>
        <w:jc w:val="both"/>
        <w:rPr>
          <w:rFonts w:ascii="Times New Roman" w:eastAsia="Calibri" w:hAnsi="Times New Roman" w:cs="Times New Roman"/>
          <w:sz w:val="28"/>
          <w:szCs w:val="28"/>
          <w:lang w:val="uk-UA"/>
        </w:rPr>
      </w:pPr>
    </w:p>
    <w:p w:rsidR="008B7DF2" w:rsidRPr="00730A62" w:rsidRDefault="008B7DF2" w:rsidP="008B7DF2">
      <w:pPr>
        <w:spacing w:after="0" w:line="240" w:lineRule="auto"/>
        <w:ind w:firstLine="207"/>
        <w:jc w:val="both"/>
        <w:rPr>
          <w:rFonts w:ascii="Times New Roman" w:eastAsia="Calibri" w:hAnsi="Times New Roman" w:cs="Times New Roman"/>
          <w:sz w:val="28"/>
          <w:szCs w:val="28"/>
          <w:lang w:val="uk-UA"/>
        </w:rPr>
      </w:pPr>
    </w:p>
    <w:p w:rsidR="008B7DF2" w:rsidRPr="00730A62" w:rsidRDefault="008B7DF2" w:rsidP="00BD5C92">
      <w:pPr>
        <w:spacing w:after="0" w:line="240" w:lineRule="auto"/>
        <w:ind w:firstLine="709"/>
        <w:jc w:val="both"/>
        <w:textAlignment w:val="baseline"/>
        <w:rPr>
          <w:rFonts w:ascii="Times New Roman" w:eastAsia="Times New Roman" w:hAnsi="Times New Roman" w:cs="Times New Roman"/>
          <w:color w:val="1F1B1C"/>
          <w:sz w:val="28"/>
          <w:szCs w:val="28"/>
          <w:lang w:val="uk-UA" w:eastAsia="ru-RU"/>
        </w:rPr>
      </w:pPr>
    </w:p>
    <w:p w:rsidR="00BD5C92" w:rsidRPr="00BD5C92" w:rsidRDefault="00BD5C92">
      <w:pPr>
        <w:rPr>
          <w:lang w:val="kk-KZ"/>
        </w:rPr>
      </w:pPr>
    </w:p>
    <w:p w:rsidR="00BD5C92" w:rsidRPr="00BD5C92" w:rsidRDefault="00BD5C92">
      <w:pPr>
        <w:rPr>
          <w:lang w:val="kk-KZ"/>
        </w:rPr>
      </w:pPr>
    </w:p>
    <w:sectPr w:rsidR="00BD5C92" w:rsidRPr="00BD5C92" w:rsidSect="00FC53DA">
      <w:footerReference w:type="default" r:id="rId577"/>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50306" w:rsidRDefault="00B50306" w:rsidP="00B10395">
      <w:pPr>
        <w:spacing w:after="0" w:line="240" w:lineRule="auto"/>
      </w:pPr>
      <w:r>
        <w:separator/>
      </w:r>
    </w:p>
  </w:endnote>
  <w:endnote w:type="continuationSeparator" w:id="0">
    <w:p w:rsidR="00B50306" w:rsidRDefault="00B50306" w:rsidP="00B103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Zapf Russ">
    <w:altName w:val="Courier New"/>
    <w:charset w:val="00"/>
    <w:family w:val="decorative"/>
    <w:pitch w:val="variable"/>
    <w:sig w:usb0="00000203" w:usb1="00000000" w:usb2="00000000" w:usb3="00000000" w:csb0="00000005" w:csb1="00000000"/>
  </w:font>
  <w:font w:name="PMingLiU">
    <w:altName w:val="新細明體"/>
    <w:panose1 w:val="02020500000000000000"/>
    <w:charset w:val="88"/>
    <w:family w:val="roman"/>
    <w:pitch w:val="variable"/>
    <w:sig w:usb0="A00002FF" w:usb1="28CFFCFA" w:usb2="00000016" w:usb3="00000000" w:csb0="00100001" w:csb1="00000000"/>
  </w:font>
  <w:font w:name="Tahoma">
    <w:panose1 w:val="020B0604030504040204"/>
    <w:charset w:val="CC"/>
    <w:family w:val="swiss"/>
    <w:pitch w:val="variable"/>
    <w:sig w:usb0="E1002EFF" w:usb1="C000605B" w:usb2="00000029" w:usb3="00000000" w:csb0="0001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Consolas">
    <w:panose1 w:val="020B0609020204030204"/>
    <w:charset w:val="CC"/>
    <w:family w:val="modern"/>
    <w:pitch w:val="fixed"/>
    <w:sig w:usb0="E10002FF" w:usb1="4000FCFF" w:usb2="00000009" w:usb3="00000000" w:csb0="0000019F" w:csb1="00000000"/>
  </w:font>
  <w:font w:name="Helvetica">
    <w:panose1 w:val="020B0604020202020204"/>
    <w:charset w:val="CC"/>
    <w:family w:val="swiss"/>
    <w:pitch w:val="variable"/>
    <w:sig w:usb0="E0002AFF" w:usb1="C0007843" w:usb2="00000009" w:usb3="00000000" w:csb0="000001FF" w:csb1="00000000"/>
  </w:font>
  <w:font w:name="Microsoft Sans Serif">
    <w:panose1 w:val="020B0604020202020204"/>
    <w:charset w:val="CC"/>
    <w:family w:val="swiss"/>
    <w:pitch w:val="variable"/>
    <w:sig w:usb0="E1002AFF" w:usb1="C0000002"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Constantia">
    <w:panose1 w:val="02030602050306030303"/>
    <w:charset w:val="CC"/>
    <w:family w:val="roman"/>
    <w:pitch w:val="variable"/>
    <w:sig w:usb0="A00002EF" w:usb1="4000204B" w:usb2="00000000" w:usb3="00000000" w:csb0="0000019F" w:csb1="00000000"/>
  </w:font>
  <w:font w:name="Cambria Math">
    <w:panose1 w:val="02040503050406030204"/>
    <w:charset w:val="CC"/>
    <w:family w:val="roman"/>
    <w:pitch w:val="variable"/>
    <w:sig w:usb0="E00002FF" w:usb1="420024FF" w:usb2="00000000" w:usb3="00000000" w:csb0="0000019F" w:csb1="00000000"/>
  </w:font>
  <w:font w:name="TimesNewRomanPS-BoldMT">
    <w:altName w:val="MS Mincho"/>
    <w:panose1 w:val="00000000000000000000"/>
    <w:charset w:val="80"/>
    <w:family w:val="auto"/>
    <w:notTrueType/>
    <w:pitch w:val="default"/>
    <w:sig w:usb0="00000000" w:usb1="08070000" w:usb2="00000010" w:usb3="00000000" w:csb0="00020000"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PTSans-Regular">
    <w:altName w:val="MS Mincho"/>
    <w:panose1 w:val="00000000000000000000"/>
    <w:charset w:val="80"/>
    <w:family w:val="auto"/>
    <w:notTrueType/>
    <w:pitch w:val="default"/>
    <w:sig w:usb0="00000001" w:usb1="08070000" w:usb2="00000010" w:usb3="00000000" w:csb0="00020000" w:csb1="00000000"/>
  </w:font>
  <w:font w:name="MS Mincho">
    <w:altName w:val="ＭＳ 明朝"/>
    <w:panose1 w:val="02020609040205080304"/>
    <w:charset w:val="80"/>
    <w:family w:val="modern"/>
    <w:pitch w:val="fixed"/>
    <w:sig w:usb0="E00002FF" w:usb1="6AC7FDFB" w:usb2="00000012" w:usb3="00000000" w:csb0="0002009F"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Antiqua">
    <w:altName w:val="Times New Roman"/>
    <w:charset w:val="00"/>
    <w:family w:val="auto"/>
    <w:pitch w:val="variable"/>
    <w:sig w:usb0="00000003" w:usb1="00000000" w:usb2="00000000" w:usb3="00000000" w:csb0="00000001" w:csb1="00000000"/>
  </w:font>
  <w:font w:name="Meiryo">
    <w:panose1 w:val="020B0604030504040204"/>
    <w:charset w:val="80"/>
    <w:family w:val="swiss"/>
    <w:pitch w:val="variable"/>
    <w:sig w:usb0="E10102FF" w:usb1="EAC7FFFF" w:usb2="0001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S ??">
    <w:altName w:val="MS Mincho"/>
    <w:panose1 w:val="00000000000000000000"/>
    <w:charset w:val="80"/>
    <w:family w:val="auto"/>
    <w:notTrueType/>
    <w:pitch w:val="variable"/>
    <w:sig w:usb0="00000001" w:usb1="08070000" w:usb2="00000010" w:usb3="00000000" w:csb0="00020000" w:csb1="00000000"/>
  </w:font>
  <w:font w:name="inherit">
    <w:altName w:val="Times New Roman"/>
    <w:panose1 w:val="00000000000000000000"/>
    <w:charset w:val="00"/>
    <w:family w:val="roman"/>
    <w:notTrueType/>
    <w:pitch w:val="default"/>
  </w:font>
  <w:font w:name="Roboto">
    <w:altName w:val="Times New Roman"/>
    <w:charset w:val="00"/>
    <w:family w:val="auto"/>
    <w:pitch w:val="default"/>
  </w:font>
  <w:font w:name="Cambria">
    <w:panose1 w:val="02040503050406030204"/>
    <w:charset w:val="CC"/>
    <w:family w:val="roman"/>
    <w:pitch w:val="variable"/>
    <w:sig w:usb0="E00002FF" w:usb1="400004FF" w:usb2="00000000" w:usb3="00000000" w:csb0="0000019F" w:csb1="00000000"/>
  </w:font>
  <w:font w:name="Times New Roman,Italic">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3981544"/>
      <w:docPartObj>
        <w:docPartGallery w:val="Page Numbers (Bottom of Page)"/>
        <w:docPartUnique/>
      </w:docPartObj>
    </w:sdtPr>
    <w:sdtContent>
      <w:p w:rsidR="00B50306" w:rsidRDefault="00B50306" w:rsidP="00B10395">
        <w:pPr>
          <w:pStyle w:val="a5"/>
          <w:jc w:val="center"/>
        </w:pPr>
        <w:r>
          <w:fldChar w:fldCharType="begin"/>
        </w:r>
        <w:r>
          <w:instrText>PAGE   \* MERGEFORMAT</w:instrText>
        </w:r>
        <w:r>
          <w:fldChar w:fldCharType="separate"/>
        </w:r>
        <w:r w:rsidR="00EB6304">
          <w:rPr>
            <w:noProof/>
          </w:rPr>
          <w:t>369</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50306" w:rsidRDefault="00B50306" w:rsidP="00B10395">
      <w:pPr>
        <w:spacing w:after="0" w:line="240" w:lineRule="auto"/>
      </w:pPr>
      <w:r>
        <w:separator/>
      </w:r>
    </w:p>
  </w:footnote>
  <w:footnote w:type="continuationSeparator" w:id="0">
    <w:p w:rsidR="00B50306" w:rsidRDefault="00B50306" w:rsidP="00B1039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CE7ADADA"/>
    <w:lvl w:ilvl="0">
      <w:numFmt w:val="bullet"/>
      <w:lvlText w:val="*"/>
      <w:lvlJc w:val="left"/>
    </w:lvl>
  </w:abstractNum>
  <w:abstractNum w:abstractNumId="1">
    <w:nsid w:val="005204AC"/>
    <w:multiLevelType w:val="hybridMultilevel"/>
    <w:tmpl w:val="CABE87A8"/>
    <w:lvl w:ilvl="0" w:tplc="0D06E79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nsid w:val="009E65DB"/>
    <w:multiLevelType w:val="hybridMultilevel"/>
    <w:tmpl w:val="93C6B7B8"/>
    <w:lvl w:ilvl="0" w:tplc="F1308152">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01BF1BC7"/>
    <w:multiLevelType w:val="hybridMultilevel"/>
    <w:tmpl w:val="B77EE676"/>
    <w:lvl w:ilvl="0" w:tplc="622A759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040314A8"/>
    <w:multiLevelType w:val="hybridMultilevel"/>
    <w:tmpl w:val="59FA5B42"/>
    <w:lvl w:ilvl="0" w:tplc="288C00BE">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288C00BE">
      <w:start w:val="1"/>
      <w:numFmt w:val="bullet"/>
      <w:lvlText w:val="−"/>
      <w:lvlJc w:val="left"/>
      <w:pPr>
        <w:ind w:left="2160" w:hanging="360"/>
      </w:pPr>
      <w:rPr>
        <w:rFonts w:ascii="Times New Roman" w:hAnsi="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49F6ABB"/>
    <w:multiLevelType w:val="hybridMultilevel"/>
    <w:tmpl w:val="DD92A77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0584583E"/>
    <w:multiLevelType w:val="hybridMultilevel"/>
    <w:tmpl w:val="90A80E9A"/>
    <w:lvl w:ilvl="0" w:tplc="76E0E0A0">
      <w:start w:val="1"/>
      <w:numFmt w:val="decimal"/>
      <w:lvlText w:val="%1."/>
      <w:lvlJc w:val="left"/>
      <w:pPr>
        <w:ind w:left="3905" w:hanging="360"/>
      </w:pPr>
      <w:rPr>
        <w:i w:val="0"/>
      </w:rPr>
    </w:lvl>
    <w:lvl w:ilvl="1" w:tplc="04190019" w:tentative="1">
      <w:start w:val="1"/>
      <w:numFmt w:val="lowerLetter"/>
      <w:lvlText w:val="%2."/>
      <w:lvlJc w:val="left"/>
      <w:pPr>
        <w:ind w:left="4134" w:hanging="360"/>
      </w:pPr>
    </w:lvl>
    <w:lvl w:ilvl="2" w:tplc="0419001B" w:tentative="1">
      <w:start w:val="1"/>
      <w:numFmt w:val="lowerRoman"/>
      <w:lvlText w:val="%3."/>
      <w:lvlJc w:val="right"/>
      <w:pPr>
        <w:ind w:left="4854" w:hanging="180"/>
      </w:pPr>
    </w:lvl>
    <w:lvl w:ilvl="3" w:tplc="0419000F" w:tentative="1">
      <w:start w:val="1"/>
      <w:numFmt w:val="decimal"/>
      <w:lvlText w:val="%4."/>
      <w:lvlJc w:val="left"/>
      <w:pPr>
        <w:ind w:left="5574" w:hanging="360"/>
      </w:pPr>
    </w:lvl>
    <w:lvl w:ilvl="4" w:tplc="04190019" w:tentative="1">
      <w:start w:val="1"/>
      <w:numFmt w:val="lowerLetter"/>
      <w:lvlText w:val="%5."/>
      <w:lvlJc w:val="left"/>
      <w:pPr>
        <w:ind w:left="6294" w:hanging="360"/>
      </w:pPr>
    </w:lvl>
    <w:lvl w:ilvl="5" w:tplc="0419001B" w:tentative="1">
      <w:start w:val="1"/>
      <w:numFmt w:val="lowerRoman"/>
      <w:lvlText w:val="%6."/>
      <w:lvlJc w:val="right"/>
      <w:pPr>
        <w:ind w:left="7014" w:hanging="180"/>
      </w:pPr>
    </w:lvl>
    <w:lvl w:ilvl="6" w:tplc="0419000F" w:tentative="1">
      <w:start w:val="1"/>
      <w:numFmt w:val="decimal"/>
      <w:lvlText w:val="%7."/>
      <w:lvlJc w:val="left"/>
      <w:pPr>
        <w:ind w:left="7734" w:hanging="360"/>
      </w:pPr>
    </w:lvl>
    <w:lvl w:ilvl="7" w:tplc="04190019" w:tentative="1">
      <w:start w:val="1"/>
      <w:numFmt w:val="lowerLetter"/>
      <w:lvlText w:val="%8."/>
      <w:lvlJc w:val="left"/>
      <w:pPr>
        <w:ind w:left="8454" w:hanging="360"/>
      </w:pPr>
    </w:lvl>
    <w:lvl w:ilvl="8" w:tplc="0419001B" w:tentative="1">
      <w:start w:val="1"/>
      <w:numFmt w:val="lowerRoman"/>
      <w:lvlText w:val="%9."/>
      <w:lvlJc w:val="right"/>
      <w:pPr>
        <w:ind w:left="9174" w:hanging="180"/>
      </w:pPr>
    </w:lvl>
  </w:abstractNum>
  <w:abstractNum w:abstractNumId="7">
    <w:nsid w:val="068B3115"/>
    <w:multiLevelType w:val="hybridMultilevel"/>
    <w:tmpl w:val="9462E028"/>
    <w:lvl w:ilvl="0" w:tplc="8AECF79A">
      <w:start w:val="1"/>
      <w:numFmt w:val="decimal"/>
      <w:lvlText w:val="%1."/>
      <w:lvlJc w:val="left"/>
      <w:pPr>
        <w:ind w:left="705" w:hanging="705"/>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nsid w:val="06D958FA"/>
    <w:multiLevelType w:val="hybridMultilevel"/>
    <w:tmpl w:val="636ED52A"/>
    <w:lvl w:ilvl="0" w:tplc="0419000F">
      <w:start w:val="1"/>
      <w:numFmt w:val="decimal"/>
      <w:lvlText w:val="%1."/>
      <w:lvlJc w:val="left"/>
      <w:pPr>
        <w:ind w:left="450" w:hanging="45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nsid w:val="082D4EDD"/>
    <w:multiLevelType w:val="singleLevel"/>
    <w:tmpl w:val="0419000F"/>
    <w:lvl w:ilvl="0">
      <w:start w:val="1"/>
      <w:numFmt w:val="decimal"/>
      <w:lvlText w:val="%1."/>
      <w:lvlJc w:val="left"/>
      <w:pPr>
        <w:tabs>
          <w:tab w:val="num" w:pos="360"/>
        </w:tabs>
        <w:ind w:left="360" w:hanging="360"/>
      </w:pPr>
    </w:lvl>
  </w:abstractNum>
  <w:abstractNum w:abstractNumId="10">
    <w:nsid w:val="086238FC"/>
    <w:multiLevelType w:val="hybridMultilevel"/>
    <w:tmpl w:val="17F21D6A"/>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8A6774A"/>
    <w:multiLevelType w:val="hybridMultilevel"/>
    <w:tmpl w:val="8E781FEA"/>
    <w:lvl w:ilvl="0" w:tplc="08DC5CA4">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nsid w:val="08FC6C18"/>
    <w:multiLevelType w:val="singleLevel"/>
    <w:tmpl w:val="6C00AB90"/>
    <w:lvl w:ilvl="0">
      <w:numFmt w:val="bullet"/>
      <w:lvlText w:val="-"/>
      <w:lvlJc w:val="left"/>
      <w:pPr>
        <w:tabs>
          <w:tab w:val="num" w:pos="510"/>
        </w:tabs>
        <w:ind w:left="510" w:hanging="360"/>
      </w:pPr>
      <w:rPr>
        <w:rFonts w:hint="default"/>
      </w:rPr>
    </w:lvl>
  </w:abstractNum>
  <w:abstractNum w:abstractNumId="13">
    <w:nsid w:val="09720F12"/>
    <w:multiLevelType w:val="hybridMultilevel"/>
    <w:tmpl w:val="2A50CB42"/>
    <w:lvl w:ilvl="0" w:tplc="98602F3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nsid w:val="0AE4072F"/>
    <w:multiLevelType w:val="hybridMultilevel"/>
    <w:tmpl w:val="DFE2A0EE"/>
    <w:lvl w:ilvl="0" w:tplc="062642A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5">
    <w:nsid w:val="0B8F2E52"/>
    <w:multiLevelType w:val="hybridMultilevel"/>
    <w:tmpl w:val="56C2C824"/>
    <w:lvl w:ilvl="0" w:tplc="0419000F">
      <w:start w:val="1"/>
      <w:numFmt w:val="decimal"/>
      <w:lvlText w:val="%1."/>
      <w:lvlJc w:val="left"/>
      <w:pPr>
        <w:ind w:left="4613"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6">
    <w:nsid w:val="0D227502"/>
    <w:multiLevelType w:val="hybridMultilevel"/>
    <w:tmpl w:val="5E3EEFE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0D3C5DB1"/>
    <w:multiLevelType w:val="hybridMultilevel"/>
    <w:tmpl w:val="D50229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0D6E75A2"/>
    <w:multiLevelType w:val="hybridMultilevel"/>
    <w:tmpl w:val="1C183CDC"/>
    <w:lvl w:ilvl="0" w:tplc="2DBE58E4">
      <w:numFmt w:val="bullet"/>
      <w:lvlText w:val="-"/>
      <w:lvlJc w:val="left"/>
      <w:pPr>
        <w:tabs>
          <w:tab w:val="num" w:pos="720"/>
        </w:tabs>
        <w:ind w:left="720" w:hanging="360"/>
      </w:pPr>
      <w:rPr>
        <w:rFonts w:ascii="Calibri" w:eastAsiaTheme="minorHAnsi" w:hAnsi="Calibri" w:cstheme="minorBidi" w:hint="default"/>
      </w:rPr>
    </w:lvl>
    <w:lvl w:ilvl="1" w:tplc="22846C9A" w:tentative="1">
      <w:start w:val="1"/>
      <w:numFmt w:val="bullet"/>
      <w:lvlText w:val="•"/>
      <w:lvlJc w:val="left"/>
      <w:pPr>
        <w:tabs>
          <w:tab w:val="num" w:pos="1440"/>
        </w:tabs>
        <w:ind w:left="1440" w:hanging="360"/>
      </w:pPr>
      <w:rPr>
        <w:rFonts w:ascii="Arial" w:hAnsi="Arial" w:hint="default"/>
      </w:rPr>
    </w:lvl>
    <w:lvl w:ilvl="2" w:tplc="C470A34C" w:tentative="1">
      <w:start w:val="1"/>
      <w:numFmt w:val="bullet"/>
      <w:lvlText w:val="•"/>
      <w:lvlJc w:val="left"/>
      <w:pPr>
        <w:tabs>
          <w:tab w:val="num" w:pos="2160"/>
        </w:tabs>
        <w:ind w:left="2160" w:hanging="360"/>
      </w:pPr>
      <w:rPr>
        <w:rFonts w:ascii="Arial" w:hAnsi="Arial" w:hint="default"/>
      </w:rPr>
    </w:lvl>
    <w:lvl w:ilvl="3" w:tplc="1FFC47D8" w:tentative="1">
      <w:start w:val="1"/>
      <w:numFmt w:val="bullet"/>
      <w:lvlText w:val="•"/>
      <w:lvlJc w:val="left"/>
      <w:pPr>
        <w:tabs>
          <w:tab w:val="num" w:pos="2880"/>
        </w:tabs>
        <w:ind w:left="2880" w:hanging="360"/>
      </w:pPr>
      <w:rPr>
        <w:rFonts w:ascii="Arial" w:hAnsi="Arial" w:hint="default"/>
      </w:rPr>
    </w:lvl>
    <w:lvl w:ilvl="4" w:tplc="BA96A952" w:tentative="1">
      <w:start w:val="1"/>
      <w:numFmt w:val="bullet"/>
      <w:lvlText w:val="•"/>
      <w:lvlJc w:val="left"/>
      <w:pPr>
        <w:tabs>
          <w:tab w:val="num" w:pos="3600"/>
        </w:tabs>
        <w:ind w:left="3600" w:hanging="360"/>
      </w:pPr>
      <w:rPr>
        <w:rFonts w:ascii="Arial" w:hAnsi="Arial" w:hint="default"/>
      </w:rPr>
    </w:lvl>
    <w:lvl w:ilvl="5" w:tplc="1B18A9CA" w:tentative="1">
      <w:start w:val="1"/>
      <w:numFmt w:val="bullet"/>
      <w:lvlText w:val="•"/>
      <w:lvlJc w:val="left"/>
      <w:pPr>
        <w:tabs>
          <w:tab w:val="num" w:pos="4320"/>
        </w:tabs>
        <w:ind w:left="4320" w:hanging="360"/>
      </w:pPr>
      <w:rPr>
        <w:rFonts w:ascii="Arial" w:hAnsi="Arial" w:hint="default"/>
      </w:rPr>
    </w:lvl>
    <w:lvl w:ilvl="6" w:tplc="4AF87192" w:tentative="1">
      <w:start w:val="1"/>
      <w:numFmt w:val="bullet"/>
      <w:lvlText w:val="•"/>
      <w:lvlJc w:val="left"/>
      <w:pPr>
        <w:tabs>
          <w:tab w:val="num" w:pos="5040"/>
        </w:tabs>
        <w:ind w:left="5040" w:hanging="360"/>
      </w:pPr>
      <w:rPr>
        <w:rFonts w:ascii="Arial" w:hAnsi="Arial" w:hint="default"/>
      </w:rPr>
    </w:lvl>
    <w:lvl w:ilvl="7" w:tplc="6F64C75C" w:tentative="1">
      <w:start w:val="1"/>
      <w:numFmt w:val="bullet"/>
      <w:lvlText w:val="•"/>
      <w:lvlJc w:val="left"/>
      <w:pPr>
        <w:tabs>
          <w:tab w:val="num" w:pos="5760"/>
        </w:tabs>
        <w:ind w:left="5760" w:hanging="360"/>
      </w:pPr>
      <w:rPr>
        <w:rFonts w:ascii="Arial" w:hAnsi="Arial" w:hint="default"/>
      </w:rPr>
    </w:lvl>
    <w:lvl w:ilvl="8" w:tplc="8B2EC884" w:tentative="1">
      <w:start w:val="1"/>
      <w:numFmt w:val="bullet"/>
      <w:lvlText w:val="•"/>
      <w:lvlJc w:val="left"/>
      <w:pPr>
        <w:tabs>
          <w:tab w:val="num" w:pos="6480"/>
        </w:tabs>
        <w:ind w:left="6480" w:hanging="360"/>
      </w:pPr>
      <w:rPr>
        <w:rFonts w:ascii="Arial" w:hAnsi="Arial" w:hint="default"/>
      </w:rPr>
    </w:lvl>
  </w:abstractNum>
  <w:abstractNum w:abstractNumId="19">
    <w:nsid w:val="101701E4"/>
    <w:multiLevelType w:val="hybridMultilevel"/>
    <w:tmpl w:val="0F2A2A82"/>
    <w:lvl w:ilvl="0" w:tplc="288C00BE">
      <w:start w:val="1"/>
      <w:numFmt w:val="bullet"/>
      <w:lvlText w:val="−"/>
      <w:lvlJc w:val="left"/>
      <w:pPr>
        <w:ind w:left="720" w:hanging="360"/>
      </w:pPr>
      <w:rPr>
        <w:rFonts w:ascii="Times New Roman" w:hAnsi="Times New Roman" w:hint="default"/>
      </w:rPr>
    </w:lvl>
    <w:lvl w:ilvl="1" w:tplc="04190003">
      <w:start w:val="1"/>
      <w:numFmt w:val="bullet"/>
      <w:lvlText w:val="o"/>
      <w:lvlJc w:val="left"/>
      <w:pPr>
        <w:ind w:left="1440" w:hanging="360"/>
      </w:pPr>
      <w:rPr>
        <w:rFonts w:ascii="Courier New" w:hAnsi="Courier New" w:cs="Courier New" w:hint="default"/>
      </w:rPr>
    </w:lvl>
    <w:lvl w:ilvl="2" w:tplc="417203E8">
      <w:numFmt w:val="bullet"/>
      <w:lvlText w:val="·"/>
      <w:lvlJc w:val="left"/>
      <w:pPr>
        <w:ind w:left="2850" w:hanging="1050"/>
      </w:pPr>
      <w:rPr>
        <w:rFonts w:ascii="Symbol" w:eastAsia="Times New Roman" w:hAnsi="Symbol" w:cs="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11230C17"/>
    <w:multiLevelType w:val="hybridMultilevel"/>
    <w:tmpl w:val="3790F654"/>
    <w:lvl w:ilvl="0" w:tplc="62BEA338">
      <w:start w:val="1"/>
      <w:numFmt w:val="decimal"/>
      <w:lvlText w:val="%1."/>
      <w:lvlJc w:val="left"/>
      <w:pPr>
        <w:ind w:left="2204" w:hanging="360"/>
      </w:pPr>
      <w:rPr>
        <w:rFonts w:hint="default"/>
      </w:rPr>
    </w:lvl>
    <w:lvl w:ilvl="1" w:tplc="04190019" w:tentative="1">
      <w:start w:val="1"/>
      <w:numFmt w:val="lowerLetter"/>
      <w:lvlText w:val="%2."/>
      <w:lvlJc w:val="left"/>
      <w:pPr>
        <w:ind w:left="2924" w:hanging="360"/>
      </w:pPr>
    </w:lvl>
    <w:lvl w:ilvl="2" w:tplc="0419001B" w:tentative="1">
      <w:start w:val="1"/>
      <w:numFmt w:val="lowerRoman"/>
      <w:lvlText w:val="%3."/>
      <w:lvlJc w:val="right"/>
      <w:pPr>
        <w:ind w:left="3644" w:hanging="180"/>
      </w:pPr>
    </w:lvl>
    <w:lvl w:ilvl="3" w:tplc="0419000F" w:tentative="1">
      <w:start w:val="1"/>
      <w:numFmt w:val="decimal"/>
      <w:lvlText w:val="%4."/>
      <w:lvlJc w:val="left"/>
      <w:pPr>
        <w:ind w:left="4364" w:hanging="360"/>
      </w:pPr>
    </w:lvl>
    <w:lvl w:ilvl="4" w:tplc="04190019" w:tentative="1">
      <w:start w:val="1"/>
      <w:numFmt w:val="lowerLetter"/>
      <w:lvlText w:val="%5."/>
      <w:lvlJc w:val="left"/>
      <w:pPr>
        <w:ind w:left="5084" w:hanging="360"/>
      </w:pPr>
    </w:lvl>
    <w:lvl w:ilvl="5" w:tplc="0419001B" w:tentative="1">
      <w:start w:val="1"/>
      <w:numFmt w:val="lowerRoman"/>
      <w:lvlText w:val="%6."/>
      <w:lvlJc w:val="right"/>
      <w:pPr>
        <w:ind w:left="5804" w:hanging="180"/>
      </w:pPr>
    </w:lvl>
    <w:lvl w:ilvl="6" w:tplc="0419000F" w:tentative="1">
      <w:start w:val="1"/>
      <w:numFmt w:val="decimal"/>
      <w:lvlText w:val="%7."/>
      <w:lvlJc w:val="left"/>
      <w:pPr>
        <w:ind w:left="6524" w:hanging="360"/>
      </w:pPr>
    </w:lvl>
    <w:lvl w:ilvl="7" w:tplc="04190019" w:tentative="1">
      <w:start w:val="1"/>
      <w:numFmt w:val="lowerLetter"/>
      <w:lvlText w:val="%8."/>
      <w:lvlJc w:val="left"/>
      <w:pPr>
        <w:ind w:left="7244" w:hanging="360"/>
      </w:pPr>
    </w:lvl>
    <w:lvl w:ilvl="8" w:tplc="0419001B" w:tentative="1">
      <w:start w:val="1"/>
      <w:numFmt w:val="lowerRoman"/>
      <w:lvlText w:val="%9."/>
      <w:lvlJc w:val="right"/>
      <w:pPr>
        <w:ind w:left="7964" w:hanging="180"/>
      </w:pPr>
    </w:lvl>
  </w:abstractNum>
  <w:abstractNum w:abstractNumId="21">
    <w:nsid w:val="114D752F"/>
    <w:multiLevelType w:val="singleLevel"/>
    <w:tmpl w:val="B476BC66"/>
    <w:lvl w:ilvl="0">
      <w:start w:val="1"/>
      <w:numFmt w:val="decimal"/>
      <w:lvlText w:val="%1."/>
      <w:legacy w:legacy="1" w:legacySpace="0" w:legacyIndent="235"/>
      <w:lvlJc w:val="left"/>
      <w:rPr>
        <w:rFonts w:ascii="Times New Roman" w:hAnsi="Times New Roman" w:cs="Times New Roman" w:hint="default"/>
      </w:rPr>
    </w:lvl>
  </w:abstractNum>
  <w:abstractNum w:abstractNumId="22">
    <w:nsid w:val="13AD019E"/>
    <w:multiLevelType w:val="hybridMultilevel"/>
    <w:tmpl w:val="50A8CA7C"/>
    <w:lvl w:ilvl="0" w:tplc="288C00BE">
      <w:start w:val="1"/>
      <w:numFmt w:val="bullet"/>
      <w:lvlText w:val="−"/>
      <w:lvlJc w:val="left"/>
      <w:pPr>
        <w:ind w:left="1429" w:hanging="360"/>
      </w:pPr>
      <w:rPr>
        <w:rFonts w:ascii="Times New Roman" w:hAnsi="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
    <w:nsid w:val="164915AD"/>
    <w:multiLevelType w:val="hybridMultilevel"/>
    <w:tmpl w:val="96A83122"/>
    <w:lvl w:ilvl="0" w:tplc="D632DC9A">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24">
    <w:nsid w:val="16821E89"/>
    <w:multiLevelType w:val="hybridMultilevel"/>
    <w:tmpl w:val="52D41642"/>
    <w:lvl w:ilvl="0" w:tplc="FF7E3AF6">
      <w:start w:val="1"/>
      <w:numFmt w:val="bullet"/>
      <w:lvlText w:val=""/>
      <w:lvlJc w:val="left"/>
      <w:pPr>
        <w:ind w:left="1353" w:hanging="360"/>
      </w:pPr>
      <w:rPr>
        <w:rFonts w:ascii="Symbol" w:hAnsi="Symbol" w:hint="default"/>
      </w:rPr>
    </w:lvl>
    <w:lvl w:ilvl="1" w:tplc="40C6397C" w:tentative="1">
      <w:start w:val="1"/>
      <w:numFmt w:val="bullet"/>
      <w:lvlText w:val="o"/>
      <w:lvlJc w:val="left"/>
      <w:pPr>
        <w:ind w:left="2149" w:hanging="360"/>
      </w:pPr>
      <w:rPr>
        <w:rFonts w:ascii="Courier New" w:hAnsi="Courier New" w:cs="Courier New" w:hint="default"/>
      </w:rPr>
    </w:lvl>
    <w:lvl w:ilvl="2" w:tplc="91EA392C" w:tentative="1">
      <w:start w:val="1"/>
      <w:numFmt w:val="bullet"/>
      <w:lvlText w:val=""/>
      <w:lvlJc w:val="left"/>
      <w:pPr>
        <w:ind w:left="2869" w:hanging="360"/>
      </w:pPr>
      <w:rPr>
        <w:rFonts w:ascii="Wingdings" w:hAnsi="Wingdings" w:hint="default"/>
      </w:rPr>
    </w:lvl>
    <w:lvl w:ilvl="3" w:tplc="A174626C" w:tentative="1">
      <w:start w:val="1"/>
      <w:numFmt w:val="bullet"/>
      <w:lvlText w:val=""/>
      <w:lvlJc w:val="left"/>
      <w:pPr>
        <w:ind w:left="3589" w:hanging="360"/>
      </w:pPr>
      <w:rPr>
        <w:rFonts w:ascii="Symbol" w:hAnsi="Symbol" w:hint="default"/>
      </w:rPr>
    </w:lvl>
    <w:lvl w:ilvl="4" w:tplc="46E64392" w:tentative="1">
      <w:start w:val="1"/>
      <w:numFmt w:val="bullet"/>
      <w:lvlText w:val="o"/>
      <w:lvlJc w:val="left"/>
      <w:pPr>
        <w:ind w:left="4309" w:hanging="360"/>
      </w:pPr>
      <w:rPr>
        <w:rFonts w:ascii="Courier New" w:hAnsi="Courier New" w:cs="Courier New" w:hint="default"/>
      </w:rPr>
    </w:lvl>
    <w:lvl w:ilvl="5" w:tplc="88D27866" w:tentative="1">
      <w:start w:val="1"/>
      <w:numFmt w:val="bullet"/>
      <w:lvlText w:val=""/>
      <w:lvlJc w:val="left"/>
      <w:pPr>
        <w:ind w:left="5029" w:hanging="360"/>
      </w:pPr>
      <w:rPr>
        <w:rFonts w:ascii="Wingdings" w:hAnsi="Wingdings" w:hint="default"/>
      </w:rPr>
    </w:lvl>
    <w:lvl w:ilvl="6" w:tplc="47CCE268" w:tentative="1">
      <w:start w:val="1"/>
      <w:numFmt w:val="bullet"/>
      <w:lvlText w:val=""/>
      <w:lvlJc w:val="left"/>
      <w:pPr>
        <w:ind w:left="5749" w:hanging="360"/>
      </w:pPr>
      <w:rPr>
        <w:rFonts w:ascii="Symbol" w:hAnsi="Symbol" w:hint="default"/>
      </w:rPr>
    </w:lvl>
    <w:lvl w:ilvl="7" w:tplc="353ED7B8" w:tentative="1">
      <w:start w:val="1"/>
      <w:numFmt w:val="bullet"/>
      <w:lvlText w:val="o"/>
      <w:lvlJc w:val="left"/>
      <w:pPr>
        <w:ind w:left="6469" w:hanging="360"/>
      </w:pPr>
      <w:rPr>
        <w:rFonts w:ascii="Courier New" w:hAnsi="Courier New" w:cs="Courier New" w:hint="default"/>
      </w:rPr>
    </w:lvl>
    <w:lvl w:ilvl="8" w:tplc="539E2FC8" w:tentative="1">
      <w:start w:val="1"/>
      <w:numFmt w:val="bullet"/>
      <w:lvlText w:val=""/>
      <w:lvlJc w:val="left"/>
      <w:pPr>
        <w:ind w:left="7189" w:hanging="360"/>
      </w:pPr>
      <w:rPr>
        <w:rFonts w:ascii="Wingdings" w:hAnsi="Wingdings" w:hint="default"/>
      </w:rPr>
    </w:lvl>
  </w:abstractNum>
  <w:abstractNum w:abstractNumId="25">
    <w:nsid w:val="1807001F"/>
    <w:multiLevelType w:val="hybridMultilevel"/>
    <w:tmpl w:val="3C90BB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181468A2"/>
    <w:multiLevelType w:val="hybridMultilevel"/>
    <w:tmpl w:val="FF7AA2D4"/>
    <w:lvl w:ilvl="0" w:tplc="5EC2A7AC">
      <w:start w:val="1"/>
      <w:numFmt w:val="decimal"/>
      <w:lvlText w:val="%1."/>
      <w:lvlJc w:val="left"/>
      <w:pPr>
        <w:tabs>
          <w:tab w:val="num" w:pos="720"/>
        </w:tabs>
        <w:ind w:left="720" w:hanging="360"/>
      </w:pPr>
      <w:rPr>
        <w:rFonts w:hint="default"/>
        <w:color w:val="00000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19F73BCD"/>
    <w:multiLevelType w:val="hybridMultilevel"/>
    <w:tmpl w:val="AB1ABA2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1C2F5AEA"/>
    <w:multiLevelType w:val="hybridMultilevel"/>
    <w:tmpl w:val="1DD2619E"/>
    <w:lvl w:ilvl="0" w:tplc="0419000F">
      <w:start w:val="1"/>
      <w:numFmt w:val="decimal"/>
      <w:lvlText w:val="%1."/>
      <w:lvlJc w:val="left"/>
      <w:pPr>
        <w:tabs>
          <w:tab w:val="num" w:pos="785"/>
        </w:tabs>
        <w:ind w:left="785"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1CC86DFA"/>
    <w:multiLevelType w:val="hybridMultilevel"/>
    <w:tmpl w:val="CDBC28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1D4A4914"/>
    <w:multiLevelType w:val="multilevel"/>
    <w:tmpl w:val="920688B2"/>
    <w:lvl w:ilvl="0">
      <w:start w:val="942"/>
      <w:numFmt w:val="bullet"/>
      <w:lvlText w:val="–"/>
      <w:lvlJc w:val="left"/>
      <w:pPr>
        <w:tabs>
          <w:tab w:val="num" w:pos="720"/>
        </w:tabs>
        <w:ind w:left="720" w:hanging="360"/>
      </w:pPr>
      <w:rPr>
        <w:rFonts w:ascii="Times New Roman" w:hAnsi="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1D993D4F"/>
    <w:multiLevelType w:val="hybridMultilevel"/>
    <w:tmpl w:val="C6E02DE8"/>
    <w:lvl w:ilvl="0" w:tplc="FF0C21D4">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1F094682"/>
    <w:multiLevelType w:val="hybridMultilevel"/>
    <w:tmpl w:val="4D58AD5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3">
    <w:nsid w:val="20E70232"/>
    <w:multiLevelType w:val="hybridMultilevel"/>
    <w:tmpl w:val="C408002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215746D7"/>
    <w:multiLevelType w:val="hybridMultilevel"/>
    <w:tmpl w:val="C3FC57C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nsid w:val="215D30C2"/>
    <w:multiLevelType w:val="hybridMultilevel"/>
    <w:tmpl w:val="830845F4"/>
    <w:lvl w:ilvl="0" w:tplc="89560DEE">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36">
    <w:nsid w:val="21725CC1"/>
    <w:multiLevelType w:val="hybridMultilevel"/>
    <w:tmpl w:val="3F749E6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nsid w:val="23582276"/>
    <w:multiLevelType w:val="hybridMultilevel"/>
    <w:tmpl w:val="82C660C2"/>
    <w:lvl w:ilvl="0" w:tplc="7E7E38C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25631235"/>
    <w:multiLevelType w:val="hybridMultilevel"/>
    <w:tmpl w:val="7FF8C6E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9">
    <w:nsid w:val="27953EF7"/>
    <w:multiLevelType w:val="hybridMultilevel"/>
    <w:tmpl w:val="F91EA1A6"/>
    <w:lvl w:ilvl="0" w:tplc="288C00BE">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29C930E4"/>
    <w:multiLevelType w:val="hybridMultilevel"/>
    <w:tmpl w:val="A86CE0FA"/>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2A44363B"/>
    <w:multiLevelType w:val="hybridMultilevel"/>
    <w:tmpl w:val="04A2212A"/>
    <w:lvl w:ilvl="0" w:tplc="26862878">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2B6F7A0B"/>
    <w:multiLevelType w:val="multilevel"/>
    <w:tmpl w:val="35AA1F5E"/>
    <w:lvl w:ilvl="0">
      <w:start w:val="1"/>
      <w:numFmt w:val="decimal"/>
      <w:lvlText w:val="%1."/>
      <w:lvlJc w:val="left"/>
      <w:pPr>
        <w:tabs>
          <w:tab w:val="num" w:pos="720"/>
        </w:tabs>
        <w:ind w:left="720" w:hanging="360"/>
      </w:pPr>
      <w:rPr>
        <w:rFonts w:hint="default"/>
        <w:sz w:val="28"/>
        <w:szCs w:val="28"/>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nsid w:val="2B9942E5"/>
    <w:multiLevelType w:val="hybridMultilevel"/>
    <w:tmpl w:val="1FDC989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4">
    <w:nsid w:val="2D5E1EA7"/>
    <w:multiLevelType w:val="hybridMultilevel"/>
    <w:tmpl w:val="F9B2C200"/>
    <w:lvl w:ilvl="0" w:tplc="039263E0">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45">
    <w:nsid w:val="2D8340A0"/>
    <w:multiLevelType w:val="hybridMultilevel"/>
    <w:tmpl w:val="CE22754A"/>
    <w:lvl w:ilvl="0" w:tplc="0419000F">
      <w:start w:val="1"/>
      <w:numFmt w:val="decimal"/>
      <w:lvlText w:val="%1."/>
      <w:lvlJc w:val="left"/>
      <w:pPr>
        <w:ind w:left="3054" w:hanging="360"/>
      </w:pPr>
      <w:rPr>
        <w:rFonts w:hint="default"/>
      </w:rPr>
    </w:lvl>
    <w:lvl w:ilvl="1" w:tplc="04190019" w:tentative="1">
      <w:start w:val="1"/>
      <w:numFmt w:val="lowerLetter"/>
      <w:lvlText w:val="%2."/>
      <w:lvlJc w:val="left"/>
      <w:pPr>
        <w:ind w:left="3774" w:hanging="360"/>
      </w:pPr>
    </w:lvl>
    <w:lvl w:ilvl="2" w:tplc="0419001B" w:tentative="1">
      <w:start w:val="1"/>
      <w:numFmt w:val="lowerRoman"/>
      <w:lvlText w:val="%3."/>
      <w:lvlJc w:val="right"/>
      <w:pPr>
        <w:ind w:left="4494" w:hanging="180"/>
      </w:pPr>
    </w:lvl>
    <w:lvl w:ilvl="3" w:tplc="0419000F" w:tentative="1">
      <w:start w:val="1"/>
      <w:numFmt w:val="decimal"/>
      <w:lvlText w:val="%4."/>
      <w:lvlJc w:val="left"/>
      <w:pPr>
        <w:ind w:left="5214" w:hanging="360"/>
      </w:pPr>
    </w:lvl>
    <w:lvl w:ilvl="4" w:tplc="04190019" w:tentative="1">
      <w:start w:val="1"/>
      <w:numFmt w:val="lowerLetter"/>
      <w:lvlText w:val="%5."/>
      <w:lvlJc w:val="left"/>
      <w:pPr>
        <w:ind w:left="5934" w:hanging="360"/>
      </w:pPr>
    </w:lvl>
    <w:lvl w:ilvl="5" w:tplc="0419001B" w:tentative="1">
      <w:start w:val="1"/>
      <w:numFmt w:val="lowerRoman"/>
      <w:lvlText w:val="%6."/>
      <w:lvlJc w:val="right"/>
      <w:pPr>
        <w:ind w:left="6654" w:hanging="180"/>
      </w:pPr>
    </w:lvl>
    <w:lvl w:ilvl="6" w:tplc="0419000F" w:tentative="1">
      <w:start w:val="1"/>
      <w:numFmt w:val="decimal"/>
      <w:lvlText w:val="%7."/>
      <w:lvlJc w:val="left"/>
      <w:pPr>
        <w:ind w:left="7374" w:hanging="360"/>
      </w:pPr>
    </w:lvl>
    <w:lvl w:ilvl="7" w:tplc="04190019" w:tentative="1">
      <w:start w:val="1"/>
      <w:numFmt w:val="lowerLetter"/>
      <w:lvlText w:val="%8."/>
      <w:lvlJc w:val="left"/>
      <w:pPr>
        <w:ind w:left="8094" w:hanging="360"/>
      </w:pPr>
    </w:lvl>
    <w:lvl w:ilvl="8" w:tplc="0419001B" w:tentative="1">
      <w:start w:val="1"/>
      <w:numFmt w:val="lowerRoman"/>
      <w:lvlText w:val="%9."/>
      <w:lvlJc w:val="right"/>
      <w:pPr>
        <w:ind w:left="8814" w:hanging="180"/>
      </w:pPr>
    </w:lvl>
  </w:abstractNum>
  <w:abstractNum w:abstractNumId="46">
    <w:nsid w:val="2F68653C"/>
    <w:multiLevelType w:val="hybridMultilevel"/>
    <w:tmpl w:val="EDF216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316125C6"/>
    <w:multiLevelType w:val="hybridMultilevel"/>
    <w:tmpl w:val="EE109F80"/>
    <w:lvl w:ilvl="0" w:tplc="619E4486">
      <w:start w:val="1"/>
      <w:numFmt w:val="decimal"/>
      <w:lvlText w:val="%1."/>
      <w:lvlJc w:val="left"/>
      <w:pPr>
        <w:ind w:left="360" w:hanging="360"/>
      </w:pPr>
      <w:rPr>
        <w:rFonts w:ascii="Times New Roman" w:eastAsia="Times New Roman" w:hAnsi="Times New Roman" w:cs="Times New Roman"/>
        <w:sz w:val="24"/>
        <w:szCs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8">
    <w:nsid w:val="317769FD"/>
    <w:multiLevelType w:val="hybridMultilevel"/>
    <w:tmpl w:val="EA28C166"/>
    <w:lvl w:ilvl="0" w:tplc="213C8682">
      <w:start w:val="1"/>
      <w:numFmt w:val="decimal"/>
      <w:lvlText w:val="%1."/>
      <w:lvlJc w:val="left"/>
      <w:pPr>
        <w:tabs>
          <w:tab w:val="num" w:pos="360"/>
        </w:tabs>
        <w:ind w:left="360" w:hanging="360"/>
      </w:pPr>
      <w:rPr>
        <w:rFonts w:hint="default"/>
        <w:sz w:val="28"/>
        <w:szCs w:val="28"/>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49">
    <w:nsid w:val="32202E1E"/>
    <w:multiLevelType w:val="hybridMultilevel"/>
    <w:tmpl w:val="1B1EC8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32604838"/>
    <w:multiLevelType w:val="hybridMultilevel"/>
    <w:tmpl w:val="55C00D2E"/>
    <w:lvl w:ilvl="0" w:tplc="50FAD7B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1">
    <w:nsid w:val="32C14748"/>
    <w:multiLevelType w:val="hybridMultilevel"/>
    <w:tmpl w:val="BFE2BA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33962ED3"/>
    <w:multiLevelType w:val="hybridMultilevel"/>
    <w:tmpl w:val="E2A8F8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33A87026"/>
    <w:multiLevelType w:val="hybridMultilevel"/>
    <w:tmpl w:val="B8B20892"/>
    <w:lvl w:ilvl="0" w:tplc="44E8F286">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4">
    <w:nsid w:val="351C248C"/>
    <w:multiLevelType w:val="hybridMultilevel"/>
    <w:tmpl w:val="6A2CA062"/>
    <w:lvl w:ilvl="0" w:tplc="FF0C21D4">
      <w:start w:val="1"/>
      <w:numFmt w:val="bullet"/>
      <w:lvlText w:val=""/>
      <w:lvlJc w:val="left"/>
      <w:pPr>
        <w:ind w:left="778" w:hanging="360"/>
      </w:pPr>
      <w:rPr>
        <w:rFonts w:ascii="Symbol" w:hAnsi="Symbol" w:hint="default"/>
      </w:rPr>
    </w:lvl>
    <w:lvl w:ilvl="1" w:tplc="04190003" w:tentative="1">
      <w:start w:val="1"/>
      <w:numFmt w:val="bullet"/>
      <w:lvlText w:val="o"/>
      <w:lvlJc w:val="left"/>
      <w:pPr>
        <w:ind w:left="1498" w:hanging="360"/>
      </w:pPr>
      <w:rPr>
        <w:rFonts w:ascii="Courier New" w:hAnsi="Courier New" w:cs="Courier New" w:hint="default"/>
      </w:rPr>
    </w:lvl>
    <w:lvl w:ilvl="2" w:tplc="04190005" w:tentative="1">
      <w:start w:val="1"/>
      <w:numFmt w:val="bullet"/>
      <w:lvlText w:val=""/>
      <w:lvlJc w:val="left"/>
      <w:pPr>
        <w:ind w:left="2218" w:hanging="360"/>
      </w:pPr>
      <w:rPr>
        <w:rFonts w:ascii="Wingdings" w:hAnsi="Wingdings" w:hint="default"/>
      </w:rPr>
    </w:lvl>
    <w:lvl w:ilvl="3" w:tplc="04190001" w:tentative="1">
      <w:start w:val="1"/>
      <w:numFmt w:val="bullet"/>
      <w:lvlText w:val=""/>
      <w:lvlJc w:val="left"/>
      <w:pPr>
        <w:ind w:left="2938" w:hanging="360"/>
      </w:pPr>
      <w:rPr>
        <w:rFonts w:ascii="Symbol" w:hAnsi="Symbol" w:hint="default"/>
      </w:rPr>
    </w:lvl>
    <w:lvl w:ilvl="4" w:tplc="04190003" w:tentative="1">
      <w:start w:val="1"/>
      <w:numFmt w:val="bullet"/>
      <w:lvlText w:val="o"/>
      <w:lvlJc w:val="left"/>
      <w:pPr>
        <w:ind w:left="3658" w:hanging="360"/>
      </w:pPr>
      <w:rPr>
        <w:rFonts w:ascii="Courier New" w:hAnsi="Courier New" w:cs="Courier New" w:hint="default"/>
      </w:rPr>
    </w:lvl>
    <w:lvl w:ilvl="5" w:tplc="04190005" w:tentative="1">
      <w:start w:val="1"/>
      <w:numFmt w:val="bullet"/>
      <w:lvlText w:val=""/>
      <w:lvlJc w:val="left"/>
      <w:pPr>
        <w:ind w:left="4378" w:hanging="360"/>
      </w:pPr>
      <w:rPr>
        <w:rFonts w:ascii="Wingdings" w:hAnsi="Wingdings" w:hint="default"/>
      </w:rPr>
    </w:lvl>
    <w:lvl w:ilvl="6" w:tplc="04190001" w:tentative="1">
      <w:start w:val="1"/>
      <w:numFmt w:val="bullet"/>
      <w:lvlText w:val=""/>
      <w:lvlJc w:val="left"/>
      <w:pPr>
        <w:ind w:left="5098" w:hanging="360"/>
      </w:pPr>
      <w:rPr>
        <w:rFonts w:ascii="Symbol" w:hAnsi="Symbol" w:hint="default"/>
      </w:rPr>
    </w:lvl>
    <w:lvl w:ilvl="7" w:tplc="04190003" w:tentative="1">
      <w:start w:val="1"/>
      <w:numFmt w:val="bullet"/>
      <w:lvlText w:val="o"/>
      <w:lvlJc w:val="left"/>
      <w:pPr>
        <w:ind w:left="5818" w:hanging="360"/>
      </w:pPr>
      <w:rPr>
        <w:rFonts w:ascii="Courier New" w:hAnsi="Courier New" w:cs="Courier New" w:hint="default"/>
      </w:rPr>
    </w:lvl>
    <w:lvl w:ilvl="8" w:tplc="04190005" w:tentative="1">
      <w:start w:val="1"/>
      <w:numFmt w:val="bullet"/>
      <w:lvlText w:val=""/>
      <w:lvlJc w:val="left"/>
      <w:pPr>
        <w:ind w:left="6538" w:hanging="360"/>
      </w:pPr>
      <w:rPr>
        <w:rFonts w:ascii="Wingdings" w:hAnsi="Wingdings" w:hint="default"/>
      </w:rPr>
    </w:lvl>
  </w:abstractNum>
  <w:abstractNum w:abstractNumId="55">
    <w:nsid w:val="381831D2"/>
    <w:multiLevelType w:val="hybridMultilevel"/>
    <w:tmpl w:val="17C2BF16"/>
    <w:lvl w:ilvl="0" w:tplc="288C00BE">
      <w:start w:val="1"/>
      <w:numFmt w:val="bullet"/>
      <w:lvlText w:val="−"/>
      <w:lvlJc w:val="left"/>
      <w:pPr>
        <w:ind w:left="862" w:hanging="360"/>
      </w:pPr>
      <w:rPr>
        <w:rFonts w:ascii="Times New Roman" w:hAnsi="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56">
    <w:nsid w:val="3AA801A0"/>
    <w:multiLevelType w:val="hybridMultilevel"/>
    <w:tmpl w:val="7592C9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nsid w:val="3D676476"/>
    <w:multiLevelType w:val="hybridMultilevel"/>
    <w:tmpl w:val="82706FBE"/>
    <w:lvl w:ilvl="0" w:tplc="288C00BE">
      <w:start w:val="1"/>
      <w:numFmt w:val="bullet"/>
      <w:lvlText w:val="−"/>
      <w:lvlJc w:val="left"/>
      <w:pPr>
        <w:ind w:left="1068" w:hanging="360"/>
      </w:pPr>
      <w:rPr>
        <w:rFonts w:ascii="Times New Roman" w:hAnsi="Times New Roman" w:hint="default"/>
      </w:r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58">
    <w:nsid w:val="3E237DC7"/>
    <w:multiLevelType w:val="hybridMultilevel"/>
    <w:tmpl w:val="75245BAC"/>
    <w:lvl w:ilvl="0" w:tplc="583C46D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9">
    <w:nsid w:val="3F6F439C"/>
    <w:multiLevelType w:val="hybridMultilevel"/>
    <w:tmpl w:val="43CA23B4"/>
    <w:lvl w:ilvl="0" w:tplc="FC68E1C6">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3F7F1F87"/>
    <w:multiLevelType w:val="hybridMultilevel"/>
    <w:tmpl w:val="881035BC"/>
    <w:lvl w:ilvl="0" w:tplc="288C00BE">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288C00BE">
      <w:start w:val="1"/>
      <w:numFmt w:val="bullet"/>
      <w:lvlText w:val="−"/>
      <w:lvlJc w:val="left"/>
      <w:pPr>
        <w:ind w:left="2160" w:hanging="360"/>
      </w:pPr>
      <w:rPr>
        <w:rFonts w:ascii="Times New Roman" w:hAnsi="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40A95036"/>
    <w:multiLevelType w:val="hybridMultilevel"/>
    <w:tmpl w:val="00284F34"/>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62">
    <w:nsid w:val="40D1456E"/>
    <w:multiLevelType w:val="hybridMultilevel"/>
    <w:tmpl w:val="B6A8C04A"/>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63">
    <w:nsid w:val="41A05417"/>
    <w:multiLevelType w:val="hybridMultilevel"/>
    <w:tmpl w:val="B31E3DE4"/>
    <w:lvl w:ilvl="0" w:tplc="D4EE635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41E95281"/>
    <w:multiLevelType w:val="hybridMultilevel"/>
    <w:tmpl w:val="77E290D0"/>
    <w:lvl w:ilvl="0" w:tplc="C2BAEEC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5">
    <w:nsid w:val="420D1F50"/>
    <w:multiLevelType w:val="hybridMultilevel"/>
    <w:tmpl w:val="C3A63832"/>
    <w:lvl w:ilvl="0" w:tplc="98D4AC7C">
      <w:start w:val="1"/>
      <w:numFmt w:val="decimal"/>
      <w:lvlText w:val="%1)"/>
      <w:lvlJc w:val="left"/>
      <w:pPr>
        <w:ind w:left="-408" w:hanging="585"/>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66">
    <w:nsid w:val="4321197C"/>
    <w:multiLevelType w:val="hybridMultilevel"/>
    <w:tmpl w:val="A40C1050"/>
    <w:lvl w:ilvl="0" w:tplc="463A7040">
      <w:start w:val="1"/>
      <w:numFmt w:val="decimal"/>
      <w:lvlText w:val="%1."/>
      <w:lvlJc w:val="left"/>
      <w:pPr>
        <w:ind w:left="840" w:hanging="480"/>
      </w:pPr>
      <w:rPr>
        <w:rFonts w:asciiTheme="minorHAnsi" w:hAnsiTheme="minorHAnsi"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43FC53D2"/>
    <w:multiLevelType w:val="hybridMultilevel"/>
    <w:tmpl w:val="6A26ABF2"/>
    <w:lvl w:ilvl="0" w:tplc="3FF0636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8">
    <w:nsid w:val="45727B6C"/>
    <w:multiLevelType w:val="hybridMultilevel"/>
    <w:tmpl w:val="15A0EDF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9">
    <w:nsid w:val="457F6D1B"/>
    <w:multiLevelType w:val="hybridMultilevel"/>
    <w:tmpl w:val="D97E4C0C"/>
    <w:lvl w:ilvl="0" w:tplc="D4C2A05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nsid w:val="480367BC"/>
    <w:multiLevelType w:val="hybridMultilevel"/>
    <w:tmpl w:val="5C20B9B4"/>
    <w:lvl w:ilvl="0" w:tplc="940622E6">
      <w:start w:val="1"/>
      <w:numFmt w:val="decimal"/>
      <w:lvlText w:val="%1."/>
      <w:lvlJc w:val="left"/>
      <w:pPr>
        <w:ind w:left="1210"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71">
    <w:nsid w:val="48040E11"/>
    <w:multiLevelType w:val="singleLevel"/>
    <w:tmpl w:val="C16AB902"/>
    <w:lvl w:ilvl="0">
      <w:start w:val="1"/>
      <w:numFmt w:val="decimal"/>
      <w:lvlText w:val="%1."/>
      <w:lvlJc w:val="left"/>
      <w:pPr>
        <w:tabs>
          <w:tab w:val="num" w:pos="1069"/>
        </w:tabs>
        <w:ind w:left="1069" w:hanging="360"/>
      </w:pPr>
      <w:rPr>
        <w:rFonts w:hint="default"/>
      </w:rPr>
    </w:lvl>
  </w:abstractNum>
  <w:abstractNum w:abstractNumId="72">
    <w:nsid w:val="48941B00"/>
    <w:multiLevelType w:val="hybridMultilevel"/>
    <w:tmpl w:val="06AC669C"/>
    <w:lvl w:ilvl="0" w:tplc="C8BEB05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3">
    <w:nsid w:val="48D30826"/>
    <w:multiLevelType w:val="hybridMultilevel"/>
    <w:tmpl w:val="8E5AABF6"/>
    <w:lvl w:ilvl="0" w:tplc="288C00BE">
      <w:start w:val="1"/>
      <w:numFmt w:val="bullet"/>
      <w:lvlText w:val="−"/>
      <w:lvlJc w:val="left"/>
      <w:pPr>
        <w:ind w:left="1429" w:hanging="360"/>
      </w:pPr>
      <w:rPr>
        <w:rFonts w:ascii="Times New Roman" w:hAnsi="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4">
    <w:nsid w:val="48F23E27"/>
    <w:multiLevelType w:val="hybridMultilevel"/>
    <w:tmpl w:val="2DBE281C"/>
    <w:lvl w:ilvl="0" w:tplc="288C00BE">
      <w:start w:val="1"/>
      <w:numFmt w:val="bullet"/>
      <w:lvlText w:val="−"/>
      <w:lvlJc w:val="left"/>
      <w:pPr>
        <w:ind w:left="1400" w:hanging="360"/>
      </w:pPr>
      <w:rPr>
        <w:rFonts w:ascii="Times New Roman" w:hAnsi="Times New Roman" w:hint="default"/>
      </w:rPr>
    </w:lvl>
    <w:lvl w:ilvl="1" w:tplc="04190003" w:tentative="1">
      <w:start w:val="1"/>
      <w:numFmt w:val="bullet"/>
      <w:lvlText w:val="o"/>
      <w:lvlJc w:val="left"/>
      <w:pPr>
        <w:ind w:left="2120" w:hanging="360"/>
      </w:pPr>
      <w:rPr>
        <w:rFonts w:ascii="Courier New" w:hAnsi="Courier New" w:cs="Courier New" w:hint="default"/>
      </w:rPr>
    </w:lvl>
    <w:lvl w:ilvl="2" w:tplc="288C00BE">
      <w:start w:val="1"/>
      <w:numFmt w:val="bullet"/>
      <w:lvlText w:val="−"/>
      <w:lvlJc w:val="left"/>
      <w:pPr>
        <w:ind w:left="2840" w:hanging="360"/>
      </w:pPr>
      <w:rPr>
        <w:rFonts w:ascii="Times New Roman" w:hAnsi="Times New Roman"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75">
    <w:nsid w:val="49BA17C2"/>
    <w:multiLevelType w:val="hybridMultilevel"/>
    <w:tmpl w:val="9FAE6AC0"/>
    <w:lvl w:ilvl="0" w:tplc="E7DEF4C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6">
    <w:nsid w:val="4B6F24A8"/>
    <w:multiLevelType w:val="hybridMultilevel"/>
    <w:tmpl w:val="90A80E9A"/>
    <w:lvl w:ilvl="0" w:tplc="76E0E0A0">
      <w:start w:val="1"/>
      <w:numFmt w:val="decimal"/>
      <w:lvlText w:val="%1."/>
      <w:lvlJc w:val="left"/>
      <w:pPr>
        <w:ind w:left="3905" w:hanging="360"/>
      </w:pPr>
      <w:rPr>
        <w:i w:val="0"/>
      </w:rPr>
    </w:lvl>
    <w:lvl w:ilvl="1" w:tplc="04190019" w:tentative="1">
      <w:start w:val="1"/>
      <w:numFmt w:val="lowerLetter"/>
      <w:lvlText w:val="%2."/>
      <w:lvlJc w:val="left"/>
      <w:pPr>
        <w:ind w:left="4134" w:hanging="360"/>
      </w:pPr>
    </w:lvl>
    <w:lvl w:ilvl="2" w:tplc="0419001B" w:tentative="1">
      <w:start w:val="1"/>
      <w:numFmt w:val="lowerRoman"/>
      <w:lvlText w:val="%3."/>
      <w:lvlJc w:val="right"/>
      <w:pPr>
        <w:ind w:left="4854" w:hanging="180"/>
      </w:pPr>
    </w:lvl>
    <w:lvl w:ilvl="3" w:tplc="0419000F" w:tentative="1">
      <w:start w:val="1"/>
      <w:numFmt w:val="decimal"/>
      <w:lvlText w:val="%4."/>
      <w:lvlJc w:val="left"/>
      <w:pPr>
        <w:ind w:left="5574" w:hanging="360"/>
      </w:pPr>
    </w:lvl>
    <w:lvl w:ilvl="4" w:tplc="04190019" w:tentative="1">
      <w:start w:val="1"/>
      <w:numFmt w:val="lowerLetter"/>
      <w:lvlText w:val="%5."/>
      <w:lvlJc w:val="left"/>
      <w:pPr>
        <w:ind w:left="6294" w:hanging="360"/>
      </w:pPr>
    </w:lvl>
    <w:lvl w:ilvl="5" w:tplc="0419001B" w:tentative="1">
      <w:start w:val="1"/>
      <w:numFmt w:val="lowerRoman"/>
      <w:lvlText w:val="%6."/>
      <w:lvlJc w:val="right"/>
      <w:pPr>
        <w:ind w:left="7014" w:hanging="180"/>
      </w:pPr>
    </w:lvl>
    <w:lvl w:ilvl="6" w:tplc="0419000F" w:tentative="1">
      <w:start w:val="1"/>
      <w:numFmt w:val="decimal"/>
      <w:lvlText w:val="%7."/>
      <w:lvlJc w:val="left"/>
      <w:pPr>
        <w:ind w:left="7734" w:hanging="360"/>
      </w:pPr>
    </w:lvl>
    <w:lvl w:ilvl="7" w:tplc="04190019" w:tentative="1">
      <w:start w:val="1"/>
      <w:numFmt w:val="lowerLetter"/>
      <w:lvlText w:val="%8."/>
      <w:lvlJc w:val="left"/>
      <w:pPr>
        <w:ind w:left="8454" w:hanging="360"/>
      </w:pPr>
    </w:lvl>
    <w:lvl w:ilvl="8" w:tplc="0419001B" w:tentative="1">
      <w:start w:val="1"/>
      <w:numFmt w:val="lowerRoman"/>
      <w:lvlText w:val="%9."/>
      <w:lvlJc w:val="right"/>
      <w:pPr>
        <w:ind w:left="9174" w:hanging="180"/>
      </w:pPr>
    </w:lvl>
  </w:abstractNum>
  <w:abstractNum w:abstractNumId="77">
    <w:nsid w:val="4BA3751B"/>
    <w:multiLevelType w:val="hybridMultilevel"/>
    <w:tmpl w:val="3D9ACDBE"/>
    <w:lvl w:ilvl="0" w:tplc="8494A102">
      <w:start w:val="1"/>
      <w:numFmt w:val="decimal"/>
      <w:lvlText w:val="%1."/>
      <w:lvlJc w:val="left"/>
      <w:pPr>
        <w:ind w:left="720" w:hanging="360"/>
      </w:pPr>
      <w:rPr>
        <w:rFonts w:ascii="Times New Roman" w:hAnsi="Times New Roman" w:cs="Times New Roman" w:hint="default"/>
        <w:b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4DDC369A"/>
    <w:multiLevelType w:val="hybridMultilevel"/>
    <w:tmpl w:val="C23C0770"/>
    <w:lvl w:ilvl="0" w:tplc="9342CFB4">
      <w:start w:val="1"/>
      <w:numFmt w:val="decimal"/>
      <w:lvlText w:val="%1."/>
      <w:lvlJc w:val="left"/>
      <w:pPr>
        <w:ind w:left="929" w:hanging="645"/>
      </w:pPr>
      <w:rPr>
        <w:rFonts w:eastAsia="Calibri" w:hint="default"/>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79">
    <w:nsid w:val="4E91506C"/>
    <w:multiLevelType w:val="hybridMultilevel"/>
    <w:tmpl w:val="A04C001E"/>
    <w:lvl w:ilvl="0" w:tplc="2DBE58E4">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4ECE78ED"/>
    <w:multiLevelType w:val="hybridMultilevel"/>
    <w:tmpl w:val="E16EF2B4"/>
    <w:lvl w:ilvl="0" w:tplc="288C00BE">
      <w:start w:val="1"/>
      <w:numFmt w:val="bullet"/>
      <w:lvlText w:val="−"/>
      <w:lvlJc w:val="left"/>
      <w:pPr>
        <w:ind w:left="1406" w:hanging="360"/>
      </w:pPr>
      <w:rPr>
        <w:rFonts w:ascii="Times New Roman" w:hAnsi="Times New Roman" w:hint="default"/>
      </w:rPr>
    </w:lvl>
    <w:lvl w:ilvl="1" w:tplc="04190003" w:tentative="1">
      <w:start w:val="1"/>
      <w:numFmt w:val="bullet"/>
      <w:lvlText w:val="o"/>
      <w:lvlJc w:val="left"/>
      <w:pPr>
        <w:ind w:left="2126" w:hanging="360"/>
      </w:pPr>
      <w:rPr>
        <w:rFonts w:ascii="Courier New" w:hAnsi="Courier New" w:cs="Courier New" w:hint="default"/>
      </w:rPr>
    </w:lvl>
    <w:lvl w:ilvl="2" w:tplc="04190005" w:tentative="1">
      <w:start w:val="1"/>
      <w:numFmt w:val="bullet"/>
      <w:lvlText w:val=""/>
      <w:lvlJc w:val="left"/>
      <w:pPr>
        <w:ind w:left="2846" w:hanging="360"/>
      </w:pPr>
      <w:rPr>
        <w:rFonts w:ascii="Wingdings" w:hAnsi="Wingdings" w:hint="default"/>
      </w:rPr>
    </w:lvl>
    <w:lvl w:ilvl="3" w:tplc="04190001" w:tentative="1">
      <w:start w:val="1"/>
      <w:numFmt w:val="bullet"/>
      <w:lvlText w:val=""/>
      <w:lvlJc w:val="left"/>
      <w:pPr>
        <w:ind w:left="3566" w:hanging="360"/>
      </w:pPr>
      <w:rPr>
        <w:rFonts w:ascii="Symbol" w:hAnsi="Symbol" w:hint="default"/>
      </w:rPr>
    </w:lvl>
    <w:lvl w:ilvl="4" w:tplc="04190003" w:tentative="1">
      <w:start w:val="1"/>
      <w:numFmt w:val="bullet"/>
      <w:lvlText w:val="o"/>
      <w:lvlJc w:val="left"/>
      <w:pPr>
        <w:ind w:left="4286" w:hanging="360"/>
      </w:pPr>
      <w:rPr>
        <w:rFonts w:ascii="Courier New" w:hAnsi="Courier New" w:cs="Courier New" w:hint="default"/>
      </w:rPr>
    </w:lvl>
    <w:lvl w:ilvl="5" w:tplc="04190005" w:tentative="1">
      <w:start w:val="1"/>
      <w:numFmt w:val="bullet"/>
      <w:lvlText w:val=""/>
      <w:lvlJc w:val="left"/>
      <w:pPr>
        <w:ind w:left="5006" w:hanging="360"/>
      </w:pPr>
      <w:rPr>
        <w:rFonts w:ascii="Wingdings" w:hAnsi="Wingdings" w:hint="default"/>
      </w:rPr>
    </w:lvl>
    <w:lvl w:ilvl="6" w:tplc="04190001" w:tentative="1">
      <w:start w:val="1"/>
      <w:numFmt w:val="bullet"/>
      <w:lvlText w:val=""/>
      <w:lvlJc w:val="left"/>
      <w:pPr>
        <w:ind w:left="5726" w:hanging="360"/>
      </w:pPr>
      <w:rPr>
        <w:rFonts w:ascii="Symbol" w:hAnsi="Symbol" w:hint="default"/>
      </w:rPr>
    </w:lvl>
    <w:lvl w:ilvl="7" w:tplc="04190003" w:tentative="1">
      <w:start w:val="1"/>
      <w:numFmt w:val="bullet"/>
      <w:lvlText w:val="o"/>
      <w:lvlJc w:val="left"/>
      <w:pPr>
        <w:ind w:left="6446" w:hanging="360"/>
      </w:pPr>
      <w:rPr>
        <w:rFonts w:ascii="Courier New" w:hAnsi="Courier New" w:cs="Courier New" w:hint="default"/>
      </w:rPr>
    </w:lvl>
    <w:lvl w:ilvl="8" w:tplc="04190005" w:tentative="1">
      <w:start w:val="1"/>
      <w:numFmt w:val="bullet"/>
      <w:lvlText w:val=""/>
      <w:lvlJc w:val="left"/>
      <w:pPr>
        <w:ind w:left="7166" w:hanging="360"/>
      </w:pPr>
      <w:rPr>
        <w:rFonts w:ascii="Wingdings" w:hAnsi="Wingdings" w:hint="default"/>
      </w:rPr>
    </w:lvl>
  </w:abstractNum>
  <w:abstractNum w:abstractNumId="81">
    <w:nsid w:val="4F0F35FA"/>
    <w:multiLevelType w:val="hybridMultilevel"/>
    <w:tmpl w:val="011C0BC6"/>
    <w:lvl w:ilvl="0" w:tplc="288C00BE">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4FD44ADD"/>
    <w:multiLevelType w:val="hybridMultilevel"/>
    <w:tmpl w:val="53B25FF4"/>
    <w:lvl w:ilvl="0" w:tplc="B0FC2BA0">
      <w:start w:val="1"/>
      <w:numFmt w:val="decimal"/>
      <w:lvlText w:val="%1."/>
      <w:lvlJc w:val="left"/>
      <w:pPr>
        <w:ind w:left="720" w:hanging="360"/>
      </w:pPr>
      <w:rPr>
        <w:rFonts w:ascii="Times New Roman" w:hAnsi="Times New Roman" w:cs="Times New Roman" w:hint="default"/>
        <w:b w:val="0"/>
        <w:i w:val="0"/>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3">
    <w:nsid w:val="4FDA1EC7"/>
    <w:multiLevelType w:val="hybridMultilevel"/>
    <w:tmpl w:val="CCBCC2F8"/>
    <w:lvl w:ilvl="0" w:tplc="288C00BE">
      <w:start w:val="1"/>
      <w:numFmt w:val="bullet"/>
      <w:lvlText w:val="−"/>
      <w:lvlJc w:val="left"/>
      <w:pPr>
        <w:ind w:left="1428" w:hanging="360"/>
      </w:pPr>
      <w:rPr>
        <w:rFonts w:ascii="Times New Roman" w:hAnsi="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4">
    <w:nsid w:val="526D7570"/>
    <w:multiLevelType w:val="hybridMultilevel"/>
    <w:tmpl w:val="DE588308"/>
    <w:lvl w:ilvl="0" w:tplc="2358593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5">
    <w:nsid w:val="531E7006"/>
    <w:multiLevelType w:val="hybridMultilevel"/>
    <w:tmpl w:val="E782173A"/>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6">
    <w:nsid w:val="53327298"/>
    <w:multiLevelType w:val="hybridMultilevel"/>
    <w:tmpl w:val="C8F618FE"/>
    <w:lvl w:ilvl="0" w:tplc="8EFCFE5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7">
    <w:nsid w:val="534E3155"/>
    <w:multiLevelType w:val="hybridMultilevel"/>
    <w:tmpl w:val="1F6257F4"/>
    <w:lvl w:ilvl="0" w:tplc="46D83052">
      <w:numFmt w:val="bullet"/>
      <w:lvlText w:val="-"/>
      <w:lvlJc w:val="left"/>
      <w:pPr>
        <w:ind w:left="1069" w:hanging="360"/>
      </w:pPr>
      <w:rPr>
        <w:rFonts w:ascii="Times New Roman" w:eastAsia="Zapf Russ"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88">
    <w:nsid w:val="57966471"/>
    <w:multiLevelType w:val="singleLevel"/>
    <w:tmpl w:val="0419000F"/>
    <w:lvl w:ilvl="0">
      <w:start w:val="1"/>
      <w:numFmt w:val="decimal"/>
      <w:lvlText w:val="%1."/>
      <w:lvlJc w:val="left"/>
      <w:pPr>
        <w:tabs>
          <w:tab w:val="num" w:pos="360"/>
        </w:tabs>
        <w:ind w:left="360" w:hanging="360"/>
      </w:pPr>
      <w:rPr>
        <w:rFonts w:hint="default"/>
      </w:rPr>
    </w:lvl>
  </w:abstractNum>
  <w:abstractNum w:abstractNumId="89">
    <w:nsid w:val="59027616"/>
    <w:multiLevelType w:val="multilevel"/>
    <w:tmpl w:val="EF9A9042"/>
    <w:lvl w:ilvl="0">
      <w:start w:val="1"/>
      <w:numFmt w:val="bullet"/>
      <w:lvlText w:val="−"/>
      <w:lvlJc w:val="left"/>
      <w:pPr>
        <w:tabs>
          <w:tab w:val="num" w:pos="720"/>
        </w:tabs>
        <w:ind w:left="720" w:hanging="360"/>
      </w:pPr>
      <w:rPr>
        <w:rFonts w:ascii="Times New Roman" w:hAnsi="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5D1A75DE"/>
    <w:multiLevelType w:val="hybridMultilevel"/>
    <w:tmpl w:val="10C254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5E4A7906"/>
    <w:multiLevelType w:val="hybridMultilevel"/>
    <w:tmpl w:val="3DF432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5E774C01"/>
    <w:multiLevelType w:val="hybridMultilevel"/>
    <w:tmpl w:val="0D6C4F88"/>
    <w:lvl w:ilvl="0" w:tplc="5E7889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nsid w:val="60DA4E18"/>
    <w:multiLevelType w:val="hybridMultilevel"/>
    <w:tmpl w:val="B896F6A6"/>
    <w:lvl w:ilvl="0" w:tplc="14567904">
      <w:start w:val="1"/>
      <w:numFmt w:val="bullet"/>
      <w:lvlText w:val="▪"/>
      <w:lvlJc w:val="left"/>
      <w:pPr>
        <w:tabs>
          <w:tab w:val="num" w:pos="709"/>
        </w:tabs>
        <w:ind w:left="709" w:firstLine="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4">
    <w:nsid w:val="62BF1724"/>
    <w:multiLevelType w:val="hybridMultilevel"/>
    <w:tmpl w:val="048E14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nsid w:val="63E4615A"/>
    <w:multiLevelType w:val="hybridMultilevel"/>
    <w:tmpl w:val="7990F26A"/>
    <w:lvl w:ilvl="0" w:tplc="E2E0425E">
      <w:start w:val="1"/>
      <w:numFmt w:val="decimal"/>
      <w:lvlText w:val="%1."/>
      <w:lvlJc w:val="left"/>
      <w:pPr>
        <w:ind w:left="372" w:hanging="360"/>
      </w:pPr>
      <w:rPr>
        <w:rFonts w:hint="default"/>
      </w:rPr>
    </w:lvl>
    <w:lvl w:ilvl="1" w:tplc="04190019" w:tentative="1">
      <w:start w:val="1"/>
      <w:numFmt w:val="lowerLetter"/>
      <w:lvlText w:val="%2."/>
      <w:lvlJc w:val="left"/>
      <w:pPr>
        <w:ind w:left="1092" w:hanging="360"/>
      </w:pPr>
    </w:lvl>
    <w:lvl w:ilvl="2" w:tplc="0419001B" w:tentative="1">
      <w:start w:val="1"/>
      <w:numFmt w:val="lowerRoman"/>
      <w:lvlText w:val="%3."/>
      <w:lvlJc w:val="right"/>
      <w:pPr>
        <w:ind w:left="1812" w:hanging="180"/>
      </w:pPr>
    </w:lvl>
    <w:lvl w:ilvl="3" w:tplc="0419000F" w:tentative="1">
      <w:start w:val="1"/>
      <w:numFmt w:val="decimal"/>
      <w:lvlText w:val="%4."/>
      <w:lvlJc w:val="left"/>
      <w:pPr>
        <w:ind w:left="2532" w:hanging="360"/>
      </w:pPr>
    </w:lvl>
    <w:lvl w:ilvl="4" w:tplc="04190019" w:tentative="1">
      <w:start w:val="1"/>
      <w:numFmt w:val="lowerLetter"/>
      <w:lvlText w:val="%5."/>
      <w:lvlJc w:val="left"/>
      <w:pPr>
        <w:ind w:left="3252" w:hanging="360"/>
      </w:pPr>
    </w:lvl>
    <w:lvl w:ilvl="5" w:tplc="0419001B" w:tentative="1">
      <w:start w:val="1"/>
      <w:numFmt w:val="lowerRoman"/>
      <w:lvlText w:val="%6."/>
      <w:lvlJc w:val="right"/>
      <w:pPr>
        <w:ind w:left="3972" w:hanging="180"/>
      </w:pPr>
    </w:lvl>
    <w:lvl w:ilvl="6" w:tplc="0419000F" w:tentative="1">
      <w:start w:val="1"/>
      <w:numFmt w:val="decimal"/>
      <w:lvlText w:val="%7."/>
      <w:lvlJc w:val="left"/>
      <w:pPr>
        <w:ind w:left="4692" w:hanging="360"/>
      </w:pPr>
    </w:lvl>
    <w:lvl w:ilvl="7" w:tplc="04190019" w:tentative="1">
      <w:start w:val="1"/>
      <w:numFmt w:val="lowerLetter"/>
      <w:lvlText w:val="%8."/>
      <w:lvlJc w:val="left"/>
      <w:pPr>
        <w:ind w:left="5412" w:hanging="360"/>
      </w:pPr>
    </w:lvl>
    <w:lvl w:ilvl="8" w:tplc="0419001B" w:tentative="1">
      <w:start w:val="1"/>
      <w:numFmt w:val="lowerRoman"/>
      <w:lvlText w:val="%9."/>
      <w:lvlJc w:val="right"/>
      <w:pPr>
        <w:ind w:left="6132" w:hanging="180"/>
      </w:pPr>
    </w:lvl>
  </w:abstractNum>
  <w:abstractNum w:abstractNumId="96">
    <w:nsid w:val="640608CA"/>
    <w:multiLevelType w:val="multilevel"/>
    <w:tmpl w:val="D13C80FE"/>
    <w:name w:val="Нумерованный список 1"/>
    <w:lvl w:ilvl="0">
      <w:start w:val="1"/>
      <w:numFmt w:val="decimal"/>
      <w:lvlText w:val="%1."/>
      <w:lvlJc w:val="left"/>
      <w:pPr>
        <w:ind w:left="720" w:firstLine="0"/>
      </w:pPr>
    </w:lvl>
    <w:lvl w:ilvl="1">
      <w:start w:val="1"/>
      <w:numFmt w:val="lowerLetter"/>
      <w:lvlText w:val="%2."/>
      <w:lvlJc w:val="left"/>
      <w:pPr>
        <w:ind w:left="1440" w:firstLine="0"/>
      </w:pPr>
    </w:lvl>
    <w:lvl w:ilvl="2">
      <w:start w:val="1"/>
      <w:numFmt w:val="lowerRoman"/>
      <w:lvlText w:val="%3."/>
      <w:lvlJc w:val="left"/>
      <w:pPr>
        <w:ind w:left="2340" w:firstLine="0"/>
      </w:pPr>
    </w:lvl>
    <w:lvl w:ilvl="3">
      <w:start w:val="1"/>
      <w:numFmt w:val="decimal"/>
      <w:lvlText w:val="%4."/>
      <w:lvlJc w:val="left"/>
      <w:pPr>
        <w:ind w:left="2880" w:firstLine="0"/>
      </w:pPr>
    </w:lvl>
    <w:lvl w:ilvl="4">
      <w:start w:val="1"/>
      <w:numFmt w:val="lowerLetter"/>
      <w:lvlText w:val="%5."/>
      <w:lvlJc w:val="left"/>
      <w:pPr>
        <w:ind w:left="3600" w:firstLine="0"/>
      </w:pPr>
    </w:lvl>
    <w:lvl w:ilvl="5">
      <w:start w:val="1"/>
      <w:numFmt w:val="lowerRoman"/>
      <w:lvlText w:val="%6."/>
      <w:lvlJc w:val="left"/>
      <w:pPr>
        <w:ind w:left="4500" w:firstLine="0"/>
      </w:pPr>
    </w:lvl>
    <w:lvl w:ilvl="6">
      <w:start w:val="1"/>
      <w:numFmt w:val="decimal"/>
      <w:lvlText w:val="%7."/>
      <w:lvlJc w:val="left"/>
      <w:pPr>
        <w:ind w:left="5040" w:firstLine="0"/>
      </w:pPr>
    </w:lvl>
    <w:lvl w:ilvl="7">
      <w:start w:val="1"/>
      <w:numFmt w:val="lowerLetter"/>
      <w:lvlText w:val="%8."/>
      <w:lvlJc w:val="left"/>
      <w:pPr>
        <w:ind w:left="5760" w:firstLine="0"/>
      </w:pPr>
    </w:lvl>
    <w:lvl w:ilvl="8">
      <w:start w:val="1"/>
      <w:numFmt w:val="lowerRoman"/>
      <w:lvlText w:val="%9."/>
      <w:lvlJc w:val="left"/>
      <w:pPr>
        <w:ind w:left="6660" w:firstLine="0"/>
      </w:pPr>
    </w:lvl>
  </w:abstractNum>
  <w:abstractNum w:abstractNumId="97">
    <w:nsid w:val="64A434DE"/>
    <w:multiLevelType w:val="hybridMultilevel"/>
    <w:tmpl w:val="1C5C594A"/>
    <w:lvl w:ilvl="0" w:tplc="FE2221B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8">
    <w:nsid w:val="672D72D6"/>
    <w:multiLevelType w:val="hybridMultilevel"/>
    <w:tmpl w:val="BCAA6FD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9">
    <w:nsid w:val="6A44088C"/>
    <w:multiLevelType w:val="singleLevel"/>
    <w:tmpl w:val="7D580DA4"/>
    <w:lvl w:ilvl="0">
      <w:start w:val="1"/>
      <w:numFmt w:val="decimal"/>
      <w:lvlText w:val="%1."/>
      <w:legacy w:legacy="1" w:legacySpace="120" w:legacyIndent="360"/>
      <w:lvlJc w:val="left"/>
      <w:pPr>
        <w:ind w:left="1069" w:hanging="360"/>
      </w:pPr>
      <w:rPr>
        <w:rFonts w:ascii="Times New Roman" w:eastAsia="Times New Roman" w:hAnsi="Times New Roman" w:cs="Times New Roman"/>
      </w:rPr>
    </w:lvl>
  </w:abstractNum>
  <w:abstractNum w:abstractNumId="100">
    <w:nsid w:val="6B420A97"/>
    <w:multiLevelType w:val="hybridMultilevel"/>
    <w:tmpl w:val="AFA01CFC"/>
    <w:lvl w:ilvl="0" w:tplc="A58C63A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1">
    <w:nsid w:val="6D56442F"/>
    <w:multiLevelType w:val="hybridMultilevel"/>
    <w:tmpl w:val="19F67058"/>
    <w:lvl w:ilvl="0" w:tplc="288C00BE">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2">
    <w:nsid w:val="6DF92E83"/>
    <w:multiLevelType w:val="hybridMultilevel"/>
    <w:tmpl w:val="43C697BC"/>
    <w:lvl w:ilvl="0" w:tplc="8F682894">
      <w:start w:val="1"/>
      <w:numFmt w:val="bullet"/>
      <w:lvlText w:val="•"/>
      <w:lvlJc w:val="left"/>
      <w:pPr>
        <w:tabs>
          <w:tab w:val="num" w:pos="720"/>
        </w:tabs>
        <w:ind w:left="720" w:hanging="360"/>
      </w:pPr>
      <w:rPr>
        <w:rFonts w:ascii="Arial" w:hAnsi="Arial" w:hint="default"/>
      </w:rPr>
    </w:lvl>
    <w:lvl w:ilvl="1" w:tplc="22846C9A" w:tentative="1">
      <w:start w:val="1"/>
      <w:numFmt w:val="bullet"/>
      <w:lvlText w:val="•"/>
      <w:lvlJc w:val="left"/>
      <w:pPr>
        <w:tabs>
          <w:tab w:val="num" w:pos="1440"/>
        </w:tabs>
        <w:ind w:left="1440" w:hanging="360"/>
      </w:pPr>
      <w:rPr>
        <w:rFonts w:ascii="Arial" w:hAnsi="Arial" w:hint="default"/>
      </w:rPr>
    </w:lvl>
    <w:lvl w:ilvl="2" w:tplc="C470A34C" w:tentative="1">
      <w:start w:val="1"/>
      <w:numFmt w:val="bullet"/>
      <w:lvlText w:val="•"/>
      <w:lvlJc w:val="left"/>
      <w:pPr>
        <w:tabs>
          <w:tab w:val="num" w:pos="2160"/>
        </w:tabs>
        <w:ind w:left="2160" w:hanging="360"/>
      </w:pPr>
      <w:rPr>
        <w:rFonts w:ascii="Arial" w:hAnsi="Arial" w:hint="default"/>
      </w:rPr>
    </w:lvl>
    <w:lvl w:ilvl="3" w:tplc="1FFC47D8" w:tentative="1">
      <w:start w:val="1"/>
      <w:numFmt w:val="bullet"/>
      <w:lvlText w:val="•"/>
      <w:lvlJc w:val="left"/>
      <w:pPr>
        <w:tabs>
          <w:tab w:val="num" w:pos="2880"/>
        </w:tabs>
        <w:ind w:left="2880" w:hanging="360"/>
      </w:pPr>
      <w:rPr>
        <w:rFonts w:ascii="Arial" w:hAnsi="Arial" w:hint="default"/>
      </w:rPr>
    </w:lvl>
    <w:lvl w:ilvl="4" w:tplc="BA96A952" w:tentative="1">
      <w:start w:val="1"/>
      <w:numFmt w:val="bullet"/>
      <w:lvlText w:val="•"/>
      <w:lvlJc w:val="left"/>
      <w:pPr>
        <w:tabs>
          <w:tab w:val="num" w:pos="3600"/>
        </w:tabs>
        <w:ind w:left="3600" w:hanging="360"/>
      </w:pPr>
      <w:rPr>
        <w:rFonts w:ascii="Arial" w:hAnsi="Arial" w:hint="default"/>
      </w:rPr>
    </w:lvl>
    <w:lvl w:ilvl="5" w:tplc="1B18A9CA" w:tentative="1">
      <w:start w:val="1"/>
      <w:numFmt w:val="bullet"/>
      <w:lvlText w:val="•"/>
      <w:lvlJc w:val="left"/>
      <w:pPr>
        <w:tabs>
          <w:tab w:val="num" w:pos="4320"/>
        </w:tabs>
        <w:ind w:left="4320" w:hanging="360"/>
      </w:pPr>
      <w:rPr>
        <w:rFonts w:ascii="Arial" w:hAnsi="Arial" w:hint="default"/>
      </w:rPr>
    </w:lvl>
    <w:lvl w:ilvl="6" w:tplc="4AF87192" w:tentative="1">
      <w:start w:val="1"/>
      <w:numFmt w:val="bullet"/>
      <w:lvlText w:val="•"/>
      <w:lvlJc w:val="left"/>
      <w:pPr>
        <w:tabs>
          <w:tab w:val="num" w:pos="5040"/>
        </w:tabs>
        <w:ind w:left="5040" w:hanging="360"/>
      </w:pPr>
      <w:rPr>
        <w:rFonts w:ascii="Arial" w:hAnsi="Arial" w:hint="default"/>
      </w:rPr>
    </w:lvl>
    <w:lvl w:ilvl="7" w:tplc="6F64C75C" w:tentative="1">
      <w:start w:val="1"/>
      <w:numFmt w:val="bullet"/>
      <w:lvlText w:val="•"/>
      <w:lvlJc w:val="left"/>
      <w:pPr>
        <w:tabs>
          <w:tab w:val="num" w:pos="5760"/>
        </w:tabs>
        <w:ind w:left="5760" w:hanging="360"/>
      </w:pPr>
      <w:rPr>
        <w:rFonts w:ascii="Arial" w:hAnsi="Arial" w:hint="default"/>
      </w:rPr>
    </w:lvl>
    <w:lvl w:ilvl="8" w:tplc="8B2EC884" w:tentative="1">
      <w:start w:val="1"/>
      <w:numFmt w:val="bullet"/>
      <w:lvlText w:val="•"/>
      <w:lvlJc w:val="left"/>
      <w:pPr>
        <w:tabs>
          <w:tab w:val="num" w:pos="6480"/>
        </w:tabs>
        <w:ind w:left="6480" w:hanging="360"/>
      </w:pPr>
      <w:rPr>
        <w:rFonts w:ascii="Arial" w:hAnsi="Arial" w:hint="default"/>
      </w:rPr>
    </w:lvl>
  </w:abstractNum>
  <w:abstractNum w:abstractNumId="103">
    <w:nsid w:val="6E580314"/>
    <w:multiLevelType w:val="hybridMultilevel"/>
    <w:tmpl w:val="A11EA212"/>
    <w:lvl w:ilvl="0" w:tplc="0422000F">
      <w:start w:val="1"/>
      <w:numFmt w:val="decimal"/>
      <w:lvlText w:val="%1."/>
      <w:lvlJc w:val="left"/>
      <w:pPr>
        <w:tabs>
          <w:tab w:val="num" w:pos="720"/>
        </w:tabs>
        <w:ind w:left="720" w:hanging="360"/>
      </w:p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104">
    <w:nsid w:val="6F461A1D"/>
    <w:multiLevelType w:val="hybridMultilevel"/>
    <w:tmpl w:val="21D2ED24"/>
    <w:lvl w:ilvl="0" w:tplc="5E7889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nsid w:val="70512C19"/>
    <w:multiLevelType w:val="hybridMultilevel"/>
    <w:tmpl w:val="BCAA6FD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6">
    <w:nsid w:val="73DE54D5"/>
    <w:multiLevelType w:val="hybridMultilevel"/>
    <w:tmpl w:val="65607D84"/>
    <w:lvl w:ilvl="0" w:tplc="0422000F">
      <w:start w:val="1"/>
      <w:numFmt w:val="decimal"/>
      <w:lvlText w:val="%1."/>
      <w:lvlJc w:val="left"/>
      <w:pPr>
        <w:tabs>
          <w:tab w:val="num" w:pos="720"/>
        </w:tabs>
        <w:ind w:left="720" w:hanging="360"/>
      </w:p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107">
    <w:nsid w:val="752A1DE5"/>
    <w:multiLevelType w:val="hybridMultilevel"/>
    <w:tmpl w:val="2A324C4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8">
    <w:nsid w:val="77C9328E"/>
    <w:multiLevelType w:val="hybridMultilevel"/>
    <w:tmpl w:val="38883220"/>
    <w:lvl w:ilvl="0" w:tplc="288C00BE">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288C00BE">
      <w:start w:val="1"/>
      <w:numFmt w:val="bullet"/>
      <w:lvlText w:val="−"/>
      <w:lvlJc w:val="left"/>
      <w:pPr>
        <w:ind w:left="2160" w:hanging="360"/>
      </w:pPr>
      <w:rPr>
        <w:rFonts w:ascii="Times New Roman" w:hAnsi="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nsid w:val="79FC094C"/>
    <w:multiLevelType w:val="hybridMultilevel"/>
    <w:tmpl w:val="EA7E9A1E"/>
    <w:lvl w:ilvl="0" w:tplc="0419000F">
      <w:start w:val="1"/>
      <w:numFmt w:val="decimal"/>
      <w:lvlText w:val="%1."/>
      <w:lvlJc w:val="left"/>
      <w:pPr>
        <w:ind w:left="720" w:hanging="360"/>
      </w:pPr>
      <w:rPr>
        <w:rFonts w:hint="default"/>
      </w:rPr>
    </w:lvl>
    <w:lvl w:ilvl="1" w:tplc="F5962ECE">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nsid w:val="7A4D2E52"/>
    <w:multiLevelType w:val="hybridMultilevel"/>
    <w:tmpl w:val="949A5412"/>
    <w:lvl w:ilvl="0" w:tplc="288C00BE">
      <w:start w:val="1"/>
      <w:numFmt w:val="bullet"/>
      <w:lvlText w:val="−"/>
      <w:lvlJc w:val="left"/>
      <w:pPr>
        <w:ind w:left="1428" w:hanging="360"/>
      </w:pPr>
      <w:rPr>
        <w:rFonts w:ascii="Times New Roman" w:hAnsi="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1">
    <w:nsid w:val="7A5A21D2"/>
    <w:multiLevelType w:val="hybridMultilevel"/>
    <w:tmpl w:val="4B78B2DC"/>
    <w:lvl w:ilvl="0" w:tplc="288C00BE">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288C00BE">
      <w:start w:val="1"/>
      <w:numFmt w:val="bullet"/>
      <w:lvlText w:val="−"/>
      <w:lvlJc w:val="left"/>
      <w:pPr>
        <w:ind w:left="2869" w:hanging="360"/>
      </w:pPr>
      <w:rPr>
        <w:rFonts w:ascii="Times New Roman" w:hAnsi="Times New Roman"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2">
    <w:nsid w:val="7D0610A4"/>
    <w:multiLevelType w:val="hybridMultilevel"/>
    <w:tmpl w:val="D034D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nsid w:val="7D307D77"/>
    <w:multiLevelType w:val="hybridMultilevel"/>
    <w:tmpl w:val="23442CB6"/>
    <w:lvl w:ilvl="0" w:tplc="FF0C21D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07"/>
  </w:num>
  <w:num w:numId="2">
    <w:abstractNumId w:val="14"/>
  </w:num>
  <w:num w:numId="3">
    <w:abstractNumId w:val="30"/>
  </w:num>
  <w:num w:numId="4">
    <w:abstractNumId w:val="58"/>
  </w:num>
  <w:num w:numId="5">
    <w:abstractNumId w:val="65"/>
  </w:num>
  <w:num w:numId="6">
    <w:abstractNumId w:val="67"/>
  </w:num>
  <w:num w:numId="7">
    <w:abstractNumId w:val="45"/>
  </w:num>
  <w:num w:numId="8">
    <w:abstractNumId w:val="84"/>
  </w:num>
  <w:num w:numId="9">
    <w:abstractNumId w:val="104"/>
  </w:num>
  <w:num w:numId="10">
    <w:abstractNumId w:val="92"/>
  </w:num>
  <w:num w:numId="11">
    <w:abstractNumId w:val="46"/>
  </w:num>
  <w:num w:numId="12">
    <w:abstractNumId w:val="99"/>
  </w:num>
  <w:num w:numId="13">
    <w:abstractNumId w:val="9"/>
    <w:lvlOverride w:ilvl="0">
      <w:startOverride w:val="1"/>
    </w:lvlOverride>
  </w:num>
  <w:num w:numId="14">
    <w:abstractNumId w:val="11"/>
  </w:num>
  <w:num w:numId="15">
    <w:abstractNumId w:val="39"/>
  </w:num>
  <w:num w:numId="16">
    <w:abstractNumId w:val="32"/>
  </w:num>
  <w:num w:numId="17">
    <w:abstractNumId w:val="81"/>
  </w:num>
  <w:num w:numId="18">
    <w:abstractNumId w:val="83"/>
  </w:num>
  <w:num w:numId="19">
    <w:abstractNumId w:val="101"/>
  </w:num>
  <w:num w:numId="20">
    <w:abstractNumId w:val="110"/>
  </w:num>
  <w:num w:numId="21">
    <w:abstractNumId w:val="21"/>
  </w:num>
  <w:num w:numId="22">
    <w:abstractNumId w:val="16"/>
  </w:num>
  <w:num w:numId="23">
    <w:abstractNumId w:val="103"/>
  </w:num>
  <w:num w:numId="24">
    <w:abstractNumId w:val="90"/>
  </w:num>
  <w:num w:numId="25">
    <w:abstractNumId w:val="28"/>
  </w:num>
  <w:num w:numId="26">
    <w:abstractNumId w:val="62"/>
  </w:num>
  <w:num w:numId="27">
    <w:abstractNumId w:val="41"/>
  </w:num>
  <w:num w:numId="28">
    <w:abstractNumId w:val="71"/>
  </w:num>
  <w:num w:numId="29">
    <w:abstractNumId w:val="64"/>
  </w:num>
  <w:num w:numId="30">
    <w:abstractNumId w:val="50"/>
  </w:num>
  <w:num w:numId="3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6"/>
  </w:num>
  <w:num w:numId="33">
    <w:abstractNumId w:val="2"/>
  </w:num>
  <w:num w:numId="34">
    <w:abstractNumId w:val="72"/>
  </w:num>
  <w:num w:numId="35">
    <w:abstractNumId w:val="109"/>
  </w:num>
  <w:num w:numId="36">
    <w:abstractNumId w:val="106"/>
  </w:num>
  <w:num w:numId="37">
    <w:abstractNumId w:val="48"/>
  </w:num>
  <w:num w:numId="38">
    <w:abstractNumId w:val="87"/>
  </w:num>
  <w:num w:numId="39">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3"/>
  </w:num>
  <w:num w:numId="41">
    <w:abstractNumId w:val="78"/>
  </w:num>
  <w:num w:numId="42">
    <w:abstractNumId w:val="53"/>
  </w:num>
  <w:num w:numId="43">
    <w:abstractNumId w:val="36"/>
  </w:num>
  <w:num w:numId="44">
    <w:abstractNumId w:val="51"/>
  </w:num>
  <w:num w:numId="45">
    <w:abstractNumId w:val="34"/>
  </w:num>
  <w:num w:numId="46">
    <w:abstractNumId w:val="97"/>
  </w:num>
  <w:num w:numId="47">
    <w:abstractNumId w:val="112"/>
  </w:num>
  <w:num w:numId="48">
    <w:abstractNumId w:val="88"/>
  </w:num>
  <w:num w:numId="49">
    <w:abstractNumId w:val="95"/>
  </w:num>
  <w:num w:numId="50">
    <w:abstractNumId w:val="47"/>
  </w:num>
  <w:num w:numId="51">
    <w:abstractNumId w:val="60"/>
  </w:num>
  <w:num w:numId="52">
    <w:abstractNumId w:val="108"/>
  </w:num>
  <w:num w:numId="53">
    <w:abstractNumId w:val="80"/>
  </w:num>
  <w:num w:numId="54">
    <w:abstractNumId w:val="4"/>
  </w:num>
  <w:num w:numId="55">
    <w:abstractNumId w:val="22"/>
  </w:num>
  <w:num w:numId="56">
    <w:abstractNumId w:val="73"/>
  </w:num>
  <w:num w:numId="57">
    <w:abstractNumId w:val="74"/>
  </w:num>
  <w:num w:numId="58">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4"/>
  </w:num>
  <w:num w:numId="60">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2"/>
  </w:num>
  <w:num w:numId="62">
    <w:abstractNumId w:val="17"/>
  </w:num>
  <w:num w:numId="63">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75"/>
  </w:num>
  <w:num w:numId="65">
    <w:abstractNumId w:val="27"/>
  </w:num>
  <w:num w:numId="66">
    <w:abstractNumId w:val="10"/>
  </w:num>
  <w:num w:numId="67">
    <w:abstractNumId w:val="86"/>
  </w:num>
  <w:num w:numId="68">
    <w:abstractNumId w:val="49"/>
  </w:num>
  <w:num w:numId="69">
    <w:abstractNumId w:val="69"/>
  </w:num>
  <w:num w:numId="70">
    <w:abstractNumId w:val="93"/>
  </w:num>
  <w:num w:numId="71">
    <w:abstractNumId w:val="102"/>
  </w:num>
  <w:num w:numId="72">
    <w:abstractNumId w:val="5"/>
  </w:num>
  <w:num w:numId="73">
    <w:abstractNumId w:val="29"/>
  </w:num>
  <w:num w:numId="74">
    <w:abstractNumId w:val="1"/>
  </w:num>
  <w:num w:numId="75">
    <w:abstractNumId w:val="79"/>
  </w:num>
  <w:num w:numId="76">
    <w:abstractNumId w:val="94"/>
  </w:num>
  <w:num w:numId="77">
    <w:abstractNumId w:val="7"/>
  </w:num>
  <w:num w:numId="78">
    <w:abstractNumId w:val="6"/>
  </w:num>
  <w:num w:numId="79">
    <w:abstractNumId w:val="98"/>
  </w:num>
  <w:num w:numId="80">
    <w:abstractNumId w:val="105"/>
  </w:num>
  <w:num w:numId="81">
    <w:abstractNumId w:val="59"/>
  </w:num>
  <w:num w:numId="82">
    <w:abstractNumId w:val="3"/>
  </w:num>
  <w:num w:numId="83">
    <w:abstractNumId w:val="20"/>
  </w:num>
  <w:num w:numId="84">
    <w:abstractNumId w:val="35"/>
  </w:num>
  <w:num w:numId="85">
    <w:abstractNumId w:val="68"/>
  </w:num>
  <w:num w:numId="86">
    <w:abstractNumId w:val="56"/>
  </w:num>
  <w:num w:numId="87">
    <w:abstractNumId w:val="100"/>
  </w:num>
  <w:num w:numId="88">
    <w:abstractNumId w:val="25"/>
  </w:num>
  <w:num w:numId="89">
    <w:abstractNumId w:val="13"/>
  </w:num>
  <w:num w:numId="90">
    <w:abstractNumId w:val="52"/>
  </w:num>
  <w:num w:numId="91">
    <w:abstractNumId w:val="96"/>
  </w:num>
  <w:num w:numId="92">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77"/>
  </w:num>
  <w:num w:numId="94">
    <w:abstractNumId w:val="42"/>
  </w:num>
  <w:num w:numId="95">
    <w:abstractNumId w:val="40"/>
  </w:num>
  <w:num w:numId="96">
    <w:abstractNumId w:val="15"/>
  </w:num>
  <w:num w:numId="97">
    <w:abstractNumId w:val="61"/>
  </w:num>
  <w:num w:numId="98">
    <w:abstractNumId w:val="0"/>
    <w:lvlOverride w:ilvl="0">
      <w:lvl w:ilvl="0">
        <w:start w:val="65535"/>
        <w:numFmt w:val="bullet"/>
        <w:lvlText w:val="-"/>
        <w:legacy w:legacy="1" w:legacySpace="0" w:legacyIndent="302"/>
        <w:lvlJc w:val="left"/>
        <w:rPr>
          <w:rFonts w:ascii="Times New Roman" w:hAnsi="Times New Roman" w:cs="Times New Roman" w:hint="default"/>
        </w:rPr>
      </w:lvl>
    </w:lvlOverride>
  </w:num>
  <w:num w:numId="99">
    <w:abstractNumId w:val="82"/>
  </w:num>
  <w:num w:numId="100">
    <w:abstractNumId w:val="63"/>
  </w:num>
  <w:num w:numId="101">
    <w:abstractNumId w:val="19"/>
  </w:num>
  <w:num w:numId="102">
    <w:abstractNumId w:val="55"/>
  </w:num>
  <w:num w:numId="103">
    <w:abstractNumId w:val="57"/>
  </w:num>
  <w:num w:numId="104">
    <w:abstractNumId w:val="89"/>
  </w:num>
  <w:num w:numId="105">
    <w:abstractNumId w:val="111"/>
  </w:num>
  <w:num w:numId="106">
    <w:abstractNumId w:val="26"/>
  </w:num>
  <w:num w:numId="10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13"/>
  </w:num>
  <w:num w:numId="109">
    <w:abstractNumId w:val="54"/>
  </w:num>
  <w:num w:numId="110">
    <w:abstractNumId w:val="91"/>
  </w:num>
  <w:num w:numId="111">
    <w:abstractNumId w:val="31"/>
  </w:num>
  <w:num w:numId="112">
    <w:abstractNumId w:val="18"/>
  </w:num>
  <w:num w:numId="113">
    <w:abstractNumId w:val="37"/>
  </w:num>
  <w:num w:numId="114">
    <w:abstractNumId w:val="8"/>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53DA"/>
    <w:rsid w:val="000000B7"/>
    <w:rsid w:val="0000303D"/>
    <w:rsid w:val="00003B7F"/>
    <w:rsid w:val="00010C62"/>
    <w:rsid w:val="00011173"/>
    <w:rsid w:val="00011497"/>
    <w:rsid w:val="0001504F"/>
    <w:rsid w:val="000150D2"/>
    <w:rsid w:val="000155F3"/>
    <w:rsid w:val="00015CDB"/>
    <w:rsid w:val="00015DB4"/>
    <w:rsid w:val="00015DFA"/>
    <w:rsid w:val="000166C8"/>
    <w:rsid w:val="000168E5"/>
    <w:rsid w:val="00021EBE"/>
    <w:rsid w:val="00021FEB"/>
    <w:rsid w:val="00022B75"/>
    <w:rsid w:val="000234FF"/>
    <w:rsid w:val="000241D0"/>
    <w:rsid w:val="00024604"/>
    <w:rsid w:val="00024821"/>
    <w:rsid w:val="00025159"/>
    <w:rsid w:val="0002532B"/>
    <w:rsid w:val="00025D69"/>
    <w:rsid w:val="00026423"/>
    <w:rsid w:val="00027FEC"/>
    <w:rsid w:val="000304C9"/>
    <w:rsid w:val="00030CA9"/>
    <w:rsid w:val="0003168A"/>
    <w:rsid w:val="000348F0"/>
    <w:rsid w:val="00034DD2"/>
    <w:rsid w:val="00035029"/>
    <w:rsid w:val="00035FC2"/>
    <w:rsid w:val="0003796B"/>
    <w:rsid w:val="00037E3E"/>
    <w:rsid w:val="000403E9"/>
    <w:rsid w:val="00041A03"/>
    <w:rsid w:val="00041A7D"/>
    <w:rsid w:val="00041D69"/>
    <w:rsid w:val="00041F39"/>
    <w:rsid w:val="00041FE3"/>
    <w:rsid w:val="00043997"/>
    <w:rsid w:val="000451CE"/>
    <w:rsid w:val="0004552F"/>
    <w:rsid w:val="000463BF"/>
    <w:rsid w:val="00046B96"/>
    <w:rsid w:val="00047054"/>
    <w:rsid w:val="000470ED"/>
    <w:rsid w:val="00050F83"/>
    <w:rsid w:val="00051065"/>
    <w:rsid w:val="000518B6"/>
    <w:rsid w:val="00052C9E"/>
    <w:rsid w:val="0005347C"/>
    <w:rsid w:val="000543EB"/>
    <w:rsid w:val="000547D0"/>
    <w:rsid w:val="0005612E"/>
    <w:rsid w:val="00060EA1"/>
    <w:rsid w:val="0006320A"/>
    <w:rsid w:val="000638EE"/>
    <w:rsid w:val="00064846"/>
    <w:rsid w:val="00065512"/>
    <w:rsid w:val="00065603"/>
    <w:rsid w:val="00066E1D"/>
    <w:rsid w:val="0006794D"/>
    <w:rsid w:val="00067FB2"/>
    <w:rsid w:val="000718EA"/>
    <w:rsid w:val="00071D31"/>
    <w:rsid w:val="0007237B"/>
    <w:rsid w:val="000725A1"/>
    <w:rsid w:val="00075508"/>
    <w:rsid w:val="00076AA5"/>
    <w:rsid w:val="00077308"/>
    <w:rsid w:val="00080447"/>
    <w:rsid w:val="00081CB0"/>
    <w:rsid w:val="00082397"/>
    <w:rsid w:val="00083D13"/>
    <w:rsid w:val="00083EE1"/>
    <w:rsid w:val="000854F6"/>
    <w:rsid w:val="0008694B"/>
    <w:rsid w:val="00086BF4"/>
    <w:rsid w:val="00090229"/>
    <w:rsid w:val="000906AA"/>
    <w:rsid w:val="000910C3"/>
    <w:rsid w:val="000924F6"/>
    <w:rsid w:val="00093E45"/>
    <w:rsid w:val="00094728"/>
    <w:rsid w:val="00094917"/>
    <w:rsid w:val="00094CBA"/>
    <w:rsid w:val="00095D4B"/>
    <w:rsid w:val="00096879"/>
    <w:rsid w:val="000A446A"/>
    <w:rsid w:val="000A4FB6"/>
    <w:rsid w:val="000A7CAE"/>
    <w:rsid w:val="000B2C45"/>
    <w:rsid w:val="000B3846"/>
    <w:rsid w:val="000B3D98"/>
    <w:rsid w:val="000B40E3"/>
    <w:rsid w:val="000B5059"/>
    <w:rsid w:val="000B52B9"/>
    <w:rsid w:val="000C0154"/>
    <w:rsid w:val="000C05F1"/>
    <w:rsid w:val="000C337A"/>
    <w:rsid w:val="000C33AC"/>
    <w:rsid w:val="000C3485"/>
    <w:rsid w:val="000C3D5C"/>
    <w:rsid w:val="000C42E7"/>
    <w:rsid w:val="000C5103"/>
    <w:rsid w:val="000C5C66"/>
    <w:rsid w:val="000C6227"/>
    <w:rsid w:val="000C63E1"/>
    <w:rsid w:val="000C6BF4"/>
    <w:rsid w:val="000C7201"/>
    <w:rsid w:val="000D05EE"/>
    <w:rsid w:val="000D1187"/>
    <w:rsid w:val="000D17B4"/>
    <w:rsid w:val="000D2CA7"/>
    <w:rsid w:val="000D35FD"/>
    <w:rsid w:val="000D39A2"/>
    <w:rsid w:val="000D3AF4"/>
    <w:rsid w:val="000D3FF7"/>
    <w:rsid w:val="000D40EE"/>
    <w:rsid w:val="000D54A2"/>
    <w:rsid w:val="000D5A72"/>
    <w:rsid w:val="000D5F2A"/>
    <w:rsid w:val="000D6600"/>
    <w:rsid w:val="000E215C"/>
    <w:rsid w:val="000E3ED4"/>
    <w:rsid w:val="000E441F"/>
    <w:rsid w:val="000E49C6"/>
    <w:rsid w:val="000F0336"/>
    <w:rsid w:val="000F0607"/>
    <w:rsid w:val="000F066B"/>
    <w:rsid w:val="000F2499"/>
    <w:rsid w:val="000F2CDA"/>
    <w:rsid w:val="000F2E5F"/>
    <w:rsid w:val="000F3CEC"/>
    <w:rsid w:val="000F5A34"/>
    <w:rsid w:val="000F5A95"/>
    <w:rsid w:val="000F6995"/>
    <w:rsid w:val="000F6A98"/>
    <w:rsid w:val="000F719C"/>
    <w:rsid w:val="000F7362"/>
    <w:rsid w:val="0010015B"/>
    <w:rsid w:val="00100F2B"/>
    <w:rsid w:val="001011D6"/>
    <w:rsid w:val="001031E2"/>
    <w:rsid w:val="0010388F"/>
    <w:rsid w:val="00104A06"/>
    <w:rsid w:val="00105FB5"/>
    <w:rsid w:val="00106BB9"/>
    <w:rsid w:val="00106EEF"/>
    <w:rsid w:val="00107783"/>
    <w:rsid w:val="00107F22"/>
    <w:rsid w:val="00110DEA"/>
    <w:rsid w:val="001122F3"/>
    <w:rsid w:val="00113203"/>
    <w:rsid w:val="00114309"/>
    <w:rsid w:val="00114D72"/>
    <w:rsid w:val="0011785E"/>
    <w:rsid w:val="00117F1E"/>
    <w:rsid w:val="00120999"/>
    <w:rsid w:val="00120C83"/>
    <w:rsid w:val="00121995"/>
    <w:rsid w:val="00122407"/>
    <w:rsid w:val="001225BE"/>
    <w:rsid w:val="00123100"/>
    <w:rsid w:val="0012325C"/>
    <w:rsid w:val="00124AA5"/>
    <w:rsid w:val="00125E69"/>
    <w:rsid w:val="001260E0"/>
    <w:rsid w:val="0012620B"/>
    <w:rsid w:val="00126EB4"/>
    <w:rsid w:val="001278EF"/>
    <w:rsid w:val="00127D80"/>
    <w:rsid w:val="00130AA1"/>
    <w:rsid w:val="00130B8C"/>
    <w:rsid w:val="00131552"/>
    <w:rsid w:val="00132C12"/>
    <w:rsid w:val="00134309"/>
    <w:rsid w:val="001354B8"/>
    <w:rsid w:val="00135BB3"/>
    <w:rsid w:val="00135CC2"/>
    <w:rsid w:val="00135EC7"/>
    <w:rsid w:val="00136ED7"/>
    <w:rsid w:val="00140AA4"/>
    <w:rsid w:val="00142CD3"/>
    <w:rsid w:val="00144A00"/>
    <w:rsid w:val="00145E23"/>
    <w:rsid w:val="00146918"/>
    <w:rsid w:val="00146D3D"/>
    <w:rsid w:val="00147707"/>
    <w:rsid w:val="001505BC"/>
    <w:rsid w:val="00151087"/>
    <w:rsid w:val="00151602"/>
    <w:rsid w:val="00151CFE"/>
    <w:rsid w:val="00152947"/>
    <w:rsid w:val="00153510"/>
    <w:rsid w:val="00156323"/>
    <w:rsid w:val="00156D38"/>
    <w:rsid w:val="00156E62"/>
    <w:rsid w:val="001571B0"/>
    <w:rsid w:val="00157292"/>
    <w:rsid w:val="001607A9"/>
    <w:rsid w:val="00161588"/>
    <w:rsid w:val="00161795"/>
    <w:rsid w:val="00161B98"/>
    <w:rsid w:val="00162FD7"/>
    <w:rsid w:val="001642BE"/>
    <w:rsid w:val="00165097"/>
    <w:rsid w:val="0016532B"/>
    <w:rsid w:val="00165E74"/>
    <w:rsid w:val="0017073E"/>
    <w:rsid w:val="00170D8D"/>
    <w:rsid w:val="001717CE"/>
    <w:rsid w:val="00171A5B"/>
    <w:rsid w:val="001721EF"/>
    <w:rsid w:val="00173290"/>
    <w:rsid w:val="0017431D"/>
    <w:rsid w:val="0017488B"/>
    <w:rsid w:val="00175C3F"/>
    <w:rsid w:val="00175FA3"/>
    <w:rsid w:val="00176B21"/>
    <w:rsid w:val="00176D45"/>
    <w:rsid w:val="00177CD0"/>
    <w:rsid w:val="00180C7A"/>
    <w:rsid w:val="00180D38"/>
    <w:rsid w:val="0018170C"/>
    <w:rsid w:val="00181D64"/>
    <w:rsid w:val="001820B4"/>
    <w:rsid w:val="00182298"/>
    <w:rsid w:val="00182C48"/>
    <w:rsid w:val="00183721"/>
    <w:rsid w:val="00184AFC"/>
    <w:rsid w:val="00184D49"/>
    <w:rsid w:val="00190C13"/>
    <w:rsid w:val="00190F19"/>
    <w:rsid w:val="001913AF"/>
    <w:rsid w:val="001925FF"/>
    <w:rsid w:val="001931F1"/>
    <w:rsid w:val="00193331"/>
    <w:rsid w:val="00193CE7"/>
    <w:rsid w:val="00193ECB"/>
    <w:rsid w:val="0019446A"/>
    <w:rsid w:val="001962BC"/>
    <w:rsid w:val="001A027F"/>
    <w:rsid w:val="001A0376"/>
    <w:rsid w:val="001A37DC"/>
    <w:rsid w:val="001A52D0"/>
    <w:rsid w:val="001A562C"/>
    <w:rsid w:val="001A5F80"/>
    <w:rsid w:val="001A6ADE"/>
    <w:rsid w:val="001A766B"/>
    <w:rsid w:val="001A7AC8"/>
    <w:rsid w:val="001B1BA5"/>
    <w:rsid w:val="001B1E7A"/>
    <w:rsid w:val="001B20E0"/>
    <w:rsid w:val="001B2EAD"/>
    <w:rsid w:val="001B2EFB"/>
    <w:rsid w:val="001B35C0"/>
    <w:rsid w:val="001B4269"/>
    <w:rsid w:val="001B507C"/>
    <w:rsid w:val="001B51D1"/>
    <w:rsid w:val="001B57E5"/>
    <w:rsid w:val="001B6B6E"/>
    <w:rsid w:val="001C0B69"/>
    <w:rsid w:val="001C1641"/>
    <w:rsid w:val="001C295F"/>
    <w:rsid w:val="001C32E7"/>
    <w:rsid w:val="001C36A6"/>
    <w:rsid w:val="001C3BC1"/>
    <w:rsid w:val="001C3C00"/>
    <w:rsid w:val="001C50ED"/>
    <w:rsid w:val="001C667E"/>
    <w:rsid w:val="001C6BAD"/>
    <w:rsid w:val="001D1496"/>
    <w:rsid w:val="001D28AE"/>
    <w:rsid w:val="001D298C"/>
    <w:rsid w:val="001D2BEA"/>
    <w:rsid w:val="001D31C2"/>
    <w:rsid w:val="001D36D0"/>
    <w:rsid w:val="001D3A02"/>
    <w:rsid w:val="001D3DD7"/>
    <w:rsid w:val="001D3E26"/>
    <w:rsid w:val="001D49FE"/>
    <w:rsid w:val="001D6B52"/>
    <w:rsid w:val="001D7B0F"/>
    <w:rsid w:val="001D7B3D"/>
    <w:rsid w:val="001D7EBE"/>
    <w:rsid w:val="001D7F04"/>
    <w:rsid w:val="001E0E4F"/>
    <w:rsid w:val="001E1E8E"/>
    <w:rsid w:val="001E30F5"/>
    <w:rsid w:val="001E35F3"/>
    <w:rsid w:val="001E5901"/>
    <w:rsid w:val="001E5ADE"/>
    <w:rsid w:val="001E6017"/>
    <w:rsid w:val="001E674C"/>
    <w:rsid w:val="001E6892"/>
    <w:rsid w:val="001E6DEC"/>
    <w:rsid w:val="001E6F41"/>
    <w:rsid w:val="001F1EC3"/>
    <w:rsid w:val="001F2284"/>
    <w:rsid w:val="001F27BF"/>
    <w:rsid w:val="001F33CD"/>
    <w:rsid w:val="001F36BE"/>
    <w:rsid w:val="001F4BCD"/>
    <w:rsid w:val="001F6BFC"/>
    <w:rsid w:val="002009FA"/>
    <w:rsid w:val="00200C63"/>
    <w:rsid w:val="00202947"/>
    <w:rsid w:val="00202AF4"/>
    <w:rsid w:val="002046EE"/>
    <w:rsid w:val="00205C38"/>
    <w:rsid w:val="00205CA0"/>
    <w:rsid w:val="0020647A"/>
    <w:rsid w:val="00207540"/>
    <w:rsid w:val="00207FAB"/>
    <w:rsid w:val="002129BA"/>
    <w:rsid w:val="00212C22"/>
    <w:rsid w:val="00213DC5"/>
    <w:rsid w:val="00214B14"/>
    <w:rsid w:val="00214E05"/>
    <w:rsid w:val="00214F1C"/>
    <w:rsid w:val="002173F9"/>
    <w:rsid w:val="00220796"/>
    <w:rsid w:val="002225C9"/>
    <w:rsid w:val="002236D1"/>
    <w:rsid w:val="002242A8"/>
    <w:rsid w:val="0022475D"/>
    <w:rsid w:val="00224DDF"/>
    <w:rsid w:val="00226305"/>
    <w:rsid w:val="00226976"/>
    <w:rsid w:val="00226DE2"/>
    <w:rsid w:val="0022748F"/>
    <w:rsid w:val="00227549"/>
    <w:rsid w:val="00227AEF"/>
    <w:rsid w:val="00227DB7"/>
    <w:rsid w:val="002340E3"/>
    <w:rsid w:val="00234784"/>
    <w:rsid w:val="0023644F"/>
    <w:rsid w:val="00236858"/>
    <w:rsid w:val="002403DD"/>
    <w:rsid w:val="002408AE"/>
    <w:rsid w:val="002424BA"/>
    <w:rsid w:val="00242E09"/>
    <w:rsid w:val="0024339C"/>
    <w:rsid w:val="002449B8"/>
    <w:rsid w:val="0024577C"/>
    <w:rsid w:val="00245DD4"/>
    <w:rsid w:val="0024688F"/>
    <w:rsid w:val="00246EC7"/>
    <w:rsid w:val="00247319"/>
    <w:rsid w:val="00250AB8"/>
    <w:rsid w:val="00250F7E"/>
    <w:rsid w:val="00251728"/>
    <w:rsid w:val="002526B2"/>
    <w:rsid w:val="00253645"/>
    <w:rsid w:val="00253D80"/>
    <w:rsid w:val="00254B58"/>
    <w:rsid w:val="002559AF"/>
    <w:rsid w:val="00255D94"/>
    <w:rsid w:val="00255ED4"/>
    <w:rsid w:val="0025720D"/>
    <w:rsid w:val="00260054"/>
    <w:rsid w:val="0026086F"/>
    <w:rsid w:val="00263599"/>
    <w:rsid w:val="00264FA2"/>
    <w:rsid w:val="00265452"/>
    <w:rsid w:val="00265BAD"/>
    <w:rsid w:val="00266D5E"/>
    <w:rsid w:val="002677D5"/>
    <w:rsid w:val="00267E83"/>
    <w:rsid w:val="002734FA"/>
    <w:rsid w:val="0027357B"/>
    <w:rsid w:val="00273818"/>
    <w:rsid w:val="00280100"/>
    <w:rsid w:val="002805F6"/>
    <w:rsid w:val="00280B06"/>
    <w:rsid w:val="00280D5B"/>
    <w:rsid w:val="00280FB6"/>
    <w:rsid w:val="00282A31"/>
    <w:rsid w:val="002837D2"/>
    <w:rsid w:val="002848E5"/>
    <w:rsid w:val="002857FA"/>
    <w:rsid w:val="00285A3A"/>
    <w:rsid w:val="00285DEC"/>
    <w:rsid w:val="00286F13"/>
    <w:rsid w:val="002912A0"/>
    <w:rsid w:val="002912EB"/>
    <w:rsid w:val="0029152C"/>
    <w:rsid w:val="0029204C"/>
    <w:rsid w:val="00292075"/>
    <w:rsid w:val="0029209D"/>
    <w:rsid w:val="0029298A"/>
    <w:rsid w:val="00293C67"/>
    <w:rsid w:val="00293CF1"/>
    <w:rsid w:val="00295A91"/>
    <w:rsid w:val="002960FD"/>
    <w:rsid w:val="002967A3"/>
    <w:rsid w:val="002969A7"/>
    <w:rsid w:val="00296E10"/>
    <w:rsid w:val="002A0003"/>
    <w:rsid w:val="002A2218"/>
    <w:rsid w:val="002A3048"/>
    <w:rsid w:val="002A3072"/>
    <w:rsid w:val="002A4744"/>
    <w:rsid w:val="002A476A"/>
    <w:rsid w:val="002A51A1"/>
    <w:rsid w:val="002A5426"/>
    <w:rsid w:val="002A57FA"/>
    <w:rsid w:val="002A64CA"/>
    <w:rsid w:val="002A71B4"/>
    <w:rsid w:val="002B0449"/>
    <w:rsid w:val="002B1B1E"/>
    <w:rsid w:val="002B39C1"/>
    <w:rsid w:val="002B3DB4"/>
    <w:rsid w:val="002B5E55"/>
    <w:rsid w:val="002B60D4"/>
    <w:rsid w:val="002B6717"/>
    <w:rsid w:val="002B680D"/>
    <w:rsid w:val="002B75CA"/>
    <w:rsid w:val="002C05EA"/>
    <w:rsid w:val="002C1333"/>
    <w:rsid w:val="002C2A9F"/>
    <w:rsid w:val="002C4D75"/>
    <w:rsid w:val="002C5102"/>
    <w:rsid w:val="002C565B"/>
    <w:rsid w:val="002C595E"/>
    <w:rsid w:val="002D20F4"/>
    <w:rsid w:val="002D4868"/>
    <w:rsid w:val="002D5A02"/>
    <w:rsid w:val="002D6012"/>
    <w:rsid w:val="002D6463"/>
    <w:rsid w:val="002D7B10"/>
    <w:rsid w:val="002E1663"/>
    <w:rsid w:val="002E2C5D"/>
    <w:rsid w:val="002E2FDD"/>
    <w:rsid w:val="002E33D2"/>
    <w:rsid w:val="002E35B2"/>
    <w:rsid w:val="002E6264"/>
    <w:rsid w:val="002E6CAD"/>
    <w:rsid w:val="002F0936"/>
    <w:rsid w:val="002F0D04"/>
    <w:rsid w:val="002F1636"/>
    <w:rsid w:val="002F1E64"/>
    <w:rsid w:val="002F2E97"/>
    <w:rsid w:val="002F48D4"/>
    <w:rsid w:val="002F4DE9"/>
    <w:rsid w:val="002F526D"/>
    <w:rsid w:val="002F61A7"/>
    <w:rsid w:val="00300D9B"/>
    <w:rsid w:val="00300FB0"/>
    <w:rsid w:val="00301225"/>
    <w:rsid w:val="003023AB"/>
    <w:rsid w:val="00304355"/>
    <w:rsid w:val="0030467A"/>
    <w:rsid w:val="0030557B"/>
    <w:rsid w:val="00305621"/>
    <w:rsid w:val="0030629D"/>
    <w:rsid w:val="003073D9"/>
    <w:rsid w:val="00307753"/>
    <w:rsid w:val="0030778D"/>
    <w:rsid w:val="00310A10"/>
    <w:rsid w:val="003144B2"/>
    <w:rsid w:val="00314603"/>
    <w:rsid w:val="00317187"/>
    <w:rsid w:val="0032045C"/>
    <w:rsid w:val="00320765"/>
    <w:rsid w:val="00321C64"/>
    <w:rsid w:val="00321F6A"/>
    <w:rsid w:val="00322439"/>
    <w:rsid w:val="00322875"/>
    <w:rsid w:val="00322B82"/>
    <w:rsid w:val="00323597"/>
    <w:rsid w:val="00323992"/>
    <w:rsid w:val="00323BD9"/>
    <w:rsid w:val="003264AA"/>
    <w:rsid w:val="0032687D"/>
    <w:rsid w:val="00326CD0"/>
    <w:rsid w:val="00330900"/>
    <w:rsid w:val="0033093C"/>
    <w:rsid w:val="00331231"/>
    <w:rsid w:val="00332726"/>
    <w:rsid w:val="0033298A"/>
    <w:rsid w:val="00332ECD"/>
    <w:rsid w:val="003339D8"/>
    <w:rsid w:val="00335F1C"/>
    <w:rsid w:val="00336096"/>
    <w:rsid w:val="0033659B"/>
    <w:rsid w:val="003370FD"/>
    <w:rsid w:val="0033736B"/>
    <w:rsid w:val="00337462"/>
    <w:rsid w:val="00337B80"/>
    <w:rsid w:val="00343666"/>
    <w:rsid w:val="00345BCD"/>
    <w:rsid w:val="003472E6"/>
    <w:rsid w:val="00347B48"/>
    <w:rsid w:val="00347B63"/>
    <w:rsid w:val="00347E9D"/>
    <w:rsid w:val="00350A61"/>
    <w:rsid w:val="0035127F"/>
    <w:rsid w:val="00352761"/>
    <w:rsid w:val="00354ED0"/>
    <w:rsid w:val="00355778"/>
    <w:rsid w:val="00355837"/>
    <w:rsid w:val="00356177"/>
    <w:rsid w:val="00356295"/>
    <w:rsid w:val="00357968"/>
    <w:rsid w:val="00357AAC"/>
    <w:rsid w:val="0036123A"/>
    <w:rsid w:val="00361906"/>
    <w:rsid w:val="00361970"/>
    <w:rsid w:val="00361EE8"/>
    <w:rsid w:val="00363198"/>
    <w:rsid w:val="00365385"/>
    <w:rsid w:val="00365614"/>
    <w:rsid w:val="00365EC2"/>
    <w:rsid w:val="00366D39"/>
    <w:rsid w:val="00367067"/>
    <w:rsid w:val="0037129B"/>
    <w:rsid w:val="00371664"/>
    <w:rsid w:val="00372993"/>
    <w:rsid w:val="00372F9D"/>
    <w:rsid w:val="00373E33"/>
    <w:rsid w:val="003749C9"/>
    <w:rsid w:val="00375CB3"/>
    <w:rsid w:val="0037697E"/>
    <w:rsid w:val="00377D34"/>
    <w:rsid w:val="003800B5"/>
    <w:rsid w:val="00381978"/>
    <w:rsid w:val="00381BD4"/>
    <w:rsid w:val="00381DF6"/>
    <w:rsid w:val="00382289"/>
    <w:rsid w:val="00382C18"/>
    <w:rsid w:val="0038370D"/>
    <w:rsid w:val="00383C46"/>
    <w:rsid w:val="003851D8"/>
    <w:rsid w:val="0038604E"/>
    <w:rsid w:val="00386314"/>
    <w:rsid w:val="00386A58"/>
    <w:rsid w:val="00387543"/>
    <w:rsid w:val="00387671"/>
    <w:rsid w:val="00391B4F"/>
    <w:rsid w:val="00392B34"/>
    <w:rsid w:val="00393BEB"/>
    <w:rsid w:val="00393E33"/>
    <w:rsid w:val="00394AAB"/>
    <w:rsid w:val="003959B7"/>
    <w:rsid w:val="00395B93"/>
    <w:rsid w:val="00396481"/>
    <w:rsid w:val="00396BF6"/>
    <w:rsid w:val="00396C7E"/>
    <w:rsid w:val="003A08D3"/>
    <w:rsid w:val="003A181B"/>
    <w:rsid w:val="003A2860"/>
    <w:rsid w:val="003A2F10"/>
    <w:rsid w:val="003A3104"/>
    <w:rsid w:val="003A319A"/>
    <w:rsid w:val="003A34AC"/>
    <w:rsid w:val="003A3A2A"/>
    <w:rsid w:val="003A3C9D"/>
    <w:rsid w:val="003A59B4"/>
    <w:rsid w:val="003A5A77"/>
    <w:rsid w:val="003A5B2B"/>
    <w:rsid w:val="003A6132"/>
    <w:rsid w:val="003A71DB"/>
    <w:rsid w:val="003A7252"/>
    <w:rsid w:val="003A766B"/>
    <w:rsid w:val="003A78AA"/>
    <w:rsid w:val="003A7C2E"/>
    <w:rsid w:val="003B2893"/>
    <w:rsid w:val="003B2E74"/>
    <w:rsid w:val="003B3908"/>
    <w:rsid w:val="003B5E85"/>
    <w:rsid w:val="003B623E"/>
    <w:rsid w:val="003C0031"/>
    <w:rsid w:val="003C041B"/>
    <w:rsid w:val="003C16F1"/>
    <w:rsid w:val="003C2AED"/>
    <w:rsid w:val="003C3AB3"/>
    <w:rsid w:val="003C3E9F"/>
    <w:rsid w:val="003C4346"/>
    <w:rsid w:val="003C5444"/>
    <w:rsid w:val="003C588B"/>
    <w:rsid w:val="003C6D3E"/>
    <w:rsid w:val="003D128E"/>
    <w:rsid w:val="003D1379"/>
    <w:rsid w:val="003D218D"/>
    <w:rsid w:val="003D2707"/>
    <w:rsid w:val="003D2E2E"/>
    <w:rsid w:val="003D3298"/>
    <w:rsid w:val="003D4092"/>
    <w:rsid w:val="003D53D9"/>
    <w:rsid w:val="003D6843"/>
    <w:rsid w:val="003D6F6B"/>
    <w:rsid w:val="003D70BD"/>
    <w:rsid w:val="003D7170"/>
    <w:rsid w:val="003D7462"/>
    <w:rsid w:val="003D75E7"/>
    <w:rsid w:val="003D7973"/>
    <w:rsid w:val="003D7D2C"/>
    <w:rsid w:val="003E055A"/>
    <w:rsid w:val="003E1042"/>
    <w:rsid w:val="003E32A5"/>
    <w:rsid w:val="003E4650"/>
    <w:rsid w:val="003E5B53"/>
    <w:rsid w:val="003E649A"/>
    <w:rsid w:val="003E7A41"/>
    <w:rsid w:val="003E7C3D"/>
    <w:rsid w:val="003F066B"/>
    <w:rsid w:val="003F1DD5"/>
    <w:rsid w:val="003F209D"/>
    <w:rsid w:val="003F2BB4"/>
    <w:rsid w:val="003F2D02"/>
    <w:rsid w:val="003F2E32"/>
    <w:rsid w:val="003F31B1"/>
    <w:rsid w:val="003F54EF"/>
    <w:rsid w:val="003F74B6"/>
    <w:rsid w:val="003F75CA"/>
    <w:rsid w:val="004004B0"/>
    <w:rsid w:val="004007BC"/>
    <w:rsid w:val="004013DF"/>
    <w:rsid w:val="00401DE7"/>
    <w:rsid w:val="00401ED1"/>
    <w:rsid w:val="004038CF"/>
    <w:rsid w:val="00403B1C"/>
    <w:rsid w:val="00404569"/>
    <w:rsid w:val="0040468B"/>
    <w:rsid w:val="004051BA"/>
    <w:rsid w:val="004059C4"/>
    <w:rsid w:val="00406ECA"/>
    <w:rsid w:val="00407F4E"/>
    <w:rsid w:val="004117EA"/>
    <w:rsid w:val="00413268"/>
    <w:rsid w:val="0041632F"/>
    <w:rsid w:val="00416619"/>
    <w:rsid w:val="00416E96"/>
    <w:rsid w:val="00416EE4"/>
    <w:rsid w:val="00417E14"/>
    <w:rsid w:val="0042180F"/>
    <w:rsid w:val="00423742"/>
    <w:rsid w:val="00423F22"/>
    <w:rsid w:val="00424654"/>
    <w:rsid w:val="00424900"/>
    <w:rsid w:val="00425FB8"/>
    <w:rsid w:val="0042670A"/>
    <w:rsid w:val="00426E60"/>
    <w:rsid w:val="00427ED3"/>
    <w:rsid w:val="00433B10"/>
    <w:rsid w:val="00433D6B"/>
    <w:rsid w:val="00437635"/>
    <w:rsid w:val="00437D90"/>
    <w:rsid w:val="004413A0"/>
    <w:rsid w:val="00442C0D"/>
    <w:rsid w:val="00442CB1"/>
    <w:rsid w:val="00442F06"/>
    <w:rsid w:val="00443746"/>
    <w:rsid w:val="004439DD"/>
    <w:rsid w:val="004456C1"/>
    <w:rsid w:val="00445932"/>
    <w:rsid w:val="00445FBF"/>
    <w:rsid w:val="004503BA"/>
    <w:rsid w:val="00453AAA"/>
    <w:rsid w:val="00453B05"/>
    <w:rsid w:val="004557EF"/>
    <w:rsid w:val="004559A0"/>
    <w:rsid w:val="00455EA4"/>
    <w:rsid w:val="00460208"/>
    <w:rsid w:val="00460E7D"/>
    <w:rsid w:val="00462CBC"/>
    <w:rsid w:val="00464700"/>
    <w:rsid w:val="004649EA"/>
    <w:rsid w:val="0046517F"/>
    <w:rsid w:val="004654EE"/>
    <w:rsid w:val="004667CB"/>
    <w:rsid w:val="004670F8"/>
    <w:rsid w:val="00471C29"/>
    <w:rsid w:val="00471DE4"/>
    <w:rsid w:val="004726ED"/>
    <w:rsid w:val="00473073"/>
    <w:rsid w:val="004736F4"/>
    <w:rsid w:val="0047381B"/>
    <w:rsid w:val="00473B30"/>
    <w:rsid w:val="00474DDB"/>
    <w:rsid w:val="00475488"/>
    <w:rsid w:val="00475C8D"/>
    <w:rsid w:val="004767F5"/>
    <w:rsid w:val="00476994"/>
    <w:rsid w:val="0047699D"/>
    <w:rsid w:val="00477236"/>
    <w:rsid w:val="004817AF"/>
    <w:rsid w:val="00481940"/>
    <w:rsid w:val="00483035"/>
    <w:rsid w:val="004846A7"/>
    <w:rsid w:val="0048474F"/>
    <w:rsid w:val="004864B1"/>
    <w:rsid w:val="00486A5B"/>
    <w:rsid w:val="00486F00"/>
    <w:rsid w:val="00491F7F"/>
    <w:rsid w:val="00492BBF"/>
    <w:rsid w:val="00493BD6"/>
    <w:rsid w:val="00493DE1"/>
    <w:rsid w:val="00493FD1"/>
    <w:rsid w:val="004942E5"/>
    <w:rsid w:val="004944CE"/>
    <w:rsid w:val="004958A5"/>
    <w:rsid w:val="00496F59"/>
    <w:rsid w:val="00497C58"/>
    <w:rsid w:val="004A07B5"/>
    <w:rsid w:val="004A0D78"/>
    <w:rsid w:val="004A0F47"/>
    <w:rsid w:val="004A10B6"/>
    <w:rsid w:val="004A3058"/>
    <w:rsid w:val="004A3084"/>
    <w:rsid w:val="004A354E"/>
    <w:rsid w:val="004A4629"/>
    <w:rsid w:val="004A4BDC"/>
    <w:rsid w:val="004A5E5A"/>
    <w:rsid w:val="004A6308"/>
    <w:rsid w:val="004A63CE"/>
    <w:rsid w:val="004A7436"/>
    <w:rsid w:val="004A767B"/>
    <w:rsid w:val="004A76ED"/>
    <w:rsid w:val="004B0AE7"/>
    <w:rsid w:val="004B357C"/>
    <w:rsid w:val="004B3AAE"/>
    <w:rsid w:val="004B4C13"/>
    <w:rsid w:val="004B4C15"/>
    <w:rsid w:val="004B4F54"/>
    <w:rsid w:val="004B655A"/>
    <w:rsid w:val="004C1352"/>
    <w:rsid w:val="004C1F8C"/>
    <w:rsid w:val="004C266D"/>
    <w:rsid w:val="004C2A89"/>
    <w:rsid w:val="004C37D8"/>
    <w:rsid w:val="004C43DA"/>
    <w:rsid w:val="004C5156"/>
    <w:rsid w:val="004C51DC"/>
    <w:rsid w:val="004C5D49"/>
    <w:rsid w:val="004C74BF"/>
    <w:rsid w:val="004D146A"/>
    <w:rsid w:val="004D1C18"/>
    <w:rsid w:val="004D1EF5"/>
    <w:rsid w:val="004D26BB"/>
    <w:rsid w:val="004D3158"/>
    <w:rsid w:val="004D3996"/>
    <w:rsid w:val="004D4A80"/>
    <w:rsid w:val="004D5260"/>
    <w:rsid w:val="004D5DF2"/>
    <w:rsid w:val="004D6FF0"/>
    <w:rsid w:val="004D7829"/>
    <w:rsid w:val="004E0C80"/>
    <w:rsid w:val="004E1283"/>
    <w:rsid w:val="004E2449"/>
    <w:rsid w:val="004E522F"/>
    <w:rsid w:val="004E75F5"/>
    <w:rsid w:val="004F1788"/>
    <w:rsid w:val="004F2249"/>
    <w:rsid w:val="004F23E2"/>
    <w:rsid w:val="004F2EAC"/>
    <w:rsid w:val="004F3284"/>
    <w:rsid w:val="004F3E04"/>
    <w:rsid w:val="004F4838"/>
    <w:rsid w:val="004F54C5"/>
    <w:rsid w:val="004F56E3"/>
    <w:rsid w:val="004F5A2F"/>
    <w:rsid w:val="004F68CE"/>
    <w:rsid w:val="004F6B62"/>
    <w:rsid w:val="00500D4A"/>
    <w:rsid w:val="00503CA5"/>
    <w:rsid w:val="00504C92"/>
    <w:rsid w:val="0050562D"/>
    <w:rsid w:val="00506634"/>
    <w:rsid w:val="0051012E"/>
    <w:rsid w:val="00510575"/>
    <w:rsid w:val="005107D2"/>
    <w:rsid w:val="00512122"/>
    <w:rsid w:val="005124C6"/>
    <w:rsid w:val="00512604"/>
    <w:rsid w:val="00512C4A"/>
    <w:rsid w:val="00514016"/>
    <w:rsid w:val="005149D9"/>
    <w:rsid w:val="0051511B"/>
    <w:rsid w:val="005154D6"/>
    <w:rsid w:val="005158EA"/>
    <w:rsid w:val="00517B79"/>
    <w:rsid w:val="00517E5A"/>
    <w:rsid w:val="005202FF"/>
    <w:rsid w:val="00520EED"/>
    <w:rsid w:val="0052156D"/>
    <w:rsid w:val="0052181C"/>
    <w:rsid w:val="00521DC8"/>
    <w:rsid w:val="00522D24"/>
    <w:rsid w:val="00522E0F"/>
    <w:rsid w:val="005240B3"/>
    <w:rsid w:val="005244FD"/>
    <w:rsid w:val="00524C83"/>
    <w:rsid w:val="00525353"/>
    <w:rsid w:val="00525929"/>
    <w:rsid w:val="00525C75"/>
    <w:rsid w:val="005262A7"/>
    <w:rsid w:val="0052634A"/>
    <w:rsid w:val="00527BC5"/>
    <w:rsid w:val="00530542"/>
    <w:rsid w:val="00530902"/>
    <w:rsid w:val="00530DFD"/>
    <w:rsid w:val="00530F87"/>
    <w:rsid w:val="00531A2B"/>
    <w:rsid w:val="00532307"/>
    <w:rsid w:val="00532415"/>
    <w:rsid w:val="00532AB3"/>
    <w:rsid w:val="005353F1"/>
    <w:rsid w:val="00535449"/>
    <w:rsid w:val="00535C46"/>
    <w:rsid w:val="0053689E"/>
    <w:rsid w:val="00536E09"/>
    <w:rsid w:val="00537A45"/>
    <w:rsid w:val="00541F46"/>
    <w:rsid w:val="00542C69"/>
    <w:rsid w:val="005430BF"/>
    <w:rsid w:val="005461EA"/>
    <w:rsid w:val="005530F6"/>
    <w:rsid w:val="0055337E"/>
    <w:rsid w:val="005538DD"/>
    <w:rsid w:val="005540DB"/>
    <w:rsid w:val="00560664"/>
    <w:rsid w:val="00561FB1"/>
    <w:rsid w:val="0056243F"/>
    <w:rsid w:val="00562564"/>
    <w:rsid w:val="0056473C"/>
    <w:rsid w:val="00565C98"/>
    <w:rsid w:val="00565CB9"/>
    <w:rsid w:val="00565E40"/>
    <w:rsid w:val="00566401"/>
    <w:rsid w:val="005670DF"/>
    <w:rsid w:val="005672F9"/>
    <w:rsid w:val="0057378A"/>
    <w:rsid w:val="00574999"/>
    <w:rsid w:val="00575E64"/>
    <w:rsid w:val="0057640F"/>
    <w:rsid w:val="00576C1E"/>
    <w:rsid w:val="00577265"/>
    <w:rsid w:val="005773F7"/>
    <w:rsid w:val="005777D5"/>
    <w:rsid w:val="0058180D"/>
    <w:rsid w:val="00581F7F"/>
    <w:rsid w:val="005846E0"/>
    <w:rsid w:val="00584C39"/>
    <w:rsid w:val="00584E28"/>
    <w:rsid w:val="005863C7"/>
    <w:rsid w:val="005879D8"/>
    <w:rsid w:val="00590EEF"/>
    <w:rsid w:val="00591B8B"/>
    <w:rsid w:val="00591FA0"/>
    <w:rsid w:val="0059271E"/>
    <w:rsid w:val="0059279B"/>
    <w:rsid w:val="00592C9A"/>
    <w:rsid w:val="00593FE7"/>
    <w:rsid w:val="0059409C"/>
    <w:rsid w:val="0059433E"/>
    <w:rsid w:val="00595CB2"/>
    <w:rsid w:val="00596079"/>
    <w:rsid w:val="005960D3"/>
    <w:rsid w:val="005965F6"/>
    <w:rsid w:val="00596D8A"/>
    <w:rsid w:val="0059730F"/>
    <w:rsid w:val="00597CB4"/>
    <w:rsid w:val="005A015D"/>
    <w:rsid w:val="005A2D5B"/>
    <w:rsid w:val="005A506E"/>
    <w:rsid w:val="005A5F0A"/>
    <w:rsid w:val="005A6235"/>
    <w:rsid w:val="005A68EE"/>
    <w:rsid w:val="005A6EF4"/>
    <w:rsid w:val="005A7783"/>
    <w:rsid w:val="005B1360"/>
    <w:rsid w:val="005B16AD"/>
    <w:rsid w:val="005B32B9"/>
    <w:rsid w:val="005B489A"/>
    <w:rsid w:val="005B4CF5"/>
    <w:rsid w:val="005B556C"/>
    <w:rsid w:val="005B5D64"/>
    <w:rsid w:val="005B6519"/>
    <w:rsid w:val="005C0466"/>
    <w:rsid w:val="005C11DE"/>
    <w:rsid w:val="005C1390"/>
    <w:rsid w:val="005C2AE3"/>
    <w:rsid w:val="005C31B9"/>
    <w:rsid w:val="005C3754"/>
    <w:rsid w:val="005C494B"/>
    <w:rsid w:val="005C5107"/>
    <w:rsid w:val="005C5473"/>
    <w:rsid w:val="005C7107"/>
    <w:rsid w:val="005C73AE"/>
    <w:rsid w:val="005C795B"/>
    <w:rsid w:val="005D2678"/>
    <w:rsid w:val="005D3ABB"/>
    <w:rsid w:val="005D4DF5"/>
    <w:rsid w:val="005D59E3"/>
    <w:rsid w:val="005D689D"/>
    <w:rsid w:val="005D7CB6"/>
    <w:rsid w:val="005E05F0"/>
    <w:rsid w:val="005E16F2"/>
    <w:rsid w:val="005E2E57"/>
    <w:rsid w:val="005E3740"/>
    <w:rsid w:val="005E3B90"/>
    <w:rsid w:val="005E45FD"/>
    <w:rsid w:val="005E4643"/>
    <w:rsid w:val="005E593B"/>
    <w:rsid w:val="005E6A1B"/>
    <w:rsid w:val="005E7C22"/>
    <w:rsid w:val="005F0651"/>
    <w:rsid w:val="005F1149"/>
    <w:rsid w:val="005F209F"/>
    <w:rsid w:val="005F28BF"/>
    <w:rsid w:val="005F3100"/>
    <w:rsid w:val="005F4397"/>
    <w:rsid w:val="005F4AB1"/>
    <w:rsid w:val="005F5B61"/>
    <w:rsid w:val="00600272"/>
    <w:rsid w:val="006008FA"/>
    <w:rsid w:val="00601814"/>
    <w:rsid w:val="0060183E"/>
    <w:rsid w:val="00602B39"/>
    <w:rsid w:val="00605515"/>
    <w:rsid w:val="0060576D"/>
    <w:rsid w:val="0060693C"/>
    <w:rsid w:val="00607874"/>
    <w:rsid w:val="00607BDC"/>
    <w:rsid w:val="00610346"/>
    <w:rsid w:val="00612648"/>
    <w:rsid w:val="00617047"/>
    <w:rsid w:val="00622874"/>
    <w:rsid w:val="00622B5D"/>
    <w:rsid w:val="00622DFD"/>
    <w:rsid w:val="00623574"/>
    <w:rsid w:val="00624F36"/>
    <w:rsid w:val="00625671"/>
    <w:rsid w:val="006261C3"/>
    <w:rsid w:val="00626820"/>
    <w:rsid w:val="00630ADF"/>
    <w:rsid w:val="0063151D"/>
    <w:rsid w:val="0063152C"/>
    <w:rsid w:val="00631C04"/>
    <w:rsid w:val="006331A4"/>
    <w:rsid w:val="00633CD6"/>
    <w:rsid w:val="00634F90"/>
    <w:rsid w:val="006354CD"/>
    <w:rsid w:val="00635B8B"/>
    <w:rsid w:val="00635CBC"/>
    <w:rsid w:val="00636BD3"/>
    <w:rsid w:val="00636CF4"/>
    <w:rsid w:val="00640279"/>
    <w:rsid w:val="00641216"/>
    <w:rsid w:val="00641F7E"/>
    <w:rsid w:val="00642419"/>
    <w:rsid w:val="00642744"/>
    <w:rsid w:val="006430B9"/>
    <w:rsid w:val="006431C6"/>
    <w:rsid w:val="00645373"/>
    <w:rsid w:val="006459E9"/>
    <w:rsid w:val="0064636F"/>
    <w:rsid w:val="00647834"/>
    <w:rsid w:val="00647BFC"/>
    <w:rsid w:val="00652782"/>
    <w:rsid w:val="00652F5C"/>
    <w:rsid w:val="006548A2"/>
    <w:rsid w:val="00654D46"/>
    <w:rsid w:val="00655225"/>
    <w:rsid w:val="00655AEE"/>
    <w:rsid w:val="006621CE"/>
    <w:rsid w:val="00664338"/>
    <w:rsid w:val="00664491"/>
    <w:rsid w:val="00664D7B"/>
    <w:rsid w:val="00667851"/>
    <w:rsid w:val="006678EF"/>
    <w:rsid w:val="006705F4"/>
    <w:rsid w:val="00671EDD"/>
    <w:rsid w:val="006742F7"/>
    <w:rsid w:val="0067468A"/>
    <w:rsid w:val="00674AB0"/>
    <w:rsid w:val="00676836"/>
    <w:rsid w:val="006775C9"/>
    <w:rsid w:val="0068267F"/>
    <w:rsid w:val="0068279C"/>
    <w:rsid w:val="00682DB6"/>
    <w:rsid w:val="006842F5"/>
    <w:rsid w:val="006869DD"/>
    <w:rsid w:val="00686D29"/>
    <w:rsid w:val="00690534"/>
    <w:rsid w:val="00691092"/>
    <w:rsid w:val="006915AA"/>
    <w:rsid w:val="0069218D"/>
    <w:rsid w:val="006936B9"/>
    <w:rsid w:val="00695965"/>
    <w:rsid w:val="00695D81"/>
    <w:rsid w:val="006965DA"/>
    <w:rsid w:val="00696688"/>
    <w:rsid w:val="00697013"/>
    <w:rsid w:val="00697C96"/>
    <w:rsid w:val="00697D90"/>
    <w:rsid w:val="00697F1A"/>
    <w:rsid w:val="006A1E49"/>
    <w:rsid w:val="006A3028"/>
    <w:rsid w:val="006A3363"/>
    <w:rsid w:val="006A33D0"/>
    <w:rsid w:val="006A40DD"/>
    <w:rsid w:val="006A4ABF"/>
    <w:rsid w:val="006A5397"/>
    <w:rsid w:val="006A58BC"/>
    <w:rsid w:val="006A6B79"/>
    <w:rsid w:val="006A6EB2"/>
    <w:rsid w:val="006B25EB"/>
    <w:rsid w:val="006B2CA0"/>
    <w:rsid w:val="006B2D83"/>
    <w:rsid w:val="006B31A1"/>
    <w:rsid w:val="006B33E3"/>
    <w:rsid w:val="006B3D43"/>
    <w:rsid w:val="006B4AFB"/>
    <w:rsid w:val="006B4EB7"/>
    <w:rsid w:val="006B5775"/>
    <w:rsid w:val="006B77E8"/>
    <w:rsid w:val="006C0130"/>
    <w:rsid w:val="006C053A"/>
    <w:rsid w:val="006C3FA1"/>
    <w:rsid w:val="006C45A5"/>
    <w:rsid w:val="006C55F9"/>
    <w:rsid w:val="006C56C1"/>
    <w:rsid w:val="006C5CBB"/>
    <w:rsid w:val="006C63AD"/>
    <w:rsid w:val="006C69D9"/>
    <w:rsid w:val="006C744F"/>
    <w:rsid w:val="006C7E5E"/>
    <w:rsid w:val="006D02B3"/>
    <w:rsid w:val="006D0C59"/>
    <w:rsid w:val="006D1DAD"/>
    <w:rsid w:val="006D27CB"/>
    <w:rsid w:val="006D2CD2"/>
    <w:rsid w:val="006D2FD1"/>
    <w:rsid w:val="006D37AD"/>
    <w:rsid w:val="006D4EF7"/>
    <w:rsid w:val="006D5240"/>
    <w:rsid w:val="006D63D9"/>
    <w:rsid w:val="006D65CD"/>
    <w:rsid w:val="006D6AE2"/>
    <w:rsid w:val="006D76A2"/>
    <w:rsid w:val="006D7EAC"/>
    <w:rsid w:val="006E33A8"/>
    <w:rsid w:val="006E4023"/>
    <w:rsid w:val="006E6324"/>
    <w:rsid w:val="006E6608"/>
    <w:rsid w:val="006E7118"/>
    <w:rsid w:val="006E72A8"/>
    <w:rsid w:val="006F0CFF"/>
    <w:rsid w:val="006F18D2"/>
    <w:rsid w:val="006F1B7F"/>
    <w:rsid w:val="006F1DB0"/>
    <w:rsid w:val="006F298A"/>
    <w:rsid w:val="006F35FD"/>
    <w:rsid w:val="006F3F2D"/>
    <w:rsid w:val="006F4B08"/>
    <w:rsid w:val="006F55BC"/>
    <w:rsid w:val="006F5AF5"/>
    <w:rsid w:val="006F5DB8"/>
    <w:rsid w:val="006F6BCA"/>
    <w:rsid w:val="006F740E"/>
    <w:rsid w:val="006F7721"/>
    <w:rsid w:val="006F79F8"/>
    <w:rsid w:val="006F7A04"/>
    <w:rsid w:val="007007C2"/>
    <w:rsid w:val="0070128C"/>
    <w:rsid w:val="00702301"/>
    <w:rsid w:val="00702339"/>
    <w:rsid w:val="0070251D"/>
    <w:rsid w:val="00702DC4"/>
    <w:rsid w:val="007030AA"/>
    <w:rsid w:val="00703339"/>
    <w:rsid w:val="007067C7"/>
    <w:rsid w:val="00711C0F"/>
    <w:rsid w:val="007137B4"/>
    <w:rsid w:val="00716492"/>
    <w:rsid w:val="00721276"/>
    <w:rsid w:val="00721748"/>
    <w:rsid w:val="0072201C"/>
    <w:rsid w:val="00724803"/>
    <w:rsid w:val="00724C23"/>
    <w:rsid w:val="00724CF9"/>
    <w:rsid w:val="00726654"/>
    <w:rsid w:val="0072670E"/>
    <w:rsid w:val="0072677B"/>
    <w:rsid w:val="00726F67"/>
    <w:rsid w:val="007274E1"/>
    <w:rsid w:val="00727ACF"/>
    <w:rsid w:val="007300FA"/>
    <w:rsid w:val="00730A62"/>
    <w:rsid w:val="00731899"/>
    <w:rsid w:val="00732235"/>
    <w:rsid w:val="00732A42"/>
    <w:rsid w:val="00734DA2"/>
    <w:rsid w:val="00734DF6"/>
    <w:rsid w:val="00734E8E"/>
    <w:rsid w:val="0073555D"/>
    <w:rsid w:val="0073672A"/>
    <w:rsid w:val="00736B81"/>
    <w:rsid w:val="00737556"/>
    <w:rsid w:val="007379B8"/>
    <w:rsid w:val="00742228"/>
    <w:rsid w:val="00743B09"/>
    <w:rsid w:val="00743C55"/>
    <w:rsid w:val="00745D75"/>
    <w:rsid w:val="007468BD"/>
    <w:rsid w:val="00746B91"/>
    <w:rsid w:val="00750737"/>
    <w:rsid w:val="0075151F"/>
    <w:rsid w:val="00751A92"/>
    <w:rsid w:val="00753848"/>
    <w:rsid w:val="0075457B"/>
    <w:rsid w:val="0076103C"/>
    <w:rsid w:val="0076271E"/>
    <w:rsid w:val="007638C9"/>
    <w:rsid w:val="00764E7D"/>
    <w:rsid w:val="00764EF1"/>
    <w:rsid w:val="00764F9D"/>
    <w:rsid w:val="0076558E"/>
    <w:rsid w:val="0076582D"/>
    <w:rsid w:val="00766211"/>
    <w:rsid w:val="0076653E"/>
    <w:rsid w:val="00766FF7"/>
    <w:rsid w:val="007670A7"/>
    <w:rsid w:val="00767AD8"/>
    <w:rsid w:val="00770B66"/>
    <w:rsid w:val="0077163C"/>
    <w:rsid w:val="007720FA"/>
    <w:rsid w:val="00772922"/>
    <w:rsid w:val="007737DF"/>
    <w:rsid w:val="007738CE"/>
    <w:rsid w:val="007746F5"/>
    <w:rsid w:val="007767D4"/>
    <w:rsid w:val="00783943"/>
    <w:rsid w:val="00786A4B"/>
    <w:rsid w:val="00786B80"/>
    <w:rsid w:val="00790A5F"/>
    <w:rsid w:val="00791732"/>
    <w:rsid w:val="0079209F"/>
    <w:rsid w:val="007930CA"/>
    <w:rsid w:val="00795572"/>
    <w:rsid w:val="007955D5"/>
    <w:rsid w:val="00797E77"/>
    <w:rsid w:val="007A23C7"/>
    <w:rsid w:val="007A33E9"/>
    <w:rsid w:val="007A3AEE"/>
    <w:rsid w:val="007A3BC4"/>
    <w:rsid w:val="007A443E"/>
    <w:rsid w:val="007A46F1"/>
    <w:rsid w:val="007A4C9A"/>
    <w:rsid w:val="007A5DDE"/>
    <w:rsid w:val="007A65D7"/>
    <w:rsid w:val="007A6A0F"/>
    <w:rsid w:val="007A7404"/>
    <w:rsid w:val="007A7ECC"/>
    <w:rsid w:val="007B0152"/>
    <w:rsid w:val="007B024C"/>
    <w:rsid w:val="007B09FE"/>
    <w:rsid w:val="007B0DCF"/>
    <w:rsid w:val="007B17A5"/>
    <w:rsid w:val="007B1A60"/>
    <w:rsid w:val="007B266F"/>
    <w:rsid w:val="007B4796"/>
    <w:rsid w:val="007B73AD"/>
    <w:rsid w:val="007B78F9"/>
    <w:rsid w:val="007B7FE3"/>
    <w:rsid w:val="007C1DB8"/>
    <w:rsid w:val="007C3ED5"/>
    <w:rsid w:val="007C4C14"/>
    <w:rsid w:val="007C6645"/>
    <w:rsid w:val="007D29FC"/>
    <w:rsid w:val="007D2A89"/>
    <w:rsid w:val="007D2B10"/>
    <w:rsid w:val="007D2C4E"/>
    <w:rsid w:val="007D3697"/>
    <w:rsid w:val="007D393D"/>
    <w:rsid w:val="007D3BF9"/>
    <w:rsid w:val="007D42A6"/>
    <w:rsid w:val="007D5E85"/>
    <w:rsid w:val="007E0E34"/>
    <w:rsid w:val="007E221A"/>
    <w:rsid w:val="007E22C3"/>
    <w:rsid w:val="007E3420"/>
    <w:rsid w:val="007E41A4"/>
    <w:rsid w:val="007E42A8"/>
    <w:rsid w:val="007E532E"/>
    <w:rsid w:val="007E5573"/>
    <w:rsid w:val="007E61A2"/>
    <w:rsid w:val="007E6C1B"/>
    <w:rsid w:val="007E7BB3"/>
    <w:rsid w:val="007F0F48"/>
    <w:rsid w:val="007F2C59"/>
    <w:rsid w:val="007F3347"/>
    <w:rsid w:val="007F36D9"/>
    <w:rsid w:val="007F390C"/>
    <w:rsid w:val="007F3CD3"/>
    <w:rsid w:val="007F4B1E"/>
    <w:rsid w:val="007F4C3A"/>
    <w:rsid w:val="007F5748"/>
    <w:rsid w:val="007F78BE"/>
    <w:rsid w:val="007F7D6F"/>
    <w:rsid w:val="00800095"/>
    <w:rsid w:val="00800E9B"/>
    <w:rsid w:val="008015CC"/>
    <w:rsid w:val="00801929"/>
    <w:rsid w:val="00801CC4"/>
    <w:rsid w:val="00801DD1"/>
    <w:rsid w:val="00802C7D"/>
    <w:rsid w:val="008039F8"/>
    <w:rsid w:val="00803B34"/>
    <w:rsid w:val="00804812"/>
    <w:rsid w:val="00806ABC"/>
    <w:rsid w:val="00806C02"/>
    <w:rsid w:val="00810B2C"/>
    <w:rsid w:val="00810E12"/>
    <w:rsid w:val="00811159"/>
    <w:rsid w:val="00812647"/>
    <w:rsid w:val="008152AC"/>
    <w:rsid w:val="008157E7"/>
    <w:rsid w:val="00816114"/>
    <w:rsid w:val="008167F2"/>
    <w:rsid w:val="0081708B"/>
    <w:rsid w:val="008179E1"/>
    <w:rsid w:val="00820A05"/>
    <w:rsid w:val="008226E6"/>
    <w:rsid w:val="00823399"/>
    <w:rsid w:val="008237AA"/>
    <w:rsid w:val="0082380C"/>
    <w:rsid w:val="00823DFF"/>
    <w:rsid w:val="00824B6A"/>
    <w:rsid w:val="00824C6B"/>
    <w:rsid w:val="008254CD"/>
    <w:rsid w:val="0082552D"/>
    <w:rsid w:val="00826C75"/>
    <w:rsid w:val="00830D13"/>
    <w:rsid w:val="00831DE2"/>
    <w:rsid w:val="00832E68"/>
    <w:rsid w:val="00833353"/>
    <w:rsid w:val="008348E5"/>
    <w:rsid w:val="00836944"/>
    <w:rsid w:val="00836B82"/>
    <w:rsid w:val="008372AB"/>
    <w:rsid w:val="008375B5"/>
    <w:rsid w:val="00840752"/>
    <w:rsid w:val="00841C8B"/>
    <w:rsid w:val="00842663"/>
    <w:rsid w:val="0084365E"/>
    <w:rsid w:val="00844AAA"/>
    <w:rsid w:val="00844AFF"/>
    <w:rsid w:val="00845ECB"/>
    <w:rsid w:val="00846099"/>
    <w:rsid w:val="0085021C"/>
    <w:rsid w:val="008513C8"/>
    <w:rsid w:val="00851D7D"/>
    <w:rsid w:val="0085210A"/>
    <w:rsid w:val="00852C31"/>
    <w:rsid w:val="00852F63"/>
    <w:rsid w:val="00853CA4"/>
    <w:rsid w:val="00853F18"/>
    <w:rsid w:val="00854D8E"/>
    <w:rsid w:val="00855C0B"/>
    <w:rsid w:val="00855E14"/>
    <w:rsid w:val="00857C9A"/>
    <w:rsid w:val="0086323D"/>
    <w:rsid w:val="008664FA"/>
    <w:rsid w:val="00866733"/>
    <w:rsid w:val="00867835"/>
    <w:rsid w:val="00870563"/>
    <w:rsid w:val="00870721"/>
    <w:rsid w:val="008713FB"/>
    <w:rsid w:val="00874AAC"/>
    <w:rsid w:val="0087533F"/>
    <w:rsid w:val="00877210"/>
    <w:rsid w:val="00877C05"/>
    <w:rsid w:val="00877C76"/>
    <w:rsid w:val="00881CAC"/>
    <w:rsid w:val="00881E83"/>
    <w:rsid w:val="00887F8A"/>
    <w:rsid w:val="008900B7"/>
    <w:rsid w:val="00892293"/>
    <w:rsid w:val="00892E32"/>
    <w:rsid w:val="00892ECE"/>
    <w:rsid w:val="0089416D"/>
    <w:rsid w:val="008943E8"/>
    <w:rsid w:val="008978EF"/>
    <w:rsid w:val="008A046C"/>
    <w:rsid w:val="008A0739"/>
    <w:rsid w:val="008A4FFD"/>
    <w:rsid w:val="008A50AA"/>
    <w:rsid w:val="008A52D1"/>
    <w:rsid w:val="008A7D0D"/>
    <w:rsid w:val="008B0715"/>
    <w:rsid w:val="008B105F"/>
    <w:rsid w:val="008B1ABB"/>
    <w:rsid w:val="008B21D9"/>
    <w:rsid w:val="008B229D"/>
    <w:rsid w:val="008B29C0"/>
    <w:rsid w:val="008B29DD"/>
    <w:rsid w:val="008B2A88"/>
    <w:rsid w:val="008B5222"/>
    <w:rsid w:val="008B5D36"/>
    <w:rsid w:val="008B5E9A"/>
    <w:rsid w:val="008B7DF2"/>
    <w:rsid w:val="008C0948"/>
    <w:rsid w:val="008C0E67"/>
    <w:rsid w:val="008C0FAD"/>
    <w:rsid w:val="008C3165"/>
    <w:rsid w:val="008C35EF"/>
    <w:rsid w:val="008C3A91"/>
    <w:rsid w:val="008C3C31"/>
    <w:rsid w:val="008C4318"/>
    <w:rsid w:val="008C4928"/>
    <w:rsid w:val="008C5A66"/>
    <w:rsid w:val="008C781D"/>
    <w:rsid w:val="008D1480"/>
    <w:rsid w:val="008D2CBE"/>
    <w:rsid w:val="008D4D72"/>
    <w:rsid w:val="008D6949"/>
    <w:rsid w:val="008E0373"/>
    <w:rsid w:val="008E28D4"/>
    <w:rsid w:val="008E2E70"/>
    <w:rsid w:val="008E5AE8"/>
    <w:rsid w:val="008E63EB"/>
    <w:rsid w:val="008E6D09"/>
    <w:rsid w:val="008E74C4"/>
    <w:rsid w:val="008F34D0"/>
    <w:rsid w:val="008F3CE3"/>
    <w:rsid w:val="008F3DF3"/>
    <w:rsid w:val="008F445A"/>
    <w:rsid w:val="008F46D0"/>
    <w:rsid w:val="008F5D11"/>
    <w:rsid w:val="008F638A"/>
    <w:rsid w:val="008F66A2"/>
    <w:rsid w:val="008F6836"/>
    <w:rsid w:val="0090089D"/>
    <w:rsid w:val="0090226E"/>
    <w:rsid w:val="00903317"/>
    <w:rsid w:val="00903395"/>
    <w:rsid w:val="0090352B"/>
    <w:rsid w:val="009042B5"/>
    <w:rsid w:val="00906FC2"/>
    <w:rsid w:val="00907F72"/>
    <w:rsid w:val="00910F51"/>
    <w:rsid w:val="00911A8C"/>
    <w:rsid w:val="009129D4"/>
    <w:rsid w:val="00913F36"/>
    <w:rsid w:val="00914CD5"/>
    <w:rsid w:val="00914F48"/>
    <w:rsid w:val="00914FCA"/>
    <w:rsid w:val="00915C2D"/>
    <w:rsid w:val="00916440"/>
    <w:rsid w:val="009214D4"/>
    <w:rsid w:val="009232D7"/>
    <w:rsid w:val="009242BA"/>
    <w:rsid w:val="0092541B"/>
    <w:rsid w:val="00925FBB"/>
    <w:rsid w:val="00926194"/>
    <w:rsid w:val="00926B2D"/>
    <w:rsid w:val="009276F9"/>
    <w:rsid w:val="0093047F"/>
    <w:rsid w:val="00931E28"/>
    <w:rsid w:val="0093296C"/>
    <w:rsid w:val="0093462B"/>
    <w:rsid w:val="00934AE2"/>
    <w:rsid w:val="00934C53"/>
    <w:rsid w:val="00936CB8"/>
    <w:rsid w:val="00936F3E"/>
    <w:rsid w:val="00941521"/>
    <w:rsid w:val="00941C28"/>
    <w:rsid w:val="00941F0F"/>
    <w:rsid w:val="009424A0"/>
    <w:rsid w:val="00942573"/>
    <w:rsid w:val="00942892"/>
    <w:rsid w:val="00942C7D"/>
    <w:rsid w:val="00942EF6"/>
    <w:rsid w:val="009436B2"/>
    <w:rsid w:val="009449B6"/>
    <w:rsid w:val="009464DE"/>
    <w:rsid w:val="00946653"/>
    <w:rsid w:val="009467FD"/>
    <w:rsid w:val="00947C41"/>
    <w:rsid w:val="009540F9"/>
    <w:rsid w:val="00956B4B"/>
    <w:rsid w:val="0096213C"/>
    <w:rsid w:val="00962407"/>
    <w:rsid w:val="00962879"/>
    <w:rsid w:val="009638D8"/>
    <w:rsid w:val="00964ECA"/>
    <w:rsid w:val="0096523D"/>
    <w:rsid w:val="009663E8"/>
    <w:rsid w:val="009671EA"/>
    <w:rsid w:val="0096736C"/>
    <w:rsid w:val="009702D5"/>
    <w:rsid w:val="0097079B"/>
    <w:rsid w:val="00971D93"/>
    <w:rsid w:val="009723FE"/>
    <w:rsid w:val="00972C38"/>
    <w:rsid w:val="00972C3F"/>
    <w:rsid w:val="00972C52"/>
    <w:rsid w:val="00973F03"/>
    <w:rsid w:val="009743D6"/>
    <w:rsid w:val="0097609D"/>
    <w:rsid w:val="009802D0"/>
    <w:rsid w:val="00982FFC"/>
    <w:rsid w:val="009838E3"/>
    <w:rsid w:val="009846D5"/>
    <w:rsid w:val="0098558E"/>
    <w:rsid w:val="00985973"/>
    <w:rsid w:val="00985AAF"/>
    <w:rsid w:val="00985B5B"/>
    <w:rsid w:val="009864A4"/>
    <w:rsid w:val="0098708B"/>
    <w:rsid w:val="009872FA"/>
    <w:rsid w:val="0098787D"/>
    <w:rsid w:val="00987E8C"/>
    <w:rsid w:val="00990374"/>
    <w:rsid w:val="00991107"/>
    <w:rsid w:val="00992E47"/>
    <w:rsid w:val="00994AB9"/>
    <w:rsid w:val="00994D75"/>
    <w:rsid w:val="00995E53"/>
    <w:rsid w:val="00997A42"/>
    <w:rsid w:val="009A1200"/>
    <w:rsid w:val="009A2616"/>
    <w:rsid w:val="009A2CE5"/>
    <w:rsid w:val="009A45BF"/>
    <w:rsid w:val="009A46CF"/>
    <w:rsid w:val="009A60BB"/>
    <w:rsid w:val="009A6501"/>
    <w:rsid w:val="009A756F"/>
    <w:rsid w:val="009A786C"/>
    <w:rsid w:val="009B2B75"/>
    <w:rsid w:val="009B30D2"/>
    <w:rsid w:val="009B544C"/>
    <w:rsid w:val="009B544E"/>
    <w:rsid w:val="009B5767"/>
    <w:rsid w:val="009B5B18"/>
    <w:rsid w:val="009B5B58"/>
    <w:rsid w:val="009B5FE1"/>
    <w:rsid w:val="009B69DA"/>
    <w:rsid w:val="009B7156"/>
    <w:rsid w:val="009B724F"/>
    <w:rsid w:val="009B7F76"/>
    <w:rsid w:val="009C0BE6"/>
    <w:rsid w:val="009C2637"/>
    <w:rsid w:val="009C577C"/>
    <w:rsid w:val="009C6DED"/>
    <w:rsid w:val="009C7D7A"/>
    <w:rsid w:val="009D01A1"/>
    <w:rsid w:val="009D0C63"/>
    <w:rsid w:val="009D1F53"/>
    <w:rsid w:val="009D34A9"/>
    <w:rsid w:val="009D55E1"/>
    <w:rsid w:val="009D688C"/>
    <w:rsid w:val="009D7875"/>
    <w:rsid w:val="009E0445"/>
    <w:rsid w:val="009E140A"/>
    <w:rsid w:val="009E2BFA"/>
    <w:rsid w:val="009E43D4"/>
    <w:rsid w:val="009E4480"/>
    <w:rsid w:val="009E5128"/>
    <w:rsid w:val="009E5729"/>
    <w:rsid w:val="009E6562"/>
    <w:rsid w:val="009E7366"/>
    <w:rsid w:val="009F29A3"/>
    <w:rsid w:val="009F318F"/>
    <w:rsid w:val="009F3767"/>
    <w:rsid w:val="009F6931"/>
    <w:rsid w:val="009F6B0C"/>
    <w:rsid w:val="00A00092"/>
    <w:rsid w:val="00A021B3"/>
    <w:rsid w:val="00A022EA"/>
    <w:rsid w:val="00A05A06"/>
    <w:rsid w:val="00A05CE6"/>
    <w:rsid w:val="00A073ED"/>
    <w:rsid w:val="00A078C0"/>
    <w:rsid w:val="00A07DA7"/>
    <w:rsid w:val="00A1112A"/>
    <w:rsid w:val="00A11B81"/>
    <w:rsid w:val="00A11D14"/>
    <w:rsid w:val="00A11D55"/>
    <w:rsid w:val="00A124F0"/>
    <w:rsid w:val="00A1259E"/>
    <w:rsid w:val="00A129AF"/>
    <w:rsid w:val="00A14AC2"/>
    <w:rsid w:val="00A201FB"/>
    <w:rsid w:val="00A20F52"/>
    <w:rsid w:val="00A21167"/>
    <w:rsid w:val="00A214B6"/>
    <w:rsid w:val="00A22C46"/>
    <w:rsid w:val="00A23A95"/>
    <w:rsid w:val="00A24010"/>
    <w:rsid w:val="00A245F8"/>
    <w:rsid w:val="00A24DE9"/>
    <w:rsid w:val="00A25629"/>
    <w:rsid w:val="00A25A3F"/>
    <w:rsid w:val="00A25F45"/>
    <w:rsid w:val="00A26F18"/>
    <w:rsid w:val="00A279CD"/>
    <w:rsid w:val="00A27F79"/>
    <w:rsid w:val="00A30BF9"/>
    <w:rsid w:val="00A32CDF"/>
    <w:rsid w:val="00A3317F"/>
    <w:rsid w:val="00A344CE"/>
    <w:rsid w:val="00A34C7E"/>
    <w:rsid w:val="00A35173"/>
    <w:rsid w:val="00A364A1"/>
    <w:rsid w:val="00A368DC"/>
    <w:rsid w:val="00A370C2"/>
    <w:rsid w:val="00A370E5"/>
    <w:rsid w:val="00A40302"/>
    <w:rsid w:val="00A4100D"/>
    <w:rsid w:val="00A41177"/>
    <w:rsid w:val="00A41369"/>
    <w:rsid w:val="00A4158D"/>
    <w:rsid w:val="00A4241B"/>
    <w:rsid w:val="00A42EF7"/>
    <w:rsid w:val="00A4396C"/>
    <w:rsid w:val="00A44DE5"/>
    <w:rsid w:val="00A462AE"/>
    <w:rsid w:val="00A468FB"/>
    <w:rsid w:val="00A475D3"/>
    <w:rsid w:val="00A5057B"/>
    <w:rsid w:val="00A51EA0"/>
    <w:rsid w:val="00A52456"/>
    <w:rsid w:val="00A5553A"/>
    <w:rsid w:val="00A558F4"/>
    <w:rsid w:val="00A561E6"/>
    <w:rsid w:val="00A6052C"/>
    <w:rsid w:val="00A6087C"/>
    <w:rsid w:val="00A60B3E"/>
    <w:rsid w:val="00A60F80"/>
    <w:rsid w:val="00A63054"/>
    <w:rsid w:val="00A656E0"/>
    <w:rsid w:val="00A65D28"/>
    <w:rsid w:val="00A66B84"/>
    <w:rsid w:val="00A671F8"/>
    <w:rsid w:val="00A70037"/>
    <w:rsid w:val="00A70347"/>
    <w:rsid w:val="00A70715"/>
    <w:rsid w:val="00A7137C"/>
    <w:rsid w:val="00A719DA"/>
    <w:rsid w:val="00A745BD"/>
    <w:rsid w:val="00A74707"/>
    <w:rsid w:val="00A757AD"/>
    <w:rsid w:val="00A7705C"/>
    <w:rsid w:val="00A82670"/>
    <w:rsid w:val="00A828A1"/>
    <w:rsid w:val="00A82A00"/>
    <w:rsid w:val="00A82CDB"/>
    <w:rsid w:val="00A84599"/>
    <w:rsid w:val="00A84F34"/>
    <w:rsid w:val="00A860F6"/>
    <w:rsid w:val="00A8685A"/>
    <w:rsid w:val="00A87B24"/>
    <w:rsid w:val="00A87B88"/>
    <w:rsid w:val="00A90489"/>
    <w:rsid w:val="00A904E4"/>
    <w:rsid w:val="00A90E3F"/>
    <w:rsid w:val="00A92789"/>
    <w:rsid w:val="00A93553"/>
    <w:rsid w:val="00A95614"/>
    <w:rsid w:val="00A95B48"/>
    <w:rsid w:val="00A962C1"/>
    <w:rsid w:val="00A9638B"/>
    <w:rsid w:val="00A96D2C"/>
    <w:rsid w:val="00A96DB9"/>
    <w:rsid w:val="00AA02A4"/>
    <w:rsid w:val="00AA04F4"/>
    <w:rsid w:val="00AA1EB0"/>
    <w:rsid w:val="00AA47CC"/>
    <w:rsid w:val="00AA4A47"/>
    <w:rsid w:val="00AA54E3"/>
    <w:rsid w:val="00AA601A"/>
    <w:rsid w:val="00AA6457"/>
    <w:rsid w:val="00AA6B52"/>
    <w:rsid w:val="00AA739B"/>
    <w:rsid w:val="00AA7D41"/>
    <w:rsid w:val="00AA7DA1"/>
    <w:rsid w:val="00AB0F66"/>
    <w:rsid w:val="00AB27B4"/>
    <w:rsid w:val="00AB7088"/>
    <w:rsid w:val="00AB7109"/>
    <w:rsid w:val="00AB78C3"/>
    <w:rsid w:val="00AC0A48"/>
    <w:rsid w:val="00AC3005"/>
    <w:rsid w:val="00AC3AA3"/>
    <w:rsid w:val="00AC5ED4"/>
    <w:rsid w:val="00AC6304"/>
    <w:rsid w:val="00AC72FC"/>
    <w:rsid w:val="00AC75D5"/>
    <w:rsid w:val="00AD0211"/>
    <w:rsid w:val="00AD0573"/>
    <w:rsid w:val="00AD0884"/>
    <w:rsid w:val="00AD1BDA"/>
    <w:rsid w:val="00AD4093"/>
    <w:rsid w:val="00AD55F5"/>
    <w:rsid w:val="00AD6E3C"/>
    <w:rsid w:val="00AD7367"/>
    <w:rsid w:val="00AD77A4"/>
    <w:rsid w:val="00AE1392"/>
    <w:rsid w:val="00AE1EC0"/>
    <w:rsid w:val="00AE242A"/>
    <w:rsid w:val="00AE30C9"/>
    <w:rsid w:val="00AE4A5E"/>
    <w:rsid w:val="00AF08B1"/>
    <w:rsid w:val="00AF22AF"/>
    <w:rsid w:val="00AF25E7"/>
    <w:rsid w:val="00AF3630"/>
    <w:rsid w:val="00AF3DDC"/>
    <w:rsid w:val="00AF40C8"/>
    <w:rsid w:val="00AF52C5"/>
    <w:rsid w:val="00AF5D51"/>
    <w:rsid w:val="00AF6CD5"/>
    <w:rsid w:val="00AF7AB4"/>
    <w:rsid w:val="00B012ED"/>
    <w:rsid w:val="00B016BC"/>
    <w:rsid w:val="00B01868"/>
    <w:rsid w:val="00B01B15"/>
    <w:rsid w:val="00B01D8D"/>
    <w:rsid w:val="00B02821"/>
    <w:rsid w:val="00B0533F"/>
    <w:rsid w:val="00B05343"/>
    <w:rsid w:val="00B055D3"/>
    <w:rsid w:val="00B06985"/>
    <w:rsid w:val="00B06A8E"/>
    <w:rsid w:val="00B10052"/>
    <w:rsid w:val="00B10395"/>
    <w:rsid w:val="00B125EC"/>
    <w:rsid w:val="00B131E6"/>
    <w:rsid w:val="00B134CE"/>
    <w:rsid w:val="00B13A01"/>
    <w:rsid w:val="00B140CF"/>
    <w:rsid w:val="00B141EF"/>
    <w:rsid w:val="00B151CA"/>
    <w:rsid w:val="00B15256"/>
    <w:rsid w:val="00B15F1D"/>
    <w:rsid w:val="00B1640E"/>
    <w:rsid w:val="00B17E22"/>
    <w:rsid w:val="00B20F18"/>
    <w:rsid w:val="00B21F80"/>
    <w:rsid w:val="00B22020"/>
    <w:rsid w:val="00B221B1"/>
    <w:rsid w:val="00B226DA"/>
    <w:rsid w:val="00B23CED"/>
    <w:rsid w:val="00B2431C"/>
    <w:rsid w:val="00B249F9"/>
    <w:rsid w:val="00B25E13"/>
    <w:rsid w:val="00B26829"/>
    <w:rsid w:val="00B27A2D"/>
    <w:rsid w:val="00B27C12"/>
    <w:rsid w:val="00B27C16"/>
    <w:rsid w:val="00B27DDC"/>
    <w:rsid w:val="00B3056E"/>
    <w:rsid w:val="00B30D56"/>
    <w:rsid w:val="00B31380"/>
    <w:rsid w:val="00B313FE"/>
    <w:rsid w:val="00B32053"/>
    <w:rsid w:val="00B322A9"/>
    <w:rsid w:val="00B32E61"/>
    <w:rsid w:val="00B33A82"/>
    <w:rsid w:val="00B3406E"/>
    <w:rsid w:val="00B3427E"/>
    <w:rsid w:val="00B35144"/>
    <w:rsid w:val="00B35BD8"/>
    <w:rsid w:val="00B36BFB"/>
    <w:rsid w:val="00B36DC6"/>
    <w:rsid w:val="00B4122E"/>
    <w:rsid w:val="00B418BE"/>
    <w:rsid w:val="00B41CC0"/>
    <w:rsid w:val="00B42716"/>
    <w:rsid w:val="00B429E6"/>
    <w:rsid w:val="00B42F80"/>
    <w:rsid w:val="00B4430D"/>
    <w:rsid w:val="00B44FC7"/>
    <w:rsid w:val="00B4530F"/>
    <w:rsid w:val="00B4596B"/>
    <w:rsid w:val="00B45F17"/>
    <w:rsid w:val="00B45F32"/>
    <w:rsid w:val="00B45FE5"/>
    <w:rsid w:val="00B46050"/>
    <w:rsid w:val="00B47138"/>
    <w:rsid w:val="00B47883"/>
    <w:rsid w:val="00B478A7"/>
    <w:rsid w:val="00B47AE1"/>
    <w:rsid w:val="00B50306"/>
    <w:rsid w:val="00B503C2"/>
    <w:rsid w:val="00B51EEA"/>
    <w:rsid w:val="00B5397B"/>
    <w:rsid w:val="00B53C41"/>
    <w:rsid w:val="00B543E0"/>
    <w:rsid w:val="00B56E32"/>
    <w:rsid w:val="00B60E50"/>
    <w:rsid w:val="00B61542"/>
    <w:rsid w:val="00B61C57"/>
    <w:rsid w:val="00B61F3D"/>
    <w:rsid w:val="00B6201D"/>
    <w:rsid w:val="00B6212C"/>
    <w:rsid w:val="00B649D3"/>
    <w:rsid w:val="00B64FE2"/>
    <w:rsid w:val="00B65116"/>
    <w:rsid w:val="00B6645B"/>
    <w:rsid w:val="00B672BA"/>
    <w:rsid w:val="00B701C2"/>
    <w:rsid w:val="00B703FB"/>
    <w:rsid w:val="00B7086B"/>
    <w:rsid w:val="00B71716"/>
    <w:rsid w:val="00B718C3"/>
    <w:rsid w:val="00B71D97"/>
    <w:rsid w:val="00B720CD"/>
    <w:rsid w:val="00B73424"/>
    <w:rsid w:val="00B734C3"/>
    <w:rsid w:val="00B73B97"/>
    <w:rsid w:val="00B74DED"/>
    <w:rsid w:val="00B75444"/>
    <w:rsid w:val="00B75FA0"/>
    <w:rsid w:val="00B772D7"/>
    <w:rsid w:val="00B805FF"/>
    <w:rsid w:val="00B819E4"/>
    <w:rsid w:val="00B83822"/>
    <w:rsid w:val="00B8499A"/>
    <w:rsid w:val="00B85DE0"/>
    <w:rsid w:val="00B874C1"/>
    <w:rsid w:val="00B926D9"/>
    <w:rsid w:val="00B92F66"/>
    <w:rsid w:val="00B9335D"/>
    <w:rsid w:val="00B933E2"/>
    <w:rsid w:val="00B94B4B"/>
    <w:rsid w:val="00B94CBA"/>
    <w:rsid w:val="00B955EF"/>
    <w:rsid w:val="00B961E6"/>
    <w:rsid w:val="00B9677C"/>
    <w:rsid w:val="00B97033"/>
    <w:rsid w:val="00B97621"/>
    <w:rsid w:val="00BA04B7"/>
    <w:rsid w:val="00BA08DE"/>
    <w:rsid w:val="00BA0DC3"/>
    <w:rsid w:val="00BA13F4"/>
    <w:rsid w:val="00BA31CF"/>
    <w:rsid w:val="00BA343D"/>
    <w:rsid w:val="00BA3BE5"/>
    <w:rsid w:val="00BA3DD0"/>
    <w:rsid w:val="00BA4B74"/>
    <w:rsid w:val="00BA5AE1"/>
    <w:rsid w:val="00BA7351"/>
    <w:rsid w:val="00BB05A8"/>
    <w:rsid w:val="00BB07E0"/>
    <w:rsid w:val="00BB16CF"/>
    <w:rsid w:val="00BB2D2B"/>
    <w:rsid w:val="00BB2F8B"/>
    <w:rsid w:val="00BB340A"/>
    <w:rsid w:val="00BB4A8E"/>
    <w:rsid w:val="00BB55C3"/>
    <w:rsid w:val="00BC48FB"/>
    <w:rsid w:val="00BC5770"/>
    <w:rsid w:val="00BC5903"/>
    <w:rsid w:val="00BC6F10"/>
    <w:rsid w:val="00BC767C"/>
    <w:rsid w:val="00BC7B1D"/>
    <w:rsid w:val="00BC7B2E"/>
    <w:rsid w:val="00BC7FDA"/>
    <w:rsid w:val="00BD0B75"/>
    <w:rsid w:val="00BD0BD4"/>
    <w:rsid w:val="00BD5C92"/>
    <w:rsid w:val="00BE012F"/>
    <w:rsid w:val="00BE0865"/>
    <w:rsid w:val="00BE0D80"/>
    <w:rsid w:val="00BE0EC8"/>
    <w:rsid w:val="00BE125F"/>
    <w:rsid w:val="00BE26ED"/>
    <w:rsid w:val="00BE396D"/>
    <w:rsid w:val="00BE71F9"/>
    <w:rsid w:val="00BF0021"/>
    <w:rsid w:val="00BF014C"/>
    <w:rsid w:val="00BF1BFE"/>
    <w:rsid w:val="00BF43A3"/>
    <w:rsid w:val="00BF47F7"/>
    <w:rsid w:val="00BF4EB8"/>
    <w:rsid w:val="00BF5810"/>
    <w:rsid w:val="00BF5819"/>
    <w:rsid w:val="00BF58B3"/>
    <w:rsid w:val="00BF642E"/>
    <w:rsid w:val="00BF67ED"/>
    <w:rsid w:val="00C0014E"/>
    <w:rsid w:val="00C00ABF"/>
    <w:rsid w:val="00C00E4B"/>
    <w:rsid w:val="00C01107"/>
    <w:rsid w:val="00C02F37"/>
    <w:rsid w:val="00C033A1"/>
    <w:rsid w:val="00C03751"/>
    <w:rsid w:val="00C03C75"/>
    <w:rsid w:val="00C044FA"/>
    <w:rsid w:val="00C0498C"/>
    <w:rsid w:val="00C0604F"/>
    <w:rsid w:val="00C11E86"/>
    <w:rsid w:val="00C121CC"/>
    <w:rsid w:val="00C12382"/>
    <w:rsid w:val="00C138A5"/>
    <w:rsid w:val="00C139D6"/>
    <w:rsid w:val="00C146F6"/>
    <w:rsid w:val="00C148EF"/>
    <w:rsid w:val="00C1540D"/>
    <w:rsid w:val="00C15DA6"/>
    <w:rsid w:val="00C16F49"/>
    <w:rsid w:val="00C16FC9"/>
    <w:rsid w:val="00C177F6"/>
    <w:rsid w:val="00C17E25"/>
    <w:rsid w:val="00C21032"/>
    <w:rsid w:val="00C2435B"/>
    <w:rsid w:val="00C25635"/>
    <w:rsid w:val="00C268B2"/>
    <w:rsid w:val="00C304EB"/>
    <w:rsid w:val="00C314B3"/>
    <w:rsid w:val="00C32EC9"/>
    <w:rsid w:val="00C338A4"/>
    <w:rsid w:val="00C338E0"/>
    <w:rsid w:val="00C3499B"/>
    <w:rsid w:val="00C35147"/>
    <w:rsid w:val="00C3580C"/>
    <w:rsid w:val="00C35E02"/>
    <w:rsid w:val="00C36509"/>
    <w:rsid w:val="00C37E2C"/>
    <w:rsid w:val="00C419DE"/>
    <w:rsid w:val="00C428DA"/>
    <w:rsid w:val="00C44DC5"/>
    <w:rsid w:val="00C44DEB"/>
    <w:rsid w:val="00C44EE9"/>
    <w:rsid w:val="00C46DA3"/>
    <w:rsid w:val="00C479E4"/>
    <w:rsid w:val="00C5192D"/>
    <w:rsid w:val="00C525F7"/>
    <w:rsid w:val="00C529F3"/>
    <w:rsid w:val="00C5348B"/>
    <w:rsid w:val="00C53E26"/>
    <w:rsid w:val="00C54E5C"/>
    <w:rsid w:val="00C560C0"/>
    <w:rsid w:val="00C5686F"/>
    <w:rsid w:val="00C56C9C"/>
    <w:rsid w:val="00C6075A"/>
    <w:rsid w:val="00C6251D"/>
    <w:rsid w:val="00C6271D"/>
    <w:rsid w:val="00C62962"/>
    <w:rsid w:val="00C629A2"/>
    <w:rsid w:val="00C6443F"/>
    <w:rsid w:val="00C64D9C"/>
    <w:rsid w:val="00C67EC0"/>
    <w:rsid w:val="00C72387"/>
    <w:rsid w:val="00C74258"/>
    <w:rsid w:val="00C74ABA"/>
    <w:rsid w:val="00C755B2"/>
    <w:rsid w:val="00C75C70"/>
    <w:rsid w:val="00C76882"/>
    <w:rsid w:val="00C82437"/>
    <w:rsid w:val="00C82BAA"/>
    <w:rsid w:val="00C8320B"/>
    <w:rsid w:val="00C83B0D"/>
    <w:rsid w:val="00C85E2F"/>
    <w:rsid w:val="00C876AF"/>
    <w:rsid w:val="00C87DAE"/>
    <w:rsid w:val="00C90B9D"/>
    <w:rsid w:val="00C91404"/>
    <w:rsid w:val="00C94F0A"/>
    <w:rsid w:val="00C95786"/>
    <w:rsid w:val="00C95D37"/>
    <w:rsid w:val="00C96F7C"/>
    <w:rsid w:val="00CA1EDD"/>
    <w:rsid w:val="00CA236A"/>
    <w:rsid w:val="00CA393A"/>
    <w:rsid w:val="00CA454F"/>
    <w:rsid w:val="00CA500D"/>
    <w:rsid w:val="00CA5C36"/>
    <w:rsid w:val="00CA7E49"/>
    <w:rsid w:val="00CB1B24"/>
    <w:rsid w:val="00CB2088"/>
    <w:rsid w:val="00CB2104"/>
    <w:rsid w:val="00CB2122"/>
    <w:rsid w:val="00CB4F66"/>
    <w:rsid w:val="00CB5086"/>
    <w:rsid w:val="00CB544B"/>
    <w:rsid w:val="00CB5458"/>
    <w:rsid w:val="00CB5767"/>
    <w:rsid w:val="00CB577E"/>
    <w:rsid w:val="00CB69FA"/>
    <w:rsid w:val="00CB6BFB"/>
    <w:rsid w:val="00CB70F7"/>
    <w:rsid w:val="00CB7184"/>
    <w:rsid w:val="00CB76C5"/>
    <w:rsid w:val="00CB7834"/>
    <w:rsid w:val="00CC2839"/>
    <w:rsid w:val="00CC35C8"/>
    <w:rsid w:val="00CC3A26"/>
    <w:rsid w:val="00CC4F76"/>
    <w:rsid w:val="00CC66AC"/>
    <w:rsid w:val="00CC719D"/>
    <w:rsid w:val="00CD0BB0"/>
    <w:rsid w:val="00CD1084"/>
    <w:rsid w:val="00CD2AB9"/>
    <w:rsid w:val="00CD33B5"/>
    <w:rsid w:val="00CD45EC"/>
    <w:rsid w:val="00CD5217"/>
    <w:rsid w:val="00CD7133"/>
    <w:rsid w:val="00CD7A6E"/>
    <w:rsid w:val="00CD7F19"/>
    <w:rsid w:val="00CE0850"/>
    <w:rsid w:val="00CE0A9C"/>
    <w:rsid w:val="00CE1587"/>
    <w:rsid w:val="00CE15FF"/>
    <w:rsid w:val="00CE3A41"/>
    <w:rsid w:val="00CE404A"/>
    <w:rsid w:val="00CE50EB"/>
    <w:rsid w:val="00CE67D8"/>
    <w:rsid w:val="00CE6F0D"/>
    <w:rsid w:val="00CE78B2"/>
    <w:rsid w:val="00CF0577"/>
    <w:rsid w:val="00CF1374"/>
    <w:rsid w:val="00CF2B12"/>
    <w:rsid w:val="00CF41A3"/>
    <w:rsid w:val="00CF47B0"/>
    <w:rsid w:val="00CF4FEF"/>
    <w:rsid w:val="00CF51C0"/>
    <w:rsid w:val="00CF52B4"/>
    <w:rsid w:val="00CF5462"/>
    <w:rsid w:val="00CF6943"/>
    <w:rsid w:val="00D0074C"/>
    <w:rsid w:val="00D0076A"/>
    <w:rsid w:val="00D00B28"/>
    <w:rsid w:val="00D02349"/>
    <w:rsid w:val="00D02531"/>
    <w:rsid w:val="00D04A10"/>
    <w:rsid w:val="00D05D9C"/>
    <w:rsid w:val="00D07C32"/>
    <w:rsid w:val="00D10A57"/>
    <w:rsid w:val="00D10D32"/>
    <w:rsid w:val="00D16447"/>
    <w:rsid w:val="00D16B7F"/>
    <w:rsid w:val="00D20443"/>
    <w:rsid w:val="00D20EE5"/>
    <w:rsid w:val="00D24057"/>
    <w:rsid w:val="00D25B66"/>
    <w:rsid w:val="00D276B8"/>
    <w:rsid w:val="00D3095B"/>
    <w:rsid w:val="00D312F5"/>
    <w:rsid w:val="00D31C9D"/>
    <w:rsid w:val="00D3206E"/>
    <w:rsid w:val="00D353A3"/>
    <w:rsid w:val="00D355B4"/>
    <w:rsid w:val="00D355CD"/>
    <w:rsid w:val="00D36293"/>
    <w:rsid w:val="00D36D7A"/>
    <w:rsid w:val="00D37729"/>
    <w:rsid w:val="00D40C39"/>
    <w:rsid w:val="00D41842"/>
    <w:rsid w:val="00D44FA0"/>
    <w:rsid w:val="00D45570"/>
    <w:rsid w:val="00D47072"/>
    <w:rsid w:val="00D47230"/>
    <w:rsid w:val="00D50AAC"/>
    <w:rsid w:val="00D5258C"/>
    <w:rsid w:val="00D52B0B"/>
    <w:rsid w:val="00D53284"/>
    <w:rsid w:val="00D548CD"/>
    <w:rsid w:val="00D54BA8"/>
    <w:rsid w:val="00D54D06"/>
    <w:rsid w:val="00D5598B"/>
    <w:rsid w:val="00D55D9A"/>
    <w:rsid w:val="00D56954"/>
    <w:rsid w:val="00D601B7"/>
    <w:rsid w:val="00D6142D"/>
    <w:rsid w:val="00D61443"/>
    <w:rsid w:val="00D62263"/>
    <w:rsid w:val="00D62C8B"/>
    <w:rsid w:val="00D630A9"/>
    <w:rsid w:val="00D6428D"/>
    <w:rsid w:val="00D64D26"/>
    <w:rsid w:val="00D65CA3"/>
    <w:rsid w:val="00D6680A"/>
    <w:rsid w:val="00D66B0B"/>
    <w:rsid w:val="00D719B2"/>
    <w:rsid w:val="00D71BFA"/>
    <w:rsid w:val="00D73BB8"/>
    <w:rsid w:val="00D76803"/>
    <w:rsid w:val="00D76917"/>
    <w:rsid w:val="00D76B22"/>
    <w:rsid w:val="00D801A1"/>
    <w:rsid w:val="00D811AB"/>
    <w:rsid w:val="00D81425"/>
    <w:rsid w:val="00D82983"/>
    <w:rsid w:val="00D86BB0"/>
    <w:rsid w:val="00D902C2"/>
    <w:rsid w:val="00D90721"/>
    <w:rsid w:val="00D90CDE"/>
    <w:rsid w:val="00D90E37"/>
    <w:rsid w:val="00D91AA3"/>
    <w:rsid w:val="00D925FE"/>
    <w:rsid w:val="00D92AF2"/>
    <w:rsid w:val="00D931A0"/>
    <w:rsid w:val="00D9374B"/>
    <w:rsid w:val="00D93C44"/>
    <w:rsid w:val="00D94A30"/>
    <w:rsid w:val="00D94C00"/>
    <w:rsid w:val="00D95B7F"/>
    <w:rsid w:val="00D96407"/>
    <w:rsid w:val="00D9687C"/>
    <w:rsid w:val="00D9695D"/>
    <w:rsid w:val="00D97A87"/>
    <w:rsid w:val="00D97C4E"/>
    <w:rsid w:val="00DA1FD3"/>
    <w:rsid w:val="00DA261C"/>
    <w:rsid w:val="00DA2CC7"/>
    <w:rsid w:val="00DA3290"/>
    <w:rsid w:val="00DA4150"/>
    <w:rsid w:val="00DA6BCD"/>
    <w:rsid w:val="00DB0590"/>
    <w:rsid w:val="00DB1209"/>
    <w:rsid w:val="00DB1B40"/>
    <w:rsid w:val="00DB354C"/>
    <w:rsid w:val="00DB37AC"/>
    <w:rsid w:val="00DB6EB9"/>
    <w:rsid w:val="00DB7B95"/>
    <w:rsid w:val="00DC28C8"/>
    <w:rsid w:val="00DC35C7"/>
    <w:rsid w:val="00DC487A"/>
    <w:rsid w:val="00DC5C7D"/>
    <w:rsid w:val="00DC66FF"/>
    <w:rsid w:val="00DD1059"/>
    <w:rsid w:val="00DD3768"/>
    <w:rsid w:val="00DD3ACC"/>
    <w:rsid w:val="00DD5C5D"/>
    <w:rsid w:val="00DD7770"/>
    <w:rsid w:val="00DE08AC"/>
    <w:rsid w:val="00DE33AA"/>
    <w:rsid w:val="00DE3BBD"/>
    <w:rsid w:val="00DE4979"/>
    <w:rsid w:val="00DE5A1D"/>
    <w:rsid w:val="00DE5E64"/>
    <w:rsid w:val="00DE61A3"/>
    <w:rsid w:val="00DE6530"/>
    <w:rsid w:val="00DE6722"/>
    <w:rsid w:val="00DE6A88"/>
    <w:rsid w:val="00DE7936"/>
    <w:rsid w:val="00DE7A1A"/>
    <w:rsid w:val="00DF115D"/>
    <w:rsid w:val="00DF2406"/>
    <w:rsid w:val="00DF2823"/>
    <w:rsid w:val="00DF2A64"/>
    <w:rsid w:val="00DF4C5F"/>
    <w:rsid w:val="00DF4CA9"/>
    <w:rsid w:val="00DF5B79"/>
    <w:rsid w:val="00DF5C38"/>
    <w:rsid w:val="00DF68C0"/>
    <w:rsid w:val="00DF75B1"/>
    <w:rsid w:val="00DF791F"/>
    <w:rsid w:val="00DF7DF8"/>
    <w:rsid w:val="00E01263"/>
    <w:rsid w:val="00E01952"/>
    <w:rsid w:val="00E01997"/>
    <w:rsid w:val="00E01FE2"/>
    <w:rsid w:val="00E04C49"/>
    <w:rsid w:val="00E05586"/>
    <w:rsid w:val="00E05A44"/>
    <w:rsid w:val="00E06466"/>
    <w:rsid w:val="00E0648D"/>
    <w:rsid w:val="00E06F85"/>
    <w:rsid w:val="00E07DAE"/>
    <w:rsid w:val="00E10DBD"/>
    <w:rsid w:val="00E123FE"/>
    <w:rsid w:val="00E133F0"/>
    <w:rsid w:val="00E13C0D"/>
    <w:rsid w:val="00E13CC0"/>
    <w:rsid w:val="00E15086"/>
    <w:rsid w:val="00E155BC"/>
    <w:rsid w:val="00E158A9"/>
    <w:rsid w:val="00E1715C"/>
    <w:rsid w:val="00E201EB"/>
    <w:rsid w:val="00E21205"/>
    <w:rsid w:val="00E2121E"/>
    <w:rsid w:val="00E21E80"/>
    <w:rsid w:val="00E22759"/>
    <w:rsid w:val="00E22ABF"/>
    <w:rsid w:val="00E23AC8"/>
    <w:rsid w:val="00E23DDE"/>
    <w:rsid w:val="00E249BB"/>
    <w:rsid w:val="00E25BD6"/>
    <w:rsid w:val="00E25F0E"/>
    <w:rsid w:val="00E26D30"/>
    <w:rsid w:val="00E270D5"/>
    <w:rsid w:val="00E27B6C"/>
    <w:rsid w:val="00E3024D"/>
    <w:rsid w:val="00E30425"/>
    <w:rsid w:val="00E310E0"/>
    <w:rsid w:val="00E3154B"/>
    <w:rsid w:val="00E3204E"/>
    <w:rsid w:val="00E33C46"/>
    <w:rsid w:val="00E345CF"/>
    <w:rsid w:val="00E41856"/>
    <w:rsid w:val="00E43A0A"/>
    <w:rsid w:val="00E44D52"/>
    <w:rsid w:val="00E465CB"/>
    <w:rsid w:val="00E46DBE"/>
    <w:rsid w:val="00E470C1"/>
    <w:rsid w:val="00E47747"/>
    <w:rsid w:val="00E502DF"/>
    <w:rsid w:val="00E5125B"/>
    <w:rsid w:val="00E51EE4"/>
    <w:rsid w:val="00E5309F"/>
    <w:rsid w:val="00E53243"/>
    <w:rsid w:val="00E53DA6"/>
    <w:rsid w:val="00E54C0A"/>
    <w:rsid w:val="00E54D8C"/>
    <w:rsid w:val="00E55D25"/>
    <w:rsid w:val="00E55D9B"/>
    <w:rsid w:val="00E55F49"/>
    <w:rsid w:val="00E561A5"/>
    <w:rsid w:val="00E5666A"/>
    <w:rsid w:val="00E57165"/>
    <w:rsid w:val="00E610CF"/>
    <w:rsid w:val="00E61CBF"/>
    <w:rsid w:val="00E6256B"/>
    <w:rsid w:val="00E62803"/>
    <w:rsid w:val="00E63477"/>
    <w:rsid w:val="00E6513B"/>
    <w:rsid w:val="00E65AA7"/>
    <w:rsid w:val="00E65B36"/>
    <w:rsid w:val="00E70984"/>
    <w:rsid w:val="00E71563"/>
    <w:rsid w:val="00E7216A"/>
    <w:rsid w:val="00E731B0"/>
    <w:rsid w:val="00E7365D"/>
    <w:rsid w:val="00E820E1"/>
    <w:rsid w:val="00E82775"/>
    <w:rsid w:val="00E85855"/>
    <w:rsid w:val="00E86108"/>
    <w:rsid w:val="00E86813"/>
    <w:rsid w:val="00E86944"/>
    <w:rsid w:val="00E90CE9"/>
    <w:rsid w:val="00E914B5"/>
    <w:rsid w:val="00E93291"/>
    <w:rsid w:val="00E9402F"/>
    <w:rsid w:val="00E9425A"/>
    <w:rsid w:val="00E94FF5"/>
    <w:rsid w:val="00E95B71"/>
    <w:rsid w:val="00E965C7"/>
    <w:rsid w:val="00E972D2"/>
    <w:rsid w:val="00E973AD"/>
    <w:rsid w:val="00E97B01"/>
    <w:rsid w:val="00E97C13"/>
    <w:rsid w:val="00EA021F"/>
    <w:rsid w:val="00EA0CC8"/>
    <w:rsid w:val="00EA1318"/>
    <w:rsid w:val="00EA1945"/>
    <w:rsid w:val="00EA3068"/>
    <w:rsid w:val="00EA346A"/>
    <w:rsid w:val="00EA4D30"/>
    <w:rsid w:val="00EA6069"/>
    <w:rsid w:val="00EA7133"/>
    <w:rsid w:val="00EB020E"/>
    <w:rsid w:val="00EB04B3"/>
    <w:rsid w:val="00EB0C45"/>
    <w:rsid w:val="00EB2226"/>
    <w:rsid w:val="00EB3CDA"/>
    <w:rsid w:val="00EB4209"/>
    <w:rsid w:val="00EB5B11"/>
    <w:rsid w:val="00EB6304"/>
    <w:rsid w:val="00EB6FD5"/>
    <w:rsid w:val="00EC2A50"/>
    <w:rsid w:val="00EC2A82"/>
    <w:rsid w:val="00EC3770"/>
    <w:rsid w:val="00EC590D"/>
    <w:rsid w:val="00EC5C57"/>
    <w:rsid w:val="00ED0184"/>
    <w:rsid w:val="00ED12DC"/>
    <w:rsid w:val="00ED21DC"/>
    <w:rsid w:val="00ED3185"/>
    <w:rsid w:val="00ED3AB7"/>
    <w:rsid w:val="00ED4065"/>
    <w:rsid w:val="00ED455C"/>
    <w:rsid w:val="00ED45BB"/>
    <w:rsid w:val="00ED4693"/>
    <w:rsid w:val="00ED64F6"/>
    <w:rsid w:val="00ED7112"/>
    <w:rsid w:val="00ED7AA5"/>
    <w:rsid w:val="00ED7F23"/>
    <w:rsid w:val="00EE2CED"/>
    <w:rsid w:val="00EE30E3"/>
    <w:rsid w:val="00EE3EB3"/>
    <w:rsid w:val="00EE43DD"/>
    <w:rsid w:val="00EE5579"/>
    <w:rsid w:val="00EE5E23"/>
    <w:rsid w:val="00EE6957"/>
    <w:rsid w:val="00EE7EA7"/>
    <w:rsid w:val="00EE7FBC"/>
    <w:rsid w:val="00EF0553"/>
    <w:rsid w:val="00EF057C"/>
    <w:rsid w:val="00EF0A17"/>
    <w:rsid w:val="00EF2682"/>
    <w:rsid w:val="00EF3AC1"/>
    <w:rsid w:val="00EF6BDC"/>
    <w:rsid w:val="00F03A93"/>
    <w:rsid w:val="00F03BDA"/>
    <w:rsid w:val="00F03EE1"/>
    <w:rsid w:val="00F05479"/>
    <w:rsid w:val="00F1061F"/>
    <w:rsid w:val="00F10D23"/>
    <w:rsid w:val="00F10DFD"/>
    <w:rsid w:val="00F1121A"/>
    <w:rsid w:val="00F14A89"/>
    <w:rsid w:val="00F151E5"/>
    <w:rsid w:val="00F156C4"/>
    <w:rsid w:val="00F20845"/>
    <w:rsid w:val="00F23FB2"/>
    <w:rsid w:val="00F24536"/>
    <w:rsid w:val="00F2538B"/>
    <w:rsid w:val="00F25EAA"/>
    <w:rsid w:val="00F262BB"/>
    <w:rsid w:val="00F26530"/>
    <w:rsid w:val="00F310D0"/>
    <w:rsid w:val="00F31B9D"/>
    <w:rsid w:val="00F32321"/>
    <w:rsid w:val="00F3232D"/>
    <w:rsid w:val="00F33576"/>
    <w:rsid w:val="00F33923"/>
    <w:rsid w:val="00F34016"/>
    <w:rsid w:val="00F354F0"/>
    <w:rsid w:val="00F35C2D"/>
    <w:rsid w:val="00F36F09"/>
    <w:rsid w:val="00F401FF"/>
    <w:rsid w:val="00F405E0"/>
    <w:rsid w:val="00F40621"/>
    <w:rsid w:val="00F40D94"/>
    <w:rsid w:val="00F422DB"/>
    <w:rsid w:val="00F427B4"/>
    <w:rsid w:val="00F47D74"/>
    <w:rsid w:val="00F53195"/>
    <w:rsid w:val="00F54C5B"/>
    <w:rsid w:val="00F554FE"/>
    <w:rsid w:val="00F60015"/>
    <w:rsid w:val="00F60587"/>
    <w:rsid w:val="00F6083E"/>
    <w:rsid w:val="00F60F4E"/>
    <w:rsid w:val="00F61399"/>
    <w:rsid w:val="00F643DC"/>
    <w:rsid w:val="00F64520"/>
    <w:rsid w:val="00F648F1"/>
    <w:rsid w:val="00F64AE1"/>
    <w:rsid w:val="00F6564D"/>
    <w:rsid w:val="00F65916"/>
    <w:rsid w:val="00F65F19"/>
    <w:rsid w:val="00F66B7D"/>
    <w:rsid w:val="00F71178"/>
    <w:rsid w:val="00F7297D"/>
    <w:rsid w:val="00F7381A"/>
    <w:rsid w:val="00F74F67"/>
    <w:rsid w:val="00F75711"/>
    <w:rsid w:val="00F7575C"/>
    <w:rsid w:val="00F768B2"/>
    <w:rsid w:val="00F76B7D"/>
    <w:rsid w:val="00F76E1F"/>
    <w:rsid w:val="00F804BE"/>
    <w:rsid w:val="00F80BB4"/>
    <w:rsid w:val="00F81002"/>
    <w:rsid w:val="00F82681"/>
    <w:rsid w:val="00F8328D"/>
    <w:rsid w:val="00F8434C"/>
    <w:rsid w:val="00F85613"/>
    <w:rsid w:val="00F866AD"/>
    <w:rsid w:val="00F87B65"/>
    <w:rsid w:val="00F87C6B"/>
    <w:rsid w:val="00F87D09"/>
    <w:rsid w:val="00F91064"/>
    <w:rsid w:val="00F9116E"/>
    <w:rsid w:val="00F91173"/>
    <w:rsid w:val="00F91488"/>
    <w:rsid w:val="00F91E54"/>
    <w:rsid w:val="00F92DBF"/>
    <w:rsid w:val="00F92E57"/>
    <w:rsid w:val="00F95394"/>
    <w:rsid w:val="00F97025"/>
    <w:rsid w:val="00FA4372"/>
    <w:rsid w:val="00FA5D13"/>
    <w:rsid w:val="00FA6DE6"/>
    <w:rsid w:val="00FB1F0E"/>
    <w:rsid w:val="00FB250E"/>
    <w:rsid w:val="00FB3DC5"/>
    <w:rsid w:val="00FB60F1"/>
    <w:rsid w:val="00FB698D"/>
    <w:rsid w:val="00FB6C9F"/>
    <w:rsid w:val="00FC1BF8"/>
    <w:rsid w:val="00FC34ED"/>
    <w:rsid w:val="00FC368A"/>
    <w:rsid w:val="00FC3D6D"/>
    <w:rsid w:val="00FC3E8E"/>
    <w:rsid w:val="00FC3F60"/>
    <w:rsid w:val="00FC40FB"/>
    <w:rsid w:val="00FC4D34"/>
    <w:rsid w:val="00FC53DA"/>
    <w:rsid w:val="00FC559B"/>
    <w:rsid w:val="00FC5D70"/>
    <w:rsid w:val="00FC703A"/>
    <w:rsid w:val="00FC7601"/>
    <w:rsid w:val="00FC7F05"/>
    <w:rsid w:val="00FD125B"/>
    <w:rsid w:val="00FD134D"/>
    <w:rsid w:val="00FD141F"/>
    <w:rsid w:val="00FD1AFC"/>
    <w:rsid w:val="00FD24AD"/>
    <w:rsid w:val="00FD24E8"/>
    <w:rsid w:val="00FD29E8"/>
    <w:rsid w:val="00FD4587"/>
    <w:rsid w:val="00FD4FAD"/>
    <w:rsid w:val="00FD575B"/>
    <w:rsid w:val="00FD5A7B"/>
    <w:rsid w:val="00FD66B1"/>
    <w:rsid w:val="00FD6AFA"/>
    <w:rsid w:val="00FD7B87"/>
    <w:rsid w:val="00FE16D8"/>
    <w:rsid w:val="00FE1BBA"/>
    <w:rsid w:val="00FE21AE"/>
    <w:rsid w:val="00FE2C82"/>
    <w:rsid w:val="00FE372A"/>
    <w:rsid w:val="00FE4CA6"/>
    <w:rsid w:val="00FE6977"/>
    <w:rsid w:val="00FF0125"/>
    <w:rsid w:val="00FF0830"/>
    <w:rsid w:val="00FF0D9F"/>
    <w:rsid w:val="00FF16D6"/>
    <w:rsid w:val="00FF2570"/>
    <w:rsid w:val="00FF2B78"/>
    <w:rsid w:val="00FF2C1C"/>
    <w:rsid w:val="00FF4253"/>
    <w:rsid w:val="00FF519E"/>
    <w:rsid w:val="00FF57CA"/>
    <w:rsid w:val="00FF774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41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D2B1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10395"/>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B10395"/>
  </w:style>
  <w:style w:type="paragraph" w:styleId="a5">
    <w:name w:val="footer"/>
    <w:basedOn w:val="a"/>
    <w:link w:val="a6"/>
    <w:uiPriority w:val="99"/>
    <w:unhideWhenUsed/>
    <w:rsid w:val="00B10395"/>
    <w:pPr>
      <w:tabs>
        <w:tab w:val="center" w:pos="4677"/>
        <w:tab w:val="right" w:pos="9355"/>
      </w:tabs>
      <w:spacing w:after="0" w:line="240" w:lineRule="auto"/>
    </w:pPr>
  </w:style>
  <w:style w:type="character" w:customStyle="1" w:styleId="a6">
    <w:name w:val="Нижний колонтитул Знак"/>
    <w:basedOn w:val="a0"/>
    <w:link w:val="a5"/>
    <w:uiPriority w:val="99"/>
    <w:rsid w:val="00B10395"/>
  </w:style>
  <w:style w:type="paragraph" w:styleId="a7">
    <w:name w:val="List Paragraph"/>
    <w:basedOn w:val="a"/>
    <w:uiPriority w:val="34"/>
    <w:qFormat/>
    <w:rsid w:val="00BD5C92"/>
    <w:pPr>
      <w:ind w:left="720"/>
      <w:contextualSpacing/>
    </w:pPr>
  </w:style>
  <w:style w:type="paragraph" w:styleId="a8">
    <w:name w:val="No Spacing"/>
    <w:uiPriority w:val="1"/>
    <w:qFormat/>
    <w:rsid w:val="00BD5C92"/>
    <w:pPr>
      <w:widowControl w:val="0"/>
      <w:autoSpaceDE w:val="0"/>
      <w:autoSpaceDN w:val="0"/>
      <w:spacing w:after="0" w:line="240" w:lineRule="auto"/>
    </w:pPr>
    <w:rPr>
      <w:rFonts w:ascii="PMingLiU" w:eastAsia="PMingLiU" w:hAnsi="PMingLiU" w:cs="PMingLiU"/>
      <w:lang w:eastAsia="ru-RU" w:bidi="ru-RU"/>
    </w:rPr>
  </w:style>
  <w:style w:type="paragraph" w:styleId="a9">
    <w:name w:val="Normal (Web)"/>
    <w:basedOn w:val="a"/>
    <w:uiPriority w:val="99"/>
    <w:unhideWhenUsed/>
    <w:rsid w:val="00BD5C9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Hyperlink"/>
    <w:basedOn w:val="a0"/>
    <w:uiPriority w:val="99"/>
    <w:unhideWhenUsed/>
    <w:rsid w:val="00BD5C92"/>
    <w:rPr>
      <w:color w:val="0000FF"/>
      <w:u w:val="single"/>
    </w:rPr>
  </w:style>
  <w:style w:type="table" w:styleId="ab">
    <w:name w:val="Table Grid"/>
    <w:basedOn w:val="a1"/>
    <w:uiPriority w:val="59"/>
    <w:rsid w:val="00BD5C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Balloon Text"/>
    <w:basedOn w:val="a"/>
    <w:link w:val="ad"/>
    <w:uiPriority w:val="99"/>
    <w:semiHidden/>
    <w:unhideWhenUsed/>
    <w:rsid w:val="00BD5C92"/>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BD5C92"/>
    <w:rPr>
      <w:rFonts w:ascii="Tahoma" w:hAnsi="Tahoma" w:cs="Tahoma"/>
      <w:sz w:val="16"/>
      <w:szCs w:val="16"/>
    </w:rPr>
  </w:style>
  <w:style w:type="character" w:customStyle="1" w:styleId="2">
    <w:name w:val="Основной текст (2)_"/>
    <w:link w:val="20"/>
    <w:rsid w:val="00BD5C92"/>
    <w:rPr>
      <w:b/>
      <w:bCs/>
      <w:spacing w:val="10"/>
      <w:shd w:val="clear" w:color="auto" w:fill="FFFFFF"/>
    </w:rPr>
  </w:style>
  <w:style w:type="paragraph" w:customStyle="1" w:styleId="20">
    <w:name w:val="Основной текст (2)"/>
    <w:basedOn w:val="a"/>
    <w:link w:val="2"/>
    <w:rsid w:val="00BD5C92"/>
    <w:pPr>
      <w:widowControl w:val="0"/>
      <w:shd w:val="clear" w:color="auto" w:fill="FFFFFF"/>
      <w:spacing w:after="180" w:line="394" w:lineRule="exact"/>
      <w:ind w:hanging="1360"/>
      <w:jc w:val="center"/>
    </w:pPr>
    <w:rPr>
      <w:b/>
      <w:bCs/>
      <w:spacing w:val="10"/>
    </w:rPr>
  </w:style>
  <w:style w:type="paragraph" w:customStyle="1" w:styleId="ConsPlusNormal">
    <w:name w:val="ConsPlusNormal"/>
    <w:rsid w:val="0090352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table" w:customStyle="1" w:styleId="1">
    <w:name w:val="Сетка таблицы1"/>
    <w:basedOn w:val="a1"/>
    <w:next w:val="ab"/>
    <w:uiPriority w:val="59"/>
    <w:rsid w:val="00ED45B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
    <w:name w:val="Сетка таблицы11"/>
    <w:basedOn w:val="a1"/>
    <w:next w:val="ab"/>
    <w:uiPriority w:val="59"/>
    <w:rsid w:val="00ED45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b"/>
    <w:rsid w:val="008B7DF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b"/>
    <w:uiPriority w:val="59"/>
    <w:rsid w:val="008B7DF2"/>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
    <w:name w:val="Сетка таблицы31"/>
    <w:basedOn w:val="a1"/>
    <w:next w:val="ab"/>
    <w:uiPriority w:val="39"/>
    <w:rsid w:val="00730A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b"/>
    <w:rsid w:val="00730A6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b"/>
    <w:uiPriority w:val="59"/>
    <w:rsid w:val="00730A6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2">
    <w:name w:val="Основной текст 22"/>
    <w:basedOn w:val="a"/>
    <w:rsid w:val="00730A62"/>
    <w:pPr>
      <w:spacing w:after="0" w:line="240" w:lineRule="auto"/>
      <w:ind w:firstLine="709"/>
      <w:jc w:val="both"/>
    </w:pPr>
    <w:rPr>
      <w:rFonts w:ascii="Times New Roman" w:eastAsia="Times New Roman" w:hAnsi="Times New Roman" w:cs="Times New Roman"/>
      <w:sz w:val="28"/>
      <w:szCs w:val="20"/>
      <w:lang w:val="uk-UA" w:eastAsia="ru-RU"/>
    </w:rPr>
  </w:style>
  <w:style w:type="paragraph" w:styleId="ae">
    <w:name w:val="Body Text"/>
    <w:basedOn w:val="a"/>
    <w:link w:val="af"/>
    <w:uiPriority w:val="99"/>
    <w:semiHidden/>
    <w:unhideWhenUsed/>
    <w:rsid w:val="00730A62"/>
    <w:pPr>
      <w:spacing w:after="120"/>
    </w:pPr>
  </w:style>
  <w:style w:type="character" w:customStyle="1" w:styleId="af">
    <w:name w:val="Основной текст Знак"/>
    <w:basedOn w:val="a0"/>
    <w:link w:val="ae"/>
    <w:uiPriority w:val="99"/>
    <w:semiHidden/>
    <w:rsid w:val="00730A62"/>
  </w:style>
  <w:style w:type="paragraph" w:styleId="30">
    <w:name w:val="Body Text Indent 3"/>
    <w:basedOn w:val="a"/>
    <w:link w:val="32"/>
    <w:uiPriority w:val="99"/>
    <w:semiHidden/>
    <w:unhideWhenUsed/>
    <w:rsid w:val="00730A62"/>
    <w:pPr>
      <w:spacing w:after="120"/>
      <w:ind w:left="283"/>
    </w:pPr>
    <w:rPr>
      <w:sz w:val="16"/>
      <w:szCs w:val="16"/>
    </w:rPr>
  </w:style>
  <w:style w:type="character" w:customStyle="1" w:styleId="32">
    <w:name w:val="Основной текст с отступом 3 Знак"/>
    <w:basedOn w:val="a0"/>
    <w:link w:val="30"/>
    <w:uiPriority w:val="99"/>
    <w:semiHidden/>
    <w:rsid w:val="00730A62"/>
    <w:rPr>
      <w:sz w:val="16"/>
      <w:szCs w:val="16"/>
    </w:rPr>
  </w:style>
  <w:style w:type="character" w:customStyle="1" w:styleId="hps">
    <w:name w:val="hps"/>
    <w:basedOn w:val="a0"/>
    <w:rsid w:val="00F60587"/>
  </w:style>
  <w:style w:type="table" w:customStyle="1" w:styleId="6">
    <w:name w:val="Сетка таблицы6"/>
    <w:basedOn w:val="a1"/>
    <w:next w:val="ab"/>
    <w:uiPriority w:val="59"/>
    <w:rsid w:val="00F6058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f0">
    <w:name w:val="Знак Знак Знак Знак Знак Знак Знак"/>
    <w:basedOn w:val="a"/>
    <w:next w:val="a"/>
    <w:rsid w:val="00F60587"/>
    <w:pPr>
      <w:spacing w:before="240" w:after="240" w:line="360" w:lineRule="auto"/>
    </w:pPr>
    <w:rPr>
      <w:rFonts w:ascii="Times New Roman" w:eastAsia="Times New Roman" w:hAnsi="Times New Roman" w:cs="Times New Roman"/>
      <w:sz w:val="24"/>
      <w:szCs w:val="20"/>
      <w:lang w:val="en-US"/>
    </w:rPr>
  </w:style>
  <w:style w:type="paragraph" w:customStyle="1" w:styleId="Journals-normal">
    <w:name w:val="Journals-normal"/>
    <w:link w:val="Journals-normal0"/>
    <w:qFormat/>
    <w:rsid w:val="00B36BFB"/>
    <w:pPr>
      <w:spacing w:after="0" w:line="240" w:lineRule="auto"/>
      <w:ind w:firstLine="567"/>
      <w:jc w:val="both"/>
    </w:pPr>
    <w:rPr>
      <w:rFonts w:ascii="Times New Roman" w:eastAsia="Times New Roman" w:hAnsi="Times New Roman" w:cs="Times New Roman"/>
      <w:sz w:val="24"/>
      <w:szCs w:val="24"/>
      <w:lang w:val="en-US" w:eastAsia="ru-RU"/>
    </w:rPr>
  </w:style>
  <w:style w:type="character" w:customStyle="1" w:styleId="Journals-normal0">
    <w:name w:val="Journals-normal Знак"/>
    <w:link w:val="Journals-normal"/>
    <w:locked/>
    <w:rsid w:val="00B36BFB"/>
    <w:rPr>
      <w:rFonts w:ascii="Times New Roman" w:eastAsia="Times New Roman" w:hAnsi="Times New Roman" w:cs="Times New Roman"/>
      <w:sz w:val="24"/>
      <w:szCs w:val="24"/>
      <w:lang w:val="en-US" w:eastAsia="ru-RU"/>
    </w:rPr>
  </w:style>
  <w:style w:type="table" w:customStyle="1" w:styleId="51">
    <w:name w:val="Сетка таблицы51"/>
    <w:basedOn w:val="a1"/>
    <w:next w:val="ab"/>
    <w:uiPriority w:val="59"/>
    <w:rsid w:val="00A757A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Body Text Indent"/>
    <w:basedOn w:val="a"/>
    <w:link w:val="af2"/>
    <w:uiPriority w:val="99"/>
    <w:semiHidden/>
    <w:unhideWhenUsed/>
    <w:rsid w:val="00280FB6"/>
    <w:pPr>
      <w:spacing w:after="120"/>
      <w:ind w:left="283"/>
    </w:pPr>
  </w:style>
  <w:style w:type="character" w:customStyle="1" w:styleId="af2">
    <w:name w:val="Основной текст с отступом Знак"/>
    <w:basedOn w:val="a0"/>
    <w:link w:val="af1"/>
    <w:uiPriority w:val="99"/>
    <w:semiHidden/>
    <w:rsid w:val="00280FB6"/>
  </w:style>
  <w:style w:type="paragraph" w:styleId="23">
    <w:name w:val="Body Text 2"/>
    <w:basedOn w:val="a"/>
    <w:link w:val="24"/>
    <w:uiPriority w:val="99"/>
    <w:semiHidden/>
    <w:unhideWhenUsed/>
    <w:rsid w:val="00282A31"/>
    <w:pPr>
      <w:spacing w:after="120" w:line="480" w:lineRule="auto"/>
    </w:pPr>
  </w:style>
  <w:style w:type="character" w:customStyle="1" w:styleId="24">
    <w:name w:val="Основной текст 2 Знак"/>
    <w:basedOn w:val="a0"/>
    <w:link w:val="23"/>
    <w:uiPriority w:val="99"/>
    <w:semiHidden/>
    <w:rsid w:val="00282A3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D2B1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10395"/>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B10395"/>
  </w:style>
  <w:style w:type="paragraph" w:styleId="a5">
    <w:name w:val="footer"/>
    <w:basedOn w:val="a"/>
    <w:link w:val="a6"/>
    <w:uiPriority w:val="99"/>
    <w:unhideWhenUsed/>
    <w:rsid w:val="00B10395"/>
    <w:pPr>
      <w:tabs>
        <w:tab w:val="center" w:pos="4677"/>
        <w:tab w:val="right" w:pos="9355"/>
      </w:tabs>
      <w:spacing w:after="0" w:line="240" w:lineRule="auto"/>
    </w:pPr>
  </w:style>
  <w:style w:type="character" w:customStyle="1" w:styleId="a6">
    <w:name w:val="Нижний колонтитул Знак"/>
    <w:basedOn w:val="a0"/>
    <w:link w:val="a5"/>
    <w:uiPriority w:val="99"/>
    <w:rsid w:val="00B10395"/>
  </w:style>
  <w:style w:type="paragraph" w:styleId="a7">
    <w:name w:val="List Paragraph"/>
    <w:basedOn w:val="a"/>
    <w:uiPriority w:val="34"/>
    <w:qFormat/>
    <w:rsid w:val="00BD5C92"/>
    <w:pPr>
      <w:ind w:left="720"/>
      <w:contextualSpacing/>
    </w:pPr>
  </w:style>
  <w:style w:type="paragraph" w:styleId="a8">
    <w:name w:val="No Spacing"/>
    <w:uiPriority w:val="1"/>
    <w:qFormat/>
    <w:rsid w:val="00BD5C92"/>
    <w:pPr>
      <w:widowControl w:val="0"/>
      <w:autoSpaceDE w:val="0"/>
      <w:autoSpaceDN w:val="0"/>
      <w:spacing w:after="0" w:line="240" w:lineRule="auto"/>
    </w:pPr>
    <w:rPr>
      <w:rFonts w:ascii="PMingLiU" w:eastAsia="PMingLiU" w:hAnsi="PMingLiU" w:cs="PMingLiU"/>
      <w:lang w:eastAsia="ru-RU" w:bidi="ru-RU"/>
    </w:rPr>
  </w:style>
  <w:style w:type="paragraph" w:styleId="a9">
    <w:name w:val="Normal (Web)"/>
    <w:basedOn w:val="a"/>
    <w:uiPriority w:val="99"/>
    <w:unhideWhenUsed/>
    <w:rsid w:val="00BD5C9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Hyperlink"/>
    <w:basedOn w:val="a0"/>
    <w:uiPriority w:val="99"/>
    <w:unhideWhenUsed/>
    <w:rsid w:val="00BD5C92"/>
    <w:rPr>
      <w:color w:val="0000FF"/>
      <w:u w:val="single"/>
    </w:rPr>
  </w:style>
  <w:style w:type="table" w:styleId="ab">
    <w:name w:val="Table Grid"/>
    <w:basedOn w:val="a1"/>
    <w:uiPriority w:val="59"/>
    <w:rsid w:val="00BD5C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Balloon Text"/>
    <w:basedOn w:val="a"/>
    <w:link w:val="ad"/>
    <w:uiPriority w:val="99"/>
    <w:semiHidden/>
    <w:unhideWhenUsed/>
    <w:rsid w:val="00BD5C92"/>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BD5C92"/>
    <w:rPr>
      <w:rFonts w:ascii="Tahoma" w:hAnsi="Tahoma" w:cs="Tahoma"/>
      <w:sz w:val="16"/>
      <w:szCs w:val="16"/>
    </w:rPr>
  </w:style>
  <w:style w:type="character" w:customStyle="1" w:styleId="2">
    <w:name w:val="Основной текст (2)_"/>
    <w:link w:val="20"/>
    <w:rsid w:val="00BD5C92"/>
    <w:rPr>
      <w:b/>
      <w:bCs/>
      <w:spacing w:val="10"/>
      <w:shd w:val="clear" w:color="auto" w:fill="FFFFFF"/>
    </w:rPr>
  </w:style>
  <w:style w:type="paragraph" w:customStyle="1" w:styleId="20">
    <w:name w:val="Основной текст (2)"/>
    <w:basedOn w:val="a"/>
    <w:link w:val="2"/>
    <w:rsid w:val="00BD5C92"/>
    <w:pPr>
      <w:widowControl w:val="0"/>
      <w:shd w:val="clear" w:color="auto" w:fill="FFFFFF"/>
      <w:spacing w:after="180" w:line="394" w:lineRule="exact"/>
      <w:ind w:hanging="1360"/>
      <w:jc w:val="center"/>
    </w:pPr>
    <w:rPr>
      <w:b/>
      <w:bCs/>
      <w:spacing w:val="10"/>
    </w:rPr>
  </w:style>
  <w:style w:type="paragraph" w:customStyle="1" w:styleId="ConsPlusNormal">
    <w:name w:val="ConsPlusNormal"/>
    <w:rsid w:val="0090352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table" w:customStyle="1" w:styleId="1">
    <w:name w:val="Сетка таблицы1"/>
    <w:basedOn w:val="a1"/>
    <w:next w:val="ab"/>
    <w:uiPriority w:val="59"/>
    <w:rsid w:val="00ED45B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
    <w:name w:val="Сетка таблицы11"/>
    <w:basedOn w:val="a1"/>
    <w:next w:val="ab"/>
    <w:uiPriority w:val="59"/>
    <w:rsid w:val="00ED45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b"/>
    <w:rsid w:val="008B7DF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b"/>
    <w:uiPriority w:val="59"/>
    <w:rsid w:val="008B7DF2"/>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
    <w:name w:val="Сетка таблицы31"/>
    <w:basedOn w:val="a1"/>
    <w:next w:val="ab"/>
    <w:uiPriority w:val="39"/>
    <w:rsid w:val="00730A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b"/>
    <w:rsid w:val="00730A6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b"/>
    <w:uiPriority w:val="59"/>
    <w:rsid w:val="00730A6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2">
    <w:name w:val="Основной текст 22"/>
    <w:basedOn w:val="a"/>
    <w:rsid w:val="00730A62"/>
    <w:pPr>
      <w:spacing w:after="0" w:line="240" w:lineRule="auto"/>
      <w:ind w:firstLine="709"/>
      <w:jc w:val="both"/>
    </w:pPr>
    <w:rPr>
      <w:rFonts w:ascii="Times New Roman" w:eastAsia="Times New Roman" w:hAnsi="Times New Roman" w:cs="Times New Roman"/>
      <w:sz w:val="28"/>
      <w:szCs w:val="20"/>
      <w:lang w:val="uk-UA" w:eastAsia="ru-RU"/>
    </w:rPr>
  </w:style>
  <w:style w:type="paragraph" w:styleId="ae">
    <w:name w:val="Body Text"/>
    <w:basedOn w:val="a"/>
    <w:link w:val="af"/>
    <w:uiPriority w:val="99"/>
    <w:semiHidden/>
    <w:unhideWhenUsed/>
    <w:rsid w:val="00730A62"/>
    <w:pPr>
      <w:spacing w:after="120"/>
    </w:pPr>
  </w:style>
  <w:style w:type="character" w:customStyle="1" w:styleId="af">
    <w:name w:val="Основной текст Знак"/>
    <w:basedOn w:val="a0"/>
    <w:link w:val="ae"/>
    <w:uiPriority w:val="99"/>
    <w:semiHidden/>
    <w:rsid w:val="00730A62"/>
  </w:style>
  <w:style w:type="paragraph" w:styleId="30">
    <w:name w:val="Body Text Indent 3"/>
    <w:basedOn w:val="a"/>
    <w:link w:val="32"/>
    <w:uiPriority w:val="99"/>
    <w:semiHidden/>
    <w:unhideWhenUsed/>
    <w:rsid w:val="00730A62"/>
    <w:pPr>
      <w:spacing w:after="120"/>
      <w:ind w:left="283"/>
    </w:pPr>
    <w:rPr>
      <w:sz w:val="16"/>
      <w:szCs w:val="16"/>
    </w:rPr>
  </w:style>
  <w:style w:type="character" w:customStyle="1" w:styleId="32">
    <w:name w:val="Основной текст с отступом 3 Знак"/>
    <w:basedOn w:val="a0"/>
    <w:link w:val="30"/>
    <w:uiPriority w:val="99"/>
    <w:semiHidden/>
    <w:rsid w:val="00730A62"/>
    <w:rPr>
      <w:sz w:val="16"/>
      <w:szCs w:val="16"/>
    </w:rPr>
  </w:style>
  <w:style w:type="character" w:customStyle="1" w:styleId="hps">
    <w:name w:val="hps"/>
    <w:basedOn w:val="a0"/>
    <w:rsid w:val="00F60587"/>
  </w:style>
  <w:style w:type="table" w:customStyle="1" w:styleId="6">
    <w:name w:val="Сетка таблицы6"/>
    <w:basedOn w:val="a1"/>
    <w:next w:val="ab"/>
    <w:uiPriority w:val="59"/>
    <w:rsid w:val="00F6058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f0">
    <w:name w:val="Знак Знак Знак Знак Знак Знак Знак"/>
    <w:basedOn w:val="a"/>
    <w:next w:val="a"/>
    <w:rsid w:val="00F60587"/>
    <w:pPr>
      <w:spacing w:before="240" w:after="240" w:line="360" w:lineRule="auto"/>
    </w:pPr>
    <w:rPr>
      <w:rFonts w:ascii="Times New Roman" w:eastAsia="Times New Roman" w:hAnsi="Times New Roman" w:cs="Times New Roman"/>
      <w:sz w:val="24"/>
      <w:szCs w:val="20"/>
      <w:lang w:val="en-US"/>
    </w:rPr>
  </w:style>
  <w:style w:type="paragraph" w:customStyle="1" w:styleId="Journals-normal">
    <w:name w:val="Journals-normal"/>
    <w:link w:val="Journals-normal0"/>
    <w:qFormat/>
    <w:rsid w:val="00B36BFB"/>
    <w:pPr>
      <w:spacing w:after="0" w:line="240" w:lineRule="auto"/>
      <w:ind w:firstLine="567"/>
      <w:jc w:val="both"/>
    </w:pPr>
    <w:rPr>
      <w:rFonts w:ascii="Times New Roman" w:eastAsia="Times New Roman" w:hAnsi="Times New Roman" w:cs="Times New Roman"/>
      <w:sz w:val="24"/>
      <w:szCs w:val="24"/>
      <w:lang w:val="en-US" w:eastAsia="ru-RU"/>
    </w:rPr>
  </w:style>
  <w:style w:type="character" w:customStyle="1" w:styleId="Journals-normal0">
    <w:name w:val="Journals-normal Знак"/>
    <w:link w:val="Journals-normal"/>
    <w:locked/>
    <w:rsid w:val="00B36BFB"/>
    <w:rPr>
      <w:rFonts w:ascii="Times New Roman" w:eastAsia="Times New Roman" w:hAnsi="Times New Roman" w:cs="Times New Roman"/>
      <w:sz w:val="24"/>
      <w:szCs w:val="24"/>
      <w:lang w:val="en-US" w:eastAsia="ru-RU"/>
    </w:rPr>
  </w:style>
  <w:style w:type="table" w:customStyle="1" w:styleId="51">
    <w:name w:val="Сетка таблицы51"/>
    <w:basedOn w:val="a1"/>
    <w:next w:val="ab"/>
    <w:uiPriority w:val="59"/>
    <w:rsid w:val="00A757A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Body Text Indent"/>
    <w:basedOn w:val="a"/>
    <w:link w:val="af2"/>
    <w:uiPriority w:val="99"/>
    <w:semiHidden/>
    <w:unhideWhenUsed/>
    <w:rsid w:val="00280FB6"/>
    <w:pPr>
      <w:spacing w:after="120"/>
      <w:ind w:left="283"/>
    </w:pPr>
  </w:style>
  <w:style w:type="character" w:customStyle="1" w:styleId="af2">
    <w:name w:val="Основной текст с отступом Знак"/>
    <w:basedOn w:val="a0"/>
    <w:link w:val="af1"/>
    <w:uiPriority w:val="99"/>
    <w:semiHidden/>
    <w:rsid w:val="00280FB6"/>
  </w:style>
  <w:style w:type="paragraph" w:styleId="23">
    <w:name w:val="Body Text 2"/>
    <w:basedOn w:val="a"/>
    <w:link w:val="24"/>
    <w:uiPriority w:val="99"/>
    <w:semiHidden/>
    <w:unhideWhenUsed/>
    <w:rsid w:val="00282A31"/>
    <w:pPr>
      <w:spacing w:after="120" w:line="480" w:lineRule="auto"/>
    </w:pPr>
  </w:style>
  <w:style w:type="character" w:customStyle="1" w:styleId="24">
    <w:name w:val="Основной текст 2 Знак"/>
    <w:basedOn w:val="a0"/>
    <w:link w:val="23"/>
    <w:uiPriority w:val="99"/>
    <w:semiHidden/>
    <w:rsid w:val="00282A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4174">
      <w:bodyDiv w:val="1"/>
      <w:marLeft w:val="0"/>
      <w:marRight w:val="0"/>
      <w:marTop w:val="0"/>
      <w:marBottom w:val="0"/>
      <w:divBdr>
        <w:top w:val="none" w:sz="0" w:space="0" w:color="auto"/>
        <w:left w:val="none" w:sz="0" w:space="0" w:color="auto"/>
        <w:bottom w:val="none" w:sz="0" w:space="0" w:color="auto"/>
        <w:right w:val="none" w:sz="0" w:space="0" w:color="auto"/>
      </w:divBdr>
    </w:div>
    <w:div w:id="3749926">
      <w:bodyDiv w:val="1"/>
      <w:marLeft w:val="0"/>
      <w:marRight w:val="0"/>
      <w:marTop w:val="0"/>
      <w:marBottom w:val="0"/>
      <w:divBdr>
        <w:top w:val="none" w:sz="0" w:space="0" w:color="auto"/>
        <w:left w:val="none" w:sz="0" w:space="0" w:color="auto"/>
        <w:bottom w:val="none" w:sz="0" w:space="0" w:color="auto"/>
        <w:right w:val="none" w:sz="0" w:space="0" w:color="auto"/>
      </w:divBdr>
    </w:div>
    <w:div w:id="22829681">
      <w:bodyDiv w:val="1"/>
      <w:marLeft w:val="0"/>
      <w:marRight w:val="0"/>
      <w:marTop w:val="0"/>
      <w:marBottom w:val="0"/>
      <w:divBdr>
        <w:top w:val="none" w:sz="0" w:space="0" w:color="auto"/>
        <w:left w:val="none" w:sz="0" w:space="0" w:color="auto"/>
        <w:bottom w:val="none" w:sz="0" w:space="0" w:color="auto"/>
        <w:right w:val="none" w:sz="0" w:space="0" w:color="auto"/>
      </w:divBdr>
    </w:div>
    <w:div w:id="29231210">
      <w:bodyDiv w:val="1"/>
      <w:marLeft w:val="0"/>
      <w:marRight w:val="0"/>
      <w:marTop w:val="0"/>
      <w:marBottom w:val="0"/>
      <w:divBdr>
        <w:top w:val="none" w:sz="0" w:space="0" w:color="auto"/>
        <w:left w:val="none" w:sz="0" w:space="0" w:color="auto"/>
        <w:bottom w:val="none" w:sz="0" w:space="0" w:color="auto"/>
        <w:right w:val="none" w:sz="0" w:space="0" w:color="auto"/>
      </w:divBdr>
    </w:div>
    <w:div w:id="30225516">
      <w:bodyDiv w:val="1"/>
      <w:marLeft w:val="0"/>
      <w:marRight w:val="0"/>
      <w:marTop w:val="0"/>
      <w:marBottom w:val="0"/>
      <w:divBdr>
        <w:top w:val="none" w:sz="0" w:space="0" w:color="auto"/>
        <w:left w:val="none" w:sz="0" w:space="0" w:color="auto"/>
        <w:bottom w:val="none" w:sz="0" w:space="0" w:color="auto"/>
        <w:right w:val="none" w:sz="0" w:space="0" w:color="auto"/>
      </w:divBdr>
    </w:div>
    <w:div w:id="30961783">
      <w:bodyDiv w:val="1"/>
      <w:marLeft w:val="0"/>
      <w:marRight w:val="0"/>
      <w:marTop w:val="0"/>
      <w:marBottom w:val="0"/>
      <w:divBdr>
        <w:top w:val="none" w:sz="0" w:space="0" w:color="auto"/>
        <w:left w:val="none" w:sz="0" w:space="0" w:color="auto"/>
        <w:bottom w:val="none" w:sz="0" w:space="0" w:color="auto"/>
        <w:right w:val="none" w:sz="0" w:space="0" w:color="auto"/>
      </w:divBdr>
    </w:div>
    <w:div w:id="36904047">
      <w:bodyDiv w:val="1"/>
      <w:marLeft w:val="0"/>
      <w:marRight w:val="0"/>
      <w:marTop w:val="0"/>
      <w:marBottom w:val="0"/>
      <w:divBdr>
        <w:top w:val="none" w:sz="0" w:space="0" w:color="auto"/>
        <w:left w:val="none" w:sz="0" w:space="0" w:color="auto"/>
        <w:bottom w:val="none" w:sz="0" w:space="0" w:color="auto"/>
        <w:right w:val="none" w:sz="0" w:space="0" w:color="auto"/>
      </w:divBdr>
    </w:div>
    <w:div w:id="46414855">
      <w:bodyDiv w:val="1"/>
      <w:marLeft w:val="0"/>
      <w:marRight w:val="0"/>
      <w:marTop w:val="0"/>
      <w:marBottom w:val="0"/>
      <w:divBdr>
        <w:top w:val="none" w:sz="0" w:space="0" w:color="auto"/>
        <w:left w:val="none" w:sz="0" w:space="0" w:color="auto"/>
        <w:bottom w:val="none" w:sz="0" w:space="0" w:color="auto"/>
        <w:right w:val="none" w:sz="0" w:space="0" w:color="auto"/>
      </w:divBdr>
    </w:div>
    <w:div w:id="51007813">
      <w:bodyDiv w:val="1"/>
      <w:marLeft w:val="0"/>
      <w:marRight w:val="0"/>
      <w:marTop w:val="0"/>
      <w:marBottom w:val="0"/>
      <w:divBdr>
        <w:top w:val="none" w:sz="0" w:space="0" w:color="auto"/>
        <w:left w:val="none" w:sz="0" w:space="0" w:color="auto"/>
        <w:bottom w:val="none" w:sz="0" w:space="0" w:color="auto"/>
        <w:right w:val="none" w:sz="0" w:space="0" w:color="auto"/>
      </w:divBdr>
    </w:div>
    <w:div w:id="55512613">
      <w:bodyDiv w:val="1"/>
      <w:marLeft w:val="0"/>
      <w:marRight w:val="0"/>
      <w:marTop w:val="0"/>
      <w:marBottom w:val="0"/>
      <w:divBdr>
        <w:top w:val="none" w:sz="0" w:space="0" w:color="auto"/>
        <w:left w:val="none" w:sz="0" w:space="0" w:color="auto"/>
        <w:bottom w:val="none" w:sz="0" w:space="0" w:color="auto"/>
        <w:right w:val="none" w:sz="0" w:space="0" w:color="auto"/>
      </w:divBdr>
    </w:div>
    <w:div w:id="59065024">
      <w:bodyDiv w:val="1"/>
      <w:marLeft w:val="0"/>
      <w:marRight w:val="0"/>
      <w:marTop w:val="0"/>
      <w:marBottom w:val="0"/>
      <w:divBdr>
        <w:top w:val="none" w:sz="0" w:space="0" w:color="auto"/>
        <w:left w:val="none" w:sz="0" w:space="0" w:color="auto"/>
        <w:bottom w:val="none" w:sz="0" w:space="0" w:color="auto"/>
        <w:right w:val="none" w:sz="0" w:space="0" w:color="auto"/>
      </w:divBdr>
    </w:div>
    <w:div w:id="59794912">
      <w:bodyDiv w:val="1"/>
      <w:marLeft w:val="0"/>
      <w:marRight w:val="0"/>
      <w:marTop w:val="0"/>
      <w:marBottom w:val="0"/>
      <w:divBdr>
        <w:top w:val="none" w:sz="0" w:space="0" w:color="auto"/>
        <w:left w:val="none" w:sz="0" w:space="0" w:color="auto"/>
        <w:bottom w:val="none" w:sz="0" w:space="0" w:color="auto"/>
        <w:right w:val="none" w:sz="0" w:space="0" w:color="auto"/>
      </w:divBdr>
    </w:div>
    <w:div w:id="73478652">
      <w:bodyDiv w:val="1"/>
      <w:marLeft w:val="0"/>
      <w:marRight w:val="0"/>
      <w:marTop w:val="0"/>
      <w:marBottom w:val="0"/>
      <w:divBdr>
        <w:top w:val="none" w:sz="0" w:space="0" w:color="auto"/>
        <w:left w:val="none" w:sz="0" w:space="0" w:color="auto"/>
        <w:bottom w:val="none" w:sz="0" w:space="0" w:color="auto"/>
        <w:right w:val="none" w:sz="0" w:space="0" w:color="auto"/>
      </w:divBdr>
    </w:div>
    <w:div w:id="79327315">
      <w:bodyDiv w:val="1"/>
      <w:marLeft w:val="0"/>
      <w:marRight w:val="0"/>
      <w:marTop w:val="0"/>
      <w:marBottom w:val="0"/>
      <w:divBdr>
        <w:top w:val="none" w:sz="0" w:space="0" w:color="auto"/>
        <w:left w:val="none" w:sz="0" w:space="0" w:color="auto"/>
        <w:bottom w:val="none" w:sz="0" w:space="0" w:color="auto"/>
        <w:right w:val="none" w:sz="0" w:space="0" w:color="auto"/>
      </w:divBdr>
    </w:div>
    <w:div w:id="86315160">
      <w:bodyDiv w:val="1"/>
      <w:marLeft w:val="0"/>
      <w:marRight w:val="0"/>
      <w:marTop w:val="0"/>
      <w:marBottom w:val="0"/>
      <w:divBdr>
        <w:top w:val="none" w:sz="0" w:space="0" w:color="auto"/>
        <w:left w:val="none" w:sz="0" w:space="0" w:color="auto"/>
        <w:bottom w:val="none" w:sz="0" w:space="0" w:color="auto"/>
        <w:right w:val="none" w:sz="0" w:space="0" w:color="auto"/>
      </w:divBdr>
    </w:div>
    <w:div w:id="87430496">
      <w:bodyDiv w:val="1"/>
      <w:marLeft w:val="0"/>
      <w:marRight w:val="0"/>
      <w:marTop w:val="0"/>
      <w:marBottom w:val="0"/>
      <w:divBdr>
        <w:top w:val="none" w:sz="0" w:space="0" w:color="auto"/>
        <w:left w:val="none" w:sz="0" w:space="0" w:color="auto"/>
        <w:bottom w:val="none" w:sz="0" w:space="0" w:color="auto"/>
        <w:right w:val="none" w:sz="0" w:space="0" w:color="auto"/>
      </w:divBdr>
    </w:div>
    <w:div w:id="91365013">
      <w:bodyDiv w:val="1"/>
      <w:marLeft w:val="0"/>
      <w:marRight w:val="0"/>
      <w:marTop w:val="0"/>
      <w:marBottom w:val="0"/>
      <w:divBdr>
        <w:top w:val="none" w:sz="0" w:space="0" w:color="auto"/>
        <w:left w:val="none" w:sz="0" w:space="0" w:color="auto"/>
        <w:bottom w:val="none" w:sz="0" w:space="0" w:color="auto"/>
        <w:right w:val="none" w:sz="0" w:space="0" w:color="auto"/>
      </w:divBdr>
    </w:div>
    <w:div w:id="123086174">
      <w:bodyDiv w:val="1"/>
      <w:marLeft w:val="0"/>
      <w:marRight w:val="0"/>
      <w:marTop w:val="0"/>
      <w:marBottom w:val="0"/>
      <w:divBdr>
        <w:top w:val="none" w:sz="0" w:space="0" w:color="auto"/>
        <w:left w:val="none" w:sz="0" w:space="0" w:color="auto"/>
        <w:bottom w:val="none" w:sz="0" w:space="0" w:color="auto"/>
        <w:right w:val="none" w:sz="0" w:space="0" w:color="auto"/>
      </w:divBdr>
    </w:div>
    <w:div w:id="124396681">
      <w:bodyDiv w:val="1"/>
      <w:marLeft w:val="0"/>
      <w:marRight w:val="0"/>
      <w:marTop w:val="0"/>
      <w:marBottom w:val="0"/>
      <w:divBdr>
        <w:top w:val="none" w:sz="0" w:space="0" w:color="auto"/>
        <w:left w:val="none" w:sz="0" w:space="0" w:color="auto"/>
        <w:bottom w:val="none" w:sz="0" w:space="0" w:color="auto"/>
        <w:right w:val="none" w:sz="0" w:space="0" w:color="auto"/>
      </w:divBdr>
    </w:div>
    <w:div w:id="132066423">
      <w:bodyDiv w:val="1"/>
      <w:marLeft w:val="0"/>
      <w:marRight w:val="0"/>
      <w:marTop w:val="0"/>
      <w:marBottom w:val="0"/>
      <w:divBdr>
        <w:top w:val="none" w:sz="0" w:space="0" w:color="auto"/>
        <w:left w:val="none" w:sz="0" w:space="0" w:color="auto"/>
        <w:bottom w:val="none" w:sz="0" w:space="0" w:color="auto"/>
        <w:right w:val="none" w:sz="0" w:space="0" w:color="auto"/>
      </w:divBdr>
    </w:div>
    <w:div w:id="136261996">
      <w:bodyDiv w:val="1"/>
      <w:marLeft w:val="0"/>
      <w:marRight w:val="0"/>
      <w:marTop w:val="0"/>
      <w:marBottom w:val="0"/>
      <w:divBdr>
        <w:top w:val="none" w:sz="0" w:space="0" w:color="auto"/>
        <w:left w:val="none" w:sz="0" w:space="0" w:color="auto"/>
        <w:bottom w:val="none" w:sz="0" w:space="0" w:color="auto"/>
        <w:right w:val="none" w:sz="0" w:space="0" w:color="auto"/>
      </w:divBdr>
    </w:div>
    <w:div w:id="138499411">
      <w:bodyDiv w:val="1"/>
      <w:marLeft w:val="0"/>
      <w:marRight w:val="0"/>
      <w:marTop w:val="0"/>
      <w:marBottom w:val="0"/>
      <w:divBdr>
        <w:top w:val="none" w:sz="0" w:space="0" w:color="auto"/>
        <w:left w:val="none" w:sz="0" w:space="0" w:color="auto"/>
        <w:bottom w:val="none" w:sz="0" w:space="0" w:color="auto"/>
        <w:right w:val="none" w:sz="0" w:space="0" w:color="auto"/>
      </w:divBdr>
    </w:div>
    <w:div w:id="151220301">
      <w:bodyDiv w:val="1"/>
      <w:marLeft w:val="0"/>
      <w:marRight w:val="0"/>
      <w:marTop w:val="0"/>
      <w:marBottom w:val="0"/>
      <w:divBdr>
        <w:top w:val="none" w:sz="0" w:space="0" w:color="auto"/>
        <w:left w:val="none" w:sz="0" w:space="0" w:color="auto"/>
        <w:bottom w:val="none" w:sz="0" w:space="0" w:color="auto"/>
        <w:right w:val="none" w:sz="0" w:space="0" w:color="auto"/>
      </w:divBdr>
    </w:div>
    <w:div w:id="175778308">
      <w:bodyDiv w:val="1"/>
      <w:marLeft w:val="0"/>
      <w:marRight w:val="0"/>
      <w:marTop w:val="0"/>
      <w:marBottom w:val="0"/>
      <w:divBdr>
        <w:top w:val="none" w:sz="0" w:space="0" w:color="auto"/>
        <w:left w:val="none" w:sz="0" w:space="0" w:color="auto"/>
        <w:bottom w:val="none" w:sz="0" w:space="0" w:color="auto"/>
        <w:right w:val="none" w:sz="0" w:space="0" w:color="auto"/>
      </w:divBdr>
    </w:div>
    <w:div w:id="187523706">
      <w:bodyDiv w:val="1"/>
      <w:marLeft w:val="0"/>
      <w:marRight w:val="0"/>
      <w:marTop w:val="0"/>
      <w:marBottom w:val="0"/>
      <w:divBdr>
        <w:top w:val="none" w:sz="0" w:space="0" w:color="auto"/>
        <w:left w:val="none" w:sz="0" w:space="0" w:color="auto"/>
        <w:bottom w:val="none" w:sz="0" w:space="0" w:color="auto"/>
        <w:right w:val="none" w:sz="0" w:space="0" w:color="auto"/>
      </w:divBdr>
    </w:div>
    <w:div w:id="187716284">
      <w:bodyDiv w:val="1"/>
      <w:marLeft w:val="0"/>
      <w:marRight w:val="0"/>
      <w:marTop w:val="0"/>
      <w:marBottom w:val="0"/>
      <w:divBdr>
        <w:top w:val="none" w:sz="0" w:space="0" w:color="auto"/>
        <w:left w:val="none" w:sz="0" w:space="0" w:color="auto"/>
        <w:bottom w:val="none" w:sz="0" w:space="0" w:color="auto"/>
        <w:right w:val="none" w:sz="0" w:space="0" w:color="auto"/>
      </w:divBdr>
    </w:div>
    <w:div w:id="190150207">
      <w:bodyDiv w:val="1"/>
      <w:marLeft w:val="0"/>
      <w:marRight w:val="0"/>
      <w:marTop w:val="0"/>
      <w:marBottom w:val="0"/>
      <w:divBdr>
        <w:top w:val="none" w:sz="0" w:space="0" w:color="auto"/>
        <w:left w:val="none" w:sz="0" w:space="0" w:color="auto"/>
        <w:bottom w:val="none" w:sz="0" w:space="0" w:color="auto"/>
        <w:right w:val="none" w:sz="0" w:space="0" w:color="auto"/>
      </w:divBdr>
    </w:div>
    <w:div w:id="197742751">
      <w:bodyDiv w:val="1"/>
      <w:marLeft w:val="0"/>
      <w:marRight w:val="0"/>
      <w:marTop w:val="0"/>
      <w:marBottom w:val="0"/>
      <w:divBdr>
        <w:top w:val="none" w:sz="0" w:space="0" w:color="auto"/>
        <w:left w:val="none" w:sz="0" w:space="0" w:color="auto"/>
        <w:bottom w:val="none" w:sz="0" w:space="0" w:color="auto"/>
        <w:right w:val="none" w:sz="0" w:space="0" w:color="auto"/>
      </w:divBdr>
    </w:div>
    <w:div w:id="200747249">
      <w:bodyDiv w:val="1"/>
      <w:marLeft w:val="0"/>
      <w:marRight w:val="0"/>
      <w:marTop w:val="0"/>
      <w:marBottom w:val="0"/>
      <w:divBdr>
        <w:top w:val="none" w:sz="0" w:space="0" w:color="auto"/>
        <w:left w:val="none" w:sz="0" w:space="0" w:color="auto"/>
        <w:bottom w:val="none" w:sz="0" w:space="0" w:color="auto"/>
        <w:right w:val="none" w:sz="0" w:space="0" w:color="auto"/>
      </w:divBdr>
    </w:div>
    <w:div w:id="207374633">
      <w:bodyDiv w:val="1"/>
      <w:marLeft w:val="0"/>
      <w:marRight w:val="0"/>
      <w:marTop w:val="0"/>
      <w:marBottom w:val="0"/>
      <w:divBdr>
        <w:top w:val="none" w:sz="0" w:space="0" w:color="auto"/>
        <w:left w:val="none" w:sz="0" w:space="0" w:color="auto"/>
        <w:bottom w:val="none" w:sz="0" w:space="0" w:color="auto"/>
        <w:right w:val="none" w:sz="0" w:space="0" w:color="auto"/>
      </w:divBdr>
    </w:div>
    <w:div w:id="225576500">
      <w:bodyDiv w:val="1"/>
      <w:marLeft w:val="0"/>
      <w:marRight w:val="0"/>
      <w:marTop w:val="0"/>
      <w:marBottom w:val="0"/>
      <w:divBdr>
        <w:top w:val="none" w:sz="0" w:space="0" w:color="auto"/>
        <w:left w:val="none" w:sz="0" w:space="0" w:color="auto"/>
        <w:bottom w:val="none" w:sz="0" w:space="0" w:color="auto"/>
        <w:right w:val="none" w:sz="0" w:space="0" w:color="auto"/>
      </w:divBdr>
    </w:div>
    <w:div w:id="233929425">
      <w:bodyDiv w:val="1"/>
      <w:marLeft w:val="0"/>
      <w:marRight w:val="0"/>
      <w:marTop w:val="0"/>
      <w:marBottom w:val="0"/>
      <w:divBdr>
        <w:top w:val="none" w:sz="0" w:space="0" w:color="auto"/>
        <w:left w:val="none" w:sz="0" w:space="0" w:color="auto"/>
        <w:bottom w:val="none" w:sz="0" w:space="0" w:color="auto"/>
        <w:right w:val="none" w:sz="0" w:space="0" w:color="auto"/>
      </w:divBdr>
    </w:div>
    <w:div w:id="235018589">
      <w:bodyDiv w:val="1"/>
      <w:marLeft w:val="0"/>
      <w:marRight w:val="0"/>
      <w:marTop w:val="0"/>
      <w:marBottom w:val="0"/>
      <w:divBdr>
        <w:top w:val="none" w:sz="0" w:space="0" w:color="auto"/>
        <w:left w:val="none" w:sz="0" w:space="0" w:color="auto"/>
        <w:bottom w:val="none" w:sz="0" w:space="0" w:color="auto"/>
        <w:right w:val="none" w:sz="0" w:space="0" w:color="auto"/>
      </w:divBdr>
    </w:div>
    <w:div w:id="237138335">
      <w:bodyDiv w:val="1"/>
      <w:marLeft w:val="0"/>
      <w:marRight w:val="0"/>
      <w:marTop w:val="0"/>
      <w:marBottom w:val="0"/>
      <w:divBdr>
        <w:top w:val="none" w:sz="0" w:space="0" w:color="auto"/>
        <w:left w:val="none" w:sz="0" w:space="0" w:color="auto"/>
        <w:bottom w:val="none" w:sz="0" w:space="0" w:color="auto"/>
        <w:right w:val="none" w:sz="0" w:space="0" w:color="auto"/>
      </w:divBdr>
    </w:div>
    <w:div w:id="240916327">
      <w:bodyDiv w:val="1"/>
      <w:marLeft w:val="0"/>
      <w:marRight w:val="0"/>
      <w:marTop w:val="0"/>
      <w:marBottom w:val="0"/>
      <w:divBdr>
        <w:top w:val="none" w:sz="0" w:space="0" w:color="auto"/>
        <w:left w:val="none" w:sz="0" w:space="0" w:color="auto"/>
        <w:bottom w:val="none" w:sz="0" w:space="0" w:color="auto"/>
        <w:right w:val="none" w:sz="0" w:space="0" w:color="auto"/>
      </w:divBdr>
    </w:div>
    <w:div w:id="243027391">
      <w:bodyDiv w:val="1"/>
      <w:marLeft w:val="0"/>
      <w:marRight w:val="0"/>
      <w:marTop w:val="0"/>
      <w:marBottom w:val="0"/>
      <w:divBdr>
        <w:top w:val="none" w:sz="0" w:space="0" w:color="auto"/>
        <w:left w:val="none" w:sz="0" w:space="0" w:color="auto"/>
        <w:bottom w:val="none" w:sz="0" w:space="0" w:color="auto"/>
        <w:right w:val="none" w:sz="0" w:space="0" w:color="auto"/>
      </w:divBdr>
    </w:div>
    <w:div w:id="265508583">
      <w:bodyDiv w:val="1"/>
      <w:marLeft w:val="0"/>
      <w:marRight w:val="0"/>
      <w:marTop w:val="0"/>
      <w:marBottom w:val="0"/>
      <w:divBdr>
        <w:top w:val="none" w:sz="0" w:space="0" w:color="auto"/>
        <w:left w:val="none" w:sz="0" w:space="0" w:color="auto"/>
        <w:bottom w:val="none" w:sz="0" w:space="0" w:color="auto"/>
        <w:right w:val="none" w:sz="0" w:space="0" w:color="auto"/>
      </w:divBdr>
    </w:div>
    <w:div w:id="270431748">
      <w:bodyDiv w:val="1"/>
      <w:marLeft w:val="0"/>
      <w:marRight w:val="0"/>
      <w:marTop w:val="0"/>
      <w:marBottom w:val="0"/>
      <w:divBdr>
        <w:top w:val="none" w:sz="0" w:space="0" w:color="auto"/>
        <w:left w:val="none" w:sz="0" w:space="0" w:color="auto"/>
        <w:bottom w:val="none" w:sz="0" w:space="0" w:color="auto"/>
        <w:right w:val="none" w:sz="0" w:space="0" w:color="auto"/>
      </w:divBdr>
    </w:div>
    <w:div w:id="271056992">
      <w:bodyDiv w:val="1"/>
      <w:marLeft w:val="0"/>
      <w:marRight w:val="0"/>
      <w:marTop w:val="0"/>
      <w:marBottom w:val="0"/>
      <w:divBdr>
        <w:top w:val="none" w:sz="0" w:space="0" w:color="auto"/>
        <w:left w:val="none" w:sz="0" w:space="0" w:color="auto"/>
        <w:bottom w:val="none" w:sz="0" w:space="0" w:color="auto"/>
        <w:right w:val="none" w:sz="0" w:space="0" w:color="auto"/>
      </w:divBdr>
    </w:div>
    <w:div w:id="276569185">
      <w:bodyDiv w:val="1"/>
      <w:marLeft w:val="0"/>
      <w:marRight w:val="0"/>
      <w:marTop w:val="0"/>
      <w:marBottom w:val="0"/>
      <w:divBdr>
        <w:top w:val="none" w:sz="0" w:space="0" w:color="auto"/>
        <w:left w:val="none" w:sz="0" w:space="0" w:color="auto"/>
        <w:bottom w:val="none" w:sz="0" w:space="0" w:color="auto"/>
        <w:right w:val="none" w:sz="0" w:space="0" w:color="auto"/>
      </w:divBdr>
    </w:div>
    <w:div w:id="315304216">
      <w:bodyDiv w:val="1"/>
      <w:marLeft w:val="0"/>
      <w:marRight w:val="0"/>
      <w:marTop w:val="0"/>
      <w:marBottom w:val="0"/>
      <w:divBdr>
        <w:top w:val="none" w:sz="0" w:space="0" w:color="auto"/>
        <w:left w:val="none" w:sz="0" w:space="0" w:color="auto"/>
        <w:bottom w:val="none" w:sz="0" w:space="0" w:color="auto"/>
        <w:right w:val="none" w:sz="0" w:space="0" w:color="auto"/>
      </w:divBdr>
    </w:div>
    <w:div w:id="318391715">
      <w:bodyDiv w:val="1"/>
      <w:marLeft w:val="0"/>
      <w:marRight w:val="0"/>
      <w:marTop w:val="0"/>
      <w:marBottom w:val="0"/>
      <w:divBdr>
        <w:top w:val="none" w:sz="0" w:space="0" w:color="auto"/>
        <w:left w:val="none" w:sz="0" w:space="0" w:color="auto"/>
        <w:bottom w:val="none" w:sz="0" w:space="0" w:color="auto"/>
        <w:right w:val="none" w:sz="0" w:space="0" w:color="auto"/>
      </w:divBdr>
    </w:div>
    <w:div w:id="320424045">
      <w:bodyDiv w:val="1"/>
      <w:marLeft w:val="0"/>
      <w:marRight w:val="0"/>
      <w:marTop w:val="0"/>
      <w:marBottom w:val="0"/>
      <w:divBdr>
        <w:top w:val="none" w:sz="0" w:space="0" w:color="auto"/>
        <w:left w:val="none" w:sz="0" w:space="0" w:color="auto"/>
        <w:bottom w:val="none" w:sz="0" w:space="0" w:color="auto"/>
        <w:right w:val="none" w:sz="0" w:space="0" w:color="auto"/>
      </w:divBdr>
    </w:div>
    <w:div w:id="328758025">
      <w:bodyDiv w:val="1"/>
      <w:marLeft w:val="0"/>
      <w:marRight w:val="0"/>
      <w:marTop w:val="0"/>
      <w:marBottom w:val="0"/>
      <w:divBdr>
        <w:top w:val="none" w:sz="0" w:space="0" w:color="auto"/>
        <w:left w:val="none" w:sz="0" w:space="0" w:color="auto"/>
        <w:bottom w:val="none" w:sz="0" w:space="0" w:color="auto"/>
        <w:right w:val="none" w:sz="0" w:space="0" w:color="auto"/>
      </w:divBdr>
    </w:div>
    <w:div w:id="334916575">
      <w:bodyDiv w:val="1"/>
      <w:marLeft w:val="0"/>
      <w:marRight w:val="0"/>
      <w:marTop w:val="0"/>
      <w:marBottom w:val="0"/>
      <w:divBdr>
        <w:top w:val="none" w:sz="0" w:space="0" w:color="auto"/>
        <w:left w:val="none" w:sz="0" w:space="0" w:color="auto"/>
        <w:bottom w:val="none" w:sz="0" w:space="0" w:color="auto"/>
        <w:right w:val="none" w:sz="0" w:space="0" w:color="auto"/>
      </w:divBdr>
    </w:div>
    <w:div w:id="365643722">
      <w:bodyDiv w:val="1"/>
      <w:marLeft w:val="0"/>
      <w:marRight w:val="0"/>
      <w:marTop w:val="0"/>
      <w:marBottom w:val="0"/>
      <w:divBdr>
        <w:top w:val="none" w:sz="0" w:space="0" w:color="auto"/>
        <w:left w:val="none" w:sz="0" w:space="0" w:color="auto"/>
        <w:bottom w:val="none" w:sz="0" w:space="0" w:color="auto"/>
        <w:right w:val="none" w:sz="0" w:space="0" w:color="auto"/>
      </w:divBdr>
    </w:div>
    <w:div w:id="366831149">
      <w:bodyDiv w:val="1"/>
      <w:marLeft w:val="0"/>
      <w:marRight w:val="0"/>
      <w:marTop w:val="0"/>
      <w:marBottom w:val="0"/>
      <w:divBdr>
        <w:top w:val="none" w:sz="0" w:space="0" w:color="auto"/>
        <w:left w:val="none" w:sz="0" w:space="0" w:color="auto"/>
        <w:bottom w:val="none" w:sz="0" w:space="0" w:color="auto"/>
        <w:right w:val="none" w:sz="0" w:space="0" w:color="auto"/>
      </w:divBdr>
    </w:div>
    <w:div w:id="373165909">
      <w:bodyDiv w:val="1"/>
      <w:marLeft w:val="0"/>
      <w:marRight w:val="0"/>
      <w:marTop w:val="0"/>
      <w:marBottom w:val="0"/>
      <w:divBdr>
        <w:top w:val="none" w:sz="0" w:space="0" w:color="auto"/>
        <w:left w:val="none" w:sz="0" w:space="0" w:color="auto"/>
        <w:bottom w:val="none" w:sz="0" w:space="0" w:color="auto"/>
        <w:right w:val="none" w:sz="0" w:space="0" w:color="auto"/>
      </w:divBdr>
    </w:div>
    <w:div w:id="381564413">
      <w:bodyDiv w:val="1"/>
      <w:marLeft w:val="0"/>
      <w:marRight w:val="0"/>
      <w:marTop w:val="0"/>
      <w:marBottom w:val="0"/>
      <w:divBdr>
        <w:top w:val="none" w:sz="0" w:space="0" w:color="auto"/>
        <w:left w:val="none" w:sz="0" w:space="0" w:color="auto"/>
        <w:bottom w:val="none" w:sz="0" w:space="0" w:color="auto"/>
        <w:right w:val="none" w:sz="0" w:space="0" w:color="auto"/>
      </w:divBdr>
    </w:div>
    <w:div w:id="404257778">
      <w:bodyDiv w:val="1"/>
      <w:marLeft w:val="0"/>
      <w:marRight w:val="0"/>
      <w:marTop w:val="0"/>
      <w:marBottom w:val="0"/>
      <w:divBdr>
        <w:top w:val="none" w:sz="0" w:space="0" w:color="auto"/>
        <w:left w:val="none" w:sz="0" w:space="0" w:color="auto"/>
        <w:bottom w:val="none" w:sz="0" w:space="0" w:color="auto"/>
        <w:right w:val="none" w:sz="0" w:space="0" w:color="auto"/>
      </w:divBdr>
    </w:div>
    <w:div w:id="442119324">
      <w:bodyDiv w:val="1"/>
      <w:marLeft w:val="0"/>
      <w:marRight w:val="0"/>
      <w:marTop w:val="0"/>
      <w:marBottom w:val="0"/>
      <w:divBdr>
        <w:top w:val="none" w:sz="0" w:space="0" w:color="auto"/>
        <w:left w:val="none" w:sz="0" w:space="0" w:color="auto"/>
        <w:bottom w:val="none" w:sz="0" w:space="0" w:color="auto"/>
        <w:right w:val="none" w:sz="0" w:space="0" w:color="auto"/>
      </w:divBdr>
    </w:div>
    <w:div w:id="461272672">
      <w:bodyDiv w:val="1"/>
      <w:marLeft w:val="0"/>
      <w:marRight w:val="0"/>
      <w:marTop w:val="0"/>
      <w:marBottom w:val="0"/>
      <w:divBdr>
        <w:top w:val="none" w:sz="0" w:space="0" w:color="auto"/>
        <w:left w:val="none" w:sz="0" w:space="0" w:color="auto"/>
        <w:bottom w:val="none" w:sz="0" w:space="0" w:color="auto"/>
        <w:right w:val="none" w:sz="0" w:space="0" w:color="auto"/>
      </w:divBdr>
    </w:div>
    <w:div w:id="464857102">
      <w:bodyDiv w:val="1"/>
      <w:marLeft w:val="0"/>
      <w:marRight w:val="0"/>
      <w:marTop w:val="0"/>
      <w:marBottom w:val="0"/>
      <w:divBdr>
        <w:top w:val="none" w:sz="0" w:space="0" w:color="auto"/>
        <w:left w:val="none" w:sz="0" w:space="0" w:color="auto"/>
        <w:bottom w:val="none" w:sz="0" w:space="0" w:color="auto"/>
        <w:right w:val="none" w:sz="0" w:space="0" w:color="auto"/>
      </w:divBdr>
    </w:div>
    <w:div w:id="474563991">
      <w:bodyDiv w:val="1"/>
      <w:marLeft w:val="0"/>
      <w:marRight w:val="0"/>
      <w:marTop w:val="0"/>
      <w:marBottom w:val="0"/>
      <w:divBdr>
        <w:top w:val="none" w:sz="0" w:space="0" w:color="auto"/>
        <w:left w:val="none" w:sz="0" w:space="0" w:color="auto"/>
        <w:bottom w:val="none" w:sz="0" w:space="0" w:color="auto"/>
        <w:right w:val="none" w:sz="0" w:space="0" w:color="auto"/>
      </w:divBdr>
    </w:div>
    <w:div w:id="477455989">
      <w:bodyDiv w:val="1"/>
      <w:marLeft w:val="0"/>
      <w:marRight w:val="0"/>
      <w:marTop w:val="0"/>
      <w:marBottom w:val="0"/>
      <w:divBdr>
        <w:top w:val="none" w:sz="0" w:space="0" w:color="auto"/>
        <w:left w:val="none" w:sz="0" w:space="0" w:color="auto"/>
        <w:bottom w:val="none" w:sz="0" w:space="0" w:color="auto"/>
        <w:right w:val="none" w:sz="0" w:space="0" w:color="auto"/>
      </w:divBdr>
    </w:div>
    <w:div w:id="478887916">
      <w:bodyDiv w:val="1"/>
      <w:marLeft w:val="0"/>
      <w:marRight w:val="0"/>
      <w:marTop w:val="0"/>
      <w:marBottom w:val="0"/>
      <w:divBdr>
        <w:top w:val="none" w:sz="0" w:space="0" w:color="auto"/>
        <w:left w:val="none" w:sz="0" w:space="0" w:color="auto"/>
        <w:bottom w:val="none" w:sz="0" w:space="0" w:color="auto"/>
        <w:right w:val="none" w:sz="0" w:space="0" w:color="auto"/>
      </w:divBdr>
    </w:div>
    <w:div w:id="513034055">
      <w:bodyDiv w:val="1"/>
      <w:marLeft w:val="0"/>
      <w:marRight w:val="0"/>
      <w:marTop w:val="0"/>
      <w:marBottom w:val="0"/>
      <w:divBdr>
        <w:top w:val="none" w:sz="0" w:space="0" w:color="auto"/>
        <w:left w:val="none" w:sz="0" w:space="0" w:color="auto"/>
        <w:bottom w:val="none" w:sz="0" w:space="0" w:color="auto"/>
        <w:right w:val="none" w:sz="0" w:space="0" w:color="auto"/>
      </w:divBdr>
    </w:div>
    <w:div w:id="520360723">
      <w:bodyDiv w:val="1"/>
      <w:marLeft w:val="0"/>
      <w:marRight w:val="0"/>
      <w:marTop w:val="0"/>
      <w:marBottom w:val="0"/>
      <w:divBdr>
        <w:top w:val="none" w:sz="0" w:space="0" w:color="auto"/>
        <w:left w:val="none" w:sz="0" w:space="0" w:color="auto"/>
        <w:bottom w:val="none" w:sz="0" w:space="0" w:color="auto"/>
        <w:right w:val="none" w:sz="0" w:space="0" w:color="auto"/>
      </w:divBdr>
    </w:div>
    <w:div w:id="522716895">
      <w:bodyDiv w:val="1"/>
      <w:marLeft w:val="0"/>
      <w:marRight w:val="0"/>
      <w:marTop w:val="0"/>
      <w:marBottom w:val="0"/>
      <w:divBdr>
        <w:top w:val="none" w:sz="0" w:space="0" w:color="auto"/>
        <w:left w:val="none" w:sz="0" w:space="0" w:color="auto"/>
        <w:bottom w:val="none" w:sz="0" w:space="0" w:color="auto"/>
        <w:right w:val="none" w:sz="0" w:space="0" w:color="auto"/>
      </w:divBdr>
    </w:div>
    <w:div w:id="526338544">
      <w:bodyDiv w:val="1"/>
      <w:marLeft w:val="0"/>
      <w:marRight w:val="0"/>
      <w:marTop w:val="0"/>
      <w:marBottom w:val="0"/>
      <w:divBdr>
        <w:top w:val="none" w:sz="0" w:space="0" w:color="auto"/>
        <w:left w:val="none" w:sz="0" w:space="0" w:color="auto"/>
        <w:bottom w:val="none" w:sz="0" w:space="0" w:color="auto"/>
        <w:right w:val="none" w:sz="0" w:space="0" w:color="auto"/>
      </w:divBdr>
    </w:div>
    <w:div w:id="536313374">
      <w:bodyDiv w:val="1"/>
      <w:marLeft w:val="0"/>
      <w:marRight w:val="0"/>
      <w:marTop w:val="0"/>
      <w:marBottom w:val="0"/>
      <w:divBdr>
        <w:top w:val="none" w:sz="0" w:space="0" w:color="auto"/>
        <w:left w:val="none" w:sz="0" w:space="0" w:color="auto"/>
        <w:bottom w:val="none" w:sz="0" w:space="0" w:color="auto"/>
        <w:right w:val="none" w:sz="0" w:space="0" w:color="auto"/>
      </w:divBdr>
    </w:div>
    <w:div w:id="540899142">
      <w:bodyDiv w:val="1"/>
      <w:marLeft w:val="0"/>
      <w:marRight w:val="0"/>
      <w:marTop w:val="0"/>
      <w:marBottom w:val="0"/>
      <w:divBdr>
        <w:top w:val="none" w:sz="0" w:space="0" w:color="auto"/>
        <w:left w:val="none" w:sz="0" w:space="0" w:color="auto"/>
        <w:bottom w:val="none" w:sz="0" w:space="0" w:color="auto"/>
        <w:right w:val="none" w:sz="0" w:space="0" w:color="auto"/>
      </w:divBdr>
    </w:div>
    <w:div w:id="543104817">
      <w:bodyDiv w:val="1"/>
      <w:marLeft w:val="0"/>
      <w:marRight w:val="0"/>
      <w:marTop w:val="0"/>
      <w:marBottom w:val="0"/>
      <w:divBdr>
        <w:top w:val="none" w:sz="0" w:space="0" w:color="auto"/>
        <w:left w:val="none" w:sz="0" w:space="0" w:color="auto"/>
        <w:bottom w:val="none" w:sz="0" w:space="0" w:color="auto"/>
        <w:right w:val="none" w:sz="0" w:space="0" w:color="auto"/>
      </w:divBdr>
    </w:div>
    <w:div w:id="546990544">
      <w:bodyDiv w:val="1"/>
      <w:marLeft w:val="0"/>
      <w:marRight w:val="0"/>
      <w:marTop w:val="0"/>
      <w:marBottom w:val="0"/>
      <w:divBdr>
        <w:top w:val="none" w:sz="0" w:space="0" w:color="auto"/>
        <w:left w:val="none" w:sz="0" w:space="0" w:color="auto"/>
        <w:bottom w:val="none" w:sz="0" w:space="0" w:color="auto"/>
        <w:right w:val="none" w:sz="0" w:space="0" w:color="auto"/>
      </w:divBdr>
    </w:div>
    <w:div w:id="555818183">
      <w:bodyDiv w:val="1"/>
      <w:marLeft w:val="0"/>
      <w:marRight w:val="0"/>
      <w:marTop w:val="0"/>
      <w:marBottom w:val="0"/>
      <w:divBdr>
        <w:top w:val="none" w:sz="0" w:space="0" w:color="auto"/>
        <w:left w:val="none" w:sz="0" w:space="0" w:color="auto"/>
        <w:bottom w:val="none" w:sz="0" w:space="0" w:color="auto"/>
        <w:right w:val="none" w:sz="0" w:space="0" w:color="auto"/>
      </w:divBdr>
    </w:div>
    <w:div w:id="558784657">
      <w:bodyDiv w:val="1"/>
      <w:marLeft w:val="0"/>
      <w:marRight w:val="0"/>
      <w:marTop w:val="0"/>
      <w:marBottom w:val="0"/>
      <w:divBdr>
        <w:top w:val="none" w:sz="0" w:space="0" w:color="auto"/>
        <w:left w:val="none" w:sz="0" w:space="0" w:color="auto"/>
        <w:bottom w:val="none" w:sz="0" w:space="0" w:color="auto"/>
        <w:right w:val="none" w:sz="0" w:space="0" w:color="auto"/>
      </w:divBdr>
    </w:div>
    <w:div w:id="564730353">
      <w:bodyDiv w:val="1"/>
      <w:marLeft w:val="0"/>
      <w:marRight w:val="0"/>
      <w:marTop w:val="0"/>
      <w:marBottom w:val="0"/>
      <w:divBdr>
        <w:top w:val="none" w:sz="0" w:space="0" w:color="auto"/>
        <w:left w:val="none" w:sz="0" w:space="0" w:color="auto"/>
        <w:bottom w:val="none" w:sz="0" w:space="0" w:color="auto"/>
        <w:right w:val="none" w:sz="0" w:space="0" w:color="auto"/>
      </w:divBdr>
    </w:div>
    <w:div w:id="571353375">
      <w:bodyDiv w:val="1"/>
      <w:marLeft w:val="0"/>
      <w:marRight w:val="0"/>
      <w:marTop w:val="0"/>
      <w:marBottom w:val="0"/>
      <w:divBdr>
        <w:top w:val="none" w:sz="0" w:space="0" w:color="auto"/>
        <w:left w:val="none" w:sz="0" w:space="0" w:color="auto"/>
        <w:bottom w:val="none" w:sz="0" w:space="0" w:color="auto"/>
        <w:right w:val="none" w:sz="0" w:space="0" w:color="auto"/>
      </w:divBdr>
    </w:div>
    <w:div w:id="576093159">
      <w:bodyDiv w:val="1"/>
      <w:marLeft w:val="0"/>
      <w:marRight w:val="0"/>
      <w:marTop w:val="0"/>
      <w:marBottom w:val="0"/>
      <w:divBdr>
        <w:top w:val="none" w:sz="0" w:space="0" w:color="auto"/>
        <w:left w:val="none" w:sz="0" w:space="0" w:color="auto"/>
        <w:bottom w:val="none" w:sz="0" w:space="0" w:color="auto"/>
        <w:right w:val="none" w:sz="0" w:space="0" w:color="auto"/>
      </w:divBdr>
    </w:div>
    <w:div w:id="579293017">
      <w:bodyDiv w:val="1"/>
      <w:marLeft w:val="0"/>
      <w:marRight w:val="0"/>
      <w:marTop w:val="0"/>
      <w:marBottom w:val="0"/>
      <w:divBdr>
        <w:top w:val="none" w:sz="0" w:space="0" w:color="auto"/>
        <w:left w:val="none" w:sz="0" w:space="0" w:color="auto"/>
        <w:bottom w:val="none" w:sz="0" w:space="0" w:color="auto"/>
        <w:right w:val="none" w:sz="0" w:space="0" w:color="auto"/>
      </w:divBdr>
    </w:div>
    <w:div w:id="593828933">
      <w:bodyDiv w:val="1"/>
      <w:marLeft w:val="0"/>
      <w:marRight w:val="0"/>
      <w:marTop w:val="0"/>
      <w:marBottom w:val="0"/>
      <w:divBdr>
        <w:top w:val="none" w:sz="0" w:space="0" w:color="auto"/>
        <w:left w:val="none" w:sz="0" w:space="0" w:color="auto"/>
        <w:bottom w:val="none" w:sz="0" w:space="0" w:color="auto"/>
        <w:right w:val="none" w:sz="0" w:space="0" w:color="auto"/>
      </w:divBdr>
    </w:div>
    <w:div w:id="623195033">
      <w:bodyDiv w:val="1"/>
      <w:marLeft w:val="0"/>
      <w:marRight w:val="0"/>
      <w:marTop w:val="0"/>
      <w:marBottom w:val="0"/>
      <w:divBdr>
        <w:top w:val="none" w:sz="0" w:space="0" w:color="auto"/>
        <w:left w:val="none" w:sz="0" w:space="0" w:color="auto"/>
        <w:bottom w:val="none" w:sz="0" w:space="0" w:color="auto"/>
        <w:right w:val="none" w:sz="0" w:space="0" w:color="auto"/>
      </w:divBdr>
    </w:div>
    <w:div w:id="627862509">
      <w:bodyDiv w:val="1"/>
      <w:marLeft w:val="0"/>
      <w:marRight w:val="0"/>
      <w:marTop w:val="0"/>
      <w:marBottom w:val="0"/>
      <w:divBdr>
        <w:top w:val="none" w:sz="0" w:space="0" w:color="auto"/>
        <w:left w:val="none" w:sz="0" w:space="0" w:color="auto"/>
        <w:bottom w:val="none" w:sz="0" w:space="0" w:color="auto"/>
        <w:right w:val="none" w:sz="0" w:space="0" w:color="auto"/>
      </w:divBdr>
    </w:div>
    <w:div w:id="629164626">
      <w:bodyDiv w:val="1"/>
      <w:marLeft w:val="0"/>
      <w:marRight w:val="0"/>
      <w:marTop w:val="0"/>
      <w:marBottom w:val="0"/>
      <w:divBdr>
        <w:top w:val="none" w:sz="0" w:space="0" w:color="auto"/>
        <w:left w:val="none" w:sz="0" w:space="0" w:color="auto"/>
        <w:bottom w:val="none" w:sz="0" w:space="0" w:color="auto"/>
        <w:right w:val="none" w:sz="0" w:space="0" w:color="auto"/>
      </w:divBdr>
    </w:div>
    <w:div w:id="642925003">
      <w:bodyDiv w:val="1"/>
      <w:marLeft w:val="0"/>
      <w:marRight w:val="0"/>
      <w:marTop w:val="0"/>
      <w:marBottom w:val="0"/>
      <w:divBdr>
        <w:top w:val="none" w:sz="0" w:space="0" w:color="auto"/>
        <w:left w:val="none" w:sz="0" w:space="0" w:color="auto"/>
        <w:bottom w:val="none" w:sz="0" w:space="0" w:color="auto"/>
        <w:right w:val="none" w:sz="0" w:space="0" w:color="auto"/>
      </w:divBdr>
    </w:div>
    <w:div w:id="644285809">
      <w:bodyDiv w:val="1"/>
      <w:marLeft w:val="0"/>
      <w:marRight w:val="0"/>
      <w:marTop w:val="0"/>
      <w:marBottom w:val="0"/>
      <w:divBdr>
        <w:top w:val="none" w:sz="0" w:space="0" w:color="auto"/>
        <w:left w:val="none" w:sz="0" w:space="0" w:color="auto"/>
        <w:bottom w:val="none" w:sz="0" w:space="0" w:color="auto"/>
        <w:right w:val="none" w:sz="0" w:space="0" w:color="auto"/>
      </w:divBdr>
    </w:div>
    <w:div w:id="666517195">
      <w:bodyDiv w:val="1"/>
      <w:marLeft w:val="0"/>
      <w:marRight w:val="0"/>
      <w:marTop w:val="0"/>
      <w:marBottom w:val="0"/>
      <w:divBdr>
        <w:top w:val="none" w:sz="0" w:space="0" w:color="auto"/>
        <w:left w:val="none" w:sz="0" w:space="0" w:color="auto"/>
        <w:bottom w:val="none" w:sz="0" w:space="0" w:color="auto"/>
        <w:right w:val="none" w:sz="0" w:space="0" w:color="auto"/>
      </w:divBdr>
    </w:div>
    <w:div w:id="694231730">
      <w:bodyDiv w:val="1"/>
      <w:marLeft w:val="0"/>
      <w:marRight w:val="0"/>
      <w:marTop w:val="0"/>
      <w:marBottom w:val="0"/>
      <w:divBdr>
        <w:top w:val="none" w:sz="0" w:space="0" w:color="auto"/>
        <w:left w:val="none" w:sz="0" w:space="0" w:color="auto"/>
        <w:bottom w:val="none" w:sz="0" w:space="0" w:color="auto"/>
        <w:right w:val="none" w:sz="0" w:space="0" w:color="auto"/>
      </w:divBdr>
    </w:div>
    <w:div w:id="696546105">
      <w:bodyDiv w:val="1"/>
      <w:marLeft w:val="0"/>
      <w:marRight w:val="0"/>
      <w:marTop w:val="0"/>
      <w:marBottom w:val="0"/>
      <w:divBdr>
        <w:top w:val="none" w:sz="0" w:space="0" w:color="auto"/>
        <w:left w:val="none" w:sz="0" w:space="0" w:color="auto"/>
        <w:bottom w:val="none" w:sz="0" w:space="0" w:color="auto"/>
        <w:right w:val="none" w:sz="0" w:space="0" w:color="auto"/>
      </w:divBdr>
    </w:div>
    <w:div w:id="743838866">
      <w:bodyDiv w:val="1"/>
      <w:marLeft w:val="0"/>
      <w:marRight w:val="0"/>
      <w:marTop w:val="0"/>
      <w:marBottom w:val="0"/>
      <w:divBdr>
        <w:top w:val="none" w:sz="0" w:space="0" w:color="auto"/>
        <w:left w:val="none" w:sz="0" w:space="0" w:color="auto"/>
        <w:bottom w:val="none" w:sz="0" w:space="0" w:color="auto"/>
        <w:right w:val="none" w:sz="0" w:space="0" w:color="auto"/>
      </w:divBdr>
    </w:div>
    <w:div w:id="745227251">
      <w:bodyDiv w:val="1"/>
      <w:marLeft w:val="0"/>
      <w:marRight w:val="0"/>
      <w:marTop w:val="0"/>
      <w:marBottom w:val="0"/>
      <w:divBdr>
        <w:top w:val="none" w:sz="0" w:space="0" w:color="auto"/>
        <w:left w:val="none" w:sz="0" w:space="0" w:color="auto"/>
        <w:bottom w:val="none" w:sz="0" w:space="0" w:color="auto"/>
        <w:right w:val="none" w:sz="0" w:space="0" w:color="auto"/>
      </w:divBdr>
    </w:div>
    <w:div w:id="753359152">
      <w:bodyDiv w:val="1"/>
      <w:marLeft w:val="0"/>
      <w:marRight w:val="0"/>
      <w:marTop w:val="0"/>
      <w:marBottom w:val="0"/>
      <w:divBdr>
        <w:top w:val="none" w:sz="0" w:space="0" w:color="auto"/>
        <w:left w:val="none" w:sz="0" w:space="0" w:color="auto"/>
        <w:bottom w:val="none" w:sz="0" w:space="0" w:color="auto"/>
        <w:right w:val="none" w:sz="0" w:space="0" w:color="auto"/>
      </w:divBdr>
    </w:div>
    <w:div w:id="818309824">
      <w:bodyDiv w:val="1"/>
      <w:marLeft w:val="0"/>
      <w:marRight w:val="0"/>
      <w:marTop w:val="0"/>
      <w:marBottom w:val="0"/>
      <w:divBdr>
        <w:top w:val="none" w:sz="0" w:space="0" w:color="auto"/>
        <w:left w:val="none" w:sz="0" w:space="0" w:color="auto"/>
        <w:bottom w:val="none" w:sz="0" w:space="0" w:color="auto"/>
        <w:right w:val="none" w:sz="0" w:space="0" w:color="auto"/>
      </w:divBdr>
    </w:div>
    <w:div w:id="835077895">
      <w:bodyDiv w:val="1"/>
      <w:marLeft w:val="0"/>
      <w:marRight w:val="0"/>
      <w:marTop w:val="0"/>
      <w:marBottom w:val="0"/>
      <w:divBdr>
        <w:top w:val="none" w:sz="0" w:space="0" w:color="auto"/>
        <w:left w:val="none" w:sz="0" w:space="0" w:color="auto"/>
        <w:bottom w:val="none" w:sz="0" w:space="0" w:color="auto"/>
        <w:right w:val="none" w:sz="0" w:space="0" w:color="auto"/>
      </w:divBdr>
    </w:div>
    <w:div w:id="835540076">
      <w:bodyDiv w:val="1"/>
      <w:marLeft w:val="0"/>
      <w:marRight w:val="0"/>
      <w:marTop w:val="0"/>
      <w:marBottom w:val="0"/>
      <w:divBdr>
        <w:top w:val="none" w:sz="0" w:space="0" w:color="auto"/>
        <w:left w:val="none" w:sz="0" w:space="0" w:color="auto"/>
        <w:bottom w:val="none" w:sz="0" w:space="0" w:color="auto"/>
        <w:right w:val="none" w:sz="0" w:space="0" w:color="auto"/>
      </w:divBdr>
    </w:div>
    <w:div w:id="847254649">
      <w:bodyDiv w:val="1"/>
      <w:marLeft w:val="0"/>
      <w:marRight w:val="0"/>
      <w:marTop w:val="0"/>
      <w:marBottom w:val="0"/>
      <w:divBdr>
        <w:top w:val="none" w:sz="0" w:space="0" w:color="auto"/>
        <w:left w:val="none" w:sz="0" w:space="0" w:color="auto"/>
        <w:bottom w:val="none" w:sz="0" w:space="0" w:color="auto"/>
        <w:right w:val="none" w:sz="0" w:space="0" w:color="auto"/>
      </w:divBdr>
    </w:div>
    <w:div w:id="870070685">
      <w:bodyDiv w:val="1"/>
      <w:marLeft w:val="0"/>
      <w:marRight w:val="0"/>
      <w:marTop w:val="0"/>
      <w:marBottom w:val="0"/>
      <w:divBdr>
        <w:top w:val="none" w:sz="0" w:space="0" w:color="auto"/>
        <w:left w:val="none" w:sz="0" w:space="0" w:color="auto"/>
        <w:bottom w:val="none" w:sz="0" w:space="0" w:color="auto"/>
        <w:right w:val="none" w:sz="0" w:space="0" w:color="auto"/>
      </w:divBdr>
    </w:div>
    <w:div w:id="884440827">
      <w:bodyDiv w:val="1"/>
      <w:marLeft w:val="0"/>
      <w:marRight w:val="0"/>
      <w:marTop w:val="0"/>
      <w:marBottom w:val="0"/>
      <w:divBdr>
        <w:top w:val="none" w:sz="0" w:space="0" w:color="auto"/>
        <w:left w:val="none" w:sz="0" w:space="0" w:color="auto"/>
        <w:bottom w:val="none" w:sz="0" w:space="0" w:color="auto"/>
        <w:right w:val="none" w:sz="0" w:space="0" w:color="auto"/>
      </w:divBdr>
    </w:div>
    <w:div w:id="889850477">
      <w:bodyDiv w:val="1"/>
      <w:marLeft w:val="0"/>
      <w:marRight w:val="0"/>
      <w:marTop w:val="0"/>
      <w:marBottom w:val="0"/>
      <w:divBdr>
        <w:top w:val="none" w:sz="0" w:space="0" w:color="auto"/>
        <w:left w:val="none" w:sz="0" w:space="0" w:color="auto"/>
        <w:bottom w:val="none" w:sz="0" w:space="0" w:color="auto"/>
        <w:right w:val="none" w:sz="0" w:space="0" w:color="auto"/>
      </w:divBdr>
    </w:div>
    <w:div w:id="895435277">
      <w:bodyDiv w:val="1"/>
      <w:marLeft w:val="0"/>
      <w:marRight w:val="0"/>
      <w:marTop w:val="0"/>
      <w:marBottom w:val="0"/>
      <w:divBdr>
        <w:top w:val="none" w:sz="0" w:space="0" w:color="auto"/>
        <w:left w:val="none" w:sz="0" w:space="0" w:color="auto"/>
        <w:bottom w:val="none" w:sz="0" w:space="0" w:color="auto"/>
        <w:right w:val="none" w:sz="0" w:space="0" w:color="auto"/>
      </w:divBdr>
    </w:div>
    <w:div w:id="914779470">
      <w:bodyDiv w:val="1"/>
      <w:marLeft w:val="0"/>
      <w:marRight w:val="0"/>
      <w:marTop w:val="0"/>
      <w:marBottom w:val="0"/>
      <w:divBdr>
        <w:top w:val="none" w:sz="0" w:space="0" w:color="auto"/>
        <w:left w:val="none" w:sz="0" w:space="0" w:color="auto"/>
        <w:bottom w:val="none" w:sz="0" w:space="0" w:color="auto"/>
        <w:right w:val="none" w:sz="0" w:space="0" w:color="auto"/>
      </w:divBdr>
    </w:div>
    <w:div w:id="918295529">
      <w:bodyDiv w:val="1"/>
      <w:marLeft w:val="0"/>
      <w:marRight w:val="0"/>
      <w:marTop w:val="0"/>
      <w:marBottom w:val="0"/>
      <w:divBdr>
        <w:top w:val="none" w:sz="0" w:space="0" w:color="auto"/>
        <w:left w:val="none" w:sz="0" w:space="0" w:color="auto"/>
        <w:bottom w:val="none" w:sz="0" w:space="0" w:color="auto"/>
        <w:right w:val="none" w:sz="0" w:space="0" w:color="auto"/>
      </w:divBdr>
    </w:div>
    <w:div w:id="944075742">
      <w:bodyDiv w:val="1"/>
      <w:marLeft w:val="0"/>
      <w:marRight w:val="0"/>
      <w:marTop w:val="0"/>
      <w:marBottom w:val="0"/>
      <w:divBdr>
        <w:top w:val="none" w:sz="0" w:space="0" w:color="auto"/>
        <w:left w:val="none" w:sz="0" w:space="0" w:color="auto"/>
        <w:bottom w:val="none" w:sz="0" w:space="0" w:color="auto"/>
        <w:right w:val="none" w:sz="0" w:space="0" w:color="auto"/>
      </w:divBdr>
    </w:div>
    <w:div w:id="966669221">
      <w:bodyDiv w:val="1"/>
      <w:marLeft w:val="0"/>
      <w:marRight w:val="0"/>
      <w:marTop w:val="0"/>
      <w:marBottom w:val="0"/>
      <w:divBdr>
        <w:top w:val="none" w:sz="0" w:space="0" w:color="auto"/>
        <w:left w:val="none" w:sz="0" w:space="0" w:color="auto"/>
        <w:bottom w:val="none" w:sz="0" w:space="0" w:color="auto"/>
        <w:right w:val="none" w:sz="0" w:space="0" w:color="auto"/>
      </w:divBdr>
    </w:div>
    <w:div w:id="967930210">
      <w:bodyDiv w:val="1"/>
      <w:marLeft w:val="0"/>
      <w:marRight w:val="0"/>
      <w:marTop w:val="0"/>
      <w:marBottom w:val="0"/>
      <w:divBdr>
        <w:top w:val="none" w:sz="0" w:space="0" w:color="auto"/>
        <w:left w:val="none" w:sz="0" w:space="0" w:color="auto"/>
        <w:bottom w:val="none" w:sz="0" w:space="0" w:color="auto"/>
        <w:right w:val="none" w:sz="0" w:space="0" w:color="auto"/>
      </w:divBdr>
    </w:div>
    <w:div w:id="977420818">
      <w:bodyDiv w:val="1"/>
      <w:marLeft w:val="0"/>
      <w:marRight w:val="0"/>
      <w:marTop w:val="0"/>
      <w:marBottom w:val="0"/>
      <w:divBdr>
        <w:top w:val="none" w:sz="0" w:space="0" w:color="auto"/>
        <w:left w:val="none" w:sz="0" w:space="0" w:color="auto"/>
        <w:bottom w:val="none" w:sz="0" w:space="0" w:color="auto"/>
        <w:right w:val="none" w:sz="0" w:space="0" w:color="auto"/>
      </w:divBdr>
    </w:div>
    <w:div w:id="994994541">
      <w:bodyDiv w:val="1"/>
      <w:marLeft w:val="0"/>
      <w:marRight w:val="0"/>
      <w:marTop w:val="0"/>
      <w:marBottom w:val="0"/>
      <w:divBdr>
        <w:top w:val="none" w:sz="0" w:space="0" w:color="auto"/>
        <w:left w:val="none" w:sz="0" w:space="0" w:color="auto"/>
        <w:bottom w:val="none" w:sz="0" w:space="0" w:color="auto"/>
        <w:right w:val="none" w:sz="0" w:space="0" w:color="auto"/>
      </w:divBdr>
    </w:div>
    <w:div w:id="1014070547">
      <w:bodyDiv w:val="1"/>
      <w:marLeft w:val="0"/>
      <w:marRight w:val="0"/>
      <w:marTop w:val="0"/>
      <w:marBottom w:val="0"/>
      <w:divBdr>
        <w:top w:val="none" w:sz="0" w:space="0" w:color="auto"/>
        <w:left w:val="none" w:sz="0" w:space="0" w:color="auto"/>
        <w:bottom w:val="none" w:sz="0" w:space="0" w:color="auto"/>
        <w:right w:val="none" w:sz="0" w:space="0" w:color="auto"/>
      </w:divBdr>
    </w:div>
    <w:div w:id="1029405684">
      <w:bodyDiv w:val="1"/>
      <w:marLeft w:val="0"/>
      <w:marRight w:val="0"/>
      <w:marTop w:val="0"/>
      <w:marBottom w:val="0"/>
      <w:divBdr>
        <w:top w:val="none" w:sz="0" w:space="0" w:color="auto"/>
        <w:left w:val="none" w:sz="0" w:space="0" w:color="auto"/>
        <w:bottom w:val="none" w:sz="0" w:space="0" w:color="auto"/>
        <w:right w:val="none" w:sz="0" w:space="0" w:color="auto"/>
      </w:divBdr>
    </w:div>
    <w:div w:id="1033191097">
      <w:bodyDiv w:val="1"/>
      <w:marLeft w:val="0"/>
      <w:marRight w:val="0"/>
      <w:marTop w:val="0"/>
      <w:marBottom w:val="0"/>
      <w:divBdr>
        <w:top w:val="none" w:sz="0" w:space="0" w:color="auto"/>
        <w:left w:val="none" w:sz="0" w:space="0" w:color="auto"/>
        <w:bottom w:val="none" w:sz="0" w:space="0" w:color="auto"/>
        <w:right w:val="none" w:sz="0" w:space="0" w:color="auto"/>
      </w:divBdr>
    </w:div>
    <w:div w:id="1056244825">
      <w:bodyDiv w:val="1"/>
      <w:marLeft w:val="0"/>
      <w:marRight w:val="0"/>
      <w:marTop w:val="0"/>
      <w:marBottom w:val="0"/>
      <w:divBdr>
        <w:top w:val="none" w:sz="0" w:space="0" w:color="auto"/>
        <w:left w:val="none" w:sz="0" w:space="0" w:color="auto"/>
        <w:bottom w:val="none" w:sz="0" w:space="0" w:color="auto"/>
        <w:right w:val="none" w:sz="0" w:space="0" w:color="auto"/>
      </w:divBdr>
    </w:div>
    <w:div w:id="1061830175">
      <w:bodyDiv w:val="1"/>
      <w:marLeft w:val="0"/>
      <w:marRight w:val="0"/>
      <w:marTop w:val="0"/>
      <w:marBottom w:val="0"/>
      <w:divBdr>
        <w:top w:val="none" w:sz="0" w:space="0" w:color="auto"/>
        <w:left w:val="none" w:sz="0" w:space="0" w:color="auto"/>
        <w:bottom w:val="none" w:sz="0" w:space="0" w:color="auto"/>
        <w:right w:val="none" w:sz="0" w:space="0" w:color="auto"/>
      </w:divBdr>
    </w:div>
    <w:div w:id="1071317958">
      <w:bodyDiv w:val="1"/>
      <w:marLeft w:val="0"/>
      <w:marRight w:val="0"/>
      <w:marTop w:val="0"/>
      <w:marBottom w:val="0"/>
      <w:divBdr>
        <w:top w:val="none" w:sz="0" w:space="0" w:color="auto"/>
        <w:left w:val="none" w:sz="0" w:space="0" w:color="auto"/>
        <w:bottom w:val="none" w:sz="0" w:space="0" w:color="auto"/>
        <w:right w:val="none" w:sz="0" w:space="0" w:color="auto"/>
      </w:divBdr>
    </w:div>
    <w:div w:id="1075468011">
      <w:bodyDiv w:val="1"/>
      <w:marLeft w:val="0"/>
      <w:marRight w:val="0"/>
      <w:marTop w:val="0"/>
      <w:marBottom w:val="0"/>
      <w:divBdr>
        <w:top w:val="none" w:sz="0" w:space="0" w:color="auto"/>
        <w:left w:val="none" w:sz="0" w:space="0" w:color="auto"/>
        <w:bottom w:val="none" w:sz="0" w:space="0" w:color="auto"/>
        <w:right w:val="none" w:sz="0" w:space="0" w:color="auto"/>
      </w:divBdr>
    </w:div>
    <w:div w:id="1106537781">
      <w:bodyDiv w:val="1"/>
      <w:marLeft w:val="0"/>
      <w:marRight w:val="0"/>
      <w:marTop w:val="0"/>
      <w:marBottom w:val="0"/>
      <w:divBdr>
        <w:top w:val="none" w:sz="0" w:space="0" w:color="auto"/>
        <w:left w:val="none" w:sz="0" w:space="0" w:color="auto"/>
        <w:bottom w:val="none" w:sz="0" w:space="0" w:color="auto"/>
        <w:right w:val="none" w:sz="0" w:space="0" w:color="auto"/>
      </w:divBdr>
    </w:div>
    <w:div w:id="1146897061">
      <w:bodyDiv w:val="1"/>
      <w:marLeft w:val="0"/>
      <w:marRight w:val="0"/>
      <w:marTop w:val="0"/>
      <w:marBottom w:val="0"/>
      <w:divBdr>
        <w:top w:val="none" w:sz="0" w:space="0" w:color="auto"/>
        <w:left w:val="none" w:sz="0" w:space="0" w:color="auto"/>
        <w:bottom w:val="none" w:sz="0" w:space="0" w:color="auto"/>
        <w:right w:val="none" w:sz="0" w:space="0" w:color="auto"/>
      </w:divBdr>
    </w:div>
    <w:div w:id="1156845789">
      <w:bodyDiv w:val="1"/>
      <w:marLeft w:val="0"/>
      <w:marRight w:val="0"/>
      <w:marTop w:val="0"/>
      <w:marBottom w:val="0"/>
      <w:divBdr>
        <w:top w:val="none" w:sz="0" w:space="0" w:color="auto"/>
        <w:left w:val="none" w:sz="0" w:space="0" w:color="auto"/>
        <w:bottom w:val="none" w:sz="0" w:space="0" w:color="auto"/>
        <w:right w:val="none" w:sz="0" w:space="0" w:color="auto"/>
      </w:divBdr>
    </w:div>
    <w:div w:id="1163471325">
      <w:bodyDiv w:val="1"/>
      <w:marLeft w:val="0"/>
      <w:marRight w:val="0"/>
      <w:marTop w:val="0"/>
      <w:marBottom w:val="0"/>
      <w:divBdr>
        <w:top w:val="none" w:sz="0" w:space="0" w:color="auto"/>
        <w:left w:val="none" w:sz="0" w:space="0" w:color="auto"/>
        <w:bottom w:val="none" w:sz="0" w:space="0" w:color="auto"/>
        <w:right w:val="none" w:sz="0" w:space="0" w:color="auto"/>
      </w:divBdr>
    </w:div>
    <w:div w:id="1190874925">
      <w:bodyDiv w:val="1"/>
      <w:marLeft w:val="0"/>
      <w:marRight w:val="0"/>
      <w:marTop w:val="0"/>
      <w:marBottom w:val="0"/>
      <w:divBdr>
        <w:top w:val="none" w:sz="0" w:space="0" w:color="auto"/>
        <w:left w:val="none" w:sz="0" w:space="0" w:color="auto"/>
        <w:bottom w:val="none" w:sz="0" w:space="0" w:color="auto"/>
        <w:right w:val="none" w:sz="0" w:space="0" w:color="auto"/>
      </w:divBdr>
    </w:div>
    <w:div w:id="1206410458">
      <w:bodyDiv w:val="1"/>
      <w:marLeft w:val="0"/>
      <w:marRight w:val="0"/>
      <w:marTop w:val="0"/>
      <w:marBottom w:val="0"/>
      <w:divBdr>
        <w:top w:val="none" w:sz="0" w:space="0" w:color="auto"/>
        <w:left w:val="none" w:sz="0" w:space="0" w:color="auto"/>
        <w:bottom w:val="none" w:sz="0" w:space="0" w:color="auto"/>
        <w:right w:val="none" w:sz="0" w:space="0" w:color="auto"/>
      </w:divBdr>
    </w:div>
    <w:div w:id="1208108045">
      <w:bodyDiv w:val="1"/>
      <w:marLeft w:val="0"/>
      <w:marRight w:val="0"/>
      <w:marTop w:val="0"/>
      <w:marBottom w:val="0"/>
      <w:divBdr>
        <w:top w:val="none" w:sz="0" w:space="0" w:color="auto"/>
        <w:left w:val="none" w:sz="0" w:space="0" w:color="auto"/>
        <w:bottom w:val="none" w:sz="0" w:space="0" w:color="auto"/>
        <w:right w:val="none" w:sz="0" w:space="0" w:color="auto"/>
      </w:divBdr>
    </w:div>
    <w:div w:id="1236817594">
      <w:bodyDiv w:val="1"/>
      <w:marLeft w:val="0"/>
      <w:marRight w:val="0"/>
      <w:marTop w:val="0"/>
      <w:marBottom w:val="0"/>
      <w:divBdr>
        <w:top w:val="none" w:sz="0" w:space="0" w:color="auto"/>
        <w:left w:val="none" w:sz="0" w:space="0" w:color="auto"/>
        <w:bottom w:val="none" w:sz="0" w:space="0" w:color="auto"/>
        <w:right w:val="none" w:sz="0" w:space="0" w:color="auto"/>
      </w:divBdr>
    </w:div>
    <w:div w:id="1251281771">
      <w:bodyDiv w:val="1"/>
      <w:marLeft w:val="0"/>
      <w:marRight w:val="0"/>
      <w:marTop w:val="0"/>
      <w:marBottom w:val="0"/>
      <w:divBdr>
        <w:top w:val="none" w:sz="0" w:space="0" w:color="auto"/>
        <w:left w:val="none" w:sz="0" w:space="0" w:color="auto"/>
        <w:bottom w:val="none" w:sz="0" w:space="0" w:color="auto"/>
        <w:right w:val="none" w:sz="0" w:space="0" w:color="auto"/>
      </w:divBdr>
    </w:div>
    <w:div w:id="1271275209">
      <w:bodyDiv w:val="1"/>
      <w:marLeft w:val="0"/>
      <w:marRight w:val="0"/>
      <w:marTop w:val="0"/>
      <w:marBottom w:val="0"/>
      <w:divBdr>
        <w:top w:val="none" w:sz="0" w:space="0" w:color="auto"/>
        <w:left w:val="none" w:sz="0" w:space="0" w:color="auto"/>
        <w:bottom w:val="none" w:sz="0" w:space="0" w:color="auto"/>
        <w:right w:val="none" w:sz="0" w:space="0" w:color="auto"/>
      </w:divBdr>
    </w:div>
    <w:div w:id="1302035841">
      <w:bodyDiv w:val="1"/>
      <w:marLeft w:val="0"/>
      <w:marRight w:val="0"/>
      <w:marTop w:val="0"/>
      <w:marBottom w:val="0"/>
      <w:divBdr>
        <w:top w:val="none" w:sz="0" w:space="0" w:color="auto"/>
        <w:left w:val="none" w:sz="0" w:space="0" w:color="auto"/>
        <w:bottom w:val="none" w:sz="0" w:space="0" w:color="auto"/>
        <w:right w:val="none" w:sz="0" w:space="0" w:color="auto"/>
      </w:divBdr>
    </w:div>
    <w:div w:id="1311786531">
      <w:bodyDiv w:val="1"/>
      <w:marLeft w:val="0"/>
      <w:marRight w:val="0"/>
      <w:marTop w:val="0"/>
      <w:marBottom w:val="0"/>
      <w:divBdr>
        <w:top w:val="none" w:sz="0" w:space="0" w:color="auto"/>
        <w:left w:val="none" w:sz="0" w:space="0" w:color="auto"/>
        <w:bottom w:val="none" w:sz="0" w:space="0" w:color="auto"/>
        <w:right w:val="none" w:sz="0" w:space="0" w:color="auto"/>
      </w:divBdr>
    </w:div>
    <w:div w:id="1318879154">
      <w:bodyDiv w:val="1"/>
      <w:marLeft w:val="0"/>
      <w:marRight w:val="0"/>
      <w:marTop w:val="0"/>
      <w:marBottom w:val="0"/>
      <w:divBdr>
        <w:top w:val="none" w:sz="0" w:space="0" w:color="auto"/>
        <w:left w:val="none" w:sz="0" w:space="0" w:color="auto"/>
        <w:bottom w:val="none" w:sz="0" w:space="0" w:color="auto"/>
        <w:right w:val="none" w:sz="0" w:space="0" w:color="auto"/>
      </w:divBdr>
    </w:div>
    <w:div w:id="1320109137">
      <w:bodyDiv w:val="1"/>
      <w:marLeft w:val="0"/>
      <w:marRight w:val="0"/>
      <w:marTop w:val="0"/>
      <w:marBottom w:val="0"/>
      <w:divBdr>
        <w:top w:val="none" w:sz="0" w:space="0" w:color="auto"/>
        <w:left w:val="none" w:sz="0" w:space="0" w:color="auto"/>
        <w:bottom w:val="none" w:sz="0" w:space="0" w:color="auto"/>
        <w:right w:val="none" w:sz="0" w:space="0" w:color="auto"/>
      </w:divBdr>
    </w:div>
    <w:div w:id="1324772803">
      <w:bodyDiv w:val="1"/>
      <w:marLeft w:val="0"/>
      <w:marRight w:val="0"/>
      <w:marTop w:val="0"/>
      <w:marBottom w:val="0"/>
      <w:divBdr>
        <w:top w:val="none" w:sz="0" w:space="0" w:color="auto"/>
        <w:left w:val="none" w:sz="0" w:space="0" w:color="auto"/>
        <w:bottom w:val="none" w:sz="0" w:space="0" w:color="auto"/>
        <w:right w:val="none" w:sz="0" w:space="0" w:color="auto"/>
      </w:divBdr>
    </w:div>
    <w:div w:id="1364399174">
      <w:bodyDiv w:val="1"/>
      <w:marLeft w:val="0"/>
      <w:marRight w:val="0"/>
      <w:marTop w:val="0"/>
      <w:marBottom w:val="0"/>
      <w:divBdr>
        <w:top w:val="none" w:sz="0" w:space="0" w:color="auto"/>
        <w:left w:val="none" w:sz="0" w:space="0" w:color="auto"/>
        <w:bottom w:val="none" w:sz="0" w:space="0" w:color="auto"/>
        <w:right w:val="none" w:sz="0" w:space="0" w:color="auto"/>
      </w:divBdr>
    </w:div>
    <w:div w:id="1369523775">
      <w:bodyDiv w:val="1"/>
      <w:marLeft w:val="0"/>
      <w:marRight w:val="0"/>
      <w:marTop w:val="0"/>
      <w:marBottom w:val="0"/>
      <w:divBdr>
        <w:top w:val="none" w:sz="0" w:space="0" w:color="auto"/>
        <w:left w:val="none" w:sz="0" w:space="0" w:color="auto"/>
        <w:bottom w:val="none" w:sz="0" w:space="0" w:color="auto"/>
        <w:right w:val="none" w:sz="0" w:space="0" w:color="auto"/>
      </w:divBdr>
    </w:div>
    <w:div w:id="1377193496">
      <w:bodyDiv w:val="1"/>
      <w:marLeft w:val="0"/>
      <w:marRight w:val="0"/>
      <w:marTop w:val="0"/>
      <w:marBottom w:val="0"/>
      <w:divBdr>
        <w:top w:val="none" w:sz="0" w:space="0" w:color="auto"/>
        <w:left w:val="none" w:sz="0" w:space="0" w:color="auto"/>
        <w:bottom w:val="none" w:sz="0" w:space="0" w:color="auto"/>
        <w:right w:val="none" w:sz="0" w:space="0" w:color="auto"/>
      </w:divBdr>
    </w:div>
    <w:div w:id="1386636065">
      <w:bodyDiv w:val="1"/>
      <w:marLeft w:val="0"/>
      <w:marRight w:val="0"/>
      <w:marTop w:val="0"/>
      <w:marBottom w:val="0"/>
      <w:divBdr>
        <w:top w:val="none" w:sz="0" w:space="0" w:color="auto"/>
        <w:left w:val="none" w:sz="0" w:space="0" w:color="auto"/>
        <w:bottom w:val="none" w:sz="0" w:space="0" w:color="auto"/>
        <w:right w:val="none" w:sz="0" w:space="0" w:color="auto"/>
      </w:divBdr>
    </w:div>
    <w:div w:id="1393767478">
      <w:bodyDiv w:val="1"/>
      <w:marLeft w:val="0"/>
      <w:marRight w:val="0"/>
      <w:marTop w:val="0"/>
      <w:marBottom w:val="0"/>
      <w:divBdr>
        <w:top w:val="none" w:sz="0" w:space="0" w:color="auto"/>
        <w:left w:val="none" w:sz="0" w:space="0" w:color="auto"/>
        <w:bottom w:val="none" w:sz="0" w:space="0" w:color="auto"/>
        <w:right w:val="none" w:sz="0" w:space="0" w:color="auto"/>
      </w:divBdr>
    </w:div>
    <w:div w:id="1441217404">
      <w:bodyDiv w:val="1"/>
      <w:marLeft w:val="0"/>
      <w:marRight w:val="0"/>
      <w:marTop w:val="0"/>
      <w:marBottom w:val="0"/>
      <w:divBdr>
        <w:top w:val="none" w:sz="0" w:space="0" w:color="auto"/>
        <w:left w:val="none" w:sz="0" w:space="0" w:color="auto"/>
        <w:bottom w:val="none" w:sz="0" w:space="0" w:color="auto"/>
        <w:right w:val="none" w:sz="0" w:space="0" w:color="auto"/>
      </w:divBdr>
    </w:div>
    <w:div w:id="1456485038">
      <w:bodyDiv w:val="1"/>
      <w:marLeft w:val="0"/>
      <w:marRight w:val="0"/>
      <w:marTop w:val="0"/>
      <w:marBottom w:val="0"/>
      <w:divBdr>
        <w:top w:val="none" w:sz="0" w:space="0" w:color="auto"/>
        <w:left w:val="none" w:sz="0" w:space="0" w:color="auto"/>
        <w:bottom w:val="none" w:sz="0" w:space="0" w:color="auto"/>
        <w:right w:val="none" w:sz="0" w:space="0" w:color="auto"/>
      </w:divBdr>
    </w:div>
    <w:div w:id="1499612705">
      <w:bodyDiv w:val="1"/>
      <w:marLeft w:val="0"/>
      <w:marRight w:val="0"/>
      <w:marTop w:val="0"/>
      <w:marBottom w:val="0"/>
      <w:divBdr>
        <w:top w:val="none" w:sz="0" w:space="0" w:color="auto"/>
        <w:left w:val="none" w:sz="0" w:space="0" w:color="auto"/>
        <w:bottom w:val="none" w:sz="0" w:space="0" w:color="auto"/>
        <w:right w:val="none" w:sz="0" w:space="0" w:color="auto"/>
      </w:divBdr>
    </w:div>
    <w:div w:id="1506364235">
      <w:bodyDiv w:val="1"/>
      <w:marLeft w:val="0"/>
      <w:marRight w:val="0"/>
      <w:marTop w:val="0"/>
      <w:marBottom w:val="0"/>
      <w:divBdr>
        <w:top w:val="none" w:sz="0" w:space="0" w:color="auto"/>
        <w:left w:val="none" w:sz="0" w:space="0" w:color="auto"/>
        <w:bottom w:val="none" w:sz="0" w:space="0" w:color="auto"/>
        <w:right w:val="none" w:sz="0" w:space="0" w:color="auto"/>
      </w:divBdr>
    </w:div>
    <w:div w:id="1517117974">
      <w:bodyDiv w:val="1"/>
      <w:marLeft w:val="0"/>
      <w:marRight w:val="0"/>
      <w:marTop w:val="0"/>
      <w:marBottom w:val="0"/>
      <w:divBdr>
        <w:top w:val="none" w:sz="0" w:space="0" w:color="auto"/>
        <w:left w:val="none" w:sz="0" w:space="0" w:color="auto"/>
        <w:bottom w:val="none" w:sz="0" w:space="0" w:color="auto"/>
        <w:right w:val="none" w:sz="0" w:space="0" w:color="auto"/>
      </w:divBdr>
    </w:div>
    <w:div w:id="1520969749">
      <w:bodyDiv w:val="1"/>
      <w:marLeft w:val="0"/>
      <w:marRight w:val="0"/>
      <w:marTop w:val="0"/>
      <w:marBottom w:val="0"/>
      <w:divBdr>
        <w:top w:val="none" w:sz="0" w:space="0" w:color="auto"/>
        <w:left w:val="none" w:sz="0" w:space="0" w:color="auto"/>
        <w:bottom w:val="none" w:sz="0" w:space="0" w:color="auto"/>
        <w:right w:val="none" w:sz="0" w:space="0" w:color="auto"/>
      </w:divBdr>
    </w:div>
    <w:div w:id="1527016133">
      <w:bodyDiv w:val="1"/>
      <w:marLeft w:val="0"/>
      <w:marRight w:val="0"/>
      <w:marTop w:val="0"/>
      <w:marBottom w:val="0"/>
      <w:divBdr>
        <w:top w:val="none" w:sz="0" w:space="0" w:color="auto"/>
        <w:left w:val="none" w:sz="0" w:space="0" w:color="auto"/>
        <w:bottom w:val="none" w:sz="0" w:space="0" w:color="auto"/>
        <w:right w:val="none" w:sz="0" w:space="0" w:color="auto"/>
      </w:divBdr>
    </w:div>
    <w:div w:id="1541357535">
      <w:bodyDiv w:val="1"/>
      <w:marLeft w:val="0"/>
      <w:marRight w:val="0"/>
      <w:marTop w:val="0"/>
      <w:marBottom w:val="0"/>
      <w:divBdr>
        <w:top w:val="none" w:sz="0" w:space="0" w:color="auto"/>
        <w:left w:val="none" w:sz="0" w:space="0" w:color="auto"/>
        <w:bottom w:val="none" w:sz="0" w:space="0" w:color="auto"/>
        <w:right w:val="none" w:sz="0" w:space="0" w:color="auto"/>
      </w:divBdr>
    </w:div>
    <w:div w:id="1552573163">
      <w:bodyDiv w:val="1"/>
      <w:marLeft w:val="0"/>
      <w:marRight w:val="0"/>
      <w:marTop w:val="0"/>
      <w:marBottom w:val="0"/>
      <w:divBdr>
        <w:top w:val="none" w:sz="0" w:space="0" w:color="auto"/>
        <w:left w:val="none" w:sz="0" w:space="0" w:color="auto"/>
        <w:bottom w:val="none" w:sz="0" w:space="0" w:color="auto"/>
        <w:right w:val="none" w:sz="0" w:space="0" w:color="auto"/>
      </w:divBdr>
    </w:div>
    <w:div w:id="1554270747">
      <w:bodyDiv w:val="1"/>
      <w:marLeft w:val="0"/>
      <w:marRight w:val="0"/>
      <w:marTop w:val="0"/>
      <w:marBottom w:val="0"/>
      <w:divBdr>
        <w:top w:val="none" w:sz="0" w:space="0" w:color="auto"/>
        <w:left w:val="none" w:sz="0" w:space="0" w:color="auto"/>
        <w:bottom w:val="none" w:sz="0" w:space="0" w:color="auto"/>
        <w:right w:val="none" w:sz="0" w:space="0" w:color="auto"/>
      </w:divBdr>
    </w:div>
    <w:div w:id="1556546152">
      <w:bodyDiv w:val="1"/>
      <w:marLeft w:val="0"/>
      <w:marRight w:val="0"/>
      <w:marTop w:val="0"/>
      <w:marBottom w:val="0"/>
      <w:divBdr>
        <w:top w:val="none" w:sz="0" w:space="0" w:color="auto"/>
        <w:left w:val="none" w:sz="0" w:space="0" w:color="auto"/>
        <w:bottom w:val="none" w:sz="0" w:space="0" w:color="auto"/>
        <w:right w:val="none" w:sz="0" w:space="0" w:color="auto"/>
      </w:divBdr>
    </w:div>
    <w:div w:id="1566181068">
      <w:bodyDiv w:val="1"/>
      <w:marLeft w:val="0"/>
      <w:marRight w:val="0"/>
      <w:marTop w:val="0"/>
      <w:marBottom w:val="0"/>
      <w:divBdr>
        <w:top w:val="none" w:sz="0" w:space="0" w:color="auto"/>
        <w:left w:val="none" w:sz="0" w:space="0" w:color="auto"/>
        <w:bottom w:val="none" w:sz="0" w:space="0" w:color="auto"/>
        <w:right w:val="none" w:sz="0" w:space="0" w:color="auto"/>
      </w:divBdr>
    </w:div>
    <w:div w:id="1572816262">
      <w:bodyDiv w:val="1"/>
      <w:marLeft w:val="0"/>
      <w:marRight w:val="0"/>
      <w:marTop w:val="0"/>
      <w:marBottom w:val="0"/>
      <w:divBdr>
        <w:top w:val="none" w:sz="0" w:space="0" w:color="auto"/>
        <w:left w:val="none" w:sz="0" w:space="0" w:color="auto"/>
        <w:bottom w:val="none" w:sz="0" w:space="0" w:color="auto"/>
        <w:right w:val="none" w:sz="0" w:space="0" w:color="auto"/>
      </w:divBdr>
    </w:div>
    <w:div w:id="1585992616">
      <w:bodyDiv w:val="1"/>
      <w:marLeft w:val="0"/>
      <w:marRight w:val="0"/>
      <w:marTop w:val="0"/>
      <w:marBottom w:val="0"/>
      <w:divBdr>
        <w:top w:val="none" w:sz="0" w:space="0" w:color="auto"/>
        <w:left w:val="none" w:sz="0" w:space="0" w:color="auto"/>
        <w:bottom w:val="none" w:sz="0" w:space="0" w:color="auto"/>
        <w:right w:val="none" w:sz="0" w:space="0" w:color="auto"/>
      </w:divBdr>
    </w:div>
    <w:div w:id="1589655329">
      <w:bodyDiv w:val="1"/>
      <w:marLeft w:val="0"/>
      <w:marRight w:val="0"/>
      <w:marTop w:val="0"/>
      <w:marBottom w:val="0"/>
      <w:divBdr>
        <w:top w:val="none" w:sz="0" w:space="0" w:color="auto"/>
        <w:left w:val="none" w:sz="0" w:space="0" w:color="auto"/>
        <w:bottom w:val="none" w:sz="0" w:space="0" w:color="auto"/>
        <w:right w:val="none" w:sz="0" w:space="0" w:color="auto"/>
      </w:divBdr>
    </w:div>
    <w:div w:id="1598489741">
      <w:bodyDiv w:val="1"/>
      <w:marLeft w:val="0"/>
      <w:marRight w:val="0"/>
      <w:marTop w:val="0"/>
      <w:marBottom w:val="0"/>
      <w:divBdr>
        <w:top w:val="none" w:sz="0" w:space="0" w:color="auto"/>
        <w:left w:val="none" w:sz="0" w:space="0" w:color="auto"/>
        <w:bottom w:val="none" w:sz="0" w:space="0" w:color="auto"/>
        <w:right w:val="none" w:sz="0" w:space="0" w:color="auto"/>
      </w:divBdr>
    </w:div>
    <w:div w:id="1614022866">
      <w:bodyDiv w:val="1"/>
      <w:marLeft w:val="0"/>
      <w:marRight w:val="0"/>
      <w:marTop w:val="0"/>
      <w:marBottom w:val="0"/>
      <w:divBdr>
        <w:top w:val="none" w:sz="0" w:space="0" w:color="auto"/>
        <w:left w:val="none" w:sz="0" w:space="0" w:color="auto"/>
        <w:bottom w:val="none" w:sz="0" w:space="0" w:color="auto"/>
        <w:right w:val="none" w:sz="0" w:space="0" w:color="auto"/>
      </w:divBdr>
    </w:div>
    <w:div w:id="1630433272">
      <w:bodyDiv w:val="1"/>
      <w:marLeft w:val="0"/>
      <w:marRight w:val="0"/>
      <w:marTop w:val="0"/>
      <w:marBottom w:val="0"/>
      <w:divBdr>
        <w:top w:val="none" w:sz="0" w:space="0" w:color="auto"/>
        <w:left w:val="none" w:sz="0" w:space="0" w:color="auto"/>
        <w:bottom w:val="none" w:sz="0" w:space="0" w:color="auto"/>
        <w:right w:val="none" w:sz="0" w:space="0" w:color="auto"/>
      </w:divBdr>
    </w:div>
    <w:div w:id="1637562461">
      <w:bodyDiv w:val="1"/>
      <w:marLeft w:val="0"/>
      <w:marRight w:val="0"/>
      <w:marTop w:val="0"/>
      <w:marBottom w:val="0"/>
      <w:divBdr>
        <w:top w:val="none" w:sz="0" w:space="0" w:color="auto"/>
        <w:left w:val="none" w:sz="0" w:space="0" w:color="auto"/>
        <w:bottom w:val="none" w:sz="0" w:space="0" w:color="auto"/>
        <w:right w:val="none" w:sz="0" w:space="0" w:color="auto"/>
      </w:divBdr>
    </w:div>
    <w:div w:id="1638222800">
      <w:bodyDiv w:val="1"/>
      <w:marLeft w:val="0"/>
      <w:marRight w:val="0"/>
      <w:marTop w:val="0"/>
      <w:marBottom w:val="0"/>
      <w:divBdr>
        <w:top w:val="none" w:sz="0" w:space="0" w:color="auto"/>
        <w:left w:val="none" w:sz="0" w:space="0" w:color="auto"/>
        <w:bottom w:val="none" w:sz="0" w:space="0" w:color="auto"/>
        <w:right w:val="none" w:sz="0" w:space="0" w:color="auto"/>
      </w:divBdr>
    </w:div>
    <w:div w:id="1658456542">
      <w:bodyDiv w:val="1"/>
      <w:marLeft w:val="0"/>
      <w:marRight w:val="0"/>
      <w:marTop w:val="0"/>
      <w:marBottom w:val="0"/>
      <w:divBdr>
        <w:top w:val="none" w:sz="0" w:space="0" w:color="auto"/>
        <w:left w:val="none" w:sz="0" w:space="0" w:color="auto"/>
        <w:bottom w:val="none" w:sz="0" w:space="0" w:color="auto"/>
        <w:right w:val="none" w:sz="0" w:space="0" w:color="auto"/>
      </w:divBdr>
    </w:div>
    <w:div w:id="1661732760">
      <w:bodyDiv w:val="1"/>
      <w:marLeft w:val="0"/>
      <w:marRight w:val="0"/>
      <w:marTop w:val="0"/>
      <w:marBottom w:val="0"/>
      <w:divBdr>
        <w:top w:val="none" w:sz="0" w:space="0" w:color="auto"/>
        <w:left w:val="none" w:sz="0" w:space="0" w:color="auto"/>
        <w:bottom w:val="none" w:sz="0" w:space="0" w:color="auto"/>
        <w:right w:val="none" w:sz="0" w:space="0" w:color="auto"/>
      </w:divBdr>
    </w:div>
    <w:div w:id="1664888234">
      <w:bodyDiv w:val="1"/>
      <w:marLeft w:val="0"/>
      <w:marRight w:val="0"/>
      <w:marTop w:val="0"/>
      <w:marBottom w:val="0"/>
      <w:divBdr>
        <w:top w:val="none" w:sz="0" w:space="0" w:color="auto"/>
        <w:left w:val="none" w:sz="0" w:space="0" w:color="auto"/>
        <w:bottom w:val="none" w:sz="0" w:space="0" w:color="auto"/>
        <w:right w:val="none" w:sz="0" w:space="0" w:color="auto"/>
      </w:divBdr>
    </w:div>
    <w:div w:id="1678381796">
      <w:bodyDiv w:val="1"/>
      <w:marLeft w:val="0"/>
      <w:marRight w:val="0"/>
      <w:marTop w:val="0"/>
      <w:marBottom w:val="0"/>
      <w:divBdr>
        <w:top w:val="none" w:sz="0" w:space="0" w:color="auto"/>
        <w:left w:val="none" w:sz="0" w:space="0" w:color="auto"/>
        <w:bottom w:val="none" w:sz="0" w:space="0" w:color="auto"/>
        <w:right w:val="none" w:sz="0" w:space="0" w:color="auto"/>
      </w:divBdr>
    </w:div>
    <w:div w:id="1690334814">
      <w:bodyDiv w:val="1"/>
      <w:marLeft w:val="0"/>
      <w:marRight w:val="0"/>
      <w:marTop w:val="0"/>
      <w:marBottom w:val="0"/>
      <w:divBdr>
        <w:top w:val="none" w:sz="0" w:space="0" w:color="auto"/>
        <w:left w:val="none" w:sz="0" w:space="0" w:color="auto"/>
        <w:bottom w:val="none" w:sz="0" w:space="0" w:color="auto"/>
        <w:right w:val="none" w:sz="0" w:space="0" w:color="auto"/>
      </w:divBdr>
    </w:div>
    <w:div w:id="1691879355">
      <w:bodyDiv w:val="1"/>
      <w:marLeft w:val="0"/>
      <w:marRight w:val="0"/>
      <w:marTop w:val="0"/>
      <w:marBottom w:val="0"/>
      <w:divBdr>
        <w:top w:val="none" w:sz="0" w:space="0" w:color="auto"/>
        <w:left w:val="none" w:sz="0" w:space="0" w:color="auto"/>
        <w:bottom w:val="none" w:sz="0" w:space="0" w:color="auto"/>
        <w:right w:val="none" w:sz="0" w:space="0" w:color="auto"/>
      </w:divBdr>
    </w:div>
    <w:div w:id="1726679503">
      <w:bodyDiv w:val="1"/>
      <w:marLeft w:val="0"/>
      <w:marRight w:val="0"/>
      <w:marTop w:val="0"/>
      <w:marBottom w:val="0"/>
      <w:divBdr>
        <w:top w:val="none" w:sz="0" w:space="0" w:color="auto"/>
        <w:left w:val="none" w:sz="0" w:space="0" w:color="auto"/>
        <w:bottom w:val="none" w:sz="0" w:space="0" w:color="auto"/>
        <w:right w:val="none" w:sz="0" w:space="0" w:color="auto"/>
      </w:divBdr>
    </w:div>
    <w:div w:id="1748459222">
      <w:bodyDiv w:val="1"/>
      <w:marLeft w:val="0"/>
      <w:marRight w:val="0"/>
      <w:marTop w:val="0"/>
      <w:marBottom w:val="0"/>
      <w:divBdr>
        <w:top w:val="none" w:sz="0" w:space="0" w:color="auto"/>
        <w:left w:val="none" w:sz="0" w:space="0" w:color="auto"/>
        <w:bottom w:val="none" w:sz="0" w:space="0" w:color="auto"/>
        <w:right w:val="none" w:sz="0" w:space="0" w:color="auto"/>
      </w:divBdr>
    </w:div>
    <w:div w:id="1750998533">
      <w:bodyDiv w:val="1"/>
      <w:marLeft w:val="0"/>
      <w:marRight w:val="0"/>
      <w:marTop w:val="0"/>
      <w:marBottom w:val="0"/>
      <w:divBdr>
        <w:top w:val="none" w:sz="0" w:space="0" w:color="auto"/>
        <w:left w:val="none" w:sz="0" w:space="0" w:color="auto"/>
        <w:bottom w:val="none" w:sz="0" w:space="0" w:color="auto"/>
        <w:right w:val="none" w:sz="0" w:space="0" w:color="auto"/>
      </w:divBdr>
    </w:div>
    <w:div w:id="1754350021">
      <w:bodyDiv w:val="1"/>
      <w:marLeft w:val="0"/>
      <w:marRight w:val="0"/>
      <w:marTop w:val="0"/>
      <w:marBottom w:val="0"/>
      <w:divBdr>
        <w:top w:val="none" w:sz="0" w:space="0" w:color="auto"/>
        <w:left w:val="none" w:sz="0" w:space="0" w:color="auto"/>
        <w:bottom w:val="none" w:sz="0" w:space="0" w:color="auto"/>
        <w:right w:val="none" w:sz="0" w:space="0" w:color="auto"/>
      </w:divBdr>
    </w:div>
    <w:div w:id="1766917730">
      <w:bodyDiv w:val="1"/>
      <w:marLeft w:val="0"/>
      <w:marRight w:val="0"/>
      <w:marTop w:val="0"/>
      <w:marBottom w:val="0"/>
      <w:divBdr>
        <w:top w:val="none" w:sz="0" w:space="0" w:color="auto"/>
        <w:left w:val="none" w:sz="0" w:space="0" w:color="auto"/>
        <w:bottom w:val="none" w:sz="0" w:space="0" w:color="auto"/>
        <w:right w:val="none" w:sz="0" w:space="0" w:color="auto"/>
      </w:divBdr>
    </w:div>
    <w:div w:id="1771466957">
      <w:bodyDiv w:val="1"/>
      <w:marLeft w:val="0"/>
      <w:marRight w:val="0"/>
      <w:marTop w:val="0"/>
      <w:marBottom w:val="0"/>
      <w:divBdr>
        <w:top w:val="none" w:sz="0" w:space="0" w:color="auto"/>
        <w:left w:val="none" w:sz="0" w:space="0" w:color="auto"/>
        <w:bottom w:val="none" w:sz="0" w:space="0" w:color="auto"/>
        <w:right w:val="none" w:sz="0" w:space="0" w:color="auto"/>
      </w:divBdr>
    </w:div>
    <w:div w:id="1797792490">
      <w:bodyDiv w:val="1"/>
      <w:marLeft w:val="0"/>
      <w:marRight w:val="0"/>
      <w:marTop w:val="0"/>
      <w:marBottom w:val="0"/>
      <w:divBdr>
        <w:top w:val="none" w:sz="0" w:space="0" w:color="auto"/>
        <w:left w:val="none" w:sz="0" w:space="0" w:color="auto"/>
        <w:bottom w:val="none" w:sz="0" w:space="0" w:color="auto"/>
        <w:right w:val="none" w:sz="0" w:space="0" w:color="auto"/>
      </w:divBdr>
    </w:div>
    <w:div w:id="1798406081">
      <w:bodyDiv w:val="1"/>
      <w:marLeft w:val="0"/>
      <w:marRight w:val="0"/>
      <w:marTop w:val="0"/>
      <w:marBottom w:val="0"/>
      <w:divBdr>
        <w:top w:val="none" w:sz="0" w:space="0" w:color="auto"/>
        <w:left w:val="none" w:sz="0" w:space="0" w:color="auto"/>
        <w:bottom w:val="none" w:sz="0" w:space="0" w:color="auto"/>
        <w:right w:val="none" w:sz="0" w:space="0" w:color="auto"/>
      </w:divBdr>
    </w:div>
    <w:div w:id="1811359033">
      <w:bodyDiv w:val="1"/>
      <w:marLeft w:val="0"/>
      <w:marRight w:val="0"/>
      <w:marTop w:val="0"/>
      <w:marBottom w:val="0"/>
      <w:divBdr>
        <w:top w:val="none" w:sz="0" w:space="0" w:color="auto"/>
        <w:left w:val="none" w:sz="0" w:space="0" w:color="auto"/>
        <w:bottom w:val="none" w:sz="0" w:space="0" w:color="auto"/>
        <w:right w:val="none" w:sz="0" w:space="0" w:color="auto"/>
      </w:divBdr>
    </w:div>
    <w:div w:id="1843230498">
      <w:bodyDiv w:val="1"/>
      <w:marLeft w:val="0"/>
      <w:marRight w:val="0"/>
      <w:marTop w:val="0"/>
      <w:marBottom w:val="0"/>
      <w:divBdr>
        <w:top w:val="none" w:sz="0" w:space="0" w:color="auto"/>
        <w:left w:val="none" w:sz="0" w:space="0" w:color="auto"/>
        <w:bottom w:val="none" w:sz="0" w:space="0" w:color="auto"/>
        <w:right w:val="none" w:sz="0" w:space="0" w:color="auto"/>
      </w:divBdr>
    </w:div>
    <w:div w:id="1851336912">
      <w:bodyDiv w:val="1"/>
      <w:marLeft w:val="0"/>
      <w:marRight w:val="0"/>
      <w:marTop w:val="0"/>
      <w:marBottom w:val="0"/>
      <w:divBdr>
        <w:top w:val="none" w:sz="0" w:space="0" w:color="auto"/>
        <w:left w:val="none" w:sz="0" w:space="0" w:color="auto"/>
        <w:bottom w:val="none" w:sz="0" w:space="0" w:color="auto"/>
        <w:right w:val="none" w:sz="0" w:space="0" w:color="auto"/>
      </w:divBdr>
    </w:div>
    <w:div w:id="1879466699">
      <w:bodyDiv w:val="1"/>
      <w:marLeft w:val="0"/>
      <w:marRight w:val="0"/>
      <w:marTop w:val="0"/>
      <w:marBottom w:val="0"/>
      <w:divBdr>
        <w:top w:val="none" w:sz="0" w:space="0" w:color="auto"/>
        <w:left w:val="none" w:sz="0" w:space="0" w:color="auto"/>
        <w:bottom w:val="none" w:sz="0" w:space="0" w:color="auto"/>
        <w:right w:val="none" w:sz="0" w:space="0" w:color="auto"/>
      </w:divBdr>
    </w:div>
    <w:div w:id="1899123381">
      <w:bodyDiv w:val="1"/>
      <w:marLeft w:val="0"/>
      <w:marRight w:val="0"/>
      <w:marTop w:val="0"/>
      <w:marBottom w:val="0"/>
      <w:divBdr>
        <w:top w:val="none" w:sz="0" w:space="0" w:color="auto"/>
        <w:left w:val="none" w:sz="0" w:space="0" w:color="auto"/>
        <w:bottom w:val="none" w:sz="0" w:space="0" w:color="auto"/>
        <w:right w:val="none" w:sz="0" w:space="0" w:color="auto"/>
      </w:divBdr>
    </w:div>
    <w:div w:id="1905869798">
      <w:bodyDiv w:val="1"/>
      <w:marLeft w:val="0"/>
      <w:marRight w:val="0"/>
      <w:marTop w:val="0"/>
      <w:marBottom w:val="0"/>
      <w:divBdr>
        <w:top w:val="none" w:sz="0" w:space="0" w:color="auto"/>
        <w:left w:val="none" w:sz="0" w:space="0" w:color="auto"/>
        <w:bottom w:val="none" w:sz="0" w:space="0" w:color="auto"/>
        <w:right w:val="none" w:sz="0" w:space="0" w:color="auto"/>
      </w:divBdr>
    </w:div>
    <w:div w:id="1909266719">
      <w:bodyDiv w:val="1"/>
      <w:marLeft w:val="0"/>
      <w:marRight w:val="0"/>
      <w:marTop w:val="0"/>
      <w:marBottom w:val="0"/>
      <w:divBdr>
        <w:top w:val="none" w:sz="0" w:space="0" w:color="auto"/>
        <w:left w:val="none" w:sz="0" w:space="0" w:color="auto"/>
        <w:bottom w:val="none" w:sz="0" w:space="0" w:color="auto"/>
        <w:right w:val="none" w:sz="0" w:space="0" w:color="auto"/>
      </w:divBdr>
    </w:div>
    <w:div w:id="1918705740">
      <w:bodyDiv w:val="1"/>
      <w:marLeft w:val="0"/>
      <w:marRight w:val="0"/>
      <w:marTop w:val="0"/>
      <w:marBottom w:val="0"/>
      <w:divBdr>
        <w:top w:val="none" w:sz="0" w:space="0" w:color="auto"/>
        <w:left w:val="none" w:sz="0" w:space="0" w:color="auto"/>
        <w:bottom w:val="none" w:sz="0" w:space="0" w:color="auto"/>
        <w:right w:val="none" w:sz="0" w:space="0" w:color="auto"/>
      </w:divBdr>
    </w:div>
    <w:div w:id="1920627146">
      <w:bodyDiv w:val="1"/>
      <w:marLeft w:val="0"/>
      <w:marRight w:val="0"/>
      <w:marTop w:val="0"/>
      <w:marBottom w:val="0"/>
      <w:divBdr>
        <w:top w:val="none" w:sz="0" w:space="0" w:color="auto"/>
        <w:left w:val="none" w:sz="0" w:space="0" w:color="auto"/>
        <w:bottom w:val="none" w:sz="0" w:space="0" w:color="auto"/>
        <w:right w:val="none" w:sz="0" w:space="0" w:color="auto"/>
      </w:divBdr>
    </w:div>
    <w:div w:id="1921133821">
      <w:bodyDiv w:val="1"/>
      <w:marLeft w:val="0"/>
      <w:marRight w:val="0"/>
      <w:marTop w:val="0"/>
      <w:marBottom w:val="0"/>
      <w:divBdr>
        <w:top w:val="none" w:sz="0" w:space="0" w:color="auto"/>
        <w:left w:val="none" w:sz="0" w:space="0" w:color="auto"/>
        <w:bottom w:val="none" w:sz="0" w:space="0" w:color="auto"/>
        <w:right w:val="none" w:sz="0" w:space="0" w:color="auto"/>
      </w:divBdr>
    </w:div>
    <w:div w:id="1947695668">
      <w:bodyDiv w:val="1"/>
      <w:marLeft w:val="0"/>
      <w:marRight w:val="0"/>
      <w:marTop w:val="0"/>
      <w:marBottom w:val="0"/>
      <w:divBdr>
        <w:top w:val="none" w:sz="0" w:space="0" w:color="auto"/>
        <w:left w:val="none" w:sz="0" w:space="0" w:color="auto"/>
        <w:bottom w:val="none" w:sz="0" w:space="0" w:color="auto"/>
        <w:right w:val="none" w:sz="0" w:space="0" w:color="auto"/>
      </w:divBdr>
    </w:div>
    <w:div w:id="1955794844">
      <w:bodyDiv w:val="1"/>
      <w:marLeft w:val="0"/>
      <w:marRight w:val="0"/>
      <w:marTop w:val="0"/>
      <w:marBottom w:val="0"/>
      <w:divBdr>
        <w:top w:val="none" w:sz="0" w:space="0" w:color="auto"/>
        <w:left w:val="none" w:sz="0" w:space="0" w:color="auto"/>
        <w:bottom w:val="none" w:sz="0" w:space="0" w:color="auto"/>
        <w:right w:val="none" w:sz="0" w:space="0" w:color="auto"/>
      </w:divBdr>
    </w:div>
    <w:div w:id="1959607297">
      <w:bodyDiv w:val="1"/>
      <w:marLeft w:val="0"/>
      <w:marRight w:val="0"/>
      <w:marTop w:val="0"/>
      <w:marBottom w:val="0"/>
      <w:divBdr>
        <w:top w:val="none" w:sz="0" w:space="0" w:color="auto"/>
        <w:left w:val="none" w:sz="0" w:space="0" w:color="auto"/>
        <w:bottom w:val="none" w:sz="0" w:space="0" w:color="auto"/>
        <w:right w:val="none" w:sz="0" w:space="0" w:color="auto"/>
      </w:divBdr>
    </w:div>
    <w:div w:id="1990204958">
      <w:bodyDiv w:val="1"/>
      <w:marLeft w:val="0"/>
      <w:marRight w:val="0"/>
      <w:marTop w:val="0"/>
      <w:marBottom w:val="0"/>
      <w:divBdr>
        <w:top w:val="none" w:sz="0" w:space="0" w:color="auto"/>
        <w:left w:val="none" w:sz="0" w:space="0" w:color="auto"/>
        <w:bottom w:val="none" w:sz="0" w:space="0" w:color="auto"/>
        <w:right w:val="none" w:sz="0" w:space="0" w:color="auto"/>
      </w:divBdr>
    </w:div>
    <w:div w:id="1991521404">
      <w:bodyDiv w:val="1"/>
      <w:marLeft w:val="0"/>
      <w:marRight w:val="0"/>
      <w:marTop w:val="0"/>
      <w:marBottom w:val="0"/>
      <w:divBdr>
        <w:top w:val="none" w:sz="0" w:space="0" w:color="auto"/>
        <w:left w:val="none" w:sz="0" w:space="0" w:color="auto"/>
        <w:bottom w:val="none" w:sz="0" w:space="0" w:color="auto"/>
        <w:right w:val="none" w:sz="0" w:space="0" w:color="auto"/>
      </w:divBdr>
    </w:div>
    <w:div w:id="1991783136">
      <w:bodyDiv w:val="1"/>
      <w:marLeft w:val="0"/>
      <w:marRight w:val="0"/>
      <w:marTop w:val="0"/>
      <w:marBottom w:val="0"/>
      <w:divBdr>
        <w:top w:val="none" w:sz="0" w:space="0" w:color="auto"/>
        <w:left w:val="none" w:sz="0" w:space="0" w:color="auto"/>
        <w:bottom w:val="none" w:sz="0" w:space="0" w:color="auto"/>
        <w:right w:val="none" w:sz="0" w:space="0" w:color="auto"/>
      </w:divBdr>
    </w:div>
    <w:div w:id="2006350654">
      <w:bodyDiv w:val="1"/>
      <w:marLeft w:val="0"/>
      <w:marRight w:val="0"/>
      <w:marTop w:val="0"/>
      <w:marBottom w:val="0"/>
      <w:divBdr>
        <w:top w:val="none" w:sz="0" w:space="0" w:color="auto"/>
        <w:left w:val="none" w:sz="0" w:space="0" w:color="auto"/>
        <w:bottom w:val="none" w:sz="0" w:space="0" w:color="auto"/>
        <w:right w:val="none" w:sz="0" w:space="0" w:color="auto"/>
      </w:divBdr>
    </w:div>
    <w:div w:id="2019497668">
      <w:bodyDiv w:val="1"/>
      <w:marLeft w:val="0"/>
      <w:marRight w:val="0"/>
      <w:marTop w:val="0"/>
      <w:marBottom w:val="0"/>
      <w:divBdr>
        <w:top w:val="none" w:sz="0" w:space="0" w:color="auto"/>
        <w:left w:val="none" w:sz="0" w:space="0" w:color="auto"/>
        <w:bottom w:val="none" w:sz="0" w:space="0" w:color="auto"/>
        <w:right w:val="none" w:sz="0" w:space="0" w:color="auto"/>
      </w:divBdr>
    </w:div>
    <w:div w:id="2031295826">
      <w:bodyDiv w:val="1"/>
      <w:marLeft w:val="0"/>
      <w:marRight w:val="0"/>
      <w:marTop w:val="0"/>
      <w:marBottom w:val="0"/>
      <w:divBdr>
        <w:top w:val="none" w:sz="0" w:space="0" w:color="auto"/>
        <w:left w:val="none" w:sz="0" w:space="0" w:color="auto"/>
        <w:bottom w:val="none" w:sz="0" w:space="0" w:color="auto"/>
        <w:right w:val="none" w:sz="0" w:space="0" w:color="auto"/>
      </w:divBdr>
    </w:div>
    <w:div w:id="2042706736">
      <w:bodyDiv w:val="1"/>
      <w:marLeft w:val="0"/>
      <w:marRight w:val="0"/>
      <w:marTop w:val="0"/>
      <w:marBottom w:val="0"/>
      <w:divBdr>
        <w:top w:val="none" w:sz="0" w:space="0" w:color="auto"/>
        <w:left w:val="none" w:sz="0" w:space="0" w:color="auto"/>
        <w:bottom w:val="none" w:sz="0" w:space="0" w:color="auto"/>
        <w:right w:val="none" w:sz="0" w:space="0" w:color="auto"/>
      </w:divBdr>
    </w:div>
    <w:div w:id="2063020263">
      <w:bodyDiv w:val="1"/>
      <w:marLeft w:val="0"/>
      <w:marRight w:val="0"/>
      <w:marTop w:val="0"/>
      <w:marBottom w:val="0"/>
      <w:divBdr>
        <w:top w:val="none" w:sz="0" w:space="0" w:color="auto"/>
        <w:left w:val="none" w:sz="0" w:space="0" w:color="auto"/>
        <w:bottom w:val="none" w:sz="0" w:space="0" w:color="auto"/>
        <w:right w:val="none" w:sz="0" w:space="0" w:color="auto"/>
      </w:divBdr>
    </w:div>
    <w:div w:id="2067678875">
      <w:bodyDiv w:val="1"/>
      <w:marLeft w:val="0"/>
      <w:marRight w:val="0"/>
      <w:marTop w:val="0"/>
      <w:marBottom w:val="0"/>
      <w:divBdr>
        <w:top w:val="none" w:sz="0" w:space="0" w:color="auto"/>
        <w:left w:val="none" w:sz="0" w:space="0" w:color="auto"/>
        <w:bottom w:val="none" w:sz="0" w:space="0" w:color="auto"/>
        <w:right w:val="none" w:sz="0" w:space="0" w:color="auto"/>
      </w:divBdr>
    </w:div>
    <w:div w:id="2082555045">
      <w:bodyDiv w:val="1"/>
      <w:marLeft w:val="0"/>
      <w:marRight w:val="0"/>
      <w:marTop w:val="0"/>
      <w:marBottom w:val="0"/>
      <w:divBdr>
        <w:top w:val="none" w:sz="0" w:space="0" w:color="auto"/>
        <w:left w:val="none" w:sz="0" w:space="0" w:color="auto"/>
        <w:bottom w:val="none" w:sz="0" w:space="0" w:color="auto"/>
        <w:right w:val="none" w:sz="0" w:space="0" w:color="auto"/>
      </w:divBdr>
    </w:div>
    <w:div w:id="21057630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8.bin"/><Relationship Id="rId299" Type="http://schemas.openxmlformats.org/officeDocument/2006/relationships/image" Target="media/image150.wmf"/><Relationship Id="rId21" Type="http://schemas.openxmlformats.org/officeDocument/2006/relationships/image" Target="media/image8.png"/><Relationship Id="rId63" Type="http://schemas.openxmlformats.org/officeDocument/2006/relationships/image" Target="media/image31.wmf"/><Relationship Id="rId159" Type="http://schemas.openxmlformats.org/officeDocument/2006/relationships/oleObject" Target="embeddings/oleObject44.bin"/><Relationship Id="rId324" Type="http://schemas.openxmlformats.org/officeDocument/2006/relationships/image" Target="media/image170.png"/><Relationship Id="rId366" Type="http://schemas.openxmlformats.org/officeDocument/2006/relationships/oleObject" Target="embeddings/oleObject130.bin"/><Relationship Id="rId531" Type="http://schemas.openxmlformats.org/officeDocument/2006/relationships/oleObject" Target="embeddings/oleObject176.bin"/><Relationship Id="rId573" Type="http://schemas.openxmlformats.org/officeDocument/2006/relationships/hyperlink" Target="http://notv.urfu.ru/ru" TargetMode="External"/><Relationship Id="rId170" Type="http://schemas.openxmlformats.org/officeDocument/2006/relationships/image" Target="media/image86.wmf"/><Relationship Id="rId226" Type="http://schemas.openxmlformats.org/officeDocument/2006/relationships/oleObject" Target="embeddings/oleObject77.bin"/><Relationship Id="rId433" Type="http://schemas.openxmlformats.org/officeDocument/2006/relationships/image" Target="media/image226.png"/><Relationship Id="rId268" Type="http://schemas.openxmlformats.org/officeDocument/2006/relationships/oleObject" Target="embeddings/oleObject98.bin"/><Relationship Id="rId475" Type="http://schemas.openxmlformats.org/officeDocument/2006/relationships/image" Target="media/image248.png"/><Relationship Id="rId32" Type="http://schemas.openxmlformats.org/officeDocument/2006/relationships/hyperlink" Target="http://teacode.com/online/udc/33/331.108.2.html" TargetMode="External"/><Relationship Id="rId74" Type="http://schemas.openxmlformats.org/officeDocument/2006/relationships/oleObject" Target="embeddings/oleObject9.bin"/><Relationship Id="rId128" Type="http://schemas.openxmlformats.org/officeDocument/2006/relationships/image" Target="media/image63.wmf"/><Relationship Id="rId335" Type="http://schemas.openxmlformats.org/officeDocument/2006/relationships/image" Target="media/image176.png"/><Relationship Id="rId377" Type="http://schemas.openxmlformats.org/officeDocument/2006/relationships/image" Target="media/image197.wmf"/><Relationship Id="rId500" Type="http://schemas.openxmlformats.org/officeDocument/2006/relationships/image" Target="media/image256.emf"/><Relationship Id="rId542" Type="http://schemas.openxmlformats.org/officeDocument/2006/relationships/image" Target="media/image279.wmf"/><Relationship Id="rId5" Type="http://schemas.openxmlformats.org/officeDocument/2006/relationships/settings" Target="settings.xml"/><Relationship Id="rId181" Type="http://schemas.openxmlformats.org/officeDocument/2006/relationships/oleObject" Target="embeddings/oleObject55.bin"/><Relationship Id="rId237" Type="http://schemas.openxmlformats.org/officeDocument/2006/relationships/image" Target="media/image119.wmf"/><Relationship Id="rId402" Type="http://schemas.openxmlformats.org/officeDocument/2006/relationships/image" Target="media/image212.wmf"/><Relationship Id="rId279" Type="http://schemas.openxmlformats.org/officeDocument/2006/relationships/image" Target="media/image140.wmf"/><Relationship Id="rId444" Type="http://schemas.openxmlformats.org/officeDocument/2006/relationships/image" Target="media/image234.png"/><Relationship Id="rId486" Type="http://schemas.openxmlformats.org/officeDocument/2006/relationships/image" Target="media/image254.emf"/><Relationship Id="rId43" Type="http://schemas.openxmlformats.org/officeDocument/2006/relationships/oleObject" Target="embeddings/oleObject2.bin"/><Relationship Id="rId139" Type="http://schemas.openxmlformats.org/officeDocument/2006/relationships/oleObject" Target="embeddings/oleObject38.bin"/><Relationship Id="rId290" Type="http://schemas.openxmlformats.org/officeDocument/2006/relationships/oleObject" Target="embeddings/oleObject109.bin"/><Relationship Id="rId304" Type="http://schemas.openxmlformats.org/officeDocument/2006/relationships/oleObject" Target="embeddings/oleObject115.bin"/><Relationship Id="rId346" Type="http://schemas.openxmlformats.org/officeDocument/2006/relationships/oleObject" Target="embeddings/oleObject120.bin"/><Relationship Id="rId388" Type="http://schemas.openxmlformats.org/officeDocument/2006/relationships/chart" Target="charts/chart4.xml"/><Relationship Id="rId511" Type="http://schemas.openxmlformats.org/officeDocument/2006/relationships/image" Target="media/image263.png"/><Relationship Id="rId553" Type="http://schemas.openxmlformats.org/officeDocument/2006/relationships/image" Target="media/image285.jpeg"/><Relationship Id="rId85" Type="http://schemas.openxmlformats.org/officeDocument/2006/relationships/hyperlink" Target="http://www.teacode.com/online/udc/61/614.841.11.html" TargetMode="External"/><Relationship Id="rId150" Type="http://schemas.openxmlformats.org/officeDocument/2006/relationships/image" Target="media/image76.wmf"/><Relationship Id="rId192" Type="http://schemas.openxmlformats.org/officeDocument/2006/relationships/image" Target="media/image97.wmf"/><Relationship Id="rId206" Type="http://schemas.openxmlformats.org/officeDocument/2006/relationships/image" Target="media/image104.wmf"/><Relationship Id="rId413" Type="http://schemas.openxmlformats.org/officeDocument/2006/relationships/oleObject" Target="embeddings/oleObject149.bin"/><Relationship Id="rId248" Type="http://schemas.openxmlformats.org/officeDocument/2006/relationships/oleObject" Target="embeddings/oleObject88.bin"/><Relationship Id="rId455" Type="http://schemas.openxmlformats.org/officeDocument/2006/relationships/oleObject" Target="embeddings/oleObject162.bin"/><Relationship Id="rId497" Type="http://schemas.openxmlformats.org/officeDocument/2006/relationships/hyperlink" Target="http://www.calend.ru/holidays/0/0/584/" TargetMode="External"/><Relationship Id="rId12" Type="http://schemas.openxmlformats.org/officeDocument/2006/relationships/hyperlink" Target="http://docs.cntd.ru/document/456032960" TargetMode="External"/><Relationship Id="rId108" Type="http://schemas.openxmlformats.org/officeDocument/2006/relationships/image" Target="media/image53.wmf"/><Relationship Id="rId315" Type="http://schemas.openxmlformats.org/officeDocument/2006/relationships/image" Target="media/image162.emf"/><Relationship Id="rId357" Type="http://schemas.openxmlformats.org/officeDocument/2006/relationships/image" Target="media/image188.wmf"/><Relationship Id="rId522" Type="http://schemas.openxmlformats.org/officeDocument/2006/relationships/image" Target="media/image269.wmf"/><Relationship Id="rId54" Type="http://schemas.openxmlformats.org/officeDocument/2006/relationships/image" Target="media/image25.jpeg"/><Relationship Id="rId96" Type="http://schemas.openxmlformats.org/officeDocument/2006/relationships/image" Target="media/image47.wmf"/><Relationship Id="rId161" Type="http://schemas.openxmlformats.org/officeDocument/2006/relationships/oleObject" Target="embeddings/oleObject45.bin"/><Relationship Id="rId217" Type="http://schemas.openxmlformats.org/officeDocument/2006/relationships/image" Target="media/image109.wmf"/><Relationship Id="rId399" Type="http://schemas.openxmlformats.org/officeDocument/2006/relationships/image" Target="media/image210.png"/><Relationship Id="rId564" Type="http://schemas.openxmlformats.org/officeDocument/2006/relationships/image" Target="media/image294.png"/><Relationship Id="rId259" Type="http://schemas.openxmlformats.org/officeDocument/2006/relationships/image" Target="media/image130.wmf"/><Relationship Id="rId424" Type="http://schemas.openxmlformats.org/officeDocument/2006/relationships/image" Target="media/image223.wmf"/><Relationship Id="rId466" Type="http://schemas.openxmlformats.org/officeDocument/2006/relationships/hyperlink" Target="http://wiki.amperka.ru" TargetMode="External"/><Relationship Id="rId23" Type="http://schemas.openxmlformats.org/officeDocument/2006/relationships/hyperlink" Target="http://classinform.ru/udk/796.02.html" TargetMode="External"/><Relationship Id="rId119" Type="http://schemas.openxmlformats.org/officeDocument/2006/relationships/oleObject" Target="embeddings/oleObject29.bin"/><Relationship Id="rId270" Type="http://schemas.openxmlformats.org/officeDocument/2006/relationships/oleObject" Target="embeddings/oleObject99.bin"/><Relationship Id="rId326" Type="http://schemas.openxmlformats.org/officeDocument/2006/relationships/image" Target="media/image172.png"/><Relationship Id="rId533" Type="http://schemas.openxmlformats.org/officeDocument/2006/relationships/oleObject" Target="embeddings/oleObject177.bin"/><Relationship Id="rId65" Type="http://schemas.openxmlformats.org/officeDocument/2006/relationships/image" Target="media/image32.wmf"/><Relationship Id="rId130" Type="http://schemas.openxmlformats.org/officeDocument/2006/relationships/image" Target="media/image64.wmf"/><Relationship Id="rId368" Type="http://schemas.openxmlformats.org/officeDocument/2006/relationships/oleObject" Target="embeddings/oleObject131.bin"/><Relationship Id="rId575" Type="http://schemas.openxmlformats.org/officeDocument/2006/relationships/hyperlink" Target="https://intra.grsu.by/" TargetMode="External"/><Relationship Id="rId172" Type="http://schemas.openxmlformats.org/officeDocument/2006/relationships/image" Target="media/image87.wmf"/><Relationship Id="rId228" Type="http://schemas.openxmlformats.org/officeDocument/2006/relationships/oleObject" Target="embeddings/oleObject78.bin"/><Relationship Id="rId435" Type="http://schemas.openxmlformats.org/officeDocument/2006/relationships/oleObject" Target="embeddings/oleObject156.bin"/><Relationship Id="rId477" Type="http://schemas.openxmlformats.org/officeDocument/2006/relationships/hyperlink" Target="https://doi.org/10.1134/S1875372812020023" TargetMode="External"/><Relationship Id="rId281" Type="http://schemas.openxmlformats.org/officeDocument/2006/relationships/image" Target="media/image141.wmf"/><Relationship Id="rId337" Type="http://schemas.openxmlformats.org/officeDocument/2006/relationships/image" Target="media/image178.png"/><Relationship Id="rId502" Type="http://schemas.openxmlformats.org/officeDocument/2006/relationships/image" Target="media/image257.emf"/><Relationship Id="rId34" Type="http://schemas.openxmlformats.org/officeDocument/2006/relationships/hyperlink" Target="http://catalog.orenlib.ru/cgi/irbis64r_01/cgiirbis_64.exe?Z21ID=&amp;I21DBN=EKRUSF_PRINT&amp;P21DBN=EKRUSF&amp;S21STN=1&amp;S21REF=&amp;S21FMT=fullw_print&amp;C21COM=S&amp;S21CNR=&amp;S21P01=0&amp;S21P02=1&amp;S21P03=A=&amp;S21STR=%D0%90%D0%BB%D1%82%D1%83%D0%BD%D0%B8%D0%BD,%20%D0%90.%20%D0%A2." TargetMode="External"/><Relationship Id="rId76" Type="http://schemas.openxmlformats.org/officeDocument/2006/relationships/oleObject" Target="embeddings/oleObject10.bin"/><Relationship Id="rId141" Type="http://schemas.openxmlformats.org/officeDocument/2006/relationships/image" Target="media/image71.emf"/><Relationship Id="rId379" Type="http://schemas.openxmlformats.org/officeDocument/2006/relationships/image" Target="media/image198.wmf"/><Relationship Id="rId544" Type="http://schemas.openxmlformats.org/officeDocument/2006/relationships/image" Target="media/image280.wmf"/><Relationship Id="rId7" Type="http://schemas.openxmlformats.org/officeDocument/2006/relationships/footnotes" Target="footnotes.xml"/><Relationship Id="rId183" Type="http://schemas.openxmlformats.org/officeDocument/2006/relationships/oleObject" Target="embeddings/oleObject56.bin"/><Relationship Id="rId239" Type="http://schemas.openxmlformats.org/officeDocument/2006/relationships/image" Target="media/image120.wmf"/><Relationship Id="rId390" Type="http://schemas.openxmlformats.org/officeDocument/2006/relationships/image" Target="media/image205.wmf"/><Relationship Id="rId404" Type="http://schemas.openxmlformats.org/officeDocument/2006/relationships/image" Target="media/image213.wmf"/><Relationship Id="rId446" Type="http://schemas.openxmlformats.org/officeDocument/2006/relationships/image" Target="media/image235.png"/><Relationship Id="rId250" Type="http://schemas.openxmlformats.org/officeDocument/2006/relationships/oleObject" Target="embeddings/oleObject89.bin"/><Relationship Id="rId292" Type="http://schemas.openxmlformats.org/officeDocument/2006/relationships/oleObject" Target="embeddings/oleObject110.bin"/><Relationship Id="rId306" Type="http://schemas.openxmlformats.org/officeDocument/2006/relationships/oleObject" Target="embeddings/oleObject116.bin"/><Relationship Id="rId488" Type="http://schemas.openxmlformats.org/officeDocument/2006/relationships/chart" Target="charts/chart7.xml"/><Relationship Id="rId45" Type="http://schemas.openxmlformats.org/officeDocument/2006/relationships/image" Target="media/image16.jpeg"/><Relationship Id="rId87" Type="http://schemas.openxmlformats.org/officeDocument/2006/relationships/image" Target="media/image42.wmf"/><Relationship Id="rId110" Type="http://schemas.openxmlformats.org/officeDocument/2006/relationships/image" Target="media/image54.wmf"/><Relationship Id="rId348" Type="http://schemas.openxmlformats.org/officeDocument/2006/relationships/oleObject" Target="embeddings/oleObject121.bin"/><Relationship Id="rId513" Type="http://schemas.openxmlformats.org/officeDocument/2006/relationships/hyperlink" Target="https://doi.org/10.1016/j.ijforecast.2014.03.012" TargetMode="External"/><Relationship Id="rId555" Type="http://schemas.openxmlformats.org/officeDocument/2006/relationships/image" Target="media/image287.jpeg"/><Relationship Id="rId152" Type="http://schemas.openxmlformats.org/officeDocument/2006/relationships/image" Target="media/image77.wmf"/><Relationship Id="rId194" Type="http://schemas.openxmlformats.org/officeDocument/2006/relationships/image" Target="media/image98.wmf"/><Relationship Id="rId208" Type="http://schemas.openxmlformats.org/officeDocument/2006/relationships/image" Target="media/image105.wmf"/><Relationship Id="rId415" Type="http://schemas.openxmlformats.org/officeDocument/2006/relationships/oleObject" Target="embeddings/oleObject150.bin"/><Relationship Id="rId457" Type="http://schemas.openxmlformats.org/officeDocument/2006/relationships/oleObject" Target="embeddings/oleObject163.bin"/><Relationship Id="rId261" Type="http://schemas.openxmlformats.org/officeDocument/2006/relationships/image" Target="media/image131.wmf"/><Relationship Id="rId499" Type="http://schemas.openxmlformats.org/officeDocument/2006/relationships/hyperlink" Target="http://www.unscear.org/docs/reports/annexj.pdf" TargetMode="External"/><Relationship Id="rId14" Type="http://schemas.openxmlformats.org/officeDocument/2006/relationships/hyperlink" Target="http://sorboil.su/neftyanue-sorbentu" TargetMode="External"/><Relationship Id="rId56" Type="http://schemas.openxmlformats.org/officeDocument/2006/relationships/image" Target="media/image27.jpeg"/><Relationship Id="rId317" Type="http://schemas.openxmlformats.org/officeDocument/2006/relationships/image" Target="media/image164.emf"/><Relationship Id="rId359" Type="http://schemas.openxmlformats.org/officeDocument/2006/relationships/image" Target="media/image189.wmf"/><Relationship Id="rId524" Type="http://schemas.openxmlformats.org/officeDocument/2006/relationships/image" Target="media/image270.wmf"/><Relationship Id="rId566" Type="http://schemas.openxmlformats.org/officeDocument/2006/relationships/hyperlink" Target="http://www.zdorovieinfo.ru/bolezni/ozhirenie/" TargetMode="External"/><Relationship Id="rId98" Type="http://schemas.openxmlformats.org/officeDocument/2006/relationships/image" Target="media/image48.wmf"/><Relationship Id="rId121" Type="http://schemas.openxmlformats.org/officeDocument/2006/relationships/oleObject" Target="embeddings/oleObject30.bin"/><Relationship Id="rId163" Type="http://schemas.openxmlformats.org/officeDocument/2006/relationships/oleObject" Target="embeddings/oleObject46.bin"/><Relationship Id="rId219" Type="http://schemas.openxmlformats.org/officeDocument/2006/relationships/image" Target="media/image110.wmf"/><Relationship Id="rId370" Type="http://schemas.openxmlformats.org/officeDocument/2006/relationships/oleObject" Target="embeddings/oleObject132.bin"/><Relationship Id="rId426" Type="http://schemas.openxmlformats.org/officeDocument/2006/relationships/image" Target="media/image224.png"/><Relationship Id="rId230" Type="http://schemas.openxmlformats.org/officeDocument/2006/relationships/oleObject" Target="embeddings/oleObject79.bin"/><Relationship Id="rId468" Type="http://schemas.openxmlformats.org/officeDocument/2006/relationships/image" Target="media/image246.png"/><Relationship Id="rId25" Type="http://schemas.openxmlformats.org/officeDocument/2006/relationships/hyperlink" Target="https://ru.wikipedia.org/wiki/%D0%9F%D1%80%D0%BE%D0%BC%D1%8B%D1%88%D0%BB%D0%B5%D0%BD%D0%BD%D0%BE%D1%81%D1%82%D1%8C" TargetMode="External"/><Relationship Id="rId67" Type="http://schemas.openxmlformats.org/officeDocument/2006/relationships/image" Target="media/image33.wmf"/><Relationship Id="rId272" Type="http://schemas.openxmlformats.org/officeDocument/2006/relationships/oleObject" Target="embeddings/oleObject100.bin"/><Relationship Id="rId328" Type="http://schemas.openxmlformats.org/officeDocument/2006/relationships/hyperlink" Target="http://wiki-fire.org/&#1043;&#1088;&#1072;&#1060;&#1080;&#1057;.ashx" TargetMode="External"/><Relationship Id="rId535" Type="http://schemas.openxmlformats.org/officeDocument/2006/relationships/oleObject" Target="embeddings/oleObject178.bin"/><Relationship Id="rId577" Type="http://schemas.openxmlformats.org/officeDocument/2006/relationships/footer" Target="footer1.xml"/><Relationship Id="rId132" Type="http://schemas.openxmlformats.org/officeDocument/2006/relationships/image" Target="media/image65.wmf"/><Relationship Id="rId174" Type="http://schemas.openxmlformats.org/officeDocument/2006/relationships/image" Target="media/image88.wmf"/><Relationship Id="rId381" Type="http://schemas.openxmlformats.org/officeDocument/2006/relationships/image" Target="media/image199.gif"/><Relationship Id="rId241" Type="http://schemas.openxmlformats.org/officeDocument/2006/relationships/image" Target="media/image121.wmf"/><Relationship Id="rId437" Type="http://schemas.openxmlformats.org/officeDocument/2006/relationships/image" Target="media/image229.wmf"/><Relationship Id="rId479" Type="http://schemas.openxmlformats.org/officeDocument/2006/relationships/image" Target="media/image250.png"/><Relationship Id="rId36" Type="http://schemas.openxmlformats.org/officeDocument/2006/relationships/image" Target="media/image10.png"/><Relationship Id="rId283" Type="http://schemas.openxmlformats.org/officeDocument/2006/relationships/image" Target="media/image142.wmf"/><Relationship Id="rId339" Type="http://schemas.openxmlformats.org/officeDocument/2006/relationships/oleObject" Target="embeddings/oleObject117.bin"/><Relationship Id="rId490" Type="http://schemas.openxmlformats.org/officeDocument/2006/relationships/chart" Target="charts/chart9.xml"/><Relationship Id="rId504" Type="http://schemas.openxmlformats.org/officeDocument/2006/relationships/chart" Target="charts/chart15.xml"/><Relationship Id="rId546" Type="http://schemas.openxmlformats.org/officeDocument/2006/relationships/image" Target="media/image281.wmf"/><Relationship Id="rId78" Type="http://schemas.openxmlformats.org/officeDocument/2006/relationships/oleObject" Target="embeddings/oleObject11.bin"/><Relationship Id="rId101" Type="http://schemas.openxmlformats.org/officeDocument/2006/relationships/oleObject" Target="embeddings/oleObject20.bin"/><Relationship Id="rId143" Type="http://schemas.openxmlformats.org/officeDocument/2006/relationships/image" Target="media/image72.emf"/><Relationship Id="rId185" Type="http://schemas.openxmlformats.org/officeDocument/2006/relationships/oleObject" Target="embeddings/oleObject57.bin"/><Relationship Id="rId350" Type="http://schemas.openxmlformats.org/officeDocument/2006/relationships/oleObject" Target="embeddings/oleObject122.bin"/><Relationship Id="rId406" Type="http://schemas.openxmlformats.org/officeDocument/2006/relationships/image" Target="media/image214.wmf"/><Relationship Id="rId9" Type="http://schemas.openxmlformats.org/officeDocument/2006/relationships/hyperlink" Target="http://emer.gov.kz" TargetMode="External"/><Relationship Id="rId210" Type="http://schemas.openxmlformats.org/officeDocument/2006/relationships/hyperlink" Target="http://repositsc.nuczu.edu.ua/handle/123456789/230" TargetMode="External"/><Relationship Id="rId392" Type="http://schemas.openxmlformats.org/officeDocument/2006/relationships/image" Target="media/image206.wmf"/><Relationship Id="rId448" Type="http://schemas.openxmlformats.org/officeDocument/2006/relationships/image" Target="media/image236.wmf"/><Relationship Id="rId252" Type="http://schemas.openxmlformats.org/officeDocument/2006/relationships/oleObject" Target="embeddings/oleObject90.bin"/><Relationship Id="rId294" Type="http://schemas.openxmlformats.org/officeDocument/2006/relationships/oleObject" Target="embeddings/oleObject111.bin"/><Relationship Id="rId308" Type="http://schemas.openxmlformats.org/officeDocument/2006/relationships/image" Target="media/image155.png"/><Relationship Id="rId515" Type="http://schemas.openxmlformats.org/officeDocument/2006/relationships/oleObject" Target="embeddings/oleObject168.bin"/><Relationship Id="rId47" Type="http://schemas.openxmlformats.org/officeDocument/2006/relationships/image" Target="media/image18.png"/><Relationship Id="rId68" Type="http://schemas.openxmlformats.org/officeDocument/2006/relationships/oleObject" Target="embeddings/oleObject6.bin"/><Relationship Id="rId89" Type="http://schemas.openxmlformats.org/officeDocument/2006/relationships/image" Target="media/image43.wmf"/><Relationship Id="rId112" Type="http://schemas.openxmlformats.org/officeDocument/2006/relationships/image" Target="media/image55.wmf"/><Relationship Id="rId133" Type="http://schemas.openxmlformats.org/officeDocument/2006/relationships/oleObject" Target="embeddings/oleObject36.bin"/><Relationship Id="rId154" Type="http://schemas.openxmlformats.org/officeDocument/2006/relationships/image" Target="media/image78.wmf"/><Relationship Id="rId175" Type="http://schemas.openxmlformats.org/officeDocument/2006/relationships/oleObject" Target="embeddings/oleObject52.bin"/><Relationship Id="rId340" Type="http://schemas.openxmlformats.org/officeDocument/2006/relationships/hyperlink" Target="http://legacy.uspu.ru/udc/tree/show.html?code=614.841.34" TargetMode="External"/><Relationship Id="rId361" Type="http://schemas.openxmlformats.org/officeDocument/2006/relationships/image" Target="media/image190.wmf"/><Relationship Id="rId557" Type="http://schemas.openxmlformats.org/officeDocument/2006/relationships/image" Target="media/image289.jpeg"/><Relationship Id="rId578" Type="http://schemas.openxmlformats.org/officeDocument/2006/relationships/fontTable" Target="fontTable.xml"/><Relationship Id="rId196" Type="http://schemas.openxmlformats.org/officeDocument/2006/relationships/image" Target="media/image99.wmf"/><Relationship Id="rId200" Type="http://schemas.openxmlformats.org/officeDocument/2006/relationships/image" Target="media/image101.wmf"/><Relationship Id="rId382" Type="http://schemas.openxmlformats.org/officeDocument/2006/relationships/image" Target="media/image200.gif"/><Relationship Id="rId417" Type="http://schemas.openxmlformats.org/officeDocument/2006/relationships/oleObject" Target="embeddings/oleObject151.bin"/><Relationship Id="rId438" Type="http://schemas.openxmlformats.org/officeDocument/2006/relationships/oleObject" Target="embeddings/oleObject157.bin"/><Relationship Id="rId459" Type="http://schemas.openxmlformats.org/officeDocument/2006/relationships/image" Target="media/image242.png"/><Relationship Id="rId16" Type="http://schemas.openxmlformats.org/officeDocument/2006/relationships/image" Target="media/image3.png"/><Relationship Id="rId221" Type="http://schemas.openxmlformats.org/officeDocument/2006/relationships/image" Target="media/image111.wmf"/><Relationship Id="rId242" Type="http://schemas.openxmlformats.org/officeDocument/2006/relationships/oleObject" Target="embeddings/oleObject85.bin"/><Relationship Id="rId263" Type="http://schemas.openxmlformats.org/officeDocument/2006/relationships/image" Target="media/image132.wmf"/><Relationship Id="rId284" Type="http://schemas.openxmlformats.org/officeDocument/2006/relationships/oleObject" Target="embeddings/oleObject106.bin"/><Relationship Id="rId319" Type="http://schemas.openxmlformats.org/officeDocument/2006/relationships/image" Target="media/image165.jpeg"/><Relationship Id="rId470" Type="http://schemas.openxmlformats.org/officeDocument/2006/relationships/oleObject" Target="embeddings/oleObject164.bin"/><Relationship Id="rId491" Type="http://schemas.openxmlformats.org/officeDocument/2006/relationships/chart" Target="charts/chart10.xml"/><Relationship Id="rId505" Type="http://schemas.openxmlformats.org/officeDocument/2006/relationships/chart" Target="charts/chart16.xml"/><Relationship Id="rId526" Type="http://schemas.openxmlformats.org/officeDocument/2006/relationships/image" Target="media/image271.wmf"/><Relationship Id="rId37" Type="http://schemas.openxmlformats.org/officeDocument/2006/relationships/image" Target="media/image11.jpeg"/><Relationship Id="rId58" Type="http://schemas.openxmlformats.org/officeDocument/2006/relationships/image" Target="media/image29.png"/><Relationship Id="rId79" Type="http://schemas.openxmlformats.org/officeDocument/2006/relationships/oleObject" Target="embeddings/oleObject12.bin"/><Relationship Id="rId102" Type="http://schemas.openxmlformats.org/officeDocument/2006/relationships/image" Target="media/image50.wmf"/><Relationship Id="rId123" Type="http://schemas.openxmlformats.org/officeDocument/2006/relationships/oleObject" Target="embeddings/oleObject31.bin"/><Relationship Id="rId144" Type="http://schemas.openxmlformats.org/officeDocument/2006/relationships/package" Target="embeddings/Microsoft_Word_Document2.docx"/><Relationship Id="rId330" Type="http://schemas.openxmlformats.org/officeDocument/2006/relationships/image" Target="media/image174.emf"/><Relationship Id="rId547" Type="http://schemas.openxmlformats.org/officeDocument/2006/relationships/oleObject" Target="embeddings/oleObject184.bin"/><Relationship Id="rId568" Type="http://schemas.openxmlformats.org/officeDocument/2006/relationships/hyperlink" Target="http://www.zdorovieinfo.ru/medicinskij-slovar/adaptatsiya/" TargetMode="External"/><Relationship Id="rId90" Type="http://schemas.openxmlformats.org/officeDocument/2006/relationships/oleObject" Target="embeddings/oleObject15.bin"/><Relationship Id="rId165" Type="http://schemas.openxmlformats.org/officeDocument/2006/relationships/oleObject" Target="embeddings/oleObject47.bin"/><Relationship Id="rId186" Type="http://schemas.openxmlformats.org/officeDocument/2006/relationships/image" Target="media/image94.wmf"/><Relationship Id="rId351" Type="http://schemas.openxmlformats.org/officeDocument/2006/relationships/image" Target="media/image185.wmf"/><Relationship Id="rId372" Type="http://schemas.openxmlformats.org/officeDocument/2006/relationships/image" Target="media/image195.wmf"/><Relationship Id="rId393" Type="http://schemas.openxmlformats.org/officeDocument/2006/relationships/oleObject" Target="embeddings/oleObject140.bin"/><Relationship Id="rId407" Type="http://schemas.openxmlformats.org/officeDocument/2006/relationships/oleObject" Target="embeddings/oleObject146.bin"/><Relationship Id="rId428" Type="http://schemas.openxmlformats.org/officeDocument/2006/relationships/hyperlink" Target="http://zakon.rada.gov.ua/%20laws/show/z0040-13" TargetMode="External"/><Relationship Id="rId449" Type="http://schemas.openxmlformats.org/officeDocument/2006/relationships/oleObject" Target="embeddings/oleObject159.bin"/><Relationship Id="rId211" Type="http://schemas.openxmlformats.org/officeDocument/2006/relationships/image" Target="media/image106.wmf"/><Relationship Id="rId232" Type="http://schemas.openxmlformats.org/officeDocument/2006/relationships/oleObject" Target="embeddings/oleObject80.bin"/><Relationship Id="rId253" Type="http://schemas.openxmlformats.org/officeDocument/2006/relationships/image" Target="media/image127.wmf"/><Relationship Id="rId274" Type="http://schemas.openxmlformats.org/officeDocument/2006/relationships/oleObject" Target="embeddings/oleObject101.bin"/><Relationship Id="rId295" Type="http://schemas.openxmlformats.org/officeDocument/2006/relationships/image" Target="media/image148.wmf"/><Relationship Id="rId309" Type="http://schemas.openxmlformats.org/officeDocument/2006/relationships/image" Target="media/image156.emf"/><Relationship Id="rId460" Type="http://schemas.openxmlformats.org/officeDocument/2006/relationships/hyperlink" Target="http://www.antikarst.ru/karty/" TargetMode="External"/><Relationship Id="rId481" Type="http://schemas.openxmlformats.org/officeDocument/2006/relationships/image" Target="media/image252.jpeg"/><Relationship Id="rId516" Type="http://schemas.openxmlformats.org/officeDocument/2006/relationships/image" Target="media/image266.emf"/><Relationship Id="rId27" Type="http://schemas.openxmlformats.org/officeDocument/2006/relationships/hyperlink" Target="https://ru.wikipedia.org/wiki/%D0%9E%D0%B1%D1%80%D0%B0%D0%B7%D0%BE%D0%B2%D0%B0%D0%BD%D0%B8%D0%B5" TargetMode="External"/><Relationship Id="rId48" Type="http://schemas.openxmlformats.org/officeDocument/2006/relationships/image" Target="media/image19.png"/><Relationship Id="rId69" Type="http://schemas.openxmlformats.org/officeDocument/2006/relationships/image" Target="media/image34.wmf"/><Relationship Id="rId113" Type="http://schemas.openxmlformats.org/officeDocument/2006/relationships/oleObject" Target="embeddings/oleObject26.bin"/><Relationship Id="rId134" Type="http://schemas.openxmlformats.org/officeDocument/2006/relationships/image" Target="media/image66.wmf"/><Relationship Id="rId320" Type="http://schemas.openxmlformats.org/officeDocument/2006/relationships/image" Target="media/image166.jpeg"/><Relationship Id="rId537" Type="http://schemas.openxmlformats.org/officeDocument/2006/relationships/oleObject" Target="embeddings/oleObject179.bin"/><Relationship Id="rId558" Type="http://schemas.openxmlformats.org/officeDocument/2006/relationships/image" Target="media/image290.jpeg"/><Relationship Id="rId579" Type="http://schemas.openxmlformats.org/officeDocument/2006/relationships/theme" Target="theme/theme1.xml"/><Relationship Id="rId80" Type="http://schemas.openxmlformats.org/officeDocument/2006/relationships/image" Target="media/image39.wmf"/><Relationship Id="rId155" Type="http://schemas.openxmlformats.org/officeDocument/2006/relationships/oleObject" Target="embeddings/oleObject42.bin"/><Relationship Id="rId176" Type="http://schemas.openxmlformats.org/officeDocument/2006/relationships/image" Target="media/image89.wmf"/><Relationship Id="rId197" Type="http://schemas.openxmlformats.org/officeDocument/2006/relationships/oleObject" Target="embeddings/oleObject63.bin"/><Relationship Id="rId341" Type="http://schemas.openxmlformats.org/officeDocument/2006/relationships/image" Target="media/image180.wmf"/><Relationship Id="rId362" Type="http://schemas.openxmlformats.org/officeDocument/2006/relationships/oleObject" Target="embeddings/oleObject128.bin"/><Relationship Id="rId383" Type="http://schemas.openxmlformats.org/officeDocument/2006/relationships/image" Target="media/image201.gif"/><Relationship Id="rId418" Type="http://schemas.openxmlformats.org/officeDocument/2006/relationships/image" Target="media/image220.wmf"/><Relationship Id="rId439" Type="http://schemas.openxmlformats.org/officeDocument/2006/relationships/image" Target="media/image230.wmf"/><Relationship Id="rId201" Type="http://schemas.openxmlformats.org/officeDocument/2006/relationships/oleObject" Target="embeddings/oleObject65.bin"/><Relationship Id="rId222" Type="http://schemas.openxmlformats.org/officeDocument/2006/relationships/oleObject" Target="embeddings/oleObject75.bin"/><Relationship Id="rId243" Type="http://schemas.openxmlformats.org/officeDocument/2006/relationships/image" Target="media/image122.wmf"/><Relationship Id="rId264" Type="http://schemas.openxmlformats.org/officeDocument/2006/relationships/oleObject" Target="embeddings/oleObject96.bin"/><Relationship Id="rId285" Type="http://schemas.openxmlformats.org/officeDocument/2006/relationships/image" Target="media/image143.wmf"/><Relationship Id="rId450" Type="http://schemas.openxmlformats.org/officeDocument/2006/relationships/image" Target="media/image237.wmf"/><Relationship Id="rId471" Type="http://schemas.openxmlformats.org/officeDocument/2006/relationships/oleObject" Target="embeddings/oleObject165.bin"/><Relationship Id="rId506" Type="http://schemas.openxmlformats.org/officeDocument/2006/relationships/image" Target="media/image259.jpeg"/><Relationship Id="rId17" Type="http://schemas.openxmlformats.org/officeDocument/2006/relationships/image" Target="media/image4.jpeg"/><Relationship Id="rId38" Type="http://schemas.openxmlformats.org/officeDocument/2006/relationships/image" Target="media/image12.png"/><Relationship Id="rId59" Type="http://schemas.openxmlformats.org/officeDocument/2006/relationships/hyperlink" Target="http://www.vashdom.ru/articles/systemsensor_4.htm" TargetMode="External"/><Relationship Id="rId103" Type="http://schemas.openxmlformats.org/officeDocument/2006/relationships/oleObject" Target="embeddings/oleObject21.bin"/><Relationship Id="rId124" Type="http://schemas.openxmlformats.org/officeDocument/2006/relationships/image" Target="media/image61.wmf"/><Relationship Id="rId310" Type="http://schemas.openxmlformats.org/officeDocument/2006/relationships/image" Target="media/image157.emf"/><Relationship Id="rId492" Type="http://schemas.openxmlformats.org/officeDocument/2006/relationships/chart" Target="charts/chart11.xml"/><Relationship Id="rId527" Type="http://schemas.openxmlformats.org/officeDocument/2006/relationships/oleObject" Target="embeddings/oleObject174.bin"/><Relationship Id="rId548" Type="http://schemas.openxmlformats.org/officeDocument/2006/relationships/image" Target="media/image282.png"/><Relationship Id="rId569" Type="http://schemas.openxmlformats.org/officeDocument/2006/relationships/hyperlink" Target="http://www.zdorovieinfo.ru/bolezni/bol/" TargetMode="External"/><Relationship Id="rId70" Type="http://schemas.openxmlformats.org/officeDocument/2006/relationships/oleObject" Target="embeddings/oleObject7.bin"/><Relationship Id="rId91" Type="http://schemas.openxmlformats.org/officeDocument/2006/relationships/image" Target="media/image44.wmf"/><Relationship Id="rId145" Type="http://schemas.openxmlformats.org/officeDocument/2006/relationships/image" Target="media/image73.emf"/><Relationship Id="rId166" Type="http://schemas.openxmlformats.org/officeDocument/2006/relationships/image" Target="media/image84.wmf"/><Relationship Id="rId187" Type="http://schemas.openxmlformats.org/officeDocument/2006/relationships/oleObject" Target="embeddings/oleObject58.bin"/><Relationship Id="rId331" Type="http://schemas.openxmlformats.org/officeDocument/2006/relationships/image" Target="media/image175.png"/><Relationship Id="rId352" Type="http://schemas.openxmlformats.org/officeDocument/2006/relationships/oleObject" Target="embeddings/oleObject123.bin"/><Relationship Id="rId373" Type="http://schemas.openxmlformats.org/officeDocument/2006/relationships/oleObject" Target="embeddings/oleObject134.bin"/><Relationship Id="rId394" Type="http://schemas.openxmlformats.org/officeDocument/2006/relationships/image" Target="media/image207.wmf"/><Relationship Id="rId408" Type="http://schemas.openxmlformats.org/officeDocument/2006/relationships/image" Target="media/image215.wmf"/><Relationship Id="rId429" Type="http://schemas.openxmlformats.org/officeDocument/2006/relationships/hyperlink" Target="http://www.niss.gov.ua/articles/2245/" TargetMode="External"/><Relationship Id="rId1" Type="http://schemas.openxmlformats.org/officeDocument/2006/relationships/customXml" Target="../customXml/item1.xml"/><Relationship Id="rId212" Type="http://schemas.openxmlformats.org/officeDocument/2006/relationships/oleObject" Target="embeddings/oleObject70.bin"/><Relationship Id="rId233" Type="http://schemas.openxmlformats.org/officeDocument/2006/relationships/image" Target="media/image117.wmf"/><Relationship Id="rId254" Type="http://schemas.openxmlformats.org/officeDocument/2006/relationships/oleObject" Target="embeddings/oleObject91.bin"/><Relationship Id="rId440" Type="http://schemas.openxmlformats.org/officeDocument/2006/relationships/oleObject" Target="embeddings/oleObject158.bin"/><Relationship Id="rId28" Type="http://schemas.openxmlformats.org/officeDocument/2006/relationships/hyperlink" Target="https://ru.wikipedia.org/wiki/%D0%9B%D0%B8%D1%86%D0%BE,_%D0%BF%D1%80%D0%B8%D0%BD%D0%B8%D0%BC%D0%B0%D1%8E%D1%89%D0%B5%D0%B5_%D1%80%D0%B5%D1%88%D0%B5%D0%BD%D0%B8%D0%B5" TargetMode="External"/><Relationship Id="rId49" Type="http://schemas.openxmlformats.org/officeDocument/2006/relationships/image" Target="media/image20.png"/><Relationship Id="rId114" Type="http://schemas.openxmlformats.org/officeDocument/2006/relationships/image" Target="media/image56.wmf"/><Relationship Id="rId275" Type="http://schemas.openxmlformats.org/officeDocument/2006/relationships/image" Target="media/image138.wmf"/><Relationship Id="rId296" Type="http://schemas.openxmlformats.org/officeDocument/2006/relationships/oleObject" Target="embeddings/oleObject112.bin"/><Relationship Id="rId300" Type="http://schemas.openxmlformats.org/officeDocument/2006/relationships/oleObject" Target="embeddings/oleObject114.bin"/><Relationship Id="rId461" Type="http://schemas.openxmlformats.org/officeDocument/2006/relationships/image" Target="media/image243.gif"/><Relationship Id="rId482" Type="http://schemas.openxmlformats.org/officeDocument/2006/relationships/image" Target="media/image253.jpeg"/><Relationship Id="rId517" Type="http://schemas.openxmlformats.org/officeDocument/2006/relationships/oleObject" Target="embeddings/oleObject169.bin"/><Relationship Id="rId538" Type="http://schemas.openxmlformats.org/officeDocument/2006/relationships/image" Target="media/image277.wmf"/><Relationship Id="rId559" Type="http://schemas.openxmlformats.org/officeDocument/2006/relationships/image" Target="media/image291.jpeg"/><Relationship Id="rId60" Type="http://schemas.openxmlformats.org/officeDocument/2006/relationships/hyperlink" Target="http://specautomatik.ru/index.php/article/237-linear-fire" TargetMode="External"/><Relationship Id="rId81" Type="http://schemas.openxmlformats.org/officeDocument/2006/relationships/oleObject" Target="embeddings/oleObject13.bin"/><Relationship Id="rId135" Type="http://schemas.openxmlformats.org/officeDocument/2006/relationships/oleObject" Target="embeddings/oleObject37.bin"/><Relationship Id="rId156" Type="http://schemas.openxmlformats.org/officeDocument/2006/relationships/image" Target="media/image79.wmf"/><Relationship Id="rId177" Type="http://schemas.openxmlformats.org/officeDocument/2006/relationships/oleObject" Target="embeddings/oleObject53.bin"/><Relationship Id="rId198" Type="http://schemas.openxmlformats.org/officeDocument/2006/relationships/image" Target="media/image100.wmf"/><Relationship Id="rId321" Type="http://schemas.openxmlformats.org/officeDocument/2006/relationships/image" Target="media/image167.jpeg"/><Relationship Id="rId342" Type="http://schemas.openxmlformats.org/officeDocument/2006/relationships/oleObject" Target="embeddings/oleObject118.bin"/><Relationship Id="rId363" Type="http://schemas.openxmlformats.org/officeDocument/2006/relationships/image" Target="media/image191.wmf"/><Relationship Id="rId384" Type="http://schemas.openxmlformats.org/officeDocument/2006/relationships/image" Target="media/image202.gif"/><Relationship Id="rId419" Type="http://schemas.openxmlformats.org/officeDocument/2006/relationships/oleObject" Target="embeddings/oleObject152.bin"/><Relationship Id="rId570" Type="http://schemas.openxmlformats.org/officeDocument/2006/relationships/hyperlink" Target="http://www.zdorovieinfo.ru/medicinskij-slovar/myshtsa/" TargetMode="External"/><Relationship Id="rId202" Type="http://schemas.openxmlformats.org/officeDocument/2006/relationships/image" Target="media/image102.wmf"/><Relationship Id="rId223" Type="http://schemas.openxmlformats.org/officeDocument/2006/relationships/image" Target="media/image112.wmf"/><Relationship Id="rId244" Type="http://schemas.openxmlformats.org/officeDocument/2006/relationships/oleObject" Target="embeddings/oleObject86.bin"/><Relationship Id="rId430" Type="http://schemas.openxmlformats.org/officeDocument/2006/relationships/hyperlink" Target="http://repositsc.nuczu.edu.ua/handle/123456789/6643" TargetMode="External"/><Relationship Id="rId18" Type="http://schemas.openxmlformats.org/officeDocument/2006/relationships/image" Target="media/image5.png"/><Relationship Id="rId39" Type="http://schemas.openxmlformats.org/officeDocument/2006/relationships/image" Target="media/image13.wmf"/><Relationship Id="rId265" Type="http://schemas.openxmlformats.org/officeDocument/2006/relationships/image" Target="media/image133.wmf"/><Relationship Id="rId286" Type="http://schemas.openxmlformats.org/officeDocument/2006/relationships/oleObject" Target="embeddings/oleObject107.bin"/><Relationship Id="rId451" Type="http://schemas.openxmlformats.org/officeDocument/2006/relationships/oleObject" Target="embeddings/oleObject160.bin"/><Relationship Id="rId472" Type="http://schemas.openxmlformats.org/officeDocument/2006/relationships/hyperlink" Target="http://http://zakon4.rada.gov.ua/%20laws/show/5403-17/" TargetMode="External"/><Relationship Id="rId493" Type="http://schemas.openxmlformats.org/officeDocument/2006/relationships/chart" Target="charts/chart12.xml"/><Relationship Id="rId507" Type="http://schemas.openxmlformats.org/officeDocument/2006/relationships/image" Target="media/image260.png"/><Relationship Id="rId528" Type="http://schemas.openxmlformats.org/officeDocument/2006/relationships/image" Target="media/image272.wmf"/><Relationship Id="rId549" Type="http://schemas.openxmlformats.org/officeDocument/2006/relationships/image" Target="media/image283.wmf"/><Relationship Id="rId50" Type="http://schemas.openxmlformats.org/officeDocument/2006/relationships/image" Target="media/image21.png"/><Relationship Id="rId104" Type="http://schemas.openxmlformats.org/officeDocument/2006/relationships/image" Target="media/image51.wmf"/><Relationship Id="rId125" Type="http://schemas.openxmlformats.org/officeDocument/2006/relationships/oleObject" Target="embeddings/oleObject32.bin"/><Relationship Id="rId146" Type="http://schemas.openxmlformats.org/officeDocument/2006/relationships/package" Target="embeddings/Microsoft_Word_Document3.docx"/><Relationship Id="rId167" Type="http://schemas.openxmlformats.org/officeDocument/2006/relationships/oleObject" Target="embeddings/oleObject48.bin"/><Relationship Id="rId188" Type="http://schemas.openxmlformats.org/officeDocument/2006/relationships/image" Target="media/image95.wmf"/><Relationship Id="rId311" Type="http://schemas.openxmlformats.org/officeDocument/2006/relationships/image" Target="media/image158.emf"/><Relationship Id="rId332" Type="http://schemas.openxmlformats.org/officeDocument/2006/relationships/hyperlink" Target="http://vestnik.igps.ru/wp-content/uploads/V81/2.pdf" TargetMode="External"/><Relationship Id="rId353" Type="http://schemas.openxmlformats.org/officeDocument/2006/relationships/image" Target="media/image186.wmf"/><Relationship Id="rId374" Type="http://schemas.openxmlformats.org/officeDocument/2006/relationships/image" Target="media/image196.wmf"/><Relationship Id="rId395" Type="http://schemas.openxmlformats.org/officeDocument/2006/relationships/oleObject" Target="embeddings/oleObject141.bin"/><Relationship Id="rId409" Type="http://schemas.openxmlformats.org/officeDocument/2006/relationships/oleObject" Target="embeddings/oleObject147.bin"/><Relationship Id="rId560" Type="http://schemas.openxmlformats.org/officeDocument/2006/relationships/image" Target="media/image292.jpeg"/><Relationship Id="rId71" Type="http://schemas.openxmlformats.org/officeDocument/2006/relationships/image" Target="media/image35.wmf"/><Relationship Id="rId92" Type="http://schemas.openxmlformats.org/officeDocument/2006/relationships/oleObject" Target="embeddings/oleObject16.bin"/><Relationship Id="rId213" Type="http://schemas.openxmlformats.org/officeDocument/2006/relationships/image" Target="media/image107.wmf"/><Relationship Id="rId234" Type="http://schemas.openxmlformats.org/officeDocument/2006/relationships/oleObject" Target="embeddings/oleObject81.bin"/><Relationship Id="rId420" Type="http://schemas.openxmlformats.org/officeDocument/2006/relationships/image" Target="media/image221.wmf"/><Relationship Id="rId2" Type="http://schemas.openxmlformats.org/officeDocument/2006/relationships/numbering" Target="numbering.xml"/><Relationship Id="rId29" Type="http://schemas.openxmlformats.org/officeDocument/2006/relationships/hyperlink" Target="https://ru.wikipedia.org/wiki/%D0%9C%D0%B0%D1%82%D0%B5%D0%BC%D0%B0%D1%82%D0%B8%D0%BA" TargetMode="External"/><Relationship Id="rId255" Type="http://schemas.openxmlformats.org/officeDocument/2006/relationships/image" Target="media/image128.wmf"/><Relationship Id="rId276" Type="http://schemas.openxmlformats.org/officeDocument/2006/relationships/oleObject" Target="embeddings/oleObject102.bin"/><Relationship Id="rId297" Type="http://schemas.openxmlformats.org/officeDocument/2006/relationships/image" Target="media/image149.wmf"/><Relationship Id="rId441" Type="http://schemas.openxmlformats.org/officeDocument/2006/relationships/image" Target="media/image231.png"/><Relationship Id="rId462" Type="http://schemas.openxmlformats.org/officeDocument/2006/relationships/hyperlink" Target="http://repositsc.nuczu.edu.ua/handle/123456789/1054" TargetMode="External"/><Relationship Id="rId483" Type="http://schemas.openxmlformats.org/officeDocument/2006/relationships/hyperlink" Target="http://www.ipem.ru/files/files/other/savchuk_neft_15_06_2016_g__bs.pdf" TargetMode="External"/><Relationship Id="rId518" Type="http://schemas.openxmlformats.org/officeDocument/2006/relationships/image" Target="media/image267.wmf"/><Relationship Id="rId539" Type="http://schemas.openxmlformats.org/officeDocument/2006/relationships/oleObject" Target="embeddings/oleObject180.bin"/><Relationship Id="rId40" Type="http://schemas.openxmlformats.org/officeDocument/2006/relationships/oleObject" Target="embeddings/oleObject1.bin"/><Relationship Id="rId115" Type="http://schemas.openxmlformats.org/officeDocument/2006/relationships/oleObject" Target="embeddings/oleObject27.bin"/><Relationship Id="rId136" Type="http://schemas.openxmlformats.org/officeDocument/2006/relationships/image" Target="media/image67.png"/><Relationship Id="rId157" Type="http://schemas.openxmlformats.org/officeDocument/2006/relationships/oleObject" Target="embeddings/oleObject43.bin"/><Relationship Id="rId178" Type="http://schemas.openxmlformats.org/officeDocument/2006/relationships/image" Target="media/image90.wmf"/><Relationship Id="rId301" Type="http://schemas.openxmlformats.org/officeDocument/2006/relationships/hyperlink" Target="http://nuczu.edu.ua/sciencearchive/ProblemsOfEmergencies/vol22/Borodich.pdf" TargetMode="External"/><Relationship Id="rId322" Type="http://schemas.openxmlformats.org/officeDocument/2006/relationships/image" Target="media/image168.jpeg"/><Relationship Id="rId343" Type="http://schemas.openxmlformats.org/officeDocument/2006/relationships/image" Target="media/image181.wmf"/><Relationship Id="rId364" Type="http://schemas.openxmlformats.org/officeDocument/2006/relationships/oleObject" Target="embeddings/oleObject129.bin"/><Relationship Id="rId550" Type="http://schemas.openxmlformats.org/officeDocument/2006/relationships/oleObject" Target="embeddings/oleObject185.bin"/><Relationship Id="rId61" Type="http://schemas.openxmlformats.org/officeDocument/2006/relationships/image" Target="media/image30.wmf"/><Relationship Id="rId82" Type="http://schemas.openxmlformats.org/officeDocument/2006/relationships/hyperlink" Target="http://online.zakon.kz/Document/?link_id=1002226814" TargetMode="External"/><Relationship Id="rId199" Type="http://schemas.openxmlformats.org/officeDocument/2006/relationships/oleObject" Target="embeddings/oleObject64.bin"/><Relationship Id="rId203" Type="http://schemas.openxmlformats.org/officeDocument/2006/relationships/oleObject" Target="embeddings/oleObject66.bin"/><Relationship Id="rId385" Type="http://schemas.openxmlformats.org/officeDocument/2006/relationships/image" Target="media/image203.jpeg"/><Relationship Id="rId571" Type="http://schemas.openxmlformats.org/officeDocument/2006/relationships/hyperlink" Target="http://www.zdorovieinfo.ru/bolezni/bol/" TargetMode="External"/><Relationship Id="rId19" Type="http://schemas.openxmlformats.org/officeDocument/2006/relationships/image" Target="media/image6.jpeg"/><Relationship Id="rId224" Type="http://schemas.openxmlformats.org/officeDocument/2006/relationships/oleObject" Target="embeddings/oleObject76.bin"/><Relationship Id="rId245" Type="http://schemas.openxmlformats.org/officeDocument/2006/relationships/image" Target="media/image123.wmf"/><Relationship Id="rId266" Type="http://schemas.openxmlformats.org/officeDocument/2006/relationships/oleObject" Target="embeddings/oleObject97.bin"/><Relationship Id="rId287" Type="http://schemas.openxmlformats.org/officeDocument/2006/relationships/image" Target="media/image144.wmf"/><Relationship Id="rId410" Type="http://schemas.openxmlformats.org/officeDocument/2006/relationships/image" Target="media/image216.wmf"/><Relationship Id="rId431" Type="http://schemas.openxmlformats.org/officeDocument/2006/relationships/hyperlink" Target="http://repositsc.nuczu.edu.ua/handle/123456789/1633" TargetMode="External"/><Relationship Id="rId452" Type="http://schemas.openxmlformats.org/officeDocument/2006/relationships/image" Target="media/image238.wmf"/><Relationship Id="rId473" Type="http://schemas.openxmlformats.org/officeDocument/2006/relationships/hyperlink" Target="http://www.dsns.gov.ua/" TargetMode="External"/><Relationship Id="rId494" Type="http://schemas.openxmlformats.org/officeDocument/2006/relationships/chart" Target="charts/chart13.xml"/><Relationship Id="rId508" Type="http://schemas.openxmlformats.org/officeDocument/2006/relationships/image" Target="media/image261.emf"/><Relationship Id="rId529" Type="http://schemas.openxmlformats.org/officeDocument/2006/relationships/oleObject" Target="embeddings/oleObject175.bin"/><Relationship Id="rId30" Type="http://schemas.openxmlformats.org/officeDocument/2006/relationships/hyperlink" Target="https://ru.wikipedia.org/wiki/%D0%9F%D1%81%D0%B8%D1%85%D0%BE%D0%BB%D0%BE%D0%B3%D0%B8%D1%8F" TargetMode="External"/><Relationship Id="rId105" Type="http://schemas.openxmlformats.org/officeDocument/2006/relationships/oleObject" Target="embeddings/oleObject22.bin"/><Relationship Id="rId126" Type="http://schemas.openxmlformats.org/officeDocument/2006/relationships/image" Target="media/image62.wmf"/><Relationship Id="rId147" Type="http://schemas.openxmlformats.org/officeDocument/2006/relationships/image" Target="media/image74.gif"/><Relationship Id="rId168" Type="http://schemas.openxmlformats.org/officeDocument/2006/relationships/image" Target="media/image85.wmf"/><Relationship Id="rId312" Type="http://schemas.openxmlformats.org/officeDocument/2006/relationships/image" Target="media/image159.emf"/><Relationship Id="rId333" Type="http://schemas.openxmlformats.org/officeDocument/2006/relationships/chart" Target="charts/chart1.xml"/><Relationship Id="rId354" Type="http://schemas.openxmlformats.org/officeDocument/2006/relationships/oleObject" Target="embeddings/oleObject124.bin"/><Relationship Id="rId540" Type="http://schemas.openxmlformats.org/officeDocument/2006/relationships/image" Target="media/image278.wmf"/><Relationship Id="rId51" Type="http://schemas.openxmlformats.org/officeDocument/2006/relationships/image" Target="media/image22.png"/><Relationship Id="rId72" Type="http://schemas.openxmlformats.org/officeDocument/2006/relationships/oleObject" Target="embeddings/oleObject8.bin"/><Relationship Id="rId93" Type="http://schemas.openxmlformats.org/officeDocument/2006/relationships/image" Target="media/image45.png"/><Relationship Id="rId189" Type="http://schemas.openxmlformats.org/officeDocument/2006/relationships/oleObject" Target="embeddings/oleObject59.bin"/><Relationship Id="rId375" Type="http://schemas.openxmlformats.org/officeDocument/2006/relationships/oleObject" Target="embeddings/oleObject135.bin"/><Relationship Id="rId396" Type="http://schemas.openxmlformats.org/officeDocument/2006/relationships/image" Target="media/image208.wmf"/><Relationship Id="rId561" Type="http://schemas.openxmlformats.org/officeDocument/2006/relationships/hyperlink" Target="http://www.lingvo.ru" TargetMode="External"/><Relationship Id="rId3" Type="http://schemas.openxmlformats.org/officeDocument/2006/relationships/styles" Target="styles.xml"/><Relationship Id="rId214" Type="http://schemas.openxmlformats.org/officeDocument/2006/relationships/oleObject" Target="embeddings/oleObject71.bin"/><Relationship Id="rId235" Type="http://schemas.openxmlformats.org/officeDocument/2006/relationships/image" Target="media/image118.wmf"/><Relationship Id="rId256" Type="http://schemas.openxmlformats.org/officeDocument/2006/relationships/oleObject" Target="embeddings/oleObject92.bin"/><Relationship Id="rId277" Type="http://schemas.openxmlformats.org/officeDocument/2006/relationships/image" Target="media/image139.wmf"/><Relationship Id="rId298" Type="http://schemas.openxmlformats.org/officeDocument/2006/relationships/oleObject" Target="embeddings/oleObject113.bin"/><Relationship Id="rId400" Type="http://schemas.openxmlformats.org/officeDocument/2006/relationships/image" Target="media/image211.wmf"/><Relationship Id="rId421" Type="http://schemas.openxmlformats.org/officeDocument/2006/relationships/oleObject" Target="embeddings/oleObject153.bin"/><Relationship Id="rId442" Type="http://schemas.openxmlformats.org/officeDocument/2006/relationships/image" Target="media/image232.jpeg"/><Relationship Id="rId463" Type="http://schemas.openxmlformats.org/officeDocument/2006/relationships/hyperlink" Target="http://repositsc.nuczu.edu.ua/handle/123456789/6727" TargetMode="External"/><Relationship Id="rId484" Type="http://schemas.openxmlformats.org/officeDocument/2006/relationships/hyperlink" Target="http://www.logistika-prim.ru/press-releases/perspektivy-perevozok-neftenalivnyh-gruzov-zheleznodorozhnym%20transportom-riski-i" TargetMode="External"/><Relationship Id="rId519" Type="http://schemas.openxmlformats.org/officeDocument/2006/relationships/oleObject" Target="embeddings/oleObject170.bin"/><Relationship Id="rId116" Type="http://schemas.openxmlformats.org/officeDocument/2006/relationships/image" Target="media/image57.wmf"/><Relationship Id="rId137" Type="http://schemas.openxmlformats.org/officeDocument/2006/relationships/image" Target="media/image68.emf"/><Relationship Id="rId158" Type="http://schemas.openxmlformats.org/officeDocument/2006/relationships/image" Target="media/image80.wmf"/><Relationship Id="rId302" Type="http://schemas.openxmlformats.org/officeDocument/2006/relationships/image" Target="media/image151.png"/><Relationship Id="rId323" Type="http://schemas.openxmlformats.org/officeDocument/2006/relationships/image" Target="media/image169.jpeg"/><Relationship Id="rId344" Type="http://schemas.openxmlformats.org/officeDocument/2006/relationships/oleObject" Target="embeddings/oleObject119.bin"/><Relationship Id="rId530" Type="http://schemas.openxmlformats.org/officeDocument/2006/relationships/image" Target="media/image273.wmf"/><Relationship Id="rId20" Type="http://schemas.openxmlformats.org/officeDocument/2006/relationships/image" Target="media/image7.png"/><Relationship Id="rId41" Type="http://schemas.openxmlformats.org/officeDocument/2006/relationships/image" Target="media/image14.png"/><Relationship Id="rId62" Type="http://schemas.openxmlformats.org/officeDocument/2006/relationships/oleObject" Target="embeddings/oleObject3.bin"/><Relationship Id="rId83" Type="http://schemas.openxmlformats.org/officeDocument/2006/relationships/image" Target="media/image40.jpeg"/><Relationship Id="rId179" Type="http://schemas.openxmlformats.org/officeDocument/2006/relationships/oleObject" Target="embeddings/oleObject54.bin"/><Relationship Id="rId365" Type="http://schemas.openxmlformats.org/officeDocument/2006/relationships/image" Target="media/image192.wmf"/><Relationship Id="rId386" Type="http://schemas.openxmlformats.org/officeDocument/2006/relationships/chart" Target="charts/chart2.xml"/><Relationship Id="rId551" Type="http://schemas.openxmlformats.org/officeDocument/2006/relationships/image" Target="media/image284.wmf"/><Relationship Id="rId572" Type="http://schemas.openxmlformats.org/officeDocument/2006/relationships/hyperlink" Target="http://www.zdorovieinfo.ru/bolezni/bol/" TargetMode="External"/><Relationship Id="rId190" Type="http://schemas.openxmlformats.org/officeDocument/2006/relationships/image" Target="media/image96.wmf"/><Relationship Id="rId204" Type="http://schemas.openxmlformats.org/officeDocument/2006/relationships/image" Target="media/image103.wmf"/><Relationship Id="rId225" Type="http://schemas.openxmlformats.org/officeDocument/2006/relationships/image" Target="media/image113.wmf"/><Relationship Id="rId246" Type="http://schemas.openxmlformats.org/officeDocument/2006/relationships/oleObject" Target="embeddings/oleObject87.bin"/><Relationship Id="rId267" Type="http://schemas.openxmlformats.org/officeDocument/2006/relationships/image" Target="media/image134.wmf"/><Relationship Id="rId288" Type="http://schemas.openxmlformats.org/officeDocument/2006/relationships/oleObject" Target="embeddings/oleObject108.bin"/><Relationship Id="rId411" Type="http://schemas.openxmlformats.org/officeDocument/2006/relationships/oleObject" Target="embeddings/oleObject148.bin"/><Relationship Id="rId432" Type="http://schemas.openxmlformats.org/officeDocument/2006/relationships/image" Target="media/image225.png"/><Relationship Id="rId453" Type="http://schemas.openxmlformats.org/officeDocument/2006/relationships/oleObject" Target="embeddings/oleObject161.bin"/><Relationship Id="rId474" Type="http://schemas.openxmlformats.org/officeDocument/2006/relationships/hyperlink" Target="https://doi.org/10.1016/j.ijforecast.2014.03.012" TargetMode="External"/><Relationship Id="rId509" Type="http://schemas.openxmlformats.org/officeDocument/2006/relationships/chart" Target="charts/chart17.xml"/><Relationship Id="rId106" Type="http://schemas.openxmlformats.org/officeDocument/2006/relationships/image" Target="media/image52.wmf"/><Relationship Id="rId127" Type="http://schemas.openxmlformats.org/officeDocument/2006/relationships/oleObject" Target="embeddings/oleObject33.bin"/><Relationship Id="rId313" Type="http://schemas.openxmlformats.org/officeDocument/2006/relationships/image" Target="media/image160.emf"/><Relationship Id="rId495" Type="http://schemas.openxmlformats.org/officeDocument/2006/relationships/chart" Target="charts/chart14.xml"/><Relationship Id="rId10" Type="http://schemas.openxmlformats.org/officeDocument/2006/relationships/hyperlink" Target="http://www.thg-ag.ru/&#1085;&#1086;&#1074;&#1086;&#1089;&#1090;&#1080;/&#1089;&#1087;&#1077;&#1094;&#1090;&#1077;&#1093;&#1085;&#1080;&#1082;&#1072;-&#1087;&#1086;&#1078;&#1072;&#1088;&#1086;&#1090;&#1091;&#1096;&#1077;&#1085;&#1080;&#1103;" TargetMode="External"/><Relationship Id="rId31" Type="http://schemas.openxmlformats.org/officeDocument/2006/relationships/hyperlink" Target="http://e-notabene.ru/wi/article_12614.html" TargetMode="External"/><Relationship Id="rId52" Type="http://schemas.openxmlformats.org/officeDocument/2006/relationships/image" Target="media/image23.png"/><Relationship Id="rId73" Type="http://schemas.openxmlformats.org/officeDocument/2006/relationships/image" Target="media/image36.wmf"/><Relationship Id="rId94" Type="http://schemas.openxmlformats.org/officeDocument/2006/relationships/image" Target="media/image46.wmf"/><Relationship Id="rId148" Type="http://schemas.openxmlformats.org/officeDocument/2006/relationships/image" Target="media/image75.wmf"/><Relationship Id="rId169" Type="http://schemas.openxmlformats.org/officeDocument/2006/relationships/oleObject" Target="embeddings/oleObject49.bin"/><Relationship Id="rId334" Type="http://schemas.openxmlformats.org/officeDocument/2006/relationships/hyperlink" Target="https://conferences.vntu.edu.ua/index.php/%20" TargetMode="External"/><Relationship Id="rId355" Type="http://schemas.openxmlformats.org/officeDocument/2006/relationships/image" Target="media/image187.wmf"/><Relationship Id="rId376" Type="http://schemas.openxmlformats.org/officeDocument/2006/relationships/oleObject" Target="embeddings/oleObject136.bin"/><Relationship Id="rId397" Type="http://schemas.openxmlformats.org/officeDocument/2006/relationships/oleObject" Target="embeddings/oleObject142.bin"/><Relationship Id="rId520" Type="http://schemas.openxmlformats.org/officeDocument/2006/relationships/image" Target="media/image268.wmf"/><Relationship Id="rId541" Type="http://schemas.openxmlformats.org/officeDocument/2006/relationships/oleObject" Target="embeddings/oleObject181.bin"/><Relationship Id="rId562" Type="http://schemas.openxmlformats.org/officeDocument/2006/relationships/hyperlink" Target="http://www.akorda.kz" TargetMode="External"/><Relationship Id="rId4" Type="http://schemas.microsoft.com/office/2007/relationships/stylesWithEffects" Target="stylesWithEffects.xml"/><Relationship Id="rId180" Type="http://schemas.openxmlformats.org/officeDocument/2006/relationships/image" Target="media/image91.wmf"/><Relationship Id="rId215" Type="http://schemas.openxmlformats.org/officeDocument/2006/relationships/image" Target="media/image108.wmf"/><Relationship Id="rId236" Type="http://schemas.openxmlformats.org/officeDocument/2006/relationships/oleObject" Target="embeddings/oleObject82.bin"/><Relationship Id="rId257" Type="http://schemas.openxmlformats.org/officeDocument/2006/relationships/image" Target="media/image129.wmf"/><Relationship Id="rId278" Type="http://schemas.openxmlformats.org/officeDocument/2006/relationships/oleObject" Target="embeddings/oleObject103.bin"/><Relationship Id="rId401" Type="http://schemas.openxmlformats.org/officeDocument/2006/relationships/oleObject" Target="embeddings/oleObject143.bin"/><Relationship Id="rId422" Type="http://schemas.openxmlformats.org/officeDocument/2006/relationships/image" Target="media/image222.wmf"/><Relationship Id="rId443" Type="http://schemas.openxmlformats.org/officeDocument/2006/relationships/image" Target="media/image233.png"/><Relationship Id="rId464" Type="http://schemas.openxmlformats.org/officeDocument/2006/relationships/hyperlink" Target="http://repositsc.nuczu.edu.ua" TargetMode="External"/><Relationship Id="rId303" Type="http://schemas.openxmlformats.org/officeDocument/2006/relationships/image" Target="media/image152.wmf"/><Relationship Id="rId485" Type="http://schemas.openxmlformats.org/officeDocument/2006/relationships/hyperlink" Target="http://docs.cntd.ru/document/902111037" TargetMode="External"/><Relationship Id="rId42" Type="http://schemas.openxmlformats.org/officeDocument/2006/relationships/image" Target="media/image15.wmf"/><Relationship Id="rId84" Type="http://schemas.openxmlformats.org/officeDocument/2006/relationships/image" Target="media/image41.jpeg"/><Relationship Id="rId138" Type="http://schemas.openxmlformats.org/officeDocument/2006/relationships/image" Target="media/image69.wmf"/><Relationship Id="rId345" Type="http://schemas.openxmlformats.org/officeDocument/2006/relationships/image" Target="media/image182.wmf"/><Relationship Id="rId387" Type="http://schemas.openxmlformats.org/officeDocument/2006/relationships/chart" Target="charts/chart3.xml"/><Relationship Id="rId510" Type="http://schemas.openxmlformats.org/officeDocument/2006/relationships/image" Target="media/image262.gif"/><Relationship Id="rId552" Type="http://schemas.openxmlformats.org/officeDocument/2006/relationships/oleObject" Target="embeddings/oleObject186.bin"/><Relationship Id="rId191" Type="http://schemas.openxmlformats.org/officeDocument/2006/relationships/oleObject" Target="embeddings/oleObject60.bin"/><Relationship Id="rId205" Type="http://schemas.openxmlformats.org/officeDocument/2006/relationships/oleObject" Target="embeddings/oleObject67.bin"/><Relationship Id="rId247" Type="http://schemas.openxmlformats.org/officeDocument/2006/relationships/image" Target="media/image124.wmf"/><Relationship Id="rId412" Type="http://schemas.openxmlformats.org/officeDocument/2006/relationships/image" Target="media/image217.wmf"/><Relationship Id="rId107" Type="http://schemas.openxmlformats.org/officeDocument/2006/relationships/oleObject" Target="embeddings/oleObject23.bin"/><Relationship Id="rId289" Type="http://schemas.openxmlformats.org/officeDocument/2006/relationships/image" Target="media/image145.wmf"/><Relationship Id="rId454" Type="http://schemas.openxmlformats.org/officeDocument/2006/relationships/image" Target="media/image239.wmf"/><Relationship Id="rId496" Type="http://schemas.openxmlformats.org/officeDocument/2006/relationships/image" Target="media/image255.png"/><Relationship Id="rId11" Type="http://schemas.openxmlformats.org/officeDocument/2006/relationships/hyperlink" Target="http://docs.cntd.ru/document/456032960" TargetMode="External"/><Relationship Id="rId53" Type="http://schemas.openxmlformats.org/officeDocument/2006/relationships/image" Target="media/image24.jpeg"/><Relationship Id="rId149" Type="http://schemas.openxmlformats.org/officeDocument/2006/relationships/oleObject" Target="embeddings/oleObject39.bin"/><Relationship Id="rId314" Type="http://schemas.openxmlformats.org/officeDocument/2006/relationships/image" Target="media/image161.emf"/><Relationship Id="rId356" Type="http://schemas.openxmlformats.org/officeDocument/2006/relationships/oleObject" Target="embeddings/oleObject125.bin"/><Relationship Id="rId398" Type="http://schemas.openxmlformats.org/officeDocument/2006/relationships/image" Target="media/image209.png"/><Relationship Id="rId521" Type="http://schemas.openxmlformats.org/officeDocument/2006/relationships/oleObject" Target="embeddings/oleObject171.bin"/><Relationship Id="rId563" Type="http://schemas.openxmlformats.org/officeDocument/2006/relationships/image" Target="media/image293.png"/><Relationship Id="rId95" Type="http://schemas.openxmlformats.org/officeDocument/2006/relationships/oleObject" Target="embeddings/oleObject17.bin"/><Relationship Id="rId160" Type="http://schemas.openxmlformats.org/officeDocument/2006/relationships/image" Target="media/image81.wmf"/><Relationship Id="rId216" Type="http://schemas.openxmlformats.org/officeDocument/2006/relationships/oleObject" Target="embeddings/oleObject72.bin"/><Relationship Id="rId423" Type="http://schemas.openxmlformats.org/officeDocument/2006/relationships/oleObject" Target="embeddings/oleObject154.bin"/><Relationship Id="rId258" Type="http://schemas.openxmlformats.org/officeDocument/2006/relationships/oleObject" Target="embeddings/oleObject93.bin"/><Relationship Id="rId465" Type="http://schemas.openxmlformats.org/officeDocument/2006/relationships/image" Target="media/image244.jpeg"/><Relationship Id="rId22" Type="http://schemas.openxmlformats.org/officeDocument/2006/relationships/image" Target="media/image9.png"/><Relationship Id="rId64" Type="http://schemas.openxmlformats.org/officeDocument/2006/relationships/oleObject" Target="embeddings/oleObject4.bin"/><Relationship Id="rId118" Type="http://schemas.openxmlformats.org/officeDocument/2006/relationships/image" Target="media/image58.wmf"/><Relationship Id="rId325" Type="http://schemas.openxmlformats.org/officeDocument/2006/relationships/image" Target="media/image171.png"/><Relationship Id="rId367" Type="http://schemas.openxmlformats.org/officeDocument/2006/relationships/image" Target="media/image193.wmf"/><Relationship Id="rId532" Type="http://schemas.openxmlformats.org/officeDocument/2006/relationships/image" Target="media/image274.wmf"/><Relationship Id="rId574" Type="http://schemas.openxmlformats.org/officeDocument/2006/relationships/hyperlink" Target="http://edcrunch.spb.ru/2017" TargetMode="External"/><Relationship Id="rId171" Type="http://schemas.openxmlformats.org/officeDocument/2006/relationships/oleObject" Target="embeddings/oleObject50.bin"/><Relationship Id="rId227" Type="http://schemas.openxmlformats.org/officeDocument/2006/relationships/image" Target="media/image114.wmf"/><Relationship Id="rId269" Type="http://schemas.openxmlformats.org/officeDocument/2006/relationships/image" Target="media/image135.wmf"/><Relationship Id="rId434" Type="http://schemas.openxmlformats.org/officeDocument/2006/relationships/image" Target="media/image227.wmf"/><Relationship Id="rId476" Type="http://schemas.openxmlformats.org/officeDocument/2006/relationships/image" Target="media/image249.png"/><Relationship Id="rId33" Type="http://schemas.openxmlformats.org/officeDocument/2006/relationships/hyperlink" Target="http://teacode.com/online/udc/33/331.108.4.html" TargetMode="External"/><Relationship Id="rId129" Type="http://schemas.openxmlformats.org/officeDocument/2006/relationships/oleObject" Target="embeddings/oleObject34.bin"/><Relationship Id="rId280" Type="http://schemas.openxmlformats.org/officeDocument/2006/relationships/oleObject" Target="embeddings/oleObject104.bin"/><Relationship Id="rId336" Type="http://schemas.openxmlformats.org/officeDocument/2006/relationships/image" Target="media/image177.jpeg"/><Relationship Id="rId501" Type="http://schemas.openxmlformats.org/officeDocument/2006/relationships/oleObject" Target="embeddings/oleObject167.bin"/><Relationship Id="rId543" Type="http://schemas.openxmlformats.org/officeDocument/2006/relationships/oleObject" Target="embeddings/oleObject182.bin"/><Relationship Id="rId75" Type="http://schemas.openxmlformats.org/officeDocument/2006/relationships/image" Target="media/image37.wmf"/><Relationship Id="rId140" Type="http://schemas.openxmlformats.org/officeDocument/2006/relationships/image" Target="media/image70.png"/><Relationship Id="rId182" Type="http://schemas.openxmlformats.org/officeDocument/2006/relationships/image" Target="media/image92.wmf"/><Relationship Id="rId378" Type="http://schemas.openxmlformats.org/officeDocument/2006/relationships/oleObject" Target="embeddings/oleObject137.bin"/><Relationship Id="rId403" Type="http://schemas.openxmlformats.org/officeDocument/2006/relationships/oleObject" Target="embeddings/oleObject144.bin"/><Relationship Id="rId6" Type="http://schemas.openxmlformats.org/officeDocument/2006/relationships/webSettings" Target="webSettings.xml"/><Relationship Id="rId238" Type="http://schemas.openxmlformats.org/officeDocument/2006/relationships/oleObject" Target="embeddings/oleObject83.bin"/><Relationship Id="rId445" Type="http://schemas.openxmlformats.org/officeDocument/2006/relationships/chart" Target="charts/chart5.xml"/><Relationship Id="rId487" Type="http://schemas.openxmlformats.org/officeDocument/2006/relationships/oleObject" Target="embeddings/oleObject166.bin"/><Relationship Id="rId291" Type="http://schemas.openxmlformats.org/officeDocument/2006/relationships/image" Target="media/image146.wmf"/><Relationship Id="rId305" Type="http://schemas.openxmlformats.org/officeDocument/2006/relationships/image" Target="media/image153.wmf"/><Relationship Id="rId347" Type="http://schemas.openxmlformats.org/officeDocument/2006/relationships/image" Target="media/image183.wmf"/><Relationship Id="rId512" Type="http://schemas.openxmlformats.org/officeDocument/2006/relationships/image" Target="media/image264.png"/><Relationship Id="rId44" Type="http://schemas.openxmlformats.org/officeDocument/2006/relationships/hyperlink" Target="https://regnum.ru/" TargetMode="External"/><Relationship Id="rId86" Type="http://schemas.openxmlformats.org/officeDocument/2006/relationships/hyperlink" Target="https://online.zakon.kz/Document/?doc_id=2024035" TargetMode="External"/><Relationship Id="rId151" Type="http://schemas.openxmlformats.org/officeDocument/2006/relationships/oleObject" Target="embeddings/oleObject40.bin"/><Relationship Id="rId389" Type="http://schemas.openxmlformats.org/officeDocument/2006/relationships/image" Target="media/image204.png"/><Relationship Id="rId554" Type="http://schemas.openxmlformats.org/officeDocument/2006/relationships/image" Target="media/image286.jpeg"/><Relationship Id="rId193" Type="http://schemas.openxmlformats.org/officeDocument/2006/relationships/oleObject" Target="embeddings/oleObject61.bin"/><Relationship Id="rId207" Type="http://schemas.openxmlformats.org/officeDocument/2006/relationships/oleObject" Target="embeddings/oleObject68.bin"/><Relationship Id="rId249" Type="http://schemas.openxmlformats.org/officeDocument/2006/relationships/image" Target="media/image125.wmf"/><Relationship Id="rId414" Type="http://schemas.openxmlformats.org/officeDocument/2006/relationships/image" Target="media/image218.wmf"/><Relationship Id="rId456" Type="http://schemas.openxmlformats.org/officeDocument/2006/relationships/image" Target="media/image240.wmf"/><Relationship Id="rId498" Type="http://schemas.openxmlformats.org/officeDocument/2006/relationships/hyperlink" Target="http://www.cred.be" TargetMode="External"/><Relationship Id="rId13" Type="http://schemas.openxmlformats.org/officeDocument/2006/relationships/image" Target="media/image1.png"/><Relationship Id="rId109" Type="http://schemas.openxmlformats.org/officeDocument/2006/relationships/oleObject" Target="embeddings/oleObject24.bin"/><Relationship Id="rId260" Type="http://schemas.openxmlformats.org/officeDocument/2006/relationships/oleObject" Target="embeddings/oleObject94.bin"/><Relationship Id="rId316" Type="http://schemas.openxmlformats.org/officeDocument/2006/relationships/image" Target="media/image163.emf"/><Relationship Id="rId523" Type="http://schemas.openxmlformats.org/officeDocument/2006/relationships/oleObject" Target="embeddings/oleObject172.bin"/><Relationship Id="rId55" Type="http://schemas.openxmlformats.org/officeDocument/2006/relationships/image" Target="media/image26.jpeg"/><Relationship Id="rId97" Type="http://schemas.openxmlformats.org/officeDocument/2006/relationships/oleObject" Target="embeddings/oleObject18.bin"/><Relationship Id="rId120" Type="http://schemas.openxmlformats.org/officeDocument/2006/relationships/image" Target="media/image59.wmf"/><Relationship Id="rId358" Type="http://schemas.openxmlformats.org/officeDocument/2006/relationships/oleObject" Target="embeddings/oleObject126.bin"/><Relationship Id="rId565" Type="http://schemas.openxmlformats.org/officeDocument/2006/relationships/hyperlink" Target="http://www.zdorovieinfo.ru/bolezni/saharnyy_diabet/" TargetMode="External"/><Relationship Id="rId162" Type="http://schemas.openxmlformats.org/officeDocument/2006/relationships/image" Target="media/image82.wmf"/><Relationship Id="rId218" Type="http://schemas.openxmlformats.org/officeDocument/2006/relationships/oleObject" Target="embeddings/oleObject73.bin"/><Relationship Id="rId425" Type="http://schemas.openxmlformats.org/officeDocument/2006/relationships/oleObject" Target="embeddings/oleObject155.bin"/><Relationship Id="rId467" Type="http://schemas.openxmlformats.org/officeDocument/2006/relationships/image" Target="media/image245.jpeg"/><Relationship Id="rId271" Type="http://schemas.openxmlformats.org/officeDocument/2006/relationships/image" Target="media/image136.wmf"/><Relationship Id="rId24" Type="http://schemas.openxmlformats.org/officeDocument/2006/relationships/hyperlink" Target="https://ru.wikipedia.org/wiki/%D0%91%D0%B8%D0%B7%D0%BD%D0%B5%D1%81" TargetMode="External"/><Relationship Id="rId66" Type="http://schemas.openxmlformats.org/officeDocument/2006/relationships/oleObject" Target="embeddings/oleObject5.bin"/><Relationship Id="rId131" Type="http://schemas.openxmlformats.org/officeDocument/2006/relationships/oleObject" Target="embeddings/oleObject35.bin"/><Relationship Id="rId327" Type="http://schemas.openxmlformats.org/officeDocument/2006/relationships/image" Target="media/image173.png"/><Relationship Id="rId369" Type="http://schemas.openxmlformats.org/officeDocument/2006/relationships/image" Target="media/image194.wmf"/><Relationship Id="rId534" Type="http://schemas.openxmlformats.org/officeDocument/2006/relationships/image" Target="media/image275.wmf"/><Relationship Id="rId576" Type="http://schemas.openxmlformats.org/officeDocument/2006/relationships/hyperlink" Target="http://yandex.ru/clck/jsredir?from=yandex.ru%3Bsearch%2F%3Bweb%3B%3B&amp;text=&amp;etext=1583.P3niG1-YLKsgE1yONWTEeek9_Zx1wMymFlyzaJ0yE7gQ8lI2he0BjTvuhUAfSpa1FD8si4HYLJNkxI_aBe2ddCNx4xzpat53q4VeYQIKzaWPYBQdXAzB6e5dZ4ZsCOez7W5RT3fihaXZGxSAAP_og-QCL9hWz50IJhpN3PWsHJPLT_NqvijuSTn1X8b9QNl5ZtvfkknfBtZaB2B3PkIps7rmwpn8y4UwkTcWzmxf7ut4ZmT_Q8hvA6f1OgJCaTE-egDH-BmdqJa5-JPczAHaR1LbSIwnWcrrOxhrWrbJoSYNPgODEccIXL06ajlBAsdmuS3gi6MQWAKMMNcpLxBO6cA9ondnzyH-H3CfuKVYxLdMrZNYPgen85SwA9Q9xg7NF-6x7yS17_3cWA5rMAGJYA.05fe754739bb00dd71043460b6074fbe9d11d279&amp;uuid=&amp;state=PEtFfuTeVD4jaxywoSUvtB2i7c0_vxGdxRuXfLZHQfBNCJIHCARR3B6nJBWFkYRWaPX0pcfin9mHALx_1c-ph5sR4-TUnaET&amp;&amp;cst=AiuY0DBWFJ4BWM_uhLTTxJbZIwEAUxpmQsJMlkJ7tRUL1u4CIPK0hD0RgsHjovLOfT-D1lINbxgte4kFfTHLQ_Tu0B6uGWgoFK1AZbZQ4wKM5xY8IRXodNUB3vWqCcFCFPtRXir3msRuSdQ1LavTPcybZyrbgknDZewbi29yEf6yrFdzfrsc_s4LhPJn7anmXuvjH8MIyIgO7JEnsjFzA-S2kyo54VW4kZ1K2DGLcnjA2ws_1W-hU-L-Adjjexixys2ZAbiwXBDqkOzB2s6n4t97rgHPebSkWybb14iXP15v8zrKEu0rqNX5psCutNzfZmh_whuTwhBNz_kz8HZJYG4nJE-LwjvHh5d8fG1gQ4NzNg330T5GOqqPJm5OIJScXiR9MAObcFXvuB6uO-8J5dUMvUZ9ySiiGHTR3jcZ1BPO2kBE3QqH1z2O3LT-lXXOZ4qyzxXvagwSEAkXqQtWkZ4pZHps6UcZ71RDKsyYKlhJiJ57OLJCUeSx_9saUsvcDc3e_RR3uxpZX7wAW-9KO0Km39r7GksV3qMzzA1WZ5DV9ifZ71SA_kqyYvzYA1Yv8yLD8RjpLOc_y6OpxCmPHw,,&amp;data=UlNrNmk5WktYejY4cHFySjRXSWhXQmFrSVBhOEZRbUhJZzlQRlJJRXdFQnlsRmVpVnYwSVB2Q1Jnc3llY0pwSXg0YS1NeHNTZHB0M0NGQjhYWmgySWM3S2lfUkpqOFZyWmVxRzNVZzhwcGZhZ3Z0R0xvZTFiSDcxejItRzlBTXhCMmZtdkNDZ1lpNCw,&amp;sign=c1a3c55930476a52f0f3b8c381ec5da7&amp;keyno=0&amp;b64e=2&amp;ref=orjY4mGPRjk5boDnW0uvlrrd71vZw9kpjYpCKT-DLFuKoYHNi-yGX2ejK7gHfNsGhdW4uL85z8hTeirVNzgMfS3ifhI7YNEFD67iM4pN38hZAzFconSKl4DnW6N9WPGIB-O5LpBuNBOtGsLu6CK4M6WQO2xk_LWYFcmu7rgCF6D3V1skAOwAKh2oQ4YpmEOCzzd_EMs2cnggyz2P8C5HhJTSsgg6IEBvyOBhab6kAjdXfHbSx6wiQ5spOIeiWBMO2L5JRc_6yWvBLAul3b5eczhL4xufUNEq9bzeYnPQydKEPqRvPE3Y17wmePL6BTsTYtETEj4onSjwMWgrB2DepY1gTbMreOM59ic-kvtBkGAqeqxV4PQglmv-9S4SzqobacyFuOVfhbSqHubAZ0mUiYXlDrxWawJMdF1cqfkHxalnfQDZ6WIUPllnULIqZdIUaVKqA0-M7G39kixFkPnCl1KkBbt0U5aZrbW7j31X4l9ZV9zi_8qJdcLnyJ9TOv6rwcJ7WGE2-Q47wLT7y-ORKhflM_tHjZIkQEYIDDDGYhLCeqg0LIuJ3tA1TZX_8dBRxQ9pUm9F" TargetMode="External"/><Relationship Id="rId173" Type="http://schemas.openxmlformats.org/officeDocument/2006/relationships/oleObject" Target="embeddings/oleObject51.bin"/><Relationship Id="rId229" Type="http://schemas.openxmlformats.org/officeDocument/2006/relationships/image" Target="media/image115.wmf"/><Relationship Id="rId380" Type="http://schemas.openxmlformats.org/officeDocument/2006/relationships/oleObject" Target="embeddings/oleObject138.bin"/><Relationship Id="rId436" Type="http://schemas.openxmlformats.org/officeDocument/2006/relationships/image" Target="media/image228.png"/><Relationship Id="rId240" Type="http://schemas.openxmlformats.org/officeDocument/2006/relationships/oleObject" Target="embeddings/oleObject84.bin"/><Relationship Id="rId478" Type="http://schemas.openxmlformats.org/officeDocument/2006/relationships/hyperlink" Target="http://www.hse.gov.uk/pubns/priced/hsg168.pdf" TargetMode="External"/><Relationship Id="rId35" Type="http://schemas.openxmlformats.org/officeDocument/2006/relationships/hyperlink" Target="http://www.teacode.com/online/udc/61/614.841.11.html" TargetMode="External"/><Relationship Id="rId77" Type="http://schemas.openxmlformats.org/officeDocument/2006/relationships/image" Target="media/image38.wmf"/><Relationship Id="rId100" Type="http://schemas.openxmlformats.org/officeDocument/2006/relationships/image" Target="media/image49.wmf"/><Relationship Id="rId282" Type="http://schemas.openxmlformats.org/officeDocument/2006/relationships/oleObject" Target="embeddings/oleObject105.bin"/><Relationship Id="rId338" Type="http://schemas.openxmlformats.org/officeDocument/2006/relationships/image" Target="media/image179.wmf"/><Relationship Id="rId503" Type="http://schemas.openxmlformats.org/officeDocument/2006/relationships/image" Target="media/image258.wmf"/><Relationship Id="rId545" Type="http://schemas.openxmlformats.org/officeDocument/2006/relationships/oleObject" Target="embeddings/oleObject183.bin"/><Relationship Id="rId8" Type="http://schemas.openxmlformats.org/officeDocument/2006/relationships/endnotes" Target="endnotes.xml"/><Relationship Id="rId142" Type="http://schemas.openxmlformats.org/officeDocument/2006/relationships/package" Target="embeddings/Microsoft_Word_Document1.docx"/><Relationship Id="rId184" Type="http://schemas.openxmlformats.org/officeDocument/2006/relationships/image" Target="media/image93.wmf"/><Relationship Id="rId391" Type="http://schemas.openxmlformats.org/officeDocument/2006/relationships/oleObject" Target="embeddings/oleObject139.bin"/><Relationship Id="rId405" Type="http://schemas.openxmlformats.org/officeDocument/2006/relationships/oleObject" Target="embeddings/oleObject145.bin"/><Relationship Id="rId447" Type="http://schemas.openxmlformats.org/officeDocument/2006/relationships/chart" Target="charts/chart6.xml"/><Relationship Id="rId251" Type="http://schemas.openxmlformats.org/officeDocument/2006/relationships/image" Target="media/image126.wmf"/><Relationship Id="rId489" Type="http://schemas.openxmlformats.org/officeDocument/2006/relationships/chart" Target="charts/chart8.xml"/><Relationship Id="rId46" Type="http://schemas.openxmlformats.org/officeDocument/2006/relationships/image" Target="media/image17.jpeg"/><Relationship Id="rId293" Type="http://schemas.openxmlformats.org/officeDocument/2006/relationships/image" Target="media/image147.wmf"/><Relationship Id="rId307" Type="http://schemas.openxmlformats.org/officeDocument/2006/relationships/image" Target="media/image154.png"/><Relationship Id="rId349" Type="http://schemas.openxmlformats.org/officeDocument/2006/relationships/image" Target="media/image184.wmf"/><Relationship Id="rId514" Type="http://schemas.openxmlformats.org/officeDocument/2006/relationships/image" Target="media/image265.emf"/><Relationship Id="rId556" Type="http://schemas.openxmlformats.org/officeDocument/2006/relationships/image" Target="media/image288.jpeg"/><Relationship Id="rId88" Type="http://schemas.openxmlformats.org/officeDocument/2006/relationships/oleObject" Target="embeddings/oleObject14.bin"/><Relationship Id="rId111" Type="http://schemas.openxmlformats.org/officeDocument/2006/relationships/oleObject" Target="embeddings/oleObject25.bin"/><Relationship Id="rId153" Type="http://schemas.openxmlformats.org/officeDocument/2006/relationships/oleObject" Target="embeddings/oleObject41.bin"/><Relationship Id="rId195" Type="http://schemas.openxmlformats.org/officeDocument/2006/relationships/oleObject" Target="embeddings/oleObject62.bin"/><Relationship Id="rId209" Type="http://schemas.openxmlformats.org/officeDocument/2006/relationships/oleObject" Target="embeddings/oleObject69.bin"/><Relationship Id="rId360" Type="http://schemas.openxmlformats.org/officeDocument/2006/relationships/oleObject" Target="embeddings/oleObject127.bin"/><Relationship Id="rId416" Type="http://schemas.openxmlformats.org/officeDocument/2006/relationships/image" Target="media/image219.wmf"/><Relationship Id="rId220" Type="http://schemas.openxmlformats.org/officeDocument/2006/relationships/oleObject" Target="embeddings/oleObject74.bin"/><Relationship Id="rId458" Type="http://schemas.openxmlformats.org/officeDocument/2006/relationships/image" Target="media/image241.emf"/><Relationship Id="rId15" Type="http://schemas.openxmlformats.org/officeDocument/2006/relationships/image" Target="media/image2.jpeg"/><Relationship Id="rId57" Type="http://schemas.openxmlformats.org/officeDocument/2006/relationships/image" Target="media/image28.jpeg"/><Relationship Id="rId262" Type="http://schemas.openxmlformats.org/officeDocument/2006/relationships/oleObject" Target="embeddings/oleObject95.bin"/><Relationship Id="rId318" Type="http://schemas.openxmlformats.org/officeDocument/2006/relationships/hyperlink" Target="http://nuczu.edu.ua/sciencearchive/ProblemsOfFireSafety/vol43/dureevpdf.pdf" TargetMode="External"/><Relationship Id="rId525" Type="http://schemas.openxmlformats.org/officeDocument/2006/relationships/oleObject" Target="embeddings/oleObject173.bin"/><Relationship Id="rId567" Type="http://schemas.openxmlformats.org/officeDocument/2006/relationships/hyperlink" Target="http://www.zdorovieinfo.ru/medicinskij-slovar/fizicheskaya_nagruzka/" TargetMode="External"/><Relationship Id="rId99" Type="http://schemas.openxmlformats.org/officeDocument/2006/relationships/oleObject" Target="embeddings/oleObject19.bin"/><Relationship Id="rId122" Type="http://schemas.openxmlformats.org/officeDocument/2006/relationships/image" Target="media/image60.wmf"/><Relationship Id="rId164" Type="http://schemas.openxmlformats.org/officeDocument/2006/relationships/image" Target="media/image83.wmf"/><Relationship Id="rId371" Type="http://schemas.openxmlformats.org/officeDocument/2006/relationships/oleObject" Target="embeddings/oleObject133.bin"/><Relationship Id="rId427" Type="http://schemas.openxmlformats.org/officeDocument/2006/relationships/hyperlink" Target="http://www.dsns.gov.ua/ua/%20Analitichniy-oglyad-stanu-tehnogennoyi-ta-prirodnoyi-bezpeki-v--Ukrayini-za-2015-rik.html" TargetMode="External"/><Relationship Id="rId469" Type="http://schemas.openxmlformats.org/officeDocument/2006/relationships/image" Target="media/image247.emf"/><Relationship Id="rId26" Type="http://schemas.openxmlformats.org/officeDocument/2006/relationships/hyperlink" Target="https://ru.wikipedia.org/wiki/%D0%97%D0%B4%D1%80%D0%B0%D0%B2%D0%BE%D0%BE%D1%85%D1%80%D0%B0%D0%BD%D0%B5%D0%BD%D0%B8%D0%B5" TargetMode="External"/><Relationship Id="rId231" Type="http://schemas.openxmlformats.org/officeDocument/2006/relationships/image" Target="media/image116.wmf"/><Relationship Id="rId273" Type="http://schemas.openxmlformats.org/officeDocument/2006/relationships/image" Target="media/image137.wmf"/><Relationship Id="rId329" Type="http://schemas.openxmlformats.org/officeDocument/2006/relationships/hyperlink" Target="http://fires.kosmosnimki.ru/" TargetMode="External"/><Relationship Id="rId480" Type="http://schemas.openxmlformats.org/officeDocument/2006/relationships/image" Target="media/image251.jpeg"/><Relationship Id="rId536" Type="http://schemas.openxmlformats.org/officeDocument/2006/relationships/image" Target="media/image276.w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101\Desktop\&#1051;&#1080;&#1089;&#1090;%20Microsoft%20Excel.xlsx" TargetMode="External"/><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101\Desktop\&#1051;&#1080;&#1089;&#1090;%20Microsoft%20Excel.xlsx" TargetMode="External"/><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oleObject" Target="file:///C:\Documents%20and%20Settings\Admin\&#1056;&#1072;&#1073;&#1086;&#1095;&#1080;&#1081;%20&#1089;&#1090;&#1086;&#1083;\&#1051;&#1080;&#1089;&#1090;%20Microsoft%20Excel.xlsx" TargetMode="External"/><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admin\Desktop\&#1063;&#1057;%20&#1074;%20&#1052;&#1048;&#1056;&#1045;\&#1076;&#1080;&#1072;&#1075;&#1088;&#1072;&#1084;&#1084;&#1099;.xlsx" TargetMode="External"/><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admin\Desktop\&#1063;&#1057;%20&#1074;%20&#1052;&#1048;&#1056;&#1045;\&#1076;&#1080;&#1072;&#1075;&#1088;&#1072;&#1084;&#1084;&#1099;.xlsx" TargetMode="External"/><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user1\Desktop\&#1053;&#1086;&#1074;&#1072;&#1103;%20&#1087;&#1072;&#1087;&#1082;&#1072;%20(2)\3%20&#1085;&#1072;&#1094;%20&#1089;&#1086;&#1086;&#1073;&#1097;&#1077;&#1085;&#1080;&#1077;\3%20&#1053;&#1072;&#1094;%20&#1089;&#1086;&#1086;&#1073;&#1097;\&#1041;&#1088;&#1086;&#1096;&#1102;&#1088;&#1072;%20&#1050;&#1072;&#1079;&#1075;&#1080;&#1076;&#1088;&#1086;&#1084;&#1077;&#1090;&#1072;\&#1057;&#1043;&#1071;%20&#1089;&#1091;&#1084;&#1084;&#1072;%20&#1087;&#1086;%20&#1050;&#1072;&#1079;&#1072;&#1093;&#1089;&#1090;&#1072;&#1085;&#1091;%201967-2016%20&#1074;%20&#1073;&#1088;&#1086;&#1096;&#1102;&#1088;&#1091;.xls" TargetMode="External"/><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2" Type="http://schemas.openxmlformats.org/officeDocument/2006/relationships/oleObject" Target="file:///C:\Users\user1\Desktop\&#1053;&#1086;&#1074;&#1072;&#1103;%20&#1087;&#1072;&#1087;&#1082;&#1072;%20(2)\3%20&#1085;&#1072;&#1094;%20&#1089;&#1086;&#1086;&#1073;&#1097;&#1077;&#1085;&#1080;&#1077;\3%20&#1053;&#1072;&#1094;%20&#1089;&#1086;&#1086;&#1073;&#1097;\&#1041;&#1088;&#1086;&#1096;&#1102;&#1088;&#1072;%20&#1050;&#1072;&#1079;&#1075;&#1080;&#1076;&#1088;&#1086;&#1084;&#1077;&#1090;&#1072;\&#1057;&#1043;&#1071;%20&#1089;&#1091;&#1084;&#1084;&#1072;%20&#1087;&#1086;%20&#1050;&#1072;&#1079;&#1072;&#1093;&#1089;&#1090;&#1072;&#1085;&#1091;%201967-2016%20&#1074;%20&#1073;&#1088;&#1086;&#1096;&#1102;&#1088;&#1091;.xls" TargetMode="External"/><Relationship Id="rId1" Type="http://schemas.openxmlformats.org/officeDocument/2006/relationships/themeOverride" Target="../theme/themeOverride15.xml"/></Relationships>
</file>

<file path=word/charts/_rels/chart17.xml.rels><?xml version="1.0" encoding="UTF-8" standalone="yes"?>
<Relationships xmlns="http://schemas.openxmlformats.org/package/2006/relationships"><Relationship Id="rId2" Type="http://schemas.openxmlformats.org/officeDocument/2006/relationships/oleObject" Target="file:///D:\!Lena\&#1050;&#1086;&#1085;&#1092;&#1077;&#1088;&#1077;&#1085;&#1094;&#1080;&#1080;%202018\&#1042;&#1086;&#1088;&#1086;&#1085;&#1077;&#1078;\&#1056;&#1080;&#1089;.1-2.xlsx" TargetMode="External"/><Relationship Id="rId1" Type="http://schemas.openxmlformats.org/officeDocument/2006/relationships/themeOverride" Target="../theme/themeOverride16.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hp\AppData\Local\Temp\Rar$DIa0.456\&#1080;&#1089;&#1089;&#1083;&#1077;&#1076;&#1086;&#1074;&#1072;&#1085;&#1080;&#1082;%20&#1082;&#1086;&#1087;&#1086;&#1090;&#1080;%20&#1043;&#1088;&#1080;&#1094;&#1077;&#1085;&#1082;&#1086;%20&#1075;&#1088;&#1072;&#1092;&#1080;&#1082;&#1080;.xlsx" TargetMode="External"/><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oleObject" Target="file:///E:\1.%20&#1040;&#1088;&#1084;&#1072;&#1085;\&#1056;&#1048;&#1057;&#1050;&#1048;%20&#1063;&#1057;\&#1040;&#1057;&#1056;\&#1040;&#1085;&#1072;&#1083;&#1080;&#1079;%20&#1087;&#1086;%20&#1043;&#1055;&#1050;%20&#1056;&#1077;&#1089;&#1087;&#1091;&#1073;&#1083;&#1080;&#1082;&#1072;\&#1040;&#1085;&#1072;&#1083;&#1080;&#1079;%20&#1087;&#1086;&#1078;&#1072;&#1088;&#1086;&#1074;%20&#1087;&#1086;%20&#1056;&#1050;%20&#1079;&#1072;%202014&#1075;\3,4%20&#1092;&#1086;&#1088;&#1084;&#1072;%2012%20&#1084;&#1077;&#1089;.%2014%20(&#1073;&#1099;&#1074;&#1096;.%205).xls" TargetMode="External"/><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oleObject" Target="file:///E:\1.%20&#1040;&#1088;&#1084;&#1072;&#1085;\&#1056;&#1048;&#1057;&#1050;&#1048;%20&#1063;&#1057;\&#1040;&#1057;&#1056;\&#1040;&#1085;&#1072;&#1083;&#1080;&#1079;%20&#1087;&#1086;%20&#1043;&#1055;&#1050;%20&#1056;&#1077;&#1089;&#1087;&#1091;&#1073;&#1083;&#1080;&#1082;&#1072;\&#1040;&#1085;&#1072;&#1083;&#1080;&#1079;%20&#1087;&#1086;&#1078;&#1072;&#1088;&#1086;&#1074;%20&#1087;&#1086;%20&#1056;&#1050;%20&#1079;&#1072;%202014&#1075;\3,4%20&#1092;&#1086;&#1088;&#1084;&#1072;%2012%20&#1084;&#1077;&#1089;.%2014%20(&#1073;&#1099;&#1074;&#1096;.%205).xls" TargetMode="External"/><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oleObject" Target="file:///E:\1.%20&#1040;&#1088;&#1084;&#1072;&#1085;\&#1056;&#1048;&#1057;&#1050;&#1048;%20&#1063;&#1057;\&#1040;&#1057;&#1056;\&#1040;&#1085;&#1072;&#1083;&#1080;&#1079;%20&#1087;&#1086;%20&#1043;&#1055;&#1050;%20&#1056;&#1077;&#1089;&#1087;&#1091;&#1073;&#1083;&#1080;&#1082;&#1072;\&#1040;&#1085;&#1072;&#1083;&#1080;&#1079;%20&#1087;&#1086;&#1078;&#1072;&#1088;&#1086;&#1074;%20&#1087;&#1086;%20&#1056;&#1050;%20&#1079;&#1072;%202014&#1075;\3,4%20&#1092;&#1086;&#1088;&#1084;&#1072;%2012%20&#1084;&#1077;&#1089;.%2014%20(&#1073;&#1099;&#1074;&#1096;.%205).xls" TargetMode="External"/><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4399999999999999"/>
          <c:y val="8.6419753086419748E-2"/>
          <c:w val="0.71399999999999997"/>
          <c:h val="0.62962962962962965"/>
        </c:manualLayout>
      </c:layout>
      <c:scatterChart>
        <c:scatterStyle val="smoothMarker"/>
        <c:varyColors val="0"/>
        <c:ser>
          <c:idx val="0"/>
          <c:order val="0"/>
          <c:spPr>
            <a:ln w="38062">
              <a:solidFill>
                <a:srgbClr val="000080"/>
              </a:solidFill>
              <a:prstDash val="solid"/>
            </a:ln>
          </c:spPr>
          <c:marker>
            <c:symbol val="diamond"/>
            <c:size val="8"/>
            <c:spPr>
              <a:solidFill>
                <a:srgbClr val="000080"/>
              </a:solidFill>
              <a:ln>
                <a:solidFill>
                  <a:srgbClr val="000080"/>
                </a:solidFill>
                <a:prstDash val="solid"/>
              </a:ln>
            </c:spPr>
          </c:marker>
          <c:xVal>
            <c:numRef>
              <c:f>Лист2!$H$4:$H$8</c:f>
              <c:numCache>
                <c:formatCode>General</c:formatCode>
                <c:ptCount val="5"/>
                <c:pt idx="0">
                  <c:v>10</c:v>
                </c:pt>
                <c:pt idx="1">
                  <c:v>8</c:v>
                </c:pt>
                <c:pt idx="2">
                  <c:v>6</c:v>
                </c:pt>
                <c:pt idx="3">
                  <c:v>4</c:v>
                </c:pt>
                <c:pt idx="4">
                  <c:v>2</c:v>
                </c:pt>
              </c:numCache>
            </c:numRef>
          </c:xVal>
          <c:yVal>
            <c:numRef>
              <c:f>Лист2!$K$4:$K$8</c:f>
              <c:numCache>
                <c:formatCode>General</c:formatCode>
                <c:ptCount val="5"/>
                <c:pt idx="0">
                  <c:v>104.3</c:v>
                </c:pt>
                <c:pt idx="1">
                  <c:v>82.826470588235296</c:v>
                </c:pt>
                <c:pt idx="2">
                  <c:v>68.10176470588236</c:v>
                </c:pt>
                <c:pt idx="3">
                  <c:v>51.076323529411766</c:v>
                </c:pt>
                <c:pt idx="4">
                  <c:v>7.2089705882352959</c:v>
                </c:pt>
              </c:numCache>
            </c:numRef>
          </c:yVal>
          <c:smooth val="1"/>
        </c:ser>
        <c:dLbls>
          <c:showLegendKey val="0"/>
          <c:showVal val="0"/>
          <c:showCatName val="0"/>
          <c:showSerName val="0"/>
          <c:showPercent val="0"/>
          <c:showBubbleSize val="0"/>
        </c:dLbls>
        <c:axId val="226189312"/>
        <c:axId val="226191616"/>
      </c:scatterChart>
      <c:valAx>
        <c:axId val="226189312"/>
        <c:scaling>
          <c:orientation val="minMax"/>
          <c:min val="2"/>
        </c:scaling>
        <c:delete val="0"/>
        <c:axPos val="b"/>
        <c:majorGridlines>
          <c:spPr>
            <a:ln w="3172">
              <a:solidFill>
                <a:srgbClr val="000000"/>
              </a:solidFill>
              <a:prstDash val="solid"/>
            </a:ln>
          </c:spPr>
        </c:majorGridlines>
        <c:title>
          <c:tx>
            <c:rich>
              <a:bodyPr/>
              <a:lstStyle/>
              <a:p>
                <a:pPr>
                  <a:defRPr sz="1399" b="0" i="0" u="none" strike="noStrike" baseline="0">
                    <a:solidFill>
                      <a:srgbClr val="000000"/>
                    </a:solidFill>
                    <a:latin typeface="Times New Roman"/>
                    <a:ea typeface="Times New Roman"/>
                    <a:cs typeface="Times New Roman"/>
                  </a:defRPr>
                </a:pPr>
                <a:r>
                  <a:rPr lang="ru-RU"/>
                  <a:t>Количество ПЦ, %</a:t>
                </a:r>
              </a:p>
            </c:rich>
          </c:tx>
          <c:layout>
            <c:manualLayout>
              <c:xMode val="edge"/>
              <c:yMode val="edge"/>
              <c:x val="0.4900001062620209"/>
              <c:y val="0.85802474690663666"/>
            </c:manualLayout>
          </c:layout>
          <c:overlay val="0"/>
          <c:spPr>
            <a:noFill/>
            <a:ln w="25375">
              <a:noFill/>
            </a:ln>
          </c:spPr>
        </c:title>
        <c:numFmt formatCode="General" sourceLinked="1"/>
        <c:majorTickMark val="out"/>
        <c:minorTickMark val="none"/>
        <c:tickLblPos val="nextTo"/>
        <c:spPr>
          <a:ln w="3172">
            <a:solidFill>
              <a:srgbClr val="000000"/>
            </a:solidFill>
            <a:prstDash val="solid"/>
          </a:ln>
        </c:spPr>
        <c:txPr>
          <a:bodyPr rot="0" vert="horz"/>
          <a:lstStyle/>
          <a:p>
            <a:pPr>
              <a:defRPr sz="1399" b="0" i="0" u="none" strike="noStrike" baseline="0">
                <a:solidFill>
                  <a:srgbClr val="000000"/>
                </a:solidFill>
                <a:latin typeface="Times New Roman"/>
                <a:ea typeface="Times New Roman"/>
                <a:cs typeface="Times New Roman"/>
              </a:defRPr>
            </a:pPr>
            <a:endParaRPr lang="ru-RU"/>
          </a:p>
        </c:txPr>
        <c:crossAx val="226191616"/>
        <c:crossesAt val="0"/>
        <c:crossBetween val="midCat"/>
      </c:valAx>
      <c:valAx>
        <c:axId val="226191616"/>
        <c:scaling>
          <c:orientation val="minMax"/>
          <c:max val="110"/>
          <c:min val="0"/>
        </c:scaling>
        <c:delete val="0"/>
        <c:axPos val="l"/>
        <c:majorGridlines>
          <c:spPr>
            <a:ln w="3172">
              <a:solidFill>
                <a:srgbClr val="000000"/>
              </a:solidFill>
              <a:prstDash val="solid"/>
            </a:ln>
          </c:spPr>
        </c:majorGridlines>
        <c:title>
          <c:tx>
            <c:rich>
              <a:bodyPr/>
              <a:lstStyle/>
              <a:p>
                <a:pPr>
                  <a:defRPr sz="1399" b="0" i="0" u="none" strike="noStrike" baseline="0">
                    <a:solidFill>
                      <a:srgbClr val="000000"/>
                    </a:solidFill>
                    <a:latin typeface="Times New Roman"/>
                    <a:ea typeface="Times New Roman"/>
                    <a:cs typeface="Times New Roman"/>
                  </a:defRPr>
                </a:pPr>
                <a:r>
                  <a:rPr lang="ru-RU" sz="1399" b="0" i="0" u="none" strike="noStrike" baseline="0">
                    <a:solidFill>
                      <a:srgbClr val="000000"/>
                    </a:solidFill>
                    <a:latin typeface="Times New Roman"/>
                    <a:cs typeface="Times New Roman"/>
                  </a:rPr>
                  <a:t>Предел прочности при сжатии </a:t>
                </a:r>
                <a:r>
                  <a:rPr lang="en-US" sz="1399" b="0" i="0" u="none" strike="noStrike" baseline="0">
                    <a:solidFill>
                      <a:srgbClr val="000000"/>
                    </a:solidFill>
                    <a:latin typeface="Times New Roman"/>
                    <a:cs typeface="Times New Roman"/>
                  </a:rPr>
                  <a:t>R</a:t>
                </a:r>
                <a:r>
                  <a:rPr lang="ru-RU" sz="1399" b="0" i="0" u="none" strike="noStrike" baseline="0">
                    <a:solidFill>
                      <a:srgbClr val="000000"/>
                    </a:solidFill>
                    <a:latin typeface="Times New Roman"/>
                    <a:cs typeface="Times New Roman"/>
                  </a:rPr>
                  <a:t>ст,кгс/см</a:t>
                </a:r>
                <a:r>
                  <a:rPr lang="ru-RU" sz="1399" b="0" i="0" u="none" strike="noStrike" baseline="30000">
                    <a:solidFill>
                      <a:srgbClr val="000000"/>
                    </a:solidFill>
                    <a:latin typeface="Times New Roman"/>
                    <a:cs typeface="Times New Roman"/>
                  </a:rPr>
                  <a:t>2</a:t>
                </a:r>
              </a:p>
            </c:rich>
          </c:tx>
          <c:layout>
            <c:manualLayout>
              <c:xMode val="edge"/>
              <c:yMode val="edge"/>
              <c:x val="2.2000063757212536E-2"/>
              <c:y val="2.7777861100695748E-2"/>
            </c:manualLayout>
          </c:layout>
          <c:overlay val="0"/>
          <c:spPr>
            <a:noFill/>
            <a:ln w="25375">
              <a:noFill/>
            </a:ln>
          </c:spPr>
        </c:title>
        <c:numFmt formatCode="General" sourceLinked="1"/>
        <c:majorTickMark val="out"/>
        <c:minorTickMark val="none"/>
        <c:tickLblPos val="nextTo"/>
        <c:spPr>
          <a:ln w="3172">
            <a:solidFill>
              <a:srgbClr val="000000"/>
            </a:solidFill>
            <a:prstDash val="solid"/>
          </a:ln>
        </c:spPr>
        <c:txPr>
          <a:bodyPr rot="0" vert="horz"/>
          <a:lstStyle/>
          <a:p>
            <a:pPr>
              <a:defRPr sz="1399" b="0" i="0" u="none" strike="noStrike" baseline="0">
                <a:solidFill>
                  <a:srgbClr val="000000"/>
                </a:solidFill>
                <a:latin typeface="Times New Roman"/>
                <a:ea typeface="Times New Roman"/>
                <a:cs typeface="Times New Roman"/>
              </a:defRPr>
            </a:pPr>
            <a:endParaRPr lang="ru-RU"/>
          </a:p>
        </c:txPr>
        <c:crossAx val="226189312"/>
        <c:crossesAt val="2"/>
        <c:crossBetween val="midCat"/>
        <c:majorUnit val="10"/>
        <c:minorUnit val="1"/>
      </c:valAx>
      <c:spPr>
        <a:noFill/>
        <a:ln w="12687">
          <a:solidFill>
            <a:srgbClr val="808080"/>
          </a:solidFill>
          <a:prstDash val="solid"/>
        </a:ln>
      </c:spPr>
    </c:plotArea>
    <c:plotVisOnly val="1"/>
    <c:dispBlanksAs val="gap"/>
    <c:showDLblsOverMax val="0"/>
  </c:chart>
  <c:spPr>
    <a:solidFill>
      <a:srgbClr val="FFFFFF"/>
    </a:solidFill>
    <a:ln>
      <a:noFill/>
    </a:ln>
  </c:spPr>
  <c:txPr>
    <a:bodyPr/>
    <a:lstStyle/>
    <a:p>
      <a:pPr>
        <a:defRPr sz="1399" b="0"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Лист2!$K$36:$K$51</c:f>
              <c:strCache>
                <c:ptCount val="16"/>
                <c:pt idx="0">
                  <c:v>Северо-Казахстанская</c:v>
                </c:pt>
                <c:pt idx="1">
                  <c:v>Жамбылская</c:v>
                </c:pt>
                <c:pt idx="2">
                  <c:v>Акмолинская</c:v>
                </c:pt>
                <c:pt idx="3">
                  <c:v>Кызылординская</c:v>
                </c:pt>
                <c:pt idx="4">
                  <c:v>Костанайская</c:v>
                </c:pt>
                <c:pt idx="5">
                  <c:v>Павлодарская</c:v>
                </c:pt>
                <c:pt idx="6">
                  <c:v>Западно-Казахстанская</c:v>
                </c:pt>
                <c:pt idx="7">
                  <c:v>Актюбинская</c:v>
                </c:pt>
                <c:pt idx="8">
                  <c:v>Алматинская</c:v>
                </c:pt>
                <c:pt idx="9">
                  <c:v>Мангистауская</c:v>
                </c:pt>
                <c:pt idx="10">
                  <c:v>Восточно-Казахстанская</c:v>
                </c:pt>
                <c:pt idx="11">
                  <c:v>Южно-Казахстанская</c:v>
                </c:pt>
                <c:pt idx="12">
                  <c:v>Карагандинская</c:v>
                </c:pt>
                <c:pt idx="13">
                  <c:v>г.Астана</c:v>
                </c:pt>
                <c:pt idx="14">
                  <c:v>Атырауская</c:v>
                </c:pt>
                <c:pt idx="15">
                  <c:v>г.Алматы</c:v>
                </c:pt>
              </c:strCache>
            </c:strRef>
          </c:cat>
          <c:val>
            <c:numRef>
              <c:f>Лист2!$L$36:$L$51</c:f>
              <c:numCache>
                <c:formatCode>General</c:formatCode>
                <c:ptCount val="16"/>
                <c:pt idx="0">
                  <c:v>854152.2</c:v>
                </c:pt>
                <c:pt idx="1">
                  <c:v>1046237.7</c:v>
                </c:pt>
                <c:pt idx="2">
                  <c:v>1133605.2</c:v>
                </c:pt>
                <c:pt idx="3">
                  <c:v>1357470.2</c:v>
                </c:pt>
                <c:pt idx="4">
                  <c:v>1449294.7</c:v>
                </c:pt>
                <c:pt idx="5">
                  <c:v>1871028.7</c:v>
                </c:pt>
                <c:pt idx="6">
                  <c:v>1927748.7</c:v>
                </c:pt>
                <c:pt idx="7">
                  <c:v>1961195</c:v>
                </c:pt>
                <c:pt idx="8">
                  <c:v>2032091.7</c:v>
                </c:pt>
                <c:pt idx="9">
                  <c:v>2317566.5</c:v>
                </c:pt>
                <c:pt idx="10">
                  <c:v>2416028.7000000002</c:v>
                </c:pt>
                <c:pt idx="11">
                  <c:v>2534667</c:v>
                </c:pt>
                <c:pt idx="12">
                  <c:v>3156729.5</c:v>
                </c:pt>
                <c:pt idx="13">
                  <c:v>4519535.5</c:v>
                </c:pt>
                <c:pt idx="14">
                  <c:v>4625992.7</c:v>
                </c:pt>
                <c:pt idx="15">
                  <c:v>8928106</c:v>
                </c:pt>
              </c:numCache>
            </c:numRef>
          </c:val>
          <c:extLst xmlns:c16r2="http://schemas.microsoft.com/office/drawing/2015/06/chart">
            <c:ext xmlns:c16="http://schemas.microsoft.com/office/drawing/2014/chart" uri="{C3380CC4-5D6E-409C-BE32-E72D297353CC}">
              <c16:uniqueId val="{00000000-DA9C-475E-9B75-5F8DD760FBF9}"/>
            </c:ext>
          </c:extLst>
        </c:ser>
        <c:dLbls>
          <c:showLegendKey val="0"/>
          <c:showVal val="0"/>
          <c:showCatName val="0"/>
          <c:showSerName val="0"/>
          <c:showPercent val="0"/>
          <c:showBubbleSize val="0"/>
        </c:dLbls>
        <c:gapWidth val="150"/>
        <c:axId val="255369216"/>
        <c:axId val="255371136"/>
      </c:barChart>
      <c:catAx>
        <c:axId val="255369216"/>
        <c:scaling>
          <c:orientation val="minMax"/>
        </c:scaling>
        <c:delete val="0"/>
        <c:axPos val="l"/>
        <c:title>
          <c:tx>
            <c:rich>
              <a:bodyPr rot="-5400000" vert="horz"/>
              <a:lstStyle/>
              <a:p>
                <a:pPr>
                  <a:defRPr/>
                </a:pPr>
                <a:r>
                  <a:rPr lang="ru-RU"/>
                  <a:t>Наименование региона</a:t>
                </a:r>
              </a:p>
            </c:rich>
          </c:tx>
          <c:layout/>
          <c:overlay val="0"/>
        </c:title>
        <c:numFmt formatCode="General" sourceLinked="0"/>
        <c:majorTickMark val="out"/>
        <c:minorTickMark val="none"/>
        <c:tickLblPos val="nextTo"/>
        <c:crossAx val="255371136"/>
        <c:crosses val="autoZero"/>
        <c:auto val="1"/>
        <c:lblAlgn val="ctr"/>
        <c:lblOffset val="100"/>
        <c:noMultiLvlLbl val="0"/>
      </c:catAx>
      <c:valAx>
        <c:axId val="255371136"/>
        <c:scaling>
          <c:orientation val="minMax"/>
        </c:scaling>
        <c:delete val="0"/>
        <c:axPos val="b"/>
        <c:majorGridlines/>
        <c:title>
          <c:tx>
            <c:rich>
              <a:bodyPr/>
              <a:lstStyle/>
              <a:p>
                <a:pPr>
                  <a:defRPr/>
                </a:pPr>
                <a:r>
                  <a:rPr lang="ru-RU"/>
                  <a:t>Валовой региональный продукт, млн. тенге</a:t>
                </a:r>
              </a:p>
            </c:rich>
          </c:tx>
          <c:layout/>
          <c:overlay val="0"/>
        </c:title>
        <c:numFmt formatCode="General" sourceLinked="1"/>
        <c:majorTickMark val="out"/>
        <c:minorTickMark val="none"/>
        <c:tickLblPos val="nextTo"/>
        <c:crossAx val="255369216"/>
        <c:crosses val="autoZero"/>
        <c:crossBetween val="between"/>
      </c:valAx>
    </c:plotArea>
    <c:plotVisOnly val="1"/>
    <c:dispBlanksAs val="gap"/>
    <c:showDLblsOverMax val="0"/>
  </c:chart>
  <c:spPr>
    <a:ln>
      <a:noFill/>
    </a:ln>
  </c:spPr>
  <c:txPr>
    <a:bodyPr/>
    <a:lstStyle/>
    <a:p>
      <a:pPr>
        <a:defRPr sz="1200" b="0">
          <a:latin typeface="Times New Roman" pitchFamily="18" charset="0"/>
          <a:cs typeface="Times New Roman" pitchFamily="18" charset="0"/>
        </a:defRPr>
      </a:pPr>
      <a:endParaRPr lang="ru-RU"/>
    </a:p>
  </c:tx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Лист2!$D$60:$D$75</c:f>
              <c:strCache>
                <c:ptCount val="16"/>
                <c:pt idx="0">
                  <c:v>Южно-Казахстанская</c:v>
                </c:pt>
                <c:pt idx="1">
                  <c:v>Жамбылская</c:v>
                </c:pt>
                <c:pt idx="2">
                  <c:v>Алматинская</c:v>
                </c:pt>
                <c:pt idx="3">
                  <c:v>Кызылординская</c:v>
                </c:pt>
                <c:pt idx="4">
                  <c:v>Северо-Казахстанская</c:v>
                </c:pt>
                <c:pt idx="5">
                  <c:v>Акмолинская</c:v>
                </c:pt>
                <c:pt idx="6">
                  <c:v>Костанайская</c:v>
                </c:pt>
                <c:pt idx="7">
                  <c:v>Восточно-Казахстанская</c:v>
                </c:pt>
                <c:pt idx="8">
                  <c:v>Актюбинская</c:v>
                </c:pt>
                <c:pt idx="9">
                  <c:v>Карагандинская</c:v>
                </c:pt>
                <c:pt idx="10">
                  <c:v>Павлодарская</c:v>
                </c:pt>
                <c:pt idx="11">
                  <c:v>Западно-Казахстанская</c:v>
                </c:pt>
                <c:pt idx="12">
                  <c:v>Мангистауская</c:v>
                </c:pt>
                <c:pt idx="13">
                  <c:v>г.Астана</c:v>
                </c:pt>
                <c:pt idx="14">
                  <c:v>г.Алматы</c:v>
                </c:pt>
                <c:pt idx="15">
                  <c:v>Атырауская</c:v>
                </c:pt>
              </c:strCache>
            </c:strRef>
          </c:cat>
          <c:val>
            <c:numRef>
              <c:f>Лист2!$E$60:$E$75</c:f>
              <c:numCache>
                <c:formatCode>#,##0.00</c:formatCode>
                <c:ptCount val="16"/>
                <c:pt idx="0">
                  <c:v>1064.3</c:v>
                </c:pt>
                <c:pt idx="1">
                  <c:v>1177</c:v>
                </c:pt>
                <c:pt idx="2">
                  <c:v>1249.7</c:v>
                </c:pt>
                <c:pt idx="3">
                  <c:v>1839</c:v>
                </c:pt>
                <c:pt idx="4">
                  <c:v>1843.6</c:v>
                </c:pt>
                <c:pt idx="5">
                  <c:v>1910</c:v>
                </c:pt>
                <c:pt idx="6">
                  <c:v>1910.2</c:v>
                </c:pt>
                <c:pt idx="7">
                  <c:v>2168.6999999999998</c:v>
                </c:pt>
                <c:pt idx="8">
                  <c:v>2707</c:v>
                </c:pt>
                <c:pt idx="9">
                  <c:v>2893.9</c:v>
                </c:pt>
                <c:pt idx="10">
                  <c:v>2967.5</c:v>
                </c:pt>
                <c:pt idx="11">
                  <c:v>3466.1</c:v>
                </c:pt>
                <c:pt idx="12">
                  <c:v>4072.2</c:v>
                </c:pt>
                <c:pt idx="13">
                  <c:v>5750.7</c:v>
                </c:pt>
                <c:pt idx="14">
                  <c:v>6383.8</c:v>
                </c:pt>
                <c:pt idx="15">
                  <c:v>9721.2000000000007</c:v>
                </c:pt>
              </c:numCache>
            </c:numRef>
          </c:val>
          <c:extLst xmlns:c16r2="http://schemas.microsoft.com/office/drawing/2015/06/chart">
            <c:ext xmlns:c16="http://schemas.microsoft.com/office/drawing/2014/chart" uri="{C3380CC4-5D6E-409C-BE32-E72D297353CC}">
              <c16:uniqueId val="{00000000-01EB-487D-BAE2-03C4BD73CFD1}"/>
            </c:ext>
          </c:extLst>
        </c:ser>
        <c:dLbls>
          <c:showLegendKey val="0"/>
          <c:showVal val="0"/>
          <c:showCatName val="0"/>
          <c:showSerName val="0"/>
          <c:showPercent val="0"/>
          <c:showBubbleSize val="0"/>
        </c:dLbls>
        <c:gapWidth val="150"/>
        <c:axId val="254856192"/>
        <c:axId val="254866560"/>
      </c:barChart>
      <c:catAx>
        <c:axId val="254856192"/>
        <c:scaling>
          <c:orientation val="minMax"/>
        </c:scaling>
        <c:delete val="0"/>
        <c:axPos val="l"/>
        <c:title>
          <c:tx>
            <c:rich>
              <a:bodyPr rot="-5400000" vert="horz"/>
              <a:lstStyle/>
              <a:p>
                <a:pPr>
                  <a:defRPr/>
                </a:pPr>
                <a:r>
                  <a:rPr lang="ru-RU"/>
                  <a:t>Наименование региона</a:t>
                </a:r>
              </a:p>
            </c:rich>
          </c:tx>
          <c:layout/>
          <c:overlay val="0"/>
        </c:title>
        <c:numFmt formatCode="General" sourceLinked="0"/>
        <c:majorTickMark val="out"/>
        <c:minorTickMark val="none"/>
        <c:tickLblPos val="nextTo"/>
        <c:crossAx val="254866560"/>
        <c:crosses val="autoZero"/>
        <c:auto val="1"/>
        <c:lblAlgn val="ctr"/>
        <c:lblOffset val="100"/>
        <c:noMultiLvlLbl val="0"/>
      </c:catAx>
      <c:valAx>
        <c:axId val="254866560"/>
        <c:scaling>
          <c:orientation val="minMax"/>
        </c:scaling>
        <c:delete val="0"/>
        <c:axPos val="b"/>
        <c:majorGridlines/>
        <c:title>
          <c:tx>
            <c:rich>
              <a:bodyPr/>
              <a:lstStyle/>
              <a:p>
                <a:pPr>
                  <a:defRPr/>
                </a:pPr>
                <a:r>
                  <a:rPr lang="ru-RU"/>
                  <a:t>Валовой региональный продукт на душу населения, тыс. тенге</a:t>
                </a:r>
              </a:p>
            </c:rich>
          </c:tx>
          <c:layout>
            <c:manualLayout>
              <c:xMode val="edge"/>
              <c:yMode val="edge"/>
              <c:x val="0.19066147726640206"/>
              <c:y val="0.92268022112566317"/>
            </c:manualLayout>
          </c:layout>
          <c:overlay val="0"/>
        </c:title>
        <c:numFmt formatCode="#,##0.00" sourceLinked="1"/>
        <c:majorTickMark val="out"/>
        <c:minorTickMark val="none"/>
        <c:tickLblPos val="nextTo"/>
        <c:crossAx val="254856192"/>
        <c:crosses val="autoZero"/>
        <c:crossBetween val="between"/>
      </c:valAx>
    </c:plotArea>
    <c:plotVisOnly val="1"/>
    <c:dispBlanksAs val="gap"/>
    <c:showDLblsOverMax val="0"/>
  </c:chart>
  <c:spPr>
    <a:ln>
      <a:noFill/>
    </a:ln>
  </c:spPr>
  <c:txPr>
    <a:bodyPr/>
    <a:lstStyle/>
    <a:p>
      <a:pPr>
        <a:defRPr sz="1100" b="0">
          <a:latin typeface="Times New Roman" pitchFamily="18" charset="0"/>
          <a:cs typeface="Times New Roman" pitchFamily="18" charset="0"/>
        </a:defRPr>
      </a:pPr>
      <a:endParaRPr lang="ru-RU"/>
    </a:p>
  </c:txPr>
  <c:externalData r:id="rId2">
    <c:autoUpdate val="0"/>
  </c:externalData>
  <c:userShapes r:id="rId3"/>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spPr>
            <a:ln>
              <a:noFill/>
            </a:ln>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Лист3!$F$29:$F$43</c:f>
              <c:strCache>
                <c:ptCount val="15"/>
                <c:pt idx="0">
                  <c:v>г. Алматы</c:v>
                </c:pt>
                <c:pt idx="1">
                  <c:v>ЮКО</c:v>
                </c:pt>
                <c:pt idx="2">
                  <c:v>Аламатинская</c:v>
                </c:pt>
                <c:pt idx="3">
                  <c:v>Карагандинская</c:v>
                </c:pt>
                <c:pt idx="4">
                  <c:v>ВКО</c:v>
                </c:pt>
                <c:pt idx="5">
                  <c:v>Павлодарская</c:v>
                </c:pt>
                <c:pt idx="6">
                  <c:v>Костанайская</c:v>
                </c:pt>
                <c:pt idx="7">
                  <c:v>Акмолинская</c:v>
                </c:pt>
                <c:pt idx="8">
                  <c:v>СКО</c:v>
                </c:pt>
                <c:pt idx="9">
                  <c:v>Кызылординская</c:v>
                </c:pt>
                <c:pt idx="10">
                  <c:v>г. Астана</c:v>
                </c:pt>
                <c:pt idx="11">
                  <c:v>Актюбинская</c:v>
                </c:pt>
                <c:pt idx="12">
                  <c:v>Атырауская</c:v>
                </c:pt>
                <c:pt idx="13">
                  <c:v>ЗКО</c:v>
                </c:pt>
                <c:pt idx="14">
                  <c:v>Мангистауская</c:v>
                </c:pt>
              </c:strCache>
            </c:strRef>
          </c:cat>
          <c:val>
            <c:numRef>
              <c:f>Лист3!$G$29:$G$43</c:f>
              <c:numCache>
                <c:formatCode>General</c:formatCode>
                <c:ptCount val="15"/>
                <c:pt idx="0">
                  <c:v>2.4499999999999997</c:v>
                </c:pt>
                <c:pt idx="1">
                  <c:v>2.13</c:v>
                </c:pt>
                <c:pt idx="2">
                  <c:v>1.7300000000000031</c:v>
                </c:pt>
                <c:pt idx="3">
                  <c:v>1.7300000000000031</c:v>
                </c:pt>
                <c:pt idx="4">
                  <c:v>1.6900000000000079</c:v>
                </c:pt>
                <c:pt idx="5">
                  <c:v>1.6700000000000021</c:v>
                </c:pt>
                <c:pt idx="6">
                  <c:v>1.59</c:v>
                </c:pt>
                <c:pt idx="7">
                  <c:v>1.59</c:v>
                </c:pt>
                <c:pt idx="8">
                  <c:v>1.58</c:v>
                </c:pt>
                <c:pt idx="9">
                  <c:v>1.28</c:v>
                </c:pt>
                <c:pt idx="10">
                  <c:v>1.21</c:v>
                </c:pt>
                <c:pt idx="11">
                  <c:v>1.1900000000000079</c:v>
                </c:pt>
                <c:pt idx="12">
                  <c:v>1.1100000000000001</c:v>
                </c:pt>
                <c:pt idx="13">
                  <c:v>1.1000000000000001</c:v>
                </c:pt>
                <c:pt idx="14">
                  <c:v>0.99</c:v>
                </c:pt>
              </c:numCache>
            </c:numRef>
          </c:val>
          <c:extLst xmlns:c16r2="http://schemas.microsoft.com/office/drawing/2015/06/chart">
            <c:ext xmlns:c16="http://schemas.microsoft.com/office/drawing/2014/chart" uri="{C3380CC4-5D6E-409C-BE32-E72D297353CC}">
              <c16:uniqueId val="{00000000-D400-484F-8BBA-49722289911E}"/>
            </c:ext>
          </c:extLst>
        </c:ser>
        <c:dLbls>
          <c:showLegendKey val="0"/>
          <c:showVal val="0"/>
          <c:showCatName val="0"/>
          <c:showSerName val="0"/>
          <c:showPercent val="0"/>
          <c:showBubbleSize val="0"/>
        </c:dLbls>
        <c:gapWidth val="150"/>
        <c:axId val="254908288"/>
        <c:axId val="254910464"/>
      </c:barChart>
      <c:catAx>
        <c:axId val="254908288"/>
        <c:scaling>
          <c:orientation val="minMax"/>
        </c:scaling>
        <c:delete val="0"/>
        <c:axPos val="l"/>
        <c:title>
          <c:tx>
            <c:rich>
              <a:bodyPr rot="-5400000" vert="horz"/>
              <a:lstStyle/>
              <a:p>
                <a:pPr>
                  <a:defRPr/>
                </a:pPr>
                <a:r>
                  <a:rPr lang="ru-RU"/>
                  <a:t>Наименование региона </a:t>
                </a:r>
              </a:p>
            </c:rich>
          </c:tx>
          <c:layout/>
          <c:overlay val="0"/>
        </c:title>
        <c:numFmt formatCode="General" sourceLinked="0"/>
        <c:majorTickMark val="out"/>
        <c:minorTickMark val="none"/>
        <c:tickLblPos val="nextTo"/>
        <c:crossAx val="254910464"/>
        <c:crosses val="autoZero"/>
        <c:auto val="1"/>
        <c:lblAlgn val="ctr"/>
        <c:lblOffset val="100"/>
        <c:noMultiLvlLbl val="0"/>
      </c:catAx>
      <c:valAx>
        <c:axId val="254910464"/>
        <c:scaling>
          <c:orientation val="minMax"/>
        </c:scaling>
        <c:delete val="0"/>
        <c:axPos val="b"/>
        <c:majorGridlines/>
        <c:title>
          <c:tx>
            <c:rich>
              <a:bodyPr/>
              <a:lstStyle/>
              <a:p>
                <a:pPr>
                  <a:defRPr/>
                </a:pPr>
                <a:r>
                  <a:rPr lang="ru-RU"/>
                  <a:t>Индивидуальный риск чрезвычайных ситуаций</a:t>
                </a:r>
              </a:p>
            </c:rich>
          </c:tx>
          <c:layout/>
          <c:overlay val="0"/>
        </c:title>
        <c:numFmt formatCode="General" sourceLinked="1"/>
        <c:majorTickMark val="out"/>
        <c:minorTickMark val="none"/>
        <c:tickLblPos val="nextTo"/>
        <c:crossAx val="254908288"/>
        <c:crosses val="autoZero"/>
        <c:crossBetween val="between"/>
      </c:valAx>
    </c:plotArea>
    <c:plotVisOnly val="1"/>
    <c:dispBlanksAs val="gap"/>
    <c:showDLblsOverMax val="0"/>
  </c:chart>
  <c:spPr>
    <a:ln>
      <a:noFill/>
    </a:ln>
  </c:spPr>
  <c:txPr>
    <a:bodyPr/>
    <a:lstStyle/>
    <a:p>
      <a:pPr>
        <a:defRPr b="0">
          <a:latin typeface="Times New Roman" pitchFamily="18" charset="0"/>
          <a:cs typeface="Times New Roman" pitchFamily="18" charset="0"/>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21707274183778"/>
          <c:y val="4.0290088638195005E-2"/>
          <c:w val="0.81304599647088305"/>
          <c:h val="0.77823015416805397"/>
        </c:manualLayout>
      </c:layout>
      <c:barChart>
        <c:barDir val="bar"/>
        <c:grouping val="clustered"/>
        <c:varyColors val="0"/>
        <c:ser>
          <c:idx val="0"/>
          <c:order val="0"/>
          <c:tx>
            <c:strRef>
              <c:f>Лист1!$F$77</c:f>
              <c:strCache>
                <c:ptCount val="1"/>
                <c:pt idx="0">
                  <c:v>риск</c:v>
                </c:pt>
              </c:strCache>
            </c:strRef>
          </c:tx>
          <c:invertIfNegative val="0"/>
          <c:dLbls>
            <c:showLegendKey val="0"/>
            <c:showVal val="1"/>
            <c:showCatName val="0"/>
            <c:showSerName val="0"/>
            <c:showPercent val="0"/>
            <c:showBubbleSize val="0"/>
            <c:showLeaderLines val="0"/>
          </c:dLbls>
          <c:cat>
            <c:numRef>
              <c:f>Лист1!$E$78:$E$92</c:f>
              <c:numCache>
                <c:formatCode>General</c:formatCode>
                <c:ptCount val="15"/>
                <c:pt idx="0">
                  <c:v>1900</c:v>
                </c:pt>
                <c:pt idx="1">
                  <c:v>1950</c:v>
                </c:pt>
                <c:pt idx="2">
                  <c:v>1955</c:v>
                </c:pt>
                <c:pt idx="3">
                  <c:v>1960</c:v>
                </c:pt>
                <c:pt idx="4">
                  <c:v>1965</c:v>
                </c:pt>
                <c:pt idx="5">
                  <c:v>1970</c:v>
                </c:pt>
                <c:pt idx="6">
                  <c:v>1975</c:v>
                </c:pt>
                <c:pt idx="7">
                  <c:v>1980</c:v>
                </c:pt>
                <c:pt idx="8">
                  <c:v>1985</c:v>
                </c:pt>
                <c:pt idx="9">
                  <c:v>1990</c:v>
                </c:pt>
                <c:pt idx="10">
                  <c:v>1995</c:v>
                </c:pt>
                <c:pt idx="11">
                  <c:v>2000</c:v>
                </c:pt>
                <c:pt idx="12">
                  <c:v>2005</c:v>
                </c:pt>
                <c:pt idx="13">
                  <c:v>2010</c:v>
                </c:pt>
                <c:pt idx="14">
                  <c:v>2015</c:v>
                </c:pt>
              </c:numCache>
            </c:numRef>
          </c:cat>
          <c:val>
            <c:numRef>
              <c:f>Лист1!$F$78:$F$92</c:f>
              <c:numCache>
                <c:formatCode>General</c:formatCode>
                <c:ptCount val="15"/>
                <c:pt idx="0">
                  <c:v>4.0000000000000114E-3</c:v>
                </c:pt>
                <c:pt idx="1">
                  <c:v>1.2E-2</c:v>
                </c:pt>
                <c:pt idx="2">
                  <c:v>1.2999999999999998E-2</c:v>
                </c:pt>
                <c:pt idx="3">
                  <c:v>8.0000000000000227E-3</c:v>
                </c:pt>
                <c:pt idx="4">
                  <c:v>2.5000000000000001E-2</c:v>
                </c:pt>
                <c:pt idx="5">
                  <c:v>2.5999999999999999E-2</c:v>
                </c:pt>
                <c:pt idx="6">
                  <c:v>2.4E-2</c:v>
                </c:pt>
                <c:pt idx="7">
                  <c:v>4.2000000000000023E-2</c:v>
                </c:pt>
                <c:pt idx="8">
                  <c:v>5.3000000000000012E-2</c:v>
                </c:pt>
                <c:pt idx="9">
                  <c:v>9.2000000000000026E-2</c:v>
                </c:pt>
                <c:pt idx="10">
                  <c:v>8.0000000000000043E-2</c:v>
                </c:pt>
                <c:pt idx="11">
                  <c:v>0.14800000000000021</c:v>
                </c:pt>
                <c:pt idx="12">
                  <c:v>0.13600000000000001</c:v>
                </c:pt>
                <c:pt idx="13">
                  <c:v>9.4000000000000028E-2</c:v>
                </c:pt>
                <c:pt idx="14">
                  <c:v>7.1999999999999995E-2</c:v>
                </c:pt>
              </c:numCache>
            </c:numRef>
          </c:val>
        </c:ser>
        <c:dLbls>
          <c:showLegendKey val="0"/>
          <c:showVal val="0"/>
          <c:showCatName val="0"/>
          <c:showSerName val="0"/>
          <c:showPercent val="0"/>
          <c:showBubbleSize val="0"/>
        </c:dLbls>
        <c:gapWidth val="150"/>
        <c:axId val="255471616"/>
        <c:axId val="255473536"/>
      </c:barChart>
      <c:catAx>
        <c:axId val="255471616"/>
        <c:scaling>
          <c:orientation val="minMax"/>
        </c:scaling>
        <c:delete val="0"/>
        <c:axPos val="l"/>
        <c:title>
          <c:tx>
            <c:rich>
              <a:bodyPr rot="-5400000" vert="horz"/>
              <a:lstStyle/>
              <a:p>
                <a:pPr>
                  <a:defRPr/>
                </a:pPr>
                <a:r>
                  <a:rPr lang="ru-RU"/>
                  <a:t>год</a:t>
                </a:r>
              </a:p>
            </c:rich>
          </c:tx>
          <c:layout/>
          <c:overlay val="0"/>
        </c:title>
        <c:numFmt formatCode="General" sourceLinked="1"/>
        <c:majorTickMark val="out"/>
        <c:minorTickMark val="none"/>
        <c:tickLblPos val="nextTo"/>
        <c:crossAx val="255473536"/>
        <c:crosses val="autoZero"/>
        <c:auto val="1"/>
        <c:lblAlgn val="ctr"/>
        <c:lblOffset val="100"/>
        <c:noMultiLvlLbl val="0"/>
      </c:catAx>
      <c:valAx>
        <c:axId val="255473536"/>
        <c:scaling>
          <c:orientation val="minMax"/>
        </c:scaling>
        <c:delete val="0"/>
        <c:axPos val="b"/>
        <c:majorGridlines/>
        <c:title>
          <c:tx>
            <c:rich>
              <a:bodyPr/>
              <a:lstStyle/>
              <a:p>
                <a:pPr>
                  <a:defRPr/>
                </a:pPr>
                <a:r>
                  <a:rPr lang="ru-RU"/>
                  <a:t>количество катастроф на 1 млн. чел. в год</a:t>
                </a:r>
              </a:p>
            </c:rich>
          </c:tx>
          <c:layout/>
          <c:overlay val="0"/>
        </c:title>
        <c:numFmt formatCode="General" sourceLinked="1"/>
        <c:majorTickMark val="out"/>
        <c:minorTickMark val="none"/>
        <c:tickLblPos val="nextTo"/>
        <c:crossAx val="255471616"/>
        <c:crosses val="autoZero"/>
        <c:crossBetween val="between"/>
      </c:valAx>
    </c:plotArea>
    <c:plotVisOnly val="1"/>
    <c:dispBlanksAs val="gap"/>
    <c:showDLblsOverMax val="0"/>
  </c:chart>
  <c:spPr>
    <a:ln>
      <a:noFill/>
    </a:ln>
  </c:spPr>
  <c:txPr>
    <a:bodyPr/>
    <a:lstStyle/>
    <a:p>
      <a:pPr>
        <a:defRPr sz="1000" b="0">
          <a:latin typeface="Times New Roman" pitchFamily="18" charset="0"/>
          <a:cs typeface="Times New Roman" pitchFamily="18" charset="0"/>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Лист1!$F$120</c:f>
              <c:strCache>
                <c:ptCount val="1"/>
                <c:pt idx="0">
                  <c:v>природные </c:v>
                </c:pt>
              </c:strCache>
            </c:strRef>
          </c:tx>
          <c:invertIfNegative val="0"/>
          <c:dLbls>
            <c:txPr>
              <a:bodyPr/>
              <a:lstStyle/>
              <a:p>
                <a:pPr>
                  <a:defRPr sz="800"/>
                </a:pPr>
                <a:endParaRPr lang="ru-RU"/>
              </a:p>
            </c:txPr>
            <c:showLegendKey val="0"/>
            <c:showVal val="1"/>
            <c:showCatName val="0"/>
            <c:showSerName val="0"/>
            <c:showPercent val="0"/>
            <c:showBubbleSize val="0"/>
            <c:showLeaderLines val="0"/>
          </c:dLbls>
          <c:cat>
            <c:numRef>
              <c:f>Лист1!$E$121:$E$135</c:f>
              <c:numCache>
                <c:formatCode>General</c:formatCode>
                <c:ptCount val="15"/>
                <c:pt idx="0">
                  <c:v>1900</c:v>
                </c:pt>
                <c:pt idx="1">
                  <c:v>1950</c:v>
                </c:pt>
                <c:pt idx="2">
                  <c:v>1955</c:v>
                </c:pt>
                <c:pt idx="3">
                  <c:v>1960</c:v>
                </c:pt>
                <c:pt idx="4">
                  <c:v>1965</c:v>
                </c:pt>
                <c:pt idx="5">
                  <c:v>1970</c:v>
                </c:pt>
                <c:pt idx="6">
                  <c:v>1975</c:v>
                </c:pt>
                <c:pt idx="7">
                  <c:v>1980</c:v>
                </c:pt>
                <c:pt idx="8">
                  <c:v>1985</c:v>
                </c:pt>
                <c:pt idx="9">
                  <c:v>1990</c:v>
                </c:pt>
                <c:pt idx="10">
                  <c:v>1995</c:v>
                </c:pt>
                <c:pt idx="11">
                  <c:v>2000</c:v>
                </c:pt>
                <c:pt idx="12">
                  <c:v>2005</c:v>
                </c:pt>
                <c:pt idx="13">
                  <c:v>2010</c:v>
                </c:pt>
                <c:pt idx="14">
                  <c:v>2015</c:v>
                </c:pt>
              </c:numCache>
            </c:numRef>
          </c:cat>
          <c:val>
            <c:numRef>
              <c:f>Лист1!$F$121:$F$135</c:f>
              <c:numCache>
                <c:formatCode>General</c:formatCode>
                <c:ptCount val="15"/>
                <c:pt idx="0">
                  <c:v>3.600000000000029E-3</c:v>
                </c:pt>
                <c:pt idx="1">
                  <c:v>9.5000000000000067E-3</c:v>
                </c:pt>
                <c:pt idx="2">
                  <c:v>1.0900000000000003E-2</c:v>
                </c:pt>
                <c:pt idx="3">
                  <c:v>5.9000000000000528E-3</c:v>
                </c:pt>
                <c:pt idx="4">
                  <c:v>2.01E-2</c:v>
                </c:pt>
                <c:pt idx="5">
                  <c:v>2.1900000000000006E-2</c:v>
                </c:pt>
                <c:pt idx="6">
                  <c:v>1.5900000000000001E-2</c:v>
                </c:pt>
                <c:pt idx="7">
                  <c:v>3.1800000000000002E-2</c:v>
                </c:pt>
                <c:pt idx="8">
                  <c:v>3.7300000000000041E-2</c:v>
                </c:pt>
                <c:pt idx="9">
                  <c:v>5.62E-2</c:v>
                </c:pt>
                <c:pt idx="10">
                  <c:v>4.8800000000000003E-2</c:v>
                </c:pt>
                <c:pt idx="11">
                  <c:v>8.6800000000000002E-2</c:v>
                </c:pt>
                <c:pt idx="12">
                  <c:v>7.7200000000000019E-2</c:v>
                </c:pt>
                <c:pt idx="13">
                  <c:v>6.0700000000000122E-2</c:v>
                </c:pt>
                <c:pt idx="14">
                  <c:v>4.7100000000000003E-2</c:v>
                </c:pt>
              </c:numCache>
            </c:numRef>
          </c:val>
        </c:ser>
        <c:ser>
          <c:idx val="1"/>
          <c:order val="1"/>
          <c:tx>
            <c:strRef>
              <c:f>Лист1!$G$120</c:f>
              <c:strCache>
                <c:ptCount val="1"/>
                <c:pt idx="0">
                  <c:v>техногенные </c:v>
                </c:pt>
              </c:strCache>
            </c:strRef>
          </c:tx>
          <c:invertIfNegative val="0"/>
          <c:dLbls>
            <c:txPr>
              <a:bodyPr/>
              <a:lstStyle/>
              <a:p>
                <a:pPr>
                  <a:defRPr sz="800"/>
                </a:pPr>
                <a:endParaRPr lang="ru-RU"/>
              </a:p>
            </c:txPr>
            <c:showLegendKey val="0"/>
            <c:showVal val="1"/>
            <c:showCatName val="0"/>
            <c:showSerName val="0"/>
            <c:showPercent val="0"/>
            <c:showBubbleSize val="0"/>
            <c:showLeaderLines val="0"/>
          </c:dLbls>
          <c:cat>
            <c:numRef>
              <c:f>Лист1!$E$121:$E$135</c:f>
              <c:numCache>
                <c:formatCode>General</c:formatCode>
                <c:ptCount val="15"/>
                <c:pt idx="0">
                  <c:v>1900</c:v>
                </c:pt>
                <c:pt idx="1">
                  <c:v>1950</c:v>
                </c:pt>
                <c:pt idx="2">
                  <c:v>1955</c:v>
                </c:pt>
                <c:pt idx="3">
                  <c:v>1960</c:v>
                </c:pt>
                <c:pt idx="4">
                  <c:v>1965</c:v>
                </c:pt>
                <c:pt idx="5">
                  <c:v>1970</c:v>
                </c:pt>
                <c:pt idx="6">
                  <c:v>1975</c:v>
                </c:pt>
                <c:pt idx="7">
                  <c:v>1980</c:v>
                </c:pt>
                <c:pt idx="8">
                  <c:v>1985</c:v>
                </c:pt>
                <c:pt idx="9">
                  <c:v>1990</c:v>
                </c:pt>
                <c:pt idx="10">
                  <c:v>1995</c:v>
                </c:pt>
                <c:pt idx="11">
                  <c:v>2000</c:v>
                </c:pt>
                <c:pt idx="12">
                  <c:v>2005</c:v>
                </c:pt>
                <c:pt idx="13">
                  <c:v>2010</c:v>
                </c:pt>
                <c:pt idx="14">
                  <c:v>2015</c:v>
                </c:pt>
              </c:numCache>
            </c:numRef>
          </c:cat>
          <c:val>
            <c:numRef>
              <c:f>Лист1!$G$121:$G$135</c:f>
              <c:numCache>
                <c:formatCode>General</c:formatCode>
                <c:ptCount val="15"/>
                <c:pt idx="0">
                  <c:v>0</c:v>
                </c:pt>
                <c:pt idx="1">
                  <c:v>2.8000000000000052E-3</c:v>
                </c:pt>
                <c:pt idx="2">
                  <c:v>2.2000000000000092E-3</c:v>
                </c:pt>
                <c:pt idx="3">
                  <c:v>1.7000000000000081E-3</c:v>
                </c:pt>
                <c:pt idx="4">
                  <c:v>4.5000000000000014E-3</c:v>
                </c:pt>
                <c:pt idx="5">
                  <c:v>4.3000000000000104E-3</c:v>
                </c:pt>
                <c:pt idx="6">
                  <c:v>7.9000000000000736E-3</c:v>
                </c:pt>
                <c:pt idx="7">
                  <c:v>9.9000000000000268E-3</c:v>
                </c:pt>
                <c:pt idx="8">
                  <c:v>1.5699999999999999E-2</c:v>
                </c:pt>
                <c:pt idx="9">
                  <c:v>3.61E-2</c:v>
                </c:pt>
                <c:pt idx="10">
                  <c:v>3.15E-2</c:v>
                </c:pt>
                <c:pt idx="11">
                  <c:v>6.0800000000000014E-2</c:v>
                </c:pt>
                <c:pt idx="12">
                  <c:v>5.8500000000000003E-2</c:v>
                </c:pt>
                <c:pt idx="13">
                  <c:v>3.2800000000000294E-2</c:v>
                </c:pt>
                <c:pt idx="14">
                  <c:v>2.4799999999999999E-2</c:v>
                </c:pt>
              </c:numCache>
            </c:numRef>
          </c:val>
        </c:ser>
        <c:dLbls>
          <c:showLegendKey val="0"/>
          <c:showVal val="0"/>
          <c:showCatName val="0"/>
          <c:showSerName val="0"/>
          <c:showPercent val="0"/>
          <c:showBubbleSize val="0"/>
        </c:dLbls>
        <c:gapWidth val="150"/>
        <c:axId val="255728640"/>
        <c:axId val="255734912"/>
      </c:barChart>
      <c:catAx>
        <c:axId val="255728640"/>
        <c:scaling>
          <c:orientation val="minMax"/>
        </c:scaling>
        <c:delete val="0"/>
        <c:axPos val="l"/>
        <c:title>
          <c:tx>
            <c:rich>
              <a:bodyPr rot="-5400000" vert="horz"/>
              <a:lstStyle/>
              <a:p>
                <a:pPr>
                  <a:defRPr/>
                </a:pPr>
                <a:r>
                  <a:rPr lang="ru-RU"/>
                  <a:t>год</a:t>
                </a:r>
              </a:p>
            </c:rich>
          </c:tx>
          <c:layout/>
          <c:overlay val="0"/>
        </c:title>
        <c:numFmt formatCode="General" sourceLinked="1"/>
        <c:majorTickMark val="out"/>
        <c:minorTickMark val="none"/>
        <c:tickLblPos val="nextTo"/>
        <c:crossAx val="255734912"/>
        <c:crosses val="autoZero"/>
        <c:auto val="1"/>
        <c:lblAlgn val="ctr"/>
        <c:lblOffset val="100"/>
        <c:noMultiLvlLbl val="0"/>
      </c:catAx>
      <c:valAx>
        <c:axId val="255734912"/>
        <c:scaling>
          <c:orientation val="minMax"/>
        </c:scaling>
        <c:delete val="0"/>
        <c:axPos val="b"/>
        <c:majorGridlines/>
        <c:title>
          <c:tx>
            <c:rich>
              <a:bodyPr/>
              <a:lstStyle/>
              <a:p>
                <a:pPr>
                  <a:defRPr/>
                </a:pPr>
                <a:r>
                  <a:rPr lang="ru-RU"/>
                  <a:t>количество катастроф на 1 млн. чел.</a:t>
                </a:r>
              </a:p>
            </c:rich>
          </c:tx>
          <c:layout/>
          <c:overlay val="0"/>
        </c:title>
        <c:numFmt formatCode="General" sourceLinked="1"/>
        <c:majorTickMark val="out"/>
        <c:minorTickMark val="none"/>
        <c:tickLblPos val="nextTo"/>
        <c:crossAx val="255728640"/>
        <c:crosses val="autoZero"/>
        <c:crossBetween val="between"/>
      </c:valAx>
    </c:plotArea>
    <c:legend>
      <c:legendPos val="r"/>
      <c:layout/>
      <c:overlay val="0"/>
    </c:legend>
    <c:plotVisOnly val="1"/>
    <c:dispBlanksAs val="gap"/>
    <c:showDLblsOverMax val="0"/>
  </c:chart>
  <c:spPr>
    <a:ln>
      <a:noFill/>
    </a:ln>
  </c:spPr>
  <c:txPr>
    <a:bodyPr/>
    <a:lstStyle/>
    <a:p>
      <a:pPr>
        <a:defRPr b="0">
          <a:latin typeface="Times New Roman" pitchFamily="18" charset="0"/>
          <a:cs typeface="Times New Roman" pitchFamily="18" charset="0"/>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6080826435157154E-2"/>
          <c:y val="9.1525733196394454E-2"/>
          <c:w val="0.88667992047713817"/>
          <c:h val="0.62372984595115266"/>
        </c:manualLayout>
      </c:layout>
      <c:barChart>
        <c:barDir val="col"/>
        <c:grouping val="clustered"/>
        <c:varyColors val="0"/>
        <c:ser>
          <c:idx val="0"/>
          <c:order val="0"/>
          <c:tx>
            <c:strRef>
              <c:f>Лист3!$D$46</c:f>
              <c:strCache>
                <c:ptCount val="1"/>
                <c:pt idx="0">
                  <c:v>Кол-во СГЯ 1967-2016 гг.</c:v>
                </c:pt>
              </c:strCache>
            </c:strRef>
          </c:tx>
          <c:spPr>
            <a:solidFill>
              <a:srgbClr val="0066CC"/>
            </a:solidFill>
            <a:ln w="12700">
              <a:solidFill>
                <a:srgbClr val="000000"/>
              </a:solidFill>
              <a:prstDash val="solid"/>
            </a:ln>
          </c:spPr>
          <c:invertIfNegative val="0"/>
          <c:cat>
            <c:strRef>
              <c:f>Лист3!$B$47:$B$59</c:f>
              <c:strCache>
                <c:ptCount val="13"/>
                <c:pt idx="0">
                  <c:v>Алмат.</c:v>
                </c:pt>
                <c:pt idx="1">
                  <c:v>ВКО</c:v>
                </c:pt>
                <c:pt idx="2">
                  <c:v>ЮКО</c:v>
                </c:pt>
                <c:pt idx="3">
                  <c:v>Акмол. </c:v>
                </c:pt>
                <c:pt idx="4">
                  <c:v>Костан.</c:v>
                </c:pt>
                <c:pt idx="5">
                  <c:v>ЗКО</c:v>
                </c:pt>
                <c:pt idx="6">
                  <c:v>Жамб.</c:v>
                </c:pt>
                <c:pt idx="7">
                  <c:v>Актюб.</c:v>
                </c:pt>
                <c:pt idx="8">
                  <c:v>Караг.</c:v>
                </c:pt>
                <c:pt idx="9">
                  <c:v>Атырау</c:v>
                </c:pt>
                <c:pt idx="10">
                  <c:v>СКО</c:v>
                </c:pt>
                <c:pt idx="11">
                  <c:v>К-Орд.</c:v>
                </c:pt>
                <c:pt idx="12">
                  <c:v>Павлод.</c:v>
                </c:pt>
              </c:strCache>
            </c:strRef>
          </c:cat>
          <c:val>
            <c:numRef>
              <c:f>Лист3!$D$47:$D$59</c:f>
              <c:numCache>
                <c:formatCode>General</c:formatCode>
                <c:ptCount val="13"/>
                <c:pt idx="0">
                  <c:v>96</c:v>
                </c:pt>
                <c:pt idx="1">
                  <c:v>64</c:v>
                </c:pt>
                <c:pt idx="2">
                  <c:v>48</c:v>
                </c:pt>
                <c:pt idx="3">
                  <c:v>32</c:v>
                </c:pt>
                <c:pt idx="4">
                  <c:v>26</c:v>
                </c:pt>
                <c:pt idx="5">
                  <c:v>20</c:v>
                </c:pt>
                <c:pt idx="6">
                  <c:v>20</c:v>
                </c:pt>
                <c:pt idx="7">
                  <c:v>15</c:v>
                </c:pt>
                <c:pt idx="8">
                  <c:v>14</c:v>
                </c:pt>
                <c:pt idx="9">
                  <c:v>10</c:v>
                </c:pt>
                <c:pt idx="10">
                  <c:v>10</c:v>
                </c:pt>
                <c:pt idx="11">
                  <c:v>6</c:v>
                </c:pt>
                <c:pt idx="12">
                  <c:v>2</c:v>
                </c:pt>
              </c:numCache>
            </c:numRef>
          </c:val>
          <c:extLst xmlns:c16r2="http://schemas.microsoft.com/office/drawing/2015/06/chart">
            <c:ext xmlns:c16="http://schemas.microsoft.com/office/drawing/2014/chart" uri="{C3380CC4-5D6E-409C-BE32-E72D297353CC}">
              <c16:uniqueId val="{00000000-2851-416B-9F89-5B22C4E67577}"/>
            </c:ext>
          </c:extLst>
        </c:ser>
        <c:dLbls>
          <c:showLegendKey val="0"/>
          <c:showVal val="0"/>
          <c:showCatName val="0"/>
          <c:showSerName val="0"/>
          <c:showPercent val="0"/>
          <c:showBubbleSize val="0"/>
        </c:dLbls>
        <c:gapWidth val="150"/>
        <c:axId val="256220160"/>
        <c:axId val="256271104"/>
      </c:barChart>
      <c:catAx>
        <c:axId val="256220160"/>
        <c:scaling>
          <c:orientation val="minMax"/>
        </c:scaling>
        <c:delete val="0"/>
        <c:axPos val="b"/>
        <c:numFmt formatCode="General" sourceLinked="1"/>
        <c:majorTickMark val="out"/>
        <c:minorTickMark val="none"/>
        <c:tickLblPos val="nextTo"/>
        <c:spPr>
          <a:ln w="3175">
            <a:solidFill>
              <a:srgbClr val="000000"/>
            </a:solidFill>
            <a:prstDash val="solid"/>
          </a:ln>
        </c:spPr>
        <c:txPr>
          <a:bodyPr rot="-5400000" vert="horz"/>
          <a:lstStyle/>
          <a:p>
            <a:pPr>
              <a:defRPr sz="1400" b="1" i="0" u="none" strike="noStrike" baseline="0">
                <a:solidFill>
                  <a:srgbClr val="000000"/>
                </a:solidFill>
                <a:latin typeface="Arial Cyr"/>
                <a:ea typeface="Arial Cyr"/>
                <a:cs typeface="Arial Cyr"/>
              </a:defRPr>
            </a:pPr>
            <a:endParaRPr lang="ru-RU"/>
          </a:p>
        </c:txPr>
        <c:crossAx val="256271104"/>
        <c:crosses val="autoZero"/>
        <c:auto val="1"/>
        <c:lblAlgn val="ctr"/>
        <c:lblOffset val="100"/>
        <c:tickLblSkip val="1"/>
        <c:tickMarkSkip val="1"/>
        <c:noMultiLvlLbl val="0"/>
      </c:catAx>
      <c:valAx>
        <c:axId val="256271104"/>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600" b="1" i="0" u="none" strike="noStrike" baseline="0">
                <a:solidFill>
                  <a:srgbClr val="000000"/>
                </a:solidFill>
                <a:latin typeface="Arial Cyr"/>
                <a:ea typeface="Arial Cyr"/>
                <a:cs typeface="Arial Cyr"/>
              </a:defRPr>
            </a:pPr>
            <a:endParaRPr lang="ru-RU"/>
          </a:p>
        </c:txPr>
        <c:crossAx val="256220160"/>
        <c:crosses val="autoZero"/>
        <c:crossBetween val="between"/>
      </c:valAx>
      <c:spPr>
        <a:noFill/>
        <a:ln w="12700">
          <a:solidFill>
            <a:srgbClr val="808080"/>
          </a:solidFill>
          <a:prstDash val="solid"/>
        </a:ln>
      </c:spPr>
    </c:plotArea>
    <c:plotVisOnly val="1"/>
    <c:dispBlanksAs val="gap"/>
    <c:showDLblsOverMax val="0"/>
  </c:chart>
  <c:spPr>
    <a:solidFill>
      <a:srgbClr val="FFFFFF"/>
    </a:solidFill>
    <a:ln w="3175">
      <a:noFill/>
      <a:prstDash val="solid"/>
    </a:ln>
  </c:spPr>
  <c:txPr>
    <a:bodyPr/>
    <a:lstStyle/>
    <a:p>
      <a:pPr>
        <a:defRPr sz="1025"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119067225995311"/>
          <c:y val="5.7047073338980812E-2"/>
          <c:w val="0.6785727433902673"/>
          <c:h val="0.56375931299699122"/>
        </c:manualLayout>
      </c:layout>
      <c:barChart>
        <c:barDir val="col"/>
        <c:grouping val="clustered"/>
        <c:varyColors val="0"/>
        <c:ser>
          <c:idx val="0"/>
          <c:order val="0"/>
          <c:tx>
            <c:strRef>
              <c:f>Лист3!$E$31</c:f>
              <c:strCache>
                <c:ptCount val="1"/>
                <c:pt idx="0">
                  <c:v>1967-1990</c:v>
                </c:pt>
              </c:strCache>
            </c:strRef>
          </c:tx>
          <c:spPr>
            <a:solidFill>
              <a:srgbClr val="FFFF00"/>
            </a:solidFill>
            <a:ln w="12700">
              <a:solidFill>
                <a:srgbClr val="000000"/>
              </a:solidFill>
              <a:prstDash val="solid"/>
            </a:ln>
          </c:spPr>
          <c:invertIfNegative val="0"/>
          <c:cat>
            <c:strRef>
              <c:f>Лист3!$D$32:$D$36</c:f>
              <c:strCache>
                <c:ptCount val="5"/>
                <c:pt idx="0">
                  <c:v>Паводки на горн.реках</c:v>
                </c:pt>
                <c:pt idx="1">
                  <c:v>Наводн. на равн. реках</c:v>
                </c:pt>
                <c:pt idx="2">
                  <c:v>Заторы</c:v>
                </c:pt>
                <c:pt idx="3">
                  <c:v>Сели</c:v>
                </c:pt>
                <c:pt idx="4">
                  <c:v>Маловод.</c:v>
                </c:pt>
              </c:strCache>
            </c:strRef>
          </c:cat>
          <c:val>
            <c:numRef>
              <c:f>Лист3!$E$32:$E$36</c:f>
              <c:numCache>
                <c:formatCode>General</c:formatCode>
                <c:ptCount val="5"/>
                <c:pt idx="0">
                  <c:v>54</c:v>
                </c:pt>
                <c:pt idx="1">
                  <c:v>49</c:v>
                </c:pt>
                <c:pt idx="2">
                  <c:v>11</c:v>
                </c:pt>
                <c:pt idx="3">
                  <c:v>11</c:v>
                </c:pt>
                <c:pt idx="4">
                  <c:v>8</c:v>
                </c:pt>
              </c:numCache>
            </c:numRef>
          </c:val>
          <c:extLst xmlns:c16r2="http://schemas.microsoft.com/office/drawing/2015/06/chart">
            <c:ext xmlns:c16="http://schemas.microsoft.com/office/drawing/2014/chart" uri="{C3380CC4-5D6E-409C-BE32-E72D297353CC}">
              <c16:uniqueId val="{00000000-CEB0-434F-A7E4-B0E586E58756}"/>
            </c:ext>
          </c:extLst>
        </c:ser>
        <c:ser>
          <c:idx val="1"/>
          <c:order val="1"/>
          <c:tx>
            <c:strRef>
              <c:f>Лист3!$F$31</c:f>
              <c:strCache>
                <c:ptCount val="1"/>
                <c:pt idx="0">
                  <c:v>1991-2016</c:v>
                </c:pt>
              </c:strCache>
            </c:strRef>
          </c:tx>
          <c:spPr>
            <a:solidFill>
              <a:srgbClr val="0070C0"/>
            </a:solidFill>
            <a:ln w="12700">
              <a:solidFill>
                <a:srgbClr val="000000"/>
              </a:solidFill>
              <a:prstDash val="solid"/>
            </a:ln>
          </c:spPr>
          <c:invertIfNegative val="0"/>
          <c:cat>
            <c:strRef>
              <c:f>Лист3!$D$32:$D$36</c:f>
              <c:strCache>
                <c:ptCount val="5"/>
                <c:pt idx="0">
                  <c:v>Паводки на горн.реках</c:v>
                </c:pt>
                <c:pt idx="1">
                  <c:v>Наводн. на равн. реках</c:v>
                </c:pt>
                <c:pt idx="2">
                  <c:v>Заторы</c:v>
                </c:pt>
                <c:pt idx="3">
                  <c:v>Сели</c:v>
                </c:pt>
                <c:pt idx="4">
                  <c:v>Маловод.</c:v>
                </c:pt>
              </c:strCache>
            </c:strRef>
          </c:cat>
          <c:val>
            <c:numRef>
              <c:f>Лист3!$F$32:$F$36</c:f>
              <c:numCache>
                <c:formatCode>General</c:formatCode>
                <c:ptCount val="5"/>
                <c:pt idx="0">
                  <c:v>113</c:v>
                </c:pt>
                <c:pt idx="1">
                  <c:v>45</c:v>
                </c:pt>
                <c:pt idx="2">
                  <c:v>25</c:v>
                </c:pt>
                <c:pt idx="3">
                  <c:v>23</c:v>
                </c:pt>
                <c:pt idx="4">
                  <c:v>24</c:v>
                </c:pt>
              </c:numCache>
            </c:numRef>
          </c:val>
          <c:extLst xmlns:c16r2="http://schemas.microsoft.com/office/drawing/2015/06/chart">
            <c:ext xmlns:c16="http://schemas.microsoft.com/office/drawing/2014/chart" uri="{C3380CC4-5D6E-409C-BE32-E72D297353CC}">
              <c16:uniqueId val="{00000001-CEB0-434F-A7E4-B0E586E58756}"/>
            </c:ext>
          </c:extLst>
        </c:ser>
        <c:dLbls>
          <c:showLegendKey val="0"/>
          <c:showVal val="0"/>
          <c:showCatName val="0"/>
          <c:showSerName val="0"/>
          <c:showPercent val="0"/>
          <c:showBubbleSize val="0"/>
        </c:dLbls>
        <c:gapWidth val="150"/>
        <c:axId val="228550144"/>
        <c:axId val="228551680"/>
      </c:barChart>
      <c:catAx>
        <c:axId val="228550144"/>
        <c:scaling>
          <c:orientation val="minMax"/>
        </c:scaling>
        <c:delete val="0"/>
        <c:axPos val="b"/>
        <c:numFmt formatCode="General" sourceLinked="1"/>
        <c:majorTickMark val="out"/>
        <c:minorTickMark val="none"/>
        <c:tickLblPos val="nextTo"/>
        <c:spPr>
          <a:ln w="3175">
            <a:solidFill>
              <a:srgbClr val="000000"/>
            </a:solidFill>
            <a:prstDash val="solid"/>
          </a:ln>
        </c:spPr>
        <c:txPr>
          <a:bodyPr rot="-5400000" vert="horz"/>
          <a:lstStyle/>
          <a:p>
            <a:pPr>
              <a:defRPr sz="1400" b="1" i="0" u="none" strike="noStrike" baseline="0">
                <a:solidFill>
                  <a:srgbClr val="000000"/>
                </a:solidFill>
                <a:latin typeface="Arial Cyr"/>
                <a:ea typeface="Arial Cyr"/>
                <a:cs typeface="Arial Cyr"/>
              </a:defRPr>
            </a:pPr>
            <a:endParaRPr lang="ru-RU"/>
          </a:p>
        </c:txPr>
        <c:crossAx val="228551680"/>
        <c:crosses val="autoZero"/>
        <c:auto val="1"/>
        <c:lblAlgn val="ctr"/>
        <c:lblOffset val="100"/>
        <c:tickLblSkip val="1"/>
        <c:tickMarkSkip val="1"/>
        <c:noMultiLvlLbl val="0"/>
      </c:catAx>
      <c:valAx>
        <c:axId val="228551680"/>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400" b="1" i="0" u="none" strike="noStrike" baseline="0">
                <a:solidFill>
                  <a:srgbClr val="000000"/>
                </a:solidFill>
                <a:latin typeface="Arial Cyr"/>
                <a:ea typeface="Arial Cyr"/>
                <a:cs typeface="Arial Cyr"/>
              </a:defRPr>
            </a:pPr>
            <a:endParaRPr lang="ru-RU"/>
          </a:p>
        </c:txPr>
        <c:crossAx val="228550144"/>
        <c:crosses val="autoZero"/>
        <c:crossBetween val="between"/>
      </c:valAx>
      <c:spPr>
        <a:noFill/>
        <a:ln w="12700">
          <a:solidFill>
            <a:srgbClr val="808080"/>
          </a:solidFill>
          <a:prstDash val="solid"/>
        </a:ln>
      </c:spPr>
    </c:plotArea>
    <c:legend>
      <c:legendPos val="r"/>
      <c:layout>
        <c:manualLayout>
          <c:xMode val="edge"/>
          <c:yMode val="edge"/>
          <c:x val="0.80357305823559655"/>
          <c:y val="0.40604097306628834"/>
          <c:w val="0.18055581717097621"/>
          <c:h val="0.15100706371435121"/>
        </c:manualLayout>
      </c:layout>
      <c:overlay val="0"/>
      <c:spPr>
        <a:solidFill>
          <a:srgbClr val="FFFFFF"/>
        </a:solidFill>
        <a:ln w="3175">
          <a:solidFill>
            <a:srgbClr val="000000"/>
          </a:solidFill>
          <a:prstDash val="solid"/>
        </a:ln>
      </c:spPr>
      <c:txPr>
        <a:bodyPr/>
        <a:lstStyle/>
        <a:p>
          <a:pPr>
            <a:defRPr sz="1400" b="1"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noFill/>
      <a:prstDash val="solid"/>
    </a:ln>
  </c:spPr>
  <c:txPr>
    <a:bodyPr/>
    <a:lstStyle/>
    <a:p>
      <a:pPr>
        <a:defRPr sz="1025"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dLbls>
            <c:dLbl>
              <c:idx val="0"/>
              <c:layout>
                <c:manualLayout>
                  <c:x val="-4.2587926509186531E-2"/>
                  <c:y val="-1.9165208515602283E-2"/>
                </c:manualLayout>
              </c:layout>
              <c:showLegendKey val="0"/>
              <c:showVal val="0"/>
              <c:showCatName val="0"/>
              <c:showSerName val="0"/>
              <c:showPercent val="1"/>
              <c:showBubbleSize val="0"/>
            </c:dLbl>
            <c:dLbl>
              <c:idx val="1"/>
              <c:layout>
                <c:manualLayout>
                  <c:x val="2.9300743657042869E-2"/>
                  <c:y val="-7.3942840478273602E-3"/>
                </c:manualLayout>
              </c:layout>
              <c:showLegendKey val="0"/>
              <c:showVal val="0"/>
              <c:showCatName val="0"/>
              <c:showSerName val="0"/>
              <c:showPercent val="1"/>
              <c:showBubbleSize val="0"/>
            </c:dLbl>
            <c:dLbl>
              <c:idx val="2"/>
              <c:layout>
                <c:manualLayout>
                  <c:x val="3.964566929133858E-2"/>
                  <c:y val="0.13108231262758818"/>
                </c:manualLayout>
              </c:layout>
              <c:showLegendKey val="0"/>
              <c:showVal val="0"/>
              <c:showCatName val="0"/>
              <c:showSerName val="0"/>
              <c:showPercent val="1"/>
              <c:showBubbleSize val="0"/>
            </c:dLbl>
            <c:dLbl>
              <c:idx val="3"/>
              <c:layout>
                <c:manualLayout>
                  <c:x val="-2.5722878390201227E-2"/>
                  <c:y val="3.5917906095071492E-2"/>
                </c:manualLayout>
              </c:layout>
              <c:showLegendKey val="0"/>
              <c:showVal val="0"/>
              <c:showCatName val="0"/>
              <c:showSerName val="0"/>
              <c:showPercent val="1"/>
              <c:showBubbleSize val="0"/>
            </c:dLbl>
            <c:showLegendKey val="0"/>
            <c:showVal val="0"/>
            <c:showCatName val="0"/>
            <c:showSerName val="0"/>
            <c:showPercent val="1"/>
            <c:showBubbleSize val="0"/>
            <c:showLeaderLines val="1"/>
          </c:dLbls>
          <c:cat>
            <c:strRef>
              <c:f>'[Рис.1-2.xlsx]Рис.2'!$C$5:$C$8</c:f>
              <c:strCache>
                <c:ptCount val="4"/>
                <c:pt idx="0">
                  <c:v>гололедица</c:v>
                </c:pt>
                <c:pt idx="1">
                  <c:v>заснеженное</c:v>
                </c:pt>
                <c:pt idx="2">
                  <c:v>мокрое</c:v>
                </c:pt>
                <c:pt idx="3">
                  <c:v>сухое</c:v>
                </c:pt>
              </c:strCache>
            </c:strRef>
          </c:cat>
          <c:val>
            <c:numRef>
              <c:f>'[Рис.1-2.xlsx]Рис.2'!$D$5:$D$8</c:f>
              <c:numCache>
                <c:formatCode>General</c:formatCode>
                <c:ptCount val="4"/>
                <c:pt idx="0">
                  <c:v>3</c:v>
                </c:pt>
                <c:pt idx="1">
                  <c:v>5</c:v>
                </c:pt>
                <c:pt idx="2">
                  <c:v>34</c:v>
                </c:pt>
                <c:pt idx="3">
                  <c:v>59</c:v>
                </c:pt>
              </c:numCache>
            </c:numRef>
          </c:val>
        </c:ser>
        <c:dLbls>
          <c:showLegendKey val="0"/>
          <c:showVal val="1"/>
          <c:showCatName val="0"/>
          <c:showSerName val="0"/>
          <c:showPercent val="0"/>
          <c:showBubbleSize val="0"/>
          <c:showLeaderLines val="1"/>
        </c:dLbls>
        <c:firstSliceAng val="0"/>
      </c:pieChart>
    </c:plotArea>
    <c:legend>
      <c:legendPos val="r"/>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Лист1!$B$1</c:f>
              <c:strCache>
                <c:ptCount val="1"/>
                <c:pt idx="0">
                  <c:v>Rх</c:v>
                </c:pt>
              </c:strCache>
            </c:strRef>
          </c:tx>
          <c:spPr>
            <a:ln w="38100" cap="rnd">
              <a:solidFill>
                <a:schemeClr val="accent1"/>
              </a:solidFill>
              <a:round/>
            </a:ln>
            <a:effectLst/>
          </c:spPr>
          <c:marker>
            <c:symbol val="circle"/>
            <c:size val="5"/>
            <c:spPr>
              <a:solidFill>
                <a:schemeClr val="accent1"/>
              </a:solidFill>
              <a:ln w="38100">
                <a:solidFill>
                  <a:schemeClr val="accent1"/>
                </a:solidFill>
              </a:ln>
              <a:effectLst/>
            </c:spPr>
          </c:marker>
          <c:trendline>
            <c:spPr>
              <a:ln w="19050" cap="rnd">
                <a:solidFill>
                  <a:srgbClr val="FF0000"/>
                </a:solidFill>
                <a:prstDash val="solid"/>
              </a:ln>
              <a:effectLst/>
            </c:spPr>
            <c:trendlineType val="poly"/>
            <c:order val="2"/>
            <c:dispRSqr val="0"/>
            <c:dispEq val="1"/>
            <c:trendlineLbl>
              <c:layout>
                <c:manualLayout>
                  <c:x val="-5.7330255635853734E-2"/>
                  <c:y val="-0.38449526573683407"/>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200" baseline="0">
                        <a:latin typeface="Times New Roman" panose="02020603050405020304" pitchFamily="18" charset="0"/>
                        <a:cs typeface="Times New Roman" panose="02020603050405020304" pitchFamily="18" charset="0"/>
                      </a:rPr>
                      <a:t>R</a:t>
                    </a:r>
                    <a:r>
                      <a:rPr lang="en-US" sz="1200" baseline="-25000">
                        <a:latin typeface="Times New Roman" panose="02020603050405020304" pitchFamily="18" charset="0"/>
                        <a:cs typeface="Times New Roman" panose="02020603050405020304" pitchFamily="18" charset="0"/>
                      </a:rPr>
                      <a:t>x</a:t>
                    </a:r>
                    <a:r>
                      <a:rPr lang="en-US" sz="1200" baseline="0">
                        <a:latin typeface="Times New Roman" panose="02020603050405020304" pitchFamily="18" charset="0"/>
                        <a:cs typeface="Times New Roman" panose="02020603050405020304" pitchFamily="18" charset="0"/>
                      </a:rPr>
                      <a:t> = 670,926 / C</a:t>
                    </a:r>
                    <a:r>
                      <a:rPr lang="en-US" sz="1200" baseline="-25000">
                        <a:latin typeface="Times New Roman" panose="02020603050405020304" pitchFamily="18" charset="0"/>
                        <a:cs typeface="Times New Roman" panose="02020603050405020304" pitchFamily="18" charset="0"/>
                      </a:rPr>
                      <a:t>CaCO3</a:t>
                    </a:r>
                    <a:r>
                      <a:rPr lang="en-US" sz="1200" baseline="0">
                        <a:latin typeface="Times New Roman" panose="02020603050405020304" pitchFamily="18" charset="0"/>
                        <a:cs typeface="Times New Roman" panose="02020603050405020304" pitchFamily="18" charset="0"/>
                      </a:rPr>
                      <a:t> +0,375</a:t>
                    </a:r>
                    <a:endParaRPr lang="en-US" sz="1200">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Лист1!$A$2:$A$6</c:f>
              <c:numCache>
                <c:formatCode>General</c:formatCode>
                <c:ptCount val="5"/>
                <c:pt idx="0">
                  <c:v>60</c:v>
                </c:pt>
                <c:pt idx="1">
                  <c:v>120</c:v>
                </c:pt>
                <c:pt idx="2">
                  <c:v>142</c:v>
                </c:pt>
                <c:pt idx="3">
                  <c:v>172</c:v>
                </c:pt>
                <c:pt idx="4">
                  <c:v>185</c:v>
                </c:pt>
              </c:numCache>
            </c:numRef>
          </c:xVal>
          <c:yVal>
            <c:numRef>
              <c:f>Лист1!$B$2:$B$6</c:f>
              <c:numCache>
                <c:formatCode>General</c:formatCode>
                <c:ptCount val="5"/>
                <c:pt idx="0">
                  <c:v>11.6</c:v>
                </c:pt>
                <c:pt idx="1">
                  <c:v>5.8</c:v>
                </c:pt>
                <c:pt idx="2">
                  <c:v>5.08</c:v>
                </c:pt>
                <c:pt idx="3">
                  <c:v>4.3600000000000003</c:v>
                </c:pt>
                <c:pt idx="4">
                  <c:v>4.0599999999999996</c:v>
                </c:pt>
              </c:numCache>
            </c:numRef>
          </c:yVal>
          <c:smooth val="1"/>
          <c:extLst xmlns:c16r2="http://schemas.microsoft.com/office/drawing/2015/06/chart">
            <c:ext xmlns:c16="http://schemas.microsoft.com/office/drawing/2014/chart" uri="{C3380CC4-5D6E-409C-BE32-E72D297353CC}">
              <c16:uniqueId val="{00000000-8027-425B-9CF4-4D47BA508B92}"/>
            </c:ext>
          </c:extLst>
        </c:ser>
        <c:dLbls>
          <c:showLegendKey val="0"/>
          <c:showVal val="0"/>
          <c:showCatName val="0"/>
          <c:showSerName val="0"/>
          <c:showPercent val="0"/>
          <c:showBubbleSize val="0"/>
        </c:dLbls>
        <c:axId val="230413440"/>
        <c:axId val="230415360"/>
      </c:scatterChart>
      <c:valAx>
        <c:axId val="230413440"/>
        <c:scaling>
          <c:orientation val="minMax"/>
          <c:min val="4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C</a:t>
                </a:r>
                <a:r>
                  <a:rPr lang="en-US" sz="1200" baseline="-25000">
                    <a:latin typeface="Times New Roman" panose="02020603050405020304" pitchFamily="18" charset="0"/>
                    <a:cs typeface="Times New Roman" panose="02020603050405020304" pitchFamily="18" charset="0"/>
                  </a:rPr>
                  <a:t>CaCO3</a:t>
                </a:r>
                <a:r>
                  <a:rPr lang="ru-RU" sz="1200" baseline="-25000">
                    <a:latin typeface="Times New Roman" panose="02020603050405020304" pitchFamily="18" charset="0"/>
                    <a:cs typeface="Times New Roman" panose="02020603050405020304" pitchFamily="18" charset="0"/>
                  </a:rPr>
                  <a:t>,</a:t>
                </a:r>
                <a:r>
                  <a:rPr lang="ru-RU" sz="1200" baseline="0">
                    <a:latin typeface="Times New Roman" panose="02020603050405020304" pitchFamily="18" charset="0"/>
                    <a:cs typeface="Times New Roman" panose="02020603050405020304" pitchFamily="18" charset="0"/>
                  </a:rPr>
                  <a:t> мг/л</a:t>
                </a:r>
                <a:endParaRPr lang="ru-RU" sz="1200">
                  <a:latin typeface="Times New Roman" panose="02020603050405020304" pitchFamily="18" charset="0"/>
                  <a:cs typeface="Times New Roman" panose="02020603050405020304" pitchFamily="18" charset="0"/>
                </a:endParaRPr>
              </a:p>
            </c:rich>
          </c:tx>
          <c:layout>
            <c:manualLayout>
              <c:xMode val="edge"/>
              <c:yMode val="edge"/>
              <c:x val="0.83277834106353144"/>
              <c:y val="0.83227752639517338"/>
            </c:manualLayout>
          </c:layout>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0415360"/>
        <c:crosses val="autoZero"/>
        <c:crossBetween val="midCat"/>
      </c:valAx>
      <c:valAx>
        <c:axId val="23041536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R</a:t>
                </a:r>
                <a:r>
                  <a:rPr lang="en-US" sz="1200" baseline="-25000">
                    <a:latin typeface="Times New Roman" panose="02020603050405020304" pitchFamily="18" charset="0"/>
                    <a:cs typeface="Times New Roman" panose="02020603050405020304" pitchFamily="18" charset="0"/>
                  </a:rPr>
                  <a:t>x</a:t>
                </a:r>
                <a:r>
                  <a:rPr lang="ru-RU" sz="1200" baseline="0">
                    <a:latin typeface="Times New Roman" panose="02020603050405020304" pitchFamily="18" charset="0"/>
                    <a:cs typeface="Times New Roman" panose="02020603050405020304" pitchFamily="18" charset="0"/>
                  </a:rPr>
                  <a:t>, кОм/м</a:t>
                </a:r>
                <a:endParaRPr lang="ru-RU" sz="1200">
                  <a:latin typeface="Times New Roman" panose="02020603050405020304" pitchFamily="18" charset="0"/>
                  <a:cs typeface="Times New Roman" panose="02020603050405020304" pitchFamily="18" charset="0"/>
                </a:endParaRPr>
              </a:p>
            </c:rich>
          </c:tx>
          <c:layout>
            <c:manualLayout>
              <c:xMode val="edge"/>
              <c:yMode val="edge"/>
              <c:x val="2.3148148148148147E-2"/>
              <c:y val="6.0806774153230846E-2"/>
            </c:manualLayout>
          </c:layout>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0413440"/>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38100"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Лист1!$B$1</c:f>
              <c:strCache>
                <c:ptCount val="1"/>
                <c:pt idx="0">
                  <c:v>УЭП</c:v>
                </c:pt>
              </c:strCache>
            </c:strRef>
          </c:tx>
          <c:spPr>
            <a:ln w="38100" cap="rnd">
              <a:solidFill>
                <a:srgbClr val="00B0F0"/>
              </a:solidFill>
              <a:round/>
            </a:ln>
            <a:effectLst/>
          </c:spPr>
          <c:marker>
            <c:symbol val="circle"/>
            <c:size val="5"/>
            <c:spPr>
              <a:solidFill>
                <a:schemeClr val="accent1"/>
              </a:solidFill>
              <a:ln w="9525">
                <a:solidFill>
                  <a:schemeClr val="accent1"/>
                </a:solidFill>
              </a:ln>
              <a:effectLst/>
            </c:spPr>
          </c:marker>
          <c:trendline>
            <c:spPr>
              <a:ln w="19050" cap="flat" cmpd="sng" algn="ctr">
                <a:solidFill>
                  <a:srgbClr val="FF0000"/>
                </a:solidFill>
                <a:prstDash val="solid"/>
                <a:miter lim="800000"/>
              </a:ln>
              <a:effectLst/>
            </c:spPr>
            <c:trendlineType val="linear"/>
            <c:dispRSqr val="0"/>
            <c:dispEq val="1"/>
            <c:trendlineLbl>
              <c:layout>
                <c:manualLayout>
                  <c:x val="-9.9162391795686533E-2"/>
                  <c:y val="-1.4306151645207439E-2"/>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sz="1200" baseline="0">
                        <a:latin typeface="Times New Roman" panose="02020603050405020304" pitchFamily="18" charset="0"/>
                        <a:cs typeface="Times New Roman" panose="02020603050405020304" pitchFamily="18" charset="0"/>
                      </a:rPr>
                      <a:t>УЭП</a:t>
                    </a:r>
                    <a:r>
                      <a:rPr lang="en-US" sz="1200" baseline="0">
                        <a:latin typeface="Times New Roman" panose="02020603050405020304" pitchFamily="18" charset="0"/>
                        <a:cs typeface="Times New Roman" panose="02020603050405020304" pitchFamily="18" charset="0"/>
                      </a:rPr>
                      <a:t> = 1,26</a:t>
                    </a:r>
                    <a:r>
                      <a:rPr lang="ru-RU" sz="1200" baseline="0">
                        <a:latin typeface="Times New Roman" panose="02020603050405020304" pitchFamily="18" charset="0"/>
                        <a:cs typeface="Times New Roman" panose="02020603050405020304" pitchFamily="18" charset="0"/>
                      </a:rPr>
                      <a:t>9</a:t>
                    </a:r>
                    <a:r>
                      <a:rPr lang="en-US" sz="1200" b="0" i="0" u="none" strike="noStrike" baseline="0">
                        <a:effectLst/>
                        <a:latin typeface="Times New Roman" panose="02020603050405020304" pitchFamily="18" charset="0"/>
                        <a:cs typeface="Times New Roman" panose="02020603050405020304" pitchFamily="18" charset="0"/>
                      </a:rPr>
                      <a:t>C</a:t>
                    </a:r>
                    <a:r>
                      <a:rPr lang="en-US" sz="1200" b="0" i="0" u="none" strike="noStrike" baseline="-25000">
                        <a:effectLst/>
                        <a:latin typeface="Times New Roman" panose="02020603050405020304" pitchFamily="18" charset="0"/>
                        <a:cs typeface="Times New Roman" panose="02020603050405020304" pitchFamily="18" charset="0"/>
                      </a:rPr>
                      <a:t>CaCO3</a:t>
                    </a:r>
                    <a:r>
                      <a:rPr lang="en-US" sz="1200" baseline="0">
                        <a:latin typeface="Times New Roman" panose="02020603050405020304" pitchFamily="18" charset="0"/>
                        <a:cs typeface="Times New Roman" panose="02020603050405020304" pitchFamily="18" charset="0"/>
                      </a:rPr>
                      <a:t> + 13,969</a:t>
                    </a:r>
                    <a:endParaRPr lang="en-US" sz="1200">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Лист1!$A$2:$A$6</c:f>
              <c:numCache>
                <c:formatCode>General</c:formatCode>
                <c:ptCount val="5"/>
                <c:pt idx="0">
                  <c:v>60</c:v>
                </c:pt>
                <c:pt idx="1">
                  <c:v>120</c:v>
                </c:pt>
                <c:pt idx="2">
                  <c:v>142</c:v>
                </c:pt>
                <c:pt idx="3">
                  <c:v>172</c:v>
                </c:pt>
                <c:pt idx="4">
                  <c:v>185</c:v>
                </c:pt>
              </c:numCache>
            </c:numRef>
          </c:xVal>
          <c:yVal>
            <c:numRef>
              <c:f>Лист1!$B$2:$B$6</c:f>
              <c:numCache>
                <c:formatCode>General</c:formatCode>
                <c:ptCount val="5"/>
                <c:pt idx="0">
                  <c:v>86</c:v>
                </c:pt>
                <c:pt idx="1">
                  <c:v>171</c:v>
                </c:pt>
                <c:pt idx="2">
                  <c:v>199</c:v>
                </c:pt>
                <c:pt idx="3">
                  <c:v>228</c:v>
                </c:pt>
                <c:pt idx="4">
                  <c:v>246</c:v>
                </c:pt>
              </c:numCache>
            </c:numRef>
          </c:yVal>
          <c:smooth val="1"/>
          <c:extLst xmlns:c16r2="http://schemas.microsoft.com/office/drawing/2015/06/chart">
            <c:ext xmlns:c16="http://schemas.microsoft.com/office/drawing/2014/chart" uri="{C3380CC4-5D6E-409C-BE32-E72D297353CC}">
              <c16:uniqueId val="{00000000-8A57-4215-930F-66F848CFCB16}"/>
            </c:ext>
          </c:extLst>
        </c:ser>
        <c:dLbls>
          <c:showLegendKey val="0"/>
          <c:showVal val="0"/>
          <c:showCatName val="0"/>
          <c:showSerName val="0"/>
          <c:showPercent val="0"/>
          <c:showBubbleSize val="0"/>
        </c:dLbls>
        <c:axId val="251834752"/>
        <c:axId val="251836672"/>
      </c:scatterChart>
      <c:valAx>
        <c:axId val="251834752"/>
        <c:scaling>
          <c:orientation val="minMax"/>
          <c:min val="4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C</a:t>
                </a:r>
                <a:r>
                  <a:rPr lang="en-US" sz="1200" baseline="-25000">
                    <a:latin typeface="Times New Roman" panose="02020603050405020304" pitchFamily="18" charset="0"/>
                    <a:cs typeface="Times New Roman" panose="02020603050405020304" pitchFamily="18" charset="0"/>
                  </a:rPr>
                  <a:t>CaCO3</a:t>
                </a:r>
                <a:r>
                  <a:rPr lang="ru-RU" sz="1200" baseline="-25000">
                    <a:latin typeface="Times New Roman" panose="02020603050405020304" pitchFamily="18" charset="0"/>
                    <a:cs typeface="Times New Roman" panose="02020603050405020304" pitchFamily="18" charset="0"/>
                  </a:rPr>
                  <a:t>,</a:t>
                </a:r>
                <a:r>
                  <a:rPr lang="ru-RU" sz="1200" baseline="0">
                    <a:latin typeface="Times New Roman" panose="02020603050405020304" pitchFamily="18" charset="0"/>
                    <a:cs typeface="Times New Roman" panose="02020603050405020304" pitchFamily="18" charset="0"/>
                  </a:rPr>
                  <a:t> мг/л</a:t>
                </a:r>
                <a:endParaRPr lang="ru-RU" sz="1200">
                  <a:latin typeface="Times New Roman" panose="02020603050405020304" pitchFamily="18" charset="0"/>
                  <a:cs typeface="Times New Roman" panose="02020603050405020304" pitchFamily="18" charset="0"/>
                </a:endParaRPr>
              </a:p>
            </c:rich>
          </c:tx>
          <c:layout>
            <c:manualLayout>
              <c:xMode val="edge"/>
              <c:yMode val="edge"/>
              <c:x val="0.83277834934281325"/>
              <c:y val="0.91188476440444943"/>
            </c:manualLayout>
          </c:layout>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1836672"/>
        <c:crosses val="autoZero"/>
        <c:crossBetween val="midCat"/>
      </c:valAx>
      <c:valAx>
        <c:axId val="25183667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aseline="0">
                    <a:latin typeface="Times New Roman" panose="02020603050405020304" pitchFamily="18" charset="0"/>
                    <a:cs typeface="Times New Roman" panose="02020603050405020304" pitchFamily="18" charset="0"/>
                  </a:rPr>
                  <a:t>УЭП, мкСм</a:t>
                </a:r>
                <a:endParaRPr lang="ru-RU" sz="1200">
                  <a:latin typeface="Times New Roman" panose="02020603050405020304" pitchFamily="18" charset="0"/>
                  <a:cs typeface="Times New Roman" panose="02020603050405020304" pitchFamily="18" charset="0"/>
                </a:endParaRPr>
              </a:p>
            </c:rich>
          </c:tx>
          <c:layout>
            <c:manualLayout>
              <c:xMode val="edge"/>
              <c:yMode val="edge"/>
              <c:x val="2.3148148148148147E-2"/>
              <c:y val="6.0806774153230846E-2"/>
            </c:manualLayout>
          </c:layout>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1834752"/>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38100"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Лист1!$B$1</c:f>
              <c:strCache>
                <c:ptCount val="1"/>
                <c:pt idx="0">
                  <c:v>рН</c:v>
                </c:pt>
              </c:strCache>
            </c:strRef>
          </c:tx>
          <c:spPr>
            <a:ln w="38100" cap="rnd">
              <a:solidFill>
                <a:schemeClr val="accent1"/>
              </a:solidFill>
              <a:round/>
            </a:ln>
            <a:effectLst/>
          </c:spPr>
          <c:marker>
            <c:symbol val="circle"/>
            <c:size val="5"/>
            <c:spPr>
              <a:solidFill>
                <a:schemeClr val="accent1"/>
              </a:solidFill>
              <a:ln w="38100">
                <a:solidFill>
                  <a:schemeClr val="accent1"/>
                </a:solidFill>
              </a:ln>
              <a:effectLst/>
            </c:spPr>
          </c:marker>
          <c:trendline>
            <c:spPr>
              <a:ln w="19050" cap="rnd">
                <a:solidFill>
                  <a:srgbClr val="FF0000"/>
                </a:solidFill>
                <a:prstDash val="sysDot"/>
              </a:ln>
              <a:effectLst/>
            </c:spPr>
            <c:trendlineType val="linear"/>
            <c:dispRSqr val="0"/>
            <c:dispEq val="1"/>
            <c:trendlineLbl>
              <c:layout>
                <c:manualLayout>
                  <c:x val="-6.4065492364722323E-2"/>
                  <c:y val="-0.15510441002566988"/>
                </c:manualLayout>
              </c:layout>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65000"/>
                            <a:lumOff val="35000"/>
                          </a:sysClr>
                        </a:solidFill>
                        <a:latin typeface="+mn-lt"/>
                        <a:ea typeface="+mn-ea"/>
                        <a:cs typeface="+mn-cs"/>
                      </a:defRPr>
                    </a:pPr>
                    <a:r>
                      <a:rPr lang="en-US" sz="1200" baseline="0">
                        <a:latin typeface="Times New Roman" panose="02020603050405020304" pitchFamily="18" charset="0"/>
                        <a:cs typeface="Times New Roman" panose="02020603050405020304" pitchFamily="18" charset="0"/>
                      </a:rPr>
                      <a:t>pH </a:t>
                    </a:r>
                    <a:r>
                      <a:rPr lang="en-US" sz="1200" baseline="0">
                        <a:latin typeface="Times New Roman" panose="02020603050405020304" pitchFamily="18" charset="0"/>
                        <a:cs typeface="Times New Roman" panose="02020603050405020304" pitchFamily="18" charset="0"/>
                        <a:sym typeface="Symbol" panose="05050102010706020507" pitchFamily="18" charset="2"/>
                      </a:rPr>
                      <a:t>6,93</a:t>
                    </a:r>
                    <a:endParaRPr lang="en-US" sz="1200">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Лист1!$A$2:$A$6</c:f>
              <c:numCache>
                <c:formatCode>General</c:formatCode>
                <c:ptCount val="5"/>
                <c:pt idx="0">
                  <c:v>60</c:v>
                </c:pt>
                <c:pt idx="1">
                  <c:v>120</c:v>
                </c:pt>
                <c:pt idx="2">
                  <c:v>142</c:v>
                </c:pt>
                <c:pt idx="3">
                  <c:v>172</c:v>
                </c:pt>
                <c:pt idx="4">
                  <c:v>185</c:v>
                </c:pt>
              </c:numCache>
            </c:numRef>
          </c:xVal>
          <c:yVal>
            <c:numRef>
              <c:f>Лист1!$B$2:$B$6</c:f>
              <c:numCache>
                <c:formatCode>General</c:formatCode>
                <c:ptCount val="5"/>
                <c:pt idx="0">
                  <c:v>6.9</c:v>
                </c:pt>
                <c:pt idx="1">
                  <c:v>6.92</c:v>
                </c:pt>
                <c:pt idx="2">
                  <c:v>6.97</c:v>
                </c:pt>
                <c:pt idx="3">
                  <c:v>6.97</c:v>
                </c:pt>
                <c:pt idx="4">
                  <c:v>6.91</c:v>
                </c:pt>
              </c:numCache>
            </c:numRef>
          </c:yVal>
          <c:smooth val="1"/>
          <c:extLst xmlns:c16r2="http://schemas.microsoft.com/office/drawing/2015/06/chart">
            <c:ext xmlns:c16="http://schemas.microsoft.com/office/drawing/2014/chart" uri="{C3380CC4-5D6E-409C-BE32-E72D297353CC}">
              <c16:uniqueId val="{00000000-7515-4B18-8472-C44DC14CA7DB}"/>
            </c:ext>
          </c:extLst>
        </c:ser>
        <c:dLbls>
          <c:showLegendKey val="0"/>
          <c:showVal val="0"/>
          <c:showCatName val="0"/>
          <c:showSerName val="0"/>
          <c:showPercent val="0"/>
          <c:showBubbleSize val="0"/>
        </c:dLbls>
        <c:axId val="251911552"/>
        <c:axId val="252204544"/>
      </c:scatterChart>
      <c:valAx>
        <c:axId val="251911552"/>
        <c:scaling>
          <c:orientation val="minMax"/>
          <c:min val="4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C</a:t>
                </a:r>
                <a:r>
                  <a:rPr lang="en-US" sz="1200" baseline="-25000">
                    <a:latin typeface="Times New Roman" panose="02020603050405020304" pitchFamily="18" charset="0"/>
                    <a:cs typeface="Times New Roman" panose="02020603050405020304" pitchFamily="18" charset="0"/>
                  </a:rPr>
                  <a:t>CaCO3</a:t>
                </a:r>
                <a:r>
                  <a:rPr lang="ru-RU" sz="1200" baseline="-25000">
                    <a:latin typeface="Times New Roman" panose="02020603050405020304" pitchFamily="18" charset="0"/>
                    <a:cs typeface="Times New Roman" panose="02020603050405020304" pitchFamily="18" charset="0"/>
                  </a:rPr>
                  <a:t>,</a:t>
                </a:r>
                <a:r>
                  <a:rPr lang="ru-RU" sz="1200" baseline="0">
                    <a:latin typeface="Times New Roman" panose="02020603050405020304" pitchFamily="18" charset="0"/>
                    <a:cs typeface="Times New Roman" panose="02020603050405020304" pitchFamily="18" charset="0"/>
                  </a:rPr>
                  <a:t> мг/л</a:t>
                </a:r>
                <a:endParaRPr lang="ru-RU" sz="1200">
                  <a:latin typeface="Times New Roman" panose="02020603050405020304" pitchFamily="18" charset="0"/>
                  <a:cs typeface="Times New Roman" panose="02020603050405020304" pitchFamily="18" charset="0"/>
                </a:endParaRPr>
              </a:p>
            </c:rich>
          </c:tx>
          <c:layout>
            <c:manualLayout>
              <c:xMode val="edge"/>
              <c:yMode val="edge"/>
              <c:x val="0.83939351847832688"/>
              <c:y val="0.85975022352975106"/>
            </c:manualLayout>
          </c:layout>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2204544"/>
        <c:crosses val="autoZero"/>
        <c:crossBetween val="midCat"/>
      </c:valAx>
      <c:valAx>
        <c:axId val="252204544"/>
        <c:scaling>
          <c:orientation val="minMax"/>
          <c:max val="9"/>
          <c:min val="5"/>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0" i="0" u="none" strike="noStrike" baseline="0">
                    <a:effectLst/>
                    <a:latin typeface="Times New Roman" panose="02020603050405020304" pitchFamily="18" charset="0"/>
                    <a:cs typeface="Times New Roman" panose="02020603050405020304" pitchFamily="18" charset="0"/>
                  </a:rPr>
                  <a:t>pH</a:t>
                </a:r>
                <a:endParaRPr lang="ru-RU" sz="1600">
                  <a:latin typeface="Times New Roman" panose="02020603050405020304" pitchFamily="18" charset="0"/>
                  <a:cs typeface="Times New Roman" panose="02020603050405020304" pitchFamily="18" charset="0"/>
                </a:endParaRPr>
              </a:p>
            </c:rich>
          </c:tx>
          <c:layout>
            <c:manualLayout>
              <c:xMode val="edge"/>
              <c:yMode val="edge"/>
              <c:x val="2.3148148148148147E-2"/>
              <c:y val="6.0806774153230846E-2"/>
            </c:manualLayout>
          </c:layout>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1911552"/>
        <c:crossesAt val="0"/>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38100"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520839127752149"/>
          <c:y val="4.4324540367705834E-2"/>
          <c:w val="0.86246111745167053"/>
          <c:h val="0.50730879863038703"/>
        </c:manualLayout>
      </c:layout>
      <c:barChart>
        <c:barDir val="col"/>
        <c:grouping val="clustered"/>
        <c:varyColors val="0"/>
        <c:ser>
          <c:idx val="0"/>
          <c:order val="0"/>
          <c:tx>
            <c:strRef>
              <c:f>'[исследованик копоти Гриценко графики.xlsx]по площади'!$S$83</c:f>
              <c:strCache>
                <c:ptCount val="1"/>
                <c:pt idx="0">
                  <c:v>бензин G95 на плитке</c:v>
                </c:pt>
              </c:strCache>
            </c:strRef>
          </c:tx>
          <c:spPr>
            <a:solidFill>
              <a:schemeClr val="accent1"/>
            </a:solidFill>
            <a:ln>
              <a:noFill/>
            </a:ln>
            <a:effectLst/>
          </c:spPr>
          <c:invertIfNegative val="0"/>
          <c:cat>
            <c:strRef>
              <c:f>'[исследованик копоти Гриценко графики.xlsx]по площади'!$O$84:$O$107</c:f>
              <c:strCache>
                <c:ptCount val="24"/>
                <c:pt idx="0">
                  <c:v>2,109 / н-С8</c:v>
                </c:pt>
                <c:pt idx="1">
                  <c:v>10,482 / и-С14 </c:v>
                </c:pt>
                <c:pt idx="2">
                  <c:v>17,008 / и-С16 </c:v>
                </c:pt>
                <c:pt idx="3">
                  <c:v>19,781</c:v>
                </c:pt>
                <c:pt idx="4">
                  <c:v>27,147 / н-С18</c:v>
                </c:pt>
                <c:pt idx="5">
                  <c:v>31,221 / н-С20</c:v>
                </c:pt>
                <c:pt idx="6">
                  <c:v>34,447</c:v>
                </c:pt>
                <c:pt idx="7">
                  <c:v>37,383</c:v>
                </c:pt>
                <c:pt idx="8">
                  <c:v>38,589</c:v>
                </c:pt>
                <c:pt idx="9">
                  <c:v>40,168</c:v>
                </c:pt>
                <c:pt idx="10">
                  <c:v>42,842</c:v>
                </c:pt>
                <c:pt idx="11">
                  <c:v>45,349</c:v>
                </c:pt>
                <c:pt idx="12">
                  <c:v>47,742</c:v>
                </c:pt>
                <c:pt idx="13">
                  <c:v>49,751</c:v>
                </c:pt>
                <c:pt idx="14">
                  <c:v>50,009</c:v>
                </c:pt>
                <c:pt idx="15">
                  <c:v>52,108</c:v>
                </c:pt>
                <c:pt idx="16">
                  <c:v>54,262</c:v>
                </c:pt>
                <c:pt idx="17">
                  <c:v>56,261</c:v>
                </c:pt>
                <c:pt idx="18">
                  <c:v>57,746</c:v>
                </c:pt>
                <c:pt idx="19">
                  <c:v>58,181</c:v>
                </c:pt>
                <c:pt idx="20">
                  <c:v>60,072</c:v>
                </c:pt>
                <c:pt idx="21">
                  <c:v>62,071</c:v>
                </c:pt>
                <c:pt idx="22">
                  <c:v>63,324</c:v>
                </c:pt>
                <c:pt idx="23">
                  <c:v>64,618</c:v>
                </c:pt>
              </c:strCache>
            </c:strRef>
          </c:cat>
          <c:val>
            <c:numRef>
              <c:f>'[исследованик копоти Гриценко графики.xlsx]по площади'!$S$84:$S$107</c:f>
              <c:numCache>
                <c:formatCode>General</c:formatCode>
                <c:ptCount val="24"/>
                <c:pt idx="0">
                  <c:v>0</c:v>
                </c:pt>
                <c:pt idx="1">
                  <c:v>0</c:v>
                </c:pt>
                <c:pt idx="2">
                  <c:v>0</c:v>
                </c:pt>
                <c:pt idx="3">
                  <c:v>0</c:v>
                </c:pt>
                <c:pt idx="4">
                  <c:v>2.9997517166150426E-3</c:v>
                </c:pt>
                <c:pt idx="5">
                  <c:v>1.9911513429688995E-2</c:v>
                </c:pt>
                <c:pt idx="6">
                  <c:v>4.173602998937672E-2</c:v>
                </c:pt>
                <c:pt idx="7">
                  <c:v>5.9425203612726761E-2</c:v>
                </c:pt>
                <c:pt idx="8">
                  <c:v>1.2467082100396033E-2</c:v>
                </c:pt>
                <c:pt idx="9">
                  <c:v>2.8711327827683191E-2</c:v>
                </c:pt>
                <c:pt idx="10">
                  <c:v>4.5448070105459384E-2</c:v>
                </c:pt>
                <c:pt idx="11">
                  <c:v>3.2154733461680921E-2</c:v>
                </c:pt>
                <c:pt idx="12">
                  <c:v>1.7221098389414172E-2</c:v>
                </c:pt>
                <c:pt idx="13">
                  <c:v>4.9005441883371928E-3</c:v>
                </c:pt>
                <c:pt idx="14">
                  <c:v>0.11669726114934856</c:v>
                </c:pt>
                <c:pt idx="15">
                  <c:v>0.30858368574649858</c:v>
                </c:pt>
                <c:pt idx="16">
                  <c:v>9.5731560888447486E-3</c:v>
                </c:pt>
                <c:pt idx="17">
                  <c:v>0.11060007244990576</c:v>
                </c:pt>
                <c:pt idx="18">
                  <c:v>9.6810169036212743E-2</c:v>
                </c:pt>
                <c:pt idx="19">
                  <c:v>3.3416501483594977E-3</c:v>
                </c:pt>
                <c:pt idx="20">
                  <c:v>0</c:v>
                </c:pt>
                <c:pt idx="21">
                  <c:v>0</c:v>
                </c:pt>
                <c:pt idx="22">
                  <c:v>8.9418650559451654E-2</c:v>
                </c:pt>
                <c:pt idx="23">
                  <c:v>0</c:v>
                </c:pt>
              </c:numCache>
            </c:numRef>
          </c:val>
          <c:extLst xmlns:c16r2="http://schemas.microsoft.com/office/drawing/2015/06/chart">
            <c:ext xmlns:c16="http://schemas.microsoft.com/office/drawing/2014/chart" uri="{C3380CC4-5D6E-409C-BE32-E72D297353CC}">
              <c16:uniqueId val="{00000000-E5E2-4CBF-9E17-3001FC5B17E5}"/>
            </c:ext>
          </c:extLst>
        </c:ser>
        <c:ser>
          <c:idx val="1"/>
          <c:order val="1"/>
          <c:tx>
            <c:strRef>
              <c:f>'[исследованик копоти Гриценко графики.xlsx]по площади'!$T$83</c:f>
              <c:strCache>
                <c:ptCount val="1"/>
                <c:pt idx="0">
                  <c:v>бензин G95 на стекле</c:v>
                </c:pt>
              </c:strCache>
            </c:strRef>
          </c:tx>
          <c:spPr>
            <a:solidFill>
              <a:schemeClr val="accent2"/>
            </a:solidFill>
            <a:ln>
              <a:noFill/>
            </a:ln>
            <a:effectLst/>
          </c:spPr>
          <c:invertIfNegative val="0"/>
          <c:cat>
            <c:strRef>
              <c:f>'[исследованик копоти Гриценко графики.xlsx]по площади'!$O$84:$O$107</c:f>
              <c:strCache>
                <c:ptCount val="24"/>
                <c:pt idx="0">
                  <c:v>2,109 / н-С8</c:v>
                </c:pt>
                <c:pt idx="1">
                  <c:v>10,482 / и-С14 </c:v>
                </c:pt>
                <c:pt idx="2">
                  <c:v>17,008 / и-С16 </c:v>
                </c:pt>
                <c:pt idx="3">
                  <c:v>19,781</c:v>
                </c:pt>
                <c:pt idx="4">
                  <c:v>27,147 / н-С18</c:v>
                </c:pt>
                <c:pt idx="5">
                  <c:v>31,221 / н-С20</c:v>
                </c:pt>
                <c:pt idx="6">
                  <c:v>34,447</c:v>
                </c:pt>
                <c:pt idx="7">
                  <c:v>37,383</c:v>
                </c:pt>
                <c:pt idx="8">
                  <c:v>38,589</c:v>
                </c:pt>
                <c:pt idx="9">
                  <c:v>40,168</c:v>
                </c:pt>
                <c:pt idx="10">
                  <c:v>42,842</c:v>
                </c:pt>
                <c:pt idx="11">
                  <c:v>45,349</c:v>
                </c:pt>
                <c:pt idx="12">
                  <c:v>47,742</c:v>
                </c:pt>
                <c:pt idx="13">
                  <c:v>49,751</c:v>
                </c:pt>
                <c:pt idx="14">
                  <c:v>50,009</c:v>
                </c:pt>
                <c:pt idx="15">
                  <c:v>52,108</c:v>
                </c:pt>
                <c:pt idx="16">
                  <c:v>54,262</c:v>
                </c:pt>
                <c:pt idx="17">
                  <c:v>56,261</c:v>
                </c:pt>
                <c:pt idx="18">
                  <c:v>57,746</c:v>
                </c:pt>
                <c:pt idx="19">
                  <c:v>58,181</c:v>
                </c:pt>
                <c:pt idx="20">
                  <c:v>60,072</c:v>
                </c:pt>
                <c:pt idx="21">
                  <c:v>62,071</c:v>
                </c:pt>
                <c:pt idx="22">
                  <c:v>63,324</c:v>
                </c:pt>
                <c:pt idx="23">
                  <c:v>64,618</c:v>
                </c:pt>
              </c:strCache>
            </c:strRef>
          </c:cat>
          <c:val>
            <c:numRef>
              <c:f>'[исследованик копоти Гриценко графики.xlsx]по площади'!$T$84:$T$107</c:f>
              <c:numCache>
                <c:formatCode>General</c:formatCode>
                <c:ptCount val="24"/>
                <c:pt idx="0">
                  <c:v>0</c:v>
                </c:pt>
                <c:pt idx="1">
                  <c:v>0</c:v>
                </c:pt>
                <c:pt idx="2">
                  <c:v>0</c:v>
                </c:pt>
                <c:pt idx="3">
                  <c:v>0</c:v>
                </c:pt>
                <c:pt idx="4">
                  <c:v>0</c:v>
                </c:pt>
                <c:pt idx="5">
                  <c:v>0</c:v>
                </c:pt>
                <c:pt idx="6">
                  <c:v>9.7029469435794546E-2</c:v>
                </c:pt>
                <c:pt idx="7">
                  <c:v>4.0363525467987223E-2</c:v>
                </c:pt>
                <c:pt idx="8">
                  <c:v>3.6359694369858211E-2</c:v>
                </c:pt>
                <c:pt idx="9">
                  <c:v>0</c:v>
                </c:pt>
                <c:pt idx="10">
                  <c:v>5.3061185591449601E-2</c:v>
                </c:pt>
                <c:pt idx="11">
                  <c:v>8.4944117906333452E-2</c:v>
                </c:pt>
                <c:pt idx="12">
                  <c:v>0.10285354864994294</c:v>
                </c:pt>
                <c:pt idx="13">
                  <c:v>3.7129249528855934E-2</c:v>
                </c:pt>
                <c:pt idx="14">
                  <c:v>0.11696881038208531</c:v>
                </c:pt>
                <c:pt idx="15">
                  <c:v>0.24763713210855728</c:v>
                </c:pt>
                <c:pt idx="16">
                  <c:v>9.273377918293732E-2</c:v>
                </c:pt>
                <c:pt idx="17">
                  <c:v>9.0919487376198108E-2</c:v>
                </c:pt>
                <c:pt idx="18">
                  <c:v>0</c:v>
                </c:pt>
                <c:pt idx="19">
                  <c:v>0</c:v>
                </c:pt>
                <c:pt idx="20">
                  <c:v>0</c:v>
                </c:pt>
                <c:pt idx="21">
                  <c:v>0</c:v>
                </c:pt>
                <c:pt idx="22">
                  <c:v>0</c:v>
                </c:pt>
                <c:pt idx="23">
                  <c:v>0</c:v>
                </c:pt>
              </c:numCache>
            </c:numRef>
          </c:val>
          <c:extLst xmlns:c16r2="http://schemas.microsoft.com/office/drawing/2015/06/chart">
            <c:ext xmlns:c16="http://schemas.microsoft.com/office/drawing/2014/chart" uri="{C3380CC4-5D6E-409C-BE32-E72D297353CC}">
              <c16:uniqueId val="{00000001-E5E2-4CBF-9E17-3001FC5B17E5}"/>
            </c:ext>
          </c:extLst>
        </c:ser>
        <c:dLbls>
          <c:showLegendKey val="0"/>
          <c:showVal val="0"/>
          <c:showCatName val="0"/>
          <c:showSerName val="0"/>
          <c:showPercent val="0"/>
          <c:showBubbleSize val="0"/>
        </c:dLbls>
        <c:gapWidth val="219"/>
        <c:overlap val="-27"/>
        <c:axId val="253221120"/>
        <c:axId val="253374848"/>
      </c:barChart>
      <c:catAx>
        <c:axId val="253221120"/>
        <c:scaling>
          <c:orientation val="minMax"/>
        </c:scaling>
        <c:delete val="0"/>
        <c:axPos val="b"/>
        <c:title>
          <c:tx>
            <c:rich>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Время удерживания, мин</a:t>
                </a:r>
              </a:p>
            </c:rich>
          </c:tx>
          <c:layout>
            <c:manualLayout>
              <c:xMode val="edge"/>
              <c:yMode val="edge"/>
              <c:x val="0.42201751273173677"/>
              <c:y val="0.809002561730143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53374848"/>
        <c:crosses val="autoZero"/>
        <c:auto val="1"/>
        <c:lblAlgn val="ctr"/>
        <c:lblOffset val="100"/>
        <c:noMultiLvlLbl val="0"/>
      </c:catAx>
      <c:valAx>
        <c:axId val="253374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Площадь пика, у.е.</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5322112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577851596743277"/>
          <c:y val="4.2598216889555479E-2"/>
          <c:w val="0.77813225662658148"/>
          <c:h val="0.66551493563304587"/>
        </c:manualLayout>
      </c:layout>
      <c:lineChart>
        <c:grouping val="standard"/>
        <c:varyColors val="0"/>
        <c:ser>
          <c:idx val="0"/>
          <c:order val="0"/>
          <c:tx>
            <c:strRef>
              <c:f>контр!$H$16</c:f>
              <c:strCache>
                <c:ptCount val="1"/>
                <c:pt idx="0">
                  <c:v>0 масс. % </c:v>
                </c:pt>
              </c:strCache>
            </c:strRef>
          </c:tx>
          <c:spPr>
            <a:ln w="28575" cap="rnd">
              <a:solidFill>
                <a:srgbClr val="002060"/>
              </a:solidFill>
              <a:round/>
            </a:ln>
            <a:effectLst/>
          </c:spPr>
          <c:marker>
            <c:symbol val="square"/>
            <c:size val="7"/>
            <c:spPr>
              <a:solidFill>
                <a:srgbClr val="002060"/>
              </a:solidFill>
              <a:ln w="9525">
                <a:solidFill>
                  <a:srgbClr val="002060"/>
                </a:solidFill>
              </a:ln>
              <a:effectLst/>
            </c:spPr>
          </c:marker>
          <c:cat>
            <c:numRef>
              <c:f>контр!$I$15:$L$15</c:f>
              <c:numCache>
                <c:formatCode>General</c:formatCode>
                <c:ptCount val="4"/>
                <c:pt idx="0">
                  <c:v>1</c:v>
                </c:pt>
                <c:pt idx="1">
                  <c:v>4</c:v>
                </c:pt>
                <c:pt idx="2">
                  <c:v>6</c:v>
                </c:pt>
                <c:pt idx="3">
                  <c:v>24</c:v>
                </c:pt>
              </c:numCache>
            </c:numRef>
          </c:cat>
          <c:val>
            <c:numRef>
              <c:f>контр!$I$16:$L$16</c:f>
              <c:numCache>
                <c:formatCode>0.00</c:formatCode>
                <c:ptCount val="4"/>
                <c:pt idx="0">
                  <c:v>3.9980000000000002</c:v>
                </c:pt>
                <c:pt idx="1">
                  <c:v>4.0010000000000003</c:v>
                </c:pt>
                <c:pt idx="2">
                  <c:v>3.9670000000000001</c:v>
                </c:pt>
                <c:pt idx="3">
                  <c:v>3.9449999999999998</c:v>
                </c:pt>
              </c:numCache>
            </c:numRef>
          </c:val>
          <c:smooth val="1"/>
          <c:extLst xmlns:c16r2="http://schemas.microsoft.com/office/drawing/2015/06/chart">
            <c:ext xmlns:c16="http://schemas.microsoft.com/office/drawing/2014/chart" uri="{C3380CC4-5D6E-409C-BE32-E72D297353CC}">
              <c16:uniqueId val="{00000000-4156-4CF6-B9E3-44183E5C43C1}"/>
            </c:ext>
          </c:extLst>
        </c:ser>
        <c:ser>
          <c:idx val="1"/>
          <c:order val="1"/>
          <c:tx>
            <c:strRef>
              <c:f>контр!$H$17</c:f>
              <c:strCache>
                <c:ptCount val="1"/>
                <c:pt idx="0">
                  <c:v>0,5 масс. % </c:v>
                </c:pt>
              </c:strCache>
            </c:strRef>
          </c:tx>
          <c:spPr>
            <a:ln w="28575" cap="rnd">
              <a:solidFill>
                <a:srgbClr val="002060"/>
              </a:solidFill>
              <a:prstDash val="sysDot"/>
              <a:round/>
            </a:ln>
            <a:effectLst/>
          </c:spPr>
          <c:marker>
            <c:symbol val="square"/>
            <c:size val="8"/>
            <c:spPr>
              <a:solidFill>
                <a:srgbClr val="002060"/>
              </a:solidFill>
              <a:ln w="9525">
                <a:solidFill>
                  <a:srgbClr val="002060"/>
                </a:solidFill>
                <a:prstDash val="sysDot"/>
              </a:ln>
              <a:effectLst/>
            </c:spPr>
          </c:marker>
          <c:val>
            <c:numRef>
              <c:f>контр!$I$17:$L$17</c:f>
              <c:numCache>
                <c:formatCode>0.00</c:formatCode>
                <c:ptCount val="4"/>
                <c:pt idx="0">
                  <c:v>3.9</c:v>
                </c:pt>
                <c:pt idx="1">
                  <c:v>3.84</c:v>
                </c:pt>
                <c:pt idx="2">
                  <c:v>3.77</c:v>
                </c:pt>
                <c:pt idx="3">
                  <c:v>3.99</c:v>
                </c:pt>
              </c:numCache>
            </c:numRef>
          </c:val>
          <c:smooth val="1"/>
          <c:extLst xmlns:c16r2="http://schemas.microsoft.com/office/drawing/2015/06/chart">
            <c:ext xmlns:c16="http://schemas.microsoft.com/office/drawing/2014/chart" uri="{C3380CC4-5D6E-409C-BE32-E72D297353CC}">
              <c16:uniqueId val="{00000001-4156-4CF6-B9E3-44183E5C43C1}"/>
            </c:ext>
          </c:extLst>
        </c:ser>
        <c:ser>
          <c:idx val="2"/>
          <c:order val="2"/>
          <c:tx>
            <c:strRef>
              <c:f>контр!$H$18</c:f>
              <c:strCache>
                <c:ptCount val="1"/>
                <c:pt idx="0">
                  <c:v>1 масс. % </c:v>
                </c:pt>
              </c:strCache>
            </c:strRef>
          </c:tx>
          <c:spPr>
            <a:ln w="28575" cap="rnd">
              <a:solidFill>
                <a:srgbClr val="002060"/>
              </a:solidFill>
              <a:prstDash val="sysDash"/>
              <a:round/>
            </a:ln>
            <a:effectLst/>
          </c:spPr>
          <c:marker>
            <c:symbol val="square"/>
            <c:size val="8"/>
            <c:spPr>
              <a:solidFill>
                <a:srgbClr val="002060"/>
              </a:solidFill>
              <a:ln w="9525">
                <a:solidFill>
                  <a:srgbClr val="002060"/>
                </a:solidFill>
                <a:prstDash val="sysDash"/>
              </a:ln>
              <a:effectLst/>
            </c:spPr>
          </c:marker>
          <c:val>
            <c:numRef>
              <c:f>контр!$I$18:$L$18</c:f>
              <c:numCache>
                <c:formatCode>0.00</c:formatCode>
                <c:ptCount val="4"/>
                <c:pt idx="0">
                  <c:v>3.1</c:v>
                </c:pt>
                <c:pt idx="1">
                  <c:v>3.1</c:v>
                </c:pt>
                <c:pt idx="2">
                  <c:v>3.7</c:v>
                </c:pt>
                <c:pt idx="3">
                  <c:v>3.5</c:v>
                </c:pt>
              </c:numCache>
            </c:numRef>
          </c:val>
          <c:smooth val="1"/>
          <c:extLst xmlns:c16r2="http://schemas.microsoft.com/office/drawing/2015/06/chart">
            <c:ext xmlns:c16="http://schemas.microsoft.com/office/drawing/2014/chart" uri="{C3380CC4-5D6E-409C-BE32-E72D297353CC}">
              <c16:uniqueId val="{00000002-4156-4CF6-B9E3-44183E5C43C1}"/>
            </c:ext>
          </c:extLst>
        </c:ser>
        <c:ser>
          <c:idx val="3"/>
          <c:order val="3"/>
          <c:tx>
            <c:strRef>
              <c:f>контр!$H$19</c:f>
              <c:strCache>
                <c:ptCount val="1"/>
                <c:pt idx="0">
                  <c:v>0 масс. % (ПЧМП)</c:v>
                </c:pt>
              </c:strCache>
            </c:strRef>
          </c:tx>
          <c:spPr>
            <a:ln w="28575" cap="rnd">
              <a:solidFill>
                <a:schemeClr val="accent2"/>
              </a:solidFill>
              <a:round/>
            </a:ln>
            <a:effectLst/>
          </c:spPr>
          <c:marker>
            <c:symbol val="triangle"/>
            <c:size val="8"/>
            <c:spPr>
              <a:solidFill>
                <a:schemeClr val="accent2"/>
              </a:solidFill>
              <a:ln w="9525">
                <a:solidFill>
                  <a:schemeClr val="accent2"/>
                </a:solidFill>
              </a:ln>
              <a:effectLst/>
            </c:spPr>
          </c:marker>
          <c:val>
            <c:numRef>
              <c:f>контр!$I$19:$L$19</c:f>
              <c:numCache>
                <c:formatCode>0.00</c:formatCode>
                <c:ptCount val="4"/>
                <c:pt idx="0">
                  <c:v>3.55</c:v>
                </c:pt>
                <c:pt idx="1">
                  <c:v>3.8</c:v>
                </c:pt>
                <c:pt idx="2">
                  <c:v>3.9</c:v>
                </c:pt>
                <c:pt idx="3">
                  <c:v>4.0999999999999996</c:v>
                </c:pt>
              </c:numCache>
            </c:numRef>
          </c:val>
          <c:smooth val="1"/>
          <c:extLst xmlns:c16r2="http://schemas.microsoft.com/office/drawing/2015/06/chart">
            <c:ext xmlns:c16="http://schemas.microsoft.com/office/drawing/2014/chart" uri="{C3380CC4-5D6E-409C-BE32-E72D297353CC}">
              <c16:uniqueId val="{00000003-4156-4CF6-B9E3-44183E5C43C1}"/>
            </c:ext>
          </c:extLst>
        </c:ser>
        <c:ser>
          <c:idx val="4"/>
          <c:order val="4"/>
          <c:tx>
            <c:strRef>
              <c:f>контр!$H$20</c:f>
              <c:strCache>
                <c:ptCount val="1"/>
                <c:pt idx="0">
                  <c:v>0,5 масс. %(ПЧМП) </c:v>
                </c:pt>
              </c:strCache>
            </c:strRef>
          </c:tx>
          <c:spPr>
            <a:ln w="28575" cap="rnd">
              <a:solidFill>
                <a:schemeClr val="accent2"/>
              </a:solidFill>
              <a:prstDash val="sysDot"/>
              <a:round/>
            </a:ln>
            <a:effectLst/>
          </c:spPr>
          <c:marker>
            <c:symbol val="triangle"/>
            <c:size val="8"/>
            <c:spPr>
              <a:solidFill>
                <a:schemeClr val="accent2"/>
              </a:solidFill>
              <a:ln w="9525">
                <a:solidFill>
                  <a:schemeClr val="accent2"/>
                </a:solidFill>
                <a:prstDash val="sysDot"/>
              </a:ln>
              <a:effectLst/>
            </c:spPr>
          </c:marker>
          <c:val>
            <c:numRef>
              <c:f>контр!$I$20:$L$20</c:f>
              <c:numCache>
                <c:formatCode>0.00</c:formatCode>
                <c:ptCount val="4"/>
                <c:pt idx="0">
                  <c:v>2.2000000000000002</c:v>
                </c:pt>
                <c:pt idx="1">
                  <c:v>2.15</c:v>
                </c:pt>
                <c:pt idx="2">
                  <c:v>2.4</c:v>
                </c:pt>
                <c:pt idx="3">
                  <c:v>3.1</c:v>
                </c:pt>
              </c:numCache>
            </c:numRef>
          </c:val>
          <c:smooth val="1"/>
          <c:extLst xmlns:c16r2="http://schemas.microsoft.com/office/drawing/2015/06/chart">
            <c:ext xmlns:c16="http://schemas.microsoft.com/office/drawing/2014/chart" uri="{C3380CC4-5D6E-409C-BE32-E72D297353CC}">
              <c16:uniqueId val="{00000004-4156-4CF6-B9E3-44183E5C43C1}"/>
            </c:ext>
          </c:extLst>
        </c:ser>
        <c:ser>
          <c:idx val="5"/>
          <c:order val="5"/>
          <c:tx>
            <c:strRef>
              <c:f>контр!$H$21</c:f>
              <c:strCache>
                <c:ptCount val="1"/>
                <c:pt idx="0">
                  <c:v>1 масс. % (ПЧМП) </c:v>
                </c:pt>
              </c:strCache>
            </c:strRef>
          </c:tx>
          <c:spPr>
            <a:ln w="28575" cap="rnd">
              <a:solidFill>
                <a:schemeClr val="accent2"/>
              </a:solidFill>
              <a:prstDash val="sysDash"/>
              <a:round/>
            </a:ln>
            <a:effectLst/>
          </c:spPr>
          <c:marker>
            <c:symbol val="triangle"/>
            <c:size val="8"/>
            <c:spPr>
              <a:solidFill>
                <a:schemeClr val="accent2"/>
              </a:solidFill>
              <a:ln w="9525">
                <a:solidFill>
                  <a:schemeClr val="accent2"/>
                </a:solidFill>
                <a:prstDash val="sysDash"/>
              </a:ln>
              <a:effectLst/>
            </c:spPr>
          </c:marker>
          <c:val>
            <c:numRef>
              <c:f>контр!$I$21:$L$21</c:f>
              <c:numCache>
                <c:formatCode>0.00</c:formatCode>
                <c:ptCount val="4"/>
                <c:pt idx="0">
                  <c:v>1.988</c:v>
                </c:pt>
                <c:pt idx="1">
                  <c:v>2.0009999999999999</c:v>
                </c:pt>
                <c:pt idx="2">
                  <c:v>2.056</c:v>
                </c:pt>
                <c:pt idx="3">
                  <c:v>2.91</c:v>
                </c:pt>
              </c:numCache>
            </c:numRef>
          </c:val>
          <c:smooth val="1"/>
          <c:extLst xmlns:c16r2="http://schemas.microsoft.com/office/drawing/2015/06/chart">
            <c:ext xmlns:c16="http://schemas.microsoft.com/office/drawing/2014/chart" uri="{C3380CC4-5D6E-409C-BE32-E72D297353CC}">
              <c16:uniqueId val="{00000005-4156-4CF6-B9E3-44183E5C43C1}"/>
            </c:ext>
          </c:extLst>
        </c:ser>
        <c:dLbls>
          <c:showLegendKey val="0"/>
          <c:showVal val="0"/>
          <c:showCatName val="0"/>
          <c:showSerName val="0"/>
          <c:showPercent val="0"/>
          <c:showBubbleSize val="0"/>
        </c:dLbls>
        <c:marker val="1"/>
        <c:smooth val="0"/>
        <c:axId val="253699968"/>
        <c:axId val="253714816"/>
      </c:lineChart>
      <c:catAx>
        <c:axId val="253699968"/>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ru-RU"/>
                  <a:t>Время испарения, час.</a:t>
                </a:r>
                <a:endParaRPr lang="en-US"/>
              </a:p>
              <a:p>
                <a:pPr>
                  <a:defRPr sz="1200" b="0" i="0" u="none" strike="noStrike" kern="1200" baseline="0">
                    <a:solidFill>
                      <a:sysClr val="windowText" lastClr="000000"/>
                    </a:solidFill>
                    <a:latin typeface="+mn-lt"/>
                    <a:ea typeface="+mn-ea"/>
                    <a:cs typeface="+mn-cs"/>
                  </a:defRPr>
                </a:pPr>
                <a:r>
                  <a:rPr lang="en-US" sz="900" i="1">
                    <a:solidFill>
                      <a:schemeClr val="bg2">
                        <a:lumMod val="50000"/>
                      </a:schemeClr>
                    </a:solidFill>
                  </a:rPr>
                  <a:t>Evaporation time, hour.</a:t>
                </a:r>
                <a:endParaRPr lang="ru-RU" sz="900" i="1">
                  <a:solidFill>
                    <a:schemeClr val="bg2">
                      <a:lumMod val="50000"/>
                    </a:schemeClr>
                  </a:solidFill>
                </a:endParaRPr>
              </a:p>
            </c:rich>
          </c:tx>
          <c:layout>
            <c:manualLayout>
              <c:xMode val="edge"/>
              <c:yMode val="edge"/>
              <c:x val="0.42038958603334903"/>
              <c:y val="0.76948423113777442"/>
            </c:manualLayout>
          </c:layout>
          <c:overlay val="0"/>
          <c:spPr>
            <a:noFill/>
            <a:ln>
              <a:noFill/>
            </a:ln>
            <a:effectLst/>
          </c:spPr>
        </c:title>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253714816"/>
        <c:crosses val="autoZero"/>
        <c:auto val="1"/>
        <c:lblAlgn val="ctr"/>
        <c:lblOffset val="100"/>
        <c:noMultiLvlLbl val="0"/>
      </c:catAx>
      <c:valAx>
        <c:axId val="253714816"/>
        <c:scaling>
          <c:orientation val="minMax"/>
          <c:min val="1.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ru-RU"/>
                  <a:t>Интенсивность испарения, кг/(м²·с)·10⁻⁵</a:t>
                </a:r>
                <a:endParaRPr lang="en-US"/>
              </a:p>
              <a:p>
                <a:pPr>
                  <a:defRPr sz="1200" b="0" i="0" u="none" strike="noStrike" kern="1200" baseline="0">
                    <a:solidFill>
                      <a:sysClr val="windowText" lastClr="000000"/>
                    </a:solidFill>
                    <a:latin typeface="+mn-lt"/>
                    <a:ea typeface="+mn-ea"/>
                    <a:cs typeface="+mn-cs"/>
                  </a:defRPr>
                </a:pPr>
                <a:r>
                  <a:rPr lang="en-US" sz="900" i="1">
                    <a:solidFill>
                      <a:schemeClr val="bg2">
                        <a:lumMod val="50000"/>
                      </a:schemeClr>
                    </a:solidFill>
                  </a:rPr>
                  <a:t>Evaporation Rate, kg / (m² * s) · 10⁻⁵</a:t>
                </a:r>
                <a:endParaRPr lang="ru-RU" sz="900" i="1">
                  <a:solidFill>
                    <a:schemeClr val="bg2">
                      <a:lumMod val="50000"/>
                    </a:schemeClr>
                  </a:solidFill>
                </a:endParaRPr>
              </a:p>
            </c:rich>
          </c:tx>
          <c:layout>
            <c:manualLayout>
              <c:xMode val="edge"/>
              <c:yMode val="edge"/>
              <c:x val="1.8239665868799694E-2"/>
              <c:y val="0.10205536807899011"/>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253699968"/>
        <c:crosses val="autoZero"/>
        <c:crossBetween val="between"/>
      </c:valAx>
      <c:spPr>
        <a:noFill/>
        <a:ln>
          <a:solidFill>
            <a:schemeClr val="bg1">
              <a:lumMod val="50000"/>
            </a:schemeClr>
          </a:solidFill>
        </a:ln>
        <a:effectLst/>
      </c:spPr>
    </c:plotArea>
    <c:legend>
      <c:legendPos val="r"/>
      <c:layout>
        <c:manualLayout>
          <c:xMode val="edge"/>
          <c:yMode val="edge"/>
          <c:x val="8.7671232876712323E-3"/>
          <c:y val="0.83581698121068204"/>
          <c:w val="0.98465753424657532"/>
          <c:h val="0.1345294338207724"/>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ysClr val="window" lastClr="FFFFFF"/>
      </a:solidFill>
      <a:round/>
    </a:ln>
    <a:effectLst/>
  </c:spPr>
  <c:txPr>
    <a:bodyPr/>
    <a:lstStyle/>
    <a:p>
      <a:pPr>
        <a:defRPr sz="1200">
          <a:solidFill>
            <a:sysClr val="windowText" lastClr="000000"/>
          </a:solidFill>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explosion val="25"/>
          <c:dLbls>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Лист2!$C$44:$C$46</c:f>
              <c:strCache>
                <c:ptCount val="3"/>
                <c:pt idx="0">
                  <c:v>Социальный</c:v>
                </c:pt>
                <c:pt idx="1">
                  <c:v>Техногенный, Социальный</c:v>
                </c:pt>
                <c:pt idx="2">
                  <c:v>Природный</c:v>
                </c:pt>
              </c:strCache>
            </c:strRef>
          </c:cat>
          <c:val>
            <c:numRef>
              <c:f>Лист2!$D$44:$D$46</c:f>
              <c:numCache>
                <c:formatCode>General</c:formatCode>
                <c:ptCount val="3"/>
                <c:pt idx="0">
                  <c:v>52.660000000000011</c:v>
                </c:pt>
                <c:pt idx="1">
                  <c:v>43.94</c:v>
                </c:pt>
                <c:pt idx="2">
                  <c:v>3.4</c:v>
                </c:pt>
              </c:numCache>
            </c:numRef>
          </c:val>
          <c:extLst xmlns:c16r2="http://schemas.microsoft.com/office/drawing/2015/06/chart">
            <c:ext xmlns:c16="http://schemas.microsoft.com/office/drawing/2014/chart" uri="{C3380CC4-5D6E-409C-BE32-E72D297353CC}">
              <c16:uniqueId val="{00000000-DEFE-4E63-B370-F61D8DFB601A}"/>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71537642169728788"/>
          <c:y val="0.36921879556722587"/>
          <c:w val="0.20962357830271217"/>
          <c:h val="0.41896981627297075"/>
        </c:manualLayout>
      </c:layout>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Лист2!$C$335:$C$342</c:f>
              <c:strCache>
                <c:ptCount val="8"/>
                <c:pt idx="0">
                  <c:v>Рабочие</c:v>
                </c:pt>
                <c:pt idx="1">
                  <c:v>Предприниматели</c:v>
                </c:pt>
                <c:pt idx="2">
                  <c:v>Временно не работающие</c:v>
                </c:pt>
                <c:pt idx="3">
                  <c:v>Пенсионеры</c:v>
                </c:pt>
                <c:pt idx="4">
                  <c:v>Дети (дошкольники)</c:v>
                </c:pt>
                <c:pt idx="5">
                  <c:v>Учащиеся</c:v>
                </c:pt>
                <c:pt idx="6">
                  <c:v>Лица БОМЖ</c:v>
                </c:pt>
                <c:pt idx="7">
                  <c:v>Инвалиды</c:v>
                </c:pt>
              </c:strCache>
            </c:strRef>
          </c:cat>
          <c:val>
            <c:numRef>
              <c:f>Лист2!$D$335:$D$342</c:f>
              <c:numCache>
                <c:formatCode>General</c:formatCode>
                <c:ptCount val="8"/>
                <c:pt idx="0">
                  <c:v>16.7</c:v>
                </c:pt>
                <c:pt idx="1">
                  <c:v>0.5</c:v>
                </c:pt>
                <c:pt idx="2">
                  <c:v>41.2</c:v>
                </c:pt>
                <c:pt idx="3">
                  <c:v>23.9</c:v>
                </c:pt>
                <c:pt idx="4">
                  <c:v>8.1</c:v>
                </c:pt>
                <c:pt idx="5">
                  <c:v>0.5</c:v>
                </c:pt>
                <c:pt idx="6">
                  <c:v>6.8</c:v>
                </c:pt>
                <c:pt idx="7">
                  <c:v>2.2999999999999998</c:v>
                </c:pt>
              </c:numCache>
            </c:numRef>
          </c:val>
          <c:extLst xmlns:c16r2="http://schemas.microsoft.com/office/drawing/2015/06/chart">
            <c:ext xmlns:c16="http://schemas.microsoft.com/office/drawing/2014/chart" uri="{C3380CC4-5D6E-409C-BE32-E72D297353CC}">
              <c16:uniqueId val="{00000000-A5E9-44CB-96AA-51021BDC6323}"/>
            </c:ext>
          </c:extLst>
        </c:ser>
        <c:dLbls>
          <c:showLegendKey val="0"/>
          <c:showVal val="0"/>
          <c:showCatName val="0"/>
          <c:showSerName val="0"/>
          <c:showPercent val="0"/>
          <c:showBubbleSize val="0"/>
          <c:showLeaderLines val="1"/>
        </c:dLbls>
      </c:pie3DChart>
    </c:plotArea>
    <c:legend>
      <c:legendPos val="r"/>
      <c:layout/>
      <c:overlay val="0"/>
      <c:txPr>
        <a:bodyPr/>
        <a:lstStyle/>
        <a:p>
          <a:pPr>
            <a:defRPr sz="800">
              <a:latin typeface="Times New Roman" pitchFamily="18" charset="0"/>
              <a:cs typeface="Times New Roman" pitchFamily="18" charset="0"/>
            </a:defRPr>
          </a:pPr>
          <a:endParaRPr lang="ru-RU"/>
        </a:p>
      </c:txPr>
    </c:legend>
    <c:plotVisOnly val="1"/>
    <c:dispBlanksAs val="gap"/>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dLbl>
              <c:idx val="0"/>
              <c:layout/>
              <c:tx>
                <c:rich>
                  <a:bodyPr/>
                  <a:lstStyle/>
                  <a:p>
                    <a:r>
                      <a:rPr lang="en-US">
                        <a:latin typeface="Times New Roman" pitchFamily="18" charset="0"/>
                        <a:cs typeface="Times New Roman" pitchFamily="18" charset="0"/>
                      </a:rPr>
                      <a:t>41,2</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A91-48FC-97A5-63D76D54403D}"/>
                </c:ext>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Лист2!$D$348:$D$353</c:f>
              <c:strCache>
                <c:ptCount val="6"/>
                <c:pt idx="0">
                  <c:v>Алкогольное опьянение</c:v>
                </c:pt>
                <c:pt idx="1">
                  <c:v>Состояние сна</c:v>
                </c:pt>
                <c:pt idx="2">
                  <c:v>Инвалидность</c:v>
                </c:pt>
                <c:pt idx="3">
                  <c:v>Оставленные без присмотра дети</c:v>
                </c:pt>
                <c:pt idx="4">
                  <c:v>Паника, неправильные действия при пожаре</c:v>
                </c:pt>
                <c:pt idx="5">
                  <c:v>Прочие</c:v>
                </c:pt>
              </c:strCache>
            </c:strRef>
          </c:cat>
          <c:val>
            <c:numRef>
              <c:f>Лист2!$E$348:$E$353</c:f>
              <c:numCache>
                <c:formatCode>General</c:formatCode>
                <c:ptCount val="6"/>
                <c:pt idx="0">
                  <c:v>41.2</c:v>
                </c:pt>
                <c:pt idx="1">
                  <c:v>26.7</c:v>
                </c:pt>
                <c:pt idx="2">
                  <c:v>2.2999999999999998</c:v>
                </c:pt>
                <c:pt idx="3">
                  <c:v>4.5</c:v>
                </c:pt>
                <c:pt idx="4">
                  <c:v>9.5</c:v>
                </c:pt>
                <c:pt idx="5">
                  <c:v>15.8</c:v>
                </c:pt>
              </c:numCache>
            </c:numRef>
          </c:val>
          <c:extLst xmlns:c16r2="http://schemas.microsoft.com/office/drawing/2015/06/chart">
            <c:ext xmlns:c16="http://schemas.microsoft.com/office/drawing/2014/chart" uri="{C3380CC4-5D6E-409C-BE32-E72D297353CC}">
              <c16:uniqueId val="{00000001-3A91-48FC-97A5-63D76D54403D}"/>
            </c:ext>
          </c:extLst>
        </c:ser>
        <c:dLbls>
          <c:showLegendKey val="0"/>
          <c:showVal val="0"/>
          <c:showCatName val="0"/>
          <c:showSerName val="0"/>
          <c:showPercent val="0"/>
          <c:showBubbleSize val="0"/>
          <c:showLeaderLines val="1"/>
        </c:dLbls>
      </c:pie3DChart>
    </c:plotArea>
    <c:legend>
      <c:legendPos val="r"/>
      <c:layout/>
      <c:overlay val="0"/>
      <c:txPr>
        <a:bodyPr/>
        <a:lstStyle/>
        <a:p>
          <a:pPr>
            <a:defRPr sz="800">
              <a:latin typeface="Times New Roman" pitchFamily="18" charset="0"/>
              <a:cs typeface="Times New Roman" pitchFamily="18" charset="0"/>
            </a:defRPr>
          </a:pPr>
          <a:endParaRPr lang="ru-RU"/>
        </a:p>
      </c:txPr>
    </c:legend>
    <c:plotVisOnly val="1"/>
    <c:dispBlanksAs val="gap"/>
    <c:showDLblsOverMax val="0"/>
  </c:chart>
  <c:spPr>
    <a:ln>
      <a:noFill/>
    </a:ln>
  </c:sp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0.53768</cdr:x>
      <cdr:y>0.03937</cdr:y>
    </cdr:from>
    <cdr:to>
      <cdr:x>0.53918</cdr:x>
      <cdr:y>0.84449</cdr:y>
    </cdr:to>
    <cdr:cxnSp macro="">
      <cdr:nvCxnSpPr>
        <cdr:cNvPr id="2" name="Прямая соединительная линия 1"/>
        <cdr:cNvCxnSpPr/>
      </cdr:nvCxnSpPr>
      <cdr:spPr>
        <a:xfrm xmlns:a="http://schemas.openxmlformats.org/drawingml/2006/main" flipH="1">
          <a:off x="2838617" y="159026"/>
          <a:ext cx="7950" cy="3252082"/>
        </a:xfrm>
        <a:prstGeom xmlns:a="http://schemas.openxmlformats.org/drawingml/2006/main" prst="line">
          <a:avLst/>
        </a:prstGeom>
        <a:ln xmlns:a="http://schemas.openxmlformats.org/drawingml/2006/main" w="381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0.48889</cdr:x>
      <cdr:y>0.0449</cdr:y>
    </cdr:from>
    <cdr:to>
      <cdr:x>0.49433</cdr:x>
      <cdr:y>0.8402</cdr:y>
    </cdr:to>
    <cdr:cxnSp macro="">
      <cdr:nvCxnSpPr>
        <cdr:cNvPr id="2" name="Прямая соединительная линия 1"/>
        <cdr:cNvCxnSpPr/>
      </cdr:nvCxnSpPr>
      <cdr:spPr>
        <a:xfrm xmlns:a="http://schemas.openxmlformats.org/drawingml/2006/main" flipH="1">
          <a:off x="2854518" y="166976"/>
          <a:ext cx="31806" cy="2957885"/>
        </a:xfrm>
        <a:prstGeom xmlns:a="http://schemas.openxmlformats.org/drawingml/2006/main" prst="line">
          <a:avLst/>
        </a:prstGeom>
        <a:ln xmlns:a="http://schemas.openxmlformats.org/drawingml/2006/main" w="381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E99934-84A0-4392-AA7B-607A2CEC38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1222</TotalTime>
  <Pages>369</Pages>
  <Words>121353</Words>
  <Characters>691717</Characters>
  <Application>Microsoft Office Word</Application>
  <DocSecurity>0</DocSecurity>
  <Lines>5764</Lines>
  <Paragraphs>1622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811448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40</cp:revision>
  <cp:lastPrinted>2018-10-12T03:27:00Z</cp:lastPrinted>
  <dcterms:created xsi:type="dcterms:W3CDTF">2018-10-16T11:22:00Z</dcterms:created>
  <dcterms:modified xsi:type="dcterms:W3CDTF">2018-11-06T11:50:00Z</dcterms:modified>
</cp:coreProperties>
</file>